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7" w:rsidRDefault="00D13387" w:rsidP="00D13387">
      <w:pPr>
        <w:pStyle w:val="Title"/>
        <w:rPr>
          <w:rFonts w:asciiTheme="majorBidi" w:eastAsia="Times New Roman" w:hAnsiTheme="majorBidi"/>
          <w:sz w:val="72"/>
        </w:rPr>
      </w:pPr>
      <w:r w:rsidRPr="00D13387">
        <w:rPr>
          <w:rFonts w:asciiTheme="majorBidi" w:eastAsia="Times New Roman" w:hAnsiTheme="majorBidi"/>
          <w:sz w:val="72"/>
        </w:rPr>
        <w:t>Statistical tests</w:t>
      </w:r>
    </w:p>
    <w:p w:rsidR="00D13387" w:rsidRPr="00D13387" w:rsidRDefault="00D13387" w:rsidP="00D13387"/>
    <w:p w:rsidR="00D13387" w:rsidRDefault="00D13387" w:rsidP="00D13387">
      <w:r>
        <w:t>Statistical tests are used in hypothesis testing. They can be used to:</w:t>
      </w:r>
    </w:p>
    <w:p w:rsidR="00D13387" w:rsidRDefault="00D13387" w:rsidP="00D13387">
      <w:r>
        <w:t>Determine whether a predictor variable has a statistically significant relationship with an outcome variable.</w:t>
      </w:r>
    </w:p>
    <w:p w:rsidR="002F7364" w:rsidRDefault="00D13387" w:rsidP="00D13387">
      <w:r>
        <w:t>Estimate the difference between two or more groups.</w:t>
      </w:r>
    </w:p>
    <w:p w:rsidR="00D13387" w:rsidRDefault="00D13387" w:rsidP="00D13387">
      <w:r>
        <w:t>Statistical tests assume a null hypothesis of no relationship or no difference between groups. Then they determine whether the observed data fall outside of the range of values predicted by the null hypothesis.</w:t>
      </w:r>
    </w:p>
    <w:p w:rsidR="00D13387" w:rsidRDefault="00D13387" w:rsidP="00D13387">
      <w:r>
        <w:t>If you already know what types of variables you are dealing with, you can use the flowchart to choose the right statistical test for your data.</w:t>
      </w:r>
    </w:p>
    <w:p w:rsidR="003134C2" w:rsidRPr="0007479B" w:rsidRDefault="00CB5791" w:rsidP="0007479B">
      <w:pPr>
        <w:pStyle w:val="Heading1"/>
        <w:rPr>
          <w:rtl/>
        </w:rPr>
      </w:pPr>
      <w:r w:rsidRPr="0007479B">
        <w:rPr>
          <w:lang w:bidi="ar-EG"/>
        </w:rPr>
        <w:t>What does a statistical test do?</w:t>
      </w:r>
    </w:p>
    <w:p w:rsidR="00CB5791" w:rsidRPr="0007479B" w:rsidRDefault="00CB5791" w:rsidP="00C062F3">
      <w:pPr>
        <w:rPr>
          <w:sz w:val="28"/>
          <w:szCs w:val="28"/>
        </w:rPr>
      </w:pPr>
      <w:r w:rsidRPr="0007479B">
        <w:rPr>
          <w:sz w:val="28"/>
          <w:szCs w:val="28"/>
        </w:rPr>
        <w:t>Statistical tests work by calculating a </w:t>
      </w:r>
      <w:hyperlink r:id="rId5" w:history="1">
        <w:r w:rsidRPr="0007479B">
          <w:rPr>
            <w:rStyle w:val="Strong"/>
            <w:rFonts w:ascii="Arial" w:hAnsi="Arial" w:cs="Arial"/>
            <w:sz w:val="28"/>
            <w:szCs w:val="28"/>
          </w:rPr>
          <w:t>test statistic</w:t>
        </w:r>
        <w:r w:rsidRPr="0007479B">
          <w:rPr>
            <w:rStyle w:val="Hyperlink"/>
            <w:rFonts w:ascii="Arial" w:hAnsi="Arial" w:cs="Arial"/>
            <w:color w:val="auto"/>
            <w:sz w:val="28"/>
            <w:szCs w:val="28"/>
          </w:rPr>
          <w:t> </w:t>
        </w:r>
      </w:hyperlink>
      <w:r w:rsidRPr="0007479B">
        <w:rPr>
          <w:sz w:val="28"/>
          <w:szCs w:val="28"/>
        </w:rPr>
        <w:t>– a number that describes how much the relationship between variables in your test differs from the null hypothesis of no relationship.</w:t>
      </w:r>
    </w:p>
    <w:p w:rsidR="00CB5791" w:rsidRPr="0007479B" w:rsidRDefault="00CB5791" w:rsidP="00C062F3">
      <w:pPr>
        <w:rPr>
          <w:rFonts w:ascii="Arial" w:hAnsi="Arial" w:cs="Arial"/>
          <w:sz w:val="28"/>
          <w:szCs w:val="28"/>
        </w:rPr>
      </w:pPr>
      <w:r w:rsidRPr="0007479B">
        <w:rPr>
          <w:rFonts w:ascii="Arial" w:hAnsi="Arial" w:cs="Arial"/>
          <w:sz w:val="28"/>
          <w:szCs w:val="28"/>
        </w:rPr>
        <w:t>It then calculates a </w:t>
      </w:r>
      <w:hyperlink r:id="rId6" w:history="1">
        <w:r w:rsidRPr="0007479B">
          <w:rPr>
            <w:rStyle w:val="Emphasis"/>
            <w:rFonts w:ascii="Arial" w:hAnsi="Arial" w:cs="Arial"/>
            <w:b/>
            <w:bCs/>
            <w:sz w:val="28"/>
            <w:szCs w:val="28"/>
          </w:rPr>
          <w:t>p</w:t>
        </w:r>
        <w:r w:rsidRPr="0007479B">
          <w:rPr>
            <w:rStyle w:val="Strong"/>
            <w:rFonts w:ascii="Arial" w:hAnsi="Arial" w:cs="Arial"/>
            <w:sz w:val="28"/>
            <w:szCs w:val="28"/>
          </w:rPr>
          <w:t>-value</w:t>
        </w:r>
      </w:hyperlink>
      <w:r w:rsidRPr="0007479B">
        <w:rPr>
          <w:rFonts w:ascii="Arial" w:hAnsi="Arial" w:cs="Arial"/>
          <w:sz w:val="28"/>
          <w:szCs w:val="28"/>
        </w:rPr>
        <w:t> (probability value). The </w:t>
      </w:r>
      <w:r w:rsidRPr="0007479B">
        <w:rPr>
          <w:rStyle w:val="Emphasis"/>
          <w:rFonts w:ascii="Arial" w:hAnsi="Arial" w:cs="Arial"/>
          <w:sz w:val="28"/>
          <w:szCs w:val="28"/>
        </w:rPr>
        <w:t>p</w:t>
      </w:r>
      <w:r w:rsidRPr="0007479B">
        <w:rPr>
          <w:rFonts w:ascii="Arial" w:hAnsi="Arial" w:cs="Arial"/>
          <w:sz w:val="28"/>
          <w:szCs w:val="28"/>
        </w:rPr>
        <w:t>-value estimates how likely it is that you would see the difference described by the test statistic if the null hypothesis of no relationship were true.</w:t>
      </w:r>
    </w:p>
    <w:p w:rsidR="00CB5791" w:rsidRPr="0007479B" w:rsidRDefault="00CB5791" w:rsidP="00C062F3">
      <w:pPr>
        <w:rPr>
          <w:rFonts w:ascii="Arial" w:hAnsi="Arial" w:cs="Arial"/>
          <w:sz w:val="28"/>
          <w:szCs w:val="28"/>
        </w:rPr>
      </w:pPr>
      <w:r w:rsidRPr="0007479B">
        <w:rPr>
          <w:rFonts w:ascii="Arial" w:hAnsi="Arial" w:cs="Arial"/>
          <w:sz w:val="28"/>
          <w:szCs w:val="28"/>
        </w:rPr>
        <w:t xml:space="preserve">If the value of the test statistic is </w:t>
      </w:r>
      <w:proofErr w:type="gramStart"/>
      <w:r w:rsidRPr="0007479B">
        <w:rPr>
          <w:rFonts w:ascii="Arial" w:hAnsi="Arial" w:cs="Arial"/>
          <w:sz w:val="28"/>
          <w:szCs w:val="28"/>
        </w:rPr>
        <w:t>more extreme</w:t>
      </w:r>
      <w:proofErr w:type="gramEnd"/>
      <w:r w:rsidRPr="0007479B">
        <w:rPr>
          <w:rFonts w:ascii="Arial" w:hAnsi="Arial" w:cs="Arial"/>
          <w:sz w:val="28"/>
          <w:szCs w:val="28"/>
        </w:rPr>
        <w:t xml:space="preserve"> than the statistic calculated from the null hypothesis, then you can infer a </w:t>
      </w:r>
      <w:r w:rsidRPr="0007479B">
        <w:rPr>
          <w:rStyle w:val="Strong"/>
          <w:rFonts w:ascii="Arial" w:hAnsi="Arial" w:cs="Arial"/>
          <w:sz w:val="28"/>
          <w:szCs w:val="28"/>
        </w:rPr>
        <w:t>statistically significant relationship</w:t>
      </w:r>
      <w:r w:rsidRPr="0007479B">
        <w:rPr>
          <w:rFonts w:ascii="Arial" w:hAnsi="Arial" w:cs="Arial"/>
          <w:sz w:val="28"/>
          <w:szCs w:val="28"/>
        </w:rPr>
        <w:t> between the predictor and outcome variables.</w:t>
      </w:r>
    </w:p>
    <w:p w:rsidR="00CB5791" w:rsidRPr="0007479B" w:rsidRDefault="00CB5791" w:rsidP="00C062F3">
      <w:pPr>
        <w:rPr>
          <w:rFonts w:ascii="Arial" w:hAnsi="Arial" w:cs="Arial"/>
          <w:sz w:val="28"/>
          <w:szCs w:val="28"/>
          <w:rtl/>
        </w:rPr>
      </w:pPr>
      <w:r w:rsidRPr="0007479B">
        <w:rPr>
          <w:rFonts w:ascii="Arial" w:hAnsi="Arial" w:cs="Arial"/>
          <w:sz w:val="28"/>
          <w:szCs w:val="28"/>
        </w:rPr>
        <w:t xml:space="preserve">If the value of the test statistic is </w:t>
      </w:r>
      <w:proofErr w:type="gramStart"/>
      <w:r w:rsidRPr="0007479B">
        <w:rPr>
          <w:rFonts w:ascii="Arial" w:hAnsi="Arial" w:cs="Arial"/>
          <w:sz w:val="28"/>
          <w:szCs w:val="28"/>
        </w:rPr>
        <w:t>less extreme</w:t>
      </w:r>
      <w:proofErr w:type="gramEnd"/>
      <w:r w:rsidRPr="0007479B">
        <w:rPr>
          <w:rFonts w:ascii="Arial" w:hAnsi="Arial" w:cs="Arial"/>
          <w:sz w:val="28"/>
          <w:szCs w:val="28"/>
        </w:rPr>
        <w:t xml:space="preserve"> than the one calculated from the null hypothesis, then you can infer </w:t>
      </w:r>
      <w:r w:rsidRPr="0007479B">
        <w:rPr>
          <w:rStyle w:val="Strong"/>
          <w:rFonts w:ascii="Arial" w:hAnsi="Arial" w:cs="Arial"/>
          <w:sz w:val="28"/>
          <w:szCs w:val="28"/>
        </w:rPr>
        <w:t>no statistically significant relationship</w:t>
      </w:r>
      <w:r w:rsidRPr="0007479B">
        <w:rPr>
          <w:rFonts w:ascii="Arial" w:hAnsi="Arial" w:cs="Arial"/>
          <w:sz w:val="28"/>
          <w:szCs w:val="28"/>
        </w:rPr>
        <w:t> between the predictor and outcome variables.</w:t>
      </w:r>
    </w:p>
    <w:p w:rsidR="00CB5791" w:rsidRDefault="00C062F3" w:rsidP="00C062F3">
      <w:pPr>
        <w:pStyle w:val="Heading1"/>
        <w:rPr>
          <w:rtl/>
        </w:rPr>
      </w:pPr>
      <w:r w:rsidRPr="00C062F3">
        <w:t>When to perform a statistical test</w:t>
      </w:r>
    </w:p>
    <w:p w:rsidR="00C062F3" w:rsidRPr="0007479B" w:rsidRDefault="00C062F3" w:rsidP="00C062F3">
      <w:pPr>
        <w:rPr>
          <w:sz w:val="28"/>
          <w:szCs w:val="28"/>
        </w:rPr>
      </w:pPr>
      <w:r w:rsidRPr="0007479B">
        <w:rPr>
          <w:sz w:val="28"/>
          <w:szCs w:val="28"/>
        </w:rPr>
        <w:t>You can perform statistical tests on data that have been collected in a statistically valid manner – either through an experiment, or through observations made using probability sampling methods.</w:t>
      </w:r>
    </w:p>
    <w:p w:rsidR="00C062F3" w:rsidRPr="0007479B" w:rsidRDefault="00C062F3" w:rsidP="0007479B">
      <w:pPr>
        <w:rPr>
          <w:sz w:val="28"/>
          <w:szCs w:val="28"/>
        </w:rPr>
      </w:pPr>
      <w:r w:rsidRPr="0007479B">
        <w:rPr>
          <w:sz w:val="28"/>
          <w:szCs w:val="28"/>
        </w:rPr>
        <w:lastRenderedPageBreak/>
        <w:t>For a statistical test to be valid, your sample size needs to be large enough to approximate the true distribution of the population being studied.</w:t>
      </w:r>
    </w:p>
    <w:p w:rsidR="00C062F3" w:rsidRPr="0007479B" w:rsidRDefault="00C062F3" w:rsidP="0007479B">
      <w:pPr>
        <w:rPr>
          <w:sz w:val="28"/>
          <w:szCs w:val="28"/>
        </w:rPr>
      </w:pPr>
      <w:r w:rsidRPr="0007479B">
        <w:rPr>
          <w:sz w:val="28"/>
          <w:szCs w:val="28"/>
        </w:rPr>
        <w:t>To determine which statistical test to use, you need to know:</w:t>
      </w:r>
    </w:p>
    <w:p w:rsidR="00C062F3" w:rsidRPr="0007479B" w:rsidRDefault="0007479B" w:rsidP="0007479B">
      <w:pPr>
        <w:rPr>
          <w:sz w:val="28"/>
          <w:szCs w:val="28"/>
        </w:rPr>
      </w:pPr>
      <w:r w:rsidRPr="0007479B">
        <w:rPr>
          <w:sz w:val="28"/>
          <w:szCs w:val="28"/>
        </w:rPr>
        <w:t>Whether</w:t>
      </w:r>
      <w:r w:rsidR="00C062F3" w:rsidRPr="0007479B">
        <w:rPr>
          <w:sz w:val="28"/>
          <w:szCs w:val="28"/>
        </w:rPr>
        <w:t xml:space="preserve"> your data meets certain </w:t>
      </w:r>
      <w:r w:rsidRPr="0007479B">
        <w:rPr>
          <w:sz w:val="28"/>
          <w:szCs w:val="28"/>
        </w:rPr>
        <w:t>assumptions. The</w:t>
      </w:r>
      <w:r w:rsidR="00C062F3" w:rsidRPr="0007479B">
        <w:rPr>
          <w:sz w:val="28"/>
          <w:szCs w:val="28"/>
        </w:rPr>
        <w:t xml:space="preserve"> types of variables that </w:t>
      </w:r>
      <w:r w:rsidRPr="0007479B">
        <w:rPr>
          <w:sz w:val="28"/>
          <w:szCs w:val="28"/>
        </w:rPr>
        <w:t>you are</w:t>
      </w:r>
      <w:r w:rsidR="00C062F3" w:rsidRPr="0007479B">
        <w:rPr>
          <w:sz w:val="28"/>
          <w:szCs w:val="28"/>
        </w:rPr>
        <w:t xml:space="preserve"> dealing with.</w:t>
      </w:r>
    </w:p>
    <w:p w:rsidR="0007479B" w:rsidRDefault="0007479B" w:rsidP="0007479B">
      <w:pPr>
        <w:pStyle w:val="Heading1"/>
      </w:pPr>
      <w:r>
        <w:t>Statistical assumptions</w:t>
      </w:r>
    </w:p>
    <w:p w:rsidR="0007479B" w:rsidRPr="0007479B" w:rsidRDefault="0007479B" w:rsidP="0007479B">
      <w:pPr>
        <w:rPr>
          <w:sz w:val="28"/>
          <w:szCs w:val="28"/>
        </w:rPr>
      </w:pPr>
      <w:r w:rsidRPr="0007479B">
        <w:rPr>
          <w:sz w:val="28"/>
          <w:szCs w:val="28"/>
        </w:rPr>
        <w:t>Statistical tests make some common assumptions about the data they are testing:</w:t>
      </w:r>
    </w:p>
    <w:p w:rsidR="0007479B" w:rsidRPr="0007479B" w:rsidRDefault="0007479B" w:rsidP="0007479B">
      <w:pPr>
        <w:pStyle w:val="ListParagraph"/>
        <w:numPr>
          <w:ilvl w:val="0"/>
          <w:numId w:val="1"/>
        </w:numPr>
        <w:rPr>
          <w:sz w:val="28"/>
          <w:szCs w:val="28"/>
        </w:rPr>
      </w:pPr>
      <w:r w:rsidRPr="0007479B">
        <w:rPr>
          <w:b/>
          <w:bCs/>
          <w:sz w:val="28"/>
          <w:szCs w:val="28"/>
        </w:rPr>
        <w:t>Independence of observations</w:t>
      </w:r>
      <w:r w:rsidRPr="0007479B">
        <w:rPr>
          <w:sz w:val="28"/>
          <w:szCs w:val="28"/>
        </w:rPr>
        <w:t xml:space="preserve"> (a.k.a. no autocorrelation): The observations/variables you include in your test are not related (for example, multiple measurements of a single test subject are not independent, while measurements of multiple different test subjects are independent).</w:t>
      </w:r>
    </w:p>
    <w:p w:rsidR="0007479B" w:rsidRPr="0007479B" w:rsidRDefault="0007479B" w:rsidP="0007479B">
      <w:pPr>
        <w:pStyle w:val="ListParagraph"/>
        <w:numPr>
          <w:ilvl w:val="0"/>
          <w:numId w:val="1"/>
        </w:numPr>
        <w:rPr>
          <w:sz w:val="28"/>
          <w:szCs w:val="28"/>
        </w:rPr>
      </w:pPr>
      <w:r w:rsidRPr="0007479B">
        <w:rPr>
          <w:b/>
          <w:bCs/>
          <w:sz w:val="28"/>
          <w:szCs w:val="28"/>
        </w:rPr>
        <w:t>Homogeneity of variance:</w:t>
      </w:r>
      <w:r w:rsidRPr="0007479B">
        <w:rPr>
          <w:sz w:val="28"/>
          <w:szCs w:val="28"/>
        </w:rPr>
        <w:t xml:space="preserve"> the variance within each group being compared is similar among all groups. If one group has much more variation than others do, it will limit the test’s effectiveness.</w:t>
      </w:r>
    </w:p>
    <w:p w:rsidR="0007479B" w:rsidRPr="0007479B" w:rsidRDefault="0007479B" w:rsidP="0007479B">
      <w:pPr>
        <w:pStyle w:val="ListParagraph"/>
        <w:numPr>
          <w:ilvl w:val="0"/>
          <w:numId w:val="1"/>
        </w:numPr>
        <w:rPr>
          <w:sz w:val="28"/>
          <w:szCs w:val="28"/>
        </w:rPr>
      </w:pPr>
      <w:r w:rsidRPr="0007479B">
        <w:rPr>
          <w:b/>
          <w:bCs/>
          <w:sz w:val="28"/>
          <w:szCs w:val="28"/>
        </w:rPr>
        <w:t>Normality of data:</w:t>
      </w:r>
      <w:r w:rsidRPr="0007479B">
        <w:rPr>
          <w:sz w:val="28"/>
          <w:szCs w:val="28"/>
        </w:rPr>
        <w:t xml:space="preserve"> the data follows a normal distribution (a.k.a. a bell curve). This assumption applies only to quantitative data.</w:t>
      </w:r>
    </w:p>
    <w:p w:rsidR="0007479B" w:rsidRPr="0007479B" w:rsidRDefault="0007479B" w:rsidP="0007479B">
      <w:pPr>
        <w:ind w:left="360"/>
        <w:rPr>
          <w:sz w:val="28"/>
          <w:szCs w:val="28"/>
        </w:rPr>
      </w:pPr>
      <w:r w:rsidRPr="0007479B">
        <w:rPr>
          <w:sz w:val="28"/>
          <w:szCs w:val="28"/>
        </w:rPr>
        <w:t>If your data do not meet the assumptions of normality or homogeneity of variance, you may be able to perform a nonparametric statistical test, which allows you to make comparisons without any assumptions about the data distribution.</w:t>
      </w:r>
    </w:p>
    <w:p w:rsidR="0007479B" w:rsidRDefault="0007479B" w:rsidP="0007479B">
      <w:pPr>
        <w:ind w:left="360"/>
        <w:rPr>
          <w:sz w:val="28"/>
          <w:szCs w:val="28"/>
        </w:rPr>
      </w:pPr>
      <w:r w:rsidRPr="0007479B">
        <w:rPr>
          <w:sz w:val="28"/>
          <w:szCs w:val="28"/>
        </w:rPr>
        <w:t>If your data do not meet the assumption of independence of observations, you may be able to use a test that accounts for structure in your data (repeated-measures tests or tests that include blocking variables).</w:t>
      </w:r>
    </w:p>
    <w:p w:rsidR="00F02512" w:rsidRDefault="00F02512" w:rsidP="00F02512">
      <w:pPr>
        <w:pStyle w:val="Heading1"/>
      </w:pPr>
      <w:r w:rsidRPr="00F02512">
        <w:t>Types of variables</w:t>
      </w:r>
    </w:p>
    <w:p w:rsidR="00F02512" w:rsidRPr="00F02512" w:rsidRDefault="00F02512" w:rsidP="00F02512">
      <w:pPr>
        <w:rPr>
          <w:sz w:val="28"/>
          <w:szCs w:val="28"/>
        </w:rPr>
      </w:pPr>
      <w:r w:rsidRPr="00F02512">
        <w:rPr>
          <w:sz w:val="28"/>
          <w:szCs w:val="28"/>
        </w:rPr>
        <w:t>The types of variables you have usually determine what type of statistical test you can use.</w:t>
      </w:r>
    </w:p>
    <w:p w:rsidR="00F02512" w:rsidRPr="00F02512" w:rsidRDefault="00F02512" w:rsidP="00F02512">
      <w:pPr>
        <w:rPr>
          <w:sz w:val="28"/>
          <w:szCs w:val="28"/>
        </w:rPr>
      </w:pPr>
      <w:r w:rsidRPr="00F02512">
        <w:rPr>
          <w:b/>
          <w:bCs/>
          <w:sz w:val="32"/>
          <w:szCs w:val="32"/>
        </w:rPr>
        <w:t>Quantitative variables</w:t>
      </w:r>
      <w:r w:rsidRPr="00F02512">
        <w:rPr>
          <w:sz w:val="32"/>
          <w:szCs w:val="32"/>
        </w:rPr>
        <w:t xml:space="preserve"> </w:t>
      </w:r>
      <w:r w:rsidRPr="00F02512">
        <w:rPr>
          <w:sz w:val="28"/>
          <w:szCs w:val="28"/>
        </w:rPr>
        <w:t>represent amounts of things (e.g. the number of trees in a forest). Types of quantitative variables include:</w:t>
      </w:r>
    </w:p>
    <w:p w:rsidR="00F02512" w:rsidRPr="00F02512" w:rsidRDefault="00F02512" w:rsidP="00F02512">
      <w:pPr>
        <w:pStyle w:val="ListParagraph"/>
        <w:numPr>
          <w:ilvl w:val="0"/>
          <w:numId w:val="2"/>
        </w:numPr>
        <w:rPr>
          <w:sz w:val="28"/>
          <w:szCs w:val="28"/>
        </w:rPr>
      </w:pPr>
      <w:r w:rsidRPr="00F02512">
        <w:rPr>
          <w:b/>
          <w:bCs/>
          <w:sz w:val="28"/>
          <w:szCs w:val="28"/>
        </w:rPr>
        <w:lastRenderedPageBreak/>
        <w:t>Continuous</w:t>
      </w:r>
      <w:r w:rsidRPr="00F02512">
        <w:rPr>
          <w:sz w:val="28"/>
          <w:szCs w:val="28"/>
        </w:rPr>
        <w:t xml:space="preserve"> (ratio variables): represent measures and can usually be divided into units smaller than one (e.g. 0.75 grams).</w:t>
      </w:r>
    </w:p>
    <w:p w:rsidR="00F02512" w:rsidRPr="00F02512" w:rsidRDefault="00F02512" w:rsidP="00F02512">
      <w:pPr>
        <w:pStyle w:val="ListParagraph"/>
        <w:numPr>
          <w:ilvl w:val="0"/>
          <w:numId w:val="2"/>
        </w:numPr>
        <w:rPr>
          <w:sz w:val="28"/>
          <w:szCs w:val="28"/>
        </w:rPr>
      </w:pPr>
      <w:r w:rsidRPr="00F02512">
        <w:rPr>
          <w:b/>
          <w:bCs/>
          <w:sz w:val="28"/>
          <w:szCs w:val="28"/>
        </w:rPr>
        <w:t>Discrete</w:t>
      </w:r>
      <w:r w:rsidRPr="00F02512">
        <w:rPr>
          <w:sz w:val="28"/>
          <w:szCs w:val="28"/>
        </w:rPr>
        <w:t xml:space="preserve"> (integer variables): represent counts and usually cannot be divided into units smaller than one (e.g. 1 tree).</w:t>
      </w:r>
    </w:p>
    <w:p w:rsidR="00F02512" w:rsidRPr="00F02512" w:rsidRDefault="00F02512" w:rsidP="00F02512">
      <w:pPr>
        <w:rPr>
          <w:sz w:val="28"/>
          <w:szCs w:val="28"/>
        </w:rPr>
      </w:pPr>
      <w:r w:rsidRPr="00F02512">
        <w:rPr>
          <w:b/>
          <w:bCs/>
          <w:sz w:val="32"/>
          <w:szCs w:val="32"/>
        </w:rPr>
        <w:t>Categorical variables</w:t>
      </w:r>
      <w:r w:rsidRPr="00F02512">
        <w:rPr>
          <w:sz w:val="32"/>
          <w:szCs w:val="32"/>
        </w:rPr>
        <w:t xml:space="preserve"> </w:t>
      </w:r>
      <w:r w:rsidRPr="00F02512">
        <w:rPr>
          <w:sz w:val="28"/>
          <w:szCs w:val="28"/>
        </w:rPr>
        <w:t>represent groupings of things (e.g. the different tree species in a forest). Types of categorical variables include:</w:t>
      </w:r>
    </w:p>
    <w:p w:rsidR="00F02512" w:rsidRPr="00F02512" w:rsidRDefault="00F02512" w:rsidP="00F02512">
      <w:pPr>
        <w:pStyle w:val="ListParagraph"/>
        <w:numPr>
          <w:ilvl w:val="0"/>
          <w:numId w:val="3"/>
        </w:numPr>
        <w:rPr>
          <w:sz w:val="28"/>
          <w:szCs w:val="28"/>
        </w:rPr>
      </w:pPr>
      <w:r w:rsidRPr="00F02512">
        <w:rPr>
          <w:b/>
          <w:bCs/>
          <w:sz w:val="28"/>
          <w:szCs w:val="28"/>
        </w:rPr>
        <w:t>Ordinal</w:t>
      </w:r>
      <w:r w:rsidRPr="00F02512">
        <w:rPr>
          <w:sz w:val="28"/>
          <w:szCs w:val="28"/>
        </w:rPr>
        <w:t>: represent data with an order (e.g. rankings).</w:t>
      </w:r>
    </w:p>
    <w:p w:rsidR="00F02512" w:rsidRPr="00F02512" w:rsidRDefault="00F02512" w:rsidP="00F02512">
      <w:pPr>
        <w:pStyle w:val="ListParagraph"/>
        <w:numPr>
          <w:ilvl w:val="0"/>
          <w:numId w:val="3"/>
        </w:numPr>
        <w:rPr>
          <w:sz w:val="28"/>
          <w:szCs w:val="28"/>
        </w:rPr>
      </w:pPr>
      <w:r w:rsidRPr="00F02512">
        <w:rPr>
          <w:b/>
          <w:bCs/>
          <w:sz w:val="28"/>
          <w:szCs w:val="28"/>
        </w:rPr>
        <w:t>Nominal</w:t>
      </w:r>
      <w:r w:rsidRPr="00F02512">
        <w:rPr>
          <w:sz w:val="28"/>
          <w:szCs w:val="28"/>
        </w:rPr>
        <w:t>: represent group names (e.g. brands or species names).</w:t>
      </w:r>
    </w:p>
    <w:p w:rsidR="00F02512" w:rsidRPr="00F02512" w:rsidRDefault="00F02512" w:rsidP="00F02512">
      <w:pPr>
        <w:pStyle w:val="ListParagraph"/>
        <w:numPr>
          <w:ilvl w:val="0"/>
          <w:numId w:val="3"/>
        </w:numPr>
        <w:rPr>
          <w:sz w:val="28"/>
          <w:szCs w:val="28"/>
        </w:rPr>
      </w:pPr>
      <w:r w:rsidRPr="00F02512">
        <w:rPr>
          <w:b/>
          <w:bCs/>
          <w:sz w:val="28"/>
          <w:szCs w:val="28"/>
        </w:rPr>
        <w:t>Binary</w:t>
      </w:r>
      <w:r w:rsidRPr="00F02512">
        <w:rPr>
          <w:sz w:val="28"/>
          <w:szCs w:val="28"/>
        </w:rPr>
        <w:t>: represent data with a yes/no or 1/0 outcome (e.g. win or lose).</w:t>
      </w:r>
    </w:p>
    <w:p w:rsidR="00F02512" w:rsidRDefault="00F02512" w:rsidP="00F02512">
      <w:pPr>
        <w:rPr>
          <w:sz w:val="28"/>
          <w:szCs w:val="28"/>
        </w:rPr>
      </w:pPr>
      <w:r w:rsidRPr="00F02512">
        <w:rPr>
          <w:sz w:val="28"/>
          <w:szCs w:val="28"/>
        </w:rPr>
        <w:t>Choose the test that fits the types of predictor and outcome variables you have collected (if you are doing an experiment, these are the independent and dependent variables). Consult the tables below to see which test best matches your variables.</w:t>
      </w:r>
    </w:p>
    <w:p w:rsidR="00F02512" w:rsidRDefault="00F02512" w:rsidP="00F02512">
      <w:pPr>
        <w:pStyle w:val="Heading1"/>
      </w:pPr>
      <w:r w:rsidRPr="00F02512">
        <w:t>Choosing a parametric test: regression, comparison, or correlation</w:t>
      </w:r>
    </w:p>
    <w:p w:rsidR="00F02512" w:rsidRPr="00F02512" w:rsidRDefault="00F02512" w:rsidP="00F02512">
      <w:pPr>
        <w:rPr>
          <w:sz w:val="28"/>
          <w:szCs w:val="28"/>
        </w:rPr>
      </w:pPr>
      <w:r w:rsidRPr="00F02512">
        <w:rPr>
          <w:sz w:val="28"/>
          <w:szCs w:val="28"/>
        </w:rPr>
        <w:t xml:space="preserve">Parametric tests usually have stricter requirements than nonparametric tests, and are able to make stronger inferences from the data. They </w:t>
      </w:r>
      <w:proofErr w:type="gramStart"/>
      <w:r w:rsidRPr="00F02512">
        <w:rPr>
          <w:sz w:val="28"/>
          <w:szCs w:val="28"/>
        </w:rPr>
        <w:t>can only be conducted</w:t>
      </w:r>
      <w:proofErr w:type="gramEnd"/>
      <w:r w:rsidRPr="00F02512">
        <w:rPr>
          <w:sz w:val="28"/>
          <w:szCs w:val="28"/>
        </w:rPr>
        <w:t xml:space="preserve"> with data that adheres to the common assumptions of statistical tests.</w:t>
      </w:r>
    </w:p>
    <w:p w:rsidR="00F02512" w:rsidRDefault="00F02512" w:rsidP="00F02512">
      <w:pPr>
        <w:rPr>
          <w:sz w:val="28"/>
          <w:szCs w:val="28"/>
        </w:rPr>
      </w:pPr>
      <w:r w:rsidRPr="00F02512">
        <w:rPr>
          <w:sz w:val="28"/>
          <w:szCs w:val="28"/>
        </w:rPr>
        <w:t>The most common types of parametric test include regression tests, comparison tests, and correlation tests.</w:t>
      </w:r>
    </w:p>
    <w:p w:rsidR="00F02512" w:rsidRDefault="00F02512" w:rsidP="00F02512">
      <w:pPr>
        <w:rPr>
          <w:sz w:val="28"/>
          <w:szCs w:val="28"/>
        </w:rPr>
      </w:pPr>
    </w:p>
    <w:p w:rsidR="00FC7E3D" w:rsidRPr="00FC7E3D" w:rsidRDefault="00F02512" w:rsidP="00FC7E3D">
      <w:pPr>
        <w:pStyle w:val="Heading2"/>
        <w:rPr>
          <w:b/>
          <w:bCs/>
          <w:color w:val="auto"/>
          <w:sz w:val="36"/>
          <w:szCs w:val="36"/>
        </w:rPr>
      </w:pPr>
      <w:r w:rsidRPr="00C61DF2">
        <w:rPr>
          <w:b/>
          <w:bCs/>
          <w:color w:val="auto"/>
          <w:sz w:val="36"/>
          <w:szCs w:val="36"/>
        </w:rPr>
        <w:lastRenderedPageBreak/>
        <w:t>Regression tests</w:t>
      </w:r>
    </w:p>
    <w:tbl>
      <w:tblPr>
        <w:tblpPr w:leftFromText="180" w:rightFromText="180" w:vertAnchor="page" w:horzAnchor="margin" w:tblpXSpec="center" w:tblpY="3400"/>
        <w:tblW w:w="10944" w:type="dxa"/>
        <w:shd w:val="clear" w:color="auto" w:fill="FFFFFF"/>
        <w:tblCellMar>
          <w:top w:w="15" w:type="dxa"/>
          <w:left w:w="15" w:type="dxa"/>
          <w:bottom w:w="15" w:type="dxa"/>
          <w:right w:w="15" w:type="dxa"/>
        </w:tblCellMar>
        <w:tblLook w:val="04A0" w:firstRow="1" w:lastRow="0" w:firstColumn="1" w:lastColumn="0" w:noHBand="0" w:noVBand="1"/>
      </w:tblPr>
      <w:tblGrid>
        <w:gridCol w:w="1909"/>
        <w:gridCol w:w="2294"/>
        <w:gridCol w:w="1860"/>
        <w:gridCol w:w="4881"/>
      </w:tblGrid>
      <w:tr w:rsidR="00FC7E3D" w:rsidRPr="00C61DF2" w:rsidTr="00FC7E3D">
        <w:trPr>
          <w:tblHeader/>
        </w:trPr>
        <w:tc>
          <w:tcPr>
            <w:tcW w:w="0" w:type="auto"/>
            <w:tcBorders>
              <w:bottom w:val="nil"/>
            </w:tcBorders>
            <w:shd w:val="clear" w:color="auto" w:fill="FFFFFF"/>
            <w:vAlign w:val="bottom"/>
          </w:tcPr>
          <w:p w:rsidR="00FC7E3D" w:rsidRPr="00F02512" w:rsidRDefault="00FC7E3D" w:rsidP="00FC7E3D">
            <w:pPr>
              <w:spacing w:after="450" w:line="240" w:lineRule="auto"/>
              <w:jc w:val="center"/>
              <w:rPr>
                <w:rFonts w:eastAsia="Times New Roman"/>
                <w:b/>
                <w:bCs/>
                <w:color w:val="0D405F"/>
              </w:rPr>
            </w:pPr>
          </w:p>
        </w:tc>
        <w:tc>
          <w:tcPr>
            <w:tcW w:w="0" w:type="auto"/>
            <w:tcBorders>
              <w:bottom w:val="nil"/>
            </w:tcBorders>
            <w:shd w:val="clear" w:color="auto" w:fill="FFFFFF"/>
            <w:vAlign w:val="bottom"/>
          </w:tcPr>
          <w:p w:rsidR="00FC7E3D" w:rsidRPr="00F02512" w:rsidRDefault="00FC7E3D" w:rsidP="00FC7E3D">
            <w:pPr>
              <w:spacing w:after="450" w:line="240" w:lineRule="auto"/>
              <w:jc w:val="center"/>
              <w:rPr>
                <w:rFonts w:eastAsia="Times New Roman"/>
                <w:b/>
                <w:bCs/>
                <w:color w:val="0D405F"/>
              </w:rPr>
            </w:pPr>
            <w:r w:rsidRPr="00F02512">
              <w:rPr>
                <w:rFonts w:eastAsia="Times New Roman"/>
                <w:b/>
                <w:bCs/>
                <w:color w:val="0D405F"/>
              </w:rPr>
              <w:br/>
              <w:t>Predictor variable</w:t>
            </w:r>
          </w:p>
        </w:tc>
        <w:tc>
          <w:tcPr>
            <w:tcW w:w="0" w:type="auto"/>
            <w:tcBorders>
              <w:bottom w:val="nil"/>
              <w:right w:val="nil"/>
            </w:tcBorders>
            <w:shd w:val="clear" w:color="auto" w:fill="FFFFFF"/>
            <w:vAlign w:val="bottom"/>
          </w:tcPr>
          <w:p w:rsidR="00FC7E3D" w:rsidRPr="00F02512" w:rsidRDefault="00FC7E3D" w:rsidP="00FC7E3D">
            <w:pPr>
              <w:spacing w:after="450" w:line="240" w:lineRule="auto"/>
              <w:jc w:val="center"/>
              <w:rPr>
                <w:rFonts w:eastAsia="Times New Roman"/>
                <w:b/>
                <w:bCs/>
                <w:color w:val="0D405F"/>
              </w:rPr>
            </w:pPr>
            <w:r w:rsidRPr="00F02512">
              <w:rPr>
                <w:rFonts w:eastAsia="Times New Roman"/>
                <w:b/>
                <w:bCs/>
                <w:color w:val="0D405F"/>
              </w:rPr>
              <w:t>Outcome variable</w:t>
            </w:r>
          </w:p>
        </w:tc>
        <w:tc>
          <w:tcPr>
            <w:tcW w:w="0" w:type="auto"/>
            <w:vAlign w:val="bottom"/>
          </w:tcPr>
          <w:p w:rsidR="00FC7E3D" w:rsidRPr="00F02512" w:rsidRDefault="00FC7E3D" w:rsidP="00FC7E3D">
            <w:pPr>
              <w:spacing w:after="450" w:line="240" w:lineRule="auto"/>
              <w:jc w:val="center"/>
              <w:rPr>
                <w:rFonts w:eastAsia="Times New Roman"/>
                <w:b/>
                <w:bCs/>
                <w:color w:val="0D405F"/>
              </w:rPr>
            </w:pPr>
            <w:r w:rsidRPr="00F02512">
              <w:rPr>
                <w:rFonts w:eastAsia="Times New Roman"/>
                <w:b/>
                <w:bCs/>
                <w:color w:val="0D405F"/>
              </w:rPr>
              <w:t>Research question example</w:t>
            </w:r>
          </w:p>
        </w:tc>
      </w:tr>
      <w:tr w:rsidR="00FC7E3D" w:rsidRPr="00F02512" w:rsidTr="00FC7E3D">
        <w:tc>
          <w:tcPr>
            <w:tcW w:w="0" w:type="auto"/>
            <w:tcBorders>
              <w:bottom w:val="single" w:sz="6" w:space="0" w:color="EFEEE9"/>
              <w:right w:val="single" w:sz="6" w:space="0" w:color="EFEEE9"/>
            </w:tcBorders>
            <w:shd w:val="clear" w:color="auto" w:fill="FFFFFF"/>
            <w:vAlign w:val="center"/>
            <w:hideMark/>
          </w:tcPr>
          <w:p w:rsidR="00FC7E3D" w:rsidRPr="00F02512" w:rsidRDefault="00FC7E3D" w:rsidP="00FC7E3D">
            <w:pPr>
              <w:spacing w:after="450" w:line="240" w:lineRule="auto"/>
              <w:jc w:val="center"/>
              <w:rPr>
                <w:rFonts w:eastAsia="Times New Roman"/>
                <w:b/>
                <w:bCs/>
              </w:rPr>
            </w:pPr>
            <w:hyperlink r:id="rId7" w:history="1">
              <w:r w:rsidRPr="00F02512">
                <w:rPr>
                  <w:rFonts w:eastAsia="Times New Roman"/>
                  <w:b/>
                  <w:bCs/>
                </w:rPr>
                <w:t>Simple linear regression</w:t>
              </w:r>
            </w:hyperlink>
          </w:p>
        </w:tc>
        <w:tc>
          <w:tcPr>
            <w:tcW w:w="0" w:type="auto"/>
            <w:tcBorders>
              <w:bottom w:val="single" w:sz="6" w:space="0" w:color="EFEEE9"/>
            </w:tcBorders>
            <w:shd w:val="clear" w:color="auto" w:fill="FFFFFF"/>
            <w:vAlign w:val="bottom"/>
            <w:hideMark/>
          </w:tcPr>
          <w:p w:rsidR="00FC7E3D" w:rsidRPr="00F02512" w:rsidRDefault="00FC7E3D" w:rsidP="00FC7E3D">
            <w:pPr>
              <w:numPr>
                <w:ilvl w:val="0"/>
                <w:numId w:val="4"/>
              </w:numPr>
              <w:spacing w:before="100" w:beforeAutospacing="1" w:after="100" w:afterAutospacing="1" w:line="240" w:lineRule="auto"/>
              <w:jc w:val="left"/>
              <w:rPr>
                <w:rFonts w:eastAsia="Times New Roman"/>
              </w:rPr>
            </w:pPr>
            <w:r w:rsidRPr="00F02512">
              <w:rPr>
                <w:rFonts w:eastAsia="Times New Roman"/>
              </w:rPr>
              <w:t>Continuous</w:t>
            </w:r>
          </w:p>
          <w:p w:rsidR="00FC7E3D" w:rsidRPr="00F02512" w:rsidRDefault="00FC7E3D" w:rsidP="00FC7E3D">
            <w:pPr>
              <w:numPr>
                <w:ilvl w:val="0"/>
                <w:numId w:val="4"/>
              </w:numPr>
              <w:spacing w:before="100" w:beforeAutospacing="1" w:after="100" w:afterAutospacing="1" w:line="240" w:lineRule="auto"/>
              <w:jc w:val="left"/>
              <w:rPr>
                <w:rFonts w:eastAsia="Times New Roman"/>
              </w:rPr>
            </w:pPr>
            <w:r w:rsidRPr="00F02512">
              <w:rPr>
                <w:rFonts w:eastAsia="Times New Roman"/>
              </w:rPr>
              <w:t>1 predictor</w:t>
            </w:r>
          </w:p>
        </w:tc>
        <w:tc>
          <w:tcPr>
            <w:tcW w:w="0" w:type="auto"/>
            <w:tcBorders>
              <w:bottom w:val="single" w:sz="6" w:space="0" w:color="EFEEE9"/>
            </w:tcBorders>
            <w:shd w:val="clear" w:color="auto" w:fill="FFFFFF"/>
            <w:vAlign w:val="bottom"/>
            <w:hideMark/>
          </w:tcPr>
          <w:p w:rsidR="00FC7E3D" w:rsidRPr="00F02512" w:rsidRDefault="00FC7E3D" w:rsidP="00FC7E3D">
            <w:pPr>
              <w:numPr>
                <w:ilvl w:val="0"/>
                <w:numId w:val="5"/>
              </w:numPr>
              <w:spacing w:before="100" w:beforeAutospacing="1" w:after="100" w:afterAutospacing="1" w:line="240" w:lineRule="auto"/>
              <w:jc w:val="left"/>
              <w:rPr>
                <w:rFonts w:eastAsia="Times New Roman"/>
              </w:rPr>
            </w:pPr>
            <w:r w:rsidRPr="00F02512">
              <w:rPr>
                <w:rFonts w:eastAsia="Times New Roman"/>
              </w:rPr>
              <w:t>Continuous</w:t>
            </w:r>
          </w:p>
          <w:p w:rsidR="00FC7E3D" w:rsidRPr="00F02512" w:rsidRDefault="00FC7E3D" w:rsidP="00FC7E3D">
            <w:pPr>
              <w:numPr>
                <w:ilvl w:val="0"/>
                <w:numId w:val="5"/>
              </w:numPr>
              <w:spacing w:before="100" w:beforeAutospacing="1" w:after="100" w:afterAutospacing="1" w:line="240" w:lineRule="auto"/>
              <w:jc w:val="left"/>
              <w:rPr>
                <w:rFonts w:eastAsia="Times New Roman"/>
              </w:rPr>
            </w:pPr>
            <w:r w:rsidRPr="00F02512">
              <w:rPr>
                <w:rFonts w:eastAsia="Times New Roman"/>
              </w:rPr>
              <w:t>1 outcome</w:t>
            </w:r>
          </w:p>
        </w:tc>
        <w:tc>
          <w:tcPr>
            <w:tcW w:w="0" w:type="auto"/>
            <w:tcBorders>
              <w:bottom w:val="single" w:sz="6" w:space="0" w:color="EFEEE9"/>
              <w:right w:val="nil"/>
            </w:tcBorders>
            <w:shd w:val="clear" w:color="auto" w:fill="FFFFFF"/>
            <w:vAlign w:val="center"/>
            <w:hideMark/>
          </w:tcPr>
          <w:p w:rsidR="00FC7E3D" w:rsidRPr="00F02512" w:rsidRDefault="00FC7E3D" w:rsidP="00FC7E3D">
            <w:pPr>
              <w:spacing w:after="0" w:line="240" w:lineRule="auto"/>
              <w:jc w:val="center"/>
              <w:rPr>
                <w:rFonts w:eastAsia="Times New Roman"/>
              </w:rPr>
            </w:pPr>
            <w:r w:rsidRPr="00F02512">
              <w:rPr>
                <w:rFonts w:eastAsia="Times New Roman"/>
              </w:rPr>
              <w:t>What is the effect of income on longevity?</w:t>
            </w:r>
          </w:p>
        </w:tc>
      </w:tr>
      <w:tr w:rsidR="00FC7E3D" w:rsidRPr="00F02512" w:rsidTr="00FC7E3D">
        <w:tc>
          <w:tcPr>
            <w:tcW w:w="0" w:type="auto"/>
            <w:tcBorders>
              <w:bottom w:val="single" w:sz="6" w:space="0" w:color="EFEEE9"/>
              <w:right w:val="single" w:sz="6" w:space="0" w:color="EFEEE9"/>
            </w:tcBorders>
            <w:shd w:val="clear" w:color="auto" w:fill="FFFFFF"/>
            <w:vAlign w:val="center"/>
            <w:hideMark/>
          </w:tcPr>
          <w:p w:rsidR="00FC7E3D" w:rsidRPr="00F02512" w:rsidRDefault="00FC7E3D" w:rsidP="00FC7E3D">
            <w:pPr>
              <w:spacing w:after="0" w:line="240" w:lineRule="auto"/>
              <w:jc w:val="center"/>
              <w:rPr>
                <w:rFonts w:eastAsia="Times New Roman"/>
                <w:b/>
                <w:bCs/>
              </w:rPr>
            </w:pPr>
            <w:hyperlink r:id="rId8" w:history="1">
              <w:r w:rsidRPr="00F02512">
                <w:rPr>
                  <w:rFonts w:eastAsia="Times New Roman"/>
                  <w:b/>
                  <w:bCs/>
                </w:rPr>
                <w:t>Multiple linear regression</w:t>
              </w:r>
            </w:hyperlink>
          </w:p>
        </w:tc>
        <w:tc>
          <w:tcPr>
            <w:tcW w:w="0" w:type="auto"/>
            <w:tcBorders>
              <w:bottom w:val="single" w:sz="6" w:space="0" w:color="EFEEE9"/>
            </w:tcBorders>
            <w:shd w:val="clear" w:color="auto" w:fill="FFFFFF"/>
            <w:vAlign w:val="bottom"/>
            <w:hideMark/>
          </w:tcPr>
          <w:p w:rsidR="00FC7E3D" w:rsidRPr="00F02512" w:rsidRDefault="00FC7E3D" w:rsidP="00FC7E3D">
            <w:pPr>
              <w:numPr>
                <w:ilvl w:val="0"/>
                <w:numId w:val="6"/>
              </w:numPr>
              <w:spacing w:before="100" w:beforeAutospacing="1" w:after="100" w:afterAutospacing="1" w:line="240" w:lineRule="auto"/>
              <w:jc w:val="left"/>
              <w:rPr>
                <w:rFonts w:eastAsia="Times New Roman"/>
              </w:rPr>
            </w:pPr>
            <w:r w:rsidRPr="00F02512">
              <w:rPr>
                <w:rFonts w:eastAsia="Times New Roman"/>
              </w:rPr>
              <w:t>Continuous</w:t>
            </w:r>
          </w:p>
          <w:p w:rsidR="00FC7E3D" w:rsidRPr="00F02512" w:rsidRDefault="00FC7E3D" w:rsidP="00FC7E3D">
            <w:pPr>
              <w:numPr>
                <w:ilvl w:val="0"/>
                <w:numId w:val="6"/>
              </w:numPr>
              <w:spacing w:before="100" w:beforeAutospacing="1" w:after="100" w:afterAutospacing="1" w:line="240" w:lineRule="auto"/>
              <w:jc w:val="left"/>
              <w:rPr>
                <w:rFonts w:eastAsia="Times New Roman"/>
              </w:rPr>
            </w:pPr>
            <w:r w:rsidRPr="00F02512">
              <w:rPr>
                <w:rFonts w:eastAsia="Times New Roman"/>
              </w:rPr>
              <w:t>2 or more predictors</w:t>
            </w:r>
          </w:p>
        </w:tc>
        <w:tc>
          <w:tcPr>
            <w:tcW w:w="0" w:type="auto"/>
            <w:tcBorders>
              <w:bottom w:val="single" w:sz="6" w:space="0" w:color="EFEEE9"/>
            </w:tcBorders>
            <w:shd w:val="clear" w:color="auto" w:fill="FFFFFF"/>
            <w:vAlign w:val="bottom"/>
            <w:hideMark/>
          </w:tcPr>
          <w:p w:rsidR="00FC7E3D" w:rsidRPr="00F02512" w:rsidRDefault="00FC7E3D" w:rsidP="00FC7E3D">
            <w:pPr>
              <w:numPr>
                <w:ilvl w:val="0"/>
                <w:numId w:val="7"/>
              </w:numPr>
              <w:spacing w:before="100" w:beforeAutospacing="1" w:after="100" w:afterAutospacing="1" w:line="240" w:lineRule="auto"/>
              <w:jc w:val="left"/>
              <w:rPr>
                <w:rFonts w:eastAsia="Times New Roman"/>
              </w:rPr>
            </w:pPr>
            <w:r w:rsidRPr="00F02512">
              <w:rPr>
                <w:rFonts w:eastAsia="Times New Roman"/>
              </w:rPr>
              <w:t>Continuous</w:t>
            </w:r>
          </w:p>
          <w:p w:rsidR="00FC7E3D" w:rsidRPr="00F02512" w:rsidRDefault="00FC7E3D" w:rsidP="00FC7E3D">
            <w:pPr>
              <w:numPr>
                <w:ilvl w:val="0"/>
                <w:numId w:val="7"/>
              </w:numPr>
              <w:spacing w:before="100" w:beforeAutospacing="1" w:after="100" w:afterAutospacing="1" w:line="240" w:lineRule="auto"/>
              <w:jc w:val="left"/>
              <w:rPr>
                <w:rFonts w:eastAsia="Times New Roman"/>
              </w:rPr>
            </w:pPr>
            <w:r w:rsidRPr="00F02512">
              <w:rPr>
                <w:rFonts w:eastAsia="Times New Roman"/>
              </w:rPr>
              <w:t>1 outcome</w:t>
            </w:r>
          </w:p>
        </w:tc>
        <w:tc>
          <w:tcPr>
            <w:tcW w:w="0" w:type="auto"/>
            <w:tcBorders>
              <w:bottom w:val="single" w:sz="6" w:space="0" w:color="EFEEE9"/>
              <w:right w:val="nil"/>
            </w:tcBorders>
            <w:shd w:val="clear" w:color="auto" w:fill="FFFFFF"/>
            <w:vAlign w:val="center"/>
            <w:hideMark/>
          </w:tcPr>
          <w:p w:rsidR="00FC7E3D" w:rsidRPr="00F02512" w:rsidRDefault="00FC7E3D" w:rsidP="00FC7E3D">
            <w:pPr>
              <w:spacing w:after="0" w:line="240" w:lineRule="auto"/>
              <w:jc w:val="center"/>
              <w:rPr>
                <w:rFonts w:eastAsia="Times New Roman"/>
              </w:rPr>
            </w:pPr>
            <w:r w:rsidRPr="00F02512">
              <w:rPr>
                <w:rFonts w:eastAsia="Times New Roman"/>
              </w:rPr>
              <w:t>What is the effect of income and minutes of exercise per day on longevity?</w:t>
            </w:r>
          </w:p>
        </w:tc>
      </w:tr>
      <w:tr w:rsidR="00FC7E3D" w:rsidRPr="00F02512" w:rsidTr="00FC7E3D">
        <w:tc>
          <w:tcPr>
            <w:tcW w:w="0" w:type="auto"/>
            <w:tcBorders>
              <w:bottom w:val="nil"/>
              <w:right w:val="single" w:sz="6" w:space="0" w:color="EFEEE9"/>
            </w:tcBorders>
            <w:shd w:val="clear" w:color="auto" w:fill="FFFFFF"/>
            <w:vAlign w:val="center"/>
            <w:hideMark/>
          </w:tcPr>
          <w:p w:rsidR="00FC7E3D" w:rsidRPr="00F02512" w:rsidRDefault="00FC7E3D" w:rsidP="00FC7E3D">
            <w:pPr>
              <w:spacing w:after="0" w:line="240" w:lineRule="auto"/>
              <w:jc w:val="center"/>
              <w:rPr>
                <w:rFonts w:eastAsia="Times New Roman"/>
                <w:b/>
                <w:bCs/>
                <w:color w:val="0D405F"/>
              </w:rPr>
            </w:pPr>
            <w:r w:rsidRPr="00F02512">
              <w:rPr>
                <w:rFonts w:eastAsia="Times New Roman"/>
                <w:b/>
                <w:bCs/>
                <w:color w:val="0D405F"/>
              </w:rPr>
              <w:t>Logistic regression</w:t>
            </w:r>
          </w:p>
        </w:tc>
        <w:tc>
          <w:tcPr>
            <w:tcW w:w="0" w:type="auto"/>
            <w:tcBorders>
              <w:bottom w:val="nil"/>
            </w:tcBorders>
            <w:shd w:val="clear" w:color="auto" w:fill="FFFFFF"/>
            <w:vAlign w:val="bottom"/>
            <w:hideMark/>
          </w:tcPr>
          <w:p w:rsidR="00FC7E3D" w:rsidRPr="00F02512" w:rsidRDefault="00FC7E3D" w:rsidP="00FC7E3D">
            <w:pPr>
              <w:numPr>
                <w:ilvl w:val="0"/>
                <w:numId w:val="8"/>
              </w:numPr>
              <w:spacing w:before="100" w:beforeAutospacing="1" w:after="100" w:afterAutospacing="1" w:line="240" w:lineRule="auto"/>
              <w:jc w:val="left"/>
              <w:rPr>
                <w:rFonts w:eastAsia="Times New Roman"/>
              </w:rPr>
            </w:pPr>
            <w:r w:rsidRPr="00F02512">
              <w:rPr>
                <w:rFonts w:eastAsia="Times New Roman"/>
              </w:rPr>
              <w:t>Continuous</w:t>
            </w:r>
          </w:p>
        </w:tc>
        <w:tc>
          <w:tcPr>
            <w:tcW w:w="0" w:type="auto"/>
            <w:tcBorders>
              <w:bottom w:val="nil"/>
            </w:tcBorders>
            <w:shd w:val="clear" w:color="auto" w:fill="FFFFFF"/>
            <w:vAlign w:val="bottom"/>
            <w:hideMark/>
          </w:tcPr>
          <w:p w:rsidR="00FC7E3D" w:rsidRPr="00F02512" w:rsidRDefault="00FC7E3D" w:rsidP="00FC7E3D">
            <w:pPr>
              <w:numPr>
                <w:ilvl w:val="0"/>
                <w:numId w:val="9"/>
              </w:numPr>
              <w:spacing w:before="100" w:beforeAutospacing="1" w:after="100" w:afterAutospacing="1" w:line="240" w:lineRule="auto"/>
              <w:jc w:val="left"/>
              <w:rPr>
                <w:rFonts w:eastAsia="Times New Roman"/>
              </w:rPr>
            </w:pPr>
            <w:r w:rsidRPr="00F02512">
              <w:rPr>
                <w:rFonts w:eastAsia="Times New Roman"/>
              </w:rPr>
              <w:t>Binary</w:t>
            </w:r>
          </w:p>
        </w:tc>
        <w:tc>
          <w:tcPr>
            <w:tcW w:w="0" w:type="auto"/>
            <w:tcBorders>
              <w:bottom w:val="nil"/>
              <w:right w:val="nil"/>
            </w:tcBorders>
            <w:shd w:val="clear" w:color="auto" w:fill="FFFFFF"/>
            <w:vAlign w:val="center"/>
            <w:hideMark/>
          </w:tcPr>
          <w:p w:rsidR="00FC7E3D" w:rsidRPr="00F02512" w:rsidRDefault="00FC7E3D" w:rsidP="00FC7E3D">
            <w:pPr>
              <w:spacing w:after="0" w:line="240" w:lineRule="auto"/>
              <w:jc w:val="center"/>
              <w:rPr>
                <w:rFonts w:eastAsia="Times New Roman"/>
              </w:rPr>
            </w:pPr>
            <w:r w:rsidRPr="00F02512">
              <w:rPr>
                <w:rFonts w:eastAsia="Times New Roman"/>
              </w:rPr>
              <w:t>What is the effect of drug dosage on the survival of a test subject?</w:t>
            </w:r>
          </w:p>
        </w:tc>
      </w:tr>
    </w:tbl>
    <w:p w:rsidR="00FC7E3D" w:rsidRPr="00FC7E3D" w:rsidRDefault="00FC7E3D" w:rsidP="00FC7E3D"/>
    <w:p w:rsidR="00FC7E3D" w:rsidRPr="00FC7E3D" w:rsidRDefault="00F02512" w:rsidP="00FC7E3D">
      <w:pPr>
        <w:ind w:firstLine="720"/>
        <w:rPr>
          <w:sz w:val="28"/>
          <w:szCs w:val="28"/>
        </w:rPr>
      </w:pPr>
      <w:r w:rsidRPr="00F02512">
        <w:rPr>
          <w:sz w:val="28"/>
          <w:szCs w:val="28"/>
        </w:rPr>
        <w:t xml:space="preserve">Regression tests </w:t>
      </w:r>
      <w:proofErr w:type="gramStart"/>
      <w:r w:rsidRPr="00F02512">
        <w:rPr>
          <w:sz w:val="28"/>
          <w:szCs w:val="28"/>
        </w:rPr>
        <w:t>are used</w:t>
      </w:r>
      <w:proofErr w:type="gramEnd"/>
      <w:r w:rsidRPr="00F02512">
        <w:rPr>
          <w:sz w:val="28"/>
          <w:szCs w:val="28"/>
        </w:rPr>
        <w:t xml:space="preserve"> to test </w:t>
      </w:r>
      <w:r w:rsidRPr="00F02512">
        <w:rPr>
          <w:b/>
          <w:bCs/>
          <w:sz w:val="28"/>
          <w:szCs w:val="28"/>
        </w:rPr>
        <w:t>cause-and-effect relationships</w:t>
      </w:r>
      <w:r w:rsidRPr="00F02512">
        <w:rPr>
          <w:sz w:val="28"/>
          <w:szCs w:val="28"/>
        </w:rPr>
        <w:t>. They look for the effect of one or more continuous variables on another variable.</w:t>
      </w:r>
    </w:p>
    <w:p w:rsidR="00FC7E3D" w:rsidRPr="00FC7E3D" w:rsidRDefault="00FC7E3D" w:rsidP="00FC7E3D"/>
    <w:p w:rsidR="00C61DF2" w:rsidRPr="00925968" w:rsidRDefault="00C61DF2" w:rsidP="00C61DF2">
      <w:pPr>
        <w:pStyle w:val="Heading2"/>
        <w:rPr>
          <w:rFonts w:asciiTheme="majorBidi" w:hAnsiTheme="majorBidi"/>
          <w:b/>
          <w:bCs/>
          <w:color w:val="auto"/>
          <w:sz w:val="36"/>
          <w:szCs w:val="36"/>
        </w:rPr>
      </w:pPr>
      <w:r w:rsidRPr="00925968">
        <w:rPr>
          <w:rFonts w:asciiTheme="majorBidi" w:hAnsiTheme="majorBidi"/>
          <w:b/>
          <w:bCs/>
          <w:color w:val="auto"/>
          <w:sz w:val="36"/>
          <w:szCs w:val="36"/>
        </w:rPr>
        <w:t>Comparison tests</w:t>
      </w:r>
    </w:p>
    <w:p w:rsidR="00060442" w:rsidRPr="00060442" w:rsidRDefault="00060442" w:rsidP="00060442">
      <w:pPr>
        <w:rPr>
          <w:sz w:val="28"/>
          <w:szCs w:val="28"/>
        </w:rPr>
      </w:pPr>
      <w:r w:rsidRPr="00060442">
        <w:rPr>
          <w:sz w:val="28"/>
          <w:szCs w:val="28"/>
        </w:rPr>
        <w:t xml:space="preserve">Comparison tests look for differences among group means. They </w:t>
      </w:r>
      <w:proofErr w:type="gramStart"/>
      <w:r w:rsidRPr="00060442">
        <w:rPr>
          <w:sz w:val="28"/>
          <w:szCs w:val="28"/>
        </w:rPr>
        <w:t>can be used</w:t>
      </w:r>
      <w:proofErr w:type="gramEnd"/>
      <w:r w:rsidRPr="00060442">
        <w:rPr>
          <w:sz w:val="28"/>
          <w:szCs w:val="28"/>
        </w:rPr>
        <w:t xml:space="preserve"> to test the effect of a categorical variable on the mean value of some other characteristic.</w:t>
      </w:r>
    </w:p>
    <w:p w:rsidR="00060442" w:rsidRDefault="00060442" w:rsidP="00060442">
      <w:pPr>
        <w:rPr>
          <w:sz w:val="28"/>
          <w:szCs w:val="28"/>
          <w:lang w:bidi="ar-EG"/>
        </w:rPr>
      </w:pPr>
      <w:r w:rsidRPr="00060442">
        <w:rPr>
          <w:sz w:val="28"/>
          <w:szCs w:val="28"/>
        </w:rPr>
        <w:t xml:space="preserve">T-tests </w:t>
      </w:r>
      <w:proofErr w:type="gramStart"/>
      <w:r w:rsidRPr="00060442">
        <w:rPr>
          <w:sz w:val="28"/>
          <w:szCs w:val="28"/>
        </w:rPr>
        <w:t>are used</w:t>
      </w:r>
      <w:proofErr w:type="gramEnd"/>
      <w:r w:rsidRPr="00060442">
        <w:rPr>
          <w:sz w:val="28"/>
          <w:szCs w:val="28"/>
        </w:rPr>
        <w:t xml:space="preserve"> when comparing the means of precisely two groups (e.g. the average heights of men and women). ANOVA and MANOVA tests </w:t>
      </w:r>
      <w:proofErr w:type="gramStart"/>
      <w:r w:rsidRPr="00060442">
        <w:rPr>
          <w:sz w:val="28"/>
          <w:szCs w:val="28"/>
        </w:rPr>
        <w:t>are used</w:t>
      </w:r>
      <w:proofErr w:type="gramEnd"/>
      <w:r w:rsidRPr="00060442">
        <w:rPr>
          <w:sz w:val="28"/>
          <w:szCs w:val="28"/>
        </w:rPr>
        <w:t xml:space="preserve"> when comparing the means of more than two groups (e.g. the average heights of children, teenagers, and adults).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473"/>
        <w:gridCol w:w="2055"/>
        <w:gridCol w:w="2726"/>
        <w:gridCol w:w="4696"/>
      </w:tblGrid>
      <w:tr w:rsidR="00060442" w:rsidRPr="00060442" w:rsidTr="00060442">
        <w:trPr>
          <w:tblHeader/>
        </w:trPr>
        <w:tc>
          <w:tcPr>
            <w:tcW w:w="0" w:type="auto"/>
            <w:tcBorders>
              <w:bottom w:val="nil"/>
            </w:tcBorders>
            <w:shd w:val="clear" w:color="auto" w:fill="FFFFFF"/>
          </w:tcPr>
          <w:p w:rsidR="00060442" w:rsidRPr="00060442" w:rsidRDefault="00060442" w:rsidP="00060442">
            <w:pPr>
              <w:spacing w:after="450" w:line="240" w:lineRule="auto"/>
              <w:jc w:val="center"/>
              <w:rPr>
                <w:rFonts w:ascii="Arial" w:eastAsia="Times New Roman" w:hAnsi="Arial" w:cs="Arial"/>
                <w:b/>
                <w:bCs/>
                <w:color w:val="0D405F"/>
                <w:sz w:val="21"/>
                <w:szCs w:val="21"/>
              </w:rPr>
            </w:pPr>
          </w:p>
        </w:tc>
        <w:tc>
          <w:tcPr>
            <w:tcW w:w="0" w:type="auto"/>
            <w:tcBorders>
              <w:bottom w:val="nil"/>
            </w:tcBorders>
            <w:shd w:val="clear" w:color="auto" w:fill="FFFFFF"/>
            <w:vAlign w:val="center"/>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br/>
              <w:t>Predictor variable</w:t>
            </w:r>
          </w:p>
        </w:tc>
        <w:tc>
          <w:tcPr>
            <w:tcW w:w="0" w:type="auto"/>
            <w:tcBorders>
              <w:bottom w:val="nil"/>
              <w:right w:val="nil"/>
            </w:tcBorders>
            <w:shd w:val="clear" w:color="auto" w:fill="FFFFFF"/>
            <w:vAlign w:val="center"/>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Outcome variable</w:t>
            </w:r>
          </w:p>
        </w:tc>
        <w:tc>
          <w:tcPr>
            <w:tcW w:w="0" w:type="auto"/>
            <w:vAlign w:val="center"/>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Research question example</w:t>
            </w:r>
          </w:p>
        </w:tc>
      </w:tr>
      <w:tr w:rsidR="00060442" w:rsidRPr="00060442" w:rsidTr="00060442">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45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Paired t-test</w:t>
            </w:r>
          </w:p>
        </w:tc>
        <w:tc>
          <w:tcPr>
            <w:tcW w:w="0" w:type="auto"/>
            <w:tcBorders>
              <w:bottom w:val="single" w:sz="6" w:space="0" w:color="EFEEE9"/>
            </w:tcBorders>
            <w:shd w:val="clear" w:color="auto" w:fill="FFFFFF"/>
            <w:hideMark/>
          </w:tcPr>
          <w:p w:rsidR="00060442" w:rsidRPr="00060442" w:rsidRDefault="00060442" w:rsidP="00060442">
            <w:pPr>
              <w:numPr>
                <w:ilvl w:val="0"/>
                <w:numId w:val="10"/>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10"/>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1 predictor</w:t>
            </w:r>
          </w:p>
        </w:tc>
        <w:tc>
          <w:tcPr>
            <w:tcW w:w="0" w:type="auto"/>
            <w:tcBorders>
              <w:bottom w:val="single" w:sz="6" w:space="0" w:color="EFEEE9"/>
            </w:tcBorders>
            <w:shd w:val="clear" w:color="auto" w:fill="FFFFFF"/>
            <w:hideMark/>
          </w:tcPr>
          <w:p w:rsidR="00060442" w:rsidRPr="00060442" w:rsidRDefault="00060442" w:rsidP="00060442">
            <w:pPr>
              <w:numPr>
                <w:ilvl w:val="0"/>
                <w:numId w:val="11"/>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11"/>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groups come from the same population</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What is the effect of two different test prep programs on the average exam scores for students from the same class?</w:t>
            </w:r>
          </w:p>
        </w:tc>
      </w:tr>
      <w:tr w:rsidR="00060442" w:rsidRPr="00060442" w:rsidTr="00060442">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Independent t-test</w:t>
            </w:r>
          </w:p>
        </w:tc>
        <w:tc>
          <w:tcPr>
            <w:tcW w:w="0" w:type="auto"/>
            <w:tcBorders>
              <w:bottom w:val="single" w:sz="6" w:space="0" w:color="EFEEE9"/>
            </w:tcBorders>
            <w:shd w:val="clear" w:color="auto" w:fill="FFFFFF"/>
            <w:hideMark/>
          </w:tcPr>
          <w:p w:rsidR="00060442" w:rsidRPr="00060442" w:rsidRDefault="00060442" w:rsidP="00060442">
            <w:pPr>
              <w:numPr>
                <w:ilvl w:val="0"/>
                <w:numId w:val="12"/>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12"/>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1 predictor</w:t>
            </w:r>
          </w:p>
        </w:tc>
        <w:tc>
          <w:tcPr>
            <w:tcW w:w="0" w:type="auto"/>
            <w:tcBorders>
              <w:bottom w:val="single" w:sz="6" w:space="0" w:color="EFEEE9"/>
            </w:tcBorders>
            <w:shd w:val="clear" w:color="auto" w:fill="FFFFFF"/>
            <w:hideMark/>
          </w:tcPr>
          <w:p w:rsidR="00060442" w:rsidRPr="00060442" w:rsidRDefault="00060442" w:rsidP="00060442">
            <w:pPr>
              <w:numPr>
                <w:ilvl w:val="0"/>
                <w:numId w:val="13"/>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13"/>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groups come from different populations</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What is the difference in average exam scores for students from two different schools?</w:t>
            </w:r>
          </w:p>
        </w:tc>
      </w:tr>
      <w:tr w:rsidR="00060442" w:rsidRPr="00060442" w:rsidTr="00060442">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ANOVA</w:t>
            </w:r>
          </w:p>
        </w:tc>
        <w:tc>
          <w:tcPr>
            <w:tcW w:w="0" w:type="auto"/>
            <w:tcBorders>
              <w:bottom w:val="single" w:sz="6" w:space="0" w:color="EFEEE9"/>
            </w:tcBorders>
            <w:shd w:val="clear" w:color="auto" w:fill="FFFFFF"/>
            <w:hideMark/>
          </w:tcPr>
          <w:p w:rsidR="00060442" w:rsidRPr="00060442" w:rsidRDefault="00060442" w:rsidP="00060442">
            <w:pPr>
              <w:numPr>
                <w:ilvl w:val="0"/>
                <w:numId w:val="14"/>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14"/>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lastRenderedPageBreak/>
              <w:t>1 or more predictor</w:t>
            </w:r>
          </w:p>
        </w:tc>
        <w:tc>
          <w:tcPr>
            <w:tcW w:w="0" w:type="auto"/>
            <w:tcBorders>
              <w:bottom w:val="single" w:sz="6" w:space="0" w:color="EFEEE9"/>
            </w:tcBorders>
            <w:shd w:val="clear" w:color="auto" w:fill="FFFFFF"/>
            <w:hideMark/>
          </w:tcPr>
          <w:p w:rsidR="00060442" w:rsidRPr="00060442" w:rsidRDefault="00060442" w:rsidP="00060442">
            <w:pPr>
              <w:numPr>
                <w:ilvl w:val="0"/>
                <w:numId w:val="15"/>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lastRenderedPageBreak/>
              <w:t>Quantitative</w:t>
            </w:r>
          </w:p>
          <w:p w:rsidR="00060442" w:rsidRPr="00060442" w:rsidRDefault="00060442" w:rsidP="00060442">
            <w:pPr>
              <w:numPr>
                <w:ilvl w:val="0"/>
                <w:numId w:val="15"/>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1 outcome</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What is the difference in average pain levels among post-surgical patients given three different painkillers?</w:t>
            </w:r>
          </w:p>
        </w:tc>
      </w:tr>
      <w:tr w:rsidR="00060442" w:rsidRPr="00060442" w:rsidTr="00060442">
        <w:tc>
          <w:tcPr>
            <w:tcW w:w="0" w:type="auto"/>
            <w:tcBorders>
              <w:bottom w:val="nil"/>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MANOVA</w:t>
            </w:r>
          </w:p>
        </w:tc>
        <w:tc>
          <w:tcPr>
            <w:tcW w:w="0" w:type="auto"/>
            <w:tcBorders>
              <w:bottom w:val="nil"/>
            </w:tcBorders>
            <w:shd w:val="clear" w:color="auto" w:fill="FFFFFF"/>
            <w:hideMark/>
          </w:tcPr>
          <w:p w:rsidR="00060442" w:rsidRPr="00060442" w:rsidRDefault="00060442" w:rsidP="00060442">
            <w:pPr>
              <w:numPr>
                <w:ilvl w:val="0"/>
                <w:numId w:val="16"/>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16"/>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1 or more predictor</w:t>
            </w:r>
          </w:p>
        </w:tc>
        <w:tc>
          <w:tcPr>
            <w:tcW w:w="0" w:type="auto"/>
            <w:tcBorders>
              <w:bottom w:val="nil"/>
            </w:tcBorders>
            <w:shd w:val="clear" w:color="auto" w:fill="FFFFFF"/>
            <w:hideMark/>
          </w:tcPr>
          <w:p w:rsidR="00060442" w:rsidRPr="00060442" w:rsidRDefault="00060442" w:rsidP="00060442">
            <w:pPr>
              <w:numPr>
                <w:ilvl w:val="0"/>
                <w:numId w:val="17"/>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17"/>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2 or more outcome</w:t>
            </w:r>
          </w:p>
        </w:tc>
        <w:tc>
          <w:tcPr>
            <w:tcW w:w="0" w:type="auto"/>
            <w:tcBorders>
              <w:bottom w:val="nil"/>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What is the effect of flower species on petal length, petal width, and stem length?</w:t>
            </w:r>
          </w:p>
        </w:tc>
      </w:tr>
    </w:tbl>
    <w:p w:rsidR="00060442" w:rsidRPr="00060442" w:rsidRDefault="00060442" w:rsidP="00060442">
      <w:pPr>
        <w:pStyle w:val="Heading2"/>
        <w:rPr>
          <w:b/>
          <w:bCs/>
          <w:color w:val="000000" w:themeColor="text1"/>
          <w:sz w:val="36"/>
          <w:szCs w:val="36"/>
        </w:rPr>
      </w:pPr>
      <w:r w:rsidRPr="00060442">
        <w:rPr>
          <w:b/>
          <w:bCs/>
          <w:color w:val="000000" w:themeColor="text1"/>
          <w:sz w:val="36"/>
          <w:szCs w:val="36"/>
        </w:rPr>
        <w:t>Correlation tests</w:t>
      </w:r>
    </w:p>
    <w:p w:rsidR="00060442" w:rsidRPr="00060442" w:rsidRDefault="00060442" w:rsidP="00FC7E3D">
      <w:pPr>
        <w:rPr>
          <w:sz w:val="28"/>
          <w:szCs w:val="28"/>
        </w:rPr>
      </w:pPr>
      <w:r w:rsidRPr="00060442">
        <w:rPr>
          <w:sz w:val="28"/>
          <w:szCs w:val="28"/>
        </w:rPr>
        <w:t xml:space="preserve">Correlation tests check whether two variables </w:t>
      </w:r>
      <w:proofErr w:type="gramStart"/>
      <w:r w:rsidRPr="00060442">
        <w:rPr>
          <w:sz w:val="28"/>
          <w:szCs w:val="28"/>
        </w:rPr>
        <w:t>are related</w:t>
      </w:r>
      <w:proofErr w:type="gramEnd"/>
      <w:r w:rsidRPr="00060442">
        <w:rPr>
          <w:sz w:val="28"/>
          <w:szCs w:val="28"/>
        </w:rPr>
        <w:t xml:space="preserve"> without assuming cause-and-effect relationships.</w:t>
      </w:r>
    </w:p>
    <w:p w:rsidR="00060442" w:rsidRPr="00060442" w:rsidRDefault="00060442" w:rsidP="00060442">
      <w:pPr>
        <w:rPr>
          <w:sz w:val="28"/>
          <w:szCs w:val="28"/>
        </w:rPr>
      </w:pPr>
      <w:r w:rsidRPr="00060442">
        <w:rPr>
          <w:sz w:val="28"/>
          <w:szCs w:val="28"/>
        </w:rPr>
        <w:t xml:space="preserve">These </w:t>
      </w:r>
      <w:proofErr w:type="gramStart"/>
      <w:r w:rsidRPr="00060442">
        <w:rPr>
          <w:sz w:val="28"/>
          <w:szCs w:val="28"/>
        </w:rPr>
        <w:t>can be used</w:t>
      </w:r>
      <w:proofErr w:type="gramEnd"/>
      <w:r w:rsidRPr="00060442">
        <w:rPr>
          <w:sz w:val="28"/>
          <w:szCs w:val="28"/>
        </w:rPr>
        <w:t xml:space="preserve"> to test whether two variables you want to use in (for example) a multiple regression test are </w:t>
      </w:r>
      <w:r w:rsidRPr="00060442">
        <w:rPr>
          <w:sz w:val="28"/>
          <w:szCs w:val="28"/>
        </w:rPr>
        <w:t>auto correlated</w:t>
      </w:r>
      <w:r w:rsidRPr="00060442">
        <w:rPr>
          <w:sz w:val="28"/>
          <w:szCs w:val="28"/>
        </w:rPr>
        <w:t>.</w:t>
      </w:r>
    </w:p>
    <w:p w:rsidR="00060442" w:rsidRPr="00060442" w:rsidRDefault="00060442" w:rsidP="00060442">
      <w:pPr>
        <w:rPr>
          <w:sz w:val="28"/>
          <w:szCs w:val="28"/>
        </w:rPr>
      </w:pPr>
    </w:p>
    <w:tbl>
      <w:tblPr>
        <w:tblW w:w="10950" w:type="dxa"/>
        <w:tblInd w:w="-787" w:type="dxa"/>
        <w:shd w:val="clear" w:color="auto" w:fill="FFFFFF"/>
        <w:tblCellMar>
          <w:top w:w="15" w:type="dxa"/>
          <w:left w:w="15" w:type="dxa"/>
          <w:bottom w:w="15" w:type="dxa"/>
          <w:right w:w="15" w:type="dxa"/>
        </w:tblCellMar>
        <w:tblLook w:val="04A0" w:firstRow="1" w:lastRow="0" w:firstColumn="1" w:lastColumn="0" w:noHBand="0" w:noVBand="1"/>
      </w:tblPr>
      <w:tblGrid>
        <w:gridCol w:w="1436"/>
        <w:gridCol w:w="2311"/>
        <w:gridCol w:w="2263"/>
        <w:gridCol w:w="4940"/>
      </w:tblGrid>
      <w:tr w:rsidR="00FC7E3D" w:rsidRPr="00060442" w:rsidTr="00FC7E3D">
        <w:trPr>
          <w:tblHeader/>
        </w:trPr>
        <w:tc>
          <w:tcPr>
            <w:tcW w:w="0" w:type="auto"/>
            <w:tcBorders>
              <w:bottom w:val="nil"/>
            </w:tcBorders>
            <w:shd w:val="clear" w:color="auto" w:fill="FFFFFF"/>
            <w:vAlign w:val="center"/>
          </w:tcPr>
          <w:p w:rsidR="00FC7E3D" w:rsidRPr="00060442" w:rsidRDefault="00FC7E3D" w:rsidP="00FC7E3D">
            <w:pPr>
              <w:jc w:val="center"/>
              <w:rPr>
                <w:b/>
                <w:bCs/>
                <w:sz w:val="28"/>
                <w:szCs w:val="28"/>
              </w:rPr>
            </w:pPr>
          </w:p>
        </w:tc>
        <w:tc>
          <w:tcPr>
            <w:tcW w:w="0" w:type="auto"/>
            <w:tcBorders>
              <w:bottom w:val="nil"/>
            </w:tcBorders>
            <w:shd w:val="clear" w:color="auto" w:fill="FFFFFF"/>
            <w:vAlign w:val="center"/>
          </w:tcPr>
          <w:p w:rsidR="00FC7E3D" w:rsidRPr="00060442" w:rsidRDefault="00FC7E3D" w:rsidP="00FC7E3D">
            <w:pPr>
              <w:jc w:val="center"/>
              <w:rPr>
                <w:b/>
                <w:bCs/>
                <w:sz w:val="28"/>
                <w:szCs w:val="28"/>
              </w:rPr>
            </w:pPr>
            <w:r w:rsidRPr="00060442">
              <w:rPr>
                <w:b/>
                <w:bCs/>
                <w:sz w:val="28"/>
                <w:szCs w:val="28"/>
              </w:rPr>
              <w:br/>
              <w:t>Predictor variable</w:t>
            </w:r>
          </w:p>
        </w:tc>
        <w:tc>
          <w:tcPr>
            <w:tcW w:w="0" w:type="auto"/>
            <w:tcBorders>
              <w:bottom w:val="nil"/>
              <w:right w:val="nil"/>
            </w:tcBorders>
            <w:shd w:val="clear" w:color="auto" w:fill="FFFFFF"/>
            <w:vAlign w:val="center"/>
          </w:tcPr>
          <w:p w:rsidR="00FC7E3D" w:rsidRPr="00060442" w:rsidRDefault="00FC7E3D" w:rsidP="00FC7E3D">
            <w:pPr>
              <w:jc w:val="center"/>
              <w:rPr>
                <w:b/>
                <w:bCs/>
                <w:sz w:val="28"/>
                <w:szCs w:val="28"/>
              </w:rPr>
            </w:pPr>
            <w:r w:rsidRPr="00060442">
              <w:rPr>
                <w:b/>
                <w:bCs/>
                <w:sz w:val="28"/>
                <w:szCs w:val="28"/>
              </w:rPr>
              <w:t>Outcome variable</w:t>
            </w:r>
          </w:p>
        </w:tc>
        <w:tc>
          <w:tcPr>
            <w:tcW w:w="0" w:type="auto"/>
            <w:vAlign w:val="center"/>
          </w:tcPr>
          <w:p w:rsidR="00FC7E3D" w:rsidRPr="00060442" w:rsidRDefault="00FC7E3D" w:rsidP="00FC7E3D">
            <w:pPr>
              <w:jc w:val="center"/>
              <w:rPr>
                <w:b/>
                <w:bCs/>
                <w:sz w:val="28"/>
                <w:szCs w:val="28"/>
              </w:rPr>
            </w:pPr>
            <w:r w:rsidRPr="00060442">
              <w:rPr>
                <w:b/>
                <w:bCs/>
                <w:sz w:val="28"/>
                <w:szCs w:val="28"/>
              </w:rPr>
              <w:t>Research question example</w:t>
            </w:r>
          </w:p>
        </w:tc>
      </w:tr>
      <w:tr w:rsidR="00FC7E3D" w:rsidRPr="00060442" w:rsidTr="00FC7E3D">
        <w:tc>
          <w:tcPr>
            <w:tcW w:w="0" w:type="auto"/>
            <w:tcBorders>
              <w:bottom w:val="nil"/>
              <w:right w:val="single" w:sz="6" w:space="0" w:color="EFEEE9"/>
            </w:tcBorders>
            <w:shd w:val="clear" w:color="auto" w:fill="FFFFFF"/>
            <w:vAlign w:val="center"/>
            <w:hideMark/>
          </w:tcPr>
          <w:p w:rsidR="00FC7E3D" w:rsidRPr="00060442" w:rsidRDefault="00FC7E3D" w:rsidP="00FC7E3D">
            <w:pPr>
              <w:jc w:val="center"/>
              <w:rPr>
                <w:b/>
                <w:bCs/>
                <w:sz w:val="28"/>
                <w:szCs w:val="28"/>
              </w:rPr>
            </w:pPr>
            <w:r w:rsidRPr="00060442">
              <w:rPr>
                <w:b/>
                <w:bCs/>
                <w:sz w:val="28"/>
                <w:szCs w:val="28"/>
              </w:rPr>
              <w:t>Pearson’s </w:t>
            </w:r>
            <w:r w:rsidRPr="00060442">
              <w:rPr>
                <w:b/>
                <w:bCs/>
                <w:i/>
                <w:iCs/>
                <w:sz w:val="28"/>
                <w:szCs w:val="28"/>
              </w:rPr>
              <w:t>r</w:t>
            </w:r>
          </w:p>
        </w:tc>
        <w:tc>
          <w:tcPr>
            <w:tcW w:w="0" w:type="auto"/>
            <w:tcBorders>
              <w:bottom w:val="nil"/>
            </w:tcBorders>
            <w:shd w:val="clear" w:color="auto" w:fill="FFFFFF"/>
            <w:vAlign w:val="center"/>
            <w:hideMark/>
          </w:tcPr>
          <w:p w:rsidR="00FC7E3D" w:rsidRPr="00060442" w:rsidRDefault="00FC7E3D" w:rsidP="00FC7E3D">
            <w:pPr>
              <w:jc w:val="center"/>
              <w:rPr>
                <w:sz w:val="28"/>
                <w:szCs w:val="28"/>
              </w:rPr>
            </w:pPr>
            <w:r w:rsidRPr="00060442">
              <w:rPr>
                <w:sz w:val="28"/>
                <w:szCs w:val="28"/>
              </w:rPr>
              <w:t>Continuous</w:t>
            </w:r>
          </w:p>
        </w:tc>
        <w:tc>
          <w:tcPr>
            <w:tcW w:w="0" w:type="auto"/>
            <w:tcBorders>
              <w:bottom w:val="nil"/>
            </w:tcBorders>
            <w:shd w:val="clear" w:color="auto" w:fill="FFFFFF"/>
            <w:vAlign w:val="center"/>
            <w:hideMark/>
          </w:tcPr>
          <w:p w:rsidR="00FC7E3D" w:rsidRPr="00060442" w:rsidRDefault="00FC7E3D" w:rsidP="00FC7E3D">
            <w:pPr>
              <w:jc w:val="center"/>
              <w:rPr>
                <w:sz w:val="28"/>
                <w:szCs w:val="28"/>
              </w:rPr>
            </w:pPr>
            <w:r w:rsidRPr="00060442">
              <w:rPr>
                <w:sz w:val="28"/>
                <w:szCs w:val="28"/>
              </w:rPr>
              <w:t>Continuous</w:t>
            </w:r>
          </w:p>
        </w:tc>
        <w:tc>
          <w:tcPr>
            <w:tcW w:w="0" w:type="auto"/>
            <w:tcBorders>
              <w:bottom w:val="nil"/>
              <w:right w:val="nil"/>
            </w:tcBorders>
            <w:shd w:val="clear" w:color="auto" w:fill="FFFFFF"/>
            <w:vAlign w:val="center"/>
            <w:hideMark/>
          </w:tcPr>
          <w:p w:rsidR="00FC7E3D" w:rsidRPr="00060442" w:rsidRDefault="00FC7E3D" w:rsidP="00FC7E3D">
            <w:pPr>
              <w:jc w:val="center"/>
              <w:rPr>
                <w:sz w:val="28"/>
                <w:szCs w:val="28"/>
              </w:rPr>
            </w:pPr>
            <w:r w:rsidRPr="00060442">
              <w:rPr>
                <w:sz w:val="28"/>
                <w:szCs w:val="28"/>
              </w:rPr>
              <w:t>How are latitude and temperature related?</w:t>
            </w:r>
          </w:p>
        </w:tc>
      </w:tr>
    </w:tbl>
    <w:p w:rsidR="00060442" w:rsidRDefault="00060442" w:rsidP="00060442">
      <w:pPr>
        <w:rPr>
          <w:sz w:val="28"/>
          <w:szCs w:val="28"/>
        </w:rPr>
      </w:pPr>
    </w:p>
    <w:p w:rsidR="00060442" w:rsidRPr="00925968" w:rsidRDefault="00060442" w:rsidP="00060442">
      <w:pPr>
        <w:pStyle w:val="Heading2"/>
        <w:rPr>
          <w:rFonts w:asciiTheme="majorBidi" w:hAnsiTheme="majorBidi"/>
          <w:b/>
          <w:bCs/>
          <w:color w:val="000000" w:themeColor="text1"/>
          <w:sz w:val="36"/>
          <w:szCs w:val="36"/>
        </w:rPr>
      </w:pPr>
      <w:r w:rsidRPr="00925968">
        <w:rPr>
          <w:rFonts w:asciiTheme="majorBidi" w:hAnsiTheme="majorBidi"/>
          <w:b/>
          <w:bCs/>
          <w:color w:val="000000" w:themeColor="text1"/>
          <w:sz w:val="36"/>
          <w:szCs w:val="36"/>
        </w:rPr>
        <w:t>Choosing a nonparametric test</w:t>
      </w:r>
    </w:p>
    <w:p w:rsidR="00060442" w:rsidRDefault="00060442" w:rsidP="00060442">
      <w:pPr>
        <w:rPr>
          <w:sz w:val="28"/>
          <w:szCs w:val="28"/>
        </w:rPr>
      </w:pPr>
      <w:r w:rsidRPr="00060442">
        <w:rPr>
          <w:sz w:val="28"/>
          <w:szCs w:val="28"/>
        </w:rPr>
        <w:t xml:space="preserve">Non-parametric tests </w:t>
      </w:r>
      <w:r w:rsidRPr="00060442">
        <w:rPr>
          <w:sz w:val="28"/>
          <w:szCs w:val="28"/>
        </w:rPr>
        <w:t>do not</w:t>
      </w:r>
      <w:r w:rsidRPr="00060442">
        <w:rPr>
          <w:sz w:val="28"/>
          <w:szCs w:val="28"/>
        </w:rPr>
        <w:t xml:space="preserve"> make as many assumptions about the data, and are useful when one or more of the common statistical assumptions </w:t>
      </w:r>
      <w:proofErr w:type="gramStart"/>
      <w:r w:rsidRPr="00060442">
        <w:rPr>
          <w:sz w:val="28"/>
          <w:szCs w:val="28"/>
        </w:rPr>
        <w:t>are violated</w:t>
      </w:r>
      <w:proofErr w:type="gramEnd"/>
      <w:r w:rsidRPr="00060442">
        <w:rPr>
          <w:sz w:val="28"/>
          <w:szCs w:val="28"/>
        </w:rPr>
        <w:t xml:space="preserve">. However, the inferences they make </w:t>
      </w:r>
      <w:r w:rsidRPr="00060442">
        <w:rPr>
          <w:sz w:val="28"/>
          <w:szCs w:val="28"/>
        </w:rPr>
        <w:t>are not</w:t>
      </w:r>
      <w:r w:rsidRPr="00060442">
        <w:rPr>
          <w:sz w:val="28"/>
          <w:szCs w:val="28"/>
        </w:rPr>
        <w:t xml:space="preserve"> as strong as with parametric tests.</w:t>
      </w:r>
    </w:p>
    <w:tbl>
      <w:tblPr>
        <w:tblpPr w:leftFromText="180" w:rightFromText="180" w:vertAnchor="text" w:horzAnchor="page" w:tblpX="601" w:tblpY="392"/>
        <w:tblW w:w="11037" w:type="dxa"/>
        <w:shd w:val="clear" w:color="auto" w:fill="FFFFFF"/>
        <w:tblCellMar>
          <w:top w:w="15" w:type="dxa"/>
          <w:left w:w="15" w:type="dxa"/>
          <w:bottom w:w="15" w:type="dxa"/>
          <w:right w:w="15" w:type="dxa"/>
        </w:tblCellMar>
        <w:tblLook w:val="04A0" w:firstRow="1" w:lastRow="0" w:firstColumn="1" w:lastColumn="0" w:noHBand="0" w:noVBand="1"/>
      </w:tblPr>
      <w:tblGrid>
        <w:gridCol w:w="3034"/>
        <w:gridCol w:w="2287"/>
        <w:gridCol w:w="4062"/>
        <w:gridCol w:w="1654"/>
      </w:tblGrid>
      <w:tr w:rsidR="00060442" w:rsidRPr="00060442" w:rsidTr="00060442">
        <w:trPr>
          <w:trHeight w:val="802"/>
          <w:tblHeader/>
        </w:trPr>
        <w:tc>
          <w:tcPr>
            <w:tcW w:w="0" w:type="auto"/>
            <w:tcBorders>
              <w:bottom w:val="nil"/>
            </w:tcBorders>
            <w:shd w:val="clear" w:color="auto" w:fill="FFFFFF"/>
          </w:tcPr>
          <w:p w:rsidR="00060442" w:rsidRPr="00060442" w:rsidRDefault="00060442" w:rsidP="00060442">
            <w:pPr>
              <w:spacing w:after="450" w:line="240" w:lineRule="auto"/>
              <w:jc w:val="center"/>
              <w:rPr>
                <w:rFonts w:ascii="Arial" w:eastAsia="Times New Roman" w:hAnsi="Arial" w:cs="Arial"/>
                <w:b/>
                <w:bCs/>
                <w:color w:val="0D405F"/>
                <w:sz w:val="21"/>
                <w:szCs w:val="21"/>
              </w:rPr>
            </w:pPr>
          </w:p>
        </w:tc>
        <w:tc>
          <w:tcPr>
            <w:tcW w:w="0" w:type="auto"/>
            <w:tcBorders>
              <w:bottom w:val="nil"/>
            </w:tcBorders>
            <w:shd w:val="clear" w:color="auto" w:fill="FFFFFF"/>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br/>
              <w:t>Predictor variable</w:t>
            </w:r>
          </w:p>
        </w:tc>
        <w:tc>
          <w:tcPr>
            <w:tcW w:w="0" w:type="auto"/>
            <w:tcBorders>
              <w:bottom w:val="nil"/>
              <w:right w:val="nil"/>
            </w:tcBorders>
            <w:shd w:val="clear" w:color="auto" w:fill="FFFFFF"/>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Outcome variable</w:t>
            </w:r>
          </w:p>
        </w:tc>
        <w:tc>
          <w:tcPr>
            <w:tcW w:w="0" w:type="auto"/>
          </w:tcPr>
          <w:p w:rsidR="00060442" w:rsidRPr="00060442" w:rsidRDefault="00060442" w:rsidP="00060442">
            <w:pPr>
              <w:spacing w:after="450" w:line="240" w:lineRule="auto"/>
              <w:jc w:val="center"/>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Use in place of…</w:t>
            </w:r>
          </w:p>
        </w:tc>
      </w:tr>
      <w:tr w:rsidR="00060442" w:rsidRPr="00060442" w:rsidTr="00060442">
        <w:trPr>
          <w:trHeight w:val="595"/>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45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Spearman’s </w:t>
            </w:r>
            <w:r w:rsidRPr="00060442">
              <w:rPr>
                <w:rFonts w:ascii="Arial" w:eastAsia="Times New Roman" w:hAnsi="Arial" w:cs="Arial"/>
                <w:b/>
                <w:bCs/>
                <w:i/>
                <w:iCs/>
                <w:color w:val="0D405F"/>
                <w:sz w:val="21"/>
                <w:szCs w:val="21"/>
              </w:rPr>
              <w:t>r</w:t>
            </w:r>
          </w:p>
        </w:tc>
        <w:tc>
          <w:tcPr>
            <w:tcW w:w="0" w:type="auto"/>
            <w:tcBorders>
              <w:bottom w:val="single" w:sz="6" w:space="0" w:color="EFEEE9"/>
            </w:tcBorders>
            <w:shd w:val="clear" w:color="auto" w:fill="FFFFFF"/>
            <w:hideMark/>
          </w:tcPr>
          <w:p w:rsidR="00060442" w:rsidRPr="00060442" w:rsidRDefault="00060442" w:rsidP="00060442">
            <w:pPr>
              <w:numPr>
                <w:ilvl w:val="0"/>
                <w:numId w:val="18"/>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tc>
        <w:tc>
          <w:tcPr>
            <w:tcW w:w="0" w:type="auto"/>
            <w:tcBorders>
              <w:bottom w:val="single" w:sz="6" w:space="0" w:color="EFEEE9"/>
            </w:tcBorders>
            <w:shd w:val="clear" w:color="auto" w:fill="FFFFFF"/>
            <w:hideMark/>
          </w:tcPr>
          <w:p w:rsidR="00060442" w:rsidRPr="00060442" w:rsidRDefault="00060442" w:rsidP="00060442">
            <w:pPr>
              <w:numPr>
                <w:ilvl w:val="0"/>
                <w:numId w:val="19"/>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Pearson’s </w:t>
            </w:r>
            <w:r w:rsidRPr="00060442">
              <w:rPr>
                <w:rFonts w:ascii="Arial" w:eastAsia="Times New Roman" w:hAnsi="Arial" w:cs="Arial"/>
                <w:i/>
                <w:iCs/>
                <w:color w:val="0D405F"/>
                <w:sz w:val="21"/>
                <w:szCs w:val="21"/>
              </w:rPr>
              <w:t>r</w:t>
            </w:r>
          </w:p>
        </w:tc>
      </w:tr>
      <w:tr w:rsidR="00060442" w:rsidRPr="00060442" w:rsidTr="00060442">
        <w:trPr>
          <w:trHeight w:val="458"/>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Chi square test of independence</w:t>
            </w:r>
          </w:p>
        </w:tc>
        <w:tc>
          <w:tcPr>
            <w:tcW w:w="0" w:type="auto"/>
            <w:tcBorders>
              <w:bottom w:val="single" w:sz="6" w:space="0" w:color="EFEEE9"/>
            </w:tcBorders>
            <w:shd w:val="clear" w:color="auto" w:fill="FFFFFF"/>
            <w:hideMark/>
          </w:tcPr>
          <w:p w:rsidR="00060442" w:rsidRPr="00060442" w:rsidRDefault="00060442" w:rsidP="00060442">
            <w:pPr>
              <w:numPr>
                <w:ilvl w:val="0"/>
                <w:numId w:val="20"/>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tc>
        <w:tc>
          <w:tcPr>
            <w:tcW w:w="0" w:type="auto"/>
            <w:tcBorders>
              <w:bottom w:val="single" w:sz="6" w:space="0" w:color="EFEEE9"/>
            </w:tcBorders>
            <w:shd w:val="clear" w:color="auto" w:fill="FFFFFF"/>
            <w:hideMark/>
          </w:tcPr>
          <w:p w:rsidR="00060442" w:rsidRPr="00060442" w:rsidRDefault="00060442" w:rsidP="00060442">
            <w:pPr>
              <w:numPr>
                <w:ilvl w:val="0"/>
                <w:numId w:val="21"/>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Pearson’s </w:t>
            </w:r>
            <w:r w:rsidRPr="00060442">
              <w:rPr>
                <w:rFonts w:ascii="Arial" w:eastAsia="Times New Roman" w:hAnsi="Arial" w:cs="Arial"/>
                <w:i/>
                <w:iCs/>
                <w:color w:val="0D405F"/>
                <w:sz w:val="21"/>
                <w:szCs w:val="21"/>
              </w:rPr>
              <w:t>r</w:t>
            </w:r>
          </w:p>
        </w:tc>
      </w:tr>
      <w:tr w:rsidR="00060442" w:rsidRPr="00060442" w:rsidTr="00060442">
        <w:trPr>
          <w:trHeight w:val="458"/>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Sign test</w:t>
            </w:r>
          </w:p>
        </w:tc>
        <w:tc>
          <w:tcPr>
            <w:tcW w:w="0" w:type="auto"/>
            <w:tcBorders>
              <w:bottom w:val="single" w:sz="6" w:space="0" w:color="EFEEE9"/>
            </w:tcBorders>
            <w:shd w:val="clear" w:color="auto" w:fill="FFFFFF"/>
            <w:hideMark/>
          </w:tcPr>
          <w:p w:rsidR="00060442" w:rsidRPr="00060442" w:rsidRDefault="00060442" w:rsidP="00060442">
            <w:pPr>
              <w:numPr>
                <w:ilvl w:val="0"/>
                <w:numId w:val="22"/>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tc>
        <w:tc>
          <w:tcPr>
            <w:tcW w:w="0" w:type="auto"/>
            <w:tcBorders>
              <w:bottom w:val="single" w:sz="6" w:space="0" w:color="EFEEE9"/>
            </w:tcBorders>
            <w:shd w:val="clear" w:color="auto" w:fill="FFFFFF"/>
            <w:hideMark/>
          </w:tcPr>
          <w:p w:rsidR="00060442" w:rsidRPr="00060442" w:rsidRDefault="00060442" w:rsidP="00060442">
            <w:pPr>
              <w:numPr>
                <w:ilvl w:val="0"/>
                <w:numId w:val="23"/>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One-sample </w:t>
            </w:r>
            <w:r w:rsidRPr="00060442">
              <w:rPr>
                <w:rFonts w:ascii="Arial" w:eastAsia="Times New Roman" w:hAnsi="Arial" w:cs="Arial"/>
                <w:i/>
                <w:iCs/>
                <w:color w:val="0D405F"/>
                <w:sz w:val="21"/>
                <w:szCs w:val="21"/>
              </w:rPr>
              <w:t>t</w:t>
            </w:r>
            <w:r w:rsidRPr="00060442">
              <w:rPr>
                <w:rFonts w:ascii="Arial" w:eastAsia="Times New Roman" w:hAnsi="Arial" w:cs="Arial"/>
                <w:color w:val="0D405F"/>
                <w:sz w:val="21"/>
                <w:szCs w:val="21"/>
              </w:rPr>
              <w:t>-test</w:t>
            </w:r>
          </w:p>
        </w:tc>
      </w:tr>
      <w:tr w:rsidR="00060442" w:rsidRPr="00060442" w:rsidTr="00060442">
        <w:trPr>
          <w:trHeight w:val="664"/>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lastRenderedPageBreak/>
              <w:t>Kruskal–Wallis </w:t>
            </w:r>
            <w:r w:rsidRPr="00060442">
              <w:rPr>
                <w:rFonts w:ascii="Arial" w:eastAsia="Times New Roman" w:hAnsi="Arial" w:cs="Arial"/>
                <w:b/>
                <w:bCs/>
                <w:i/>
                <w:iCs/>
                <w:color w:val="0D405F"/>
                <w:sz w:val="21"/>
                <w:szCs w:val="21"/>
              </w:rPr>
              <w:t>H</w:t>
            </w:r>
          </w:p>
        </w:tc>
        <w:tc>
          <w:tcPr>
            <w:tcW w:w="0" w:type="auto"/>
            <w:tcBorders>
              <w:bottom w:val="single" w:sz="6" w:space="0" w:color="EFEEE9"/>
            </w:tcBorders>
            <w:shd w:val="clear" w:color="auto" w:fill="FFFFFF"/>
            <w:hideMark/>
          </w:tcPr>
          <w:p w:rsidR="00060442" w:rsidRPr="00060442" w:rsidRDefault="00060442" w:rsidP="00060442">
            <w:pPr>
              <w:numPr>
                <w:ilvl w:val="0"/>
                <w:numId w:val="24"/>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24"/>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3 or more groups</w:t>
            </w:r>
          </w:p>
        </w:tc>
        <w:tc>
          <w:tcPr>
            <w:tcW w:w="0" w:type="auto"/>
            <w:tcBorders>
              <w:bottom w:val="single" w:sz="6" w:space="0" w:color="EFEEE9"/>
            </w:tcBorders>
            <w:shd w:val="clear" w:color="auto" w:fill="FFFFFF"/>
            <w:hideMark/>
          </w:tcPr>
          <w:p w:rsidR="00060442" w:rsidRPr="00060442" w:rsidRDefault="00060442" w:rsidP="00060442">
            <w:pPr>
              <w:numPr>
                <w:ilvl w:val="0"/>
                <w:numId w:val="25"/>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ANOVA</w:t>
            </w:r>
          </w:p>
        </w:tc>
      </w:tr>
      <w:tr w:rsidR="00060442" w:rsidRPr="00060442" w:rsidTr="00060442">
        <w:trPr>
          <w:trHeight w:val="664"/>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ANOSIM</w:t>
            </w:r>
          </w:p>
        </w:tc>
        <w:tc>
          <w:tcPr>
            <w:tcW w:w="0" w:type="auto"/>
            <w:tcBorders>
              <w:bottom w:val="single" w:sz="6" w:space="0" w:color="EFEEE9"/>
            </w:tcBorders>
            <w:shd w:val="clear" w:color="auto" w:fill="FFFFFF"/>
            <w:hideMark/>
          </w:tcPr>
          <w:p w:rsidR="00060442" w:rsidRPr="00060442" w:rsidRDefault="00060442" w:rsidP="00060442">
            <w:pPr>
              <w:numPr>
                <w:ilvl w:val="0"/>
                <w:numId w:val="26"/>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26"/>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3 or more groups</w:t>
            </w:r>
          </w:p>
        </w:tc>
        <w:tc>
          <w:tcPr>
            <w:tcW w:w="0" w:type="auto"/>
            <w:tcBorders>
              <w:bottom w:val="single" w:sz="6" w:space="0" w:color="EFEEE9"/>
            </w:tcBorders>
            <w:shd w:val="clear" w:color="auto" w:fill="FFFFFF"/>
            <w:hideMark/>
          </w:tcPr>
          <w:p w:rsidR="00060442" w:rsidRPr="00060442" w:rsidRDefault="00060442" w:rsidP="00060442">
            <w:pPr>
              <w:numPr>
                <w:ilvl w:val="0"/>
                <w:numId w:val="27"/>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27"/>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2 or more outcome variables</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MANOVA</w:t>
            </w:r>
          </w:p>
        </w:tc>
      </w:tr>
      <w:tr w:rsidR="00060442" w:rsidRPr="00060442" w:rsidTr="00060442">
        <w:trPr>
          <w:trHeight w:val="664"/>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Wilcoxon Rank-Sum test</w:t>
            </w:r>
          </w:p>
        </w:tc>
        <w:tc>
          <w:tcPr>
            <w:tcW w:w="0" w:type="auto"/>
            <w:tcBorders>
              <w:bottom w:val="single" w:sz="6" w:space="0" w:color="EFEEE9"/>
            </w:tcBorders>
            <w:shd w:val="clear" w:color="auto" w:fill="FFFFFF"/>
            <w:hideMark/>
          </w:tcPr>
          <w:p w:rsidR="00060442" w:rsidRPr="00060442" w:rsidRDefault="00060442" w:rsidP="00060442">
            <w:pPr>
              <w:numPr>
                <w:ilvl w:val="0"/>
                <w:numId w:val="28"/>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28"/>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2 groups</w:t>
            </w:r>
          </w:p>
        </w:tc>
        <w:tc>
          <w:tcPr>
            <w:tcW w:w="0" w:type="auto"/>
            <w:tcBorders>
              <w:bottom w:val="single" w:sz="6" w:space="0" w:color="EFEEE9"/>
            </w:tcBorders>
            <w:shd w:val="clear" w:color="auto" w:fill="FFFFFF"/>
            <w:hideMark/>
          </w:tcPr>
          <w:p w:rsidR="00060442" w:rsidRPr="00060442" w:rsidRDefault="00060442" w:rsidP="00060442">
            <w:pPr>
              <w:numPr>
                <w:ilvl w:val="0"/>
                <w:numId w:val="29"/>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29"/>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groups come from different populations</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Independent t-test</w:t>
            </w:r>
          </w:p>
        </w:tc>
      </w:tr>
      <w:tr w:rsidR="00060442" w:rsidRPr="00060442" w:rsidTr="00060442">
        <w:trPr>
          <w:trHeight w:val="664"/>
        </w:trPr>
        <w:tc>
          <w:tcPr>
            <w:tcW w:w="0" w:type="auto"/>
            <w:tcBorders>
              <w:bottom w:val="single" w:sz="6" w:space="0" w:color="EFEEE9"/>
              <w:right w:val="single" w:sz="6" w:space="0" w:color="EFEEE9"/>
            </w:tcBorders>
            <w:shd w:val="clear" w:color="auto" w:fill="FFFFFF"/>
            <w:hideMark/>
          </w:tcPr>
          <w:p w:rsidR="00060442" w:rsidRPr="00060442" w:rsidRDefault="00060442" w:rsidP="00060442">
            <w:pPr>
              <w:spacing w:after="0" w:line="240" w:lineRule="auto"/>
              <w:jc w:val="left"/>
              <w:rPr>
                <w:rFonts w:ascii="Arial" w:eastAsia="Times New Roman" w:hAnsi="Arial" w:cs="Arial"/>
                <w:b/>
                <w:bCs/>
                <w:color w:val="0D405F"/>
                <w:sz w:val="21"/>
                <w:szCs w:val="21"/>
              </w:rPr>
            </w:pPr>
            <w:r w:rsidRPr="00060442">
              <w:rPr>
                <w:rFonts w:ascii="Arial" w:eastAsia="Times New Roman" w:hAnsi="Arial" w:cs="Arial"/>
                <w:b/>
                <w:bCs/>
                <w:color w:val="0D405F"/>
                <w:sz w:val="21"/>
                <w:szCs w:val="21"/>
              </w:rPr>
              <w:t>Wilcoxon Signed-rank test</w:t>
            </w:r>
          </w:p>
        </w:tc>
        <w:tc>
          <w:tcPr>
            <w:tcW w:w="0" w:type="auto"/>
            <w:tcBorders>
              <w:bottom w:val="single" w:sz="6" w:space="0" w:color="EFEEE9"/>
            </w:tcBorders>
            <w:shd w:val="clear" w:color="auto" w:fill="FFFFFF"/>
            <w:hideMark/>
          </w:tcPr>
          <w:p w:rsidR="00060442" w:rsidRPr="00060442" w:rsidRDefault="00060442" w:rsidP="00060442">
            <w:pPr>
              <w:numPr>
                <w:ilvl w:val="0"/>
                <w:numId w:val="30"/>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Categorical</w:t>
            </w:r>
          </w:p>
          <w:p w:rsidR="00060442" w:rsidRPr="00060442" w:rsidRDefault="00060442" w:rsidP="00060442">
            <w:pPr>
              <w:numPr>
                <w:ilvl w:val="0"/>
                <w:numId w:val="30"/>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2 groups</w:t>
            </w:r>
          </w:p>
        </w:tc>
        <w:tc>
          <w:tcPr>
            <w:tcW w:w="0" w:type="auto"/>
            <w:tcBorders>
              <w:bottom w:val="single" w:sz="6" w:space="0" w:color="EFEEE9"/>
            </w:tcBorders>
            <w:shd w:val="clear" w:color="auto" w:fill="FFFFFF"/>
            <w:hideMark/>
          </w:tcPr>
          <w:p w:rsidR="00060442" w:rsidRPr="00060442" w:rsidRDefault="00060442" w:rsidP="00060442">
            <w:pPr>
              <w:numPr>
                <w:ilvl w:val="0"/>
                <w:numId w:val="31"/>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Quantitative</w:t>
            </w:r>
          </w:p>
          <w:p w:rsidR="00060442" w:rsidRPr="00060442" w:rsidRDefault="00060442" w:rsidP="00060442">
            <w:pPr>
              <w:numPr>
                <w:ilvl w:val="0"/>
                <w:numId w:val="31"/>
              </w:numPr>
              <w:spacing w:before="100" w:beforeAutospacing="1" w:after="100" w:afterAutospacing="1"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groups come from the same population</w:t>
            </w:r>
          </w:p>
        </w:tc>
        <w:tc>
          <w:tcPr>
            <w:tcW w:w="0" w:type="auto"/>
            <w:tcBorders>
              <w:bottom w:val="single" w:sz="6" w:space="0" w:color="EFEEE9"/>
              <w:right w:val="nil"/>
            </w:tcBorders>
            <w:shd w:val="clear" w:color="auto" w:fill="FFFFFF"/>
            <w:hideMark/>
          </w:tcPr>
          <w:p w:rsidR="00060442" w:rsidRPr="00060442" w:rsidRDefault="00060442" w:rsidP="00060442">
            <w:pPr>
              <w:spacing w:after="0" w:line="240" w:lineRule="auto"/>
              <w:jc w:val="left"/>
              <w:rPr>
                <w:rFonts w:ascii="Arial" w:eastAsia="Times New Roman" w:hAnsi="Arial" w:cs="Arial"/>
                <w:color w:val="0D405F"/>
                <w:sz w:val="21"/>
                <w:szCs w:val="21"/>
              </w:rPr>
            </w:pPr>
            <w:r w:rsidRPr="00060442">
              <w:rPr>
                <w:rFonts w:ascii="Arial" w:eastAsia="Times New Roman" w:hAnsi="Arial" w:cs="Arial"/>
                <w:color w:val="0D405F"/>
                <w:sz w:val="21"/>
                <w:szCs w:val="21"/>
              </w:rPr>
              <w:t>Paired t-test</w:t>
            </w:r>
          </w:p>
        </w:tc>
      </w:tr>
    </w:tbl>
    <w:p w:rsidR="00060442" w:rsidRDefault="00060442" w:rsidP="00060442">
      <w:pPr>
        <w:pStyle w:val="Heading1"/>
      </w:pPr>
      <w:r>
        <w:t>Flowchart: choosing a statistical test</w:t>
      </w:r>
    </w:p>
    <w:p w:rsidR="00060442" w:rsidRPr="006C73C9" w:rsidRDefault="00FC7E3D" w:rsidP="006C73C9">
      <w:pPr>
        <w:rPr>
          <w:sz w:val="28"/>
          <w:szCs w:val="28"/>
          <w:rtl/>
        </w:rPr>
      </w:pPr>
      <w:r>
        <w:rPr>
          <w:noProof/>
        </w:rPr>
        <w:drawing>
          <wp:anchor distT="0" distB="0" distL="114300" distR="114300" simplePos="0" relativeHeight="251658240" behindDoc="1" locked="0" layoutInCell="1" allowOverlap="1">
            <wp:simplePos x="0" y="0"/>
            <wp:positionH relativeFrom="column">
              <wp:posOffset>-270934</wp:posOffset>
            </wp:positionH>
            <wp:positionV relativeFrom="paragraph">
              <wp:posOffset>672042</wp:posOffset>
            </wp:positionV>
            <wp:extent cx="6722110" cy="4326466"/>
            <wp:effectExtent l="0" t="0" r="2540" b="0"/>
            <wp:wrapTight wrapText="bothSides">
              <wp:wrapPolygon edited="0">
                <wp:start x="0" y="0"/>
                <wp:lineTo x="0" y="21495"/>
                <wp:lineTo x="21547" y="21495"/>
                <wp:lineTo x="21547" y="0"/>
                <wp:lineTo x="0" y="0"/>
              </wp:wrapPolygon>
            </wp:wrapTight>
            <wp:docPr id="2" name="Picture 2" descr="Choosing the right statistica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osing the right statistical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2110" cy="43264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0442" w:rsidRPr="00060442">
        <w:rPr>
          <w:sz w:val="28"/>
          <w:szCs w:val="28"/>
        </w:rPr>
        <w:t>This flowchart helps you choose among parametric tests. For nonparametric alternatives, check the table above.</w:t>
      </w:r>
      <w:bookmarkStart w:id="0" w:name="_GoBack"/>
      <w:bookmarkEnd w:id="0"/>
    </w:p>
    <w:sectPr w:rsidR="00060442" w:rsidRPr="006C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E83"/>
    <w:multiLevelType w:val="multilevel"/>
    <w:tmpl w:val="8BE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2F92"/>
    <w:multiLevelType w:val="multilevel"/>
    <w:tmpl w:val="757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23264"/>
    <w:multiLevelType w:val="multilevel"/>
    <w:tmpl w:val="AA0C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41C29"/>
    <w:multiLevelType w:val="multilevel"/>
    <w:tmpl w:val="0C6E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31003"/>
    <w:multiLevelType w:val="hybridMultilevel"/>
    <w:tmpl w:val="D6D0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C7F0D"/>
    <w:multiLevelType w:val="multilevel"/>
    <w:tmpl w:val="E380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B0282"/>
    <w:multiLevelType w:val="multilevel"/>
    <w:tmpl w:val="B4E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21578"/>
    <w:multiLevelType w:val="multilevel"/>
    <w:tmpl w:val="B0FE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E0958"/>
    <w:multiLevelType w:val="multilevel"/>
    <w:tmpl w:val="51EA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371F4"/>
    <w:multiLevelType w:val="multilevel"/>
    <w:tmpl w:val="DE7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742B3"/>
    <w:multiLevelType w:val="multilevel"/>
    <w:tmpl w:val="12F8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F5379"/>
    <w:multiLevelType w:val="multilevel"/>
    <w:tmpl w:val="14B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4296C"/>
    <w:multiLevelType w:val="multilevel"/>
    <w:tmpl w:val="A4FE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667A3"/>
    <w:multiLevelType w:val="multilevel"/>
    <w:tmpl w:val="46F8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B5751"/>
    <w:multiLevelType w:val="hybridMultilevel"/>
    <w:tmpl w:val="ED3E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53369"/>
    <w:multiLevelType w:val="multilevel"/>
    <w:tmpl w:val="E7A2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C0D58"/>
    <w:multiLevelType w:val="multilevel"/>
    <w:tmpl w:val="3B44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C5628"/>
    <w:multiLevelType w:val="multilevel"/>
    <w:tmpl w:val="0818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675CB"/>
    <w:multiLevelType w:val="multilevel"/>
    <w:tmpl w:val="883C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8714A"/>
    <w:multiLevelType w:val="multilevel"/>
    <w:tmpl w:val="02C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35022"/>
    <w:multiLevelType w:val="multilevel"/>
    <w:tmpl w:val="EC48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476708"/>
    <w:multiLevelType w:val="multilevel"/>
    <w:tmpl w:val="E3CE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42186"/>
    <w:multiLevelType w:val="multilevel"/>
    <w:tmpl w:val="969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0093D"/>
    <w:multiLevelType w:val="multilevel"/>
    <w:tmpl w:val="1EF6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D374D6"/>
    <w:multiLevelType w:val="multilevel"/>
    <w:tmpl w:val="1EAC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F4E89"/>
    <w:multiLevelType w:val="multilevel"/>
    <w:tmpl w:val="2B2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319B9"/>
    <w:multiLevelType w:val="multilevel"/>
    <w:tmpl w:val="E5B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CA3F19"/>
    <w:multiLevelType w:val="multilevel"/>
    <w:tmpl w:val="E8C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D2714"/>
    <w:multiLevelType w:val="multilevel"/>
    <w:tmpl w:val="E13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BB4E69"/>
    <w:multiLevelType w:val="hybridMultilevel"/>
    <w:tmpl w:val="CF6E3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644E54"/>
    <w:multiLevelType w:val="multilevel"/>
    <w:tmpl w:val="7A7E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4"/>
  </w:num>
  <w:num w:numId="3">
    <w:abstractNumId w:val="4"/>
  </w:num>
  <w:num w:numId="4">
    <w:abstractNumId w:val="2"/>
  </w:num>
  <w:num w:numId="5">
    <w:abstractNumId w:val="8"/>
  </w:num>
  <w:num w:numId="6">
    <w:abstractNumId w:val="6"/>
  </w:num>
  <w:num w:numId="7">
    <w:abstractNumId w:val="23"/>
  </w:num>
  <w:num w:numId="8">
    <w:abstractNumId w:val="12"/>
  </w:num>
  <w:num w:numId="9">
    <w:abstractNumId w:val="10"/>
  </w:num>
  <w:num w:numId="10">
    <w:abstractNumId w:val="22"/>
  </w:num>
  <w:num w:numId="11">
    <w:abstractNumId w:val="13"/>
  </w:num>
  <w:num w:numId="12">
    <w:abstractNumId w:val="21"/>
  </w:num>
  <w:num w:numId="13">
    <w:abstractNumId w:val="18"/>
  </w:num>
  <w:num w:numId="14">
    <w:abstractNumId w:val="9"/>
  </w:num>
  <w:num w:numId="15">
    <w:abstractNumId w:val="1"/>
  </w:num>
  <w:num w:numId="16">
    <w:abstractNumId w:val="28"/>
  </w:num>
  <w:num w:numId="17">
    <w:abstractNumId w:val="5"/>
  </w:num>
  <w:num w:numId="18">
    <w:abstractNumId w:val="17"/>
  </w:num>
  <w:num w:numId="19">
    <w:abstractNumId w:val="27"/>
  </w:num>
  <w:num w:numId="20">
    <w:abstractNumId w:val="3"/>
  </w:num>
  <w:num w:numId="21">
    <w:abstractNumId w:val="25"/>
  </w:num>
  <w:num w:numId="22">
    <w:abstractNumId w:val="7"/>
  </w:num>
  <w:num w:numId="23">
    <w:abstractNumId w:val="30"/>
  </w:num>
  <w:num w:numId="24">
    <w:abstractNumId w:val="26"/>
  </w:num>
  <w:num w:numId="25">
    <w:abstractNumId w:val="0"/>
  </w:num>
  <w:num w:numId="26">
    <w:abstractNumId w:val="24"/>
  </w:num>
  <w:num w:numId="27">
    <w:abstractNumId w:val="16"/>
  </w:num>
  <w:num w:numId="28">
    <w:abstractNumId w:val="20"/>
  </w:num>
  <w:num w:numId="29">
    <w:abstractNumId w:val="19"/>
  </w:num>
  <w:num w:numId="30">
    <w:abstractNumId w:val="15"/>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87"/>
    <w:rsid w:val="00060442"/>
    <w:rsid w:val="0007479B"/>
    <w:rsid w:val="002F7364"/>
    <w:rsid w:val="003134C2"/>
    <w:rsid w:val="006C73C9"/>
    <w:rsid w:val="00867CE5"/>
    <w:rsid w:val="00925968"/>
    <w:rsid w:val="00C062F3"/>
    <w:rsid w:val="00C61DF2"/>
    <w:rsid w:val="00CB5791"/>
    <w:rsid w:val="00CC61E0"/>
    <w:rsid w:val="00D13387"/>
    <w:rsid w:val="00F02512"/>
    <w:rsid w:val="00FC7E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7F7A"/>
  <w15:chartTrackingRefBased/>
  <w15:docId w15:val="{FF2C5CD0-9B59-44AD-833E-AE65D911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heme="majorBidi"/>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style>
  <w:style w:type="paragraph" w:styleId="Heading1">
    <w:name w:val="heading 1"/>
    <w:basedOn w:val="Normal"/>
    <w:link w:val="Heading1Char"/>
    <w:uiPriority w:val="9"/>
    <w:qFormat/>
    <w:rsid w:val="00D13387"/>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61DF2"/>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7"/>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1338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13387"/>
    <w:rPr>
      <w:rFonts w:asciiTheme="majorHAnsi" w:eastAsiaTheme="majorEastAsia" w:hAnsiTheme="majorHAnsi"/>
      <w:spacing w:val="-10"/>
      <w:kern w:val="28"/>
      <w:sz w:val="56"/>
      <w:szCs w:val="56"/>
    </w:rPr>
  </w:style>
  <w:style w:type="paragraph" w:styleId="NormalWeb">
    <w:name w:val="Normal (Web)"/>
    <w:basedOn w:val="Normal"/>
    <w:uiPriority w:val="99"/>
    <w:semiHidden/>
    <w:unhideWhenUsed/>
    <w:rsid w:val="00CB5791"/>
    <w:pPr>
      <w:spacing w:before="100" w:beforeAutospacing="1" w:after="100" w:afterAutospacing="1" w:line="240" w:lineRule="auto"/>
      <w:jc w:val="left"/>
    </w:pPr>
    <w:rPr>
      <w:rFonts w:ascii="Times New Roman" w:eastAsia="Times New Roman" w:hAnsi="Times New Roman" w:cs="Times New Roman"/>
    </w:rPr>
  </w:style>
  <w:style w:type="character" w:styleId="Hyperlink">
    <w:name w:val="Hyperlink"/>
    <w:basedOn w:val="DefaultParagraphFont"/>
    <w:uiPriority w:val="99"/>
    <w:semiHidden/>
    <w:unhideWhenUsed/>
    <w:rsid w:val="00CB5791"/>
    <w:rPr>
      <w:color w:val="0000FF"/>
      <w:u w:val="single"/>
    </w:rPr>
  </w:style>
  <w:style w:type="character" w:styleId="Strong">
    <w:name w:val="Strong"/>
    <w:basedOn w:val="DefaultParagraphFont"/>
    <w:uiPriority w:val="22"/>
    <w:qFormat/>
    <w:rsid w:val="00CB5791"/>
    <w:rPr>
      <w:b/>
      <w:bCs/>
    </w:rPr>
  </w:style>
  <w:style w:type="character" w:styleId="Emphasis">
    <w:name w:val="Emphasis"/>
    <w:basedOn w:val="DefaultParagraphFont"/>
    <w:uiPriority w:val="20"/>
    <w:qFormat/>
    <w:rsid w:val="00CB5791"/>
    <w:rPr>
      <w:i/>
      <w:iCs/>
    </w:rPr>
  </w:style>
  <w:style w:type="paragraph" w:styleId="ListParagraph">
    <w:name w:val="List Paragraph"/>
    <w:basedOn w:val="Normal"/>
    <w:uiPriority w:val="34"/>
    <w:qFormat/>
    <w:rsid w:val="0007479B"/>
    <w:pPr>
      <w:ind w:left="720"/>
      <w:contextualSpacing/>
    </w:pPr>
  </w:style>
  <w:style w:type="character" w:customStyle="1" w:styleId="Heading2Char">
    <w:name w:val="Heading 2 Char"/>
    <w:basedOn w:val="DefaultParagraphFont"/>
    <w:link w:val="Heading2"/>
    <w:uiPriority w:val="9"/>
    <w:rsid w:val="00C61DF2"/>
    <w:rPr>
      <w:rFonts w:asciiTheme="majorHAnsi" w:eastAsiaTheme="majorEastAsia" w:hAnsiTheme="majorHAns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922965">
      <w:bodyDiv w:val="1"/>
      <w:marLeft w:val="0"/>
      <w:marRight w:val="0"/>
      <w:marTop w:val="0"/>
      <w:marBottom w:val="0"/>
      <w:divBdr>
        <w:top w:val="none" w:sz="0" w:space="0" w:color="auto"/>
        <w:left w:val="none" w:sz="0" w:space="0" w:color="auto"/>
        <w:bottom w:val="none" w:sz="0" w:space="0" w:color="auto"/>
        <w:right w:val="none" w:sz="0" w:space="0" w:color="auto"/>
      </w:divBdr>
    </w:div>
    <w:div w:id="399786639">
      <w:bodyDiv w:val="1"/>
      <w:marLeft w:val="0"/>
      <w:marRight w:val="0"/>
      <w:marTop w:val="0"/>
      <w:marBottom w:val="0"/>
      <w:divBdr>
        <w:top w:val="none" w:sz="0" w:space="0" w:color="auto"/>
        <w:left w:val="none" w:sz="0" w:space="0" w:color="auto"/>
        <w:bottom w:val="none" w:sz="0" w:space="0" w:color="auto"/>
        <w:right w:val="none" w:sz="0" w:space="0" w:color="auto"/>
      </w:divBdr>
    </w:div>
    <w:div w:id="584807342">
      <w:bodyDiv w:val="1"/>
      <w:marLeft w:val="0"/>
      <w:marRight w:val="0"/>
      <w:marTop w:val="0"/>
      <w:marBottom w:val="0"/>
      <w:divBdr>
        <w:top w:val="none" w:sz="0" w:space="0" w:color="auto"/>
        <w:left w:val="none" w:sz="0" w:space="0" w:color="auto"/>
        <w:bottom w:val="none" w:sz="0" w:space="0" w:color="auto"/>
        <w:right w:val="none" w:sz="0" w:space="0" w:color="auto"/>
      </w:divBdr>
    </w:div>
    <w:div w:id="1509100268">
      <w:bodyDiv w:val="1"/>
      <w:marLeft w:val="0"/>
      <w:marRight w:val="0"/>
      <w:marTop w:val="0"/>
      <w:marBottom w:val="0"/>
      <w:divBdr>
        <w:top w:val="none" w:sz="0" w:space="0" w:color="auto"/>
        <w:left w:val="none" w:sz="0" w:space="0" w:color="auto"/>
        <w:bottom w:val="none" w:sz="0" w:space="0" w:color="auto"/>
        <w:right w:val="none" w:sz="0" w:space="0" w:color="auto"/>
      </w:divBdr>
    </w:div>
    <w:div w:id="1547334586">
      <w:bodyDiv w:val="1"/>
      <w:marLeft w:val="0"/>
      <w:marRight w:val="0"/>
      <w:marTop w:val="0"/>
      <w:marBottom w:val="0"/>
      <w:divBdr>
        <w:top w:val="none" w:sz="0" w:space="0" w:color="auto"/>
        <w:left w:val="none" w:sz="0" w:space="0" w:color="auto"/>
        <w:bottom w:val="none" w:sz="0" w:space="0" w:color="auto"/>
        <w:right w:val="none" w:sz="0" w:space="0" w:color="auto"/>
      </w:divBdr>
    </w:div>
    <w:div w:id="1676495474">
      <w:bodyDiv w:val="1"/>
      <w:marLeft w:val="0"/>
      <w:marRight w:val="0"/>
      <w:marTop w:val="0"/>
      <w:marBottom w:val="0"/>
      <w:divBdr>
        <w:top w:val="none" w:sz="0" w:space="0" w:color="auto"/>
        <w:left w:val="none" w:sz="0" w:space="0" w:color="auto"/>
        <w:bottom w:val="none" w:sz="0" w:space="0" w:color="auto"/>
        <w:right w:val="none" w:sz="0" w:space="0" w:color="auto"/>
      </w:divBdr>
    </w:div>
    <w:div w:id="17386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statistics/multiple-linear-regression/" TargetMode="External"/><Relationship Id="rId3" Type="http://schemas.openxmlformats.org/officeDocument/2006/relationships/settings" Target="settings.xml"/><Relationship Id="rId7" Type="http://schemas.openxmlformats.org/officeDocument/2006/relationships/hyperlink" Target="https://www.scribbr.com/statistics/simple-linear-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p-value/" TargetMode="External"/><Relationship Id="rId11" Type="http://schemas.openxmlformats.org/officeDocument/2006/relationships/theme" Target="theme/theme1.xml"/><Relationship Id="rId5" Type="http://schemas.openxmlformats.org/officeDocument/2006/relationships/hyperlink" Target="https://www.scribbr.com/statistics/test-statist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5467</TotalTime>
  <Pages>6</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2021-06-07T18:47:00Z</cp:lastPrinted>
  <dcterms:created xsi:type="dcterms:W3CDTF">2021-06-02T06:57:00Z</dcterms:created>
  <dcterms:modified xsi:type="dcterms:W3CDTF">2021-06-07T18:48:00Z</dcterms:modified>
</cp:coreProperties>
</file>