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63" w:rsidRDefault="00525BC7" w:rsidP="00586F63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La diferencia principal que se presenta entre las series de tiempo y los datos de tipo panel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es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las series de tiempo se concentra en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evaluar a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un </w:t>
      </w:r>
      <w:proofErr w:type="spellStart"/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>unico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individuo (elemento) en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múltiples intervalos de 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tiempo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regulares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la forma de las series se denota </w:t>
      </w:r>
      <w:proofErr w:type="spellStart"/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Xt</w:t>
      </w:r>
      <w:proofErr w:type="spellEnd"/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(siendo t el periodo de tiempo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evaluado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) un ejemplo del ámbito financiero puede ser el ingreso obtenido por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la contratación 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de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productos de </w:t>
      </w:r>
      <w:proofErr w:type="spellStart"/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>R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enting</w:t>
      </w:r>
      <w:proofErr w:type="spellEnd"/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en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un periodo 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>observado de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10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años,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entre tanto 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los datos de panel concentra su atención en evaluar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>múltiples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individuos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observados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en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múltiples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periodos de tiempo,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l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os datos de panel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se denota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n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X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i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t</w:t>
      </w:r>
      <w:proofErr w:type="spellEnd"/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(siendo t el periodo de tiempo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de evaluación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y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i 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>los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individuo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s que </w:t>
      </w:r>
      <w:proofErr w:type="spellStart"/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>seran</w:t>
      </w:r>
      <w:proofErr w:type="spellEnd"/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>evaluado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>s</w:t>
      </w:r>
      <w:r w:rsidR="00B56F9B">
        <w:rPr>
          <w:rFonts w:ascii="Arial" w:hAnsi="Arial" w:cs="Arial"/>
          <w:color w:val="333333"/>
          <w:sz w:val="26"/>
          <w:szCs w:val="26"/>
          <w:shd w:val="clear" w:color="auto" w:fill="FFFFFF"/>
        </w:rPr>
        <w:t>)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un ejemplo financiero pude ser el nivel de ingreso de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productos bancarios</w:t>
      </w:r>
      <w:r w:rsid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contratados y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observado en las 5 ciudades principales de Colombia evaluados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en un periodo de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tiempo 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de </w:t>
      </w:r>
      <w:r w:rsidR="00094565">
        <w:rPr>
          <w:rFonts w:ascii="Arial" w:hAnsi="Arial" w:cs="Arial"/>
          <w:color w:val="333333"/>
          <w:sz w:val="26"/>
          <w:szCs w:val="26"/>
          <w:shd w:val="clear" w:color="auto" w:fill="FFFFFF"/>
        </w:rPr>
        <w:t>10</w:t>
      </w:r>
      <w:r w:rsidR="00586F63"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años fiscales.</w:t>
      </w:r>
    </w:p>
    <w:p w:rsidR="001F4638" w:rsidRDefault="001F4638" w:rsidP="00586F63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1F4638" w:rsidRDefault="001F4638" w:rsidP="00586F63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drawing>
          <wp:inline distT="0" distB="0" distL="0" distR="0" wp14:anchorId="64301181" wp14:editId="20D26CA0">
            <wp:extent cx="5612130" cy="52616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38" w:rsidRDefault="001F4638" w:rsidP="00586F63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 w:rsidRPr="001F4638"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355C39A3" wp14:editId="26E13296">
            <wp:extent cx="5612130" cy="1580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638" w:rsidRDefault="001F4638" w:rsidP="00586F63">
      <w:pPr>
        <w:jc w:val="both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sectPr w:rsidR="001F46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C7"/>
    <w:rsid w:val="00094565"/>
    <w:rsid w:val="001F4638"/>
    <w:rsid w:val="003A7BC4"/>
    <w:rsid w:val="00525BC7"/>
    <w:rsid w:val="00586F63"/>
    <w:rsid w:val="00B5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672D8-CC67-466F-9283-F6EDC0B1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56F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HUMBERTO TRUJILLO PEREA</dc:creator>
  <cp:keywords/>
  <dc:description/>
  <cp:lastModifiedBy>JAIME HUMBERTO TRUJILLO PEREA</cp:lastModifiedBy>
  <cp:revision>1</cp:revision>
  <dcterms:created xsi:type="dcterms:W3CDTF">2021-07-07T22:31:00Z</dcterms:created>
  <dcterms:modified xsi:type="dcterms:W3CDTF">2021-07-07T23:19:00Z</dcterms:modified>
</cp:coreProperties>
</file>