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Record-to-Report</w:t>
      </w:r>
    </w:p>
    <w:p>
      <w:r>
        <w:rPr>
          <w:color w:val="6B7280"/>
          <w:sz w:val="16"/>
        </w:rPr>
        <w:t>Lakeshore Holdings · Owner: Sofia Marchetti · Source: SAP S/4HANA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record-to-report.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Record-to-Report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