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Treasury Operations</w:t>
      </w:r>
    </w:p>
    <w:p>
      <w:r>
        <w:rPr>
          <w:color w:val="6B7280"/>
          <w:sz w:val="16"/>
        </w:rPr>
        <w:t>Lakeshore Holdings · Owner: Sofia Marchetti · Source: Kyriba TMS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treasury operations.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Treasury Operations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