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Human + Agent Operating Model</w:t>
      </w:r>
    </w:p>
    <w:p>
      <w:r>
        <w:rPr>
          <w:color w:val="6B7280"/>
          <w:sz w:val="16"/>
        </w:rPr>
        <w:t>Lakeshore Holdings · Owner: Marcus Reilly · Source: AbarVa · As of: 2026-06-06 · Sensitivity: Internal</w:t>
      </w:r>
    </w:p>
    <w:p>
      <w:pPr>
        <w:pStyle w:val="Heading1"/>
      </w:pPr>
      <w:r>
        <w:t>Principles</w:t>
      </w:r>
    </w:p>
    <w:p>
      <w:pPr>
        <w:pStyle w:val="ListBullet"/>
      </w:pPr>
      <w:r>
        <w:t>Agents draft, humans decide</w:t>
      </w:r>
    </w:p>
    <w:p>
      <w:pPr>
        <w:pStyle w:val="ListBullet"/>
      </w:pPr>
      <w:r>
        <w:t>Evidence-cited outputs only</w:t>
      </w:r>
    </w:p>
    <w:p>
      <w:pPr>
        <w:pStyle w:val="ListBullet"/>
      </w:pPr>
      <w:r>
        <w:t>Tiered autonomy by risk</w:t>
      </w:r>
    </w:p>
    <w:p>
      <w:pPr>
        <w:pStyle w:val="ListBullet"/>
      </w:pPr>
      <w:r>
        <w:t>Continuous monitoring &amp; audit trail</w:t>
      </w:r>
    </w:p>
    <w:p>
      <w:pPr>
        <w:pStyle w:val="Heading1"/>
      </w:pPr>
      <w:r>
        <w:t>Roles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Responsibility</w:t>
            </w:r>
          </w:p>
        </w:tc>
      </w:tr>
      <w:tr>
        <w:tc>
          <w:tcPr>
            <w:tcW w:type="dxa" w:w="4320"/>
          </w:tcPr>
          <w:p>
            <w:r>
              <w:t>Domain expert</w:t>
            </w:r>
          </w:p>
        </w:tc>
        <w:tc>
          <w:tcPr>
            <w:tcW w:type="dxa" w:w="4320"/>
          </w:tcPr>
          <w:p>
            <w:r>
              <w:t>Approves outputs</w:t>
            </w:r>
          </w:p>
        </w:tc>
      </w:tr>
      <w:tr>
        <w:tc>
          <w:tcPr>
            <w:tcW w:type="dxa" w:w="4320"/>
          </w:tcPr>
          <w:p>
            <w:r>
              <w:t>AI steward</w:t>
            </w:r>
          </w:p>
        </w:tc>
        <w:tc>
          <w:tcPr>
            <w:tcW w:type="dxa" w:w="4320"/>
          </w:tcPr>
          <w:p>
            <w:r>
              <w:t>Monitors models</w:t>
            </w:r>
          </w:p>
        </w:tc>
      </w:tr>
      <w:tr>
        <w:tc>
          <w:tcPr>
            <w:tcW w:type="dxa" w:w="4320"/>
          </w:tcPr>
          <w:p>
            <w:r>
              <w:t>Risk owner</w:t>
            </w:r>
          </w:p>
        </w:tc>
        <w:tc>
          <w:tcPr>
            <w:tcW w:type="dxa" w:w="4320"/>
          </w:tcPr>
          <w:p>
            <w:r>
              <w:t>Sets guardrails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LAKESHORE_ENTERPRISE_CONTEXT_LOAD_V1 · ai_use_cases_moves · SYNTHETIC / LAKESHORE PILOT / NOT REAL DATA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8A93A6"/>
        <w:sz w:val="14"/>
      </w:rPr>
      <w:t>SYNTHETIC — LAKESHORE PILOT — NOT REAL DATA — ABARVA AI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Human + Agent Operating Model [SYNTHETIC / LAKESHORE PILOT / NOT REAL DATA]</dc:title>
  <dc:subject/>
  <dc:creator>AbarVa Synthetic Generator</dc:creator>
  <cp:keywords>synthetic;lakeshore-pilot</cp:keywords>
  <dc:description>SYNTHETIC — LAKESHORE PILOT — NOT REAL DATA — ABARVA AI</dc:description>
  <cp:lastModifiedBy/>
  <cp:revision>1</cp:revision>
  <dcterms:created xsi:type="dcterms:W3CDTF">2013-12-23T23:15:00Z</dcterms:created>
  <dcterms:modified xsi:type="dcterms:W3CDTF">2013-12-23T23:15:00Z</dcterms:modified>
  <cp:category>ai_use_cases_moves</cp:category>
</cp:coreProperties>
</file>