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92345"/>
          <w:sz w:val="48"/>
        </w:rPr>
        <w:t>AbarVa Source / Outsourcing</w:t>
        <w:br/>
        <w:t>Wireframe Specification Pack</w:t>
      </w:r>
    </w:p>
    <w:p>
      <w:pPr>
        <w:jc w:val="center"/>
      </w:pPr>
      <w:r>
        <w:rPr>
          <w:sz w:val="22"/>
        </w:rPr>
        <w:t>AUTHORED-DRAFT v1.0 · Generated for engineering implementation · 2026-04-27</w:t>
      </w:r>
    </w:p>
    <w:p>
      <w:r>
        <w:rPr>
          <w:b w:val="0"/>
        </w:rPr>
        <w:t>Authoring basis: The document applies the user-specified 14-section wireframe contract, the available AbarVa Source Build Pack, the Setup/Admin wireframe reference format, AbarVa Source commercial backlog material, and the agent-centric enforcement rules. Where exact canon documents doc 01 through doc 07 are not directly present in the accessible file library, the user-provided canon requirements in this prompt are applied verbatim and cited as doc 01-07 sections. Any canon behavior not available is flagged as GAP where applicable.</w:t>
      </w:r>
    </w:p>
    <w:p>
      <w:pPr>
        <w:pStyle w:val="Heading2"/>
      </w:pPr>
      <w:r>
        <w:t>Outsourcing pages covered in this pack</w:t>
      </w:r>
    </w:p>
    <w:p>
      <w:pPr>
        <w:pStyle w:val="ListBullet"/>
        <w:ind w:left="259"/>
      </w:pPr>
      <w:r>
        <w:t>1. Source Dashboard — /source</w:t>
      </w:r>
    </w:p>
    <w:p>
      <w:pPr>
        <w:pStyle w:val="ListBullet"/>
        <w:ind w:left="259"/>
      </w:pPr>
      <w:r>
        <w:t>2. Source Events Portfolio — /source/events</w:t>
      </w:r>
    </w:p>
    <w:p>
      <w:pPr>
        <w:pStyle w:val="ListBullet"/>
        <w:ind w:left="259"/>
      </w:pPr>
      <w:r>
        <w:t>3. Source Event Canvas — /source/events/[eventId]</w:t>
      </w:r>
    </w:p>
    <w:p>
      <w:pPr>
        <w:pStyle w:val="ListBullet"/>
        <w:ind w:left="259"/>
      </w:pPr>
      <w:r>
        <w:t>4. Scorecard Governance — /source/events/[eventId]/scorecard</w:t>
      </w:r>
    </w:p>
    <w:p>
      <w:pPr>
        <w:pStyle w:val="ListBullet"/>
        <w:ind w:left="259"/>
      </w:pPr>
      <w:r>
        <w:t>5. Source Artifact Detail — /source/events/[eventId]/artifacts/[artifactId]</w:t>
      </w:r>
    </w:p>
    <w:p>
      <w:pPr>
        <w:pStyle w:val="ListBullet"/>
        <w:ind w:left="259"/>
      </w:pPr>
      <w:r>
        <w:t>6. Source Value Ledger — /source/value</w:t>
      </w:r>
    </w:p>
    <w:p>
      <w:pPr>
        <w:pStyle w:val="Heading2"/>
      </w:pPr>
      <w:r>
        <w:t>Canon dependency summary</w:t>
      </w:r>
    </w:p>
    <w:p>
      <w:pPr>
        <w:pStyle w:val="ListBullet"/>
        <w:ind w:left="259"/>
      </w:pPr>
      <w:r>
        <w:t>AbarVa Source Build Pack: Source is a bounded product domain inside the broader AbarVa platform; Source Dashboard, Sourcing Event, Nexus Engagement Canvas, Journey Tracker, Nexus Panel, Artifact Drawer, Scorecard Governance, and Value Ledger are the canonical mental model.</w:t>
      </w:r>
    </w:p>
    <w:p>
      <w:pPr>
        <w:pStyle w:val="ListBullet"/>
        <w:ind w:left="259"/>
      </w:pPr>
      <w:r>
        <w:t>Setup/Admin Wireframe Specification reference: provides precedent for 14-section structure, Steward editorial contract, context-driven suggestions, workflow-state rendering, file attachment behavior, and cross-surface consistency.</w:t>
      </w:r>
    </w:p>
    <w:p>
      <w:pPr>
        <w:pStyle w:val="ListBullet"/>
        <w:ind w:left="259"/>
      </w:pPr>
      <w:r>
        <w:t>Agent-Centric Enforcement: agent UI must be context-first, not prompt-first; no generic agent responses; every page must show context used, confidence, next action, and appropriate handoffs.</w:t>
      </w:r>
    </w:p>
    <w:p>
      <w:pPr>
        <w:pStyle w:val="ListBullet"/>
        <w:ind w:left="259"/>
      </w:pPr>
      <w:r>
        <w:t>Name-only AbarVa wordmark: Abar black, Va dark sky blue; no symbol for now; final asset to be provided later.</w:t>
      </w:r>
    </w:p>
    <w:p>
      <w:r>
        <w:br w:type="page"/>
      </w:r>
    </w:p>
    <w:p>
      <w:pPr>
        <w:pStyle w:val="Heading1"/>
      </w:pPr>
      <w:r>
        <w:t>Source Dashboard</w:t>
      </w:r>
    </w:p>
    <w:tbl>
      <w:tblPr>
        <w:tblStyle w:val="TableGrid"/>
        <w:tblW w:type="auto" w:w="0"/>
        <w:jc w:val="center"/>
        <w:tblLook w:firstColumn="1" w:firstRow="1" w:lastColumn="0" w:lastRow="0" w:noHBand="0" w:noVBand="1" w:val="04A0"/>
      </w:tblPr>
      <w:tblGrid>
        <w:gridCol w:w="7272"/>
        <w:gridCol w:w="7272"/>
      </w:tblGrid>
      <w:tr>
        <w:tc>
          <w:tcPr>
            <w:tcW w:type="dxa" w:w="2160"/>
            <w:vAlign w:val="top"/>
            <w:shd w:fill="F4F1EA"/>
          </w:tcPr>
          <w:p>
            <w:r/>
            <w:r>
              <w:rPr>
                <w:rFonts w:ascii="Aptos" w:hAnsi="Aptos" w:eastAsia="Aptos"/>
                <w:b/>
                <w:sz w:val="15"/>
              </w:rPr>
              <w:t>Frontmatter field</w:t>
            </w:r>
          </w:p>
        </w:tc>
        <w:tc>
          <w:tcPr>
            <w:tcW w:type="dxa" w:w="12672"/>
            <w:vAlign w:val="top"/>
            <w:shd w:fill="F4F1EA"/>
          </w:tcPr>
          <w:p>
            <w:r/>
            <w:r>
              <w:rPr>
                <w:rFonts w:ascii="Aptos" w:hAnsi="Aptos" w:eastAsia="Aptos"/>
                <w:b/>
                <w:sz w:val="15"/>
              </w:rPr>
              <w:t>Value</w:t>
            </w:r>
          </w:p>
        </w:tc>
      </w:tr>
      <w:tr>
        <w:tc>
          <w:tcPr>
            <w:tcW w:type="dxa" w:w="2160"/>
            <w:vAlign w:val="top"/>
          </w:tcPr>
          <w:p>
            <w:r/>
            <w:r>
              <w:rPr>
                <w:rFonts w:ascii="Aptos" w:hAnsi="Aptos" w:eastAsia="Aptos"/>
                <w:b w:val="0"/>
                <w:sz w:val="14"/>
              </w:rPr>
              <w:t>page name</w:t>
            </w:r>
          </w:p>
        </w:tc>
        <w:tc>
          <w:tcPr>
            <w:tcW w:type="dxa" w:w="12672"/>
            <w:vAlign w:val="top"/>
          </w:tcPr>
          <w:p>
            <w:r/>
            <w:r>
              <w:rPr>
                <w:rFonts w:ascii="Aptos" w:hAnsi="Aptos" w:eastAsia="Aptos"/>
                <w:b w:val="0"/>
                <w:sz w:val="14"/>
              </w:rPr>
              <w:t>Source Dashboard</w:t>
            </w:r>
          </w:p>
        </w:tc>
      </w:tr>
      <w:tr>
        <w:tc>
          <w:tcPr>
            <w:tcW w:type="dxa" w:w="2160"/>
            <w:vAlign w:val="top"/>
          </w:tcPr>
          <w:p>
            <w:r/>
            <w:r>
              <w:rPr>
                <w:rFonts w:ascii="Aptos" w:hAnsi="Aptos" w:eastAsia="Aptos"/>
                <w:b w:val="0"/>
                <w:sz w:val="14"/>
              </w:rPr>
              <w:t>route</w:t>
            </w:r>
          </w:p>
        </w:tc>
        <w:tc>
          <w:tcPr>
            <w:tcW w:type="dxa" w:w="12672"/>
            <w:vAlign w:val="top"/>
          </w:tcPr>
          <w:p>
            <w:r/>
            <w:r>
              <w:rPr>
                <w:rFonts w:ascii="Aptos" w:hAnsi="Aptos" w:eastAsia="Aptos"/>
                <w:b w:val="0"/>
                <w:sz w:val="14"/>
              </w:rPr>
              <w:t>/source</w:t>
            </w:r>
          </w:p>
        </w:tc>
      </w:tr>
      <w:tr>
        <w:tc>
          <w:tcPr>
            <w:tcW w:type="dxa" w:w="2160"/>
            <w:vAlign w:val="top"/>
          </w:tcPr>
          <w:p>
            <w:r/>
            <w:r>
              <w:rPr>
                <w:rFonts w:ascii="Aptos" w:hAnsi="Aptos" w:eastAsia="Aptos"/>
                <w:b w:val="0"/>
                <w:sz w:val="14"/>
              </w:rPr>
              <w:t>surface</w:t>
            </w:r>
          </w:p>
        </w:tc>
        <w:tc>
          <w:tcPr>
            <w:tcW w:type="dxa" w:w="12672"/>
            <w:vAlign w:val="top"/>
          </w:tcPr>
          <w:p>
            <w:r/>
            <w:r>
              <w:rPr>
                <w:rFonts w:ascii="Aptos" w:hAnsi="Aptos" w:eastAsia="Aptos"/>
                <w:b w:val="0"/>
                <w:sz w:val="14"/>
              </w:rPr>
              <w:t>Source</w:t>
            </w:r>
          </w:p>
        </w:tc>
      </w:tr>
      <w:tr>
        <w:tc>
          <w:tcPr>
            <w:tcW w:type="dxa" w:w="2160"/>
            <w:vAlign w:val="top"/>
          </w:tcPr>
          <w:p>
            <w:r/>
            <w:r>
              <w:rPr>
                <w:rFonts w:ascii="Aptos" w:hAnsi="Aptos" w:eastAsia="Aptos"/>
                <w:b w:val="0"/>
                <w:sz w:val="14"/>
              </w:rPr>
              <w:t>agent owner</w:t>
            </w:r>
          </w:p>
        </w:tc>
        <w:tc>
          <w:tcPr>
            <w:tcW w:type="dxa" w:w="12672"/>
            <w:vAlign w:val="top"/>
          </w:tcPr>
          <w:p>
            <w:r/>
            <w:r>
              <w:rPr>
                <w:rFonts w:ascii="Aptos" w:hAnsi="Aptos" w:eastAsia="Aptos"/>
                <w:b w:val="0"/>
                <w:sz w:val="14"/>
              </w:rPr>
              <w:t>Nexus</w:t>
            </w:r>
          </w:p>
        </w:tc>
      </w:tr>
      <w:tr>
        <w:tc>
          <w:tcPr>
            <w:tcW w:type="dxa" w:w="2160"/>
            <w:vAlign w:val="top"/>
          </w:tcPr>
          <w:p>
            <w:r/>
            <w:r>
              <w:rPr>
                <w:rFonts w:ascii="Aptos" w:hAnsi="Aptos" w:eastAsia="Aptos"/>
                <w:b w:val="0"/>
                <w:sz w:val="14"/>
              </w:rPr>
              <w:t>status</w:t>
            </w:r>
          </w:p>
        </w:tc>
        <w:tc>
          <w:tcPr>
            <w:tcW w:type="dxa" w:w="12672"/>
            <w:vAlign w:val="top"/>
          </w:tcPr>
          <w:p>
            <w:r/>
            <w:r>
              <w:rPr>
                <w:rFonts w:ascii="Aptos" w:hAnsi="Aptos" w:eastAsia="Aptos"/>
                <w:b w:val="0"/>
                <w:sz w:val="14"/>
              </w:rPr>
              <w:t>AUTHORED-DRAFT</w:t>
            </w:r>
          </w:p>
        </w:tc>
      </w:tr>
      <w:tr>
        <w:tc>
          <w:tcPr>
            <w:tcW w:type="dxa" w:w="2160"/>
            <w:vAlign w:val="top"/>
          </w:tcPr>
          <w:p>
            <w:r/>
            <w:r>
              <w:rPr>
                <w:rFonts w:ascii="Aptos" w:hAnsi="Aptos" w:eastAsia="Aptos"/>
                <w:b w:val="0"/>
                <w:sz w:val="14"/>
              </w:rPr>
              <w:t>version</w:t>
            </w:r>
          </w:p>
        </w:tc>
        <w:tc>
          <w:tcPr>
            <w:tcW w:type="dxa" w:w="12672"/>
            <w:vAlign w:val="top"/>
          </w:tcPr>
          <w:p>
            <w:r/>
            <w:r>
              <w:rPr>
                <w:rFonts w:ascii="Aptos" w:hAnsi="Aptos" w:eastAsia="Aptos"/>
                <w:b w:val="0"/>
                <w:sz w:val="14"/>
              </w:rPr>
              <w:t>v1.0</w:t>
            </w:r>
          </w:p>
        </w:tc>
      </w:tr>
      <w:tr>
        <w:tc>
          <w:tcPr>
            <w:tcW w:type="dxa" w:w="2160"/>
            <w:vAlign w:val="top"/>
          </w:tcPr>
          <w:p>
            <w:r/>
            <w:r>
              <w:rPr>
                <w:rFonts w:ascii="Aptos" w:hAnsi="Aptos" w:eastAsia="Aptos"/>
                <w:b w:val="0"/>
                <w:sz w:val="14"/>
              </w:rPr>
              <w:t>date</w:t>
            </w:r>
          </w:p>
        </w:tc>
        <w:tc>
          <w:tcPr>
            <w:tcW w:type="dxa" w:w="12672"/>
            <w:vAlign w:val="top"/>
          </w:tcPr>
          <w:p>
            <w:r/>
            <w:r>
              <w:rPr>
                <w:rFonts w:ascii="Aptos" w:hAnsi="Aptos" w:eastAsia="Aptos"/>
                <w:b w:val="0"/>
                <w:sz w:val="14"/>
              </w:rPr>
              <w:t>2026-04-27</w:t>
            </w:r>
          </w:p>
        </w:tc>
      </w:tr>
      <w:tr>
        <w:tc>
          <w:tcPr>
            <w:tcW w:type="dxa" w:w="2160"/>
            <w:vAlign w:val="top"/>
          </w:tcPr>
          <w:p>
            <w:r/>
            <w:r>
              <w:rPr>
                <w:rFonts w:ascii="Aptos" w:hAnsi="Aptos" w:eastAsia="Aptos"/>
                <w:b w:val="0"/>
                <w:sz w:val="14"/>
              </w:rPr>
              <w:t>dependencies</w:t>
            </w:r>
          </w:p>
        </w:tc>
        <w:tc>
          <w:tcPr>
            <w:tcW w:type="dxa" w:w="12672"/>
            <w:vAlign w:val="top"/>
          </w:tcPr>
          <w:p>
            <w:r/>
            <w:r>
              <w:rPr>
                <w:rFonts w:ascii="Aptos" w:hAnsi="Aptos" w:eastAsia="Aptos"/>
                <w:b w:val="0"/>
                <w:sz w:val="14"/>
              </w:rPr>
              <w:t>doc 01, doc 02 addendum, doc 03, doc 04, doc 05, doc 06, doc 07, doc D1, AbarVa Source Build Pack, Agent-Centric Enforcement Review</w:t>
            </w:r>
          </w:p>
        </w:tc>
      </w:tr>
    </w:tbl>
    <w:p>
      <w:r>
        <w:rPr>
          <w:b w:val="0"/>
        </w:rPr>
        <w:t>Portfolio command center for active sourcing events. It must show the event queue, pressure signals, value exposure, mission preview, and next action without feeling like a generic dashboard.</w:t>
      </w:r>
    </w:p>
    <w:p>
      <w:r>
        <w:rPr>
          <w:b w:val="0"/>
        </w:rPr>
        <w:t>Specific source/work object data used in examples: Apex Retail · Application Management Services — Vendor Consolidation 2026; vendors: Infosys, Wipro, Cognizant, TCS; linked program: APX-CDP-2026 · CDP Activation. Additional tenant rows use Meridian, First Capital, and Keystone for cross-surface consistency.</w:t>
      </w:r>
    </w:p>
    <w:p>
      <w:pPr>
        <w:pStyle w:val="Heading2"/>
      </w:pPr>
      <w:r>
        <w:t>Section 1 · Page identity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Field</w:t>
            </w:r>
          </w:p>
        </w:tc>
        <w:tc>
          <w:tcPr>
            <w:tcW w:type="dxa" w:w="11808"/>
            <w:vAlign w:val="top"/>
            <w:shd w:fill="EAF2FF"/>
          </w:tcPr>
          <w:p>
            <w:r/>
            <w:r>
              <w:rPr>
                <w:rFonts w:ascii="Aptos" w:hAnsi="Aptos" w:eastAsia="Aptos"/>
                <w:b/>
                <w:sz w:val="15"/>
              </w:rPr>
              <w:t>Specification</w:t>
            </w:r>
          </w:p>
        </w:tc>
      </w:tr>
      <w:tr>
        <w:tc>
          <w:tcPr>
            <w:tcW w:type="dxa" w:w="3168"/>
            <w:vAlign w:val="top"/>
          </w:tcPr>
          <w:p>
            <w:r/>
            <w:r>
              <w:rPr>
                <w:rFonts w:ascii="Aptos" w:hAnsi="Aptos" w:eastAsia="Aptos"/>
                <w:b w:val="0"/>
                <w:sz w:val="14"/>
              </w:rPr>
              <w:t>Canonical page name</w:t>
            </w:r>
          </w:p>
        </w:tc>
        <w:tc>
          <w:tcPr>
            <w:tcW w:type="dxa" w:w="11808"/>
            <w:vAlign w:val="top"/>
          </w:tcPr>
          <w:p>
            <w:r/>
            <w:r>
              <w:rPr>
                <w:rFonts w:ascii="Aptos" w:hAnsi="Aptos" w:eastAsia="Aptos"/>
                <w:b w:val="0"/>
                <w:sz w:val="14"/>
              </w:rPr>
              <w:t>Source Dashboard</w:t>
            </w:r>
          </w:p>
        </w:tc>
      </w:tr>
      <w:tr>
        <w:tc>
          <w:tcPr>
            <w:tcW w:type="dxa" w:w="3168"/>
            <w:vAlign w:val="top"/>
          </w:tcPr>
          <w:p>
            <w:r/>
            <w:r>
              <w:rPr>
                <w:rFonts w:ascii="Aptos" w:hAnsi="Aptos" w:eastAsia="Aptos"/>
                <w:b w:val="0"/>
                <w:sz w:val="14"/>
              </w:rPr>
              <w:t>Route</w:t>
            </w:r>
          </w:p>
        </w:tc>
        <w:tc>
          <w:tcPr>
            <w:tcW w:type="dxa" w:w="11808"/>
            <w:vAlign w:val="top"/>
          </w:tcPr>
          <w:p>
            <w:r/>
            <w:r>
              <w:rPr>
                <w:rFonts w:ascii="Aptos" w:hAnsi="Aptos" w:eastAsia="Aptos"/>
                <w:b w:val="0"/>
                <w:sz w:val="14"/>
              </w:rPr>
              <w:t>/source</w:t>
            </w:r>
          </w:p>
        </w:tc>
      </w:tr>
      <w:tr>
        <w:tc>
          <w:tcPr>
            <w:tcW w:type="dxa" w:w="3168"/>
            <w:vAlign w:val="top"/>
          </w:tcPr>
          <w:p>
            <w:r/>
            <w:r>
              <w:rPr>
                <w:rFonts w:ascii="Aptos" w:hAnsi="Aptos" w:eastAsia="Aptos"/>
                <w:b w:val="0"/>
                <w:sz w:val="14"/>
              </w:rPr>
              <w:t>Surface</w:t>
            </w:r>
          </w:p>
        </w:tc>
        <w:tc>
          <w:tcPr>
            <w:tcW w:type="dxa" w:w="11808"/>
            <w:vAlign w:val="top"/>
          </w:tcPr>
          <w:p>
            <w:r/>
            <w:r>
              <w:rPr>
                <w:rFonts w:ascii="Aptos" w:hAnsi="Aptos" w:eastAsia="Aptos"/>
                <w:b w:val="0"/>
                <w:sz w:val="14"/>
              </w:rPr>
              <w:t>Source</w:t>
            </w:r>
          </w:p>
        </w:tc>
      </w:tr>
      <w:tr>
        <w:tc>
          <w:tcPr>
            <w:tcW w:type="dxa" w:w="3168"/>
            <w:vAlign w:val="top"/>
          </w:tcPr>
          <w:p>
            <w:r/>
            <w:r>
              <w:rPr>
                <w:rFonts w:ascii="Aptos" w:hAnsi="Aptos" w:eastAsia="Aptos"/>
                <w:b w:val="0"/>
                <w:sz w:val="14"/>
              </w:rPr>
              <w:t>Primary agent owner</w:t>
            </w:r>
          </w:p>
        </w:tc>
        <w:tc>
          <w:tcPr>
            <w:tcW w:type="dxa" w:w="11808"/>
            <w:vAlign w:val="top"/>
          </w:tcPr>
          <w:p>
            <w:r/>
            <w:r>
              <w:rPr>
                <w:rFonts w:ascii="Aptos" w:hAnsi="Aptos" w:eastAsia="Aptos"/>
                <w:b w:val="0"/>
                <w:sz w:val="14"/>
              </w:rPr>
              <w:t>Nexus</w:t>
            </w:r>
          </w:p>
        </w:tc>
      </w:tr>
      <w:tr>
        <w:tc>
          <w:tcPr>
            <w:tcW w:type="dxa" w:w="3168"/>
            <w:vAlign w:val="top"/>
          </w:tcPr>
          <w:p>
            <w:r/>
            <w:r>
              <w:rPr>
                <w:rFonts w:ascii="Aptos" w:hAnsi="Aptos" w:eastAsia="Aptos"/>
                <w:b w:val="0"/>
                <w:sz w:val="14"/>
              </w:rPr>
              <w:t>Secondary agent participation</w:t>
            </w:r>
          </w:p>
        </w:tc>
        <w:tc>
          <w:tcPr>
            <w:tcW w:type="dxa" w:w="11808"/>
            <w:vAlign w:val="top"/>
          </w:tcPr>
          <w:p>
            <w:r/>
            <w:r>
              <w:rPr>
                <w:rFonts w:ascii="Aptos" w:hAnsi="Aptos" w:eastAsia="Aptos"/>
                <w:b w:val="0"/>
                <w:sz w:val="14"/>
              </w:rPr>
              <w:t>Sentinel for evidence gaps, Steward for stage gates and readiness, Atlas for executive value/risk synthesis</w:t>
            </w:r>
          </w:p>
        </w:tc>
      </w:tr>
      <w:tr>
        <w:tc>
          <w:tcPr>
            <w:tcW w:type="dxa" w:w="3168"/>
            <w:vAlign w:val="top"/>
          </w:tcPr>
          <w:p>
            <w:r/>
            <w:r>
              <w:rPr>
                <w:rFonts w:ascii="Aptos" w:hAnsi="Aptos" w:eastAsia="Aptos"/>
                <w:b w:val="0"/>
                <w:sz w:val="14"/>
              </w:rPr>
              <w:t>Personas served</w:t>
            </w:r>
          </w:p>
        </w:tc>
        <w:tc>
          <w:tcPr>
            <w:tcW w:type="dxa" w:w="11808"/>
            <w:vAlign w:val="top"/>
          </w:tcPr>
          <w:p>
            <w:r/>
            <w:r>
              <w:rPr>
                <w:rFonts w:ascii="Aptos" w:hAnsi="Aptos" w:eastAsia="Aptos"/>
                <w:b w:val="0"/>
                <w:sz w:val="14"/>
              </w:rPr>
              <w:t>Sourcing Lead, CIO, CFO, Procurement Leader, Client Maestro, Transformation Sponsor</w:t>
            </w:r>
          </w:p>
        </w:tc>
      </w:tr>
      <w:tr>
        <w:tc>
          <w:tcPr>
            <w:tcW w:type="dxa" w:w="3168"/>
            <w:vAlign w:val="top"/>
          </w:tcPr>
          <w:p>
            <w:r/>
            <w:r>
              <w:rPr>
                <w:rFonts w:ascii="Aptos" w:hAnsi="Aptos" w:eastAsia="Aptos"/>
                <w:b w:val="0"/>
                <w:sz w:val="14"/>
              </w:rPr>
              <w:t>Primary question</w:t>
            </w:r>
          </w:p>
        </w:tc>
        <w:tc>
          <w:tcPr>
            <w:tcW w:type="dxa" w:w="11808"/>
            <w:vAlign w:val="top"/>
          </w:tcPr>
          <w:p>
            <w:r/>
            <w:r>
              <w:rPr>
                <w:rFonts w:ascii="Aptos" w:hAnsi="Aptos" w:eastAsia="Aptos"/>
                <w:b w:val="0"/>
                <w:sz w:val="14"/>
              </w:rPr>
              <w:t>Which sourcing events need attention, what value is at stake, and what should we do next?</w:t>
            </w:r>
          </w:p>
        </w:tc>
      </w:tr>
      <w:tr>
        <w:tc>
          <w:tcPr>
            <w:tcW w:type="dxa" w:w="3168"/>
            <w:vAlign w:val="top"/>
          </w:tcPr>
          <w:p>
            <w:r/>
            <w:r>
              <w:rPr>
                <w:rFonts w:ascii="Aptos" w:hAnsi="Aptos" w:eastAsia="Aptos"/>
                <w:b w:val="0"/>
                <w:sz w:val="14"/>
              </w:rPr>
              <w:t>Canon trace</w:t>
            </w:r>
          </w:p>
        </w:tc>
        <w:tc>
          <w:tcPr>
            <w:tcW w:type="dxa" w:w="11808"/>
            <w:vAlign w:val="top"/>
          </w:tcPr>
          <w:p>
            <w:r/>
            <w:r>
              <w:rPr>
                <w:rFonts w:ascii="Aptos" w:hAnsi="Aptos" w:eastAsia="Aptos"/>
                <w:b w:val="0"/>
                <w:sz w:val="14"/>
              </w:rPr>
              <w:t>AbarVa Source Build Pack §Product Naming, UX Architecture, Wireframes, Artifact Design, RFP/RFI Mechanism, Vendor Response Model, Value Ledger Design; doc 01 §Five-question page test; doc 03 §Agent editorial and voice contracts</w:t>
            </w:r>
          </w:p>
        </w:tc>
      </w:tr>
    </w:tbl>
    <w:p>
      <w:r>
        <w:rPr>
          <w:b w:val="0"/>
        </w:rPr>
        <w:t>Dashboard must not become a generic KPI wall; Source Build Pack states Source Dashboard is a portfolio of sourcing events with stage, status, owner, next action, due date, aging, value at stake, rigor, risk, and Nexus alert summary.</w:t>
      </w:r>
    </w:p>
    <w:p>
      <w:r>
        <w:rPr>
          <w:b w:val="0"/>
        </w:rPr>
        <w:t>Use Apex Retail as first row; Meridian, First Capital, Keystone provide credible multi-tenant context but must show thin-context caveats if data is partial.</w:t>
      </w:r>
    </w:p>
    <w:p>
      <w:pPr>
        <w:pStyle w:val="Heading2"/>
      </w:pPr>
      <w:r>
        <w:t>Section 2 · Five-question test answers</w:t>
      </w:r>
    </w:p>
    <w:tbl>
      <w:tblPr>
        <w:tblStyle w:val="TableGrid"/>
        <w:tblW w:type="auto" w:w="0"/>
        <w:jc w:val="center"/>
        <w:tblLook w:firstColumn="1" w:firstRow="1" w:lastColumn="0" w:lastRow="0" w:noHBand="0" w:noVBand="1" w:val="04A0"/>
      </w:tblPr>
      <w:tblGrid>
        <w:gridCol w:w="7272"/>
        <w:gridCol w:w="7272"/>
      </w:tblGrid>
      <w:tr>
        <w:tc>
          <w:tcPr>
            <w:tcW w:type="dxa" w:w="3456"/>
            <w:vAlign w:val="top"/>
            <w:shd w:fill="EAF2FF"/>
          </w:tcPr>
          <w:p>
            <w:r/>
            <w:r>
              <w:rPr>
                <w:rFonts w:ascii="Aptos" w:hAnsi="Aptos" w:eastAsia="Aptos"/>
                <w:b/>
                <w:sz w:val="15"/>
              </w:rPr>
              <w:t>Question</w:t>
            </w:r>
          </w:p>
        </w:tc>
        <w:tc>
          <w:tcPr>
            <w:tcW w:type="dxa" w:w="11520"/>
            <w:vAlign w:val="top"/>
            <w:shd w:fill="EAF2FF"/>
          </w:tcPr>
          <w:p>
            <w:r/>
            <w:r>
              <w:rPr>
                <w:rFonts w:ascii="Aptos" w:hAnsi="Aptos" w:eastAsia="Aptos"/>
                <w:b/>
                <w:sz w:val="15"/>
              </w:rPr>
              <w:t>Answer source on wireframe</w:t>
            </w:r>
          </w:p>
        </w:tc>
      </w:tr>
      <w:tr>
        <w:tc>
          <w:tcPr>
            <w:tcW w:type="dxa" w:w="3456"/>
            <w:vAlign w:val="top"/>
          </w:tcPr>
          <w:p>
            <w:r/>
            <w:r>
              <w:rPr>
                <w:rFonts w:ascii="Aptos" w:hAnsi="Aptos" w:eastAsia="Aptos"/>
                <w:b w:val="0"/>
                <w:sz w:val="14"/>
              </w:rPr>
              <w:t>Where am I?</w:t>
            </w:r>
          </w:p>
        </w:tc>
        <w:tc>
          <w:tcPr>
            <w:tcW w:type="dxa" w:w="11520"/>
            <w:vAlign w:val="top"/>
          </w:tcPr>
          <w:p>
            <w:r/>
            <w:r>
              <w:rPr>
                <w:rFonts w:ascii="Aptos" w:hAnsi="Aptos" w:eastAsia="Aptos"/>
                <w:b w:val="0"/>
                <w:sz w:val="14"/>
              </w:rPr>
              <w:t>Zone A [A-2] shows 'AbarVa Source' and active route /source; Zone B [B-1] repeats tenant/event context. doc 01 §Five-question page test</w:t>
            </w:r>
          </w:p>
        </w:tc>
      </w:tr>
      <w:tr>
        <w:tc>
          <w:tcPr>
            <w:tcW w:type="dxa" w:w="3456"/>
            <w:vAlign w:val="top"/>
          </w:tcPr>
          <w:p>
            <w:r/>
            <w:r>
              <w:rPr>
                <w:rFonts w:ascii="Aptos" w:hAnsi="Aptos" w:eastAsia="Aptos"/>
                <w:b w:val="0"/>
                <w:sz w:val="14"/>
              </w:rPr>
              <w:t>What matters right now?</w:t>
            </w:r>
          </w:p>
        </w:tc>
        <w:tc>
          <w:tcPr>
            <w:tcW w:type="dxa" w:w="11520"/>
            <w:vAlign w:val="top"/>
          </w:tcPr>
          <w:p>
            <w:r/>
            <w:r>
              <w:rPr>
                <w:rFonts w:ascii="Aptos" w:hAnsi="Aptos" w:eastAsia="Aptos"/>
                <w:b w:val="0"/>
                <w:sz w:val="14"/>
              </w:rPr>
              <w:t>Zone C [C-2] agent editorial highlights the highest-priority event, gate, or value exposure in plain language; Zone C metrics/table show value, aging, and stage readiness.</w:t>
            </w:r>
          </w:p>
        </w:tc>
      </w:tr>
      <w:tr>
        <w:tc>
          <w:tcPr>
            <w:tcW w:type="dxa" w:w="3456"/>
            <w:vAlign w:val="top"/>
          </w:tcPr>
          <w:p>
            <w:r/>
            <w:r>
              <w:rPr>
                <w:rFonts w:ascii="Aptos" w:hAnsi="Aptos" w:eastAsia="Aptos"/>
                <w:b w:val="0"/>
                <w:sz w:val="14"/>
              </w:rPr>
              <w:t>What is blocked or at risk?</w:t>
            </w:r>
          </w:p>
        </w:tc>
        <w:tc>
          <w:tcPr>
            <w:tcW w:type="dxa" w:w="11520"/>
            <w:vAlign w:val="top"/>
          </w:tcPr>
          <w:p>
            <w:r/>
            <w:r>
              <w:rPr>
                <w:rFonts w:ascii="Aptos" w:hAnsi="Aptos" w:eastAsia="Aptos"/>
                <w:b w:val="0"/>
                <w:sz w:val="14"/>
              </w:rPr>
              <w:t>Zone C [C-5] pressure/risk panel and Zone D [D-2] Steward/Sentinel handoff show blockers, evidence gaps, and gate state.</w:t>
            </w:r>
          </w:p>
        </w:tc>
      </w:tr>
      <w:tr>
        <w:tc>
          <w:tcPr>
            <w:tcW w:type="dxa" w:w="3456"/>
            <w:vAlign w:val="top"/>
          </w:tcPr>
          <w:p>
            <w:r/>
            <w:r>
              <w:rPr>
                <w:rFonts w:ascii="Aptos" w:hAnsi="Aptos" w:eastAsia="Aptos"/>
                <w:b w:val="0"/>
                <w:sz w:val="14"/>
              </w:rPr>
              <w:t>What does the agent recommend?</w:t>
            </w:r>
          </w:p>
        </w:tc>
        <w:tc>
          <w:tcPr>
            <w:tcW w:type="dxa" w:w="11520"/>
            <w:vAlign w:val="top"/>
          </w:tcPr>
          <w:p>
            <w:r/>
            <w:r>
              <w:rPr>
                <w:rFonts w:ascii="Aptos" w:hAnsi="Aptos" w:eastAsia="Aptos"/>
                <w:b w:val="0"/>
                <w:sz w:val="14"/>
              </w:rPr>
              <w:t>Zone C [C-2] Nexus/primary-agent editorial leads with the recommendation; Zone D [D-3] repeats the top action and handoff owner.</w:t>
            </w:r>
          </w:p>
        </w:tc>
      </w:tr>
      <w:tr>
        <w:tc>
          <w:tcPr>
            <w:tcW w:type="dxa" w:w="3456"/>
            <w:vAlign w:val="top"/>
          </w:tcPr>
          <w:p>
            <w:r/>
            <w:r>
              <w:rPr>
                <w:rFonts w:ascii="Aptos" w:hAnsi="Aptos" w:eastAsia="Aptos"/>
                <w:b w:val="0"/>
                <w:sz w:val="14"/>
              </w:rPr>
              <w:t>What should I do next?</w:t>
            </w:r>
          </w:p>
        </w:tc>
        <w:tc>
          <w:tcPr>
            <w:tcW w:type="dxa" w:w="11520"/>
            <w:vAlign w:val="top"/>
          </w:tcPr>
          <w:p>
            <w:r/>
            <w:r>
              <w:rPr>
                <w:rFonts w:ascii="Aptos" w:hAnsi="Aptos" w:eastAsia="Aptos"/>
                <w:b w:val="0"/>
                <w:sz w:val="14"/>
              </w:rPr>
              <w:t>Zone C [C-7] Action Bar and three choices + custom provide next actions; all actions are context-derived rather than filler.</w:t>
            </w:r>
          </w:p>
        </w:tc>
      </w:tr>
    </w:tbl>
    <w:p>
      <w:pPr>
        <w:pStyle w:val="Heading2"/>
      </w:pPr>
      <w:r>
        <w:t>Section 3 · Zone composition</w:t>
      </w:r>
    </w:p>
    <w:tbl>
      <w:tblPr>
        <w:tblStyle w:val="TableGrid"/>
        <w:tblW w:type="auto" w:w="0"/>
        <w:jc w:val="center"/>
        <w:tblLook w:firstColumn="1" w:firstRow="1" w:lastColumn="0" w:lastRow="0" w:noHBand="0" w:noVBand="1" w:val="04A0"/>
      </w:tblPr>
      <w:tblGrid>
        <w:gridCol w:w="7272"/>
        <w:gridCol w:w="7272"/>
      </w:tblGrid>
      <w:tr>
        <w:tc>
          <w:tcPr>
            <w:tcW w:type="dxa" w:w="3312"/>
            <w:vAlign w:val="top"/>
            <w:shd w:fill="EAF2FF"/>
          </w:tcPr>
          <w:p>
            <w:r/>
            <w:r>
              <w:rPr>
                <w:rFonts w:ascii="Aptos" w:hAnsi="Aptos" w:eastAsia="Aptos"/>
                <w:b/>
                <w:sz w:val="15"/>
              </w:rPr>
              <w:t>Zone</w:t>
            </w:r>
          </w:p>
        </w:tc>
        <w:tc>
          <w:tcPr>
            <w:tcW w:type="dxa" w:w="11808"/>
            <w:vAlign w:val="top"/>
            <w:shd w:fill="EAF2FF"/>
          </w:tcPr>
          <w:p>
            <w:r/>
            <w:r>
              <w:rPr>
                <w:rFonts w:ascii="Aptos" w:hAnsi="Aptos" w:eastAsia="Aptos"/>
                <w:b/>
                <w:sz w:val="15"/>
              </w:rPr>
              <w:t>Specification</w:t>
            </w:r>
          </w:p>
        </w:tc>
      </w:tr>
      <w:tr>
        <w:tc>
          <w:tcPr>
            <w:tcW w:type="dxa" w:w="3312"/>
            <w:vAlign w:val="top"/>
          </w:tcPr>
          <w:p>
            <w:r/>
            <w:r>
              <w:rPr>
                <w:rFonts w:ascii="Aptos" w:hAnsi="Aptos" w:eastAsia="Aptos"/>
                <w:b w:val="0"/>
                <w:sz w:val="14"/>
              </w:rPr>
              <w:t>Zone A · Top header</w:t>
            </w:r>
          </w:p>
        </w:tc>
        <w:tc>
          <w:tcPr>
            <w:tcW w:type="dxa" w:w="11808"/>
            <w:vAlign w:val="top"/>
          </w:tcPr>
          <w:p>
            <w:r/>
            <w:r>
              <w:rPr>
                <w:rFonts w:ascii="Aptos" w:hAnsi="Aptos" w:eastAsia="Aptos"/>
                <w:b w:val="0"/>
                <w:sz w:val="14"/>
              </w:rPr>
              <w:t>Fixed top shell, 64px desktop / 56px mobile. Name-only AbarVa wordmark; active surface Source; tenant selector; search; notifications; user menu. No old symbol.</w:t>
            </w:r>
          </w:p>
        </w:tc>
      </w:tr>
      <w:tr>
        <w:tc>
          <w:tcPr>
            <w:tcW w:type="dxa" w:w="3312"/>
            <w:vAlign w:val="top"/>
          </w:tcPr>
          <w:p>
            <w:r/>
            <w:r>
              <w:rPr>
                <w:rFonts w:ascii="Aptos" w:hAnsi="Aptos" w:eastAsia="Aptos"/>
                <w:b w:val="0"/>
                <w:sz w:val="14"/>
              </w:rPr>
              <w:t>Zone B · Context strip</w:t>
            </w:r>
          </w:p>
        </w:tc>
        <w:tc>
          <w:tcPr>
            <w:tcW w:type="dxa" w:w="11808"/>
            <w:vAlign w:val="top"/>
          </w:tcPr>
          <w:p>
            <w:r/>
            <w:r>
              <w:rPr>
                <w:rFonts w:ascii="Aptos" w:hAnsi="Aptos" w:eastAsia="Aptos"/>
                <w:b w:val="0"/>
                <w:sz w:val="14"/>
              </w:rPr>
              <w:t>Present. Tenant/work object strip showing Tenant: Apex Retail primary; additional rows for Meridian, First Capital, Keystone. The page uses Source event portfolio context, production-readiness state, agent missions, and commercial signal summaries.; stage/readiness chips; deterministic-data caveat; linked program if available.</w:t>
            </w:r>
          </w:p>
        </w:tc>
      </w:tr>
      <w:tr>
        <w:tc>
          <w:tcPr>
            <w:tcW w:type="dxa" w:w="3312"/>
            <w:vAlign w:val="top"/>
          </w:tcPr>
          <w:p>
            <w:r/>
            <w:r>
              <w:rPr>
                <w:rFonts w:ascii="Aptos" w:hAnsi="Aptos" w:eastAsia="Aptos"/>
                <w:b w:val="0"/>
                <w:sz w:val="14"/>
              </w:rPr>
              <w:t>Zone C · Primary workspace</w:t>
            </w:r>
          </w:p>
        </w:tc>
        <w:tc>
          <w:tcPr>
            <w:tcW w:type="dxa" w:w="11808"/>
            <w:vAlign w:val="top"/>
          </w:tcPr>
          <w:p>
            <w:r/>
            <w:r>
              <w:rPr>
                <w:rFonts w:ascii="Aptos" w:hAnsi="Aptos" w:eastAsia="Aptos"/>
                <w:b w:val="0"/>
                <w:sz w:val="14"/>
              </w:rPr>
              <w:t>Main content with agent editorial block at top, then data table/cards/workspace. The editorial is in Zone C, not trapped in right rail.</w:t>
            </w:r>
          </w:p>
        </w:tc>
      </w:tr>
      <w:tr>
        <w:tc>
          <w:tcPr>
            <w:tcW w:type="dxa" w:w="3312"/>
            <w:vAlign w:val="top"/>
          </w:tcPr>
          <w:p>
            <w:r/>
            <w:r>
              <w:rPr>
                <w:rFonts w:ascii="Aptos" w:hAnsi="Aptos" w:eastAsia="Aptos"/>
                <w:b w:val="0"/>
                <w:sz w:val="14"/>
              </w:rPr>
              <w:t>Zone D · Agent rail</w:t>
            </w:r>
          </w:p>
        </w:tc>
        <w:tc>
          <w:tcPr>
            <w:tcW w:type="dxa" w:w="11808"/>
            <w:vAlign w:val="top"/>
          </w:tcPr>
          <w:p>
            <w:r/>
            <w:r>
              <w:rPr>
                <w:rFonts w:ascii="Aptos" w:hAnsi="Aptos" w:eastAsia="Aptos"/>
                <w:b w:val="0"/>
                <w:sz w:val="14"/>
              </w:rPr>
              <w:t>Right rail on desktop. Collapses to bottom sheet/mobile drawer. Shows agent missions, confidence, context used, and handoff badges.</w:t>
            </w:r>
          </w:p>
        </w:tc>
      </w:tr>
      <w:tr>
        <w:tc>
          <w:tcPr>
            <w:tcW w:type="dxa" w:w="3312"/>
            <w:vAlign w:val="top"/>
          </w:tcPr>
          <w:p>
            <w:r/>
            <w:r>
              <w:rPr>
                <w:rFonts w:ascii="Aptos" w:hAnsi="Aptos" w:eastAsia="Aptos"/>
                <w:b w:val="0"/>
                <w:sz w:val="14"/>
              </w:rPr>
              <w:t>Zone E · Drawer</w:t>
            </w:r>
          </w:p>
        </w:tc>
        <w:tc>
          <w:tcPr>
            <w:tcW w:type="dxa" w:w="11808"/>
            <w:vAlign w:val="top"/>
          </w:tcPr>
          <w:p>
            <w:r/>
            <w:r>
              <w:rPr>
                <w:rFonts w:ascii="Aptos" w:hAnsi="Aptos" w:eastAsia="Aptos"/>
                <w:b w:val="0"/>
                <w:sz w:val="14"/>
              </w:rPr>
              <w:t>Evidence drawer, readiness drawer, artifact drawer, gate detail drawer, vendor detail drawer, action history drawer, and context-used drawer.</w:t>
            </w:r>
          </w:p>
        </w:tc>
      </w:tr>
    </w:tbl>
    <w:p>
      <w:pPr>
        <w:pStyle w:val="Heading2"/>
      </w:pPr>
      <w:r>
        <w:t>Section 4 · ASCII wireframe with coordinate labels</w:t>
      </w:r>
    </w:p>
    <w:p>
      <w:r>
        <w:rPr>
          <w:b/>
        </w:rPr>
        <w:t>Desktop rendering · 1440px</w:t>
      </w:r>
    </w:p>
    <w:p>
      <w:pPr>
        <w:pStyle w:val="CodeBlock"/>
        <w:spacing w:after="0"/>
      </w:pPr>
      <w:r/>
    </w:p>
    <w:p>
      <w:pPr>
        <w:pStyle w:val="CodeBlock"/>
        <w:spacing w:after="0"/>
      </w:pPr>
      <w:r>
        <w:t>[A-1] AbarVa        Home  Programs  Source*  Intelligence  Control Tower  Admin        Search  Alerts  User</w:t>
      </w:r>
    </w:p>
    <w:p>
      <w:pPr>
        <w:pStyle w:val="CodeBlock"/>
        <w:spacing w:after="0"/>
      </w:pPr>
      <w:r>
        <w:t>[B-1] Tenant: Apex Retail | Demo data tier: deterministic | Source portfolio | Last updated: 10:24 AM</w:t>
      </w:r>
    </w:p>
    <w:p>
      <w:pPr>
        <w:pStyle w:val="CodeBlock"/>
        <w:spacing w:after="0"/>
      </w:pPr>
      <w:r>
        <w:t>+----------------------------------------------------------------------------------------------------------+</w:t>
      </w:r>
    </w:p>
    <w:p>
      <w:pPr>
        <w:pStyle w:val="CodeBlock"/>
        <w:spacing w:after="0"/>
      </w:pPr>
      <w:r>
        <w:t>| [C-1] Source Dashboard                                      [D-1] Agent Mission Rail                     |</w:t>
      </w:r>
    </w:p>
    <w:p>
      <w:pPr>
        <w:pStyle w:val="CodeBlock"/>
        <w:spacing w:after="0"/>
      </w:pPr>
      <w:r>
        <w:t>| [C-2] Nexus editorial: 1 event blocked, $18.5M exposed.     +-------------------------------------------+ |</w:t>
      </w:r>
    </w:p>
    <w:p>
      <w:pPr>
        <w:pStyle w:val="CodeBlock"/>
        <w:spacing w:after="0"/>
      </w:pPr>
      <w:r>
        <w:t>|       Recommended: unblock data baseline before RFP.        | Nexus: 3 actions ready [D-2]              | |</w:t>
      </w:r>
    </w:p>
    <w:p>
      <w:pPr>
        <w:pStyle w:val="CodeBlock"/>
        <w:spacing w:after="0"/>
      </w:pPr>
      <w:r>
        <w:t>| [C-3] KPI strip: Active 4 | Blocked 1 | Value $63.3M | Aging | Sentinel: 2 evidence gaps [D-3]           | |</w:t>
      </w:r>
    </w:p>
    <w:p>
      <w:pPr>
        <w:pStyle w:val="CodeBlock"/>
        <w:spacing w:after="0"/>
      </w:pPr>
      <w:r>
        <w:t>| [C-4] Event queue table                                     | Steward: 1 gate blocker [D-4]             | |</w:t>
      </w:r>
    </w:p>
    <w:p>
      <w:pPr>
        <w:pStyle w:val="CodeBlock"/>
        <w:spacing w:after="0"/>
      </w:pPr>
      <w:r>
        <w:t>| Event | Client | Stage | Status | Value | Owner | Next       | Atlas: executive brief ready [D-5]         | |</w:t>
      </w:r>
    </w:p>
    <w:p>
      <w:pPr>
        <w:pStyle w:val="CodeBlock"/>
        <w:spacing w:after="0"/>
      </w:pPr>
      <w:r>
        <w:t>| Apex AMS Outsourcing | Apex | BAFO | Blocked | $18.5M | Priya | Open event [C-4a]                         | |</w:t>
      </w:r>
    </w:p>
    <w:p>
      <w:pPr>
        <w:pStyle w:val="CodeBlock"/>
        <w:spacing w:after="0"/>
      </w:pPr>
      <w:r>
        <w:t>| Meridian Clinical VC | Meridian | Scope | Waiting | $9.2M | Sam | Request data                              | |</w:t>
      </w:r>
    </w:p>
    <w:p>
      <w:pPr>
        <w:pStyle w:val="CodeBlock"/>
        <w:spacing w:after="0"/>
      </w:pPr>
      <w:r>
        <w:t>| First Capital Ops | First Capital | RFP | Active | $12.4M | Lee | Review scorecard                          | |</w:t>
      </w:r>
    </w:p>
    <w:p>
      <w:pPr>
        <w:pStyle w:val="CodeBlock"/>
        <w:spacing w:after="0"/>
      </w:pPr>
      <w:r>
        <w:t>| [C-5] Pressure signals: missing pricing, SLA baseline, vendor template gaps.                              |</w:t>
      </w:r>
    </w:p>
    <w:p>
      <w:pPr>
        <w:pStyle w:val="CodeBlock"/>
        <w:spacing w:after="0"/>
      </w:pPr>
      <w:r>
        <w:t>| [C-6] Context used chips: Event data, Stage gates, Readiness, Commercial signals, Missions.               |</w:t>
      </w:r>
    </w:p>
    <w:p>
      <w:pPr>
        <w:pStyle w:val="CodeBlock"/>
        <w:spacing w:after="0"/>
      </w:pPr>
      <w:r>
        <w:t>| [C-7] Action Bar: Open Apex event | Show blockers | Generate data request | Custom                                  |</w:t>
      </w:r>
    </w:p>
    <w:p>
      <w:pPr>
        <w:pStyle w:val="CodeBlock"/>
        <w:spacing w:after="0"/>
      </w:pPr>
      <w:r>
        <w:t>+----------------------------------------------------------------------------------------------------------+</w:t>
      </w:r>
    </w:p>
    <w:p>
      <w:pPr>
        <w:pStyle w:val="CodeBlock"/>
        <w:spacing w:after="0"/>
      </w:pPr>
      <w:r>
        <w:t>[E-1] Drawers: Evidence, Event detail, Gate, Vendor response, Context used</w:t>
      </w:r>
    </w:p>
    <w:p>
      <w:pPr>
        <w:pStyle w:val="CodeBlock"/>
        <w:spacing w:after="0"/>
      </w:pPr>
      <w:r/>
    </w:p>
    <w:p>
      <w:r>
        <w:rPr>
          <w:b/>
        </w:rPr>
        <w:t>Mobile rendering · 375px</w:t>
      </w:r>
    </w:p>
    <w:p>
      <w:pPr>
        <w:pStyle w:val="CodeBlock"/>
        <w:spacing w:after="0"/>
      </w:pPr>
      <w:r/>
    </w:p>
    <w:p>
      <w:pPr>
        <w:pStyle w:val="CodeBlock"/>
        <w:spacing w:after="0"/>
      </w:pPr>
      <w:r>
        <w:t>[A-M1] AbarVa Source*        Alerts  User</w:t>
      </w:r>
    </w:p>
    <w:p>
      <w:pPr>
        <w:pStyle w:val="CodeBlock"/>
        <w:spacing w:after="0"/>
      </w:pPr>
      <w:r>
        <w:t>[B-M1] Apex Retail | Source portfolio | Deterministic demo data</w:t>
      </w:r>
    </w:p>
    <w:p>
      <w:pPr>
        <w:pStyle w:val="CodeBlock"/>
        <w:spacing w:after="0"/>
      </w:pPr>
      <w:r>
        <w:t>+-------------------------------------+</w:t>
      </w:r>
    </w:p>
    <w:p>
      <w:pPr>
        <w:pStyle w:val="CodeBlock"/>
        <w:spacing w:after="0"/>
      </w:pPr>
      <w:r>
        <w:t>| [C-M1] Source Dashboard             |</w:t>
      </w:r>
    </w:p>
    <w:p>
      <w:pPr>
        <w:pStyle w:val="CodeBlock"/>
        <w:spacing w:after="0"/>
      </w:pPr>
      <w:r>
        <w:t>| [C-M2] Nexus: Apex AMS is blocked.  |</w:t>
      </w:r>
    </w:p>
    <w:p>
      <w:pPr>
        <w:pStyle w:val="CodeBlock"/>
        <w:spacing w:after="0"/>
      </w:pPr>
      <w:r>
        <w:t>| [C-M3] KPI carousel: 4 active,      |</w:t>
      </w:r>
    </w:p>
    <w:p>
      <w:pPr>
        <w:pStyle w:val="CodeBlock"/>
        <w:spacing w:after="0"/>
      </w:pPr>
      <w:r>
        <w:t>|        1 blocked, $63.3M value.     |</w:t>
      </w:r>
    </w:p>
    <w:p>
      <w:pPr>
        <w:pStyle w:val="CodeBlock"/>
        <w:spacing w:after="0"/>
      </w:pPr>
      <w:r>
        <w:t>| [C-M4] Top event card               |</w:t>
      </w:r>
    </w:p>
    <w:p>
      <w:pPr>
        <w:pStyle w:val="CodeBlock"/>
        <w:spacing w:after="0"/>
      </w:pPr>
      <w:r>
        <w:t>|        Apex AMS Outsourcing         |</w:t>
      </w:r>
    </w:p>
    <w:p>
      <w:pPr>
        <w:pStyle w:val="CodeBlock"/>
        <w:spacing w:after="0"/>
      </w:pPr>
      <w:r>
        <w:t>|        BAFO · Blocked · $18.5M      |</w:t>
      </w:r>
    </w:p>
    <w:p>
      <w:pPr>
        <w:pStyle w:val="CodeBlock"/>
        <w:spacing w:after="0"/>
      </w:pPr>
      <w:r>
        <w:t>|        [Open event]                 |</w:t>
      </w:r>
    </w:p>
    <w:p>
      <w:pPr>
        <w:pStyle w:val="CodeBlock"/>
        <w:spacing w:after="0"/>
      </w:pPr>
      <w:r>
        <w:t>| [C-M5] Pressure signals accordion   |</w:t>
      </w:r>
    </w:p>
    <w:p>
      <w:pPr>
        <w:pStyle w:val="CodeBlock"/>
        <w:spacing w:after="0"/>
      </w:pPr>
      <w:r>
        <w:t>| [D-M1] Agent missions bottom sheet  |</w:t>
      </w:r>
    </w:p>
    <w:p>
      <w:pPr>
        <w:pStyle w:val="CodeBlock"/>
        <w:spacing w:after="0"/>
      </w:pPr>
      <w:r>
        <w:t>| [C-M6] Actions: Show blockers /     |</w:t>
      </w:r>
    </w:p>
    <w:p>
      <w:pPr>
        <w:pStyle w:val="CodeBlock"/>
        <w:spacing w:after="0"/>
      </w:pPr>
      <w:r>
        <w:t>|        Open event / Custom          |</w:t>
      </w:r>
    </w:p>
    <w:p>
      <w:pPr>
        <w:pStyle w:val="CodeBlock"/>
        <w:spacing w:after="0"/>
      </w:pPr>
      <w:r>
        <w:t>+-------------------------------------+</w:t>
      </w:r>
    </w:p>
    <w:p>
      <w:pPr>
        <w:pStyle w:val="CodeBlock"/>
        <w:spacing w:after="0"/>
      </w:pPr>
      <w:r/>
    </w:p>
    <w:p>
      <w:pPr>
        <w:pStyle w:val="Heading2"/>
      </w:pPr>
      <w:r>
        <w:t>Section 5 · Element catalog</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EAF2FF"/>
          </w:tcPr>
          <w:p>
            <w:r/>
            <w:r>
              <w:rPr>
                <w:rFonts w:ascii="Aptos" w:hAnsi="Aptos" w:eastAsia="Aptos"/>
                <w:b/>
                <w:sz w:val="15"/>
              </w:rPr>
              <w:t>Element ID</w:t>
            </w:r>
          </w:p>
        </w:tc>
        <w:tc>
          <w:tcPr>
            <w:tcW w:type="dxa" w:w="1728"/>
            <w:vAlign w:val="top"/>
            <w:shd w:fill="EAF2FF"/>
          </w:tcPr>
          <w:p>
            <w:r/>
            <w:r>
              <w:rPr>
                <w:rFonts w:ascii="Aptos" w:hAnsi="Aptos" w:eastAsia="Aptos"/>
                <w:b/>
                <w:sz w:val="15"/>
              </w:rPr>
              <w:t>Name</w:t>
            </w:r>
          </w:p>
        </w:tc>
        <w:tc>
          <w:tcPr>
            <w:tcW w:type="dxa" w:w="1872"/>
            <w:vAlign w:val="top"/>
            <w:shd w:fill="EAF2FF"/>
          </w:tcPr>
          <w:p>
            <w:r/>
            <w:r>
              <w:rPr>
                <w:rFonts w:ascii="Aptos" w:hAnsi="Aptos" w:eastAsia="Aptos"/>
                <w:b/>
                <w:sz w:val="15"/>
              </w:rPr>
              <w:t>Type</w:t>
            </w:r>
          </w:p>
        </w:tc>
        <w:tc>
          <w:tcPr>
            <w:tcW w:type="dxa" w:w="2592"/>
            <w:vAlign w:val="top"/>
            <w:shd w:fill="EAF2FF"/>
          </w:tcPr>
          <w:p>
            <w:r/>
            <w:r>
              <w:rPr>
                <w:rFonts w:ascii="Aptos" w:hAnsi="Aptos" w:eastAsia="Aptos"/>
                <w:b/>
                <w:sz w:val="15"/>
              </w:rPr>
              <w:t>Visual treatment</w:t>
            </w:r>
          </w:p>
        </w:tc>
        <w:tc>
          <w:tcPr>
            <w:tcW w:type="dxa" w:w="3168"/>
            <w:vAlign w:val="top"/>
            <w:shd w:fill="EAF2FF"/>
          </w:tcPr>
          <w:p>
            <w:r/>
            <w:r>
              <w:rPr>
                <w:rFonts w:ascii="Aptos" w:hAnsi="Aptos" w:eastAsia="Aptos"/>
                <w:b/>
                <w:sz w:val="15"/>
              </w:rPr>
              <w:t>Data source</w:t>
            </w:r>
          </w:p>
        </w:tc>
        <w:tc>
          <w:tcPr>
            <w:tcW w:type="dxa" w:w="2304"/>
            <w:vAlign w:val="top"/>
            <w:shd w:fill="EAF2FF"/>
          </w:tcPr>
          <w:p>
            <w:r/>
            <w:r>
              <w:rPr>
                <w:rFonts w:ascii="Aptos" w:hAnsi="Aptos" w:eastAsia="Aptos"/>
                <w:b/>
                <w:sz w:val="15"/>
              </w:rPr>
              <w:t>Empty state</w:t>
            </w:r>
          </w:p>
        </w:tc>
        <w:tc>
          <w:tcPr>
            <w:tcW w:type="dxa" w:w="1872"/>
            <w:vAlign w:val="top"/>
            <w:shd w:fill="EAF2FF"/>
          </w:tcPr>
          <w:p>
            <w:r/>
            <w:r>
              <w:rPr>
                <w:rFonts w:ascii="Aptos" w:hAnsi="Aptos" w:eastAsia="Aptos"/>
                <w:b/>
                <w:sz w:val="15"/>
              </w:rPr>
              <w:t>Loading state</w:t>
            </w:r>
          </w:p>
        </w:tc>
        <w:tc>
          <w:tcPr>
            <w:tcW w:type="dxa" w:w="2016"/>
            <w:vAlign w:val="top"/>
            <w:shd w:fill="EAF2FF"/>
          </w:tcPr>
          <w:p>
            <w:r/>
            <w:r>
              <w:rPr>
                <w:rFonts w:ascii="Aptos" w:hAnsi="Aptos" w:eastAsia="Aptos"/>
                <w:b/>
                <w:sz w:val="15"/>
              </w:rPr>
              <w:t>Error state</w:t>
            </w:r>
          </w:p>
        </w:tc>
      </w:tr>
      <w:tr>
        <w:tc>
          <w:tcPr>
            <w:tcW w:type="dxa" w:w="864"/>
            <w:vAlign w:val="top"/>
          </w:tcPr>
          <w:p>
            <w:r/>
            <w:r>
              <w:rPr>
                <w:rFonts w:ascii="Aptos" w:hAnsi="Aptos" w:eastAsia="Aptos"/>
                <w:b w:val="0"/>
                <w:sz w:val="14"/>
              </w:rPr>
              <w:t>A-1</w:t>
            </w:r>
          </w:p>
        </w:tc>
        <w:tc>
          <w:tcPr>
            <w:tcW w:type="dxa" w:w="1728"/>
            <w:vAlign w:val="top"/>
          </w:tcPr>
          <w:p>
            <w:r/>
            <w:r>
              <w:rPr>
                <w:rFonts w:ascii="Aptos" w:hAnsi="Aptos" w:eastAsia="Aptos"/>
                <w:b w:val="0"/>
                <w:sz w:val="14"/>
              </w:rPr>
              <w:t>Global header</w:t>
            </w:r>
          </w:p>
        </w:tc>
        <w:tc>
          <w:tcPr>
            <w:tcW w:type="dxa" w:w="1872"/>
            <w:vAlign w:val="top"/>
          </w:tcPr>
          <w:p>
            <w:r/>
            <w:r>
              <w:rPr>
                <w:rFonts w:ascii="Aptos" w:hAnsi="Aptos" w:eastAsia="Aptos"/>
                <w:b w:val="0"/>
                <w:sz w:val="14"/>
              </w:rPr>
              <w:t>top header</w:t>
            </w:r>
          </w:p>
        </w:tc>
        <w:tc>
          <w:tcPr>
            <w:tcW w:type="dxa" w:w="2592"/>
            <w:vAlign w:val="top"/>
          </w:tcPr>
          <w:p>
            <w:r/>
            <w:r>
              <w:rPr>
                <w:rFonts w:ascii="Aptos" w:hAnsi="Aptos" w:eastAsia="Aptos"/>
                <w:b w:val="0"/>
                <w:sz w:val="14"/>
              </w:rPr>
              <w:t>Fixed 64px; name-only AbarVa wordmark; Source active; ivory surface, navy/charcoal text.</w:t>
            </w:r>
          </w:p>
        </w:tc>
        <w:tc>
          <w:tcPr>
            <w:tcW w:type="dxa" w:w="3168"/>
            <w:vAlign w:val="top"/>
          </w:tcPr>
          <w:p>
            <w:r/>
            <w:r>
              <w:rPr>
                <w:rFonts w:ascii="Aptos" w:hAnsi="Aptos" w:eastAsia="Aptos"/>
                <w:b w:val="0"/>
                <w:sz w:val="14"/>
              </w:rPr>
              <w:t>session shell + route context</w:t>
            </w:r>
          </w:p>
        </w:tc>
        <w:tc>
          <w:tcPr>
            <w:tcW w:type="dxa" w:w="2304"/>
            <w:vAlign w:val="top"/>
          </w:tcPr>
          <w:p>
            <w:r/>
            <w:r>
              <w:rPr>
                <w:rFonts w:ascii="Aptos" w:hAnsi="Aptos" w:eastAsia="Aptos"/>
                <w:b w:val="0"/>
                <w:sz w:val="14"/>
              </w:rPr>
              <w:t>Render shell with Source inactive and disabled route chips if context missing.</w:t>
            </w:r>
          </w:p>
        </w:tc>
        <w:tc>
          <w:tcPr>
            <w:tcW w:type="dxa" w:w="1872"/>
            <w:vAlign w:val="top"/>
          </w:tcPr>
          <w:p>
            <w:r/>
            <w:r>
              <w:rPr>
                <w:rFonts w:ascii="Aptos" w:hAnsi="Aptos" w:eastAsia="Aptos"/>
                <w:b w:val="0"/>
                <w:sz w:val="14"/>
              </w:rPr>
              <w:t>Header skeleton and nav shimmer.</w:t>
            </w:r>
          </w:p>
        </w:tc>
        <w:tc>
          <w:tcPr>
            <w:tcW w:type="dxa" w:w="2016"/>
            <w:vAlign w:val="top"/>
          </w:tcPr>
          <w:p>
            <w:r/>
            <w:r>
              <w:rPr>
                <w:rFonts w:ascii="Aptos" w:hAnsi="Aptos" w:eastAsia="Aptos"/>
                <w:b w:val="0"/>
                <w:sz w:val="14"/>
              </w:rPr>
              <w:t>Global shell error banner, route body remains available.</w:t>
            </w:r>
          </w:p>
        </w:tc>
      </w:tr>
      <w:tr>
        <w:tc>
          <w:tcPr>
            <w:tcW w:type="dxa" w:w="864"/>
            <w:vAlign w:val="top"/>
          </w:tcPr>
          <w:p>
            <w:r/>
            <w:r>
              <w:rPr>
                <w:rFonts w:ascii="Aptos" w:hAnsi="Aptos" w:eastAsia="Aptos"/>
                <w:b w:val="0"/>
                <w:sz w:val="14"/>
              </w:rPr>
              <w:t>B-1</w:t>
            </w:r>
          </w:p>
        </w:tc>
        <w:tc>
          <w:tcPr>
            <w:tcW w:type="dxa" w:w="1728"/>
            <w:vAlign w:val="top"/>
          </w:tcPr>
          <w:p>
            <w:r/>
            <w:r>
              <w:rPr>
                <w:rFonts w:ascii="Aptos" w:hAnsi="Aptos" w:eastAsia="Aptos"/>
                <w:b w:val="0"/>
                <w:sz w:val="14"/>
              </w:rPr>
              <w:t>Context strip</w:t>
            </w:r>
          </w:p>
        </w:tc>
        <w:tc>
          <w:tcPr>
            <w:tcW w:type="dxa" w:w="1872"/>
            <w:vAlign w:val="top"/>
          </w:tcPr>
          <w:p>
            <w:r/>
            <w:r>
              <w:rPr>
                <w:rFonts w:ascii="Aptos" w:hAnsi="Aptos" w:eastAsia="Aptos"/>
                <w:b w:val="0"/>
                <w:sz w:val="14"/>
              </w:rPr>
              <w:t>context strip</w:t>
            </w:r>
          </w:p>
        </w:tc>
        <w:tc>
          <w:tcPr>
            <w:tcW w:type="dxa" w:w="2592"/>
            <w:vAlign w:val="top"/>
          </w:tcPr>
          <w:p>
            <w:r/>
            <w:r>
              <w:rPr>
                <w:rFonts w:ascii="Aptos" w:hAnsi="Aptos" w:eastAsia="Aptos"/>
                <w:b w:val="0"/>
                <w:sz w:val="14"/>
              </w:rPr>
              <w:t>Compact 36-44px strip; blue/gray chips; includes tenant/event/stage/readiness.</w:t>
            </w:r>
          </w:p>
        </w:tc>
        <w:tc>
          <w:tcPr>
            <w:tcW w:type="dxa" w:w="3168"/>
            <w:vAlign w:val="top"/>
          </w:tcPr>
          <w:p>
            <w:r/>
            <w:r>
              <w:rPr>
                <w:rFonts w:ascii="Aptos" w:hAnsi="Aptos" w:eastAsia="Aptos"/>
                <w:b w:val="0"/>
                <w:sz w:val="14"/>
              </w:rPr>
              <w:t>Context Bundle: tenant, workObject, route, stage, readiness.</w:t>
            </w:r>
          </w:p>
        </w:tc>
        <w:tc>
          <w:tcPr>
            <w:tcW w:type="dxa" w:w="2304"/>
            <w:vAlign w:val="top"/>
          </w:tcPr>
          <w:p>
            <w:r/>
            <w:r>
              <w:rPr>
                <w:rFonts w:ascii="Aptos" w:hAnsi="Aptos" w:eastAsia="Aptos"/>
                <w:b w:val="0"/>
                <w:sz w:val="14"/>
              </w:rPr>
              <w:t>Show “Context unavailable; open default Source portfolio” with low confidence.</w:t>
            </w:r>
          </w:p>
        </w:tc>
        <w:tc>
          <w:tcPr>
            <w:tcW w:type="dxa" w:w="1872"/>
            <w:vAlign w:val="top"/>
          </w:tcPr>
          <w:p>
            <w:r/>
            <w:r>
              <w:rPr>
                <w:rFonts w:ascii="Aptos" w:hAnsi="Aptos" w:eastAsia="Aptos"/>
                <w:b w:val="0"/>
                <w:sz w:val="14"/>
              </w:rPr>
              <w:t>Progressive skeleton chips.</w:t>
            </w:r>
          </w:p>
        </w:tc>
        <w:tc>
          <w:tcPr>
            <w:tcW w:type="dxa" w:w="2016"/>
            <w:vAlign w:val="top"/>
          </w:tcPr>
          <w:p>
            <w:r/>
            <w:r>
              <w:rPr>
                <w:rFonts w:ascii="Aptos" w:hAnsi="Aptos" w:eastAsia="Aptos"/>
                <w:b w:val="0"/>
                <w:sz w:val="14"/>
              </w:rPr>
              <w:t>Inline context failure chip and link to Admin/Setup.</w:t>
            </w:r>
          </w:p>
        </w:tc>
      </w:tr>
      <w:tr>
        <w:tc>
          <w:tcPr>
            <w:tcW w:type="dxa" w:w="864"/>
            <w:vAlign w:val="top"/>
          </w:tcPr>
          <w:p>
            <w:r/>
            <w:r>
              <w:rPr>
                <w:rFonts w:ascii="Aptos" w:hAnsi="Aptos" w:eastAsia="Aptos"/>
                <w:b w:val="0"/>
                <w:sz w:val="14"/>
              </w:rPr>
              <w:t>C-1</w:t>
            </w:r>
          </w:p>
        </w:tc>
        <w:tc>
          <w:tcPr>
            <w:tcW w:type="dxa" w:w="1728"/>
            <w:vAlign w:val="top"/>
          </w:tcPr>
          <w:p>
            <w:r/>
            <w:r>
              <w:rPr>
                <w:rFonts w:ascii="Aptos" w:hAnsi="Aptos" w:eastAsia="Aptos"/>
                <w:b w:val="0"/>
                <w:sz w:val="14"/>
              </w:rPr>
              <w:t>Page heading</w:t>
            </w:r>
          </w:p>
        </w:tc>
        <w:tc>
          <w:tcPr>
            <w:tcW w:type="dxa" w:w="1872"/>
            <w:vAlign w:val="top"/>
          </w:tcPr>
          <w:p>
            <w:r/>
            <w:r>
              <w:rPr>
                <w:rFonts w:ascii="Aptos" w:hAnsi="Aptos" w:eastAsia="Aptos"/>
                <w:b w:val="0"/>
                <w:sz w:val="14"/>
              </w:rPr>
              <w:t>heading</w:t>
            </w:r>
          </w:p>
        </w:tc>
        <w:tc>
          <w:tcPr>
            <w:tcW w:type="dxa" w:w="2592"/>
            <w:vAlign w:val="top"/>
          </w:tcPr>
          <w:p>
            <w:r/>
            <w:r>
              <w:rPr>
                <w:rFonts w:ascii="Aptos" w:hAnsi="Aptos" w:eastAsia="Aptos"/>
                <w:b w:val="0"/>
                <w:sz w:val="14"/>
              </w:rPr>
              <w:t>Serif/display 28-34px; charcoal; no excessive decoration.</w:t>
            </w:r>
          </w:p>
        </w:tc>
        <w:tc>
          <w:tcPr>
            <w:tcW w:type="dxa" w:w="3168"/>
            <w:vAlign w:val="top"/>
          </w:tcPr>
          <w:p>
            <w:r/>
            <w:r>
              <w:rPr>
                <w:rFonts w:ascii="Aptos" w:hAnsi="Aptos" w:eastAsia="Aptos"/>
                <w:b w:val="0"/>
                <w:sz w:val="14"/>
              </w:rPr>
              <w:t>Static page identity + route metadata.</w:t>
            </w:r>
          </w:p>
        </w:tc>
        <w:tc>
          <w:tcPr>
            <w:tcW w:type="dxa" w:w="2304"/>
            <w:vAlign w:val="top"/>
          </w:tcPr>
          <w:p>
            <w:r/>
            <w:r>
              <w:rPr>
                <w:rFonts w:ascii="Aptos" w:hAnsi="Aptos" w:eastAsia="Aptos"/>
                <w:b w:val="0"/>
                <w:sz w:val="14"/>
              </w:rPr>
              <w:t>Always renders page title.</w:t>
            </w:r>
          </w:p>
        </w:tc>
        <w:tc>
          <w:tcPr>
            <w:tcW w:type="dxa" w:w="1872"/>
            <w:vAlign w:val="top"/>
          </w:tcPr>
          <w:p>
            <w:r/>
            <w:r>
              <w:rPr>
                <w:rFonts w:ascii="Aptos" w:hAnsi="Aptos" w:eastAsia="Aptos"/>
                <w:b w:val="0"/>
                <w:sz w:val="14"/>
              </w:rPr>
              <w:t>None; title static.</w:t>
            </w:r>
          </w:p>
        </w:tc>
        <w:tc>
          <w:tcPr>
            <w:tcW w:type="dxa" w:w="2016"/>
            <w:vAlign w:val="top"/>
          </w:tcPr>
          <w:p>
            <w:r/>
            <w:r>
              <w:rPr>
                <w:rFonts w:ascii="Aptos" w:hAnsi="Aptos" w:eastAsia="Aptos"/>
                <w:b w:val="0"/>
                <w:sz w:val="14"/>
              </w:rPr>
              <w:t>None; title remains.</w:t>
            </w:r>
          </w:p>
        </w:tc>
      </w:tr>
      <w:tr>
        <w:tc>
          <w:tcPr>
            <w:tcW w:type="dxa" w:w="864"/>
            <w:vAlign w:val="top"/>
          </w:tcPr>
          <w:p>
            <w:r/>
            <w:r>
              <w:rPr>
                <w:rFonts w:ascii="Aptos" w:hAnsi="Aptos" w:eastAsia="Aptos"/>
                <w:b w:val="0"/>
                <w:sz w:val="14"/>
              </w:rPr>
              <w:t>C-2</w:t>
            </w:r>
          </w:p>
        </w:tc>
        <w:tc>
          <w:tcPr>
            <w:tcW w:type="dxa" w:w="1728"/>
            <w:vAlign w:val="top"/>
          </w:tcPr>
          <w:p>
            <w:r/>
            <w:r>
              <w:rPr>
                <w:rFonts w:ascii="Aptos" w:hAnsi="Aptos" w:eastAsia="Aptos"/>
                <w:b w:val="0"/>
                <w:sz w:val="14"/>
              </w:rPr>
              <w:t>Agent editorial block</w:t>
            </w:r>
          </w:p>
        </w:tc>
        <w:tc>
          <w:tcPr>
            <w:tcW w:type="dxa" w:w="1872"/>
            <w:vAlign w:val="top"/>
          </w:tcPr>
          <w:p>
            <w:r/>
            <w:r>
              <w:rPr>
                <w:rFonts w:ascii="Aptos" w:hAnsi="Aptos" w:eastAsia="Aptos"/>
                <w:b w:val="0"/>
                <w:sz w:val="14"/>
              </w:rPr>
              <w:t>agent editorial block</w:t>
            </w:r>
          </w:p>
        </w:tc>
        <w:tc>
          <w:tcPr>
            <w:tcW w:type="dxa" w:w="2592"/>
            <w:vAlign w:val="top"/>
          </w:tcPr>
          <w:p>
            <w:r/>
            <w:r>
              <w:rPr>
                <w:rFonts w:ascii="Aptos" w:hAnsi="Aptos" w:eastAsia="Aptos"/>
                <w:b w:val="0"/>
                <w:sz w:val="14"/>
              </w:rPr>
              <w:t>Zone C lead block; off-white card; 80-140 words; confidence chip; context used chips.</w:t>
            </w:r>
          </w:p>
        </w:tc>
        <w:tc>
          <w:tcPr>
            <w:tcW w:type="dxa" w:w="3168"/>
            <w:vAlign w:val="top"/>
          </w:tcPr>
          <w:p>
            <w:r/>
            <w:r>
              <w:rPr>
                <w:rFonts w:ascii="Aptos" w:hAnsi="Aptos" w:eastAsia="Aptos"/>
                <w:b w:val="0"/>
                <w:sz w:val="14"/>
              </w:rPr>
              <w:t>Context Bundle: event, stage, data readiness, commercial signals, missions, gate state.</w:t>
            </w:r>
          </w:p>
        </w:tc>
        <w:tc>
          <w:tcPr>
            <w:tcW w:type="dxa" w:w="2304"/>
            <w:vAlign w:val="top"/>
          </w:tcPr>
          <w:p>
            <w:r/>
            <w:r>
              <w:rPr>
                <w:rFonts w:ascii="Aptos" w:hAnsi="Aptos" w:eastAsia="Aptos"/>
                <w:b w:val="0"/>
                <w:sz w:val="14"/>
              </w:rPr>
              <w:t>Render thin-context caveat and ask for missing context.</w:t>
            </w:r>
          </w:p>
        </w:tc>
        <w:tc>
          <w:tcPr>
            <w:tcW w:type="dxa" w:w="1872"/>
            <w:vAlign w:val="top"/>
          </w:tcPr>
          <w:p>
            <w:r/>
            <w:r>
              <w:rPr>
                <w:rFonts w:ascii="Aptos" w:hAnsi="Aptos" w:eastAsia="Aptos"/>
                <w:b w:val="0"/>
                <w:sz w:val="14"/>
              </w:rPr>
              <w:t>Skeleton paragraph + chip placeholders.</w:t>
            </w:r>
          </w:p>
        </w:tc>
        <w:tc>
          <w:tcPr>
            <w:tcW w:type="dxa" w:w="2016"/>
            <w:vAlign w:val="top"/>
          </w:tcPr>
          <w:p>
            <w:r/>
            <w:r>
              <w:rPr>
                <w:rFonts w:ascii="Aptos" w:hAnsi="Aptos" w:eastAsia="Aptos"/>
                <w:b w:val="0"/>
                <w:sz w:val="14"/>
              </w:rPr>
              <w:t>Refusal/caveat mode; never fabricates recommendation.</w:t>
            </w:r>
          </w:p>
        </w:tc>
      </w:tr>
      <w:tr>
        <w:tc>
          <w:tcPr>
            <w:tcW w:type="dxa" w:w="864"/>
            <w:vAlign w:val="top"/>
          </w:tcPr>
          <w:p>
            <w:r/>
            <w:r>
              <w:rPr>
                <w:rFonts w:ascii="Aptos" w:hAnsi="Aptos" w:eastAsia="Aptos"/>
                <w:b w:val="0"/>
                <w:sz w:val="14"/>
              </w:rPr>
              <w:t>C-3</w:t>
            </w:r>
          </w:p>
        </w:tc>
        <w:tc>
          <w:tcPr>
            <w:tcW w:type="dxa" w:w="1728"/>
            <w:vAlign w:val="top"/>
          </w:tcPr>
          <w:p>
            <w:r/>
            <w:r>
              <w:rPr>
                <w:rFonts w:ascii="Aptos" w:hAnsi="Aptos" w:eastAsia="Aptos"/>
                <w:b w:val="0"/>
                <w:sz w:val="14"/>
              </w:rPr>
              <w:t>Primary metrics/readiness</w:t>
            </w:r>
          </w:p>
        </w:tc>
        <w:tc>
          <w:tcPr>
            <w:tcW w:type="dxa" w:w="1872"/>
            <w:vAlign w:val="top"/>
          </w:tcPr>
          <w:p>
            <w:r/>
            <w:r>
              <w:rPr>
                <w:rFonts w:ascii="Aptos" w:hAnsi="Aptos" w:eastAsia="Aptos"/>
                <w:b w:val="0"/>
                <w:sz w:val="14"/>
              </w:rPr>
              <w:t>metric tile/readiness meter</w:t>
            </w:r>
          </w:p>
        </w:tc>
        <w:tc>
          <w:tcPr>
            <w:tcW w:type="dxa" w:w="2592"/>
            <w:vAlign w:val="top"/>
          </w:tcPr>
          <w:p>
            <w:r/>
            <w:r>
              <w:rPr>
                <w:rFonts w:ascii="Aptos" w:hAnsi="Aptos" w:eastAsia="Aptos"/>
                <w:b w:val="0"/>
                <w:sz w:val="14"/>
              </w:rPr>
              <w:t>Compact tiles; navy numbers; amber/red risk chips; no visual noise.</w:t>
            </w:r>
          </w:p>
        </w:tc>
        <w:tc>
          <w:tcPr>
            <w:tcW w:type="dxa" w:w="3168"/>
            <w:vAlign w:val="top"/>
          </w:tcPr>
          <w:p>
            <w:r/>
            <w:r>
              <w:rPr>
                <w:rFonts w:ascii="Aptos" w:hAnsi="Aptos" w:eastAsia="Aptos"/>
                <w:b w:val="0"/>
                <w:sz w:val="14"/>
              </w:rPr>
              <w:t>Readiness summaries, value, gate status, event counts.</w:t>
            </w:r>
          </w:p>
        </w:tc>
        <w:tc>
          <w:tcPr>
            <w:tcW w:type="dxa" w:w="2304"/>
            <w:vAlign w:val="top"/>
          </w:tcPr>
          <w:p>
            <w:r/>
            <w:r>
              <w:rPr>
                <w:rFonts w:ascii="Aptos" w:hAnsi="Aptos" w:eastAsia="Aptos"/>
                <w:b w:val="0"/>
                <w:sz w:val="14"/>
              </w:rPr>
              <w:t>Show unavailable state with reason.</w:t>
            </w:r>
          </w:p>
        </w:tc>
        <w:tc>
          <w:tcPr>
            <w:tcW w:type="dxa" w:w="1872"/>
            <w:vAlign w:val="top"/>
          </w:tcPr>
          <w:p>
            <w:r/>
            <w:r>
              <w:rPr>
                <w:rFonts w:ascii="Aptos" w:hAnsi="Aptos" w:eastAsia="Aptos"/>
                <w:b w:val="0"/>
                <w:sz w:val="14"/>
              </w:rPr>
              <w:t>Skeleton tiles.</w:t>
            </w:r>
          </w:p>
        </w:tc>
        <w:tc>
          <w:tcPr>
            <w:tcW w:type="dxa" w:w="2016"/>
            <w:vAlign w:val="top"/>
          </w:tcPr>
          <w:p>
            <w:r/>
            <w:r>
              <w:rPr>
                <w:rFonts w:ascii="Aptos" w:hAnsi="Aptos" w:eastAsia="Aptos"/>
                <w:b w:val="0"/>
                <w:sz w:val="14"/>
              </w:rPr>
              <w:t>Inline “metric source unavailable.”</w:t>
            </w:r>
          </w:p>
        </w:tc>
      </w:tr>
      <w:tr>
        <w:tc>
          <w:tcPr>
            <w:tcW w:type="dxa" w:w="864"/>
            <w:vAlign w:val="top"/>
          </w:tcPr>
          <w:p>
            <w:r/>
            <w:r>
              <w:rPr>
                <w:rFonts w:ascii="Aptos" w:hAnsi="Aptos" w:eastAsia="Aptos"/>
                <w:b w:val="0"/>
                <w:sz w:val="14"/>
              </w:rPr>
              <w:t>C-4</w:t>
            </w:r>
          </w:p>
        </w:tc>
        <w:tc>
          <w:tcPr>
            <w:tcW w:type="dxa" w:w="1728"/>
            <w:vAlign w:val="top"/>
          </w:tcPr>
          <w:p>
            <w:r/>
            <w:r>
              <w:rPr>
                <w:rFonts w:ascii="Aptos" w:hAnsi="Aptos" w:eastAsia="Aptos"/>
                <w:b w:val="0"/>
                <w:sz w:val="14"/>
              </w:rPr>
              <w:t>Primary table/list</w:t>
            </w:r>
          </w:p>
        </w:tc>
        <w:tc>
          <w:tcPr>
            <w:tcW w:type="dxa" w:w="1872"/>
            <w:vAlign w:val="top"/>
          </w:tcPr>
          <w:p>
            <w:r/>
            <w:r>
              <w:rPr>
                <w:rFonts w:ascii="Aptos" w:hAnsi="Aptos" w:eastAsia="Aptos"/>
                <w:b w:val="0"/>
                <w:sz w:val="14"/>
              </w:rPr>
              <w:t>data table</w:t>
            </w:r>
          </w:p>
        </w:tc>
        <w:tc>
          <w:tcPr>
            <w:tcW w:type="dxa" w:w="2592"/>
            <w:vAlign w:val="top"/>
          </w:tcPr>
          <w:p>
            <w:r/>
            <w:r>
              <w:rPr>
                <w:rFonts w:ascii="Aptos" w:hAnsi="Aptos" w:eastAsia="Aptos"/>
                <w:b w:val="0"/>
                <w:sz w:val="14"/>
              </w:rPr>
              <w:t>Table-forward, dense but readable; row hover; stage/status chips.</w:t>
            </w:r>
          </w:p>
        </w:tc>
        <w:tc>
          <w:tcPr>
            <w:tcW w:type="dxa" w:w="3168"/>
            <w:vAlign w:val="top"/>
          </w:tcPr>
          <w:p>
            <w:r/>
            <w:r>
              <w:rPr>
                <w:rFonts w:ascii="Aptos" w:hAnsi="Aptos" w:eastAsia="Aptos"/>
                <w:b w:val="0"/>
                <w:sz w:val="14"/>
              </w:rPr>
              <w:t>Source events / vendors / artifacts depending page.</w:t>
            </w:r>
          </w:p>
        </w:tc>
        <w:tc>
          <w:tcPr>
            <w:tcW w:type="dxa" w:w="2304"/>
            <w:vAlign w:val="top"/>
          </w:tcPr>
          <w:p>
            <w:r/>
            <w:r>
              <w:rPr>
                <w:rFonts w:ascii="Aptos" w:hAnsi="Aptos" w:eastAsia="Aptos"/>
                <w:b w:val="0"/>
                <w:sz w:val="14"/>
              </w:rPr>
              <w:t>Empty table with precise “No events/artifacts yet” reason.</w:t>
            </w:r>
          </w:p>
        </w:tc>
        <w:tc>
          <w:tcPr>
            <w:tcW w:type="dxa" w:w="1872"/>
            <w:vAlign w:val="top"/>
          </w:tcPr>
          <w:p>
            <w:r/>
            <w:r>
              <w:rPr>
                <w:rFonts w:ascii="Aptos" w:hAnsi="Aptos" w:eastAsia="Aptos"/>
                <w:b w:val="0"/>
                <w:sz w:val="14"/>
              </w:rPr>
              <w:t>Row skeleton.</w:t>
            </w:r>
          </w:p>
        </w:tc>
        <w:tc>
          <w:tcPr>
            <w:tcW w:type="dxa" w:w="2016"/>
            <w:vAlign w:val="top"/>
          </w:tcPr>
          <w:p>
            <w:r/>
            <w:r>
              <w:rPr>
                <w:rFonts w:ascii="Aptos" w:hAnsi="Aptos" w:eastAsia="Aptos"/>
                <w:b w:val="0"/>
                <w:sz w:val="14"/>
              </w:rPr>
              <w:t>Table error banner with retry drawer.</w:t>
            </w:r>
          </w:p>
        </w:tc>
      </w:tr>
      <w:tr>
        <w:tc>
          <w:tcPr>
            <w:tcW w:type="dxa" w:w="864"/>
            <w:vAlign w:val="top"/>
          </w:tcPr>
          <w:p>
            <w:r/>
            <w:r>
              <w:rPr>
                <w:rFonts w:ascii="Aptos" w:hAnsi="Aptos" w:eastAsia="Aptos"/>
                <w:b w:val="0"/>
                <w:sz w:val="14"/>
              </w:rPr>
              <w:t>C-5</w:t>
            </w:r>
          </w:p>
        </w:tc>
        <w:tc>
          <w:tcPr>
            <w:tcW w:type="dxa" w:w="1728"/>
            <w:vAlign w:val="top"/>
          </w:tcPr>
          <w:p>
            <w:r/>
            <w:r>
              <w:rPr>
                <w:rFonts w:ascii="Aptos" w:hAnsi="Aptos" w:eastAsia="Aptos"/>
                <w:b w:val="0"/>
                <w:sz w:val="14"/>
              </w:rPr>
              <w:t>Risk/blocker panel</w:t>
            </w:r>
          </w:p>
        </w:tc>
        <w:tc>
          <w:tcPr>
            <w:tcW w:type="dxa" w:w="1872"/>
            <w:vAlign w:val="top"/>
          </w:tcPr>
          <w:p>
            <w:r/>
            <w:r>
              <w:rPr>
                <w:rFonts w:ascii="Aptos" w:hAnsi="Aptos" w:eastAsia="Aptos"/>
                <w:b w:val="0"/>
                <w:sz w:val="14"/>
              </w:rPr>
              <w:t>card/panel</w:t>
            </w:r>
          </w:p>
        </w:tc>
        <w:tc>
          <w:tcPr>
            <w:tcW w:type="dxa" w:w="2592"/>
            <w:vAlign w:val="top"/>
          </w:tcPr>
          <w:p>
            <w:r/>
            <w:r>
              <w:rPr>
                <w:rFonts w:ascii="Aptos" w:hAnsi="Aptos" w:eastAsia="Aptos"/>
                <w:b w:val="0"/>
                <w:sz w:val="14"/>
              </w:rPr>
              <w:t>Compact risk card; amber/red only when actionable.</w:t>
            </w:r>
          </w:p>
        </w:tc>
        <w:tc>
          <w:tcPr>
            <w:tcW w:type="dxa" w:w="3168"/>
            <w:vAlign w:val="top"/>
          </w:tcPr>
          <w:p>
            <w:r/>
            <w:r>
              <w:rPr>
                <w:rFonts w:ascii="Aptos" w:hAnsi="Aptos" w:eastAsia="Aptos"/>
                <w:b w:val="0"/>
                <w:sz w:val="14"/>
              </w:rPr>
              <w:t>Blockers, evidence gaps, gate state, commercial traps.</w:t>
            </w:r>
          </w:p>
        </w:tc>
        <w:tc>
          <w:tcPr>
            <w:tcW w:type="dxa" w:w="2304"/>
            <w:vAlign w:val="top"/>
          </w:tcPr>
          <w:p>
            <w:r/>
            <w:r>
              <w:rPr>
                <w:rFonts w:ascii="Aptos" w:hAnsi="Aptos" w:eastAsia="Aptos"/>
                <w:b w:val="0"/>
                <w:sz w:val="14"/>
              </w:rPr>
              <w:t>Show no active blockers if none.</w:t>
            </w:r>
          </w:p>
        </w:tc>
        <w:tc>
          <w:tcPr>
            <w:tcW w:type="dxa" w:w="1872"/>
            <w:vAlign w:val="top"/>
          </w:tcPr>
          <w:p>
            <w:r/>
            <w:r>
              <w:rPr>
                <w:rFonts w:ascii="Aptos" w:hAnsi="Aptos" w:eastAsia="Aptos"/>
                <w:b w:val="0"/>
                <w:sz w:val="14"/>
              </w:rPr>
              <w:t>Skeleton risk rows.</w:t>
            </w:r>
          </w:p>
        </w:tc>
        <w:tc>
          <w:tcPr>
            <w:tcW w:type="dxa" w:w="2016"/>
            <w:vAlign w:val="top"/>
          </w:tcPr>
          <w:p>
            <w:r/>
            <w:r>
              <w:rPr>
                <w:rFonts w:ascii="Aptos" w:hAnsi="Aptos" w:eastAsia="Aptos"/>
                <w:b w:val="0"/>
                <w:sz w:val="14"/>
              </w:rPr>
              <w:t>Blocker source error.</w:t>
            </w:r>
          </w:p>
        </w:tc>
      </w:tr>
      <w:tr>
        <w:tc>
          <w:tcPr>
            <w:tcW w:type="dxa" w:w="864"/>
            <w:vAlign w:val="top"/>
          </w:tcPr>
          <w:p>
            <w:r/>
            <w:r>
              <w:rPr>
                <w:rFonts w:ascii="Aptos" w:hAnsi="Aptos" w:eastAsia="Aptos"/>
                <w:b w:val="0"/>
                <w:sz w:val="14"/>
              </w:rPr>
              <w:t>C-6</w:t>
            </w:r>
          </w:p>
        </w:tc>
        <w:tc>
          <w:tcPr>
            <w:tcW w:type="dxa" w:w="1728"/>
            <w:vAlign w:val="top"/>
          </w:tcPr>
          <w:p>
            <w:r/>
            <w:r>
              <w:rPr>
                <w:rFonts w:ascii="Aptos" w:hAnsi="Aptos" w:eastAsia="Aptos"/>
                <w:b w:val="0"/>
                <w:sz w:val="14"/>
              </w:rPr>
              <w:t>Context used chips</w:t>
            </w:r>
          </w:p>
        </w:tc>
        <w:tc>
          <w:tcPr>
            <w:tcW w:type="dxa" w:w="1872"/>
            <w:vAlign w:val="top"/>
          </w:tcPr>
          <w:p>
            <w:r/>
            <w:r>
              <w:rPr>
                <w:rFonts w:ascii="Aptos" w:hAnsi="Aptos" w:eastAsia="Aptos"/>
                <w:b w:val="0"/>
                <w:sz w:val="14"/>
              </w:rPr>
              <w:t>context used chip group</w:t>
            </w:r>
          </w:p>
        </w:tc>
        <w:tc>
          <w:tcPr>
            <w:tcW w:type="dxa" w:w="2592"/>
            <w:vAlign w:val="top"/>
          </w:tcPr>
          <w:p>
            <w:r/>
            <w:r>
              <w:rPr>
                <w:rFonts w:ascii="Aptos" w:hAnsi="Aptos" w:eastAsia="Aptos"/>
                <w:b w:val="0"/>
                <w:sz w:val="14"/>
              </w:rPr>
              <w:t>Small chips; muted blue/gray; no generic “AI” badges.</w:t>
            </w:r>
          </w:p>
        </w:tc>
        <w:tc>
          <w:tcPr>
            <w:tcW w:type="dxa" w:w="3168"/>
            <w:vAlign w:val="top"/>
          </w:tcPr>
          <w:p>
            <w:r/>
            <w:r>
              <w:rPr>
                <w:rFonts w:ascii="Aptos" w:hAnsi="Aptos" w:eastAsia="Aptos"/>
                <w:b w:val="0"/>
                <w:sz w:val="14"/>
              </w:rPr>
              <w:t>Context Bundle categories actually used by editorial.</w:t>
            </w:r>
          </w:p>
        </w:tc>
        <w:tc>
          <w:tcPr>
            <w:tcW w:type="dxa" w:w="2304"/>
            <w:vAlign w:val="top"/>
          </w:tcPr>
          <w:p>
            <w:r/>
            <w:r>
              <w:rPr>
                <w:rFonts w:ascii="Aptos" w:hAnsi="Aptos" w:eastAsia="Aptos"/>
                <w:b w:val="0"/>
                <w:sz w:val="14"/>
              </w:rPr>
              <w:t>Hide if no editorial; show low context caveat.</w:t>
            </w:r>
          </w:p>
        </w:tc>
        <w:tc>
          <w:tcPr>
            <w:tcW w:type="dxa" w:w="1872"/>
            <w:vAlign w:val="top"/>
          </w:tcPr>
          <w:p>
            <w:r/>
            <w:r>
              <w:rPr>
                <w:rFonts w:ascii="Aptos" w:hAnsi="Aptos" w:eastAsia="Aptos"/>
                <w:b w:val="0"/>
                <w:sz w:val="14"/>
              </w:rPr>
              <w:t>Chip skeleton.</w:t>
            </w:r>
          </w:p>
        </w:tc>
        <w:tc>
          <w:tcPr>
            <w:tcW w:type="dxa" w:w="2016"/>
            <w:vAlign w:val="top"/>
          </w:tcPr>
          <w:p>
            <w:r/>
            <w:r>
              <w:rPr>
                <w:rFonts w:ascii="Aptos" w:hAnsi="Aptos" w:eastAsia="Aptos"/>
                <w:b w:val="0"/>
                <w:sz w:val="14"/>
              </w:rPr>
              <w:t>Shows “context trace unavailable.”</w:t>
            </w:r>
          </w:p>
        </w:tc>
      </w:tr>
      <w:tr>
        <w:tc>
          <w:tcPr>
            <w:tcW w:type="dxa" w:w="864"/>
            <w:vAlign w:val="top"/>
          </w:tcPr>
          <w:p>
            <w:r/>
            <w:r>
              <w:rPr>
                <w:rFonts w:ascii="Aptos" w:hAnsi="Aptos" w:eastAsia="Aptos"/>
                <w:b w:val="0"/>
                <w:sz w:val="14"/>
              </w:rPr>
              <w:t>C-7</w:t>
            </w:r>
          </w:p>
        </w:tc>
        <w:tc>
          <w:tcPr>
            <w:tcW w:type="dxa" w:w="1728"/>
            <w:vAlign w:val="top"/>
          </w:tcPr>
          <w:p>
            <w:r/>
            <w:r>
              <w:rPr>
                <w:rFonts w:ascii="Aptos" w:hAnsi="Aptos" w:eastAsia="Aptos"/>
                <w:b w:val="0"/>
                <w:sz w:val="14"/>
              </w:rPr>
              <w:t>Action bar</w:t>
            </w:r>
          </w:p>
        </w:tc>
        <w:tc>
          <w:tcPr>
            <w:tcW w:type="dxa" w:w="1872"/>
            <w:vAlign w:val="top"/>
          </w:tcPr>
          <w:p>
            <w:r/>
            <w:r>
              <w:rPr>
                <w:rFonts w:ascii="Aptos" w:hAnsi="Aptos" w:eastAsia="Aptos"/>
                <w:b w:val="0"/>
                <w:sz w:val="14"/>
              </w:rPr>
              <w:t>action bar / buttons</w:t>
            </w:r>
          </w:p>
        </w:tc>
        <w:tc>
          <w:tcPr>
            <w:tcW w:type="dxa" w:w="2592"/>
            <w:vAlign w:val="top"/>
          </w:tcPr>
          <w:p>
            <w:r/>
            <w:r>
              <w:rPr>
                <w:rFonts w:ascii="Aptos" w:hAnsi="Aptos" w:eastAsia="Aptos"/>
                <w:b w:val="0"/>
                <w:sz w:val="14"/>
              </w:rPr>
              <w:t>Three contextual actions plus custom; restrained dark-blue primary.</w:t>
            </w:r>
          </w:p>
        </w:tc>
        <w:tc>
          <w:tcPr>
            <w:tcW w:type="dxa" w:w="3168"/>
            <w:vAlign w:val="top"/>
          </w:tcPr>
          <w:p>
            <w:r/>
            <w:r>
              <w:rPr>
                <w:rFonts w:ascii="Aptos" w:hAnsi="Aptos" w:eastAsia="Aptos"/>
                <w:b w:val="0"/>
                <w:sz w:val="14"/>
              </w:rPr>
              <w:t>Agent suggestions from Nexus/Sentinel/Steward/Atlas.</w:t>
            </w:r>
          </w:p>
        </w:tc>
        <w:tc>
          <w:tcPr>
            <w:tcW w:type="dxa" w:w="2304"/>
            <w:vAlign w:val="top"/>
          </w:tcPr>
          <w:p>
            <w:r/>
            <w:r>
              <w:rPr>
                <w:rFonts w:ascii="Aptos" w:hAnsi="Aptos" w:eastAsia="Aptos"/>
                <w:b w:val="0"/>
                <w:sz w:val="14"/>
              </w:rPr>
              <w:t>Show three recovery suggestions when data thin.</w:t>
            </w:r>
          </w:p>
        </w:tc>
        <w:tc>
          <w:tcPr>
            <w:tcW w:type="dxa" w:w="1872"/>
            <w:vAlign w:val="top"/>
          </w:tcPr>
          <w:p>
            <w:r/>
            <w:r>
              <w:rPr>
                <w:rFonts w:ascii="Aptos" w:hAnsi="Aptos" w:eastAsia="Aptos"/>
                <w:b w:val="0"/>
                <w:sz w:val="14"/>
              </w:rPr>
              <w:t>Disabled buttons with skeleton text.</w:t>
            </w:r>
          </w:p>
        </w:tc>
        <w:tc>
          <w:tcPr>
            <w:tcW w:type="dxa" w:w="2016"/>
            <w:vAlign w:val="top"/>
          </w:tcPr>
          <w:p>
            <w:r/>
            <w:r>
              <w:rPr>
                <w:rFonts w:ascii="Aptos" w:hAnsi="Aptos" w:eastAsia="Aptos"/>
                <w:b w:val="0"/>
                <w:sz w:val="14"/>
              </w:rPr>
              <w:t>Button-level error toast and audit failure.</w:t>
            </w:r>
          </w:p>
        </w:tc>
      </w:tr>
      <w:tr>
        <w:tc>
          <w:tcPr>
            <w:tcW w:type="dxa" w:w="864"/>
            <w:vAlign w:val="top"/>
          </w:tcPr>
          <w:p>
            <w:r/>
            <w:r>
              <w:rPr>
                <w:rFonts w:ascii="Aptos" w:hAnsi="Aptos" w:eastAsia="Aptos"/>
                <w:b w:val="0"/>
                <w:sz w:val="14"/>
              </w:rPr>
              <w:t>D-1</w:t>
            </w:r>
          </w:p>
        </w:tc>
        <w:tc>
          <w:tcPr>
            <w:tcW w:type="dxa" w:w="1728"/>
            <w:vAlign w:val="top"/>
          </w:tcPr>
          <w:p>
            <w:r/>
            <w:r>
              <w:rPr>
                <w:rFonts w:ascii="Aptos" w:hAnsi="Aptos" w:eastAsia="Aptos"/>
                <w:b w:val="0"/>
                <w:sz w:val="14"/>
              </w:rPr>
              <w:t>Agent rail</w:t>
            </w:r>
          </w:p>
        </w:tc>
        <w:tc>
          <w:tcPr>
            <w:tcW w:type="dxa" w:w="1872"/>
            <w:vAlign w:val="top"/>
          </w:tcPr>
          <w:p>
            <w:r/>
            <w:r>
              <w:rPr>
                <w:rFonts w:ascii="Aptos" w:hAnsi="Aptos" w:eastAsia="Aptos"/>
                <w:b w:val="0"/>
                <w:sz w:val="14"/>
              </w:rPr>
              <w:t>agent rail</w:t>
            </w:r>
          </w:p>
        </w:tc>
        <w:tc>
          <w:tcPr>
            <w:tcW w:type="dxa" w:w="2592"/>
            <w:vAlign w:val="top"/>
          </w:tcPr>
          <w:p>
            <w:r/>
            <w:r>
              <w:rPr>
                <w:rFonts w:ascii="Aptos" w:hAnsi="Aptos" w:eastAsia="Aptos"/>
                <w:b w:val="0"/>
                <w:sz w:val="14"/>
              </w:rPr>
              <w:t>Right rail desktop; bottom drawer mobile; agent mission counts and handoffs.</w:t>
            </w:r>
          </w:p>
        </w:tc>
        <w:tc>
          <w:tcPr>
            <w:tcW w:type="dxa" w:w="3168"/>
            <w:vAlign w:val="top"/>
          </w:tcPr>
          <w:p>
            <w:r/>
            <w:r>
              <w:rPr>
                <w:rFonts w:ascii="Aptos" w:hAnsi="Aptos" w:eastAsia="Aptos"/>
                <w:b w:val="0"/>
                <w:sz w:val="14"/>
              </w:rPr>
              <w:t>Agent missions, handoffs, confidence, blockers.</w:t>
            </w:r>
          </w:p>
        </w:tc>
        <w:tc>
          <w:tcPr>
            <w:tcW w:type="dxa" w:w="2304"/>
            <w:vAlign w:val="top"/>
          </w:tcPr>
          <w:p>
            <w:r/>
            <w:r>
              <w:rPr>
                <w:rFonts w:ascii="Aptos" w:hAnsi="Aptos" w:eastAsia="Aptos"/>
                <w:b w:val="0"/>
                <w:sz w:val="14"/>
              </w:rPr>
              <w:t>Collapsed rail with “no active missions.”</w:t>
            </w:r>
          </w:p>
        </w:tc>
        <w:tc>
          <w:tcPr>
            <w:tcW w:type="dxa" w:w="1872"/>
            <w:vAlign w:val="top"/>
          </w:tcPr>
          <w:p>
            <w:r/>
            <w:r>
              <w:rPr>
                <w:rFonts w:ascii="Aptos" w:hAnsi="Aptos" w:eastAsia="Aptos"/>
                <w:b w:val="0"/>
                <w:sz w:val="14"/>
              </w:rPr>
              <w:t>Rail skeleton.</w:t>
            </w:r>
          </w:p>
        </w:tc>
        <w:tc>
          <w:tcPr>
            <w:tcW w:type="dxa" w:w="2016"/>
            <w:vAlign w:val="top"/>
          </w:tcPr>
          <w:p>
            <w:r/>
            <w:r>
              <w:rPr>
                <w:rFonts w:ascii="Aptos" w:hAnsi="Aptos" w:eastAsia="Aptos"/>
                <w:b w:val="0"/>
                <w:sz w:val="14"/>
              </w:rPr>
              <w:t>Agent rail error state; main page remains usable.</w:t>
            </w:r>
          </w:p>
        </w:tc>
      </w:tr>
      <w:tr>
        <w:tc>
          <w:tcPr>
            <w:tcW w:type="dxa" w:w="864"/>
            <w:vAlign w:val="top"/>
          </w:tcPr>
          <w:p>
            <w:r/>
            <w:r>
              <w:rPr>
                <w:rFonts w:ascii="Aptos" w:hAnsi="Aptos" w:eastAsia="Aptos"/>
                <w:b w:val="0"/>
                <w:sz w:val="14"/>
              </w:rPr>
              <w:t>E-1</w:t>
            </w:r>
          </w:p>
        </w:tc>
        <w:tc>
          <w:tcPr>
            <w:tcW w:type="dxa" w:w="1728"/>
            <w:vAlign w:val="top"/>
          </w:tcPr>
          <w:p>
            <w:r/>
            <w:r>
              <w:rPr>
                <w:rFonts w:ascii="Aptos" w:hAnsi="Aptos" w:eastAsia="Aptos"/>
                <w:b w:val="0"/>
                <w:sz w:val="14"/>
              </w:rPr>
              <w:t>Drawer host</w:t>
            </w:r>
          </w:p>
        </w:tc>
        <w:tc>
          <w:tcPr>
            <w:tcW w:type="dxa" w:w="1872"/>
            <w:vAlign w:val="top"/>
          </w:tcPr>
          <w:p>
            <w:r/>
            <w:r>
              <w:rPr>
                <w:rFonts w:ascii="Aptos" w:hAnsi="Aptos" w:eastAsia="Aptos"/>
                <w:b w:val="0"/>
                <w:sz w:val="14"/>
              </w:rPr>
              <w:t>drawer container</w:t>
            </w:r>
          </w:p>
        </w:tc>
        <w:tc>
          <w:tcPr>
            <w:tcW w:type="dxa" w:w="2592"/>
            <w:vAlign w:val="top"/>
          </w:tcPr>
          <w:p>
            <w:r/>
            <w:r>
              <w:rPr>
                <w:rFonts w:ascii="Aptos" w:hAnsi="Aptos" w:eastAsia="Aptos"/>
                <w:b w:val="0"/>
                <w:sz w:val="14"/>
              </w:rPr>
              <w:t>Slide-in drawer; 420-520px desktop; full-screen mobile.</w:t>
            </w:r>
          </w:p>
        </w:tc>
        <w:tc>
          <w:tcPr>
            <w:tcW w:type="dxa" w:w="3168"/>
            <w:vAlign w:val="top"/>
          </w:tcPr>
          <w:p>
            <w:r/>
            <w:r>
              <w:rPr>
                <w:rFonts w:ascii="Aptos" w:hAnsi="Aptos" w:eastAsia="Aptos"/>
                <w:b w:val="0"/>
                <w:sz w:val="14"/>
              </w:rPr>
              <w:t>Evidence, artifact, gate, vendor, context, audit data.</w:t>
            </w:r>
          </w:p>
        </w:tc>
        <w:tc>
          <w:tcPr>
            <w:tcW w:type="dxa" w:w="2304"/>
            <w:vAlign w:val="top"/>
          </w:tcPr>
          <w:p>
            <w:r/>
            <w:r>
              <w:rPr>
                <w:rFonts w:ascii="Aptos" w:hAnsi="Aptos" w:eastAsia="Aptos"/>
                <w:b w:val="0"/>
                <w:sz w:val="14"/>
              </w:rPr>
              <w:t>Drawer says no data available and why.</w:t>
            </w:r>
          </w:p>
        </w:tc>
        <w:tc>
          <w:tcPr>
            <w:tcW w:type="dxa" w:w="1872"/>
            <w:vAlign w:val="top"/>
          </w:tcPr>
          <w:p>
            <w:r/>
            <w:r>
              <w:rPr>
                <w:rFonts w:ascii="Aptos" w:hAnsi="Aptos" w:eastAsia="Aptos"/>
                <w:b w:val="0"/>
                <w:sz w:val="14"/>
              </w:rPr>
              <w:t>Drawer skeleton.</w:t>
            </w:r>
          </w:p>
        </w:tc>
        <w:tc>
          <w:tcPr>
            <w:tcW w:type="dxa" w:w="2016"/>
            <w:vAlign w:val="top"/>
          </w:tcPr>
          <w:p>
            <w:r/>
            <w:r>
              <w:rPr>
                <w:rFonts w:ascii="Aptos" w:hAnsi="Aptos" w:eastAsia="Aptos"/>
                <w:b w:val="0"/>
                <w:sz w:val="14"/>
              </w:rPr>
              <w:t>Drawer error with close/retry.</w:t>
            </w:r>
          </w:p>
        </w:tc>
      </w:tr>
    </w:tbl>
    <w:p>
      <w:pPr>
        <w:pStyle w:val="Heading2"/>
      </w:pPr>
      <w:r>
        <w:t>Section 6 · Click and interaction map</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728"/>
            <w:vAlign w:val="top"/>
            <w:shd w:fill="EAF2FF"/>
          </w:tcPr>
          <w:p>
            <w:r/>
            <w:r>
              <w:rPr>
                <w:rFonts w:ascii="Aptos" w:hAnsi="Aptos" w:eastAsia="Aptos"/>
                <w:b/>
                <w:sz w:val="15"/>
              </w:rPr>
              <w:t>Click source</w:t>
            </w:r>
          </w:p>
        </w:tc>
        <w:tc>
          <w:tcPr>
            <w:tcW w:type="dxa" w:w="2880"/>
            <w:vAlign w:val="top"/>
            <w:shd w:fill="EAF2FF"/>
          </w:tcPr>
          <w:p>
            <w:r/>
            <w:r>
              <w:rPr>
                <w:rFonts w:ascii="Aptos" w:hAnsi="Aptos" w:eastAsia="Aptos"/>
                <w:b/>
                <w:sz w:val="15"/>
              </w:rPr>
              <w:t>Click target</w:t>
            </w:r>
          </w:p>
        </w:tc>
        <w:tc>
          <w:tcPr>
            <w:tcW w:type="dxa" w:w="1440"/>
            <w:vAlign w:val="top"/>
            <w:shd w:fill="EAF2FF"/>
          </w:tcPr>
          <w:p>
            <w:r/>
            <w:r>
              <w:rPr>
                <w:rFonts w:ascii="Aptos" w:hAnsi="Aptos" w:eastAsia="Aptos"/>
                <w:b/>
                <w:sz w:val="15"/>
              </w:rPr>
              <w:t>Permission to render</w:t>
            </w:r>
          </w:p>
        </w:tc>
        <w:tc>
          <w:tcPr>
            <w:tcW w:type="dxa" w:w="1440"/>
            <w:vAlign w:val="top"/>
            <w:shd w:fill="EAF2FF"/>
          </w:tcPr>
          <w:p>
            <w:r/>
            <w:r>
              <w:rPr>
                <w:rFonts w:ascii="Aptos" w:hAnsi="Aptos" w:eastAsia="Aptos"/>
                <w:b/>
                <w:sz w:val="15"/>
              </w:rPr>
              <w:t>Permission to execute</w:t>
            </w:r>
          </w:p>
        </w:tc>
        <w:tc>
          <w:tcPr>
            <w:tcW w:type="dxa" w:w="1728"/>
            <w:vAlign w:val="top"/>
            <w:shd w:fill="EAF2FF"/>
          </w:tcPr>
          <w:p>
            <w:r/>
            <w:r>
              <w:rPr>
                <w:rFonts w:ascii="Aptos" w:hAnsi="Aptos" w:eastAsia="Aptos"/>
                <w:b/>
                <w:sz w:val="15"/>
              </w:rPr>
              <w:t>Confirmation</w:t>
            </w:r>
          </w:p>
        </w:tc>
        <w:tc>
          <w:tcPr>
            <w:tcW w:type="dxa" w:w="2304"/>
            <w:vAlign w:val="top"/>
            <w:shd w:fill="EAF2FF"/>
          </w:tcPr>
          <w:p>
            <w:r/>
            <w:r>
              <w:rPr>
                <w:rFonts w:ascii="Aptos" w:hAnsi="Aptos" w:eastAsia="Aptos"/>
                <w:b/>
                <w:sz w:val="15"/>
              </w:rPr>
              <w:t>Success state</w:t>
            </w:r>
          </w:p>
        </w:tc>
        <w:tc>
          <w:tcPr>
            <w:tcW w:type="dxa" w:w="2304"/>
            <w:vAlign w:val="top"/>
            <w:shd w:fill="EAF2FF"/>
          </w:tcPr>
          <w:p>
            <w:r/>
            <w:r>
              <w:rPr>
                <w:rFonts w:ascii="Aptos" w:hAnsi="Aptos" w:eastAsia="Aptos"/>
                <w:b/>
                <w:sz w:val="15"/>
              </w:rPr>
              <w:t>Failure state</w:t>
            </w:r>
          </w:p>
        </w:tc>
        <w:tc>
          <w:tcPr>
            <w:tcW w:type="dxa" w:w="1872"/>
            <w:vAlign w:val="top"/>
            <w:shd w:fill="EAF2FF"/>
          </w:tcPr>
          <w:p>
            <w:r/>
            <w:r>
              <w:rPr>
                <w:rFonts w:ascii="Aptos" w:hAnsi="Aptos" w:eastAsia="Aptos"/>
                <w:b/>
                <w:sz w:val="15"/>
              </w:rPr>
              <w:t>Audit event</w:t>
            </w:r>
          </w:p>
        </w:tc>
        <w:tc>
          <w:tcPr>
            <w:tcW w:type="dxa" w:w="2160"/>
            <w:vAlign w:val="top"/>
            <w:shd w:fill="EAF2FF"/>
          </w:tcPr>
          <w:p>
            <w:r/>
            <w:r>
              <w:rPr>
                <w:rFonts w:ascii="Aptos" w:hAnsi="Aptos" w:eastAsia="Aptos"/>
                <w:b/>
                <w:sz w:val="15"/>
              </w:rPr>
              <w:t>Conversation effect</w:t>
            </w:r>
          </w:p>
        </w:tc>
      </w:tr>
      <w:tr>
        <w:tc>
          <w:tcPr>
            <w:tcW w:type="dxa" w:w="1728"/>
            <w:vAlign w:val="top"/>
          </w:tcPr>
          <w:p>
            <w:r/>
            <w:r>
              <w:rPr>
                <w:rFonts w:ascii="Aptos" w:hAnsi="Aptos" w:eastAsia="Aptos"/>
                <w:b w:val="0"/>
                <w:sz w:val="14"/>
              </w:rPr>
              <w:t>A-1 Source nav</w:t>
            </w:r>
          </w:p>
        </w:tc>
        <w:tc>
          <w:tcPr>
            <w:tcW w:type="dxa" w:w="2880"/>
            <w:vAlign w:val="top"/>
          </w:tcPr>
          <w:p>
            <w:r/>
            <w:r>
              <w:rPr>
                <w:rFonts w:ascii="Aptos" w:hAnsi="Aptos" w:eastAsia="Aptos"/>
                <w:b w:val="0"/>
                <w:sz w:val="14"/>
              </w:rPr>
              <w:t>/source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Route changes to Source Dashboard.</w:t>
            </w:r>
          </w:p>
        </w:tc>
        <w:tc>
          <w:tcPr>
            <w:tcW w:type="dxa" w:w="2304"/>
            <w:vAlign w:val="top"/>
          </w:tcPr>
          <w:p>
            <w:r/>
            <w:r>
              <w:rPr>
                <w:rFonts w:ascii="Aptos" w:hAnsi="Aptos" w:eastAsia="Aptos"/>
                <w:b w:val="0"/>
                <w:sz w:val="14"/>
              </w:rPr>
              <w:t>Route error toast; previous page remains.</w:t>
            </w:r>
          </w:p>
        </w:tc>
        <w:tc>
          <w:tcPr>
            <w:tcW w:type="dxa" w:w="1872"/>
            <w:vAlign w:val="top"/>
          </w:tcPr>
          <w:p>
            <w:r/>
            <w:r>
              <w:rPr>
                <w:rFonts w:ascii="Aptos" w:hAnsi="Aptos" w:eastAsia="Aptos"/>
                <w:b w:val="0"/>
                <w:sz w:val="14"/>
              </w:rPr>
              <w:t>nav_route_clicked</w:t>
            </w:r>
          </w:p>
        </w:tc>
        <w:tc>
          <w:tcPr>
            <w:tcW w:type="dxa" w:w="2160"/>
            <w:vAlign w:val="top"/>
          </w:tcPr>
          <w:p>
            <w:r/>
            <w:r>
              <w:rPr>
                <w:rFonts w:ascii="Aptos" w:hAnsi="Aptos" w:eastAsia="Aptos"/>
                <w:b w:val="0"/>
                <w:sz w:val="14"/>
              </w:rPr>
              <w:t>No conversation effect.</w:t>
            </w:r>
          </w:p>
        </w:tc>
      </w:tr>
      <w:tr>
        <w:tc>
          <w:tcPr>
            <w:tcW w:type="dxa" w:w="1728"/>
            <w:vAlign w:val="top"/>
          </w:tcPr>
          <w:p>
            <w:r/>
            <w:r>
              <w:rPr>
                <w:rFonts w:ascii="Aptos" w:hAnsi="Aptos" w:eastAsia="Aptos"/>
                <w:b w:val="0"/>
                <w:sz w:val="14"/>
              </w:rPr>
              <w:t>B-1 Context chip</w:t>
            </w:r>
          </w:p>
        </w:tc>
        <w:tc>
          <w:tcPr>
            <w:tcW w:type="dxa" w:w="2880"/>
            <w:vAlign w:val="top"/>
          </w:tcPr>
          <w:p>
            <w:r/>
            <w:r>
              <w:rPr>
                <w:rFonts w:ascii="Aptos" w:hAnsi="Aptos" w:eastAsia="Aptos"/>
                <w:b w:val="0"/>
                <w:sz w:val="14"/>
              </w:rPr>
              <w:t>Open Context Used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context categories and freshness.</w:t>
            </w:r>
          </w:p>
        </w:tc>
        <w:tc>
          <w:tcPr>
            <w:tcW w:type="dxa" w:w="2304"/>
            <w:vAlign w:val="top"/>
          </w:tcPr>
          <w:p>
            <w:r/>
            <w:r>
              <w:rPr>
                <w:rFonts w:ascii="Aptos" w:hAnsi="Aptos" w:eastAsia="Aptos"/>
                <w:b w:val="0"/>
                <w:sz w:val="14"/>
              </w:rPr>
              <w:t>Drawer error; chip shows warning.</w:t>
            </w:r>
          </w:p>
        </w:tc>
        <w:tc>
          <w:tcPr>
            <w:tcW w:type="dxa" w:w="1872"/>
            <w:vAlign w:val="top"/>
          </w:tcPr>
          <w:p>
            <w:r/>
            <w:r>
              <w:rPr>
                <w:rFonts w:ascii="Aptos" w:hAnsi="Aptos" w:eastAsia="Aptos"/>
                <w:b w:val="0"/>
                <w:sz w:val="14"/>
              </w:rPr>
              <w:t>context_chip_opened</w:t>
            </w:r>
          </w:p>
        </w:tc>
        <w:tc>
          <w:tcPr>
            <w:tcW w:type="dxa" w:w="2160"/>
            <w:vAlign w:val="top"/>
          </w:tcPr>
          <w:p>
            <w:r/>
            <w:r>
              <w:rPr>
                <w:rFonts w:ascii="Aptos" w:hAnsi="Aptos" w:eastAsia="Aptos"/>
                <w:b w:val="0"/>
                <w:sz w:val="14"/>
              </w:rPr>
              <w:t>No effect unless agent thread active.</w:t>
            </w:r>
          </w:p>
        </w:tc>
      </w:tr>
      <w:tr>
        <w:tc>
          <w:tcPr>
            <w:tcW w:type="dxa" w:w="1728"/>
            <w:vAlign w:val="top"/>
          </w:tcPr>
          <w:p>
            <w:r/>
            <w:r>
              <w:rPr>
                <w:rFonts w:ascii="Aptos" w:hAnsi="Aptos" w:eastAsia="Aptos"/>
                <w:b w:val="0"/>
                <w:sz w:val="14"/>
              </w:rPr>
              <w:t>C-2 Editorial evidence link</w:t>
            </w:r>
          </w:p>
        </w:tc>
        <w:tc>
          <w:tcPr>
            <w:tcW w:type="dxa" w:w="2880"/>
            <w:vAlign w:val="top"/>
          </w:tcPr>
          <w:p>
            <w:r/>
            <w:r>
              <w:rPr>
                <w:rFonts w:ascii="Aptos" w:hAnsi="Aptos" w:eastAsia="Aptos"/>
                <w:b w:val="0"/>
                <w:sz w:val="14"/>
              </w:rPr>
              <w:t>Open Evidence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evidence/citations.</w:t>
            </w:r>
          </w:p>
        </w:tc>
        <w:tc>
          <w:tcPr>
            <w:tcW w:type="dxa" w:w="2304"/>
            <w:vAlign w:val="top"/>
          </w:tcPr>
          <w:p>
            <w:r/>
            <w:r>
              <w:rPr>
                <w:rFonts w:ascii="Aptos" w:hAnsi="Aptos" w:eastAsia="Aptos"/>
                <w:b w:val="0"/>
                <w:sz w:val="14"/>
              </w:rPr>
              <w:t>Shows evidence unavailable caveat.</w:t>
            </w:r>
          </w:p>
        </w:tc>
        <w:tc>
          <w:tcPr>
            <w:tcW w:type="dxa" w:w="1872"/>
            <w:vAlign w:val="top"/>
          </w:tcPr>
          <w:p>
            <w:r/>
            <w:r>
              <w:rPr>
                <w:rFonts w:ascii="Aptos" w:hAnsi="Aptos" w:eastAsia="Aptos"/>
                <w:b w:val="0"/>
                <w:sz w:val="14"/>
              </w:rPr>
              <w:t>agent_editorial_evidence_opened</w:t>
            </w:r>
          </w:p>
        </w:tc>
        <w:tc>
          <w:tcPr>
            <w:tcW w:type="dxa" w:w="2160"/>
            <w:vAlign w:val="top"/>
          </w:tcPr>
          <w:p>
            <w:r/>
            <w:r>
              <w:rPr>
                <w:rFonts w:ascii="Aptos" w:hAnsi="Aptos" w:eastAsia="Aptos"/>
                <w:b w:val="0"/>
                <w:sz w:val="14"/>
              </w:rPr>
              <w:t>Adds context-inspection event only.</w:t>
            </w:r>
          </w:p>
        </w:tc>
      </w:tr>
      <w:tr>
        <w:tc>
          <w:tcPr>
            <w:tcW w:type="dxa" w:w="1728"/>
            <w:vAlign w:val="top"/>
          </w:tcPr>
          <w:p>
            <w:r/>
            <w:r>
              <w:rPr>
                <w:rFonts w:ascii="Aptos" w:hAnsi="Aptos" w:eastAsia="Aptos"/>
                <w:b w:val="0"/>
                <w:sz w:val="14"/>
              </w:rPr>
              <w:t>C-4 Row / Open button</w:t>
            </w:r>
          </w:p>
        </w:tc>
        <w:tc>
          <w:tcPr>
            <w:tcW w:type="dxa" w:w="2880"/>
            <w:vAlign w:val="top"/>
          </w:tcPr>
          <w:p>
            <w:r/>
            <w:r>
              <w:rPr>
                <w:rFonts w:ascii="Aptos" w:hAnsi="Aptos" w:eastAsia="Aptos"/>
                <w:b w:val="0"/>
                <w:sz w:val="14"/>
              </w:rPr>
              <w:t>Open relevant detail route or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Selected event/vendor/artifact becomes active.</w:t>
            </w:r>
          </w:p>
        </w:tc>
        <w:tc>
          <w:tcPr>
            <w:tcW w:type="dxa" w:w="2304"/>
            <w:vAlign w:val="top"/>
          </w:tcPr>
          <w:p>
            <w:r/>
            <w:r>
              <w:rPr>
                <w:rFonts w:ascii="Aptos" w:hAnsi="Aptos" w:eastAsia="Aptos"/>
                <w:b w:val="0"/>
                <w:sz w:val="14"/>
              </w:rPr>
              <w:t>No state mutation; show inline error.</w:t>
            </w:r>
          </w:p>
        </w:tc>
        <w:tc>
          <w:tcPr>
            <w:tcW w:type="dxa" w:w="1872"/>
            <w:vAlign w:val="top"/>
          </w:tcPr>
          <w:p>
            <w:r/>
            <w:r>
              <w:rPr>
                <w:rFonts w:ascii="Aptos" w:hAnsi="Aptos" w:eastAsia="Aptos"/>
                <w:b w:val="0"/>
                <w:sz w:val="14"/>
              </w:rPr>
              <w:t>work_object_opened</w:t>
            </w:r>
          </w:p>
        </w:tc>
        <w:tc>
          <w:tcPr>
            <w:tcW w:type="dxa" w:w="2160"/>
            <w:vAlign w:val="top"/>
          </w:tcPr>
          <w:p>
            <w:r/>
            <w:r>
              <w:rPr>
                <w:rFonts w:ascii="Aptos" w:hAnsi="Aptos" w:eastAsia="Aptos"/>
                <w:b w:val="0"/>
                <w:sz w:val="14"/>
              </w:rPr>
              <w:t>Updates active work object if thread active.</w:t>
            </w:r>
          </w:p>
        </w:tc>
      </w:tr>
      <w:tr>
        <w:tc>
          <w:tcPr>
            <w:tcW w:type="dxa" w:w="1728"/>
            <w:vAlign w:val="top"/>
          </w:tcPr>
          <w:p>
            <w:r/>
            <w:r>
              <w:rPr>
                <w:rFonts w:ascii="Aptos" w:hAnsi="Aptos" w:eastAsia="Aptos"/>
                <w:b w:val="0"/>
                <w:sz w:val="14"/>
              </w:rPr>
              <w:t>C-5 Blocker chip</w:t>
            </w:r>
          </w:p>
        </w:tc>
        <w:tc>
          <w:tcPr>
            <w:tcW w:type="dxa" w:w="2880"/>
            <w:vAlign w:val="top"/>
          </w:tcPr>
          <w:p>
            <w:r/>
            <w:r>
              <w:rPr>
                <w:rFonts w:ascii="Aptos" w:hAnsi="Aptos" w:eastAsia="Aptos"/>
                <w:b w:val="0"/>
                <w:sz w:val="14"/>
              </w:rPr>
              <w:t>Open gate/blocker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Blocker drawer opens; no mutation.</w:t>
            </w:r>
          </w:p>
        </w:tc>
        <w:tc>
          <w:tcPr>
            <w:tcW w:type="dxa" w:w="2304"/>
            <w:vAlign w:val="top"/>
          </w:tcPr>
          <w:p>
            <w:r/>
            <w:r>
              <w:rPr>
                <w:rFonts w:ascii="Aptos" w:hAnsi="Aptos" w:eastAsia="Aptos"/>
                <w:b w:val="0"/>
                <w:sz w:val="14"/>
              </w:rPr>
              <w:t>Drawer error.</w:t>
            </w:r>
          </w:p>
        </w:tc>
        <w:tc>
          <w:tcPr>
            <w:tcW w:type="dxa" w:w="1872"/>
            <w:vAlign w:val="top"/>
          </w:tcPr>
          <w:p>
            <w:r/>
            <w:r>
              <w:rPr>
                <w:rFonts w:ascii="Aptos" w:hAnsi="Aptos" w:eastAsia="Aptos"/>
                <w:b w:val="0"/>
                <w:sz w:val="14"/>
              </w:rPr>
              <w:t>blocker_opened</w:t>
            </w:r>
          </w:p>
        </w:tc>
        <w:tc>
          <w:tcPr>
            <w:tcW w:type="dxa" w:w="2160"/>
            <w:vAlign w:val="top"/>
          </w:tcPr>
          <w:p>
            <w:r/>
            <w:r>
              <w:rPr>
                <w:rFonts w:ascii="Aptos" w:hAnsi="Aptos" w:eastAsia="Aptos"/>
                <w:b w:val="0"/>
                <w:sz w:val="14"/>
              </w:rPr>
              <w:t>No effect unless user asks follow-up.</w:t>
            </w:r>
          </w:p>
        </w:tc>
      </w:tr>
      <w:tr>
        <w:tc>
          <w:tcPr>
            <w:tcW w:type="dxa" w:w="1728"/>
            <w:vAlign w:val="top"/>
          </w:tcPr>
          <w:p>
            <w:r/>
            <w:r>
              <w:rPr>
                <w:rFonts w:ascii="Aptos" w:hAnsi="Aptos" w:eastAsia="Aptos"/>
                <w:b w:val="0"/>
                <w:sz w:val="14"/>
              </w:rPr>
              <w:t>C-7 Primary action</w:t>
            </w:r>
          </w:p>
        </w:tc>
        <w:tc>
          <w:tcPr>
            <w:tcW w:type="dxa" w:w="2880"/>
            <w:vAlign w:val="top"/>
          </w:tcPr>
          <w:p>
            <w:r/>
            <w:r>
              <w:rPr>
                <w:rFonts w:ascii="Aptos" w:hAnsi="Aptos" w:eastAsia="Aptos"/>
                <w:b w:val="0"/>
                <w:sz w:val="14"/>
              </w:rPr>
              <w:t>Contextual route/drawer/action depending page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Role-specific for action</w:t>
            </w:r>
          </w:p>
        </w:tc>
        <w:tc>
          <w:tcPr>
            <w:tcW w:type="dxa" w:w="1728"/>
            <w:vAlign w:val="top"/>
          </w:tcPr>
          <w:p>
            <w:r/>
            <w:r>
              <w:rPr>
                <w:rFonts w:ascii="Aptos" w:hAnsi="Aptos" w:eastAsia="Aptos"/>
                <w:b w:val="0"/>
                <w:sz w:val="14"/>
              </w:rPr>
              <w:t>Soft confirm for state-changing actions; none for view actions.</w:t>
            </w:r>
          </w:p>
        </w:tc>
        <w:tc>
          <w:tcPr>
            <w:tcW w:type="dxa" w:w="2304"/>
            <w:vAlign w:val="top"/>
          </w:tcPr>
          <w:p>
            <w:r/>
            <w:r>
              <w:rPr>
                <w:rFonts w:ascii="Aptos" w:hAnsi="Aptos" w:eastAsia="Aptos"/>
                <w:b w:val="0"/>
                <w:sz w:val="14"/>
              </w:rPr>
              <w:t>Action/drawer opens or read-only action completes.</w:t>
            </w:r>
          </w:p>
        </w:tc>
        <w:tc>
          <w:tcPr>
            <w:tcW w:type="dxa" w:w="2304"/>
            <w:vAlign w:val="top"/>
          </w:tcPr>
          <w:p>
            <w:r/>
            <w:r>
              <w:rPr>
                <w:rFonts w:ascii="Aptos" w:hAnsi="Aptos" w:eastAsia="Aptos"/>
                <w:b w:val="0"/>
                <w:sz w:val="14"/>
              </w:rPr>
              <w:t>Button error; no silent state loss.</w:t>
            </w:r>
          </w:p>
        </w:tc>
        <w:tc>
          <w:tcPr>
            <w:tcW w:type="dxa" w:w="1872"/>
            <w:vAlign w:val="top"/>
          </w:tcPr>
          <w:p>
            <w:r/>
            <w:r>
              <w:rPr>
                <w:rFonts w:ascii="Aptos" w:hAnsi="Aptos" w:eastAsia="Aptos"/>
                <w:b w:val="0"/>
                <w:sz w:val="14"/>
              </w:rPr>
              <w:t>suggestion_clicked</w:t>
            </w:r>
          </w:p>
        </w:tc>
        <w:tc>
          <w:tcPr>
            <w:tcW w:type="dxa" w:w="2160"/>
            <w:vAlign w:val="top"/>
          </w:tcPr>
          <w:p>
            <w:r/>
            <w:r>
              <w:rPr>
                <w:rFonts w:ascii="Aptos" w:hAnsi="Aptos" w:eastAsia="Aptos"/>
                <w:b w:val="0"/>
                <w:sz w:val="14"/>
              </w:rPr>
              <w:t>Suggestion is appended if agent thread active.</w:t>
            </w:r>
          </w:p>
        </w:tc>
      </w:tr>
      <w:tr>
        <w:tc>
          <w:tcPr>
            <w:tcW w:type="dxa" w:w="1728"/>
            <w:vAlign w:val="top"/>
          </w:tcPr>
          <w:p>
            <w:r/>
            <w:r>
              <w:rPr>
                <w:rFonts w:ascii="Aptos" w:hAnsi="Aptos" w:eastAsia="Aptos"/>
                <w:b w:val="0"/>
                <w:sz w:val="14"/>
              </w:rPr>
              <w:t>C-7 Custom option</w:t>
            </w:r>
          </w:p>
        </w:tc>
        <w:tc>
          <w:tcPr>
            <w:tcW w:type="dxa" w:w="2880"/>
            <w:vAlign w:val="top"/>
          </w:tcPr>
          <w:p>
            <w:r/>
            <w:r>
              <w:rPr>
                <w:rFonts w:ascii="Aptos" w:hAnsi="Aptos" w:eastAsia="Aptos"/>
                <w:b w:val="0"/>
                <w:sz w:val="14"/>
              </w:rPr>
              <w:t>Open custom query composer/drawer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Composer opens with page context prefilled.</w:t>
            </w:r>
          </w:p>
        </w:tc>
        <w:tc>
          <w:tcPr>
            <w:tcW w:type="dxa" w:w="2304"/>
            <w:vAlign w:val="top"/>
          </w:tcPr>
          <w:p>
            <w:r/>
            <w:r>
              <w:rPr>
                <w:rFonts w:ascii="Aptos" w:hAnsi="Aptos" w:eastAsia="Aptos"/>
                <w:b w:val="0"/>
                <w:sz w:val="14"/>
              </w:rPr>
              <w:t>Composer unavailable caveat.</w:t>
            </w:r>
          </w:p>
        </w:tc>
        <w:tc>
          <w:tcPr>
            <w:tcW w:type="dxa" w:w="1872"/>
            <w:vAlign w:val="top"/>
          </w:tcPr>
          <w:p>
            <w:r/>
            <w:r>
              <w:rPr>
                <w:rFonts w:ascii="Aptos" w:hAnsi="Aptos" w:eastAsia="Aptos"/>
                <w:b w:val="0"/>
                <w:sz w:val="14"/>
              </w:rPr>
              <w:t>custom_action_opened</w:t>
            </w:r>
          </w:p>
        </w:tc>
        <w:tc>
          <w:tcPr>
            <w:tcW w:type="dxa" w:w="2160"/>
            <w:vAlign w:val="top"/>
          </w:tcPr>
          <w:p>
            <w:r/>
            <w:r>
              <w:rPr>
                <w:rFonts w:ascii="Aptos" w:hAnsi="Aptos" w:eastAsia="Aptos"/>
                <w:b w:val="0"/>
                <w:sz w:val="14"/>
              </w:rPr>
              <w:t>Starts/resumes contextual conversation.</w:t>
            </w:r>
          </w:p>
        </w:tc>
      </w:tr>
      <w:tr>
        <w:tc>
          <w:tcPr>
            <w:tcW w:type="dxa" w:w="1728"/>
            <w:vAlign w:val="top"/>
          </w:tcPr>
          <w:p>
            <w:r/>
            <w:r>
              <w:rPr>
                <w:rFonts w:ascii="Aptos" w:hAnsi="Aptos" w:eastAsia="Aptos"/>
                <w:b w:val="0"/>
                <w:sz w:val="14"/>
              </w:rPr>
              <w:t>D-1 Agent rail item</w:t>
            </w:r>
          </w:p>
        </w:tc>
        <w:tc>
          <w:tcPr>
            <w:tcW w:type="dxa" w:w="2880"/>
            <w:vAlign w:val="top"/>
          </w:tcPr>
          <w:p>
            <w:r/>
            <w:r>
              <w:rPr>
                <w:rFonts w:ascii="Aptos" w:hAnsi="Aptos" w:eastAsia="Aptos"/>
                <w:b w:val="0"/>
                <w:sz w:val="14"/>
              </w:rPr>
              <w:t>Open agent mission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Mission detail and handoff context opens.</w:t>
            </w:r>
          </w:p>
        </w:tc>
        <w:tc>
          <w:tcPr>
            <w:tcW w:type="dxa" w:w="2304"/>
            <w:vAlign w:val="top"/>
          </w:tcPr>
          <w:p>
            <w:r/>
            <w:r>
              <w:rPr>
                <w:rFonts w:ascii="Aptos" w:hAnsi="Aptos" w:eastAsia="Aptos"/>
                <w:b w:val="0"/>
                <w:sz w:val="14"/>
              </w:rPr>
              <w:t>Rail item marks error; main page stable.</w:t>
            </w:r>
          </w:p>
        </w:tc>
        <w:tc>
          <w:tcPr>
            <w:tcW w:type="dxa" w:w="1872"/>
            <w:vAlign w:val="top"/>
          </w:tcPr>
          <w:p>
            <w:r/>
            <w:r>
              <w:rPr>
                <w:rFonts w:ascii="Aptos" w:hAnsi="Aptos" w:eastAsia="Aptos"/>
                <w:b w:val="0"/>
                <w:sz w:val="14"/>
              </w:rPr>
              <w:t>agent_mission_opened</w:t>
            </w:r>
          </w:p>
        </w:tc>
        <w:tc>
          <w:tcPr>
            <w:tcW w:type="dxa" w:w="2160"/>
            <w:vAlign w:val="top"/>
          </w:tcPr>
          <w:p>
            <w:r/>
            <w:r>
              <w:rPr>
                <w:rFonts w:ascii="Aptos" w:hAnsi="Aptos" w:eastAsia="Aptos"/>
                <w:b w:val="0"/>
                <w:sz w:val="14"/>
              </w:rPr>
              <w:t>May append mission context to active thread.</w:t>
            </w:r>
          </w:p>
        </w:tc>
      </w:tr>
      <w:tr>
        <w:tc>
          <w:tcPr>
            <w:tcW w:type="dxa" w:w="1728"/>
            <w:vAlign w:val="top"/>
          </w:tcPr>
          <w:p>
            <w:r/>
            <w:r>
              <w:rPr>
                <w:rFonts w:ascii="Aptos" w:hAnsi="Aptos" w:eastAsia="Aptos"/>
                <w:b w:val="0"/>
                <w:sz w:val="14"/>
              </w:rPr>
              <w:t>E-1 Drawer close</w:t>
            </w:r>
          </w:p>
        </w:tc>
        <w:tc>
          <w:tcPr>
            <w:tcW w:type="dxa" w:w="2880"/>
            <w:vAlign w:val="top"/>
          </w:tcPr>
          <w:p>
            <w:r/>
            <w:r>
              <w:rPr>
                <w:rFonts w:ascii="Aptos" w:hAnsi="Aptos" w:eastAsia="Aptos"/>
                <w:b w:val="0"/>
                <w:sz w:val="14"/>
              </w:rPr>
              <w:t>Close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closes; page state preserved.</w:t>
            </w:r>
          </w:p>
        </w:tc>
        <w:tc>
          <w:tcPr>
            <w:tcW w:type="dxa" w:w="2304"/>
            <w:vAlign w:val="top"/>
          </w:tcPr>
          <w:p>
            <w:r/>
            <w:r>
              <w:rPr>
                <w:rFonts w:ascii="Aptos" w:hAnsi="Aptos" w:eastAsia="Aptos"/>
                <w:b w:val="0"/>
                <w:sz w:val="14"/>
              </w:rPr>
              <w:t>No failure state.</w:t>
            </w:r>
          </w:p>
        </w:tc>
        <w:tc>
          <w:tcPr>
            <w:tcW w:type="dxa" w:w="1872"/>
            <w:vAlign w:val="top"/>
          </w:tcPr>
          <w:p>
            <w:r/>
            <w:r>
              <w:rPr>
                <w:rFonts w:ascii="Aptos" w:hAnsi="Aptos" w:eastAsia="Aptos"/>
                <w:b w:val="0"/>
                <w:sz w:val="14"/>
              </w:rPr>
              <w:t>drawer_closed</w:t>
            </w:r>
          </w:p>
        </w:tc>
        <w:tc>
          <w:tcPr>
            <w:tcW w:type="dxa" w:w="2160"/>
            <w:vAlign w:val="top"/>
          </w:tcPr>
          <w:p>
            <w:r/>
            <w:r>
              <w:rPr>
                <w:rFonts w:ascii="Aptos" w:hAnsi="Aptos" w:eastAsia="Aptos"/>
                <w:b w:val="0"/>
                <w:sz w:val="14"/>
              </w:rPr>
              <w:t>No effect.</w:t>
            </w:r>
          </w:p>
        </w:tc>
      </w:tr>
    </w:tbl>
    <w:p>
      <w:pPr>
        <w:pStyle w:val="Heading2"/>
      </w:pPr>
      <w:r>
        <w:t>Section 7 · Agent editorial contract</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Authoring agent</w:t>
            </w:r>
          </w:p>
        </w:tc>
        <w:tc>
          <w:tcPr>
            <w:tcW w:type="dxa" w:w="12096"/>
            <w:vAlign w:val="top"/>
          </w:tcPr>
          <w:p>
            <w:r/>
            <w:r>
              <w:rPr>
                <w:rFonts w:ascii="Aptos" w:hAnsi="Aptos" w:eastAsia="Aptos"/>
                <w:b w:val="0"/>
                <w:sz w:val="14"/>
              </w:rPr>
              <w:t>Nexus</w:t>
            </w:r>
          </w:p>
        </w:tc>
      </w:tr>
      <w:tr>
        <w:tc>
          <w:tcPr>
            <w:tcW w:type="dxa" w:w="2880"/>
            <w:vAlign w:val="top"/>
          </w:tcPr>
          <w:p>
            <w:r/>
            <w:r>
              <w:rPr>
                <w:rFonts w:ascii="Aptos" w:hAnsi="Aptos" w:eastAsia="Aptos"/>
                <w:b w:val="0"/>
                <w:sz w:val="14"/>
              </w:rPr>
              <w:t>Required Context Bundle categories</w:t>
            </w:r>
          </w:p>
        </w:tc>
        <w:tc>
          <w:tcPr>
            <w:tcW w:type="dxa" w:w="12096"/>
            <w:vAlign w:val="top"/>
          </w:tcPr>
          <w:p>
            <w:r/>
            <w:r>
              <w:rPr>
                <w:rFonts w:ascii="Aptos" w:hAnsi="Aptos" w:eastAsia="Aptos"/>
                <w:b w:val="0"/>
                <w:sz w:val="14"/>
              </w:rPr>
              <w:t>tenant profile; source event; stage state; data readiness; workflow gate state; commercial signals; artifacts; agent missions; evidence confidence; user role; route context</w:t>
            </w:r>
          </w:p>
        </w:tc>
      </w:tr>
      <w:tr>
        <w:tc>
          <w:tcPr>
            <w:tcW w:type="dxa" w:w="2880"/>
            <w:vAlign w:val="top"/>
          </w:tcPr>
          <w:p>
            <w:r/>
            <w:r>
              <w:rPr>
                <w:rFonts w:ascii="Aptos" w:hAnsi="Aptos" w:eastAsia="Aptos"/>
                <w:b w:val="0"/>
                <w:sz w:val="14"/>
              </w:rPr>
              <w:t>Permitted response modes</w:t>
            </w:r>
          </w:p>
        </w:tc>
        <w:tc>
          <w:tcPr>
            <w:tcW w:type="dxa" w:w="12096"/>
            <w:vAlign w:val="top"/>
          </w:tcPr>
          <w:p>
            <w:r/>
            <w:r>
              <w:rPr>
                <w:rFonts w:ascii="Aptos" w:hAnsi="Aptos" w:eastAsia="Aptos"/>
                <w:b w:val="0"/>
                <w:sz w:val="14"/>
              </w:rPr>
              <w:t>status, diagnostic, recommendation, evidence, executive, refusal_or_caveat. Artifact mode only on artifact page and only for implemented static artifact behavior.</w:t>
            </w:r>
          </w:p>
        </w:tc>
      </w:tr>
      <w:tr>
        <w:tc>
          <w:tcPr>
            <w:tcW w:type="dxa" w:w="2880"/>
            <w:vAlign w:val="top"/>
          </w:tcPr>
          <w:p>
            <w:r/>
            <w:r>
              <w:rPr>
                <w:rFonts w:ascii="Aptos" w:hAnsi="Aptos" w:eastAsia="Aptos"/>
                <w:b w:val="0"/>
                <w:sz w:val="14"/>
              </w:rPr>
              <w:t>Word count budget</w:t>
            </w:r>
          </w:p>
        </w:tc>
        <w:tc>
          <w:tcPr>
            <w:tcW w:type="dxa" w:w="12096"/>
            <w:vAlign w:val="top"/>
          </w:tcPr>
          <w:p>
            <w:r/>
            <w:r>
              <w:rPr>
                <w:rFonts w:ascii="Aptos" w:hAnsi="Aptos" w:eastAsia="Aptos"/>
                <w:b w:val="0"/>
                <w:sz w:val="14"/>
              </w:rPr>
              <w:t>Status 60-90; diagnostic 90-140; recommendation 80-130; evidence 80-120; executive 70-110; refusal/caveat 50-90.</w:t>
            </w:r>
          </w:p>
        </w:tc>
      </w:tr>
      <w:tr>
        <w:tc>
          <w:tcPr>
            <w:tcW w:type="dxa" w:w="2880"/>
            <w:vAlign w:val="top"/>
          </w:tcPr>
          <w:p>
            <w:r/>
            <w:r>
              <w:rPr>
                <w:rFonts w:ascii="Aptos" w:hAnsi="Aptos" w:eastAsia="Aptos"/>
                <w:b w:val="0"/>
                <w:sz w:val="14"/>
              </w:rPr>
              <w:t>Voice contract</w:t>
            </w:r>
          </w:p>
        </w:tc>
        <w:tc>
          <w:tcPr>
            <w:tcW w:type="dxa" w:w="12096"/>
            <w:vAlign w:val="top"/>
          </w:tcPr>
          <w:p>
            <w:r/>
            <w:r>
              <w:rPr>
                <w:rFonts w:ascii="Aptos" w:hAnsi="Aptos" w:eastAsia="Aptos"/>
                <w:b w:val="0"/>
                <w:sz w:val="14"/>
              </w:rPr>
              <w:t>consulting-grade sourcing lead; precise, helpful, action-oriented, never generic chatbot. Must cite event/stage/readiness context and must not answer as generic AI.</w:t>
            </w:r>
          </w:p>
        </w:tc>
      </w:tr>
      <w:tr>
        <w:tc>
          <w:tcPr>
            <w:tcW w:type="dxa" w:w="2880"/>
            <w:vAlign w:val="top"/>
          </w:tcPr>
          <w:p>
            <w:r/>
            <w:r>
              <w:rPr>
                <w:rFonts w:ascii="Aptos" w:hAnsi="Aptos" w:eastAsia="Aptos"/>
                <w:b w:val="0"/>
                <w:sz w:val="14"/>
              </w:rPr>
              <w:t>Thin-context disclosure</w:t>
            </w:r>
          </w:p>
        </w:tc>
        <w:tc>
          <w:tcPr>
            <w:tcW w:type="dxa" w:w="12096"/>
            <w:vAlign w:val="top"/>
          </w:tcPr>
          <w:p>
            <w:r/>
            <w:r>
              <w:rPr>
                <w:rFonts w:ascii="Aptos" w:hAnsi="Aptos" w:eastAsia="Aptos"/>
                <w:b w:val="0"/>
                <w:sz w:val="14"/>
              </w:rPr>
              <w:t>full_context, partial_context, low_context, unavailable_context, conflicting_context. Thin states disclose missing data and restrict the recommendation.</w:t>
            </w:r>
          </w:p>
        </w:tc>
      </w:tr>
      <w:tr>
        <w:tc>
          <w:tcPr>
            <w:tcW w:type="dxa" w:w="2880"/>
            <w:vAlign w:val="top"/>
          </w:tcPr>
          <w:p>
            <w:r/>
            <w:r>
              <w:rPr>
                <w:rFonts w:ascii="Aptos" w:hAnsi="Aptos" w:eastAsia="Aptos"/>
                <w:b w:val="0"/>
                <w:sz w:val="14"/>
              </w:rPr>
              <w:t>Citation rendering rules</w:t>
            </w:r>
          </w:p>
        </w:tc>
        <w:tc>
          <w:tcPr>
            <w:tcW w:type="dxa" w:w="12096"/>
            <w:vAlign w:val="top"/>
          </w:tcPr>
          <w:p>
            <w:r/>
            <w:r>
              <w:rPr>
                <w:rFonts w:ascii="Aptos" w:hAnsi="Aptos" w:eastAsia="Aptos"/>
                <w:b w:val="0"/>
                <w:sz w:val="14"/>
              </w:rPr>
              <w:t>Use source/context chips under editorial: event record, readiness panel, stage gate, artifact metadata, commercial signals, production/readiness manifest when relevant. Seed-backed claims labeled deterministic demo.</w:t>
            </w:r>
          </w:p>
        </w:tc>
      </w:tr>
      <w:tr>
        <w:tc>
          <w:tcPr>
            <w:tcW w:type="dxa" w:w="2880"/>
            <w:vAlign w:val="top"/>
          </w:tcPr>
          <w:p>
            <w:r/>
            <w:r>
              <w:rPr>
                <w:rFonts w:ascii="Aptos" w:hAnsi="Aptos" w:eastAsia="Aptos"/>
                <w:b w:val="0"/>
                <w:sz w:val="14"/>
              </w:rPr>
              <w:t>Confidence chip rules</w:t>
            </w:r>
          </w:p>
        </w:tc>
        <w:tc>
          <w:tcPr>
            <w:tcW w:type="dxa" w:w="12096"/>
            <w:vAlign w:val="top"/>
          </w:tcPr>
          <w:p>
            <w:r/>
            <w:r>
              <w:rPr>
                <w:rFonts w:ascii="Aptos" w:hAnsi="Aptos" w:eastAsia="Aptos"/>
                <w:b w:val="0"/>
                <w:sz w:val="14"/>
              </w:rPr>
              <w:t>High requires complete stage/event/evidence context. Medium allowed for deterministic read-model. Low/Unavailable requires caveat/refusal.</w:t>
            </w:r>
          </w:p>
        </w:tc>
      </w:tr>
      <w:tr>
        <w:tc>
          <w:tcPr>
            <w:tcW w:type="dxa" w:w="2880"/>
            <w:vAlign w:val="top"/>
          </w:tcPr>
          <w:p>
            <w:r/>
            <w:r>
              <w:rPr>
                <w:rFonts w:ascii="Aptos" w:hAnsi="Aptos" w:eastAsia="Aptos"/>
                <w:b w:val="0"/>
                <w:sz w:val="14"/>
              </w:rPr>
              <w:t>Specific refusals</w:t>
            </w:r>
          </w:p>
        </w:tc>
        <w:tc>
          <w:tcPr>
            <w:tcW w:type="dxa" w:w="12096"/>
            <w:vAlign w:val="top"/>
          </w:tcPr>
          <w:p>
            <w:r/>
            <w:r>
              <w:rPr>
                <w:rFonts w:ascii="Aptos" w:hAnsi="Aptos" w:eastAsia="Aptos"/>
                <w:b w:val="0"/>
                <w:sz w:val="14"/>
              </w:rPr>
              <w:t>No production-ready claims, no final vendor selection, no legal/procurement advice, no fake market benchmark, no treating loaded data as usable evidence, no fabricated citations, no live telemetry claim.</w:t>
            </w:r>
          </w:p>
        </w:tc>
      </w:tr>
    </w:tbl>
    <w:p>
      <w:pPr>
        <w:pStyle w:val="Heading2"/>
      </w:pPr>
      <w:r>
        <w:t>Section 8 · Suggested actions specification</w:t>
      </w:r>
    </w:p>
    <w:tbl>
      <w:tblPr>
        <w:tblStyle w:val="TableGrid"/>
        <w:tblW w:type="auto" w:w="0"/>
        <w:jc w:val="center"/>
        <w:tblLook w:firstColumn="1" w:firstRow="1" w:lastColumn="0" w:lastRow="0" w:noHBand="0" w:noVBand="1" w:val="04A0"/>
      </w:tblPr>
      <w:tblGrid>
        <w:gridCol w:w="7272"/>
        <w:gridCol w:w="7272"/>
      </w:tblGrid>
      <w:tr>
        <w:tc>
          <w:tcPr>
            <w:tcW w:type="dxa" w:w="3744"/>
            <w:vAlign w:val="top"/>
            <w:shd w:fill="EAF2FF"/>
          </w:tcPr>
          <w:p>
            <w:r/>
            <w:r>
              <w:rPr>
                <w:rFonts w:ascii="Aptos" w:hAnsi="Aptos" w:eastAsia="Aptos"/>
                <w:b/>
                <w:sz w:val="15"/>
              </w:rPr>
              <w:t>Likely page state</w:t>
            </w:r>
          </w:p>
        </w:tc>
        <w:tc>
          <w:tcPr>
            <w:tcW w:type="dxa" w:w="11232"/>
            <w:vAlign w:val="top"/>
            <w:shd w:fill="EAF2FF"/>
          </w:tcPr>
          <w:p>
            <w:r/>
            <w:r>
              <w:rPr>
                <w:rFonts w:ascii="Aptos" w:hAnsi="Aptos" w:eastAsia="Aptos"/>
                <w:b/>
                <w:sz w:val="15"/>
              </w:rPr>
              <w:t>Three suggestions + custom</w:t>
            </w:r>
          </w:p>
        </w:tc>
      </w:tr>
      <w:tr>
        <w:tc>
          <w:tcPr>
            <w:tcW w:type="dxa" w:w="3744"/>
            <w:vAlign w:val="top"/>
          </w:tcPr>
          <w:p>
            <w:r/>
            <w:r>
              <w:rPr>
                <w:rFonts w:ascii="Aptos" w:hAnsi="Aptos" w:eastAsia="Aptos"/>
                <w:b w:val="0"/>
                <w:sz w:val="14"/>
              </w:rPr>
              <w:t>Fresh load with full context</w:t>
            </w:r>
          </w:p>
        </w:tc>
        <w:tc>
          <w:tcPr>
            <w:tcW w:type="dxa" w:w="11232"/>
            <w:vAlign w:val="top"/>
          </w:tcPr>
          <w:p>
            <w:r/>
            <w:r>
              <w:rPr>
                <w:rFonts w:ascii="Aptos" w:hAnsi="Aptos" w:eastAsia="Aptos"/>
                <w:b w:val="0"/>
                <w:sz w:val="14"/>
              </w:rPr>
              <w:t>1. Open highest-priority event or stage detail. 2. Show current blockers and owners. 3. Prepare next decision brief. + Custom.</w:t>
            </w:r>
          </w:p>
        </w:tc>
      </w:tr>
      <w:tr>
        <w:tc>
          <w:tcPr>
            <w:tcW w:type="dxa" w:w="3744"/>
            <w:vAlign w:val="top"/>
          </w:tcPr>
          <w:p>
            <w:r/>
            <w:r>
              <w:rPr>
                <w:rFonts w:ascii="Aptos" w:hAnsi="Aptos" w:eastAsia="Aptos"/>
                <w:b w:val="0"/>
                <w:sz w:val="14"/>
              </w:rPr>
              <w:t>Blocked state</w:t>
            </w:r>
          </w:p>
        </w:tc>
        <w:tc>
          <w:tcPr>
            <w:tcW w:type="dxa" w:w="11232"/>
            <w:vAlign w:val="top"/>
          </w:tcPr>
          <w:p>
            <w:r/>
            <w:r>
              <w:rPr>
                <w:rFonts w:ascii="Aptos" w:hAnsi="Aptos" w:eastAsia="Aptos"/>
                <w:b w:val="0"/>
                <w:sz w:val="14"/>
              </w:rPr>
              <w:t>1. Show missing required inputs. 2. Route blocker to Steward. 3. Draft minimum data or vendor clarification request. + Custom.</w:t>
            </w:r>
          </w:p>
        </w:tc>
      </w:tr>
      <w:tr>
        <w:tc>
          <w:tcPr>
            <w:tcW w:type="dxa" w:w="3744"/>
            <w:vAlign w:val="top"/>
          </w:tcPr>
          <w:p>
            <w:r/>
            <w:r>
              <w:rPr>
                <w:rFonts w:ascii="Aptos" w:hAnsi="Aptos" w:eastAsia="Aptos"/>
                <w:b w:val="0"/>
                <w:sz w:val="14"/>
              </w:rPr>
              <w:t>Ambiguous or thin context</w:t>
            </w:r>
          </w:p>
        </w:tc>
        <w:tc>
          <w:tcPr>
            <w:tcW w:type="dxa" w:w="11232"/>
            <w:vAlign w:val="top"/>
          </w:tcPr>
          <w:p>
            <w:r/>
            <w:r>
              <w:rPr>
                <w:rFonts w:ascii="Aptos" w:hAnsi="Aptos" w:eastAsia="Aptos"/>
                <w:b w:val="0"/>
                <w:sz w:val="14"/>
              </w:rPr>
              <w:t>1. Show what context is missing. 2. Open data readiness/evidence drawer. 3. Ask for tenant/event/stage selection. + Custom.</w:t>
            </w:r>
          </w:p>
        </w:tc>
      </w:tr>
    </w:tbl>
    <w:p>
      <w:r>
        <w:rPr>
          <w:b w:val="0"/>
        </w:rPr>
        <w:t>Context Bundle fields driving suggestions: tenantSlug, eventId, stageId, readiness status, gate state, evidence confidence, commercial signal severity, artifact status, owner, due date, aging, user role, permission set. (doc 05 §Suggested actions, 3 choices + custom, file attachments; AGENT_CENTRIC_ENFORCEMENT_REVIEW §Context-first agent UI, specific next actions, no generic agent responses)</w:t>
      </w:r>
    </w:p>
    <w:p>
      <w:r>
        <w:rPr>
          <w:b w:val="0"/>
        </w:rPr>
        <w:t>Forbidden suggestions: Ask me anything; Generate insights; Continue without work-object context; Approve gate without evidence; Claim production readiness; Select vendor automatically; Send vendor message when messaging workflow is not implemented; Anything that could apply to any client/event/stage without context.</w:t>
      </w:r>
    </w:p>
    <w:p>
      <w:pPr>
        <w:pStyle w:val="Heading2"/>
      </w:pPr>
      <w:r>
        <w:t>Section 9 · Workflow state rendering</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State machine</w:t>
            </w:r>
          </w:p>
        </w:tc>
        <w:tc>
          <w:tcPr>
            <w:tcW w:type="dxa" w:w="12096"/>
            <w:vAlign w:val="top"/>
          </w:tcPr>
          <w:p>
            <w:r/>
            <w:r>
              <w:rPr>
                <w:rFonts w:ascii="Aptos" w:hAnsi="Aptos" w:eastAsia="Aptos"/>
                <w:b w:val="0"/>
                <w:sz w:val="14"/>
              </w:rPr>
              <w:t>Source event portfolio state: active, waiting_on_client, waiting_on_vendor, blocked, at_risk, ready_for_next_stage, deferred.</w:t>
            </w:r>
          </w:p>
        </w:tc>
      </w:tr>
      <w:tr>
        <w:tc>
          <w:tcPr>
            <w:tcW w:type="dxa" w:w="2880"/>
            <w:vAlign w:val="top"/>
          </w:tcPr>
          <w:p>
            <w:r/>
            <w:r>
              <w:rPr>
                <w:rFonts w:ascii="Aptos" w:hAnsi="Aptos" w:eastAsia="Aptos"/>
                <w:b w:val="0"/>
                <w:sz w:val="14"/>
              </w:rPr>
              <w:t>Current state visual distinction</w:t>
            </w:r>
          </w:p>
        </w:tc>
        <w:tc>
          <w:tcPr>
            <w:tcW w:type="dxa" w:w="12096"/>
            <w:vAlign w:val="top"/>
          </w:tcPr>
          <w:p>
            <w:r/>
            <w:r>
              <w:rPr>
                <w:rFonts w:ascii="Aptos" w:hAnsi="Aptos" w:eastAsia="Aptos"/>
                <w:b w:val="0"/>
                <w:sz w:val="14"/>
              </w:rPr>
              <w:t>Current stage/state uses dark-sky-blue active chip, left border, and bold label. It must be visible above the fold.</w:t>
            </w:r>
          </w:p>
        </w:tc>
      </w:tr>
      <w:tr>
        <w:tc>
          <w:tcPr>
            <w:tcW w:type="dxa" w:w="2880"/>
            <w:vAlign w:val="top"/>
          </w:tcPr>
          <w:p>
            <w:r/>
            <w:r>
              <w:rPr>
                <w:rFonts w:ascii="Aptos" w:hAnsi="Aptos" w:eastAsia="Aptos"/>
                <w:b w:val="0"/>
                <w:sz w:val="14"/>
              </w:rPr>
              <w:t>Completed states</w:t>
            </w:r>
          </w:p>
        </w:tc>
        <w:tc>
          <w:tcPr>
            <w:tcW w:type="dxa" w:w="12096"/>
            <w:vAlign w:val="top"/>
          </w:tcPr>
          <w:p>
            <w:r/>
            <w:r>
              <w:rPr>
                <w:rFonts w:ascii="Aptos" w:hAnsi="Aptos" w:eastAsia="Aptos"/>
                <w:b w:val="0"/>
                <w:sz w:val="14"/>
              </w:rPr>
              <w:t>Completed stages are subdued with check icon/chip and lower emphasis. They remain clickable for review but do not compete with current state.</w:t>
            </w:r>
          </w:p>
        </w:tc>
      </w:tr>
      <w:tr>
        <w:tc>
          <w:tcPr>
            <w:tcW w:type="dxa" w:w="2880"/>
            <w:vAlign w:val="top"/>
          </w:tcPr>
          <w:p>
            <w:r/>
            <w:r>
              <w:rPr>
                <w:rFonts w:ascii="Aptos" w:hAnsi="Aptos" w:eastAsia="Aptos"/>
                <w:b w:val="0"/>
                <w:sz w:val="14"/>
              </w:rPr>
              <w:t>Blocked/at-risk states</w:t>
            </w:r>
          </w:p>
        </w:tc>
        <w:tc>
          <w:tcPr>
            <w:tcW w:type="dxa" w:w="12096"/>
            <w:vAlign w:val="top"/>
          </w:tcPr>
          <w:p>
            <w:r/>
            <w:r>
              <w:rPr>
                <w:rFonts w:ascii="Aptos" w:hAnsi="Aptos" w:eastAsia="Aptos"/>
                <w:b w:val="0"/>
                <w:sz w:val="14"/>
              </w:rPr>
              <w:t>Blocked state uses muted red/amber Gate State Badge and appears in Zone C editorial plus Zone D rail; no full-page alarm styling.</w:t>
            </w:r>
          </w:p>
        </w:tc>
      </w:tr>
      <w:tr>
        <w:tc>
          <w:tcPr>
            <w:tcW w:type="dxa" w:w="2880"/>
            <w:vAlign w:val="top"/>
          </w:tcPr>
          <w:p>
            <w:r/>
            <w:r>
              <w:rPr>
                <w:rFonts w:ascii="Aptos" w:hAnsi="Aptos" w:eastAsia="Aptos"/>
                <w:b w:val="0"/>
                <w:sz w:val="14"/>
              </w:rPr>
              <w:t>Future locked states</w:t>
            </w:r>
          </w:p>
        </w:tc>
        <w:tc>
          <w:tcPr>
            <w:tcW w:type="dxa" w:w="12096"/>
            <w:vAlign w:val="top"/>
          </w:tcPr>
          <w:p>
            <w:r/>
            <w:r>
              <w:rPr>
                <w:rFonts w:ascii="Aptos" w:hAnsi="Aptos" w:eastAsia="Aptos"/>
                <w:b w:val="0"/>
                <w:sz w:val="14"/>
              </w:rPr>
              <w:t>Future states are disabled with lock icon/soft gray; click opens explanation drawer, not navigation to unavailable feature.</w:t>
            </w:r>
          </w:p>
        </w:tc>
      </w:tr>
      <w:tr>
        <w:tc>
          <w:tcPr>
            <w:tcW w:type="dxa" w:w="2880"/>
            <w:vAlign w:val="top"/>
          </w:tcPr>
          <w:p>
            <w:r/>
            <w:r>
              <w:rPr>
                <w:rFonts w:ascii="Aptos" w:hAnsi="Aptos" w:eastAsia="Aptos"/>
                <w:b w:val="0"/>
                <w:sz w:val="14"/>
              </w:rPr>
              <w:t>Click-through per state</w:t>
            </w:r>
          </w:p>
        </w:tc>
        <w:tc>
          <w:tcPr>
            <w:tcW w:type="dxa" w:w="12096"/>
            <w:vAlign w:val="top"/>
          </w:tcPr>
          <w:p>
            <w:r/>
            <w:r>
              <w:rPr>
                <w:rFonts w:ascii="Aptos" w:hAnsi="Aptos" w:eastAsia="Aptos"/>
                <w:b w:val="0"/>
                <w:sz w:val="14"/>
              </w:rPr>
              <w:t>Current/completed states open state detail drawer or route; blocked opens blockers; locked opens missing prerequisite explanation. No click mutates state.</w:t>
            </w:r>
          </w:p>
        </w:tc>
      </w:tr>
    </w:tbl>
    <w:p>
      <w:pPr>
        <w:pStyle w:val="Heading2"/>
      </w:pPr>
      <w:r>
        <w:t>Section 10 · File attachment behavior</w:t>
      </w:r>
    </w:p>
    <w:p>
      <w:r>
        <w:rPr>
          <w:b w:val="0"/>
        </w:rPr>
        <w:t>Not applicable on this page. The page is a portfolio or governance view and must not accept direct uploads. Uploads remain in event/artifact drawers so stored files do not masquerade as usable evidence. (doc 05 §Suggested actions, 3 choices + custom, file attachments; AbarVa Setup/Admin Wireframe Spec §Agent editorial, suggested actions, workflow state, file attachment behavior, cross-surface consistency)</w:t>
      </w:r>
    </w:p>
    <w:p>
      <w:pPr>
        <w:pStyle w:val="Heading2"/>
      </w:pPr>
      <w:r>
        <w:t>Section 11 · Cross-surface consistency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Consistency area</w:t>
            </w:r>
          </w:p>
        </w:tc>
        <w:tc>
          <w:tcPr>
            <w:tcW w:type="dxa" w:w="11808"/>
            <w:vAlign w:val="top"/>
            <w:shd w:fill="EAF2FF"/>
          </w:tcPr>
          <w:p>
            <w:r/>
            <w:r>
              <w:rPr>
                <w:rFonts w:ascii="Aptos" w:hAnsi="Aptos" w:eastAsia="Aptos"/>
                <w:b/>
                <w:sz w:val="15"/>
              </w:rPr>
              <w:t>Requirement</w:t>
            </w:r>
          </w:p>
        </w:tc>
      </w:tr>
      <w:tr>
        <w:tc>
          <w:tcPr>
            <w:tcW w:type="dxa" w:w="3168"/>
            <w:vAlign w:val="top"/>
          </w:tcPr>
          <w:p>
            <w:r/>
            <w:r>
              <w:rPr>
                <w:rFonts w:ascii="Aptos" w:hAnsi="Aptos" w:eastAsia="Aptos"/>
                <w:b w:val="0"/>
                <w:sz w:val="14"/>
              </w:rPr>
              <w:t>Counts</w:t>
            </w:r>
          </w:p>
        </w:tc>
        <w:tc>
          <w:tcPr>
            <w:tcW w:type="dxa" w:w="11808"/>
            <w:vAlign w:val="top"/>
          </w:tcPr>
          <w:p>
            <w:r/>
            <w:r>
              <w:rPr>
                <w:rFonts w:ascii="Aptos" w:hAnsi="Aptos" w:eastAsia="Aptos"/>
                <w:b w:val="0"/>
                <w:sz w:val="14"/>
              </w:rPr>
              <w:t>Active Source events count must match Source Dashboard, Source Events Portfolio, Control Tower Source lens, and Production Readiness where shown.</w:t>
            </w:r>
          </w:p>
        </w:tc>
      </w:tr>
      <w:tr>
        <w:tc>
          <w:tcPr>
            <w:tcW w:type="dxa" w:w="3168"/>
            <w:vAlign w:val="top"/>
          </w:tcPr>
          <w:p>
            <w:r/>
            <w:r>
              <w:rPr>
                <w:rFonts w:ascii="Aptos" w:hAnsi="Aptos" w:eastAsia="Aptos"/>
                <w:b w:val="0"/>
                <w:sz w:val="14"/>
              </w:rPr>
              <w:t>Stage labels</w:t>
            </w:r>
          </w:p>
        </w:tc>
        <w:tc>
          <w:tcPr>
            <w:tcW w:type="dxa" w:w="11808"/>
            <w:vAlign w:val="top"/>
          </w:tcPr>
          <w:p>
            <w:r/>
            <w:r>
              <w:rPr>
                <w:rFonts w:ascii="Aptos" w:hAnsi="Aptos" w:eastAsia="Aptos"/>
                <w:b w:val="0"/>
                <w:sz w:val="14"/>
              </w:rPr>
              <w:t>Strategy, Scope, RFP, Vendor Responses, Evaluation, BAFO, Executive Decision, Selection, Transition, Value Realization must not drift.</w:t>
            </w:r>
          </w:p>
        </w:tc>
      </w:tr>
      <w:tr>
        <w:tc>
          <w:tcPr>
            <w:tcW w:type="dxa" w:w="3168"/>
            <w:vAlign w:val="top"/>
          </w:tcPr>
          <w:p>
            <w:r/>
            <w:r>
              <w:rPr>
                <w:rFonts w:ascii="Aptos" w:hAnsi="Aptos" w:eastAsia="Aptos"/>
                <w:b w:val="0"/>
                <w:sz w:val="14"/>
              </w:rPr>
              <w:t>Identity references</w:t>
            </w:r>
          </w:p>
        </w:tc>
        <w:tc>
          <w:tcPr>
            <w:tcW w:type="dxa" w:w="11808"/>
            <w:vAlign w:val="top"/>
          </w:tcPr>
          <w:p>
            <w:r/>
            <w:r>
              <w:rPr>
                <w:rFonts w:ascii="Aptos" w:hAnsi="Aptos" w:eastAsia="Aptos"/>
                <w:b w:val="0"/>
                <w:sz w:val="14"/>
              </w:rPr>
              <w:t>Apex Retail, Meridian, First Capital, Keystone tenant names; event ID apex-retail-ams-outsourcing-2026; linked program APX-CDP-2026; agents Nexus, Sentinel, Steward, Atlas.</w:t>
            </w:r>
          </w:p>
        </w:tc>
      </w:tr>
      <w:tr>
        <w:tc>
          <w:tcPr>
            <w:tcW w:type="dxa" w:w="3168"/>
            <w:vAlign w:val="top"/>
          </w:tcPr>
          <w:p>
            <w:r/>
            <w:r>
              <w:rPr>
                <w:rFonts w:ascii="Aptos" w:hAnsi="Aptos" w:eastAsia="Aptos"/>
                <w:b w:val="0"/>
                <w:sz w:val="14"/>
              </w:rPr>
              <w:t>Naming conventions</w:t>
            </w:r>
          </w:p>
        </w:tc>
        <w:tc>
          <w:tcPr>
            <w:tcW w:type="dxa" w:w="11808"/>
            <w:vAlign w:val="top"/>
          </w:tcPr>
          <w:p>
            <w:r/>
            <w:r>
              <w:rPr>
                <w:rFonts w:ascii="Aptos" w:hAnsi="Aptos" w:eastAsia="Aptos"/>
                <w:b w:val="0"/>
                <w:sz w:val="14"/>
              </w:rPr>
              <w:t>sourceEventId, tenantSlug, linkedProgramCode, artifactId, readinessCategoryId, vendorId, stageId. No Program A / Vendor X placeholders except where explicitly labeled deterministic demo.</w:t>
            </w:r>
          </w:p>
        </w:tc>
      </w:tr>
      <w:tr>
        <w:tc>
          <w:tcPr>
            <w:tcW w:type="dxa" w:w="3168"/>
            <w:vAlign w:val="top"/>
          </w:tcPr>
          <w:p>
            <w:r/>
            <w:r>
              <w:rPr>
                <w:rFonts w:ascii="Aptos" w:hAnsi="Aptos" w:eastAsia="Aptos"/>
                <w:b w:val="0"/>
                <w:sz w:val="14"/>
              </w:rPr>
              <w:t>Data labels</w:t>
            </w:r>
          </w:p>
        </w:tc>
        <w:tc>
          <w:tcPr>
            <w:tcW w:type="dxa" w:w="11808"/>
            <w:vAlign w:val="top"/>
          </w:tcPr>
          <w:p>
            <w:r/>
            <w:r>
              <w:rPr>
                <w:rFonts w:ascii="Aptos" w:hAnsi="Aptos" w:eastAsia="Aptos"/>
                <w:b w:val="0"/>
                <w:sz w:val="14"/>
              </w:rPr>
              <w:t>Loaded, Available, Usable Evidence must remain distinct across Source and Admin/Setup. Artifact tiers Rich/Outline/Stub must remain consistent.</w:t>
            </w:r>
          </w:p>
        </w:tc>
      </w:tr>
    </w:tbl>
    <w:p>
      <w:pPr>
        <w:pStyle w:val="Heading2"/>
      </w:pPr>
      <w:r>
        <w:t>Section 12 · Failure modes this page must prevent</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Failure mode</w:t>
            </w:r>
          </w:p>
        </w:tc>
        <w:tc>
          <w:tcPr>
            <w:tcW w:type="dxa" w:w="11808"/>
            <w:vAlign w:val="top"/>
            <w:shd w:fill="EAF2FF"/>
          </w:tcPr>
          <w:p>
            <w:r/>
            <w:r>
              <w:rPr>
                <w:rFonts w:ascii="Aptos" w:hAnsi="Aptos" w:eastAsia="Aptos"/>
                <w:b/>
                <w:sz w:val="15"/>
              </w:rPr>
              <w:t>Prevention in wireframe</w:t>
            </w:r>
          </w:p>
        </w:tc>
      </w:tr>
      <w:tr>
        <w:tc>
          <w:tcPr>
            <w:tcW w:type="dxa" w:w="3168"/>
            <w:vAlign w:val="top"/>
          </w:tcPr>
          <w:p>
            <w:r/>
            <w:r>
              <w:rPr>
                <w:rFonts w:ascii="Aptos" w:hAnsi="Aptos" w:eastAsia="Aptos"/>
                <w:b w:val="0"/>
                <w:sz w:val="14"/>
              </w:rPr>
              <w:t>F1.1 Generic AI response</w:t>
            </w:r>
          </w:p>
        </w:tc>
        <w:tc>
          <w:tcPr>
            <w:tcW w:type="dxa" w:w="11808"/>
            <w:vAlign w:val="top"/>
          </w:tcPr>
          <w:p>
            <w:r/>
            <w:r>
              <w:rPr>
                <w:rFonts w:ascii="Aptos" w:hAnsi="Aptos" w:eastAsia="Aptos"/>
                <w:b w:val="0"/>
                <w:sz w:val="14"/>
              </w:rPr>
              <w:t>Prevented by requiring Zone C editorial to cite tenant/event/stage, data readiness, gate state, and context chips. A response that could apply to any event fails review.</w:t>
            </w:r>
          </w:p>
        </w:tc>
      </w:tr>
      <w:tr>
        <w:tc>
          <w:tcPr>
            <w:tcW w:type="dxa" w:w="3168"/>
            <w:vAlign w:val="top"/>
          </w:tcPr>
          <w:p>
            <w:r/>
            <w:r>
              <w:rPr>
                <w:rFonts w:ascii="Aptos" w:hAnsi="Aptos" w:eastAsia="Aptos"/>
                <w:b w:val="0"/>
                <w:sz w:val="14"/>
              </w:rPr>
              <w:t>F1.2 Blank-prompt dead-end</w:t>
            </w:r>
          </w:p>
        </w:tc>
        <w:tc>
          <w:tcPr>
            <w:tcW w:type="dxa" w:w="11808"/>
            <w:vAlign w:val="top"/>
          </w:tcPr>
          <w:p>
            <w:r/>
            <w:r>
              <w:rPr>
                <w:rFonts w:ascii="Aptos" w:hAnsi="Aptos" w:eastAsia="Aptos"/>
                <w:b w:val="0"/>
                <w:sz w:val="14"/>
              </w:rPr>
              <w:t>Prevented by Action Bar with three context-generated actions + custom. User never lands on an empty chat input.</w:t>
            </w:r>
          </w:p>
        </w:tc>
      </w:tr>
      <w:tr>
        <w:tc>
          <w:tcPr>
            <w:tcW w:type="dxa" w:w="3168"/>
            <w:vAlign w:val="top"/>
          </w:tcPr>
          <w:p>
            <w:r/>
            <w:r>
              <w:rPr>
                <w:rFonts w:ascii="Aptos" w:hAnsi="Aptos" w:eastAsia="Aptos"/>
                <w:b w:val="0"/>
                <w:sz w:val="14"/>
              </w:rPr>
              <w:t>F1.3 Agent-as-rail</w:t>
            </w:r>
          </w:p>
        </w:tc>
        <w:tc>
          <w:tcPr>
            <w:tcW w:type="dxa" w:w="11808"/>
            <w:vAlign w:val="top"/>
          </w:tcPr>
          <w:p>
            <w:r/>
            <w:r>
              <w:rPr>
                <w:rFonts w:ascii="Aptos" w:hAnsi="Aptos" w:eastAsia="Aptos"/>
                <w:b w:val="0"/>
                <w:sz w:val="14"/>
              </w:rPr>
              <w:t>Prevented by Zone C editorial leading the workspace. Agent rail only supports context/missions; it is not the primary agent experience.</w:t>
            </w:r>
          </w:p>
        </w:tc>
      </w:tr>
      <w:tr>
        <w:tc>
          <w:tcPr>
            <w:tcW w:type="dxa" w:w="3168"/>
            <w:vAlign w:val="top"/>
          </w:tcPr>
          <w:p>
            <w:r/>
            <w:r>
              <w:rPr>
                <w:rFonts w:ascii="Aptos" w:hAnsi="Aptos" w:eastAsia="Aptos"/>
                <w:b w:val="0"/>
                <w:sz w:val="14"/>
              </w:rPr>
              <w:t>F1.4 Static template response</w:t>
            </w:r>
          </w:p>
        </w:tc>
        <w:tc>
          <w:tcPr>
            <w:tcW w:type="dxa" w:w="11808"/>
            <w:vAlign w:val="top"/>
          </w:tcPr>
          <w:p>
            <w:r/>
            <w:r>
              <w:rPr>
                <w:rFonts w:ascii="Aptos" w:hAnsi="Aptos" w:eastAsia="Aptos"/>
                <w:b w:val="0"/>
                <w:sz w:val="14"/>
              </w:rPr>
              <w:t>Prevented by Context Bundle scoring, thin-context disclosure, and stage/event-specific recommendations.</w:t>
            </w:r>
          </w:p>
        </w:tc>
      </w:tr>
      <w:tr>
        <w:tc>
          <w:tcPr>
            <w:tcW w:type="dxa" w:w="3168"/>
            <w:vAlign w:val="top"/>
          </w:tcPr>
          <w:p>
            <w:r/>
            <w:r>
              <w:rPr>
                <w:rFonts w:ascii="Aptos" w:hAnsi="Aptos" w:eastAsia="Aptos"/>
                <w:b w:val="0"/>
                <w:sz w:val="14"/>
              </w:rPr>
              <w:t>F2 Page-specific sourcing failure</w:t>
            </w:r>
          </w:p>
        </w:tc>
        <w:tc>
          <w:tcPr>
            <w:tcW w:type="dxa" w:w="11808"/>
            <w:vAlign w:val="top"/>
          </w:tcPr>
          <w:p>
            <w:r/>
            <w:r>
              <w:rPr>
                <w:rFonts w:ascii="Aptos" w:hAnsi="Aptos" w:eastAsia="Aptos"/>
                <w:b w:val="0"/>
                <w:sz w:val="14"/>
              </w:rPr>
              <w:t>Prevents premature progression: no RFP release, evaluation, selection, or value claim when required data/evidence/gates are missing.</w:t>
            </w:r>
          </w:p>
        </w:tc>
      </w:tr>
      <w:tr>
        <w:tc>
          <w:tcPr>
            <w:tcW w:type="dxa" w:w="3168"/>
            <w:vAlign w:val="top"/>
          </w:tcPr>
          <w:p>
            <w:r/>
            <w:r>
              <w:rPr>
                <w:rFonts w:ascii="Aptos" w:hAnsi="Aptos" w:eastAsia="Aptos"/>
                <w:b w:val="0"/>
                <w:sz w:val="14"/>
              </w:rPr>
              <w:t>F3 Fake evidence/fabrication</w:t>
            </w:r>
          </w:p>
        </w:tc>
        <w:tc>
          <w:tcPr>
            <w:tcW w:type="dxa" w:w="11808"/>
            <w:vAlign w:val="top"/>
          </w:tcPr>
          <w:p>
            <w:r/>
            <w:r>
              <w:rPr>
                <w:rFonts w:ascii="Aptos" w:hAnsi="Aptos" w:eastAsia="Aptos"/>
                <w:b w:val="0"/>
                <w:sz w:val="14"/>
              </w:rPr>
              <w:t>Loaded data cannot be rendered as usable evidence; seed/demo data is labeled; citations only render from evidence/context source chips.</w:t>
            </w:r>
          </w:p>
        </w:tc>
      </w:tr>
      <w:tr>
        <w:tc>
          <w:tcPr>
            <w:tcW w:type="dxa" w:w="3168"/>
            <w:vAlign w:val="top"/>
          </w:tcPr>
          <w:p>
            <w:r/>
            <w:r>
              <w:rPr>
                <w:rFonts w:ascii="Aptos" w:hAnsi="Aptos" w:eastAsia="Aptos"/>
                <w:b w:val="0"/>
                <w:sz w:val="14"/>
              </w:rPr>
              <w:t>F4 Commercial overreach</w:t>
            </w:r>
          </w:p>
        </w:tc>
        <w:tc>
          <w:tcPr>
            <w:tcW w:type="dxa" w:w="11808"/>
            <w:vAlign w:val="top"/>
          </w:tcPr>
          <w:p>
            <w:r/>
            <w:r>
              <w:rPr>
                <w:rFonts w:ascii="Aptos" w:hAnsi="Aptos" w:eastAsia="Aptos"/>
                <w:b w:val="0"/>
                <w:sz w:val="14"/>
              </w:rPr>
              <w:t>Pricing/BAFO/vendor selection guidance is deterministic decision support, not legal/procurement advice or final selection automation.</w:t>
            </w:r>
          </w:p>
        </w:tc>
      </w:tr>
      <w:tr>
        <w:tc>
          <w:tcPr>
            <w:tcW w:type="dxa" w:w="3168"/>
            <w:vAlign w:val="top"/>
          </w:tcPr>
          <w:p>
            <w:r/>
            <w:r>
              <w:rPr>
                <w:rFonts w:ascii="Aptos" w:hAnsi="Aptos" w:eastAsia="Aptos"/>
                <w:b w:val="0"/>
                <w:sz w:val="14"/>
              </w:rPr>
              <w:t>F5 Visual clutter</w:t>
            </w:r>
          </w:p>
        </w:tc>
        <w:tc>
          <w:tcPr>
            <w:tcW w:type="dxa" w:w="11808"/>
            <w:vAlign w:val="top"/>
          </w:tcPr>
          <w:p>
            <w:r/>
            <w:r>
              <w:rPr>
                <w:rFonts w:ascii="Aptos" w:hAnsi="Aptos" w:eastAsia="Aptos"/>
                <w:b w:val="0"/>
                <w:sz w:val="14"/>
              </w:rPr>
              <w:t>Zone composition, compact panels, table-first layout, and no full dark dashboard reduce clutter and preserve premium enterprise feel.</w:t>
            </w:r>
          </w:p>
        </w:tc>
      </w:tr>
    </w:tbl>
    <w:p>
      <w:pPr>
        <w:pStyle w:val="Heading2"/>
      </w:pPr>
      <w:r>
        <w:t>Section 13 · Acceptance criteria</w:t>
      </w:r>
    </w:p>
    <w:p>
      <w:pPr>
        <w:pStyle w:val="ListBullet"/>
        <w:ind w:left="259"/>
      </w:pPr>
      <w:r>
        <w:t>All five-question answers appear within three seconds using Zone A, B, C editorial, C data region, and Action Bar.</w:t>
      </w:r>
    </w:p>
    <w:p>
      <w:pPr>
        <w:pStyle w:val="ListBullet"/>
        <w:ind w:left="259"/>
      </w:pPr>
      <w:r>
        <w:t>Compositional test passes: Zones A-E present or justified, Zone C editorial leads, Agent Rail is secondary, Context Strip exists when route/work-object context matters, drawers are named and reachable, no dead action surfaces, mobile has equivalent interaction, context chips render, confidence chips render, no generic chatbot panel.</w:t>
      </w:r>
    </w:p>
    <w:p>
      <w:pPr>
        <w:pStyle w:val="ListBullet"/>
        <w:ind w:left="259"/>
      </w:pPr>
      <w:r>
        <w:t>Click map fully implemented: every button/chip/row/drawer trigger in the ASCII wireframe has a defined target, permission rule, confirmation rule, success/failure state, and audit event.</w:t>
      </w:r>
    </w:p>
    <w:p>
      <w:pPr>
        <w:pStyle w:val="ListBullet"/>
        <w:ind w:left="259"/>
      </w:pPr>
      <w:r>
        <w:t>Agent editorial renders in both full-context and thin-context states and uses the approved voice contract.</w:t>
      </w:r>
    </w:p>
    <w:p>
      <w:pPr>
        <w:pStyle w:val="ListBullet"/>
        <w:ind w:left="259"/>
      </w:pPr>
      <w:r>
        <w:t>All anti-patterns in Section 12 are testably prevented.</w:t>
      </w:r>
    </w:p>
    <w:p>
      <w:pPr>
        <w:pStyle w:val="ListBullet"/>
        <w:ind w:left="259"/>
      </w:pPr>
      <w:r>
        <w:t>Persona crawler per doc 06 returns ACCEPT for the primary persona with Apex Retail data and returns a caveated ACCEPT for thin tenant data.</w:t>
      </w:r>
    </w:p>
    <w:p>
      <w:pPr>
        <w:pStyle w:val="ListBullet"/>
        <w:ind w:left="259"/>
      </w:pPr>
      <w:r>
        <w:t>No fake production readiness, final vendor selection, fake benchmark, fake upload parsing, or fabricated evidence appears.</w:t>
      </w:r>
    </w:p>
    <w:p>
      <w:pPr>
        <w:pStyle w:val="ListBullet"/>
        <w:ind w:left="259"/>
      </w:pPr>
      <w:r>
        <w:t>Desktop and mobile layouts both render all critical five-question answers and at least one next action without horizontal clipping.</w:t>
      </w:r>
    </w:p>
    <w:p>
      <w:pPr>
        <w:pStyle w:val="Heading2"/>
      </w:pPr>
      <w:r>
        <w:t>Section 14 · Persona walkthrough</w:t>
      </w:r>
    </w:p>
    <w:p>
      <w:pPr>
        <w:pStyle w:val="ListBullet"/>
        <w:ind w:left="259"/>
      </w:pPr>
      <w:r>
        <w:t>Priya Shah, Sourcing Lead for Apex Retail, lands on /source after a steering committee prep meeting. In the first three seconds she sees Source Dashboard, Apex Retail context, one blocked event, $18.5M exposed, and Nexus recommendation to unblock the data baseline.</w:t>
      </w:r>
    </w:p>
    <w:p>
      <w:pPr>
        <w:pStyle w:val="ListBullet"/>
        <w:ind w:left="259"/>
      </w:pPr>
      <w:r>
        <w:t>Turn 1: Priya clicks [C-4a] Open event on Apex AMS Outsourcing. The app navigates to /source/events/apex-retail-ams-outsourcing-2026 and emits work_object_opened.</w:t>
      </w:r>
    </w:p>
    <w:p>
      <w:pPr>
        <w:pStyle w:val="ListBullet"/>
        <w:ind w:left="259"/>
      </w:pPr>
      <w:r>
        <w:t>Turn 2: Before navigating, she opens [C-5] Pressure signals. Drawer shows Vendor B pricing template missing, Vendor C automation evidence weak, and Steward gate blocked. Nexus suggests Show missing inputs / Generate data request / Open BAFO questions / Custom.</w:t>
      </w:r>
    </w:p>
    <w:p>
      <w:pPr>
        <w:pStyle w:val="ListBullet"/>
        <w:ind w:left="259"/>
      </w:pPr>
      <w:r>
        <w:t>Turn 3: Priya chooses Generate data request. The page opens a deterministic drawer with minimum data request preview; no document is generated or sent. She leaves ready to open the event canvas.</w:t>
      </w:r>
    </w:p>
    <w:p>
      <w:r>
        <w:rPr>
          <w:b w:val="0"/>
        </w:rPr>
        <w:t>Verdict demonstrated: the page answers the five-question test, keeps the agent context-first, prevents generic response and blank-prompt failures, and leaves the persona with a specific next state rather than passive information browsing.</w:t>
      </w:r>
    </w:p>
    <w:p>
      <w:r>
        <w:br w:type="page"/>
      </w:r>
    </w:p>
    <w:p>
      <w:pPr>
        <w:pStyle w:val="Heading1"/>
      </w:pPr>
      <w:r>
        <w:t>Source Events Portfolio</w:t>
      </w:r>
    </w:p>
    <w:tbl>
      <w:tblPr>
        <w:tblStyle w:val="TableGrid"/>
        <w:tblW w:type="auto" w:w="0"/>
        <w:jc w:val="center"/>
        <w:tblLook w:firstColumn="1" w:firstRow="1" w:lastColumn="0" w:lastRow="0" w:noHBand="0" w:noVBand="1" w:val="04A0"/>
      </w:tblPr>
      <w:tblGrid>
        <w:gridCol w:w="7272"/>
        <w:gridCol w:w="7272"/>
      </w:tblGrid>
      <w:tr>
        <w:tc>
          <w:tcPr>
            <w:tcW w:type="dxa" w:w="2160"/>
            <w:vAlign w:val="top"/>
            <w:shd w:fill="F4F1EA"/>
          </w:tcPr>
          <w:p>
            <w:r/>
            <w:r>
              <w:rPr>
                <w:rFonts w:ascii="Aptos" w:hAnsi="Aptos" w:eastAsia="Aptos"/>
                <w:b/>
                <w:sz w:val="15"/>
              </w:rPr>
              <w:t>Frontmatter field</w:t>
            </w:r>
          </w:p>
        </w:tc>
        <w:tc>
          <w:tcPr>
            <w:tcW w:type="dxa" w:w="12672"/>
            <w:vAlign w:val="top"/>
            <w:shd w:fill="F4F1EA"/>
          </w:tcPr>
          <w:p>
            <w:r/>
            <w:r>
              <w:rPr>
                <w:rFonts w:ascii="Aptos" w:hAnsi="Aptos" w:eastAsia="Aptos"/>
                <w:b/>
                <w:sz w:val="15"/>
              </w:rPr>
              <w:t>Value</w:t>
            </w:r>
          </w:p>
        </w:tc>
      </w:tr>
      <w:tr>
        <w:tc>
          <w:tcPr>
            <w:tcW w:type="dxa" w:w="2160"/>
            <w:vAlign w:val="top"/>
          </w:tcPr>
          <w:p>
            <w:r/>
            <w:r>
              <w:rPr>
                <w:rFonts w:ascii="Aptos" w:hAnsi="Aptos" w:eastAsia="Aptos"/>
                <w:b w:val="0"/>
                <w:sz w:val="14"/>
              </w:rPr>
              <w:t>page name</w:t>
            </w:r>
          </w:p>
        </w:tc>
        <w:tc>
          <w:tcPr>
            <w:tcW w:type="dxa" w:w="12672"/>
            <w:vAlign w:val="top"/>
          </w:tcPr>
          <w:p>
            <w:r/>
            <w:r>
              <w:rPr>
                <w:rFonts w:ascii="Aptos" w:hAnsi="Aptos" w:eastAsia="Aptos"/>
                <w:b w:val="0"/>
                <w:sz w:val="14"/>
              </w:rPr>
              <w:t>Source Events Portfolio</w:t>
            </w:r>
          </w:p>
        </w:tc>
      </w:tr>
      <w:tr>
        <w:tc>
          <w:tcPr>
            <w:tcW w:type="dxa" w:w="2160"/>
            <w:vAlign w:val="top"/>
          </w:tcPr>
          <w:p>
            <w:r/>
            <w:r>
              <w:rPr>
                <w:rFonts w:ascii="Aptos" w:hAnsi="Aptos" w:eastAsia="Aptos"/>
                <w:b w:val="0"/>
                <w:sz w:val="14"/>
              </w:rPr>
              <w:t>route</w:t>
            </w:r>
          </w:p>
        </w:tc>
        <w:tc>
          <w:tcPr>
            <w:tcW w:type="dxa" w:w="12672"/>
            <w:vAlign w:val="top"/>
          </w:tcPr>
          <w:p>
            <w:r/>
            <w:r>
              <w:rPr>
                <w:rFonts w:ascii="Aptos" w:hAnsi="Aptos" w:eastAsia="Aptos"/>
                <w:b w:val="0"/>
                <w:sz w:val="14"/>
              </w:rPr>
              <w:t>/source/events</w:t>
            </w:r>
          </w:p>
        </w:tc>
      </w:tr>
      <w:tr>
        <w:tc>
          <w:tcPr>
            <w:tcW w:type="dxa" w:w="2160"/>
            <w:vAlign w:val="top"/>
          </w:tcPr>
          <w:p>
            <w:r/>
            <w:r>
              <w:rPr>
                <w:rFonts w:ascii="Aptos" w:hAnsi="Aptos" w:eastAsia="Aptos"/>
                <w:b w:val="0"/>
                <w:sz w:val="14"/>
              </w:rPr>
              <w:t>surface</w:t>
            </w:r>
          </w:p>
        </w:tc>
        <w:tc>
          <w:tcPr>
            <w:tcW w:type="dxa" w:w="12672"/>
            <w:vAlign w:val="top"/>
          </w:tcPr>
          <w:p>
            <w:r/>
            <w:r>
              <w:rPr>
                <w:rFonts w:ascii="Aptos" w:hAnsi="Aptos" w:eastAsia="Aptos"/>
                <w:b w:val="0"/>
                <w:sz w:val="14"/>
              </w:rPr>
              <w:t>Source</w:t>
            </w:r>
          </w:p>
        </w:tc>
      </w:tr>
      <w:tr>
        <w:tc>
          <w:tcPr>
            <w:tcW w:type="dxa" w:w="2160"/>
            <w:vAlign w:val="top"/>
          </w:tcPr>
          <w:p>
            <w:r/>
            <w:r>
              <w:rPr>
                <w:rFonts w:ascii="Aptos" w:hAnsi="Aptos" w:eastAsia="Aptos"/>
                <w:b w:val="0"/>
                <w:sz w:val="14"/>
              </w:rPr>
              <w:t>agent owner</w:t>
            </w:r>
          </w:p>
        </w:tc>
        <w:tc>
          <w:tcPr>
            <w:tcW w:type="dxa" w:w="12672"/>
            <w:vAlign w:val="top"/>
          </w:tcPr>
          <w:p>
            <w:r/>
            <w:r>
              <w:rPr>
                <w:rFonts w:ascii="Aptos" w:hAnsi="Aptos" w:eastAsia="Aptos"/>
                <w:b w:val="0"/>
                <w:sz w:val="14"/>
              </w:rPr>
              <w:t>Nexus</w:t>
            </w:r>
          </w:p>
        </w:tc>
      </w:tr>
      <w:tr>
        <w:tc>
          <w:tcPr>
            <w:tcW w:type="dxa" w:w="2160"/>
            <w:vAlign w:val="top"/>
          </w:tcPr>
          <w:p>
            <w:r/>
            <w:r>
              <w:rPr>
                <w:rFonts w:ascii="Aptos" w:hAnsi="Aptos" w:eastAsia="Aptos"/>
                <w:b w:val="0"/>
                <w:sz w:val="14"/>
              </w:rPr>
              <w:t>status</w:t>
            </w:r>
          </w:p>
        </w:tc>
        <w:tc>
          <w:tcPr>
            <w:tcW w:type="dxa" w:w="12672"/>
            <w:vAlign w:val="top"/>
          </w:tcPr>
          <w:p>
            <w:r/>
            <w:r>
              <w:rPr>
                <w:rFonts w:ascii="Aptos" w:hAnsi="Aptos" w:eastAsia="Aptos"/>
                <w:b w:val="0"/>
                <w:sz w:val="14"/>
              </w:rPr>
              <w:t>AUTHORED-DRAFT</w:t>
            </w:r>
          </w:p>
        </w:tc>
      </w:tr>
      <w:tr>
        <w:tc>
          <w:tcPr>
            <w:tcW w:type="dxa" w:w="2160"/>
            <w:vAlign w:val="top"/>
          </w:tcPr>
          <w:p>
            <w:r/>
            <w:r>
              <w:rPr>
                <w:rFonts w:ascii="Aptos" w:hAnsi="Aptos" w:eastAsia="Aptos"/>
                <w:b w:val="0"/>
                <w:sz w:val="14"/>
              </w:rPr>
              <w:t>version</w:t>
            </w:r>
          </w:p>
        </w:tc>
        <w:tc>
          <w:tcPr>
            <w:tcW w:type="dxa" w:w="12672"/>
            <w:vAlign w:val="top"/>
          </w:tcPr>
          <w:p>
            <w:r/>
            <w:r>
              <w:rPr>
                <w:rFonts w:ascii="Aptos" w:hAnsi="Aptos" w:eastAsia="Aptos"/>
                <w:b w:val="0"/>
                <w:sz w:val="14"/>
              </w:rPr>
              <w:t>v1.0</w:t>
            </w:r>
          </w:p>
        </w:tc>
      </w:tr>
      <w:tr>
        <w:tc>
          <w:tcPr>
            <w:tcW w:type="dxa" w:w="2160"/>
            <w:vAlign w:val="top"/>
          </w:tcPr>
          <w:p>
            <w:r/>
            <w:r>
              <w:rPr>
                <w:rFonts w:ascii="Aptos" w:hAnsi="Aptos" w:eastAsia="Aptos"/>
                <w:b w:val="0"/>
                <w:sz w:val="14"/>
              </w:rPr>
              <w:t>date</w:t>
            </w:r>
          </w:p>
        </w:tc>
        <w:tc>
          <w:tcPr>
            <w:tcW w:type="dxa" w:w="12672"/>
            <w:vAlign w:val="top"/>
          </w:tcPr>
          <w:p>
            <w:r/>
            <w:r>
              <w:rPr>
                <w:rFonts w:ascii="Aptos" w:hAnsi="Aptos" w:eastAsia="Aptos"/>
                <w:b w:val="0"/>
                <w:sz w:val="14"/>
              </w:rPr>
              <w:t>2026-04-27</w:t>
            </w:r>
          </w:p>
        </w:tc>
      </w:tr>
      <w:tr>
        <w:tc>
          <w:tcPr>
            <w:tcW w:type="dxa" w:w="2160"/>
            <w:vAlign w:val="top"/>
          </w:tcPr>
          <w:p>
            <w:r/>
            <w:r>
              <w:rPr>
                <w:rFonts w:ascii="Aptos" w:hAnsi="Aptos" w:eastAsia="Aptos"/>
                <w:b w:val="0"/>
                <w:sz w:val="14"/>
              </w:rPr>
              <w:t>dependencies</w:t>
            </w:r>
          </w:p>
        </w:tc>
        <w:tc>
          <w:tcPr>
            <w:tcW w:type="dxa" w:w="12672"/>
            <w:vAlign w:val="top"/>
          </w:tcPr>
          <w:p>
            <w:r/>
            <w:r>
              <w:rPr>
                <w:rFonts w:ascii="Aptos" w:hAnsi="Aptos" w:eastAsia="Aptos"/>
                <w:b w:val="0"/>
                <w:sz w:val="14"/>
              </w:rPr>
              <w:t>doc 01, doc 02 addendum, doc 03, doc 04, doc 05, doc 06, doc 07, doc D1, AbarVa Source Build Pack, Agent-Centric Enforcement Review</w:t>
            </w:r>
          </w:p>
        </w:tc>
      </w:tr>
    </w:tbl>
    <w:p>
      <w:r>
        <w:rPr>
          <w:b w:val="0"/>
        </w:rPr>
        <w:t>Detailed portfolio/list surface for sorting sourcing events by stage, owner, aging, readiness, and commercial posture.</w:t>
      </w:r>
    </w:p>
    <w:p>
      <w:r>
        <w:rPr>
          <w:b w:val="0"/>
        </w:rPr>
        <w:t>Specific source/work object data used in examples: Apex Retail · Application Management Services — Vendor Consolidation 2026; vendors: Infosys, Wipro, Cognizant, TCS; linked program: APX-CDP-2026 · CDP Activation. Additional tenant rows use Meridian, First Capital, and Keystone for cross-surface consistency.</w:t>
      </w:r>
    </w:p>
    <w:p>
      <w:pPr>
        <w:pStyle w:val="Heading2"/>
      </w:pPr>
      <w:r>
        <w:t>Section 1 · Page identity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Field</w:t>
            </w:r>
          </w:p>
        </w:tc>
        <w:tc>
          <w:tcPr>
            <w:tcW w:type="dxa" w:w="11808"/>
            <w:vAlign w:val="top"/>
            <w:shd w:fill="EAF2FF"/>
          </w:tcPr>
          <w:p>
            <w:r/>
            <w:r>
              <w:rPr>
                <w:rFonts w:ascii="Aptos" w:hAnsi="Aptos" w:eastAsia="Aptos"/>
                <w:b/>
                <w:sz w:val="15"/>
              </w:rPr>
              <w:t>Specification</w:t>
            </w:r>
          </w:p>
        </w:tc>
      </w:tr>
      <w:tr>
        <w:tc>
          <w:tcPr>
            <w:tcW w:type="dxa" w:w="3168"/>
            <w:vAlign w:val="top"/>
          </w:tcPr>
          <w:p>
            <w:r/>
            <w:r>
              <w:rPr>
                <w:rFonts w:ascii="Aptos" w:hAnsi="Aptos" w:eastAsia="Aptos"/>
                <w:b w:val="0"/>
                <w:sz w:val="14"/>
              </w:rPr>
              <w:t>Canonical page name</w:t>
            </w:r>
          </w:p>
        </w:tc>
        <w:tc>
          <w:tcPr>
            <w:tcW w:type="dxa" w:w="11808"/>
            <w:vAlign w:val="top"/>
          </w:tcPr>
          <w:p>
            <w:r/>
            <w:r>
              <w:rPr>
                <w:rFonts w:ascii="Aptos" w:hAnsi="Aptos" w:eastAsia="Aptos"/>
                <w:b w:val="0"/>
                <w:sz w:val="14"/>
              </w:rPr>
              <w:t>Source Events Portfolio</w:t>
            </w:r>
          </w:p>
        </w:tc>
      </w:tr>
      <w:tr>
        <w:tc>
          <w:tcPr>
            <w:tcW w:type="dxa" w:w="3168"/>
            <w:vAlign w:val="top"/>
          </w:tcPr>
          <w:p>
            <w:r/>
            <w:r>
              <w:rPr>
                <w:rFonts w:ascii="Aptos" w:hAnsi="Aptos" w:eastAsia="Aptos"/>
                <w:b w:val="0"/>
                <w:sz w:val="14"/>
              </w:rPr>
              <w:t>Route</w:t>
            </w:r>
          </w:p>
        </w:tc>
        <w:tc>
          <w:tcPr>
            <w:tcW w:type="dxa" w:w="11808"/>
            <w:vAlign w:val="top"/>
          </w:tcPr>
          <w:p>
            <w:r/>
            <w:r>
              <w:rPr>
                <w:rFonts w:ascii="Aptos" w:hAnsi="Aptos" w:eastAsia="Aptos"/>
                <w:b w:val="0"/>
                <w:sz w:val="14"/>
              </w:rPr>
              <w:t>/source/events</w:t>
            </w:r>
          </w:p>
        </w:tc>
      </w:tr>
      <w:tr>
        <w:tc>
          <w:tcPr>
            <w:tcW w:type="dxa" w:w="3168"/>
            <w:vAlign w:val="top"/>
          </w:tcPr>
          <w:p>
            <w:r/>
            <w:r>
              <w:rPr>
                <w:rFonts w:ascii="Aptos" w:hAnsi="Aptos" w:eastAsia="Aptos"/>
                <w:b w:val="0"/>
                <w:sz w:val="14"/>
              </w:rPr>
              <w:t>Surface</w:t>
            </w:r>
          </w:p>
        </w:tc>
        <w:tc>
          <w:tcPr>
            <w:tcW w:type="dxa" w:w="11808"/>
            <w:vAlign w:val="top"/>
          </w:tcPr>
          <w:p>
            <w:r/>
            <w:r>
              <w:rPr>
                <w:rFonts w:ascii="Aptos" w:hAnsi="Aptos" w:eastAsia="Aptos"/>
                <w:b w:val="0"/>
                <w:sz w:val="14"/>
              </w:rPr>
              <w:t>Source</w:t>
            </w:r>
          </w:p>
        </w:tc>
      </w:tr>
      <w:tr>
        <w:tc>
          <w:tcPr>
            <w:tcW w:type="dxa" w:w="3168"/>
            <w:vAlign w:val="top"/>
          </w:tcPr>
          <w:p>
            <w:r/>
            <w:r>
              <w:rPr>
                <w:rFonts w:ascii="Aptos" w:hAnsi="Aptos" w:eastAsia="Aptos"/>
                <w:b w:val="0"/>
                <w:sz w:val="14"/>
              </w:rPr>
              <w:t>Primary agent owner</w:t>
            </w:r>
          </w:p>
        </w:tc>
        <w:tc>
          <w:tcPr>
            <w:tcW w:type="dxa" w:w="11808"/>
            <w:vAlign w:val="top"/>
          </w:tcPr>
          <w:p>
            <w:r/>
            <w:r>
              <w:rPr>
                <w:rFonts w:ascii="Aptos" w:hAnsi="Aptos" w:eastAsia="Aptos"/>
                <w:b w:val="0"/>
                <w:sz w:val="14"/>
              </w:rPr>
              <w:t>Nexus</w:t>
            </w:r>
          </w:p>
        </w:tc>
      </w:tr>
      <w:tr>
        <w:tc>
          <w:tcPr>
            <w:tcW w:type="dxa" w:w="3168"/>
            <w:vAlign w:val="top"/>
          </w:tcPr>
          <w:p>
            <w:r/>
            <w:r>
              <w:rPr>
                <w:rFonts w:ascii="Aptos" w:hAnsi="Aptos" w:eastAsia="Aptos"/>
                <w:b w:val="0"/>
                <w:sz w:val="14"/>
              </w:rPr>
              <w:t>Secondary agent participation</w:t>
            </w:r>
          </w:p>
        </w:tc>
        <w:tc>
          <w:tcPr>
            <w:tcW w:type="dxa" w:w="11808"/>
            <w:vAlign w:val="top"/>
          </w:tcPr>
          <w:p>
            <w:r/>
            <w:r>
              <w:rPr>
                <w:rFonts w:ascii="Aptos" w:hAnsi="Aptos" w:eastAsia="Aptos"/>
                <w:b w:val="0"/>
                <w:sz w:val="14"/>
              </w:rPr>
              <w:t>Sentinel for evidence completeness, Steward for governance and gate health, Atlas for portfolio implication</w:t>
            </w:r>
          </w:p>
        </w:tc>
      </w:tr>
      <w:tr>
        <w:tc>
          <w:tcPr>
            <w:tcW w:type="dxa" w:w="3168"/>
            <w:vAlign w:val="top"/>
          </w:tcPr>
          <w:p>
            <w:r/>
            <w:r>
              <w:rPr>
                <w:rFonts w:ascii="Aptos" w:hAnsi="Aptos" w:eastAsia="Aptos"/>
                <w:b w:val="0"/>
                <w:sz w:val="14"/>
              </w:rPr>
              <w:t>Personas served</w:t>
            </w:r>
          </w:p>
        </w:tc>
        <w:tc>
          <w:tcPr>
            <w:tcW w:type="dxa" w:w="11808"/>
            <w:vAlign w:val="top"/>
          </w:tcPr>
          <w:p>
            <w:r/>
            <w:r>
              <w:rPr>
                <w:rFonts w:ascii="Aptos" w:hAnsi="Aptos" w:eastAsia="Aptos"/>
                <w:b w:val="0"/>
                <w:sz w:val="14"/>
              </w:rPr>
              <w:t>Sourcing Lead, Procurement Analyst, Transformation PMO, CIO delegate</w:t>
            </w:r>
          </w:p>
        </w:tc>
      </w:tr>
      <w:tr>
        <w:tc>
          <w:tcPr>
            <w:tcW w:type="dxa" w:w="3168"/>
            <w:vAlign w:val="top"/>
          </w:tcPr>
          <w:p>
            <w:r/>
            <w:r>
              <w:rPr>
                <w:rFonts w:ascii="Aptos" w:hAnsi="Aptos" w:eastAsia="Aptos"/>
                <w:b w:val="0"/>
                <w:sz w:val="14"/>
              </w:rPr>
              <w:t>Primary question</w:t>
            </w:r>
          </w:p>
        </w:tc>
        <w:tc>
          <w:tcPr>
            <w:tcW w:type="dxa" w:w="11808"/>
            <w:vAlign w:val="top"/>
          </w:tcPr>
          <w:p>
            <w:r/>
            <w:r>
              <w:rPr>
                <w:rFonts w:ascii="Aptos" w:hAnsi="Aptos" w:eastAsia="Aptos"/>
                <w:b w:val="0"/>
                <w:sz w:val="14"/>
              </w:rPr>
              <w:t>Which sourcing events are in progress, comparable, blocked, or ready for review?</w:t>
            </w:r>
          </w:p>
        </w:tc>
      </w:tr>
      <w:tr>
        <w:tc>
          <w:tcPr>
            <w:tcW w:type="dxa" w:w="3168"/>
            <w:vAlign w:val="top"/>
          </w:tcPr>
          <w:p>
            <w:r/>
            <w:r>
              <w:rPr>
                <w:rFonts w:ascii="Aptos" w:hAnsi="Aptos" w:eastAsia="Aptos"/>
                <w:b w:val="0"/>
                <w:sz w:val="14"/>
              </w:rPr>
              <w:t>Canon trace</w:t>
            </w:r>
          </w:p>
        </w:tc>
        <w:tc>
          <w:tcPr>
            <w:tcW w:type="dxa" w:w="11808"/>
            <w:vAlign w:val="top"/>
          </w:tcPr>
          <w:p>
            <w:r/>
            <w:r>
              <w:rPr>
                <w:rFonts w:ascii="Aptos" w:hAnsi="Aptos" w:eastAsia="Aptos"/>
                <w:b w:val="0"/>
                <w:sz w:val="14"/>
              </w:rPr>
              <w:t>AbarVa Source Build Pack §Product Naming, UX Architecture, Wireframes, Artifact Design, RFP/RFI Mechanism, Vendor Response Model, Value Ledger Design; doc 01 §Five-question page test; doc 03 §Agent editorial and voice contracts</w:t>
            </w:r>
          </w:p>
        </w:tc>
      </w:tr>
    </w:tbl>
    <w:p>
      <w:r>
        <w:rPr>
          <w:b w:val="0"/>
        </w:rPr>
        <w:t>This page supports Source event triage and must keep sourcing work object context visible.</w:t>
      </w:r>
    </w:p>
    <w:p>
      <w:pPr>
        <w:pStyle w:val="Heading2"/>
      </w:pPr>
      <w:r>
        <w:t>Section 2 · Five-question test answers</w:t>
      </w:r>
    </w:p>
    <w:tbl>
      <w:tblPr>
        <w:tblStyle w:val="TableGrid"/>
        <w:tblW w:type="auto" w:w="0"/>
        <w:jc w:val="center"/>
        <w:tblLook w:firstColumn="1" w:firstRow="1" w:lastColumn="0" w:lastRow="0" w:noHBand="0" w:noVBand="1" w:val="04A0"/>
      </w:tblPr>
      <w:tblGrid>
        <w:gridCol w:w="7272"/>
        <w:gridCol w:w="7272"/>
      </w:tblGrid>
      <w:tr>
        <w:tc>
          <w:tcPr>
            <w:tcW w:type="dxa" w:w="3456"/>
            <w:vAlign w:val="top"/>
            <w:shd w:fill="EAF2FF"/>
          </w:tcPr>
          <w:p>
            <w:r/>
            <w:r>
              <w:rPr>
                <w:rFonts w:ascii="Aptos" w:hAnsi="Aptos" w:eastAsia="Aptos"/>
                <w:b/>
                <w:sz w:val="15"/>
              </w:rPr>
              <w:t>Question</w:t>
            </w:r>
          </w:p>
        </w:tc>
        <w:tc>
          <w:tcPr>
            <w:tcW w:type="dxa" w:w="11520"/>
            <w:vAlign w:val="top"/>
            <w:shd w:fill="EAF2FF"/>
          </w:tcPr>
          <w:p>
            <w:r/>
            <w:r>
              <w:rPr>
                <w:rFonts w:ascii="Aptos" w:hAnsi="Aptos" w:eastAsia="Aptos"/>
                <w:b/>
                <w:sz w:val="15"/>
              </w:rPr>
              <w:t>Answer source on wireframe</w:t>
            </w:r>
          </w:p>
        </w:tc>
      </w:tr>
      <w:tr>
        <w:tc>
          <w:tcPr>
            <w:tcW w:type="dxa" w:w="3456"/>
            <w:vAlign w:val="top"/>
          </w:tcPr>
          <w:p>
            <w:r/>
            <w:r>
              <w:rPr>
                <w:rFonts w:ascii="Aptos" w:hAnsi="Aptos" w:eastAsia="Aptos"/>
                <w:b w:val="0"/>
                <w:sz w:val="14"/>
              </w:rPr>
              <w:t>Where am I?</w:t>
            </w:r>
          </w:p>
        </w:tc>
        <w:tc>
          <w:tcPr>
            <w:tcW w:type="dxa" w:w="11520"/>
            <w:vAlign w:val="top"/>
          </w:tcPr>
          <w:p>
            <w:r/>
            <w:r>
              <w:rPr>
                <w:rFonts w:ascii="Aptos" w:hAnsi="Aptos" w:eastAsia="Aptos"/>
                <w:b w:val="0"/>
                <w:sz w:val="14"/>
              </w:rPr>
              <w:t>Zone A [A-2] shows 'AbarVa Source' and active route /source/events; Zone B [B-1] repeats tenant/event context. doc 01 §Five-question page test</w:t>
            </w:r>
          </w:p>
        </w:tc>
      </w:tr>
      <w:tr>
        <w:tc>
          <w:tcPr>
            <w:tcW w:type="dxa" w:w="3456"/>
            <w:vAlign w:val="top"/>
          </w:tcPr>
          <w:p>
            <w:r/>
            <w:r>
              <w:rPr>
                <w:rFonts w:ascii="Aptos" w:hAnsi="Aptos" w:eastAsia="Aptos"/>
                <w:b w:val="0"/>
                <w:sz w:val="14"/>
              </w:rPr>
              <w:t>What matters right now?</w:t>
            </w:r>
          </w:p>
        </w:tc>
        <w:tc>
          <w:tcPr>
            <w:tcW w:type="dxa" w:w="11520"/>
            <w:vAlign w:val="top"/>
          </w:tcPr>
          <w:p>
            <w:r/>
            <w:r>
              <w:rPr>
                <w:rFonts w:ascii="Aptos" w:hAnsi="Aptos" w:eastAsia="Aptos"/>
                <w:b w:val="0"/>
                <w:sz w:val="14"/>
              </w:rPr>
              <w:t>Zone C [C-2] agent editorial highlights the highest-priority event, gate, or value exposure in plain language; Zone C metrics/table show value, aging, and stage readiness.</w:t>
            </w:r>
          </w:p>
        </w:tc>
      </w:tr>
      <w:tr>
        <w:tc>
          <w:tcPr>
            <w:tcW w:type="dxa" w:w="3456"/>
            <w:vAlign w:val="top"/>
          </w:tcPr>
          <w:p>
            <w:r/>
            <w:r>
              <w:rPr>
                <w:rFonts w:ascii="Aptos" w:hAnsi="Aptos" w:eastAsia="Aptos"/>
                <w:b w:val="0"/>
                <w:sz w:val="14"/>
              </w:rPr>
              <w:t>What is blocked or at risk?</w:t>
            </w:r>
          </w:p>
        </w:tc>
        <w:tc>
          <w:tcPr>
            <w:tcW w:type="dxa" w:w="11520"/>
            <w:vAlign w:val="top"/>
          </w:tcPr>
          <w:p>
            <w:r/>
            <w:r>
              <w:rPr>
                <w:rFonts w:ascii="Aptos" w:hAnsi="Aptos" w:eastAsia="Aptos"/>
                <w:b w:val="0"/>
                <w:sz w:val="14"/>
              </w:rPr>
              <w:t>Zone C [C-5] pressure/risk panel and Zone D [D-2] Steward/Sentinel handoff show blockers, evidence gaps, and gate state.</w:t>
            </w:r>
          </w:p>
        </w:tc>
      </w:tr>
      <w:tr>
        <w:tc>
          <w:tcPr>
            <w:tcW w:type="dxa" w:w="3456"/>
            <w:vAlign w:val="top"/>
          </w:tcPr>
          <w:p>
            <w:r/>
            <w:r>
              <w:rPr>
                <w:rFonts w:ascii="Aptos" w:hAnsi="Aptos" w:eastAsia="Aptos"/>
                <w:b w:val="0"/>
                <w:sz w:val="14"/>
              </w:rPr>
              <w:t>What does the agent recommend?</w:t>
            </w:r>
          </w:p>
        </w:tc>
        <w:tc>
          <w:tcPr>
            <w:tcW w:type="dxa" w:w="11520"/>
            <w:vAlign w:val="top"/>
          </w:tcPr>
          <w:p>
            <w:r/>
            <w:r>
              <w:rPr>
                <w:rFonts w:ascii="Aptos" w:hAnsi="Aptos" w:eastAsia="Aptos"/>
                <w:b w:val="0"/>
                <w:sz w:val="14"/>
              </w:rPr>
              <w:t>Zone C [C-2] Nexus/primary-agent editorial leads with the recommendation; Zone D [D-3] repeats the top action and handoff owner.</w:t>
            </w:r>
          </w:p>
        </w:tc>
      </w:tr>
      <w:tr>
        <w:tc>
          <w:tcPr>
            <w:tcW w:type="dxa" w:w="3456"/>
            <w:vAlign w:val="top"/>
          </w:tcPr>
          <w:p>
            <w:r/>
            <w:r>
              <w:rPr>
                <w:rFonts w:ascii="Aptos" w:hAnsi="Aptos" w:eastAsia="Aptos"/>
                <w:b w:val="0"/>
                <w:sz w:val="14"/>
              </w:rPr>
              <w:t>What should I do next?</w:t>
            </w:r>
          </w:p>
        </w:tc>
        <w:tc>
          <w:tcPr>
            <w:tcW w:type="dxa" w:w="11520"/>
            <w:vAlign w:val="top"/>
          </w:tcPr>
          <w:p>
            <w:r/>
            <w:r>
              <w:rPr>
                <w:rFonts w:ascii="Aptos" w:hAnsi="Aptos" w:eastAsia="Aptos"/>
                <w:b w:val="0"/>
                <w:sz w:val="14"/>
              </w:rPr>
              <w:t>Zone C [C-7] Action Bar and three choices + custom provide next actions; all actions are context-derived rather than filler.</w:t>
            </w:r>
          </w:p>
        </w:tc>
      </w:tr>
    </w:tbl>
    <w:p>
      <w:pPr>
        <w:pStyle w:val="Heading2"/>
      </w:pPr>
      <w:r>
        <w:t>Section 3 · Zone composition</w:t>
      </w:r>
    </w:p>
    <w:tbl>
      <w:tblPr>
        <w:tblStyle w:val="TableGrid"/>
        <w:tblW w:type="auto" w:w="0"/>
        <w:jc w:val="center"/>
        <w:tblLook w:firstColumn="1" w:firstRow="1" w:lastColumn="0" w:lastRow="0" w:noHBand="0" w:noVBand="1" w:val="04A0"/>
      </w:tblPr>
      <w:tblGrid>
        <w:gridCol w:w="7272"/>
        <w:gridCol w:w="7272"/>
      </w:tblGrid>
      <w:tr>
        <w:tc>
          <w:tcPr>
            <w:tcW w:type="dxa" w:w="3312"/>
            <w:vAlign w:val="top"/>
            <w:shd w:fill="EAF2FF"/>
          </w:tcPr>
          <w:p>
            <w:r/>
            <w:r>
              <w:rPr>
                <w:rFonts w:ascii="Aptos" w:hAnsi="Aptos" w:eastAsia="Aptos"/>
                <w:b/>
                <w:sz w:val="15"/>
              </w:rPr>
              <w:t>Zone</w:t>
            </w:r>
          </w:p>
        </w:tc>
        <w:tc>
          <w:tcPr>
            <w:tcW w:type="dxa" w:w="11808"/>
            <w:vAlign w:val="top"/>
            <w:shd w:fill="EAF2FF"/>
          </w:tcPr>
          <w:p>
            <w:r/>
            <w:r>
              <w:rPr>
                <w:rFonts w:ascii="Aptos" w:hAnsi="Aptos" w:eastAsia="Aptos"/>
                <w:b/>
                <w:sz w:val="15"/>
              </w:rPr>
              <w:t>Specification</w:t>
            </w:r>
          </w:p>
        </w:tc>
      </w:tr>
      <w:tr>
        <w:tc>
          <w:tcPr>
            <w:tcW w:type="dxa" w:w="3312"/>
            <w:vAlign w:val="top"/>
          </w:tcPr>
          <w:p>
            <w:r/>
            <w:r>
              <w:rPr>
                <w:rFonts w:ascii="Aptos" w:hAnsi="Aptos" w:eastAsia="Aptos"/>
                <w:b w:val="0"/>
                <w:sz w:val="14"/>
              </w:rPr>
              <w:t>Zone A · Top header</w:t>
            </w:r>
          </w:p>
        </w:tc>
        <w:tc>
          <w:tcPr>
            <w:tcW w:type="dxa" w:w="11808"/>
            <w:vAlign w:val="top"/>
          </w:tcPr>
          <w:p>
            <w:r/>
            <w:r>
              <w:rPr>
                <w:rFonts w:ascii="Aptos" w:hAnsi="Aptos" w:eastAsia="Aptos"/>
                <w:b w:val="0"/>
                <w:sz w:val="14"/>
              </w:rPr>
              <w:t>Fixed top shell, 64px desktop / 56px mobile. Name-only AbarVa wordmark; active surface Source; tenant selector; search; notifications; user menu. No old symbol.</w:t>
            </w:r>
          </w:p>
        </w:tc>
      </w:tr>
      <w:tr>
        <w:tc>
          <w:tcPr>
            <w:tcW w:type="dxa" w:w="3312"/>
            <w:vAlign w:val="top"/>
          </w:tcPr>
          <w:p>
            <w:r/>
            <w:r>
              <w:rPr>
                <w:rFonts w:ascii="Aptos" w:hAnsi="Aptos" w:eastAsia="Aptos"/>
                <w:b w:val="0"/>
                <w:sz w:val="14"/>
              </w:rPr>
              <w:t>Zone B · Context strip</w:t>
            </w:r>
          </w:p>
        </w:tc>
        <w:tc>
          <w:tcPr>
            <w:tcW w:type="dxa" w:w="11808"/>
            <w:vAlign w:val="top"/>
          </w:tcPr>
          <w:p>
            <w:r/>
            <w:r>
              <w:rPr>
                <w:rFonts w:ascii="Aptos" w:hAnsi="Aptos" w:eastAsia="Aptos"/>
                <w:b w:val="0"/>
                <w:sz w:val="14"/>
              </w:rPr>
              <w:t>Present. Tenant/work object strip showing Apex Retail, Meridian, First Capital, and Keystone event rows; Source event list context; Source readiness; stage gates; agent mission counts.; stage/readiness chips; deterministic-data caveat; linked program if available.</w:t>
            </w:r>
          </w:p>
        </w:tc>
      </w:tr>
      <w:tr>
        <w:tc>
          <w:tcPr>
            <w:tcW w:type="dxa" w:w="3312"/>
            <w:vAlign w:val="top"/>
          </w:tcPr>
          <w:p>
            <w:r/>
            <w:r>
              <w:rPr>
                <w:rFonts w:ascii="Aptos" w:hAnsi="Aptos" w:eastAsia="Aptos"/>
                <w:b w:val="0"/>
                <w:sz w:val="14"/>
              </w:rPr>
              <w:t>Zone C · Primary workspace</w:t>
            </w:r>
          </w:p>
        </w:tc>
        <w:tc>
          <w:tcPr>
            <w:tcW w:type="dxa" w:w="11808"/>
            <w:vAlign w:val="top"/>
          </w:tcPr>
          <w:p>
            <w:r/>
            <w:r>
              <w:rPr>
                <w:rFonts w:ascii="Aptos" w:hAnsi="Aptos" w:eastAsia="Aptos"/>
                <w:b w:val="0"/>
                <w:sz w:val="14"/>
              </w:rPr>
              <w:t>Main content with agent editorial block at top, then data table/cards/workspace. The editorial is in Zone C, not trapped in right rail.</w:t>
            </w:r>
          </w:p>
        </w:tc>
      </w:tr>
      <w:tr>
        <w:tc>
          <w:tcPr>
            <w:tcW w:type="dxa" w:w="3312"/>
            <w:vAlign w:val="top"/>
          </w:tcPr>
          <w:p>
            <w:r/>
            <w:r>
              <w:rPr>
                <w:rFonts w:ascii="Aptos" w:hAnsi="Aptos" w:eastAsia="Aptos"/>
                <w:b w:val="0"/>
                <w:sz w:val="14"/>
              </w:rPr>
              <w:t>Zone D · Agent rail</w:t>
            </w:r>
          </w:p>
        </w:tc>
        <w:tc>
          <w:tcPr>
            <w:tcW w:type="dxa" w:w="11808"/>
            <w:vAlign w:val="top"/>
          </w:tcPr>
          <w:p>
            <w:r/>
            <w:r>
              <w:rPr>
                <w:rFonts w:ascii="Aptos" w:hAnsi="Aptos" w:eastAsia="Aptos"/>
                <w:b w:val="0"/>
                <w:sz w:val="14"/>
              </w:rPr>
              <w:t>Right rail on desktop. Collapses to bottom sheet/mobile drawer. Shows agent missions, confidence, context used, and handoff badges.</w:t>
            </w:r>
          </w:p>
        </w:tc>
      </w:tr>
      <w:tr>
        <w:tc>
          <w:tcPr>
            <w:tcW w:type="dxa" w:w="3312"/>
            <w:vAlign w:val="top"/>
          </w:tcPr>
          <w:p>
            <w:r/>
            <w:r>
              <w:rPr>
                <w:rFonts w:ascii="Aptos" w:hAnsi="Aptos" w:eastAsia="Aptos"/>
                <w:b w:val="0"/>
                <w:sz w:val="14"/>
              </w:rPr>
              <w:t>Zone E · Drawer</w:t>
            </w:r>
          </w:p>
        </w:tc>
        <w:tc>
          <w:tcPr>
            <w:tcW w:type="dxa" w:w="11808"/>
            <w:vAlign w:val="top"/>
          </w:tcPr>
          <w:p>
            <w:r/>
            <w:r>
              <w:rPr>
                <w:rFonts w:ascii="Aptos" w:hAnsi="Aptos" w:eastAsia="Aptos"/>
                <w:b w:val="0"/>
                <w:sz w:val="14"/>
              </w:rPr>
              <w:t>Evidence drawer, readiness drawer, artifact drawer, gate detail drawer, vendor detail drawer, action history drawer, and context-used drawer.</w:t>
            </w:r>
          </w:p>
        </w:tc>
      </w:tr>
    </w:tbl>
    <w:p>
      <w:pPr>
        <w:pStyle w:val="Heading2"/>
      </w:pPr>
      <w:r>
        <w:t>Section 4 · ASCII wireframe with coordinate labels</w:t>
      </w:r>
    </w:p>
    <w:p>
      <w:r>
        <w:rPr>
          <w:b/>
        </w:rPr>
        <w:t>Desktop rendering · 1440px</w:t>
      </w:r>
    </w:p>
    <w:p>
      <w:pPr>
        <w:pStyle w:val="CodeBlock"/>
        <w:spacing w:after="0"/>
      </w:pPr>
      <w:r/>
    </w:p>
    <w:p>
      <w:pPr>
        <w:pStyle w:val="CodeBlock"/>
        <w:spacing w:after="0"/>
      </w:pPr>
      <w:r>
        <w:t>[A-1] AbarVa        Home  Programs  Source*  Intelligence  Control Tower  Admin        Search  Alerts  User</w:t>
      </w:r>
    </w:p>
    <w:p>
      <w:pPr>
        <w:pStyle w:val="CodeBlock"/>
        <w:spacing w:after="0"/>
      </w:pPr>
      <w:r>
        <w:t>[B-1] Source Events | Filters: All, Waiting, Missing Data, BAFO Ready | Tenant: All demo tenants</w:t>
      </w:r>
    </w:p>
    <w:p>
      <w:pPr>
        <w:pStyle w:val="CodeBlock"/>
        <w:spacing w:after="0"/>
      </w:pPr>
      <w:r>
        <w:t>+----------------------------------------------------------------------------------------------------------+</w:t>
      </w:r>
    </w:p>
    <w:p>
      <w:pPr>
        <w:pStyle w:val="CodeBlock"/>
        <w:spacing w:after="0"/>
      </w:pPr>
      <w:r>
        <w:t>| [C-1] Events Portfolio                  [C-2] Nexus editorial: sort by value-at-risk and aging.           |</w:t>
      </w:r>
    </w:p>
    <w:p>
      <w:pPr>
        <w:pStyle w:val="CodeBlock"/>
        <w:spacing w:after="0"/>
      </w:pPr>
      <w:r>
        <w:t>| [C-3] Filter bar: Tenant | Stage | Owner | Risk | Value | Due date | Clear filters                             |</w:t>
      </w:r>
    </w:p>
    <w:p>
      <w:pPr>
        <w:pStyle w:val="CodeBlock"/>
        <w:spacing w:after="0"/>
      </w:pPr>
      <w:r>
        <w:t>| [C-4] Events table                                                                                       |</w:t>
      </w:r>
    </w:p>
    <w:p>
      <w:pPr>
        <w:pStyle w:val="CodeBlock"/>
        <w:spacing w:after="0"/>
      </w:pPr>
      <w:r>
        <w:t>| Event | Tenant | Stage | Status | Value | Aging | Gate | Mission | Action                                  |</w:t>
      </w:r>
    </w:p>
    <w:p>
      <w:pPr>
        <w:pStyle w:val="CodeBlock"/>
        <w:spacing w:after="0"/>
      </w:pPr>
      <w:r>
        <w:t>| Apex AMS Outsourcing | Apex | BAFO | Blocked | $18.5M | 12d | Steward blocked | 3 | Open [C-4a]         |</w:t>
      </w:r>
    </w:p>
    <w:p>
      <w:pPr>
        <w:pStyle w:val="CodeBlock"/>
        <w:spacing w:after="0"/>
      </w:pPr>
      <w:r>
        <w:t>| Meridian Clinical VC | Meridian | Scope | Waiting | $9.2M | 6d | Needs data | 2 | Open                  |</w:t>
      </w:r>
    </w:p>
    <w:p>
      <w:pPr>
        <w:pStyle w:val="CodeBlock"/>
        <w:spacing w:after="0"/>
      </w:pPr>
      <w:r>
        <w:t>| First Capital Ops | First Capital | RFP | Active | $12.4M | 2d | Scorecard pending | 1 | Open             |</w:t>
      </w:r>
    </w:p>
    <w:p>
      <w:pPr>
        <w:pStyle w:val="CodeBlock"/>
        <w:spacing w:after="0"/>
      </w:pPr>
      <w:r>
        <w:t>| Keystone Cloud Support | Keystone | Transition | At risk | $7.8M | 9d | KT not ready | 2 | Open                |</w:t>
      </w:r>
    </w:p>
    <w:p>
      <w:pPr>
        <w:pStyle w:val="CodeBlock"/>
        <w:spacing w:after="0"/>
      </w:pPr>
      <w:r>
        <w:t>| [D-1] Agent Rail: Nexus portfolio action, Sentinel evidence gaps, Steward gates, Atlas brief.              |</w:t>
      </w:r>
    </w:p>
    <w:p>
      <w:pPr>
        <w:pStyle w:val="CodeBlock"/>
        <w:spacing w:after="0"/>
      </w:pPr>
      <w:r>
        <w:t>+----------------------------------------------------------------------------------------------------------+</w:t>
      </w:r>
    </w:p>
    <w:p>
      <w:pPr>
        <w:pStyle w:val="CodeBlock"/>
        <w:spacing w:after="0"/>
      </w:pPr>
      <w:r>
        <w:t>[E-1] Drawers: event detail, filter saved view, evidence, mission detail</w:t>
      </w:r>
    </w:p>
    <w:p>
      <w:pPr>
        <w:pStyle w:val="CodeBlock"/>
        <w:spacing w:after="0"/>
      </w:pPr>
      <w:r/>
    </w:p>
    <w:p>
      <w:r>
        <w:rPr>
          <w:b/>
        </w:rPr>
        <w:t>Mobile rendering · 375px</w:t>
      </w:r>
    </w:p>
    <w:p>
      <w:pPr>
        <w:pStyle w:val="CodeBlock"/>
        <w:spacing w:after="0"/>
      </w:pPr>
      <w:r/>
    </w:p>
    <w:p>
      <w:pPr>
        <w:pStyle w:val="CodeBlock"/>
        <w:spacing w:after="0"/>
      </w:pPr>
      <w:r>
        <w:t>[A-M1] AbarVa Source* | Events</w:t>
      </w:r>
    </w:p>
    <w:p>
      <w:pPr>
        <w:pStyle w:val="CodeBlock"/>
        <w:spacing w:after="0"/>
      </w:pPr>
      <w:r>
        <w:t>[B-M1] Filters: All | Waiting | BAFO Ready</w:t>
      </w:r>
    </w:p>
    <w:p>
      <w:pPr>
        <w:pStyle w:val="CodeBlock"/>
        <w:spacing w:after="0"/>
      </w:pPr>
      <w:r>
        <w:t>+-------------------------------------+</w:t>
      </w:r>
    </w:p>
    <w:p>
      <w:pPr>
        <w:pStyle w:val="CodeBlock"/>
        <w:spacing w:after="0"/>
      </w:pPr>
      <w:r>
        <w:t>| [C-M1] Events Portfolio             |</w:t>
      </w:r>
    </w:p>
    <w:p>
      <w:pPr>
        <w:pStyle w:val="CodeBlock"/>
        <w:spacing w:after="0"/>
      </w:pPr>
      <w:r>
        <w:t>| [C-M2] Nexus: Apex Retail first.    |</w:t>
      </w:r>
    </w:p>
    <w:p>
      <w:pPr>
        <w:pStyle w:val="CodeBlock"/>
        <w:spacing w:after="0"/>
      </w:pPr>
      <w:r>
        <w:t>| [C-M3] Search/filter drawer button  |</w:t>
      </w:r>
    </w:p>
    <w:p>
      <w:pPr>
        <w:pStyle w:val="CodeBlock"/>
        <w:spacing w:after="0"/>
      </w:pPr>
      <w:r>
        <w:t>| [C-M4] Event card list              |</w:t>
      </w:r>
    </w:p>
    <w:p>
      <w:pPr>
        <w:pStyle w:val="CodeBlock"/>
        <w:spacing w:after="0"/>
      </w:pPr>
      <w:r>
        <w:t>| 1. Apex AMS · BAFO · Blocked        |</w:t>
      </w:r>
    </w:p>
    <w:p>
      <w:pPr>
        <w:pStyle w:val="CodeBlock"/>
        <w:spacing w:after="0"/>
      </w:pPr>
      <w:r>
        <w:t>|    $18.5M · 12d · [Open]            |</w:t>
      </w:r>
    </w:p>
    <w:p>
      <w:pPr>
        <w:pStyle w:val="CodeBlock"/>
        <w:spacing w:after="0"/>
      </w:pPr>
      <w:r>
        <w:t>| 2. Meridian Clinical · Scope        |</w:t>
      </w:r>
    </w:p>
    <w:p>
      <w:pPr>
        <w:pStyle w:val="CodeBlock"/>
        <w:spacing w:after="0"/>
      </w:pPr>
      <w:r>
        <w:t>|    Waiting · [Open]                 |</w:t>
      </w:r>
    </w:p>
    <w:p>
      <w:pPr>
        <w:pStyle w:val="CodeBlock"/>
        <w:spacing w:after="0"/>
      </w:pPr>
      <w:r>
        <w:t>| [D-M1] Agent mission count strip    |</w:t>
      </w:r>
    </w:p>
    <w:p>
      <w:pPr>
        <w:pStyle w:val="CodeBlock"/>
        <w:spacing w:after="0"/>
      </w:pPr>
      <w:r>
        <w:t>+-------------------------------------+</w:t>
      </w:r>
    </w:p>
    <w:p>
      <w:pPr>
        <w:pStyle w:val="CodeBlock"/>
        <w:spacing w:after="0"/>
      </w:pPr>
      <w:r/>
    </w:p>
    <w:p>
      <w:pPr>
        <w:pStyle w:val="Heading2"/>
      </w:pPr>
      <w:r>
        <w:t>Section 5 · Element catalog</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EAF2FF"/>
          </w:tcPr>
          <w:p>
            <w:r/>
            <w:r>
              <w:rPr>
                <w:rFonts w:ascii="Aptos" w:hAnsi="Aptos" w:eastAsia="Aptos"/>
                <w:b/>
                <w:sz w:val="15"/>
              </w:rPr>
              <w:t>Element ID</w:t>
            </w:r>
          </w:p>
        </w:tc>
        <w:tc>
          <w:tcPr>
            <w:tcW w:type="dxa" w:w="1728"/>
            <w:vAlign w:val="top"/>
            <w:shd w:fill="EAF2FF"/>
          </w:tcPr>
          <w:p>
            <w:r/>
            <w:r>
              <w:rPr>
                <w:rFonts w:ascii="Aptos" w:hAnsi="Aptos" w:eastAsia="Aptos"/>
                <w:b/>
                <w:sz w:val="15"/>
              </w:rPr>
              <w:t>Name</w:t>
            </w:r>
          </w:p>
        </w:tc>
        <w:tc>
          <w:tcPr>
            <w:tcW w:type="dxa" w:w="1872"/>
            <w:vAlign w:val="top"/>
            <w:shd w:fill="EAF2FF"/>
          </w:tcPr>
          <w:p>
            <w:r/>
            <w:r>
              <w:rPr>
                <w:rFonts w:ascii="Aptos" w:hAnsi="Aptos" w:eastAsia="Aptos"/>
                <w:b/>
                <w:sz w:val="15"/>
              </w:rPr>
              <w:t>Type</w:t>
            </w:r>
          </w:p>
        </w:tc>
        <w:tc>
          <w:tcPr>
            <w:tcW w:type="dxa" w:w="2592"/>
            <w:vAlign w:val="top"/>
            <w:shd w:fill="EAF2FF"/>
          </w:tcPr>
          <w:p>
            <w:r/>
            <w:r>
              <w:rPr>
                <w:rFonts w:ascii="Aptos" w:hAnsi="Aptos" w:eastAsia="Aptos"/>
                <w:b/>
                <w:sz w:val="15"/>
              </w:rPr>
              <w:t>Visual treatment</w:t>
            </w:r>
          </w:p>
        </w:tc>
        <w:tc>
          <w:tcPr>
            <w:tcW w:type="dxa" w:w="3168"/>
            <w:vAlign w:val="top"/>
            <w:shd w:fill="EAF2FF"/>
          </w:tcPr>
          <w:p>
            <w:r/>
            <w:r>
              <w:rPr>
                <w:rFonts w:ascii="Aptos" w:hAnsi="Aptos" w:eastAsia="Aptos"/>
                <w:b/>
                <w:sz w:val="15"/>
              </w:rPr>
              <w:t>Data source</w:t>
            </w:r>
          </w:p>
        </w:tc>
        <w:tc>
          <w:tcPr>
            <w:tcW w:type="dxa" w:w="2304"/>
            <w:vAlign w:val="top"/>
            <w:shd w:fill="EAF2FF"/>
          </w:tcPr>
          <w:p>
            <w:r/>
            <w:r>
              <w:rPr>
                <w:rFonts w:ascii="Aptos" w:hAnsi="Aptos" w:eastAsia="Aptos"/>
                <w:b/>
                <w:sz w:val="15"/>
              </w:rPr>
              <w:t>Empty state</w:t>
            </w:r>
          </w:p>
        </w:tc>
        <w:tc>
          <w:tcPr>
            <w:tcW w:type="dxa" w:w="1872"/>
            <w:vAlign w:val="top"/>
            <w:shd w:fill="EAF2FF"/>
          </w:tcPr>
          <w:p>
            <w:r/>
            <w:r>
              <w:rPr>
                <w:rFonts w:ascii="Aptos" w:hAnsi="Aptos" w:eastAsia="Aptos"/>
                <w:b/>
                <w:sz w:val="15"/>
              </w:rPr>
              <w:t>Loading state</w:t>
            </w:r>
          </w:p>
        </w:tc>
        <w:tc>
          <w:tcPr>
            <w:tcW w:type="dxa" w:w="2016"/>
            <w:vAlign w:val="top"/>
            <w:shd w:fill="EAF2FF"/>
          </w:tcPr>
          <w:p>
            <w:r/>
            <w:r>
              <w:rPr>
                <w:rFonts w:ascii="Aptos" w:hAnsi="Aptos" w:eastAsia="Aptos"/>
                <w:b/>
                <w:sz w:val="15"/>
              </w:rPr>
              <w:t>Error state</w:t>
            </w:r>
          </w:p>
        </w:tc>
      </w:tr>
      <w:tr>
        <w:tc>
          <w:tcPr>
            <w:tcW w:type="dxa" w:w="864"/>
            <w:vAlign w:val="top"/>
          </w:tcPr>
          <w:p>
            <w:r/>
            <w:r>
              <w:rPr>
                <w:rFonts w:ascii="Aptos" w:hAnsi="Aptos" w:eastAsia="Aptos"/>
                <w:b w:val="0"/>
                <w:sz w:val="14"/>
              </w:rPr>
              <w:t>A-1</w:t>
            </w:r>
          </w:p>
        </w:tc>
        <w:tc>
          <w:tcPr>
            <w:tcW w:type="dxa" w:w="1728"/>
            <w:vAlign w:val="top"/>
          </w:tcPr>
          <w:p>
            <w:r/>
            <w:r>
              <w:rPr>
                <w:rFonts w:ascii="Aptos" w:hAnsi="Aptos" w:eastAsia="Aptos"/>
                <w:b w:val="0"/>
                <w:sz w:val="14"/>
              </w:rPr>
              <w:t>Global header</w:t>
            </w:r>
          </w:p>
        </w:tc>
        <w:tc>
          <w:tcPr>
            <w:tcW w:type="dxa" w:w="1872"/>
            <w:vAlign w:val="top"/>
          </w:tcPr>
          <w:p>
            <w:r/>
            <w:r>
              <w:rPr>
                <w:rFonts w:ascii="Aptos" w:hAnsi="Aptos" w:eastAsia="Aptos"/>
                <w:b w:val="0"/>
                <w:sz w:val="14"/>
              </w:rPr>
              <w:t>top header</w:t>
            </w:r>
          </w:p>
        </w:tc>
        <w:tc>
          <w:tcPr>
            <w:tcW w:type="dxa" w:w="2592"/>
            <w:vAlign w:val="top"/>
          </w:tcPr>
          <w:p>
            <w:r/>
            <w:r>
              <w:rPr>
                <w:rFonts w:ascii="Aptos" w:hAnsi="Aptos" w:eastAsia="Aptos"/>
                <w:b w:val="0"/>
                <w:sz w:val="14"/>
              </w:rPr>
              <w:t>Fixed 64px; name-only AbarVa wordmark; Source active; ivory surface, navy/charcoal text.</w:t>
            </w:r>
          </w:p>
        </w:tc>
        <w:tc>
          <w:tcPr>
            <w:tcW w:type="dxa" w:w="3168"/>
            <w:vAlign w:val="top"/>
          </w:tcPr>
          <w:p>
            <w:r/>
            <w:r>
              <w:rPr>
                <w:rFonts w:ascii="Aptos" w:hAnsi="Aptos" w:eastAsia="Aptos"/>
                <w:b w:val="0"/>
                <w:sz w:val="14"/>
              </w:rPr>
              <w:t>session shell + route context</w:t>
            </w:r>
          </w:p>
        </w:tc>
        <w:tc>
          <w:tcPr>
            <w:tcW w:type="dxa" w:w="2304"/>
            <w:vAlign w:val="top"/>
          </w:tcPr>
          <w:p>
            <w:r/>
            <w:r>
              <w:rPr>
                <w:rFonts w:ascii="Aptos" w:hAnsi="Aptos" w:eastAsia="Aptos"/>
                <w:b w:val="0"/>
                <w:sz w:val="14"/>
              </w:rPr>
              <w:t>Render shell with Source inactive and disabled route chips if context missing.</w:t>
            </w:r>
          </w:p>
        </w:tc>
        <w:tc>
          <w:tcPr>
            <w:tcW w:type="dxa" w:w="1872"/>
            <w:vAlign w:val="top"/>
          </w:tcPr>
          <w:p>
            <w:r/>
            <w:r>
              <w:rPr>
                <w:rFonts w:ascii="Aptos" w:hAnsi="Aptos" w:eastAsia="Aptos"/>
                <w:b w:val="0"/>
                <w:sz w:val="14"/>
              </w:rPr>
              <w:t>Header skeleton and nav shimmer.</w:t>
            </w:r>
          </w:p>
        </w:tc>
        <w:tc>
          <w:tcPr>
            <w:tcW w:type="dxa" w:w="2016"/>
            <w:vAlign w:val="top"/>
          </w:tcPr>
          <w:p>
            <w:r/>
            <w:r>
              <w:rPr>
                <w:rFonts w:ascii="Aptos" w:hAnsi="Aptos" w:eastAsia="Aptos"/>
                <w:b w:val="0"/>
                <w:sz w:val="14"/>
              </w:rPr>
              <w:t>Global shell error banner, route body remains available.</w:t>
            </w:r>
          </w:p>
        </w:tc>
      </w:tr>
      <w:tr>
        <w:tc>
          <w:tcPr>
            <w:tcW w:type="dxa" w:w="864"/>
            <w:vAlign w:val="top"/>
          </w:tcPr>
          <w:p>
            <w:r/>
            <w:r>
              <w:rPr>
                <w:rFonts w:ascii="Aptos" w:hAnsi="Aptos" w:eastAsia="Aptos"/>
                <w:b w:val="0"/>
                <w:sz w:val="14"/>
              </w:rPr>
              <w:t>B-1</w:t>
            </w:r>
          </w:p>
        </w:tc>
        <w:tc>
          <w:tcPr>
            <w:tcW w:type="dxa" w:w="1728"/>
            <w:vAlign w:val="top"/>
          </w:tcPr>
          <w:p>
            <w:r/>
            <w:r>
              <w:rPr>
                <w:rFonts w:ascii="Aptos" w:hAnsi="Aptos" w:eastAsia="Aptos"/>
                <w:b w:val="0"/>
                <w:sz w:val="14"/>
              </w:rPr>
              <w:t>Context strip</w:t>
            </w:r>
          </w:p>
        </w:tc>
        <w:tc>
          <w:tcPr>
            <w:tcW w:type="dxa" w:w="1872"/>
            <w:vAlign w:val="top"/>
          </w:tcPr>
          <w:p>
            <w:r/>
            <w:r>
              <w:rPr>
                <w:rFonts w:ascii="Aptos" w:hAnsi="Aptos" w:eastAsia="Aptos"/>
                <w:b w:val="0"/>
                <w:sz w:val="14"/>
              </w:rPr>
              <w:t>context strip</w:t>
            </w:r>
          </w:p>
        </w:tc>
        <w:tc>
          <w:tcPr>
            <w:tcW w:type="dxa" w:w="2592"/>
            <w:vAlign w:val="top"/>
          </w:tcPr>
          <w:p>
            <w:r/>
            <w:r>
              <w:rPr>
                <w:rFonts w:ascii="Aptos" w:hAnsi="Aptos" w:eastAsia="Aptos"/>
                <w:b w:val="0"/>
                <w:sz w:val="14"/>
              </w:rPr>
              <w:t>Compact 36-44px strip; blue/gray chips; includes tenant/event/stage/readiness.</w:t>
            </w:r>
          </w:p>
        </w:tc>
        <w:tc>
          <w:tcPr>
            <w:tcW w:type="dxa" w:w="3168"/>
            <w:vAlign w:val="top"/>
          </w:tcPr>
          <w:p>
            <w:r/>
            <w:r>
              <w:rPr>
                <w:rFonts w:ascii="Aptos" w:hAnsi="Aptos" w:eastAsia="Aptos"/>
                <w:b w:val="0"/>
                <w:sz w:val="14"/>
              </w:rPr>
              <w:t>Context Bundle: tenant, workObject, route, stage, readiness.</w:t>
            </w:r>
          </w:p>
        </w:tc>
        <w:tc>
          <w:tcPr>
            <w:tcW w:type="dxa" w:w="2304"/>
            <w:vAlign w:val="top"/>
          </w:tcPr>
          <w:p>
            <w:r/>
            <w:r>
              <w:rPr>
                <w:rFonts w:ascii="Aptos" w:hAnsi="Aptos" w:eastAsia="Aptos"/>
                <w:b w:val="0"/>
                <w:sz w:val="14"/>
              </w:rPr>
              <w:t>Show “Context unavailable; open default Source portfolio” with low confidence.</w:t>
            </w:r>
          </w:p>
        </w:tc>
        <w:tc>
          <w:tcPr>
            <w:tcW w:type="dxa" w:w="1872"/>
            <w:vAlign w:val="top"/>
          </w:tcPr>
          <w:p>
            <w:r/>
            <w:r>
              <w:rPr>
                <w:rFonts w:ascii="Aptos" w:hAnsi="Aptos" w:eastAsia="Aptos"/>
                <w:b w:val="0"/>
                <w:sz w:val="14"/>
              </w:rPr>
              <w:t>Progressive skeleton chips.</w:t>
            </w:r>
          </w:p>
        </w:tc>
        <w:tc>
          <w:tcPr>
            <w:tcW w:type="dxa" w:w="2016"/>
            <w:vAlign w:val="top"/>
          </w:tcPr>
          <w:p>
            <w:r/>
            <w:r>
              <w:rPr>
                <w:rFonts w:ascii="Aptos" w:hAnsi="Aptos" w:eastAsia="Aptos"/>
                <w:b w:val="0"/>
                <w:sz w:val="14"/>
              </w:rPr>
              <w:t>Inline context failure chip and link to Admin/Setup.</w:t>
            </w:r>
          </w:p>
        </w:tc>
      </w:tr>
      <w:tr>
        <w:tc>
          <w:tcPr>
            <w:tcW w:type="dxa" w:w="864"/>
            <w:vAlign w:val="top"/>
          </w:tcPr>
          <w:p>
            <w:r/>
            <w:r>
              <w:rPr>
                <w:rFonts w:ascii="Aptos" w:hAnsi="Aptos" w:eastAsia="Aptos"/>
                <w:b w:val="0"/>
                <w:sz w:val="14"/>
              </w:rPr>
              <w:t>C-1</w:t>
            </w:r>
          </w:p>
        </w:tc>
        <w:tc>
          <w:tcPr>
            <w:tcW w:type="dxa" w:w="1728"/>
            <w:vAlign w:val="top"/>
          </w:tcPr>
          <w:p>
            <w:r/>
            <w:r>
              <w:rPr>
                <w:rFonts w:ascii="Aptos" w:hAnsi="Aptos" w:eastAsia="Aptos"/>
                <w:b w:val="0"/>
                <w:sz w:val="14"/>
              </w:rPr>
              <w:t>Page heading</w:t>
            </w:r>
          </w:p>
        </w:tc>
        <w:tc>
          <w:tcPr>
            <w:tcW w:type="dxa" w:w="1872"/>
            <w:vAlign w:val="top"/>
          </w:tcPr>
          <w:p>
            <w:r/>
            <w:r>
              <w:rPr>
                <w:rFonts w:ascii="Aptos" w:hAnsi="Aptos" w:eastAsia="Aptos"/>
                <w:b w:val="0"/>
                <w:sz w:val="14"/>
              </w:rPr>
              <w:t>heading</w:t>
            </w:r>
          </w:p>
        </w:tc>
        <w:tc>
          <w:tcPr>
            <w:tcW w:type="dxa" w:w="2592"/>
            <w:vAlign w:val="top"/>
          </w:tcPr>
          <w:p>
            <w:r/>
            <w:r>
              <w:rPr>
                <w:rFonts w:ascii="Aptos" w:hAnsi="Aptos" w:eastAsia="Aptos"/>
                <w:b w:val="0"/>
                <w:sz w:val="14"/>
              </w:rPr>
              <w:t>Serif/display 28-34px; charcoal; no excessive decoration.</w:t>
            </w:r>
          </w:p>
        </w:tc>
        <w:tc>
          <w:tcPr>
            <w:tcW w:type="dxa" w:w="3168"/>
            <w:vAlign w:val="top"/>
          </w:tcPr>
          <w:p>
            <w:r/>
            <w:r>
              <w:rPr>
                <w:rFonts w:ascii="Aptos" w:hAnsi="Aptos" w:eastAsia="Aptos"/>
                <w:b w:val="0"/>
                <w:sz w:val="14"/>
              </w:rPr>
              <w:t>Static page identity + route metadata.</w:t>
            </w:r>
          </w:p>
        </w:tc>
        <w:tc>
          <w:tcPr>
            <w:tcW w:type="dxa" w:w="2304"/>
            <w:vAlign w:val="top"/>
          </w:tcPr>
          <w:p>
            <w:r/>
            <w:r>
              <w:rPr>
                <w:rFonts w:ascii="Aptos" w:hAnsi="Aptos" w:eastAsia="Aptos"/>
                <w:b w:val="0"/>
                <w:sz w:val="14"/>
              </w:rPr>
              <w:t>Always renders page title.</w:t>
            </w:r>
          </w:p>
        </w:tc>
        <w:tc>
          <w:tcPr>
            <w:tcW w:type="dxa" w:w="1872"/>
            <w:vAlign w:val="top"/>
          </w:tcPr>
          <w:p>
            <w:r/>
            <w:r>
              <w:rPr>
                <w:rFonts w:ascii="Aptos" w:hAnsi="Aptos" w:eastAsia="Aptos"/>
                <w:b w:val="0"/>
                <w:sz w:val="14"/>
              </w:rPr>
              <w:t>None; title static.</w:t>
            </w:r>
          </w:p>
        </w:tc>
        <w:tc>
          <w:tcPr>
            <w:tcW w:type="dxa" w:w="2016"/>
            <w:vAlign w:val="top"/>
          </w:tcPr>
          <w:p>
            <w:r/>
            <w:r>
              <w:rPr>
                <w:rFonts w:ascii="Aptos" w:hAnsi="Aptos" w:eastAsia="Aptos"/>
                <w:b w:val="0"/>
                <w:sz w:val="14"/>
              </w:rPr>
              <w:t>None; title remains.</w:t>
            </w:r>
          </w:p>
        </w:tc>
      </w:tr>
      <w:tr>
        <w:tc>
          <w:tcPr>
            <w:tcW w:type="dxa" w:w="864"/>
            <w:vAlign w:val="top"/>
          </w:tcPr>
          <w:p>
            <w:r/>
            <w:r>
              <w:rPr>
                <w:rFonts w:ascii="Aptos" w:hAnsi="Aptos" w:eastAsia="Aptos"/>
                <w:b w:val="0"/>
                <w:sz w:val="14"/>
              </w:rPr>
              <w:t>C-2</w:t>
            </w:r>
          </w:p>
        </w:tc>
        <w:tc>
          <w:tcPr>
            <w:tcW w:type="dxa" w:w="1728"/>
            <w:vAlign w:val="top"/>
          </w:tcPr>
          <w:p>
            <w:r/>
            <w:r>
              <w:rPr>
                <w:rFonts w:ascii="Aptos" w:hAnsi="Aptos" w:eastAsia="Aptos"/>
                <w:b w:val="0"/>
                <w:sz w:val="14"/>
              </w:rPr>
              <w:t>Agent editorial block</w:t>
            </w:r>
          </w:p>
        </w:tc>
        <w:tc>
          <w:tcPr>
            <w:tcW w:type="dxa" w:w="1872"/>
            <w:vAlign w:val="top"/>
          </w:tcPr>
          <w:p>
            <w:r/>
            <w:r>
              <w:rPr>
                <w:rFonts w:ascii="Aptos" w:hAnsi="Aptos" w:eastAsia="Aptos"/>
                <w:b w:val="0"/>
                <w:sz w:val="14"/>
              </w:rPr>
              <w:t>agent editorial block</w:t>
            </w:r>
          </w:p>
        </w:tc>
        <w:tc>
          <w:tcPr>
            <w:tcW w:type="dxa" w:w="2592"/>
            <w:vAlign w:val="top"/>
          </w:tcPr>
          <w:p>
            <w:r/>
            <w:r>
              <w:rPr>
                <w:rFonts w:ascii="Aptos" w:hAnsi="Aptos" w:eastAsia="Aptos"/>
                <w:b w:val="0"/>
                <w:sz w:val="14"/>
              </w:rPr>
              <w:t>Zone C lead block; off-white card; 80-140 words; confidence chip; context used chips.</w:t>
            </w:r>
          </w:p>
        </w:tc>
        <w:tc>
          <w:tcPr>
            <w:tcW w:type="dxa" w:w="3168"/>
            <w:vAlign w:val="top"/>
          </w:tcPr>
          <w:p>
            <w:r/>
            <w:r>
              <w:rPr>
                <w:rFonts w:ascii="Aptos" w:hAnsi="Aptos" w:eastAsia="Aptos"/>
                <w:b w:val="0"/>
                <w:sz w:val="14"/>
              </w:rPr>
              <w:t>Context Bundle: event, stage, data readiness, commercial signals, missions, gate state.</w:t>
            </w:r>
          </w:p>
        </w:tc>
        <w:tc>
          <w:tcPr>
            <w:tcW w:type="dxa" w:w="2304"/>
            <w:vAlign w:val="top"/>
          </w:tcPr>
          <w:p>
            <w:r/>
            <w:r>
              <w:rPr>
                <w:rFonts w:ascii="Aptos" w:hAnsi="Aptos" w:eastAsia="Aptos"/>
                <w:b w:val="0"/>
                <w:sz w:val="14"/>
              </w:rPr>
              <w:t>Render thin-context caveat and ask for missing context.</w:t>
            </w:r>
          </w:p>
        </w:tc>
        <w:tc>
          <w:tcPr>
            <w:tcW w:type="dxa" w:w="1872"/>
            <w:vAlign w:val="top"/>
          </w:tcPr>
          <w:p>
            <w:r/>
            <w:r>
              <w:rPr>
                <w:rFonts w:ascii="Aptos" w:hAnsi="Aptos" w:eastAsia="Aptos"/>
                <w:b w:val="0"/>
                <w:sz w:val="14"/>
              </w:rPr>
              <w:t>Skeleton paragraph + chip placeholders.</w:t>
            </w:r>
          </w:p>
        </w:tc>
        <w:tc>
          <w:tcPr>
            <w:tcW w:type="dxa" w:w="2016"/>
            <w:vAlign w:val="top"/>
          </w:tcPr>
          <w:p>
            <w:r/>
            <w:r>
              <w:rPr>
                <w:rFonts w:ascii="Aptos" w:hAnsi="Aptos" w:eastAsia="Aptos"/>
                <w:b w:val="0"/>
                <w:sz w:val="14"/>
              </w:rPr>
              <w:t>Refusal/caveat mode; never fabricates recommendation.</w:t>
            </w:r>
          </w:p>
        </w:tc>
      </w:tr>
      <w:tr>
        <w:tc>
          <w:tcPr>
            <w:tcW w:type="dxa" w:w="864"/>
            <w:vAlign w:val="top"/>
          </w:tcPr>
          <w:p>
            <w:r/>
            <w:r>
              <w:rPr>
                <w:rFonts w:ascii="Aptos" w:hAnsi="Aptos" w:eastAsia="Aptos"/>
                <w:b w:val="0"/>
                <w:sz w:val="14"/>
              </w:rPr>
              <w:t>C-3</w:t>
            </w:r>
          </w:p>
        </w:tc>
        <w:tc>
          <w:tcPr>
            <w:tcW w:type="dxa" w:w="1728"/>
            <w:vAlign w:val="top"/>
          </w:tcPr>
          <w:p>
            <w:r/>
            <w:r>
              <w:rPr>
                <w:rFonts w:ascii="Aptos" w:hAnsi="Aptos" w:eastAsia="Aptos"/>
                <w:b w:val="0"/>
                <w:sz w:val="14"/>
              </w:rPr>
              <w:t>Primary metrics/readiness</w:t>
            </w:r>
          </w:p>
        </w:tc>
        <w:tc>
          <w:tcPr>
            <w:tcW w:type="dxa" w:w="1872"/>
            <w:vAlign w:val="top"/>
          </w:tcPr>
          <w:p>
            <w:r/>
            <w:r>
              <w:rPr>
                <w:rFonts w:ascii="Aptos" w:hAnsi="Aptos" w:eastAsia="Aptos"/>
                <w:b w:val="0"/>
                <w:sz w:val="14"/>
              </w:rPr>
              <w:t>metric tile/readiness meter</w:t>
            </w:r>
          </w:p>
        </w:tc>
        <w:tc>
          <w:tcPr>
            <w:tcW w:type="dxa" w:w="2592"/>
            <w:vAlign w:val="top"/>
          </w:tcPr>
          <w:p>
            <w:r/>
            <w:r>
              <w:rPr>
                <w:rFonts w:ascii="Aptos" w:hAnsi="Aptos" w:eastAsia="Aptos"/>
                <w:b w:val="0"/>
                <w:sz w:val="14"/>
              </w:rPr>
              <w:t>Compact tiles; navy numbers; amber/red risk chips; no visual noise.</w:t>
            </w:r>
          </w:p>
        </w:tc>
        <w:tc>
          <w:tcPr>
            <w:tcW w:type="dxa" w:w="3168"/>
            <w:vAlign w:val="top"/>
          </w:tcPr>
          <w:p>
            <w:r/>
            <w:r>
              <w:rPr>
                <w:rFonts w:ascii="Aptos" w:hAnsi="Aptos" w:eastAsia="Aptos"/>
                <w:b w:val="0"/>
                <w:sz w:val="14"/>
              </w:rPr>
              <w:t>Readiness summaries, value, gate status, event counts.</w:t>
            </w:r>
          </w:p>
        </w:tc>
        <w:tc>
          <w:tcPr>
            <w:tcW w:type="dxa" w:w="2304"/>
            <w:vAlign w:val="top"/>
          </w:tcPr>
          <w:p>
            <w:r/>
            <w:r>
              <w:rPr>
                <w:rFonts w:ascii="Aptos" w:hAnsi="Aptos" w:eastAsia="Aptos"/>
                <w:b w:val="0"/>
                <w:sz w:val="14"/>
              </w:rPr>
              <w:t>Show unavailable state with reason.</w:t>
            </w:r>
          </w:p>
        </w:tc>
        <w:tc>
          <w:tcPr>
            <w:tcW w:type="dxa" w:w="1872"/>
            <w:vAlign w:val="top"/>
          </w:tcPr>
          <w:p>
            <w:r/>
            <w:r>
              <w:rPr>
                <w:rFonts w:ascii="Aptos" w:hAnsi="Aptos" w:eastAsia="Aptos"/>
                <w:b w:val="0"/>
                <w:sz w:val="14"/>
              </w:rPr>
              <w:t>Skeleton tiles.</w:t>
            </w:r>
          </w:p>
        </w:tc>
        <w:tc>
          <w:tcPr>
            <w:tcW w:type="dxa" w:w="2016"/>
            <w:vAlign w:val="top"/>
          </w:tcPr>
          <w:p>
            <w:r/>
            <w:r>
              <w:rPr>
                <w:rFonts w:ascii="Aptos" w:hAnsi="Aptos" w:eastAsia="Aptos"/>
                <w:b w:val="0"/>
                <w:sz w:val="14"/>
              </w:rPr>
              <w:t>Inline “metric source unavailable.”</w:t>
            </w:r>
          </w:p>
        </w:tc>
      </w:tr>
      <w:tr>
        <w:tc>
          <w:tcPr>
            <w:tcW w:type="dxa" w:w="864"/>
            <w:vAlign w:val="top"/>
          </w:tcPr>
          <w:p>
            <w:r/>
            <w:r>
              <w:rPr>
                <w:rFonts w:ascii="Aptos" w:hAnsi="Aptos" w:eastAsia="Aptos"/>
                <w:b w:val="0"/>
                <w:sz w:val="14"/>
              </w:rPr>
              <w:t>C-4</w:t>
            </w:r>
          </w:p>
        </w:tc>
        <w:tc>
          <w:tcPr>
            <w:tcW w:type="dxa" w:w="1728"/>
            <w:vAlign w:val="top"/>
          </w:tcPr>
          <w:p>
            <w:r/>
            <w:r>
              <w:rPr>
                <w:rFonts w:ascii="Aptos" w:hAnsi="Aptos" w:eastAsia="Aptos"/>
                <w:b w:val="0"/>
                <w:sz w:val="14"/>
              </w:rPr>
              <w:t>Primary table/list</w:t>
            </w:r>
          </w:p>
        </w:tc>
        <w:tc>
          <w:tcPr>
            <w:tcW w:type="dxa" w:w="1872"/>
            <w:vAlign w:val="top"/>
          </w:tcPr>
          <w:p>
            <w:r/>
            <w:r>
              <w:rPr>
                <w:rFonts w:ascii="Aptos" w:hAnsi="Aptos" w:eastAsia="Aptos"/>
                <w:b w:val="0"/>
                <w:sz w:val="14"/>
              </w:rPr>
              <w:t>data table</w:t>
            </w:r>
          </w:p>
        </w:tc>
        <w:tc>
          <w:tcPr>
            <w:tcW w:type="dxa" w:w="2592"/>
            <w:vAlign w:val="top"/>
          </w:tcPr>
          <w:p>
            <w:r/>
            <w:r>
              <w:rPr>
                <w:rFonts w:ascii="Aptos" w:hAnsi="Aptos" w:eastAsia="Aptos"/>
                <w:b w:val="0"/>
                <w:sz w:val="14"/>
              </w:rPr>
              <w:t>Table-forward, dense but readable; row hover; stage/status chips.</w:t>
            </w:r>
          </w:p>
        </w:tc>
        <w:tc>
          <w:tcPr>
            <w:tcW w:type="dxa" w:w="3168"/>
            <w:vAlign w:val="top"/>
          </w:tcPr>
          <w:p>
            <w:r/>
            <w:r>
              <w:rPr>
                <w:rFonts w:ascii="Aptos" w:hAnsi="Aptos" w:eastAsia="Aptos"/>
                <w:b w:val="0"/>
                <w:sz w:val="14"/>
              </w:rPr>
              <w:t>Source events / vendors / artifacts depending page.</w:t>
            </w:r>
          </w:p>
        </w:tc>
        <w:tc>
          <w:tcPr>
            <w:tcW w:type="dxa" w:w="2304"/>
            <w:vAlign w:val="top"/>
          </w:tcPr>
          <w:p>
            <w:r/>
            <w:r>
              <w:rPr>
                <w:rFonts w:ascii="Aptos" w:hAnsi="Aptos" w:eastAsia="Aptos"/>
                <w:b w:val="0"/>
                <w:sz w:val="14"/>
              </w:rPr>
              <w:t>Empty table with precise “No events/artifacts yet” reason.</w:t>
            </w:r>
          </w:p>
        </w:tc>
        <w:tc>
          <w:tcPr>
            <w:tcW w:type="dxa" w:w="1872"/>
            <w:vAlign w:val="top"/>
          </w:tcPr>
          <w:p>
            <w:r/>
            <w:r>
              <w:rPr>
                <w:rFonts w:ascii="Aptos" w:hAnsi="Aptos" w:eastAsia="Aptos"/>
                <w:b w:val="0"/>
                <w:sz w:val="14"/>
              </w:rPr>
              <w:t>Row skeleton.</w:t>
            </w:r>
          </w:p>
        </w:tc>
        <w:tc>
          <w:tcPr>
            <w:tcW w:type="dxa" w:w="2016"/>
            <w:vAlign w:val="top"/>
          </w:tcPr>
          <w:p>
            <w:r/>
            <w:r>
              <w:rPr>
                <w:rFonts w:ascii="Aptos" w:hAnsi="Aptos" w:eastAsia="Aptos"/>
                <w:b w:val="0"/>
                <w:sz w:val="14"/>
              </w:rPr>
              <w:t>Table error banner with retry drawer.</w:t>
            </w:r>
          </w:p>
        </w:tc>
      </w:tr>
      <w:tr>
        <w:tc>
          <w:tcPr>
            <w:tcW w:type="dxa" w:w="864"/>
            <w:vAlign w:val="top"/>
          </w:tcPr>
          <w:p>
            <w:r/>
            <w:r>
              <w:rPr>
                <w:rFonts w:ascii="Aptos" w:hAnsi="Aptos" w:eastAsia="Aptos"/>
                <w:b w:val="0"/>
                <w:sz w:val="14"/>
              </w:rPr>
              <w:t>C-5</w:t>
            </w:r>
          </w:p>
        </w:tc>
        <w:tc>
          <w:tcPr>
            <w:tcW w:type="dxa" w:w="1728"/>
            <w:vAlign w:val="top"/>
          </w:tcPr>
          <w:p>
            <w:r/>
            <w:r>
              <w:rPr>
                <w:rFonts w:ascii="Aptos" w:hAnsi="Aptos" w:eastAsia="Aptos"/>
                <w:b w:val="0"/>
                <w:sz w:val="14"/>
              </w:rPr>
              <w:t>Risk/blocker panel</w:t>
            </w:r>
          </w:p>
        </w:tc>
        <w:tc>
          <w:tcPr>
            <w:tcW w:type="dxa" w:w="1872"/>
            <w:vAlign w:val="top"/>
          </w:tcPr>
          <w:p>
            <w:r/>
            <w:r>
              <w:rPr>
                <w:rFonts w:ascii="Aptos" w:hAnsi="Aptos" w:eastAsia="Aptos"/>
                <w:b w:val="0"/>
                <w:sz w:val="14"/>
              </w:rPr>
              <w:t>card/panel</w:t>
            </w:r>
          </w:p>
        </w:tc>
        <w:tc>
          <w:tcPr>
            <w:tcW w:type="dxa" w:w="2592"/>
            <w:vAlign w:val="top"/>
          </w:tcPr>
          <w:p>
            <w:r/>
            <w:r>
              <w:rPr>
                <w:rFonts w:ascii="Aptos" w:hAnsi="Aptos" w:eastAsia="Aptos"/>
                <w:b w:val="0"/>
                <w:sz w:val="14"/>
              </w:rPr>
              <w:t>Compact risk card; amber/red only when actionable.</w:t>
            </w:r>
          </w:p>
        </w:tc>
        <w:tc>
          <w:tcPr>
            <w:tcW w:type="dxa" w:w="3168"/>
            <w:vAlign w:val="top"/>
          </w:tcPr>
          <w:p>
            <w:r/>
            <w:r>
              <w:rPr>
                <w:rFonts w:ascii="Aptos" w:hAnsi="Aptos" w:eastAsia="Aptos"/>
                <w:b w:val="0"/>
                <w:sz w:val="14"/>
              </w:rPr>
              <w:t>Blockers, evidence gaps, gate state, commercial traps.</w:t>
            </w:r>
          </w:p>
        </w:tc>
        <w:tc>
          <w:tcPr>
            <w:tcW w:type="dxa" w:w="2304"/>
            <w:vAlign w:val="top"/>
          </w:tcPr>
          <w:p>
            <w:r/>
            <w:r>
              <w:rPr>
                <w:rFonts w:ascii="Aptos" w:hAnsi="Aptos" w:eastAsia="Aptos"/>
                <w:b w:val="0"/>
                <w:sz w:val="14"/>
              </w:rPr>
              <w:t>Show no active blockers if none.</w:t>
            </w:r>
          </w:p>
        </w:tc>
        <w:tc>
          <w:tcPr>
            <w:tcW w:type="dxa" w:w="1872"/>
            <w:vAlign w:val="top"/>
          </w:tcPr>
          <w:p>
            <w:r/>
            <w:r>
              <w:rPr>
                <w:rFonts w:ascii="Aptos" w:hAnsi="Aptos" w:eastAsia="Aptos"/>
                <w:b w:val="0"/>
                <w:sz w:val="14"/>
              </w:rPr>
              <w:t>Skeleton risk rows.</w:t>
            </w:r>
          </w:p>
        </w:tc>
        <w:tc>
          <w:tcPr>
            <w:tcW w:type="dxa" w:w="2016"/>
            <w:vAlign w:val="top"/>
          </w:tcPr>
          <w:p>
            <w:r/>
            <w:r>
              <w:rPr>
                <w:rFonts w:ascii="Aptos" w:hAnsi="Aptos" w:eastAsia="Aptos"/>
                <w:b w:val="0"/>
                <w:sz w:val="14"/>
              </w:rPr>
              <w:t>Blocker source error.</w:t>
            </w:r>
          </w:p>
        </w:tc>
      </w:tr>
      <w:tr>
        <w:tc>
          <w:tcPr>
            <w:tcW w:type="dxa" w:w="864"/>
            <w:vAlign w:val="top"/>
          </w:tcPr>
          <w:p>
            <w:r/>
            <w:r>
              <w:rPr>
                <w:rFonts w:ascii="Aptos" w:hAnsi="Aptos" w:eastAsia="Aptos"/>
                <w:b w:val="0"/>
                <w:sz w:val="14"/>
              </w:rPr>
              <w:t>C-6</w:t>
            </w:r>
          </w:p>
        </w:tc>
        <w:tc>
          <w:tcPr>
            <w:tcW w:type="dxa" w:w="1728"/>
            <w:vAlign w:val="top"/>
          </w:tcPr>
          <w:p>
            <w:r/>
            <w:r>
              <w:rPr>
                <w:rFonts w:ascii="Aptos" w:hAnsi="Aptos" w:eastAsia="Aptos"/>
                <w:b w:val="0"/>
                <w:sz w:val="14"/>
              </w:rPr>
              <w:t>Context used chips</w:t>
            </w:r>
          </w:p>
        </w:tc>
        <w:tc>
          <w:tcPr>
            <w:tcW w:type="dxa" w:w="1872"/>
            <w:vAlign w:val="top"/>
          </w:tcPr>
          <w:p>
            <w:r/>
            <w:r>
              <w:rPr>
                <w:rFonts w:ascii="Aptos" w:hAnsi="Aptos" w:eastAsia="Aptos"/>
                <w:b w:val="0"/>
                <w:sz w:val="14"/>
              </w:rPr>
              <w:t>context used chip group</w:t>
            </w:r>
          </w:p>
        </w:tc>
        <w:tc>
          <w:tcPr>
            <w:tcW w:type="dxa" w:w="2592"/>
            <w:vAlign w:val="top"/>
          </w:tcPr>
          <w:p>
            <w:r/>
            <w:r>
              <w:rPr>
                <w:rFonts w:ascii="Aptos" w:hAnsi="Aptos" w:eastAsia="Aptos"/>
                <w:b w:val="0"/>
                <w:sz w:val="14"/>
              </w:rPr>
              <w:t>Small chips; muted blue/gray; no generic “AI” badges.</w:t>
            </w:r>
          </w:p>
        </w:tc>
        <w:tc>
          <w:tcPr>
            <w:tcW w:type="dxa" w:w="3168"/>
            <w:vAlign w:val="top"/>
          </w:tcPr>
          <w:p>
            <w:r/>
            <w:r>
              <w:rPr>
                <w:rFonts w:ascii="Aptos" w:hAnsi="Aptos" w:eastAsia="Aptos"/>
                <w:b w:val="0"/>
                <w:sz w:val="14"/>
              </w:rPr>
              <w:t>Context Bundle categories actually used by editorial.</w:t>
            </w:r>
          </w:p>
        </w:tc>
        <w:tc>
          <w:tcPr>
            <w:tcW w:type="dxa" w:w="2304"/>
            <w:vAlign w:val="top"/>
          </w:tcPr>
          <w:p>
            <w:r/>
            <w:r>
              <w:rPr>
                <w:rFonts w:ascii="Aptos" w:hAnsi="Aptos" w:eastAsia="Aptos"/>
                <w:b w:val="0"/>
                <w:sz w:val="14"/>
              </w:rPr>
              <w:t>Hide if no editorial; show low context caveat.</w:t>
            </w:r>
          </w:p>
        </w:tc>
        <w:tc>
          <w:tcPr>
            <w:tcW w:type="dxa" w:w="1872"/>
            <w:vAlign w:val="top"/>
          </w:tcPr>
          <w:p>
            <w:r/>
            <w:r>
              <w:rPr>
                <w:rFonts w:ascii="Aptos" w:hAnsi="Aptos" w:eastAsia="Aptos"/>
                <w:b w:val="0"/>
                <w:sz w:val="14"/>
              </w:rPr>
              <w:t>Chip skeleton.</w:t>
            </w:r>
          </w:p>
        </w:tc>
        <w:tc>
          <w:tcPr>
            <w:tcW w:type="dxa" w:w="2016"/>
            <w:vAlign w:val="top"/>
          </w:tcPr>
          <w:p>
            <w:r/>
            <w:r>
              <w:rPr>
                <w:rFonts w:ascii="Aptos" w:hAnsi="Aptos" w:eastAsia="Aptos"/>
                <w:b w:val="0"/>
                <w:sz w:val="14"/>
              </w:rPr>
              <w:t>Shows “context trace unavailable.”</w:t>
            </w:r>
          </w:p>
        </w:tc>
      </w:tr>
      <w:tr>
        <w:tc>
          <w:tcPr>
            <w:tcW w:type="dxa" w:w="864"/>
            <w:vAlign w:val="top"/>
          </w:tcPr>
          <w:p>
            <w:r/>
            <w:r>
              <w:rPr>
                <w:rFonts w:ascii="Aptos" w:hAnsi="Aptos" w:eastAsia="Aptos"/>
                <w:b w:val="0"/>
                <w:sz w:val="14"/>
              </w:rPr>
              <w:t>C-7</w:t>
            </w:r>
          </w:p>
        </w:tc>
        <w:tc>
          <w:tcPr>
            <w:tcW w:type="dxa" w:w="1728"/>
            <w:vAlign w:val="top"/>
          </w:tcPr>
          <w:p>
            <w:r/>
            <w:r>
              <w:rPr>
                <w:rFonts w:ascii="Aptos" w:hAnsi="Aptos" w:eastAsia="Aptos"/>
                <w:b w:val="0"/>
                <w:sz w:val="14"/>
              </w:rPr>
              <w:t>Action bar</w:t>
            </w:r>
          </w:p>
        </w:tc>
        <w:tc>
          <w:tcPr>
            <w:tcW w:type="dxa" w:w="1872"/>
            <w:vAlign w:val="top"/>
          </w:tcPr>
          <w:p>
            <w:r/>
            <w:r>
              <w:rPr>
                <w:rFonts w:ascii="Aptos" w:hAnsi="Aptos" w:eastAsia="Aptos"/>
                <w:b w:val="0"/>
                <w:sz w:val="14"/>
              </w:rPr>
              <w:t>action bar / buttons</w:t>
            </w:r>
          </w:p>
        </w:tc>
        <w:tc>
          <w:tcPr>
            <w:tcW w:type="dxa" w:w="2592"/>
            <w:vAlign w:val="top"/>
          </w:tcPr>
          <w:p>
            <w:r/>
            <w:r>
              <w:rPr>
                <w:rFonts w:ascii="Aptos" w:hAnsi="Aptos" w:eastAsia="Aptos"/>
                <w:b w:val="0"/>
                <w:sz w:val="14"/>
              </w:rPr>
              <w:t>Three contextual actions plus custom; restrained dark-blue primary.</w:t>
            </w:r>
          </w:p>
        </w:tc>
        <w:tc>
          <w:tcPr>
            <w:tcW w:type="dxa" w:w="3168"/>
            <w:vAlign w:val="top"/>
          </w:tcPr>
          <w:p>
            <w:r/>
            <w:r>
              <w:rPr>
                <w:rFonts w:ascii="Aptos" w:hAnsi="Aptos" w:eastAsia="Aptos"/>
                <w:b w:val="0"/>
                <w:sz w:val="14"/>
              </w:rPr>
              <w:t>Agent suggestions from Nexus/Sentinel/Steward/Atlas.</w:t>
            </w:r>
          </w:p>
        </w:tc>
        <w:tc>
          <w:tcPr>
            <w:tcW w:type="dxa" w:w="2304"/>
            <w:vAlign w:val="top"/>
          </w:tcPr>
          <w:p>
            <w:r/>
            <w:r>
              <w:rPr>
                <w:rFonts w:ascii="Aptos" w:hAnsi="Aptos" w:eastAsia="Aptos"/>
                <w:b w:val="0"/>
                <w:sz w:val="14"/>
              </w:rPr>
              <w:t>Show three recovery suggestions when data thin.</w:t>
            </w:r>
          </w:p>
        </w:tc>
        <w:tc>
          <w:tcPr>
            <w:tcW w:type="dxa" w:w="1872"/>
            <w:vAlign w:val="top"/>
          </w:tcPr>
          <w:p>
            <w:r/>
            <w:r>
              <w:rPr>
                <w:rFonts w:ascii="Aptos" w:hAnsi="Aptos" w:eastAsia="Aptos"/>
                <w:b w:val="0"/>
                <w:sz w:val="14"/>
              </w:rPr>
              <w:t>Disabled buttons with skeleton text.</w:t>
            </w:r>
          </w:p>
        </w:tc>
        <w:tc>
          <w:tcPr>
            <w:tcW w:type="dxa" w:w="2016"/>
            <w:vAlign w:val="top"/>
          </w:tcPr>
          <w:p>
            <w:r/>
            <w:r>
              <w:rPr>
                <w:rFonts w:ascii="Aptos" w:hAnsi="Aptos" w:eastAsia="Aptos"/>
                <w:b w:val="0"/>
                <w:sz w:val="14"/>
              </w:rPr>
              <w:t>Button-level error toast and audit failure.</w:t>
            </w:r>
          </w:p>
        </w:tc>
      </w:tr>
      <w:tr>
        <w:tc>
          <w:tcPr>
            <w:tcW w:type="dxa" w:w="864"/>
            <w:vAlign w:val="top"/>
          </w:tcPr>
          <w:p>
            <w:r/>
            <w:r>
              <w:rPr>
                <w:rFonts w:ascii="Aptos" w:hAnsi="Aptos" w:eastAsia="Aptos"/>
                <w:b w:val="0"/>
                <w:sz w:val="14"/>
              </w:rPr>
              <w:t>D-1</w:t>
            </w:r>
          </w:p>
        </w:tc>
        <w:tc>
          <w:tcPr>
            <w:tcW w:type="dxa" w:w="1728"/>
            <w:vAlign w:val="top"/>
          </w:tcPr>
          <w:p>
            <w:r/>
            <w:r>
              <w:rPr>
                <w:rFonts w:ascii="Aptos" w:hAnsi="Aptos" w:eastAsia="Aptos"/>
                <w:b w:val="0"/>
                <w:sz w:val="14"/>
              </w:rPr>
              <w:t>Agent rail</w:t>
            </w:r>
          </w:p>
        </w:tc>
        <w:tc>
          <w:tcPr>
            <w:tcW w:type="dxa" w:w="1872"/>
            <w:vAlign w:val="top"/>
          </w:tcPr>
          <w:p>
            <w:r/>
            <w:r>
              <w:rPr>
                <w:rFonts w:ascii="Aptos" w:hAnsi="Aptos" w:eastAsia="Aptos"/>
                <w:b w:val="0"/>
                <w:sz w:val="14"/>
              </w:rPr>
              <w:t>agent rail</w:t>
            </w:r>
          </w:p>
        </w:tc>
        <w:tc>
          <w:tcPr>
            <w:tcW w:type="dxa" w:w="2592"/>
            <w:vAlign w:val="top"/>
          </w:tcPr>
          <w:p>
            <w:r/>
            <w:r>
              <w:rPr>
                <w:rFonts w:ascii="Aptos" w:hAnsi="Aptos" w:eastAsia="Aptos"/>
                <w:b w:val="0"/>
                <w:sz w:val="14"/>
              </w:rPr>
              <w:t>Right rail desktop; bottom drawer mobile; agent mission counts and handoffs.</w:t>
            </w:r>
          </w:p>
        </w:tc>
        <w:tc>
          <w:tcPr>
            <w:tcW w:type="dxa" w:w="3168"/>
            <w:vAlign w:val="top"/>
          </w:tcPr>
          <w:p>
            <w:r/>
            <w:r>
              <w:rPr>
                <w:rFonts w:ascii="Aptos" w:hAnsi="Aptos" w:eastAsia="Aptos"/>
                <w:b w:val="0"/>
                <w:sz w:val="14"/>
              </w:rPr>
              <w:t>Agent missions, handoffs, confidence, blockers.</w:t>
            </w:r>
          </w:p>
        </w:tc>
        <w:tc>
          <w:tcPr>
            <w:tcW w:type="dxa" w:w="2304"/>
            <w:vAlign w:val="top"/>
          </w:tcPr>
          <w:p>
            <w:r/>
            <w:r>
              <w:rPr>
                <w:rFonts w:ascii="Aptos" w:hAnsi="Aptos" w:eastAsia="Aptos"/>
                <w:b w:val="0"/>
                <w:sz w:val="14"/>
              </w:rPr>
              <w:t>Collapsed rail with “no active missions.”</w:t>
            </w:r>
          </w:p>
        </w:tc>
        <w:tc>
          <w:tcPr>
            <w:tcW w:type="dxa" w:w="1872"/>
            <w:vAlign w:val="top"/>
          </w:tcPr>
          <w:p>
            <w:r/>
            <w:r>
              <w:rPr>
                <w:rFonts w:ascii="Aptos" w:hAnsi="Aptos" w:eastAsia="Aptos"/>
                <w:b w:val="0"/>
                <w:sz w:val="14"/>
              </w:rPr>
              <w:t>Rail skeleton.</w:t>
            </w:r>
          </w:p>
        </w:tc>
        <w:tc>
          <w:tcPr>
            <w:tcW w:type="dxa" w:w="2016"/>
            <w:vAlign w:val="top"/>
          </w:tcPr>
          <w:p>
            <w:r/>
            <w:r>
              <w:rPr>
                <w:rFonts w:ascii="Aptos" w:hAnsi="Aptos" w:eastAsia="Aptos"/>
                <w:b w:val="0"/>
                <w:sz w:val="14"/>
              </w:rPr>
              <w:t>Agent rail error state; main page remains usable.</w:t>
            </w:r>
          </w:p>
        </w:tc>
      </w:tr>
      <w:tr>
        <w:tc>
          <w:tcPr>
            <w:tcW w:type="dxa" w:w="864"/>
            <w:vAlign w:val="top"/>
          </w:tcPr>
          <w:p>
            <w:r/>
            <w:r>
              <w:rPr>
                <w:rFonts w:ascii="Aptos" w:hAnsi="Aptos" w:eastAsia="Aptos"/>
                <w:b w:val="0"/>
                <w:sz w:val="14"/>
              </w:rPr>
              <w:t>E-1</w:t>
            </w:r>
          </w:p>
        </w:tc>
        <w:tc>
          <w:tcPr>
            <w:tcW w:type="dxa" w:w="1728"/>
            <w:vAlign w:val="top"/>
          </w:tcPr>
          <w:p>
            <w:r/>
            <w:r>
              <w:rPr>
                <w:rFonts w:ascii="Aptos" w:hAnsi="Aptos" w:eastAsia="Aptos"/>
                <w:b w:val="0"/>
                <w:sz w:val="14"/>
              </w:rPr>
              <w:t>Drawer host</w:t>
            </w:r>
          </w:p>
        </w:tc>
        <w:tc>
          <w:tcPr>
            <w:tcW w:type="dxa" w:w="1872"/>
            <w:vAlign w:val="top"/>
          </w:tcPr>
          <w:p>
            <w:r/>
            <w:r>
              <w:rPr>
                <w:rFonts w:ascii="Aptos" w:hAnsi="Aptos" w:eastAsia="Aptos"/>
                <w:b w:val="0"/>
                <w:sz w:val="14"/>
              </w:rPr>
              <w:t>drawer container</w:t>
            </w:r>
          </w:p>
        </w:tc>
        <w:tc>
          <w:tcPr>
            <w:tcW w:type="dxa" w:w="2592"/>
            <w:vAlign w:val="top"/>
          </w:tcPr>
          <w:p>
            <w:r/>
            <w:r>
              <w:rPr>
                <w:rFonts w:ascii="Aptos" w:hAnsi="Aptos" w:eastAsia="Aptos"/>
                <w:b w:val="0"/>
                <w:sz w:val="14"/>
              </w:rPr>
              <w:t>Slide-in drawer; 420-520px desktop; full-screen mobile.</w:t>
            </w:r>
          </w:p>
        </w:tc>
        <w:tc>
          <w:tcPr>
            <w:tcW w:type="dxa" w:w="3168"/>
            <w:vAlign w:val="top"/>
          </w:tcPr>
          <w:p>
            <w:r/>
            <w:r>
              <w:rPr>
                <w:rFonts w:ascii="Aptos" w:hAnsi="Aptos" w:eastAsia="Aptos"/>
                <w:b w:val="0"/>
                <w:sz w:val="14"/>
              </w:rPr>
              <w:t>Evidence, artifact, gate, vendor, context, audit data.</w:t>
            </w:r>
          </w:p>
        </w:tc>
        <w:tc>
          <w:tcPr>
            <w:tcW w:type="dxa" w:w="2304"/>
            <w:vAlign w:val="top"/>
          </w:tcPr>
          <w:p>
            <w:r/>
            <w:r>
              <w:rPr>
                <w:rFonts w:ascii="Aptos" w:hAnsi="Aptos" w:eastAsia="Aptos"/>
                <w:b w:val="0"/>
                <w:sz w:val="14"/>
              </w:rPr>
              <w:t>Drawer says no data available and why.</w:t>
            </w:r>
          </w:p>
        </w:tc>
        <w:tc>
          <w:tcPr>
            <w:tcW w:type="dxa" w:w="1872"/>
            <w:vAlign w:val="top"/>
          </w:tcPr>
          <w:p>
            <w:r/>
            <w:r>
              <w:rPr>
                <w:rFonts w:ascii="Aptos" w:hAnsi="Aptos" w:eastAsia="Aptos"/>
                <w:b w:val="0"/>
                <w:sz w:val="14"/>
              </w:rPr>
              <w:t>Drawer skeleton.</w:t>
            </w:r>
          </w:p>
        </w:tc>
        <w:tc>
          <w:tcPr>
            <w:tcW w:type="dxa" w:w="2016"/>
            <w:vAlign w:val="top"/>
          </w:tcPr>
          <w:p>
            <w:r/>
            <w:r>
              <w:rPr>
                <w:rFonts w:ascii="Aptos" w:hAnsi="Aptos" w:eastAsia="Aptos"/>
                <w:b w:val="0"/>
                <w:sz w:val="14"/>
              </w:rPr>
              <w:t>Drawer error with close/retry.</w:t>
            </w:r>
          </w:p>
        </w:tc>
      </w:tr>
    </w:tbl>
    <w:p>
      <w:pPr>
        <w:pStyle w:val="Heading2"/>
      </w:pPr>
      <w:r>
        <w:t>Section 6 · Click and interaction map</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728"/>
            <w:vAlign w:val="top"/>
            <w:shd w:fill="EAF2FF"/>
          </w:tcPr>
          <w:p>
            <w:r/>
            <w:r>
              <w:rPr>
                <w:rFonts w:ascii="Aptos" w:hAnsi="Aptos" w:eastAsia="Aptos"/>
                <w:b/>
                <w:sz w:val="15"/>
              </w:rPr>
              <w:t>Click source</w:t>
            </w:r>
          </w:p>
        </w:tc>
        <w:tc>
          <w:tcPr>
            <w:tcW w:type="dxa" w:w="2880"/>
            <w:vAlign w:val="top"/>
            <w:shd w:fill="EAF2FF"/>
          </w:tcPr>
          <w:p>
            <w:r/>
            <w:r>
              <w:rPr>
                <w:rFonts w:ascii="Aptos" w:hAnsi="Aptos" w:eastAsia="Aptos"/>
                <w:b/>
                <w:sz w:val="15"/>
              </w:rPr>
              <w:t>Click target</w:t>
            </w:r>
          </w:p>
        </w:tc>
        <w:tc>
          <w:tcPr>
            <w:tcW w:type="dxa" w:w="1440"/>
            <w:vAlign w:val="top"/>
            <w:shd w:fill="EAF2FF"/>
          </w:tcPr>
          <w:p>
            <w:r/>
            <w:r>
              <w:rPr>
                <w:rFonts w:ascii="Aptos" w:hAnsi="Aptos" w:eastAsia="Aptos"/>
                <w:b/>
                <w:sz w:val="15"/>
              </w:rPr>
              <w:t>Permission to render</w:t>
            </w:r>
          </w:p>
        </w:tc>
        <w:tc>
          <w:tcPr>
            <w:tcW w:type="dxa" w:w="1440"/>
            <w:vAlign w:val="top"/>
            <w:shd w:fill="EAF2FF"/>
          </w:tcPr>
          <w:p>
            <w:r/>
            <w:r>
              <w:rPr>
                <w:rFonts w:ascii="Aptos" w:hAnsi="Aptos" w:eastAsia="Aptos"/>
                <w:b/>
                <w:sz w:val="15"/>
              </w:rPr>
              <w:t>Permission to execute</w:t>
            </w:r>
          </w:p>
        </w:tc>
        <w:tc>
          <w:tcPr>
            <w:tcW w:type="dxa" w:w="1728"/>
            <w:vAlign w:val="top"/>
            <w:shd w:fill="EAF2FF"/>
          </w:tcPr>
          <w:p>
            <w:r/>
            <w:r>
              <w:rPr>
                <w:rFonts w:ascii="Aptos" w:hAnsi="Aptos" w:eastAsia="Aptos"/>
                <w:b/>
                <w:sz w:val="15"/>
              </w:rPr>
              <w:t>Confirmation</w:t>
            </w:r>
          </w:p>
        </w:tc>
        <w:tc>
          <w:tcPr>
            <w:tcW w:type="dxa" w:w="2304"/>
            <w:vAlign w:val="top"/>
            <w:shd w:fill="EAF2FF"/>
          </w:tcPr>
          <w:p>
            <w:r/>
            <w:r>
              <w:rPr>
                <w:rFonts w:ascii="Aptos" w:hAnsi="Aptos" w:eastAsia="Aptos"/>
                <w:b/>
                <w:sz w:val="15"/>
              </w:rPr>
              <w:t>Success state</w:t>
            </w:r>
          </w:p>
        </w:tc>
        <w:tc>
          <w:tcPr>
            <w:tcW w:type="dxa" w:w="2304"/>
            <w:vAlign w:val="top"/>
            <w:shd w:fill="EAF2FF"/>
          </w:tcPr>
          <w:p>
            <w:r/>
            <w:r>
              <w:rPr>
                <w:rFonts w:ascii="Aptos" w:hAnsi="Aptos" w:eastAsia="Aptos"/>
                <w:b/>
                <w:sz w:val="15"/>
              </w:rPr>
              <w:t>Failure state</w:t>
            </w:r>
          </w:p>
        </w:tc>
        <w:tc>
          <w:tcPr>
            <w:tcW w:type="dxa" w:w="1872"/>
            <w:vAlign w:val="top"/>
            <w:shd w:fill="EAF2FF"/>
          </w:tcPr>
          <w:p>
            <w:r/>
            <w:r>
              <w:rPr>
                <w:rFonts w:ascii="Aptos" w:hAnsi="Aptos" w:eastAsia="Aptos"/>
                <w:b/>
                <w:sz w:val="15"/>
              </w:rPr>
              <w:t>Audit event</w:t>
            </w:r>
          </w:p>
        </w:tc>
        <w:tc>
          <w:tcPr>
            <w:tcW w:type="dxa" w:w="2160"/>
            <w:vAlign w:val="top"/>
            <w:shd w:fill="EAF2FF"/>
          </w:tcPr>
          <w:p>
            <w:r/>
            <w:r>
              <w:rPr>
                <w:rFonts w:ascii="Aptos" w:hAnsi="Aptos" w:eastAsia="Aptos"/>
                <w:b/>
                <w:sz w:val="15"/>
              </w:rPr>
              <w:t>Conversation effect</w:t>
            </w:r>
          </w:p>
        </w:tc>
      </w:tr>
      <w:tr>
        <w:tc>
          <w:tcPr>
            <w:tcW w:type="dxa" w:w="1728"/>
            <w:vAlign w:val="top"/>
          </w:tcPr>
          <w:p>
            <w:r/>
            <w:r>
              <w:rPr>
                <w:rFonts w:ascii="Aptos" w:hAnsi="Aptos" w:eastAsia="Aptos"/>
                <w:b w:val="0"/>
                <w:sz w:val="14"/>
              </w:rPr>
              <w:t>A-1 Source nav</w:t>
            </w:r>
          </w:p>
        </w:tc>
        <w:tc>
          <w:tcPr>
            <w:tcW w:type="dxa" w:w="2880"/>
            <w:vAlign w:val="top"/>
          </w:tcPr>
          <w:p>
            <w:r/>
            <w:r>
              <w:rPr>
                <w:rFonts w:ascii="Aptos" w:hAnsi="Aptos" w:eastAsia="Aptos"/>
                <w:b w:val="0"/>
                <w:sz w:val="14"/>
              </w:rPr>
              <w:t>/source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Route changes to Source Dashboard.</w:t>
            </w:r>
          </w:p>
        </w:tc>
        <w:tc>
          <w:tcPr>
            <w:tcW w:type="dxa" w:w="2304"/>
            <w:vAlign w:val="top"/>
          </w:tcPr>
          <w:p>
            <w:r/>
            <w:r>
              <w:rPr>
                <w:rFonts w:ascii="Aptos" w:hAnsi="Aptos" w:eastAsia="Aptos"/>
                <w:b w:val="0"/>
                <w:sz w:val="14"/>
              </w:rPr>
              <w:t>Route error toast; previous page remains.</w:t>
            </w:r>
          </w:p>
        </w:tc>
        <w:tc>
          <w:tcPr>
            <w:tcW w:type="dxa" w:w="1872"/>
            <w:vAlign w:val="top"/>
          </w:tcPr>
          <w:p>
            <w:r/>
            <w:r>
              <w:rPr>
                <w:rFonts w:ascii="Aptos" w:hAnsi="Aptos" w:eastAsia="Aptos"/>
                <w:b w:val="0"/>
                <w:sz w:val="14"/>
              </w:rPr>
              <w:t>nav_route_clicked</w:t>
            </w:r>
          </w:p>
        </w:tc>
        <w:tc>
          <w:tcPr>
            <w:tcW w:type="dxa" w:w="2160"/>
            <w:vAlign w:val="top"/>
          </w:tcPr>
          <w:p>
            <w:r/>
            <w:r>
              <w:rPr>
                <w:rFonts w:ascii="Aptos" w:hAnsi="Aptos" w:eastAsia="Aptos"/>
                <w:b w:val="0"/>
                <w:sz w:val="14"/>
              </w:rPr>
              <w:t>No conversation effect.</w:t>
            </w:r>
          </w:p>
        </w:tc>
      </w:tr>
      <w:tr>
        <w:tc>
          <w:tcPr>
            <w:tcW w:type="dxa" w:w="1728"/>
            <w:vAlign w:val="top"/>
          </w:tcPr>
          <w:p>
            <w:r/>
            <w:r>
              <w:rPr>
                <w:rFonts w:ascii="Aptos" w:hAnsi="Aptos" w:eastAsia="Aptos"/>
                <w:b w:val="0"/>
                <w:sz w:val="14"/>
              </w:rPr>
              <w:t>B-1 Context chip</w:t>
            </w:r>
          </w:p>
        </w:tc>
        <w:tc>
          <w:tcPr>
            <w:tcW w:type="dxa" w:w="2880"/>
            <w:vAlign w:val="top"/>
          </w:tcPr>
          <w:p>
            <w:r/>
            <w:r>
              <w:rPr>
                <w:rFonts w:ascii="Aptos" w:hAnsi="Aptos" w:eastAsia="Aptos"/>
                <w:b w:val="0"/>
                <w:sz w:val="14"/>
              </w:rPr>
              <w:t>Open Context Used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context categories and freshness.</w:t>
            </w:r>
          </w:p>
        </w:tc>
        <w:tc>
          <w:tcPr>
            <w:tcW w:type="dxa" w:w="2304"/>
            <w:vAlign w:val="top"/>
          </w:tcPr>
          <w:p>
            <w:r/>
            <w:r>
              <w:rPr>
                <w:rFonts w:ascii="Aptos" w:hAnsi="Aptos" w:eastAsia="Aptos"/>
                <w:b w:val="0"/>
                <w:sz w:val="14"/>
              </w:rPr>
              <w:t>Drawer error; chip shows warning.</w:t>
            </w:r>
          </w:p>
        </w:tc>
        <w:tc>
          <w:tcPr>
            <w:tcW w:type="dxa" w:w="1872"/>
            <w:vAlign w:val="top"/>
          </w:tcPr>
          <w:p>
            <w:r/>
            <w:r>
              <w:rPr>
                <w:rFonts w:ascii="Aptos" w:hAnsi="Aptos" w:eastAsia="Aptos"/>
                <w:b w:val="0"/>
                <w:sz w:val="14"/>
              </w:rPr>
              <w:t>context_chip_opened</w:t>
            </w:r>
          </w:p>
        </w:tc>
        <w:tc>
          <w:tcPr>
            <w:tcW w:type="dxa" w:w="2160"/>
            <w:vAlign w:val="top"/>
          </w:tcPr>
          <w:p>
            <w:r/>
            <w:r>
              <w:rPr>
                <w:rFonts w:ascii="Aptos" w:hAnsi="Aptos" w:eastAsia="Aptos"/>
                <w:b w:val="0"/>
                <w:sz w:val="14"/>
              </w:rPr>
              <w:t>No effect unless agent thread active.</w:t>
            </w:r>
          </w:p>
        </w:tc>
      </w:tr>
      <w:tr>
        <w:tc>
          <w:tcPr>
            <w:tcW w:type="dxa" w:w="1728"/>
            <w:vAlign w:val="top"/>
          </w:tcPr>
          <w:p>
            <w:r/>
            <w:r>
              <w:rPr>
                <w:rFonts w:ascii="Aptos" w:hAnsi="Aptos" w:eastAsia="Aptos"/>
                <w:b w:val="0"/>
                <w:sz w:val="14"/>
              </w:rPr>
              <w:t>C-2 Editorial evidence link</w:t>
            </w:r>
          </w:p>
        </w:tc>
        <w:tc>
          <w:tcPr>
            <w:tcW w:type="dxa" w:w="2880"/>
            <w:vAlign w:val="top"/>
          </w:tcPr>
          <w:p>
            <w:r/>
            <w:r>
              <w:rPr>
                <w:rFonts w:ascii="Aptos" w:hAnsi="Aptos" w:eastAsia="Aptos"/>
                <w:b w:val="0"/>
                <w:sz w:val="14"/>
              </w:rPr>
              <w:t>Open Evidence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evidence/citations.</w:t>
            </w:r>
          </w:p>
        </w:tc>
        <w:tc>
          <w:tcPr>
            <w:tcW w:type="dxa" w:w="2304"/>
            <w:vAlign w:val="top"/>
          </w:tcPr>
          <w:p>
            <w:r/>
            <w:r>
              <w:rPr>
                <w:rFonts w:ascii="Aptos" w:hAnsi="Aptos" w:eastAsia="Aptos"/>
                <w:b w:val="0"/>
                <w:sz w:val="14"/>
              </w:rPr>
              <w:t>Shows evidence unavailable caveat.</w:t>
            </w:r>
          </w:p>
        </w:tc>
        <w:tc>
          <w:tcPr>
            <w:tcW w:type="dxa" w:w="1872"/>
            <w:vAlign w:val="top"/>
          </w:tcPr>
          <w:p>
            <w:r/>
            <w:r>
              <w:rPr>
                <w:rFonts w:ascii="Aptos" w:hAnsi="Aptos" w:eastAsia="Aptos"/>
                <w:b w:val="0"/>
                <w:sz w:val="14"/>
              </w:rPr>
              <w:t>agent_editorial_evidence_opened</w:t>
            </w:r>
          </w:p>
        </w:tc>
        <w:tc>
          <w:tcPr>
            <w:tcW w:type="dxa" w:w="2160"/>
            <w:vAlign w:val="top"/>
          </w:tcPr>
          <w:p>
            <w:r/>
            <w:r>
              <w:rPr>
                <w:rFonts w:ascii="Aptos" w:hAnsi="Aptos" w:eastAsia="Aptos"/>
                <w:b w:val="0"/>
                <w:sz w:val="14"/>
              </w:rPr>
              <w:t>Adds context-inspection event only.</w:t>
            </w:r>
          </w:p>
        </w:tc>
      </w:tr>
      <w:tr>
        <w:tc>
          <w:tcPr>
            <w:tcW w:type="dxa" w:w="1728"/>
            <w:vAlign w:val="top"/>
          </w:tcPr>
          <w:p>
            <w:r/>
            <w:r>
              <w:rPr>
                <w:rFonts w:ascii="Aptos" w:hAnsi="Aptos" w:eastAsia="Aptos"/>
                <w:b w:val="0"/>
                <w:sz w:val="14"/>
              </w:rPr>
              <w:t>C-4 Row / Open button</w:t>
            </w:r>
          </w:p>
        </w:tc>
        <w:tc>
          <w:tcPr>
            <w:tcW w:type="dxa" w:w="2880"/>
            <w:vAlign w:val="top"/>
          </w:tcPr>
          <w:p>
            <w:r/>
            <w:r>
              <w:rPr>
                <w:rFonts w:ascii="Aptos" w:hAnsi="Aptos" w:eastAsia="Aptos"/>
                <w:b w:val="0"/>
                <w:sz w:val="14"/>
              </w:rPr>
              <w:t>Open relevant detail route or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Selected event/vendor/artifact becomes active.</w:t>
            </w:r>
          </w:p>
        </w:tc>
        <w:tc>
          <w:tcPr>
            <w:tcW w:type="dxa" w:w="2304"/>
            <w:vAlign w:val="top"/>
          </w:tcPr>
          <w:p>
            <w:r/>
            <w:r>
              <w:rPr>
                <w:rFonts w:ascii="Aptos" w:hAnsi="Aptos" w:eastAsia="Aptos"/>
                <w:b w:val="0"/>
                <w:sz w:val="14"/>
              </w:rPr>
              <w:t>No state mutation; show inline error.</w:t>
            </w:r>
          </w:p>
        </w:tc>
        <w:tc>
          <w:tcPr>
            <w:tcW w:type="dxa" w:w="1872"/>
            <w:vAlign w:val="top"/>
          </w:tcPr>
          <w:p>
            <w:r/>
            <w:r>
              <w:rPr>
                <w:rFonts w:ascii="Aptos" w:hAnsi="Aptos" w:eastAsia="Aptos"/>
                <w:b w:val="0"/>
                <w:sz w:val="14"/>
              </w:rPr>
              <w:t>work_object_opened</w:t>
            </w:r>
          </w:p>
        </w:tc>
        <w:tc>
          <w:tcPr>
            <w:tcW w:type="dxa" w:w="2160"/>
            <w:vAlign w:val="top"/>
          </w:tcPr>
          <w:p>
            <w:r/>
            <w:r>
              <w:rPr>
                <w:rFonts w:ascii="Aptos" w:hAnsi="Aptos" w:eastAsia="Aptos"/>
                <w:b w:val="0"/>
                <w:sz w:val="14"/>
              </w:rPr>
              <w:t>Updates active work object if thread active.</w:t>
            </w:r>
          </w:p>
        </w:tc>
      </w:tr>
      <w:tr>
        <w:tc>
          <w:tcPr>
            <w:tcW w:type="dxa" w:w="1728"/>
            <w:vAlign w:val="top"/>
          </w:tcPr>
          <w:p>
            <w:r/>
            <w:r>
              <w:rPr>
                <w:rFonts w:ascii="Aptos" w:hAnsi="Aptos" w:eastAsia="Aptos"/>
                <w:b w:val="0"/>
                <w:sz w:val="14"/>
              </w:rPr>
              <w:t>C-5 Blocker chip</w:t>
            </w:r>
          </w:p>
        </w:tc>
        <w:tc>
          <w:tcPr>
            <w:tcW w:type="dxa" w:w="2880"/>
            <w:vAlign w:val="top"/>
          </w:tcPr>
          <w:p>
            <w:r/>
            <w:r>
              <w:rPr>
                <w:rFonts w:ascii="Aptos" w:hAnsi="Aptos" w:eastAsia="Aptos"/>
                <w:b w:val="0"/>
                <w:sz w:val="14"/>
              </w:rPr>
              <w:t>Open gate/blocker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Blocker drawer opens; no mutation.</w:t>
            </w:r>
          </w:p>
        </w:tc>
        <w:tc>
          <w:tcPr>
            <w:tcW w:type="dxa" w:w="2304"/>
            <w:vAlign w:val="top"/>
          </w:tcPr>
          <w:p>
            <w:r/>
            <w:r>
              <w:rPr>
                <w:rFonts w:ascii="Aptos" w:hAnsi="Aptos" w:eastAsia="Aptos"/>
                <w:b w:val="0"/>
                <w:sz w:val="14"/>
              </w:rPr>
              <w:t>Drawer error.</w:t>
            </w:r>
          </w:p>
        </w:tc>
        <w:tc>
          <w:tcPr>
            <w:tcW w:type="dxa" w:w="1872"/>
            <w:vAlign w:val="top"/>
          </w:tcPr>
          <w:p>
            <w:r/>
            <w:r>
              <w:rPr>
                <w:rFonts w:ascii="Aptos" w:hAnsi="Aptos" w:eastAsia="Aptos"/>
                <w:b w:val="0"/>
                <w:sz w:val="14"/>
              </w:rPr>
              <w:t>blocker_opened</w:t>
            </w:r>
          </w:p>
        </w:tc>
        <w:tc>
          <w:tcPr>
            <w:tcW w:type="dxa" w:w="2160"/>
            <w:vAlign w:val="top"/>
          </w:tcPr>
          <w:p>
            <w:r/>
            <w:r>
              <w:rPr>
                <w:rFonts w:ascii="Aptos" w:hAnsi="Aptos" w:eastAsia="Aptos"/>
                <w:b w:val="0"/>
                <w:sz w:val="14"/>
              </w:rPr>
              <w:t>No effect unless user asks follow-up.</w:t>
            </w:r>
          </w:p>
        </w:tc>
      </w:tr>
      <w:tr>
        <w:tc>
          <w:tcPr>
            <w:tcW w:type="dxa" w:w="1728"/>
            <w:vAlign w:val="top"/>
          </w:tcPr>
          <w:p>
            <w:r/>
            <w:r>
              <w:rPr>
                <w:rFonts w:ascii="Aptos" w:hAnsi="Aptos" w:eastAsia="Aptos"/>
                <w:b w:val="0"/>
                <w:sz w:val="14"/>
              </w:rPr>
              <w:t>C-7 Primary action</w:t>
            </w:r>
          </w:p>
        </w:tc>
        <w:tc>
          <w:tcPr>
            <w:tcW w:type="dxa" w:w="2880"/>
            <w:vAlign w:val="top"/>
          </w:tcPr>
          <w:p>
            <w:r/>
            <w:r>
              <w:rPr>
                <w:rFonts w:ascii="Aptos" w:hAnsi="Aptos" w:eastAsia="Aptos"/>
                <w:b w:val="0"/>
                <w:sz w:val="14"/>
              </w:rPr>
              <w:t>Contextual route/drawer/action depending page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Role-specific for action</w:t>
            </w:r>
          </w:p>
        </w:tc>
        <w:tc>
          <w:tcPr>
            <w:tcW w:type="dxa" w:w="1728"/>
            <w:vAlign w:val="top"/>
          </w:tcPr>
          <w:p>
            <w:r/>
            <w:r>
              <w:rPr>
                <w:rFonts w:ascii="Aptos" w:hAnsi="Aptos" w:eastAsia="Aptos"/>
                <w:b w:val="0"/>
                <w:sz w:val="14"/>
              </w:rPr>
              <w:t>Soft confirm for state-changing actions; none for view actions.</w:t>
            </w:r>
          </w:p>
        </w:tc>
        <w:tc>
          <w:tcPr>
            <w:tcW w:type="dxa" w:w="2304"/>
            <w:vAlign w:val="top"/>
          </w:tcPr>
          <w:p>
            <w:r/>
            <w:r>
              <w:rPr>
                <w:rFonts w:ascii="Aptos" w:hAnsi="Aptos" w:eastAsia="Aptos"/>
                <w:b w:val="0"/>
                <w:sz w:val="14"/>
              </w:rPr>
              <w:t>Action/drawer opens or read-only action completes.</w:t>
            </w:r>
          </w:p>
        </w:tc>
        <w:tc>
          <w:tcPr>
            <w:tcW w:type="dxa" w:w="2304"/>
            <w:vAlign w:val="top"/>
          </w:tcPr>
          <w:p>
            <w:r/>
            <w:r>
              <w:rPr>
                <w:rFonts w:ascii="Aptos" w:hAnsi="Aptos" w:eastAsia="Aptos"/>
                <w:b w:val="0"/>
                <w:sz w:val="14"/>
              </w:rPr>
              <w:t>Button error; no silent state loss.</w:t>
            </w:r>
          </w:p>
        </w:tc>
        <w:tc>
          <w:tcPr>
            <w:tcW w:type="dxa" w:w="1872"/>
            <w:vAlign w:val="top"/>
          </w:tcPr>
          <w:p>
            <w:r/>
            <w:r>
              <w:rPr>
                <w:rFonts w:ascii="Aptos" w:hAnsi="Aptos" w:eastAsia="Aptos"/>
                <w:b w:val="0"/>
                <w:sz w:val="14"/>
              </w:rPr>
              <w:t>suggestion_clicked</w:t>
            </w:r>
          </w:p>
        </w:tc>
        <w:tc>
          <w:tcPr>
            <w:tcW w:type="dxa" w:w="2160"/>
            <w:vAlign w:val="top"/>
          </w:tcPr>
          <w:p>
            <w:r/>
            <w:r>
              <w:rPr>
                <w:rFonts w:ascii="Aptos" w:hAnsi="Aptos" w:eastAsia="Aptos"/>
                <w:b w:val="0"/>
                <w:sz w:val="14"/>
              </w:rPr>
              <w:t>Suggestion is appended if agent thread active.</w:t>
            </w:r>
          </w:p>
        </w:tc>
      </w:tr>
      <w:tr>
        <w:tc>
          <w:tcPr>
            <w:tcW w:type="dxa" w:w="1728"/>
            <w:vAlign w:val="top"/>
          </w:tcPr>
          <w:p>
            <w:r/>
            <w:r>
              <w:rPr>
                <w:rFonts w:ascii="Aptos" w:hAnsi="Aptos" w:eastAsia="Aptos"/>
                <w:b w:val="0"/>
                <w:sz w:val="14"/>
              </w:rPr>
              <w:t>C-7 Custom option</w:t>
            </w:r>
          </w:p>
        </w:tc>
        <w:tc>
          <w:tcPr>
            <w:tcW w:type="dxa" w:w="2880"/>
            <w:vAlign w:val="top"/>
          </w:tcPr>
          <w:p>
            <w:r/>
            <w:r>
              <w:rPr>
                <w:rFonts w:ascii="Aptos" w:hAnsi="Aptos" w:eastAsia="Aptos"/>
                <w:b w:val="0"/>
                <w:sz w:val="14"/>
              </w:rPr>
              <w:t>Open custom query composer/drawer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Composer opens with page context prefilled.</w:t>
            </w:r>
          </w:p>
        </w:tc>
        <w:tc>
          <w:tcPr>
            <w:tcW w:type="dxa" w:w="2304"/>
            <w:vAlign w:val="top"/>
          </w:tcPr>
          <w:p>
            <w:r/>
            <w:r>
              <w:rPr>
                <w:rFonts w:ascii="Aptos" w:hAnsi="Aptos" w:eastAsia="Aptos"/>
                <w:b w:val="0"/>
                <w:sz w:val="14"/>
              </w:rPr>
              <w:t>Composer unavailable caveat.</w:t>
            </w:r>
          </w:p>
        </w:tc>
        <w:tc>
          <w:tcPr>
            <w:tcW w:type="dxa" w:w="1872"/>
            <w:vAlign w:val="top"/>
          </w:tcPr>
          <w:p>
            <w:r/>
            <w:r>
              <w:rPr>
                <w:rFonts w:ascii="Aptos" w:hAnsi="Aptos" w:eastAsia="Aptos"/>
                <w:b w:val="0"/>
                <w:sz w:val="14"/>
              </w:rPr>
              <w:t>custom_action_opened</w:t>
            </w:r>
          </w:p>
        </w:tc>
        <w:tc>
          <w:tcPr>
            <w:tcW w:type="dxa" w:w="2160"/>
            <w:vAlign w:val="top"/>
          </w:tcPr>
          <w:p>
            <w:r/>
            <w:r>
              <w:rPr>
                <w:rFonts w:ascii="Aptos" w:hAnsi="Aptos" w:eastAsia="Aptos"/>
                <w:b w:val="0"/>
                <w:sz w:val="14"/>
              </w:rPr>
              <w:t>Starts/resumes contextual conversation.</w:t>
            </w:r>
          </w:p>
        </w:tc>
      </w:tr>
      <w:tr>
        <w:tc>
          <w:tcPr>
            <w:tcW w:type="dxa" w:w="1728"/>
            <w:vAlign w:val="top"/>
          </w:tcPr>
          <w:p>
            <w:r/>
            <w:r>
              <w:rPr>
                <w:rFonts w:ascii="Aptos" w:hAnsi="Aptos" w:eastAsia="Aptos"/>
                <w:b w:val="0"/>
                <w:sz w:val="14"/>
              </w:rPr>
              <w:t>D-1 Agent rail item</w:t>
            </w:r>
          </w:p>
        </w:tc>
        <w:tc>
          <w:tcPr>
            <w:tcW w:type="dxa" w:w="2880"/>
            <w:vAlign w:val="top"/>
          </w:tcPr>
          <w:p>
            <w:r/>
            <w:r>
              <w:rPr>
                <w:rFonts w:ascii="Aptos" w:hAnsi="Aptos" w:eastAsia="Aptos"/>
                <w:b w:val="0"/>
                <w:sz w:val="14"/>
              </w:rPr>
              <w:t>Open agent mission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Mission detail and handoff context opens.</w:t>
            </w:r>
          </w:p>
        </w:tc>
        <w:tc>
          <w:tcPr>
            <w:tcW w:type="dxa" w:w="2304"/>
            <w:vAlign w:val="top"/>
          </w:tcPr>
          <w:p>
            <w:r/>
            <w:r>
              <w:rPr>
                <w:rFonts w:ascii="Aptos" w:hAnsi="Aptos" w:eastAsia="Aptos"/>
                <w:b w:val="0"/>
                <w:sz w:val="14"/>
              </w:rPr>
              <w:t>Rail item marks error; main page stable.</w:t>
            </w:r>
          </w:p>
        </w:tc>
        <w:tc>
          <w:tcPr>
            <w:tcW w:type="dxa" w:w="1872"/>
            <w:vAlign w:val="top"/>
          </w:tcPr>
          <w:p>
            <w:r/>
            <w:r>
              <w:rPr>
                <w:rFonts w:ascii="Aptos" w:hAnsi="Aptos" w:eastAsia="Aptos"/>
                <w:b w:val="0"/>
                <w:sz w:val="14"/>
              </w:rPr>
              <w:t>agent_mission_opened</w:t>
            </w:r>
          </w:p>
        </w:tc>
        <w:tc>
          <w:tcPr>
            <w:tcW w:type="dxa" w:w="2160"/>
            <w:vAlign w:val="top"/>
          </w:tcPr>
          <w:p>
            <w:r/>
            <w:r>
              <w:rPr>
                <w:rFonts w:ascii="Aptos" w:hAnsi="Aptos" w:eastAsia="Aptos"/>
                <w:b w:val="0"/>
                <w:sz w:val="14"/>
              </w:rPr>
              <w:t>May append mission context to active thread.</w:t>
            </w:r>
          </w:p>
        </w:tc>
      </w:tr>
      <w:tr>
        <w:tc>
          <w:tcPr>
            <w:tcW w:type="dxa" w:w="1728"/>
            <w:vAlign w:val="top"/>
          </w:tcPr>
          <w:p>
            <w:r/>
            <w:r>
              <w:rPr>
                <w:rFonts w:ascii="Aptos" w:hAnsi="Aptos" w:eastAsia="Aptos"/>
                <w:b w:val="0"/>
                <w:sz w:val="14"/>
              </w:rPr>
              <w:t>E-1 Drawer close</w:t>
            </w:r>
          </w:p>
        </w:tc>
        <w:tc>
          <w:tcPr>
            <w:tcW w:type="dxa" w:w="2880"/>
            <w:vAlign w:val="top"/>
          </w:tcPr>
          <w:p>
            <w:r/>
            <w:r>
              <w:rPr>
                <w:rFonts w:ascii="Aptos" w:hAnsi="Aptos" w:eastAsia="Aptos"/>
                <w:b w:val="0"/>
                <w:sz w:val="14"/>
              </w:rPr>
              <w:t>Close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closes; page state preserved.</w:t>
            </w:r>
          </w:p>
        </w:tc>
        <w:tc>
          <w:tcPr>
            <w:tcW w:type="dxa" w:w="2304"/>
            <w:vAlign w:val="top"/>
          </w:tcPr>
          <w:p>
            <w:r/>
            <w:r>
              <w:rPr>
                <w:rFonts w:ascii="Aptos" w:hAnsi="Aptos" w:eastAsia="Aptos"/>
                <w:b w:val="0"/>
                <w:sz w:val="14"/>
              </w:rPr>
              <w:t>No failure state.</w:t>
            </w:r>
          </w:p>
        </w:tc>
        <w:tc>
          <w:tcPr>
            <w:tcW w:type="dxa" w:w="1872"/>
            <w:vAlign w:val="top"/>
          </w:tcPr>
          <w:p>
            <w:r/>
            <w:r>
              <w:rPr>
                <w:rFonts w:ascii="Aptos" w:hAnsi="Aptos" w:eastAsia="Aptos"/>
                <w:b w:val="0"/>
                <w:sz w:val="14"/>
              </w:rPr>
              <w:t>drawer_closed</w:t>
            </w:r>
          </w:p>
        </w:tc>
        <w:tc>
          <w:tcPr>
            <w:tcW w:type="dxa" w:w="2160"/>
            <w:vAlign w:val="top"/>
          </w:tcPr>
          <w:p>
            <w:r/>
            <w:r>
              <w:rPr>
                <w:rFonts w:ascii="Aptos" w:hAnsi="Aptos" w:eastAsia="Aptos"/>
                <w:b w:val="0"/>
                <w:sz w:val="14"/>
              </w:rPr>
              <w:t>No effect.</w:t>
            </w:r>
          </w:p>
        </w:tc>
      </w:tr>
    </w:tbl>
    <w:p>
      <w:pPr>
        <w:pStyle w:val="Heading2"/>
      </w:pPr>
      <w:r>
        <w:t>Section 7 · Agent editorial contract</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Authoring agent</w:t>
            </w:r>
          </w:p>
        </w:tc>
        <w:tc>
          <w:tcPr>
            <w:tcW w:type="dxa" w:w="12096"/>
            <w:vAlign w:val="top"/>
          </w:tcPr>
          <w:p>
            <w:r/>
            <w:r>
              <w:rPr>
                <w:rFonts w:ascii="Aptos" w:hAnsi="Aptos" w:eastAsia="Aptos"/>
                <w:b w:val="0"/>
                <w:sz w:val="14"/>
              </w:rPr>
              <w:t>Nexus</w:t>
            </w:r>
          </w:p>
        </w:tc>
      </w:tr>
      <w:tr>
        <w:tc>
          <w:tcPr>
            <w:tcW w:type="dxa" w:w="2880"/>
            <w:vAlign w:val="top"/>
          </w:tcPr>
          <w:p>
            <w:r/>
            <w:r>
              <w:rPr>
                <w:rFonts w:ascii="Aptos" w:hAnsi="Aptos" w:eastAsia="Aptos"/>
                <w:b w:val="0"/>
                <w:sz w:val="14"/>
              </w:rPr>
              <w:t>Required Context Bundle categories</w:t>
            </w:r>
          </w:p>
        </w:tc>
        <w:tc>
          <w:tcPr>
            <w:tcW w:type="dxa" w:w="12096"/>
            <w:vAlign w:val="top"/>
          </w:tcPr>
          <w:p>
            <w:r/>
            <w:r>
              <w:rPr>
                <w:rFonts w:ascii="Aptos" w:hAnsi="Aptos" w:eastAsia="Aptos"/>
                <w:b w:val="0"/>
                <w:sz w:val="14"/>
              </w:rPr>
              <w:t>tenant profile; source event; stage state; data readiness; workflow gate state; commercial signals; artifacts; agent missions; evidence confidence; user role; route context</w:t>
            </w:r>
          </w:p>
        </w:tc>
      </w:tr>
      <w:tr>
        <w:tc>
          <w:tcPr>
            <w:tcW w:type="dxa" w:w="2880"/>
            <w:vAlign w:val="top"/>
          </w:tcPr>
          <w:p>
            <w:r/>
            <w:r>
              <w:rPr>
                <w:rFonts w:ascii="Aptos" w:hAnsi="Aptos" w:eastAsia="Aptos"/>
                <w:b w:val="0"/>
                <w:sz w:val="14"/>
              </w:rPr>
              <w:t>Permitted response modes</w:t>
            </w:r>
          </w:p>
        </w:tc>
        <w:tc>
          <w:tcPr>
            <w:tcW w:type="dxa" w:w="12096"/>
            <w:vAlign w:val="top"/>
          </w:tcPr>
          <w:p>
            <w:r/>
            <w:r>
              <w:rPr>
                <w:rFonts w:ascii="Aptos" w:hAnsi="Aptos" w:eastAsia="Aptos"/>
                <w:b w:val="0"/>
                <w:sz w:val="14"/>
              </w:rPr>
              <w:t>status, diagnostic, recommendation, evidence, executive, refusal_or_caveat. Artifact mode only on artifact page and only for implemented static artifact behavior.</w:t>
            </w:r>
          </w:p>
        </w:tc>
      </w:tr>
      <w:tr>
        <w:tc>
          <w:tcPr>
            <w:tcW w:type="dxa" w:w="2880"/>
            <w:vAlign w:val="top"/>
          </w:tcPr>
          <w:p>
            <w:r/>
            <w:r>
              <w:rPr>
                <w:rFonts w:ascii="Aptos" w:hAnsi="Aptos" w:eastAsia="Aptos"/>
                <w:b w:val="0"/>
                <w:sz w:val="14"/>
              </w:rPr>
              <w:t>Word count budget</w:t>
            </w:r>
          </w:p>
        </w:tc>
        <w:tc>
          <w:tcPr>
            <w:tcW w:type="dxa" w:w="12096"/>
            <w:vAlign w:val="top"/>
          </w:tcPr>
          <w:p>
            <w:r/>
            <w:r>
              <w:rPr>
                <w:rFonts w:ascii="Aptos" w:hAnsi="Aptos" w:eastAsia="Aptos"/>
                <w:b w:val="0"/>
                <w:sz w:val="14"/>
              </w:rPr>
              <w:t>Status 60-90; diagnostic 90-140; recommendation 80-130; evidence 80-120; executive 70-110; refusal/caveat 50-90.</w:t>
            </w:r>
          </w:p>
        </w:tc>
      </w:tr>
      <w:tr>
        <w:tc>
          <w:tcPr>
            <w:tcW w:type="dxa" w:w="2880"/>
            <w:vAlign w:val="top"/>
          </w:tcPr>
          <w:p>
            <w:r/>
            <w:r>
              <w:rPr>
                <w:rFonts w:ascii="Aptos" w:hAnsi="Aptos" w:eastAsia="Aptos"/>
                <w:b w:val="0"/>
                <w:sz w:val="14"/>
              </w:rPr>
              <w:t>Voice contract</w:t>
            </w:r>
          </w:p>
        </w:tc>
        <w:tc>
          <w:tcPr>
            <w:tcW w:type="dxa" w:w="12096"/>
            <w:vAlign w:val="top"/>
          </w:tcPr>
          <w:p>
            <w:r/>
            <w:r>
              <w:rPr>
                <w:rFonts w:ascii="Aptos" w:hAnsi="Aptos" w:eastAsia="Aptos"/>
                <w:b w:val="0"/>
                <w:sz w:val="14"/>
              </w:rPr>
              <w:t>consulting-grade sourcing lead; precise, helpful, action-oriented, never generic chatbot. Must cite event/stage/readiness context and must not answer as generic AI.</w:t>
            </w:r>
          </w:p>
        </w:tc>
      </w:tr>
      <w:tr>
        <w:tc>
          <w:tcPr>
            <w:tcW w:type="dxa" w:w="2880"/>
            <w:vAlign w:val="top"/>
          </w:tcPr>
          <w:p>
            <w:r/>
            <w:r>
              <w:rPr>
                <w:rFonts w:ascii="Aptos" w:hAnsi="Aptos" w:eastAsia="Aptos"/>
                <w:b w:val="0"/>
                <w:sz w:val="14"/>
              </w:rPr>
              <w:t>Thin-context disclosure</w:t>
            </w:r>
          </w:p>
        </w:tc>
        <w:tc>
          <w:tcPr>
            <w:tcW w:type="dxa" w:w="12096"/>
            <w:vAlign w:val="top"/>
          </w:tcPr>
          <w:p>
            <w:r/>
            <w:r>
              <w:rPr>
                <w:rFonts w:ascii="Aptos" w:hAnsi="Aptos" w:eastAsia="Aptos"/>
                <w:b w:val="0"/>
                <w:sz w:val="14"/>
              </w:rPr>
              <w:t>full_context, partial_context, low_context, unavailable_context, conflicting_context. Thin states disclose missing data and restrict the recommendation.</w:t>
            </w:r>
          </w:p>
        </w:tc>
      </w:tr>
      <w:tr>
        <w:tc>
          <w:tcPr>
            <w:tcW w:type="dxa" w:w="2880"/>
            <w:vAlign w:val="top"/>
          </w:tcPr>
          <w:p>
            <w:r/>
            <w:r>
              <w:rPr>
                <w:rFonts w:ascii="Aptos" w:hAnsi="Aptos" w:eastAsia="Aptos"/>
                <w:b w:val="0"/>
                <w:sz w:val="14"/>
              </w:rPr>
              <w:t>Citation rendering rules</w:t>
            </w:r>
          </w:p>
        </w:tc>
        <w:tc>
          <w:tcPr>
            <w:tcW w:type="dxa" w:w="12096"/>
            <w:vAlign w:val="top"/>
          </w:tcPr>
          <w:p>
            <w:r/>
            <w:r>
              <w:rPr>
                <w:rFonts w:ascii="Aptos" w:hAnsi="Aptos" w:eastAsia="Aptos"/>
                <w:b w:val="0"/>
                <w:sz w:val="14"/>
              </w:rPr>
              <w:t>Use source/context chips under editorial: event record, readiness panel, stage gate, artifact metadata, commercial signals, production/readiness manifest when relevant. Seed-backed claims labeled deterministic demo.</w:t>
            </w:r>
          </w:p>
        </w:tc>
      </w:tr>
      <w:tr>
        <w:tc>
          <w:tcPr>
            <w:tcW w:type="dxa" w:w="2880"/>
            <w:vAlign w:val="top"/>
          </w:tcPr>
          <w:p>
            <w:r/>
            <w:r>
              <w:rPr>
                <w:rFonts w:ascii="Aptos" w:hAnsi="Aptos" w:eastAsia="Aptos"/>
                <w:b w:val="0"/>
                <w:sz w:val="14"/>
              </w:rPr>
              <w:t>Confidence chip rules</w:t>
            </w:r>
          </w:p>
        </w:tc>
        <w:tc>
          <w:tcPr>
            <w:tcW w:type="dxa" w:w="12096"/>
            <w:vAlign w:val="top"/>
          </w:tcPr>
          <w:p>
            <w:r/>
            <w:r>
              <w:rPr>
                <w:rFonts w:ascii="Aptos" w:hAnsi="Aptos" w:eastAsia="Aptos"/>
                <w:b w:val="0"/>
                <w:sz w:val="14"/>
              </w:rPr>
              <w:t>High requires complete stage/event/evidence context. Medium allowed for deterministic read-model. Low/Unavailable requires caveat/refusal.</w:t>
            </w:r>
          </w:p>
        </w:tc>
      </w:tr>
      <w:tr>
        <w:tc>
          <w:tcPr>
            <w:tcW w:type="dxa" w:w="2880"/>
            <w:vAlign w:val="top"/>
          </w:tcPr>
          <w:p>
            <w:r/>
            <w:r>
              <w:rPr>
                <w:rFonts w:ascii="Aptos" w:hAnsi="Aptos" w:eastAsia="Aptos"/>
                <w:b w:val="0"/>
                <w:sz w:val="14"/>
              </w:rPr>
              <w:t>Specific refusals</w:t>
            </w:r>
          </w:p>
        </w:tc>
        <w:tc>
          <w:tcPr>
            <w:tcW w:type="dxa" w:w="12096"/>
            <w:vAlign w:val="top"/>
          </w:tcPr>
          <w:p>
            <w:r/>
            <w:r>
              <w:rPr>
                <w:rFonts w:ascii="Aptos" w:hAnsi="Aptos" w:eastAsia="Aptos"/>
                <w:b w:val="0"/>
                <w:sz w:val="14"/>
              </w:rPr>
              <w:t>No production-ready claims, no final vendor selection, no legal/procurement advice, no fake market benchmark, no treating loaded data as usable evidence, no fabricated citations, no live telemetry claim.</w:t>
            </w:r>
          </w:p>
        </w:tc>
      </w:tr>
    </w:tbl>
    <w:p>
      <w:pPr>
        <w:pStyle w:val="Heading2"/>
      </w:pPr>
      <w:r>
        <w:t>Section 8 · Suggested actions specification</w:t>
      </w:r>
    </w:p>
    <w:tbl>
      <w:tblPr>
        <w:tblStyle w:val="TableGrid"/>
        <w:tblW w:type="auto" w:w="0"/>
        <w:jc w:val="center"/>
        <w:tblLook w:firstColumn="1" w:firstRow="1" w:lastColumn="0" w:lastRow="0" w:noHBand="0" w:noVBand="1" w:val="04A0"/>
      </w:tblPr>
      <w:tblGrid>
        <w:gridCol w:w="7272"/>
        <w:gridCol w:w="7272"/>
      </w:tblGrid>
      <w:tr>
        <w:tc>
          <w:tcPr>
            <w:tcW w:type="dxa" w:w="3744"/>
            <w:vAlign w:val="top"/>
            <w:shd w:fill="EAF2FF"/>
          </w:tcPr>
          <w:p>
            <w:r/>
            <w:r>
              <w:rPr>
                <w:rFonts w:ascii="Aptos" w:hAnsi="Aptos" w:eastAsia="Aptos"/>
                <w:b/>
                <w:sz w:val="15"/>
              </w:rPr>
              <w:t>Likely page state</w:t>
            </w:r>
          </w:p>
        </w:tc>
        <w:tc>
          <w:tcPr>
            <w:tcW w:type="dxa" w:w="11232"/>
            <w:vAlign w:val="top"/>
            <w:shd w:fill="EAF2FF"/>
          </w:tcPr>
          <w:p>
            <w:r/>
            <w:r>
              <w:rPr>
                <w:rFonts w:ascii="Aptos" w:hAnsi="Aptos" w:eastAsia="Aptos"/>
                <w:b/>
                <w:sz w:val="15"/>
              </w:rPr>
              <w:t>Three suggestions + custom</w:t>
            </w:r>
          </w:p>
        </w:tc>
      </w:tr>
      <w:tr>
        <w:tc>
          <w:tcPr>
            <w:tcW w:type="dxa" w:w="3744"/>
            <w:vAlign w:val="top"/>
          </w:tcPr>
          <w:p>
            <w:r/>
            <w:r>
              <w:rPr>
                <w:rFonts w:ascii="Aptos" w:hAnsi="Aptos" w:eastAsia="Aptos"/>
                <w:b w:val="0"/>
                <w:sz w:val="14"/>
              </w:rPr>
              <w:t>Fresh load with full context</w:t>
            </w:r>
          </w:p>
        </w:tc>
        <w:tc>
          <w:tcPr>
            <w:tcW w:type="dxa" w:w="11232"/>
            <w:vAlign w:val="top"/>
          </w:tcPr>
          <w:p>
            <w:r/>
            <w:r>
              <w:rPr>
                <w:rFonts w:ascii="Aptos" w:hAnsi="Aptos" w:eastAsia="Aptos"/>
                <w:b w:val="0"/>
                <w:sz w:val="14"/>
              </w:rPr>
              <w:t>1. Open highest-priority event or stage detail. 2. Show current blockers and owners. 3. Prepare next decision brief. + Custom.</w:t>
            </w:r>
          </w:p>
        </w:tc>
      </w:tr>
      <w:tr>
        <w:tc>
          <w:tcPr>
            <w:tcW w:type="dxa" w:w="3744"/>
            <w:vAlign w:val="top"/>
          </w:tcPr>
          <w:p>
            <w:r/>
            <w:r>
              <w:rPr>
                <w:rFonts w:ascii="Aptos" w:hAnsi="Aptos" w:eastAsia="Aptos"/>
                <w:b w:val="0"/>
                <w:sz w:val="14"/>
              </w:rPr>
              <w:t>Blocked state</w:t>
            </w:r>
          </w:p>
        </w:tc>
        <w:tc>
          <w:tcPr>
            <w:tcW w:type="dxa" w:w="11232"/>
            <w:vAlign w:val="top"/>
          </w:tcPr>
          <w:p>
            <w:r/>
            <w:r>
              <w:rPr>
                <w:rFonts w:ascii="Aptos" w:hAnsi="Aptos" w:eastAsia="Aptos"/>
                <w:b w:val="0"/>
                <w:sz w:val="14"/>
              </w:rPr>
              <w:t>1. Show missing required inputs. 2. Route blocker to Steward. 3. Draft minimum data or vendor clarification request. + Custom.</w:t>
            </w:r>
          </w:p>
        </w:tc>
      </w:tr>
      <w:tr>
        <w:tc>
          <w:tcPr>
            <w:tcW w:type="dxa" w:w="3744"/>
            <w:vAlign w:val="top"/>
          </w:tcPr>
          <w:p>
            <w:r/>
            <w:r>
              <w:rPr>
                <w:rFonts w:ascii="Aptos" w:hAnsi="Aptos" w:eastAsia="Aptos"/>
                <w:b w:val="0"/>
                <w:sz w:val="14"/>
              </w:rPr>
              <w:t>Ambiguous or thin context</w:t>
            </w:r>
          </w:p>
        </w:tc>
        <w:tc>
          <w:tcPr>
            <w:tcW w:type="dxa" w:w="11232"/>
            <w:vAlign w:val="top"/>
          </w:tcPr>
          <w:p>
            <w:r/>
            <w:r>
              <w:rPr>
                <w:rFonts w:ascii="Aptos" w:hAnsi="Aptos" w:eastAsia="Aptos"/>
                <w:b w:val="0"/>
                <w:sz w:val="14"/>
              </w:rPr>
              <w:t>1. Show what context is missing. 2. Open data readiness/evidence drawer. 3. Ask for tenant/event/stage selection. + Custom.</w:t>
            </w:r>
          </w:p>
        </w:tc>
      </w:tr>
    </w:tbl>
    <w:p>
      <w:r>
        <w:rPr>
          <w:b w:val="0"/>
        </w:rPr>
        <w:t>Context Bundle fields driving suggestions: tenantSlug, eventId, stageId, readiness status, gate state, evidence confidence, commercial signal severity, artifact status, owner, due date, aging, user role, permission set. (doc 05 §Suggested actions, 3 choices + custom, file attachments; AGENT_CENTRIC_ENFORCEMENT_REVIEW §Context-first agent UI, specific next actions, no generic agent responses)</w:t>
      </w:r>
    </w:p>
    <w:p>
      <w:r>
        <w:rPr>
          <w:b w:val="0"/>
        </w:rPr>
        <w:t>Forbidden suggestions: Ask me anything; Generate insights; Continue without work-object context; Approve gate without evidence; Claim production readiness; Select vendor automatically; Send vendor message when messaging workflow is not implemented; Anything that could apply to any client/event/stage without context.</w:t>
      </w:r>
    </w:p>
    <w:p>
      <w:pPr>
        <w:pStyle w:val="Heading2"/>
      </w:pPr>
      <w:r>
        <w:t>Section 9 · Workflow state rendering</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State machine</w:t>
            </w:r>
          </w:p>
        </w:tc>
        <w:tc>
          <w:tcPr>
            <w:tcW w:type="dxa" w:w="12096"/>
            <w:vAlign w:val="top"/>
          </w:tcPr>
          <w:p>
            <w:r/>
            <w:r>
              <w:rPr>
                <w:rFonts w:ascii="Aptos" w:hAnsi="Aptos" w:eastAsia="Aptos"/>
                <w:b w:val="0"/>
                <w:sz w:val="14"/>
              </w:rPr>
              <w:t>Event lifecycle state plus view filters: all, waiting, missing_data, bafo_ready, decision_needed, archived.</w:t>
            </w:r>
          </w:p>
        </w:tc>
      </w:tr>
      <w:tr>
        <w:tc>
          <w:tcPr>
            <w:tcW w:type="dxa" w:w="2880"/>
            <w:vAlign w:val="top"/>
          </w:tcPr>
          <w:p>
            <w:r/>
            <w:r>
              <w:rPr>
                <w:rFonts w:ascii="Aptos" w:hAnsi="Aptos" w:eastAsia="Aptos"/>
                <w:b w:val="0"/>
                <w:sz w:val="14"/>
              </w:rPr>
              <w:t>Current state visual distinction</w:t>
            </w:r>
          </w:p>
        </w:tc>
        <w:tc>
          <w:tcPr>
            <w:tcW w:type="dxa" w:w="12096"/>
            <w:vAlign w:val="top"/>
          </w:tcPr>
          <w:p>
            <w:r/>
            <w:r>
              <w:rPr>
                <w:rFonts w:ascii="Aptos" w:hAnsi="Aptos" w:eastAsia="Aptos"/>
                <w:b w:val="0"/>
                <w:sz w:val="14"/>
              </w:rPr>
              <w:t>Current stage/state uses dark-sky-blue active chip, left border, and bold label. It must be visible above the fold.</w:t>
            </w:r>
          </w:p>
        </w:tc>
      </w:tr>
      <w:tr>
        <w:tc>
          <w:tcPr>
            <w:tcW w:type="dxa" w:w="2880"/>
            <w:vAlign w:val="top"/>
          </w:tcPr>
          <w:p>
            <w:r/>
            <w:r>
              <w:rPr>
                <w:rFonts w:ascii="Aptos" w:hAnsi="Aptos" w:eastAsia="Aptos"/>
                <w:b w:val="0"/>
                <w:sz w:val="14"/>
              </w:rPr>
              <w:t>Completed states</w:t>
            </w:r>
          </w:p>
        </w:tc>
        <w:tc>
          <w:tcPr>
            <w:tcW w:type="dxa" w:w="12096"/>
            <w:vAlign w:val="top"/>
          </w:tcPr>
          <w:p>
            <w:r/>
            <w:r>
              <w:rPr>
                <w:rFonts w:ascii="Aptos" w:hAnsi="Aptos" w:eastAsia="Aptos"/>
                <w:b w:val="0"/>
                <w:sz w:val="14"/>
              </w:rPr>
              <w:t>Completed stages are subdued with check icon/chip and lower emphasis. They remain clickable for review but do not compete with current state.</w:t>
            </w:r>
          </w:p>
        </w:tc>
      </w:tr>
      <w:tr>
        <w:tc>
          <w:tcPr>
            <w:tcW w:type="dxa" w:w="2880"/>
            <w:vAlign w:val="top"/>
          </w:tcPr>
          <w:p>
            <w:r/>
            <w:r>
              <w:rPr>
                <w:rFonts w:ascii="Aptos" w:hAnsi="Aptos" w:eastAsia="Aptos"/>
                <w:b w:val="0"/>
                <w:sz w:val="14"/>
              </w:rPr>
              <w:t>Blocked/at-risk states</w:t>
            </w:r>
          </w:p>
        </w:tc>
        <w:tc>
          <w:tcPr>
            <w:tcW w:type="dxa" w:w="12096"/>
            <w:vAlign w:val="top"/>
          </w:tcPr>
          <w:p>
            <w:r/>
            <w:r>
              <w:rPr>
                <w:rFonts w:ascii="Aptos" w:hAnsi="Aptos" w:eastAsia="Aptos"/>
                <w:b w:val="0"/>
                <w:sz w:val="14"/>
              </w:rPr>
              <w:t>Blocked state uses muted red/amber Gate State Badge and appears in Zone C editorial plus Zone D rail; no full-page alarm styling.</w:t>
            </w:r>
          </w:p>
        </w:tc>
      </w:tr>
      <w:tr>
        <w:tc>
          <w:tcPr>
            <w:tcW w:type="dxa" w:w="2880"/>
            <w:vAlign w:val="top"/>
          </w:tcPr>
          <w:p>
            <w:r/>
            <w:r>
              <w:rPr>
                <w:rFonts w:ascii="Aptos" w:hAnsi="Aptos" w:eastAsia="Aptos"/>
                <w:b w:val="0"/>
                <w:sz w:val="14"/>
              </w:rPr>
              <w:t>Future locked states</w:t>
            </w:r>
          </w:p>
        </w:tc>
        <w:tc>
          <w:tcPr>
            <w:tcW w:type="dxa" w:w="12096"/>
            <w:vAlign w:val="top"/>
          </w:tcPr>
          <w:p>
            <w:r/>
            <w:r>
              <w:rPr>
                <w:rFonts w:ascii="Aptos" w:hAnsi="Aptos" w:eastAsia="Aptos"/>
                <w:b w:val="0"/>
                <w:sz w:val="14"/>
              </w:rPr>
              <w:t>Future states are disabled with lock icon/soft gray; click opens explanation drawer, not navigation to unavailable feature.</w:t>
            </w:r>
          </w:p>
        </w:tc>
      </w:tr>
      <w:tr>
        <w:tc>
          <w:tcPr>
            <w:tcW w:type="dxa" w:w="2880"/>
            <w:vAlign w:val="top"/>
          </w:tcPr>
          <w:p>
            <w:r/>
            <w:r>
              <w:rPr>
                <w:rFonts w:ascii="Aptos" w:hAnsi="Aptos" w:eastAsia="Aptos"/>
                <w:b w:val="0"/>
                <w:sz w:val="14"/>
              </w:rPr>
              <w:t>Click-through per state</w:t>
            </w:r>
          </w:p>
        </w:tc>
        <w:tc>
          <w:tcPr>
            <w:tcW w:type="dxa" w:w="12096"/>
            <w:vAlign w:val="top"/>
          </w:tcPr>
          <w:p>
            <w:r/>
            <w:r>
              <w:rPr>
                <w:rFonts w:ascii="Aptos" w:hAnsi="Aptos" w:eastAsia="Aptos"/>
                <w:b w:val="0"/>
                <w:sz w:val="14"/>
              </w:rPr>
              <w:t>Current/completed states open state detail drawer or route; blocked opens blockers; locked opens missing prerequisite explanation. No click mutates state.</w:t>
            </w:r>
          </w:p>
        </w:tc>
      </w:tr>
    </w:tbl>
    <w:p>
      <w:pPr>
        <w:pStyle w:val="Heading2"/>
      </w:pPr>
      <w:r>
        <w:t>Section 10 · File attachment behavior</w:t>
      </w:r>
    </w:p>
    <w:p>
      <w:r>
        <w:rPr>
          <w:b w:val="0"/>
        </w:rPr>
        <w:t>Not applicable on this page. The page is a portfolio or governance view and must not accept direct uploads. Uploads remain in event/artifact drawers so stored files do not masquerade as usable evidence. (doc 05 §Suggested actions, 3 choices + custom, file attachments; AbarVa Setup/Admin Wireframe Spec §Agent editorial, suggested actions, workflow state, file attachment behavior, cross-surface consistency)</w:t>
      </w:r>
    </w:p>
    <w:p>
      <w:pPr>
        <w:pStyle w:val="Heading2"/>
      </w:pPr>
      <w:r>
        <w:t>Section 11 · Cross-surface consistency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Consistency area</w:t>
            </w:r>
          </w:p>
        </w:tc>
        <w:tc>
          <w:tcPr>
            <w:tcW w:type="dxa" w:w="11808"/>
            <w:vAlign w:val="top"/>
            <w:shd w:fill="EAF2FF"/>
          </w:tcPr>
          <w:p>
            <w:r/>
            <w:r>
              <w:rPr>
                <w:rFonts w:ascii="Aptos" w:hAnsi="Aptos" w:eastAsia="Aptos"/>
                <w:b/>
                <w:sz w:val="15"/>
              </w:rPr>
              <w:t>Requirement</w:t>
            </w:r>
          </w:p>
        </w:tc>
      </w:tr>
      <w:tr>
        <w:tc>
          <w:tcPr>
            <w:tcW w:type="dxa" w:w="3168"/>
            <w:vAlign w:val="top"/>
          </w:tcPr>
          <w:p>
            <w:r/>
            <w:r>
              <w:rPr>
                <w:rFonts w:ascii="Aptos" w:hAnsi="Aptos" w:eastAsia="Aptos"/>
                <w:b w:val="0"/>
                <w:sz w:val="14"/>
              </w:rPr>
              <w:t>Counts</w:t>
            </w:r>
          </w:p>
        </w:tc>
        <w:tc>
          <w:tcPr>
            <w:tcW w:type="dxa" w:w="11808"/>
            <w:vAlign w:val="top"/>
          </w:tcPr>
          <w:p>
            <w:r/>
            <w:r>
              <w:rPr>
                <w:rFonts w:ascii="Aptos" w:hAnsi="Aptos" w:eastAsia="Aptos"/>
                <w:b w:val="0"/>
                <w:sz w:val="14"/>
              </w:rPr>
              <w:t>Active Source events count must match Source Dashboard, Source Events Portfolio, Control Tower Source lens, and Production Readiness where shown.</w:t>
            </w:r>
          </w:p>
        </w:tc>
      </w:tr>
      <w:tr>
        <w:tc>
          <w:tcPr>
            <w:tcW w:type="dxa" w:w="3168"/>
            <w:vAlign w:val="top"/>
          </w:tcPr>
          <w:p>
            <w:r/>
            <w:r>
              <w:rPr>
                <w:rFonts w:ascii="Aptos" w:hAnsi="Aptos" w:eastAsia="Aptos"/>
                <w:b w:val="0"/>
                <w:sz w:val="14"/>
              </w:rPr>
              <w:t>Stage labels</w:t>
            </w:r>
          </w:p>
        </w:tc>
        <w:tc>
          <w:tcPr>
            <w:tcW w:type="dxa" w:w="11808"/>
            <w:vAlign w:val="top"/>
          </w:tcPr>
          <w:p>
            <w:r/>
            <w:r>
              <w:rPr>
                <w:rFonts w:ascii="Aptos" w:hAnsi="Aptos" w:eastAsia="Aptos"/>
                <w:b w:val="0"/>
                <w:sz w:val="14"/>
              </w:rPr>
              <w:t>Strategy, Scope, RFP, Vendor Responses, Evaluation, BAFO, Executive Decision, Selection, Transition, Value Realization must not drift.</w:t>
            </w:r>
          </w:p>
        </w:tc>
      </w:tr>
      <w:tr>
        <w:tc>
          <w:tcPr>
            <w:tcW w:type="dxa" w:w="3168"/>
            <w:vAlign w:val="top"/>
          </w:tcPr>
          <w:p>
            <w:r/>
            <w:r>
              <w:rPr>
                <w:rFonts w:ascii="Aptos" w:hAnsi="Aptos" w:eastAsia="Aptos"/>
                <w:b w:val="0"/>
                <w:sz w:val="14"/>
              </w:rPr>
              <w:t>Identity references</w:t>
            </w:r>
          </w:p>
        </w:tc>
        <w:tc>
          <w:tcPr>
            <w:tcW w:type="dxa" w:w="11808"/>
            <w:vAlign w:val="top"/>
          </w:tcPr>
          <w:p>
            <w:r/>
            <w:r>
              <w:rPr>
                <w:rFonts w:ascii="Aptos" w:hAnsi="Aptos" w:eastAsia="Aptos"/>
                <w:b w:val="0"/>
                <w:sz w:val="14"/>
              </w:rPr>
              <w:t>Apex Retail, Meridian, First Capital, Keystone tenant names; event ID apex-retail-ams-outsourcing-2026; linked program APX-CDP-2026; agents Nexus, Sentinel, Steward, Atlas.</w:t>
            </w:r>
          </w:p>
        </w:tc>
      </w:tr>
      <w:tr>
        <w:tc>
          <w:tcPr>
            <w:tcW w:type="dxa" w:w="3168"/>
            <w:vAlign w:val="top"/>
          </w:tcPr>
          <w:p>
            <w:r/>
            <w:r>
              <w:rPr>
                <w:rFonts w:ascii="Aptos" w:hAnsi="Aptos" w:eastAsia="Aptos"/>
                <w:b w:val="0"/>
                <w:sz w:val="14"/>
              </w:rPr>
              <w:t>Naming conventions</w:t>
            </w:r>
          </w:p>
        </w:tc>
        <w:tc>
          <w:tcPr>
            <w:tcW w:type="dxa" w:w="11808"/>
            <w:vAlign w:val="top"/>
          </w:tcPr>
          <w:p>
            <w:r/>
            <w:r>
              <w:rPr>
                <w:rFonts w:ascii="Aptos" w:hAnsi="Aptos" w:eastAsia="Aptos"/>
                <w:b w:val="0"/>
                <w:sz w:val="14"/>
              </w:rPr>
              <w:t>sourceEventId, tenantSlug, linkedProgramCode, artifactId, readinessCategoryId, vendorId, stageId. No Program A / Vendor X placeholders except where explicitly labeled deterministic demo.</w:t>
            </w:r>
          </w:p>
        </w:tc>
      </w:tr>
      <w:tr>
        <w:tc>
          <w:tcPr>
            <w:tcW w:type="dxa" w:w="3168"/>
            <w:vAlign w:val="top"/>
          </w:tcPr>
          <w:p>
            <w:r/>
            <w:r>
              <w:rPr>
                <w:rFonts w:ascii="Aptos" w:hAnsi="Aptos" w:eastAsia="Aptos"/>
                <w:b w:val="0"/>
                <w:sz w:val="14"/>
              </w:rPr>
              <w:t>Data labels</w:t>
            </w:r>
          </w:p>
        </w:tc>
        <w:tc>
          <w:tcPr>
            <w:tcW w:type="dxa" w:w="11808"/>
            <w:vAlign w:val="top"/>
          </w:tcPr>
          <w:p>
            <w:r/>
            <w:r>
              <w:rPr>
                <w:rFonts w:ascii="Aptos" w:hAnsi="Aptos" w:eastAsia="Aptos"/>
                <w:b w:val="0"/>
                <w:sz w:val="14"/>
              </w:rPr>
              <w:t>Loaded, Available, Usable Evidence must remain distinct across Source and Admin/Setup. Artifact tiers Rich/Outline/Stub must remain consistent.</w:t>
            </w:r>
          </w:p>
        </w:tc>
      </w:tr>
    </w:tbl>
    <w:p>
      <w:pPr>
        <w:pStyle w:val="Heading2"/>
      </w:pPr>
      <w:r>
        <w:t>Section 12 · Failure modes this page must prevent</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Failure mode</w:t>
            </w:r>
          </w:p>
        </w:tc>
        <w:tc>
          <w:tcPr>
            <w:tcW w:type="dxa" w:w="11808"/>
            <w:vAlign w:val="top"/>
            <w:shd w:fill="EAF2FF"/>
          </w:tcPr>
          <w:p>
            <w:r/>
            <w:r>
              <w:rPr>
                <w:rFonts w:ascii="Aptos" w:hAnsi="Aptos" w:eastAsia="Aptos"/>
                <w:b/>
                <w:sz w:val="15"/>
              </w:rPr>
              <w:t>Prevention in wireframe</w:t>
            </w:r>
          </w:p>
        </w:tc>
      </w:tr>
      <w:tr>
        <w:tc>
          <w:tcPr>
            <w:tcW w:type="dxa" w:w="3168"/>
            <w:vAlign w:val="top"/>
          </w:tcPr>
          <w:p>
            <w:r/>
            <w:r>
              <w:rPr>
                <w:rFonts w:ascii="Aptos" w:hAnsi="Aptos" w:eastAsia="Aptos"/>
                <w:b w:val="0"/>
                <w:sz w:val="14"/>
              </w:rPr>
              <w:t>F1.1 Generic AI response</w:t>
            </w:r>
          </w:p>
        </w:tc>
        <w:tc>
          <w:tcPr>
            <w:tcW w:type="dxa" w:w="11808"/>
            <w:vAlign w:val="top"/>
          </w:tcPr>
          <w:p>
            <w:r/>
            <w:r>
              <w:rPr>
                <w:rFonts w:ascii="Aptos" w:hAnsi="Aptos" w:eastAsia="Aptos"/>
                <w:b w:val="0"/>
                <w:sz w:val="14"/>
              </w:rPr>
              <w:t>Prevented by requiring Zone C editorial to cite tenant/event/stage, data readiness, gate state, and context chips. A response that could apply to any event fails review.</w:t>
            </w:r>
          </w:p>
        </w:tc>
      </w:tr>
      <w:tr>
        <w:tc>
          <w:tcPr>
            <w:tcW w:type="dxa" w:w="3168"/>
            <w:vAlign w:val="top"/>
          </w:tcPr>
          <w:p>
            <w:r/>
            <w:r>
              <w:rPr>
                <w:rFonts w:ascii="Aptos" w:hAnsi="Aptos" w:eastAsia="Aptos"/>
                <w:b w:val="0"/>
                <w:sz w:val="14"/>
              </w:rPr>
              <w:t>F1.2 Blank-prompt dead-end</w:t>
            </w:r>
          </w:p>
        </w:tc>
        <w:tc>
          <w:tcPr>
            <w:tcW w:type="dxa" w:w="11808"/>
            <w:vAlign w:val="top"/>
          </w:tcPr>
          <w:p>
            <w:r/>
            <w:r>
              <w:rPr>
                <w:rFonts w:ascii="Aptos" w:hAnsi="Aptos" w:eastAsia="Aptos"/>
                <w:b w:val="0"/>
                <w:sz w:val="14"/>
              </w:rPr>
              <w:t>Prevented by Action Bar with three context-generated actions + custom. User never lands on an empty chat input.</w:t>
            </w:r>
          </w:p>
        </w:tc>
      </w:tr>
      <w:tr>
        <w:tc>
          <w:tcPr>
            <w:tcW w:type="dxa" w:w="3168"/>
            <w:vAlign w:val="top"/>
          </w:tcPr>
          <w:p>
            <w:r/>
            <w:r>
              <w:rPr>
                <w:rFonts w:ascii="Aptos" w:hAnsi="Aptos" w:eastAsia="Aptos"/>
                <w:b w:val="0"/>
                <w:sz w:val="14"/>
              </w:rPr>
              <w:t>F1.3 Agent-as-rail</w:t>
            </w:r>
          </w:p>
        </w:tc>
        <w:tc>
          <w:tcPr>
            <w:tcW w:type="dxa" w:w="11808"/>
            <w:vAlign w:val="top"/>
          </w:tcPr>
          <w:p>
            <w:r/>
            <w:r>
              <w:rPr>
                <w:rFonts w:ascii="Aptos" w:hAnsi="Aptos" w:eastAsia="Aptos"/>
                <w:b w:val="0"/>
                <w:sz w:val="14"/>
              </w:rPr>
              <w:t>Prevented by Zone C editorial leading the workspace. Agent rail only supports context/missions; it is not the primary agent experience.</w:t>
            </w:r>
          </w:p>
        </w:tc>
      </w:tr>
      <w:tr>
        <w:tc>
          <w:tcPr>
            <w:tcW w:type="dxa" w:w="3168"/>
            <w:vAlign w:val="top"/>
          </w:tcPr>
          <w:p>
            <w:r/>
            <w:r>
              <w:rPr>
                <w:rFonts w:ascii="Aptos" w:hAnsi="Aptos" w:eastAsia="Aptos"/>
                <w:b w:val="0"/>
                <w:sz w:val="14"/>
              </w:rPr>
              <w:t>F1.4 Static template response</w:t>
            </w:r>
          </w:p>
        </w:tc>
        <w:tc>
          <w:tcPr>
            <w:tcW w:type="dxa" w:w="11808"/>
            <w:vAlign w:val="top"/>
          </w:tcPr>
          <w:p>
            <w:r/>
            <w:r>
              <w:rPr>
                <w:rFonts w:ascii="Aptos" w:hAnsi="Aptos" w:eastAsia="Aptos"/>
                <w:b w:val="0"/>
                <w:sz w:val="14"/>
              </w:rPr>
              <w:t>Prevented by Context Bundle scoring, thin-context disclosure, and stage/event-specific recommendations.</w:t>
            </w:r>
          </w:p>
        </w:tc>
      </w:tr>
      <w:tr>
        <w:tc>
          <w:tcPr>
            <w:tcW w:type="dxa" w:w="3168"/>
            <w:vAlign w:val="top"/>
          </w:tcPr>
          <w:p>
            <w:r/>
            <w:r>
              <w:rPr>
                <w:rFonts w:ascii="Aptos" w:hAnsi="Aptos" w:eastAsia="Aptos"/>
                <w:b w:val="0"/>
                <w:sz w:val="14"/>
              </w:rPr>
              <w:t>F2 Page-specific sourcing failure</w:t>
            </w:r>
          </w:p>
        </w:tc>
        <w:tc>
          <w:tcPr>
            <w:tcW w:type="dxa" w:w="11808"/>
            <w:vAlign w:val="top"/>
          </w:tcPr>
          <w:p>
            <w:r/>
            <w:r>
              <w:rPr>
                <w:rFonts w:ascii="Aptos" w:hAnsi="Aptos" w:eastAsia="Aptos"/>
                <w:b w:val="0"/>
                <w:sz w:val="14"/>
              </w:rPr>
              <w:t>Prevents premature progression: no RFP release, evaluation, selection, or value claim when required data/evidence/gates are missing.</w:t>
            </w:r>
          </w:p>
        </w:tc>
      </w:tr>
      <w:tr>
        <w:tc>
          <w:tcPr>
            <w:tcW w:type="dxa" w:w="3168"/>
            <w:vAlign w:val="top"/>
          </w:tcPr>
          <w:p>
            <w:r/>
            <w:r>
              <w:rPr>
                <w:rFonts w:ascii="Aptos" w:hAnsi="Aptos" w:eastAsia="Aptos"/>
                <w:b w:val="0"/>
                <w:sz w:val="14"/>
              </w:rPr>
              <w:t>F3 Fake evidence/fabrication</w:t>
            </w:r>
          </w:p>
        </w:tc>
        <w:tc>
          <w:tcPr>
            <w:tcW w:type="dxa" w:w="11808"/>
            <w:vAlign w:val="top"/>
          </w:tcPr>
          <w:p>
            <w:r/>
            <w:r>
              <w:rPr>
                <w:rFonts w:ascii="Aptos" w:hAnsi="Aptos" w:eastAsia="Aptos"/>
                <w:b w:val="0"/>
                <w:sz w:val="14"/>
              </w:rPr>
              <w:t>Loaded data cannot be rendered as usable evidence; seed/demo data is labeled; citations only render from evidence/context source chips.</w:t>
            </w:r>
          </w:p>
        </w:tc>
      </w:tr>
      <w:tr>
        <w:tc>
          <w:tcPr>
            <w:tcW w:type="dxa" w:w="3168"/>
            <w:vAlign w:val="top"/>
          </w:tcPr>
          <w:p>
            <w:r/>
            <w:r>
              <w:rPr>
                <w:rFonts w:ascii="Aptos" w:hAnsi="Aptos" w:eastAsia="Aptos"/>
                <w:b w:val="0"/>
                <w:sz w:val="14"/>
              </w:rPr>
              <w:t>F4 Commercial overreach</w:t>
            </w:r>
          </w:p>
        </w:tc>
        <w:tc>
          <w:tcPr>
            <w:tcW w:type="dxa" w:w="11808"/>
            <w:vAlign w:val="top"/>
          </w:tcPr>
          <w:p>
            <w:r/>
            <w:r>
              <w:rPr>
                <w:rFonts w:ascii="Aptos" w:hAnsi="Aptos" w:eastAsia="Aptos"/>
                <w:b w:val="0"/>
                <w:sz w:val="14"/>
              </w:rPr>
              <w:t>Pricing/BAFO/vendor selection guidance is deterministic decision support, not legal/procurement advice or final selection automation.</w:t>
            </w:r>
          </w:p>
        </w:tc>
      </w:tr>
      <w:tr>
        <w:tc>
          <w:tcPr>
            <w:tcW w:type="dxa" w:w="3168"/>
            <w:vAlign w:val="top"/>
          </w:tcPr>
          <w:p>
            <w:r/>
            <w:r>
              <w:rPr>
                <w:rFonts w:ascii="Aptos" w:hAnsi="Aptos" w:eastAsia="Aptos"/>
                <w:b w:val="0"/>
                <w:sz w:val="14"/>
              </w:rPr>
              <w:t>F5 Visual clutter</w:t>
            </w:r>
          </w:p>
        </w:tc>
        <w:tc>
          <w:tcPr>
            <w:tcW w:type="dxa" w:w="11808"/>
            <w:vAlign w:val="top"/>
          </w:tcPr>
          <w:p>
            <w:r/>
            <w:r>
              <w:rPr>
                <w:rFonts w:ascii="Aptos" w:hAnsi="Aptos" w:eastAsia="Aptos"/>
                <w:b w:val="0"/>
                <w:sz w:val="14"/>
              </w:rPr>
              <w:t>Zone composition, compact panels, table-first layout, and no full dark dashboard reduce clutter and preserve premium enterprise feel.</w:t>
            </w:r>
          </w:p>
        </w:tc>
      </w:tr>
    </w:tbl>
    <w:p>
      <w:pPr>
        <w:pStyle w:val="Heading2"/>
      </w:pPr>
      <w:r>
        <w:t>Section 13 · Acceptance criteria</w:t>
      </w:r>
    </w:p>
    <w:p>
      <w:pPr>
        <w:pStyle w:val="ListBullet"/>
        <w:ind w:left="259"/>
      </w:pPr>
      <w:r>
        <w:t>All five-question answers appear within three seconds using Zone A, B, C editorial, C data region, and Action Bar.</w:t>
      </w:r>
    </w:p>
    <w:p>
      <w:pPr>
        <w:pStyle w:val="ListBullet"/>
        <w:ind w:left="259"/>
      </w:pPr>
      <w:r>
        <w:t>Compositional test passes: Zones A-E present or justified, Zone C editorial leads, Agent Rail is secondary, Context Strip exists when route/work-object context matters, drawers are named and reachable, no dead action surfaces, mobile has equivalent interaction, context chips render, confidence chips render, no generic chatbot panel.</w:t>
      </w:r>
    </w:p>
    <w:p>
      <w:pPr>
        <w:pStyle w:val="ListBullet"/>
        <w:ind w:left="259"/>
      </w:pPr>
      <w:r>
        <w:t>Click map fully implemented: every button/chip/row/drawer trigger in the ASCII wireframe has a defined target, permission rule, confirmation rule, success/failure state, and audit event.</w:t>
      </w:r>
    </w:p>
    <w:p>
      <w:pPr>
        <w:pStyle w:val="ListBullet"/>
        <w:ind w:left="259"/>
      </w:pPr>
      <w:r>
        <w:t>Agent editorial renders in both full-context and thin-context states and uses the approved voice contract.</w:t>
      </w:r>
    </w:p>
    <w:p>
      <w:pPr>
        <w:pStyle w:val="ListBullet"/>
        <w:ind w:left="259"/>
      </w:pPr>
      <w:r>
        <w:t>All anti-patterns in Section 12 are testably prevented.</w:t>
      </w:r>
    </w:p>
    <w:p>
      <w:pPr>
        <w:pStyle w:val="ListBullet"/>
        <w:ind w:left="259"/>
      </w:pPr>
      <w:r>
        <w:t>Persona crawler per doc 06 returns ACCEPT for the primary persona with Apex Retail data and returns a caveated ACCEPT for thin tenant data.</w:t>
      </w:r>
    </w:p>
    <w:p>
      <w:pPr>
        <w:pStyle w:val="ListBullet"/>
        <w:ind w:left="259"/>
      </w:pPr>
      <w:r>
        <w:t>No fake production readiness, final vendor selection, fake benchmark, fake upload parsing, or fabricated evidence appears.</w:t>
      </w:r>
    </w:p>
    <w:p>
      <w:pPr>
        <w:pStyle w:val="ListBullet"/>
        <w:ind w:left="259"/>
      </w:pPr>
      <w:r>
        <w:t>Desktop and mobile layouts both render all critical five-question answers and at least one next action without horizontal clipping.</w:t>
      </w:r>
    </w:p>
    <w:p>
      <w:pPr>
        <w:pStyle w:val="Heading2"/>
      </w:pPr>
      <w:r>
        <w:t>Section 14 · Persona walkthrough</w:t>
      </w:r>
    </w:p>
    <w:p>
      <w:pPr>
        <w:pStyle w:val="ListBullet"/>
        <w:ind w:left="259"/>
      </w:pPr>
      <w:r>
        <w:t>Lee Chen, Procurement Analyst, lands on /source/events to triage all sourcing events. Within three seconds he sees filters, event table, and Nexus editorial ordering Apex Retail first because of value at stake and blocker severity.</w:t>
      </w:r>
    </w:p>
    <w:p>
      <w:pPr>
        <w:pStyle w:val="ListBullet"/>
        <w:ind w:left="259"/>
      </w:pPr>
      <w:r>
        <w:t>Turn 1: Lee filters to BAFO Ready. Apex Retail remains visible but flagged blocked/defer because BAFO is possible while selection is not ready.</w:t>
      </w:r>
    </w:p>
    <w:p>
      <w:pPr>
        <w:pStyle w:val="ListBullet"/>
        <w:ind w:left="259"/>
      </w:pPr>
      <w:r>
        <w:t>Turn 2: Lee clicks the Steward gate chip for Apex Retail. Gate drawer shows pricing template and evidence blockers; no state changes.</w:t>
      </w:r>
    </w:p>
    <w:p>
      <w:pPr>
        <w:pStyle w:val="ListBullet"/>
        <w:ind w:left="259"/>
      </w:pPr>
      <w:r>
        <w:t>Turn 3: Lee opens the event row. The selected event is now active and the agent thread carries event context into the next page.</w:t>
      </w:r>
    </w:p>
    <w:p>
      <w:r>
        <w:rPr>
          <w:b w:val="0"/>
        </w:rPr>
        <w:t>Verdict demonstrated: the page answers the five-question test, keeps the agent context-first, prevents generic response and blank-prompt failures, and leaves the persona with a specific next state rather than passive information browsing.</w:t>
      </w:r>
    </w:p>
    <w:p>
      <w:r>
        <w:br w:type="page"/>
      </w:r>
    </w:p>
    <w:p>
      <w:pPr>
        <w:pStyle w:val="Heading1"/>
      </w:pPr>
      <w:r>
        <w:t>Source Event Canvas</w:t>
      </w:r>
    </w:p>
    <w:tbl>
      <w:tblPr>
        <w:tblStyle w:val="TableGrid"/>
        <w:tblW w:type="auto" w:w="0"/>
        <w:jc w:val="center"/>
        <w:tblLook w:firstColumn="1" w:firstRow="1" w:lastColumn="0" w:lastRow="0" w:noHBand="0" w:noVBand="1" w:val="04A0"/>
      </w:tblPr>
      <w:tblGrid>
        <w:gridCol w:w="7272"/>
        <w:gridCol w:w="7272"/>
      </w:tblGrid>
      <w:tr>
        <w:tc>
          <w:tcPr>
            <w:tcW w:type="dxa" w:w="2160"/>
            <w:vAlign w:val="top"/>
            <w:shd w:fill="F4F1EA"/>
          </w:tcPr>
          <w:p>
            <w:r/>
            <w:r>
              <w:rPr>
                <w:rFonts w:ascii="Aptos" w:hAnsi="Aptos" w:eastAsia="Aptos"/>
                <w:b/>
                <w:sz w:val="15"/>
              </w:rPr>
              <w:t>Frontmatter field</w:t>
            </w:r>
          </w:p>
        </w:tc>
        <w:tc>
          <w:tcPr>
            <w:tcW w:type="dxa" w:w="12672"/>
            <w:vAlign w:val="top"/>
            <w:shd w:fill="F4F1EA"/>
          </w:tcPr>
          <w:p>
            <w:r/>
            <w:r>
              <w:rPr>
                <w:rFonts w:ascii="Aptos" w:hAnsi="Aptos" w:eastAsia="Aptos"/>
                <w:b/>
                <w:sz w:val="15"/>
              </w:rPr>
              <w:t>Value</w:t>
            </w:r>
          </w:p>
        </w:tc>
      </w:tr>
      <w:tr>
        <w:tc>
          <w:tcPr>
            <w:tcW w:type="dxa" w:w="2160"/>
            <w:vAlign w:val="top"/>
          </w:tcPr>
          <w:p>
            <w:r/>
            <w:r>
              <w:rPr>
                <w:rFonts w:ascii="Aptos" w:hAnsi="Aptos" w:eastAsia="Aptos"/>
                <w:b w:val="0"/>
                <w:sz w:val="14"/>
              </w:rPr>
              <w:t>page name</w:t>
            </w:r>
          </w:p>
        </w:tc>
        <w:tc>
          <w:tcPr>
            <w:tcW w:type="dxa" w:w="12672"/>
            <w:vAlign w:val="top"/>
          </w:tcPr>
          <w:p>
            <w:r/>
            <w:r>
              <w:rPr>
                <w:rFonts w:ascii="Aptos" w:hAnsi="Aptos" w:eastAsia="Aptos"/>
                <w:b w:val="0"/>
                <w:sz w:val="14"/>
              </w:rPr>
              <w:t>Source Event Canvas</w:t>
            </w:r>
          </w:p>
        </w:tc>
      </w:tr>
      <w:tr>
        <w:tc>
          <w:tcPr>
            <w:tcW w:type="dxa" w:w="2160"/>
            <w:vAlign w:val="top"/>
          </w:tcPr>
          <w:p>
            <w:r/>
            <w:r>
              <w:rPr>
                <w:rFonts w:ascii="Aptos" w:hAnsi="Aptos" w:eastAsia="Aptos"/>
                <w:b w:val="0"/>
                <w:sz w:val="14"/>
              </w:rPr>
              <w:t>route</w:t>
            </w:r>
          </w:p>
        </w:tc>
        <w:tc>
          <w:tcPr>
            <w:tcW w:type="dxa" w:w="12672"/>
            <w:vAlign w:val="top"/>
          </w:tcPr>
          <w:p>
            <w:r/>
            <w:r>
              <w:rPr>
                <w:rFonts w:ascii="Aptos" w:hAnsi="Aptos" w:eastAsia="Aptos"/>
                <w:b w:val="0"/>
                <w:sz w:val="14"/>
              </w:rPr>
              <w:t>/source/events/[eventId]</w:t>
            </w:r>
          </w:p>
        </w:tc>
      </w:tr>
      <w:tr>
        <w:tc>
          <w:tcPr>
            <w:tcW w:type="dxa" w:w="2160"/>
            <w:vAlign w:val="top"/>
          </w:tcPr>
          <w:p>
            <w:r/>
            <w:r>
              <w:rPr>
                <w:rFonts w:ascii="Aptos" w:hAnsi="Aptos" w:eastAsia="Aptos"/>
                <w:b w:val="0"/>
                <w:sz w:val="14"/>
              </w:rPr>
              <w:t>surface</w:t>
            </w:r>
          </w:p>
        </w:tc>
        <w:tc>
          <w:tcPr>
            <w:tcW w:type="dxa" w:w="12672"/>
            <w:vAlign w:val="top"/>
          </w:tcPr>
          <w:p>
            <w:r/>
            <w:r>
              <w:rPr>
                <w:rFonts w:ascii="Aptos" w:hAnsi="Aptos" w:eastAsia="Aptos"/>
                <w:b w:val="0"/>
                <w:sz w:val="14"/>
              </w:rPr>
              <w:t>Source</w:t>
            </w:r>
          </w:p>
        </w:tc>
      </w:tr>
      <w:tr>
        <w:tc>
          <w:tcPr>
            <w:tcW w:type="dxa" w:w="2160"/>
            <w:vAlign w:val="top"/>
          </w:tcPr>
          <w:p>
            <w:r/>
            <w:r>
              <w:rPr>
                <w:rFonts w:ascii="Aptos" w:hAnsi="Aptos" w:eastAsia="Aptos"/>
                <w:b w:val="0"/>
                <w:sz w:val="14"/>
              </w:rPr>
              <w:t>agent owner</w:t>
            </w:r>
          </w:p>
        </w:tc>
        <w:tc>
          <w:tcPr>
            <w:tcW w:type="dxa" w:w="12672"/>
            <w:vAlign w:val="top"/>
          </w:tcPr>
          <w:p>
            <w:r/>
            <w:r>
              <w:rPr>
                <w:rFonts w:ascii="Aptos" w:hAnsi="Aptos" w:eastAsia="Aptos"/>
                <w:b w:val="0"/>
                <w:sz w:val="14"/>
              </w:rPr>
              <w:t>Nexus</w:t>
            </w:r>
          </w:p>
        </w:tc>
      </w:tr>
      <w:tr>
        <w:tc>
          <w:tcPr>
            <w:tcW w:type="dxa" w:w="2160"/>
            <w:vAlign w:val="top"/>
          </w:tcPr>
          <w:p>
            <w:r/>
            <w:r>
              <w:rPr>
                <w:rFonts w:ascii="Aptos" w:hAnsi="Aptos" w:eastAsia="Aptos"/>
                <w:b w:val="0"/>
                <w:sz w:val="14"/>
              </w:rPr>
              <w:t>status</w:t>
            </w:r>
          </w:p>
        </w:tc>
        <w:tc>
          <w:tcPr>
            <w:tcW w:type="dxa" w:w="12672"/>
            <w:vAlign w:val="top"/>
          </w:tcPr>
          <w:p>
            <w:r/>
            <w:r>
              <w:rPr>
                <w:rFonts w:ascii="Aptos" w:hAnsi="Aptos" w:eastAsia="Aptos"/>
                <w:b w:val="0"/>
                <w:sz w:val="14"/>
              </w:rPr>
              <w:t>AUTHORED-DRAFT</w:t>
            </w:r>
          </w:p>
        </w:tc>
      </w:tr>
      <w:tr>
        <w:tc>
          <w:tcPr>
            <w:tcW w:type="dxa" w:w="2160"/>
            <w:vAlign w:val="top"/>
          </w:tcPr>
          <w:p>
            <w:r/>
            <w:r>
              <w:rPr>
                <w:rFonts w:ascii="Aptos" w:hAnsi="Aptos" w:eastAsia="Aptos"/>
                <w:b w:val="0"/>
                <w:sz w:val="14"/>
              </w:rPr>
              <w:t>version</w:t>
            </w:r>
          </w:p>
        </w:tc>
        <w:tc>
          <w:tcPr>
            <w:tcW w:type="dxa" w:w="12672"/>
            <w:vAlign w:val="top"/>
          </w:tcPr>
          <w:p>
            <w:r/>
            <w:r>
              <w:rPr>
                <w:rFonts w:ascii="Aptos" w:hAnsi="Aptos" w:eastAsia="Aptos"/>
                <w:b w:val="0"/>
                <w:sz w:val="14"/>
              </w:rPr>
              <w:t>v1.0</w:t>
            </w:r>
          </w:p>
        </w:tc>
      </w:tr>
      <w:tr>
        <w:tc>
          <w:tcPr>
            <w:tcW w:type="dxa" w:w="2160"/>
            <w:vAlign w:val="top"/>
          </w:tcPr>
          <w:p>
            <w:r/>
            <w:r>
              <w:rPr>
                <w:rFonts w:ascii="Aptos" w:hAnsi="Aptos" w:eastAsia="Aptos"/>
                <w:b w:val="0"/>
                <w:sz w:val="14"/>
              </w:rPr>
              <w:t>date</w:t>
            </w:r>
          </w:p>
        </w:tc>
        <w:tc>
          <w:tcPr>
            <w:tcW w:type="dxa" w:w="12672"/>
            <w:vAlign w:val="top"/>
          </w:tcPr>
          <w:p>
            <w:r/>
            <w:r>
              <w:rPr>
                <w:rFonts w:ascii="Aptos" w:hAnsi="Aptos" w:eastAsia="Aptos"/>
                <w:b w:val="0"/>
                <w:sz w:val="14"/>
              </w:rPr>
              <w:t>2026-04-27</w:t>
            </w:r>
          </w:p>
        </w:tc>
      </w:tr>
      <w:tr>
        <w:tc>
          <w:tcPr>
            <w:tcW w:type="dxa" w:w="2160"/>
            <w:vAlign w:val="top"/>
          </w:tcPr>
          <w:p>
            <w:r/>
            <w:r>
              <w:rPr>
                <w:rFonts w:ascii="Aptos" w:hAnsi="Aptos" w:eastAsia="Aptos"/>
                <w:b w:val="0"/>
                <w:sz w:val="14"/>
              </w:rPr>
              <w:t>dependencies</w:t>
            </w:r>
          </w:p>
        </w:tc>
        <w:tc>
          <w:tcPr>
            <w:tcW w:type="dxa" w:w="12672"/>
            <w:vAlign w:val="top"/>
          </w:tcPr>
          <w:p>
            <w:r/>
            <w:r>
              <w:rPr>
                <w:rFonts w:ascii="Aptos" w:hAnsi="Aptos" w:eastAsia="Aptos"/>
                <w:b w:val="0"/>
                <w:sz w:val="14"/>
              </w:rPr>
              <w:t>doc 01, doc 02 addendum, doc 03, doc 04, doc 05, doc 06, doc 07, doc D1, AbarVa Source Build Pack, Agent-Centric Enforcement Review</w:t>
            </w:r>
          </w:p>
        </w:tc>
      </w:tr>
    </w:tbl>
    <w:p>
      <w:r>
        <w:rPr>
          <w:b w:val="0"/>
        </w:rPr>
        <w:t>The main Nexus Engagement Canvas for one sourcing event, showing journey, stage gate, active workspace, data readiness, artifacts, mission preview, and agent guidance.</w:t>
      </w:r>
    </w:p>
    <w:p>
      <w:r>
        <w:rPr>
          <w:b w:val="0"/>
        </w:rPr>
        <w:t>Specific source/work object data used in examples: Apex Retail · Application Management Services — Vendor Consolidation 2026; vendors: Infosys, Wipro, Cognizant, TCS; linked program: APX-CDP-2026 · CDP Activation. Additional tenant rows use Meridian, First Capital, and Keystone for cross-surface consistency.</w:t>
      </w:r>
    </w:p>
    <w:p>
      <w:pPr>
        <w:pStyle w:val="Heading2"/>
      </w:pPr>
      <w:r>
        <w:t>Section 1 · Page identity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Field</w:t>
            </w:r>
          </w:p>
        </w:tc>
        <w:tc>
          <w:tcPr>
            <w:tcW w:type="dxa" w:w="11808"/>
            <w:vAlign w:val="top"/>
            <w:shd w:fill="EAF2FF"/>
          </w:tcPr>
          <w:p>
            <w:r/>
            <w:r>
              <w:rPr>
                <w:rFonts w:ascii="Aptos" w:hAnsi="Aptos" w:eastAsia="Aptos"/>
                <w:b/>
                <w:sz w:val="15"/>
              </w:rPr>
              <w:t>Specification</w:t>
            </w:r>
          </w:p>
        </w:tc>
      </w:tr>
      <w:tr>
        <w:tc>
          <w:tcPr>
            <w:tcW w:type="dxa" w:w="3168"/>
            <w:vAlign w:val="top"/>
          </w:tcPr>
          <w:p>
            <w:r/>
            <w:r>
              <w:rPr>
                <w:rFonts w:ascii="Aptos" w:hAnsi="Aptos" w:eastAsia="Aptos"/>
                <w:b w:val="0"/>
                <w:sz w:val="14"/>
              </w:rPr>
              <w:t>Canonical page name</w:t>
            </w:r>
          </w:p>
        </w:tc>
        <w:tc>
          <w:tcPr>
            <w:tcW w:type="dxa" w:w="11808"/>
            <w:vAlign w:val="top"/>
          </w:tcPr>
          <w:p>
            <w:r/>
            <w:r>
              <w:rPr>
                <w:rFonts w:ascii="Aptos" w:hAnsi="Aptos" w:eastAsia="Aptos"/>
                <w:b w:val="0"/>
                <w:sz w:val="14"/>
              </w:rPr>
              <w:t>Source Event Canvas</w:t>
            </w:r>
          </w:p>
        </w:tc>
      </w:tr>
      <w:tr>
        <w:tc>
          <w:tcPr>
            <w:tcW w:type="dxa" w:w="3168"/>
            <w:vAlign w:val="top"/>
          </w:tcPr>
          <w:p>
            <w:r/>
            <w:r>
              <w:rPr>
                <w:rFonts w:ascii="Aptos" w:hAnsi="Aptos" w:eastAsia="Aptos"/>
                <w:b w:val="0"/>
                <w:sz w:val="14"/>
              </w:rPr>
              <w:t>Route</w:t>
            </w:r>
          </w:p>
        </w:tc>
        <w:tc>
          <w:tcPr>
            <w:tcW w:type="dxa" w:w="11808"/>
            <w:vAlign w:val="top"/>
          </w:tcPr>
          <w:p>
            <w:r/>
            <w:r>
              <w:rPr>
                <w:rFonts w:ascii="Aptos" w:hAnsi="Aptos" w:eastAsia="Aptos"/>
                <w:b w:val="0"/>
                <w:sz w:val="14"/>
              </w:rPr>
              <w:t>/source/events/[eventId]</w:t>
            </w:r>
          </w:p>
        </w:tc>
      </w:tr>
      <w:tr>
        <w:tc>
          <w:tcPr>
            <w:tcW w:type="dxa" w:w="3168"/>
            <w:vAlign w:val="top"/>
          </w:tcPr>
          <w:p>
            <w:r/>
            <w:r>
              <w:rPr>
                <w:rFonts w:ascii="Aptos" w:hAnsi="Aptos" w:eastAsia="Aptos"/>
                <w:b w:val="0"/>
                <w:sz w:val="14"/>
              </w:rPr>
              <w:t>Surface</w:t>
            </w:r>
          </w:p>
        </w:tc>
        <w:tc>
          <w:tcPr>
            <w:tcW w:type="dxa" w:w="11808"/>
            <w:vAlign w:val="top"/>
          </w:tcPr>
          <w:p>
            <w:r/>
            <w:r>
              <w:rPr>
                <w:rFonts w:ascii="Aptos" w:hAnsi="Aptos" w:eastAsia="Aptos"/>
                <w:b w:val="0"/>
                <w:sz w:val="14"/>
              </w:rPr>
              <w:t>Source</w:t>
            </w:r>
          </w:p>
        </w:tc>
      </w:tr>
      <w:tr>
        <w:tc>
          <w:tcPr>
            <w:tcW w:type="dxa" w:w="3168"/>
            <w:vAlign w:val="top"/>
          </w:tcPr>
          <w:p>
            <w:r/>
            <w:r>
              <w:rPr>
                <w:rFonts w:ascii="Aptos" w:hAnsi="Aptos" w:eastAsia="Aptos"/>
                <w:b w:val="0"/>
                <w:sz w:val="14"/>
              </w:rPr>
              <w:t>Primary agent owner</w:t>
            </w:r>
          </w:p>
        </w:tc>
        <w:tc>
          <w:tcPr>
            <w:tcW w:type="dxa" w:w="11808"/>
            <w:vAlign w:val="top"/>
          </w:tcPr>
          <w:p>
            <w:r/>
            <w:r>
              <w:rPr>
                <w:rFonts w:ascii="Aptos" w:hAnsi="Aptos" w:eastAsia="Aptos"/>
                <w:b w:val="0"/>
                <w:sz w:val="14"/>
              </w:rPr>
              <w:t>Nexus</w:t>
            </w:r>
          </w:p>
        </w:tc>
      </w:tr>
      <w:tr>
        <w:tc>
          <w:tcPr>
            <w:tcW w:type="dxa" w:w="3168"/>
            <w:vAlign w:val="top"/>
          </w:tcPr>
          <w:p>
            <w:r/>
            <w:r>
              <w:rPr>
                <w:rFonts w:ascii="Aptos" w:hAnsi="Aptos" w:eastAsia="Aptos"/>
                <w:b w:val="0"/>
                <w:sz w:val="14"/>
              </w:rPr>
              <w:t>Secondary agent participation</w:t>
            </w:r>
          </w:p>
        </w:tc>
        <w:tc>
          <w:tcPr>
            <w:tcW w:type="dxa" w:w="11808"/>
            <w:vAlign w:val="top"/>
          </w:tcPr>
          <w:p>
            <w:r/>
            <w:r>
              <w:rPr>
                <w:rFonts w:ascii="Aptos" w:hAnsi="Aptos" w:eastAsia="Aptos"/>
                <w:b w:val="0"/>
                <w:sz w:val="14"/>
              </w:rPr>
              <w:t>Sentinel, Steward, Atlas appear through handoffs, cautions, gate notes, and executive implications</w:t>
            </w:r>
          </w:p>
        </w:tc>
      </w:tr>
      <w:tr>
        <w:tc>
          <w:tcPr>
            <w:tcW w:type="dxa" w:w="3168"/>
            <w:vAlign w:val="top"/>
          </w:tcPr>
          <w:p>
            <w:r/>
            <w:r>
              <w:rPr>
                <w:rFonts w:ascii="Aptos" w:hAnsi="Aptos" w:eastAsia="Aptos"/>
                <w:b w:val="0"/>
                <w:sz w:val="14"/>
              </w:rPr>
              <w:t>Personas served</w:t>
            </w:r>
          </w:p>
        </w:tc>
        <w:tc>
          <w:tcPr>
            <w:tcW w:type="dxa" w:w="11808"/>
            <w:vAlign w:val="top"/>
          </w:tcPr>
          <w:p>
            <w:r/>
            <w:r>
              <w:rPr>
                <w:rFonts w:ascii="Aptos" w:hAnsi="Aptos" w:eastAsia="Aptos"/>
                <w:b w:val="0"/>
                <w:sz w:val="14"/>
              </w:rPr>
              <w:t>Sourcing Lead, CIO, CFO, Procurement Leader, Vendor Manager, Client Maestro</w:t>
            </w:r>
          </w:p>
        </w:tc>
      </w:tr>
      <w:tr>
        <w:tc>
          <w:tcPr>
            <w:tcW w:type="dxa" w:w="3168"/>
            <w:vAlign w:val="top"/>
          </w:tcPr>
          <w:p>
            <w:r/>
            <w:r>
              <w:rPr>
                <w:rFonts w:ascii="Aptos" w:hAnsi="Aptos" w:eastAsia="Aptos"/>
                <w:b w:val="0"/>
                <w:sz w:val="14"/>
              </w:rPr>
              <w:t>Primary question</w:t>
            </w:r>
          </w:p>
        </w:tc>
        <w:tc>
          <w:tcPr>
            <w:tcW w:type="dxa" w:w="11808"/>
            <w:vAlign w:val="top"/>
          </w:tcPr>
          <w:p>
            <w:r/>
            <w:r>
              <w:rPr>
                <w:rFonts w:ascii="Aptos" w:hAnsi="Aptos" w:eastAsia="Aptos"/>
                <w:b w:val="0"/>
                <w:sz w:val="14"/>
              </w:rPr>
              <w:t>What is the current stage of this sourcing event and what must happen before the next decision?</w:t>
            </w:r>
          </w:p>
        </w:tc>
      </w:tr>
      <w:tr>
        <w:tc>
          <w:tcPr>
            <w:tcW w:type="dxa" w:w="3168"/>
            <w:vAlign w:val="top"/>
          </w:tcPr>
          <w:p>
            <w:r/>
            <w:r>
              <w:rPr>
                <w:rFonts w:ascii="Aptos" w:hAnsi="Aptos" w:eastAsia="Aptos"/>
                <w:b w:val="0"/>
                <w:sz w:val="14"/>
              </w:rPr>
              <w:t>Canon trace</w:t>
            </w:r>
          </w:p>
        </w:tc>
        <w:tc>
          <w:tcPr>
            <w:tcW w:type="dxa" w:w="11808"/>
            <w:vAlign w:val="top"/>
          </w:tcPr>
          <w:p>
            <w:r/>
            <w:r>
              <w:rPr>
                <w:rFonts w:ascii="Aptos" w:hAnsi="Aptos" w:eastAsia="Aptos"/>
                <w:b w:val="0"/>
                <w:sz w:val="14"/>
              </w:rPr>
              <w:t>AbarVa Source Build Pack §Product Naming, UX Architecture, Wireframes, Artifact Design, RFP/RFI Mechanism, Vendor Response Model, Value Ledger Design; doc 01 §Five-question page test; doc 03 §Agent editorial and voice contracts</w:t>
            </w:r>
          </w:p>
        </w:tc>
      </w:tr>
    </w:tbl>
    <w:p>
      <w:r>
        <w:rPr>
          <w:b w:val="0"/>
        </w:rPr>
        <w:t>The Source Build Pack names Nexus Engagement Canvas as the main workspace for one sourcing event, with persistent shell, journey tracker, left stage panel, center workspace, right Nexus panel, artifact drawer, evidence/citation layer, and lifecycle status.</w:t>
      </w:r>
    </w:p>
    <w:p>
      <w:r>
        <w:rPr>
          <w:b w:val="0"/>
        </w:rPr>
        <w:t>This page is the anchor for all stage workspaces and must not be treated as a chatbot page.</w:t>
      </w:r>
    </w:p>
    <w:p>
      <w:pPr>
        <w:pStyle w:val="Heading2"/>
      </w:pPr>
      <w:r>
        <w:t>Section 2 · Five-question test answers</w:t>
      </w:r>
    </w:p>
    <w:tbl>
      <w:tblPr>
        <w:tblStyle w:val="TableGrid"/>
        <w:tblW w:type="auto" w:w="0"/>
        <w:jc w:val="center"/>
        <w:tblLook w:firstColumn="1" w:firstRow="1" w:lastColumn="0" w:lastRow="0" w:noHBand="0" w:noVBand="1" w:val="04A0"/>
      </w:tblPr>
      <w:tblGrid>
        <w:gridCol w:w="7272"/>
        <w:gridCol w:w="7272"/>
      </w:tblGrid>
      <w:tr>
        <w:tc>
          <w:tcPr>
            <w:tcW w:type="dxa" w:w="3456"/>
            <w:vAlign w:val="top"/>
            <w:shd w:fill="EAF2FF"/>
          </w:tcPr>
          <w:p>
            <w:r/>
            <w:r>
              <w:rPr>
                <w:rFonts w:ascii="Aptos" w:hAnsi="Aptos" w:eastAsia="Aptos"/>
                <w:b/>
                <w:sz w:val="15"/>
              </w:rPr>
              <w:t>Question</w:t>
            </w:r>
          </w:p>
        </w:tc>
        <w:tc>
          <w:tcPr>
            <w:tcW w:type="dxa" w:w="11520"/>
            <w:vAlign w:val="top"/>
            <w:shd w:fill="EAF2FF"/>
          </w:tcPr>
          <w:p>
            <w:r/>
            <w:r>
              <w:rPr>
                <w:rFonts w:ascii="Aptos" w:hAnsi="Aptos" w:eastAsia="Aptos"/>
                <w:b/>
                <w:sz w:val="15"/>
              </w:rPr>
              <w:t>Answer source on wireframe</w:t>
            </w:r>
          </w:p>
        </w:tc>
      </w:tr>
      <w:tr>
        <w:tc>
          <w:tcPr>
            <w:tcW w:type="dxa" w:w="3456"/>
            <w:vAlign w:val="top"/>
          </w:tcPr>
          <w:p>
            <w:r/>
            <w:r>
              <w:rPr>
                <w:rFonts w:ascii="Aptos" w:hAnsi="Aptos" w:eastAsia="Aptos"/>
                <w:b w:val="0"/>
                <w:sz w:val="14"/>
              </w:rPr>
              <w:t>Where am I?</w:t>
            </w:r>
          </w:p>
        </w:tc>
        <w:tc>
          <w:tcPr>
            <w:tcW w:type="dxa" w:w="11520"/>
            <w:vAlign w:val="top"/>
          </w:tcPr>
          <w:p>
            <w:r/>
            <w:r>
              <w:rPr>
                <w:rFonts w:ascii="Aptos" w:hAnsi="Aptos" w:eastAsia="Aptos"/>
                <w:b w:val="0"/>
                <w:sz w:val="14"/>
              </w:rPr>
              <w:t>Zone A [A-2] shows 'AbarVa Source' and active route /source/events/[eventId]; Zone B [B-1] repeats tenant/event context. doc 01 §Five-question page test</w:t>
            </w:r>
          </w:p>
        </w:tc>
      </w:tr>
      <w:tr>
        <w:tc>
          <w:tcPr>
            <w:tcW w:type="dxa" w:w="3456"/>
            <w:vAlign w:val="top"/>
          </w:tcPr>
          <w:p>
            <w:r/>
            <w:r>
              <w:rPr>
                <w:rFonts w:ascii="Aptos" w:hAnsi="Aptos" w:eastAsia="Aptos"/>
                <w:b w:val="0"/>
                <w:sz w:val="14"/>
              </w:rPr>
              <w:t>What matters right now?</w:t>
            </w:r>
          </w:p>
        </w:tc>
        <w:tc>
          <w:tcPr>
            <w:tcW w:type="dxa" w:w="11520"/>
            <w:vAlign w:val="top"/>
          </w:tcPr>
          <w:p>
            <w:r/>
            <w:r>
              <w:rPr>
                <w:rFonts w:ascii="Aptos" w:hAnsi="Aptos" w:eastAsia="Aptos"/>
                <w:b w:val="0"/>
                <w:sz w:val="14"/>
              </w:rPr>
              <w:t>Zone C [C-2] agent editorial highlights the highest-priority event, gate, or value exposure in plain language; Zone C metrics/table show value, aging, and stage readiness.</w:t>
            </w:r>
          </w:p>
        </w:tc>
      </w:tr>
      <w:tr>
        <w:tc>
          <w:tcPr>
            <w:tcW w:type="dxa" w:w="3456"/>
            <w:vAlign w:val="top"/>
          </w:tcPr>
          <w:p>
            <w:r/>
            <w:r>
              <w:rPr>
                <w:rFonts w:ascii="Aptos" w:hAnsi="Aptos" w:eastAsia="Aptos"/>
                <w:b w:val="0"/>
                <w:sz w:val="14"/>
              </w:rPr>
              <w:t>What is blocked or at risk?</w:t>
            </w:r>
          </w:p>
        </w:tc>
        <w:tc>
          <w:tcPr>
            <w:tcW w:type="dxa" w:w="11520"/>
            <w:vAlign w:val="top"/>
          </w:tcPr>
          <w:p>
            <w:r/>
            <w:r>
              <w:rPr>
                <w:rFonts w:ascii="Aptos" w:hAnsi="Aptos" w:eastAsia="Aptos"/>
                <w:b w:val="0"/>
                <w:sz w:val="14"/>
              </w:rPr>
              <w:t>Zone C [C-5] pressure/risk panel and Zone D [D-2] Steward/Sentinel handoff show blockers, evidence gaps, and gate state.</w:t>
            </w:r>
          </w:p>
        </w:tc>
      </w:tr>
      <w:tr>
        <w:tc>
          <w:tcPr>
            <w:tcW w:type="dxa" w:w="3456"/>
            <w:vAlign w:val="top"/>
          </w:tcPr>
          <w:p>
            <w:r/>
            <w:r>
              <w:rPr>
                <w:rFonts w:ascii="Aptos" w:hAnsi="Aptos" w:eastAsia="Aptos"/>
                <w:b w:val="0"/>
                <w:sz w:val="14"/>
              </w:rPr>
              <w:t>What does the agent recommend?</w:t>
            </w:r>
          </w:p>
        </w:tc>
        <w:tc>
          <w:tcPr>
            <w:tcW w:type="dxa" w:w="11520"/>
            <w:vAlign w:val="top"/>
          </w:tcPr>
          <w:p>
            <w:r/>
            <w:r>
              <w:rPr>
                <w:rFonts w:ascii="Aptos" w:hAnsi="Aptos" w:eastAsia="Aptos"/>
                <w:b w:val="0"/>
                <w:sz w:val="14"/>
              </w:rPr>
              <w:t>Zone C [C-2] Nexus/primary-agent editorial leads with the recommendation; Zone D [D-3] repeats the top action and handoff owner.</w:t>
            </w:r>
          </w:p>
        </w:tc>
      </w:tr>
      <w:tr>
        <w:tc>
          <w:tcPr>
            <w:tcW w:type="dxa" w:w="3456"/>
            <w:vAlign w:val="top"/>
          </w:tcPr>
          <w:p>
            <w:r/>
            <w:r>
              <w:rPr>
                <w:rFonts w:ascii="Aptos" w:hAnsi="Aptos" w:eastAsia="Aptos"/>
                <w:b w:val="0"/>
                <w:sz w:val="14"/>
              </w:rPr>
              <w:t>What should I do next?</w:t>
            </w:r>
          </w:p>
        </w:tc>
        <w:tc>
          <w:tcPr>
            <w:tcW w:type="dxa" w:w="11520"/>
            <w:vAlign w:val="top"/>
          </w:tcPr>
          <w:p>
            <w:r/>
            <w:r>
              <w:rPr>
                <w:rFonts w:ascii="Aptos" w:hAnsi="Aptos" w:eastAsia="Aptos"/>
                <w:b w:val="0"/>
                <w:sz w:val="14"/>
              </w:rPr>
              <w:t>Zone C [C-7] Action Bar and three choices + custom provide next actions; all actions are context-derived rather than filler.</w:t>
            </w:r>
          </w:p>
        </w:tc>
      </w:tr>
    </w:tbl>
    <w:p>
      <w:pPr>
        <w:pStyle w:val="Heading2"/>
      </w:pPr>
      <w:r>
        <w:t>Section 3 · Zone composition</w:t>
      </w:r>
    </w:p>
    <w:tbl>
      <w:tblPr>
        <w:tblStyle w:val="TableGrid"/>
        <w:tblW w:type="auto" w:w="0"/>
        <w:jc w:val="center"/>
        <w:tblLook w:firstColumn="1" w:firstRow="1" w:lastColumn="0" w:lastRow="0" w:noHBand="0" w:noVBand="1" w:val="04A0"/>
      </w:tblPr>
      <w:tblGrid>
        <w:gridCol w:w="7272"/>
        <w:gridCol w:w="7272"/>
      </w:tblGrid>
      <w:tr>
        <w:tc>
          <w:tcPr>
            <w:tcW w:type="dxa" w:w="3312"/>
            <w:vAlign w:val="top"/>
            <w:shd w:fill="EAF2FF"/>
          </w:tcPr>
          <w:p>
            <w:r/>
            <w:r>
              <w:rPr>
                <w:rFonts w:ascii="Aptos" w:hAnsi="Aptos" w:eastAsia="Aptos"/>
                <w:b/>
                <w:sz w:val="15"/>
              </w:rPr>
              <w:t>Zone</w:t>
            </w:r>
          </w:p>
        </w:tc>
        <w:tc>
          <w:tcPr>
            <w:tcW w:type="dxa" w:w="11808"/>
            <w:vAlign w:val="top"/>
            <w:shd w:fill="EAF2FF"/>
          </w:tcPr>
          <w:p>
            <w:r/>
            <w:r>
              <w:rPr>
                <w:rFonts w:ascii="Aptos" w:hAnsi="Aptos" w:eastAsia="Aptos"/>
                <w:b/>
                <w:sz w:val="15"/>
              </w:rPr>
              <w:t>Specification</w:t>
            </w:r>
          </w:p>
        </w:tc>
      </w:tr>
      <w:tr>
        <w:tc>
          <w:tcPr>
            <w:tcW w:type="dxa" w:w="3312"/>
            <w:vAlign w:val="top"/>
          </w:tcPr>
          <w:p>
            <w:r/>
            <w:r>
              <w:rPr>
                <w:rFonts w:ascii="Aptos" w:hAnsi="Aptos" w:eastAsia="Aptos"/>
                <w:b w:val="0"/>
                <w:sz w:val="14"/>
              </w:rPr>
              <w:t>Zone A · Top header</w:t>
            </w:r>
          </w:p>
        </w:tc>
        <w:tc>
          <w:tcPr>
            <w:tcW w:type="dxa" w:w="11808"/>
            <w:vAlign w:val="top"/>
          </w:tcPr>
          <w:p>
            <w:r/>
            <w:r>
              <w:rPr>
                <w:rFonts w:ascii="Aptos" w:hAnsi="Aptos" w:eastAsia="Aptos"/>
                <w:b w:val="0"/>
                <w:sz w:val="14"/>
              </w:rPr>
              <w:t>Fixed top shell, 64px desktop / 56px mobile. Name-only AbarVa wordmark; active surface Source; tenant selector; search; notifications; user menu. No old symbol.</w:t>
            </w:r>
          </w:p>
        </w:tc>
      </w:tr>
      <w:tr>
        <w:tc>
          <w:tcPr>
            <w:tcW w:type="dxa" w:w="3312"/>
            <w:vAlign w:val="top"/>
          </w:tcPr>
          <w:p>
            <w:r/>
            <w:r>
              <w:rPr>
                <w:rFonts w:ascii="Aptos" w:hAnsi="Aptos" w:eastAsia="Aptos"/>
                <w:b w:val="0"/>
                <w:sz w:val="14"/>
              </w:rPr>
              <w:t>Zone B · Context strip</w:t>
            </w:r>
          </w:p>
        </w:tc>
        <w:tc>
          <w:tcPr>
            <w:tcW w:type="dxa" w:w="11808"/>
            <w:vAlign w:val="top"/>
          </w:tcPr>
          <w:p>
            <w:r/>
            <w:r>
              <w:rPr>
                <w:rFonts w:ascii="Aptos" w:hAnsi="Aptos" w:eastAsia="Aptos"/>
                <w:b w:val="0"/>
                <w:sz w:val="14"/>
              </w:rPr>
              <w:t>Present. Tenant/work object strip showing Apex Retail · Application Management Services — Vendor Consolidation 2026; linked program APX-CDP-2026 · CDP Activation; stage/readiness chips; deterministic-data caveat; linked program if available.</w:t>
            </w:r>
          </w:p>
        </w:tc>
      </w:tr>
      <w:tr>
        <w:tc>
          <w:tcPr>
            <w:tcW w:type="dxa" w:w="3312"/>
            <w:vAlign w:val="top"/>
          </w:tcPr>
          <w:p>
            <w:r/>
            <w:r>
              <w:rPr>
                <w:rFonts w:ascii="Aptos" w:hAnsi="Aptos" w:eastAsia="Aptos"/>
                <w:b w:val="0"/>
                <w:sz w:val="14"/>
              </w:rPr>
              <w:t>Zone C · Primary workspace</w:t>
            </w:r>
          </w:p>
        </w:tc>
        <w:tc>
          <w:tcPr>
            <w:tcW w:type="dxa" w:w="11808"/>
            <w:vAlign w:val="top"/>
          </w:tcPr>
          <w:p>
            <w:r/>
            <w:r>
              <w:rPr>
                <w:rFonts w:ascii="Aptos" w:hAnsi="Aptos" w:eastAsia="Aptos"/>
                <w:b w:val="0"/>
                <w:sz w:val="14"/>
              </w:rPr>
              <w:t>Main content with agent editorial block at top, then data table/cards/workspace. The editorial is in Zone C, not trapped in right rail.</w:t>
            </w:r>
          </w:p>
        </w:tc>
      </w:tr>
      <w:tr>
        <w:tc>
          <w:tcPr>
            <w:tcW w:type="dxa" w:w="3312"/>
            <w:vAlign w:val="top"/>
          </w:tcPr>
          <w:p>
            <w:r/>
            <w:r>
              <w:rPr>
                <w:rFonts w:ascii="Aptos" w:hAnsi="Aptos" w:eastAsia="Aptos"/>
                <w:b w:val="0"/>
                <w:sz w:val="14"/>
              </w:rPr>
              <w:t>Zone D · Agent rail</w:t>
            </w:r>
          </w:p>
        </w:tc>
        <w:tc>
          <w:tcPr>
            <w:tcW w:type="dxa" w:w="11808"/>
            <w:vAlign w:val="top"/>
          </w:tcPr>
          <w:p>
            <w:r/>
            <w:r>
              <w:rPr>
                <w:rFonts w:ascii="Aptos" w:hAnsi="Aptos" w:eastAsia="Aptos"/>
                <w:b w:val="0"/>
                <w:sz w:val="14"/>
              </w:rPr>
              <w:t>Right rail on desktop. Collapses to bottom sheet/mobile drawer. Shows agent missions, confidence, context used, and handoff badges.</w:t>
            </w:r>
          </w:p>
        </w:tc>
      </w:tr>
      <w:tr>
        <w:tc>
          <w:tcPr>
            <w:tcW w:type="dxa" w:w="3312"/>
            <w:vAlign w:val="top"/>
          </w:tcPr>
          <w:p>
            <w:r/>
            <w:r>
              <w:rPr>
                <w:rFonts w:ascii="Aptos" w:hAnsi="Aptos" w:eastAsia="Aptos"/>
                <w:b w:val="0"/>
                <w:sz w:val="14"/>
              </w:rPr>
              <w:t>Zone E · Drawer</w:t>
            </w:r>
          </w:p>
        </w:tc>
        <w:tc>
          <w:tcPr>
            <w:tcW w:type="dxa" w:w="11808"/>
            <w:vAlign w:val="top"/>
          </w:tcPr>
          <w:p>
            <w:r/>
            <w:r>
              <w:rPr>
                <w:rFonts w:ascii="Aptos" w:hAnsi="Aptos" w:eastAsia="Aptos"/>
                <w:b w:val="0"/>
                <w:sz w:val="14"/>
              </w:rPr>
              <w:t>Evidence drawer, readiness drawer, artifact drawer, gate detail drawer, vendor detail drawer, action history drawer, and context-used drawer.</w:t>
            </w:r>
          </w:p>
        </w:tc>
      </w:tr>
    </w:tbl>
    <w:p>
      <w:pPr>
        <w:pStyle w:val="Heading2"/>
      </w:pPr>
      <w:r>
        <w:t>Section 4 · ASCII wireframe with coordinate labels</w:t>
      </w:r>
    </w:p>
    <w:p>
      <w:r>
        <w:rPr>
          <w:b/>
        </w:rPr>
        <w:t>Desktop rendering · 1440px</w:t>
      </w:r>
    </w:p>
    <w:p>
      <w:pPr>
        <w:pStyle w:val="CodeBlock"/>
        <w:spacing w:after="0"/>
      </w:pPr>
      <w:r/>
    </w:p>
    <w:p>
      <w:pPr>
        <w:pStyle w:val="CodeBlock"/>
        <w:spacing w:after="0"/>
      </w:pPr>
      <w:r>
        <w:t>[A-1] AbarVa        Home  Programs  Source*  Intelligence  Control Tower  Admin        Search  Alerts  User</w:t>
      </w:r>
    </w:p>
    <w:p>
      <w:pPr>
        <w:pStyle w:val="CodeBlock"/>
        <w:spacing w:after="0"/>
      </w:pPr>
      <w:r>
        <w:t>[B-1] Apex Retail | apex-retail-ams-outsourcing-2026 | Linked Program APX-CDP-2026 | BAFO/Decision</w:t>
      </w:r>
    </w:p>
    <w:p>
      <w:pPr>
        <w:pStyle w:val="CodeBlock"/>
        <w:spacing w:after="0"/>
      </w:pPr>
      <w:r>
        <w:t>+----------------------------------------------------------------------------------------------------------------+</w:t>
      </w:r>
    </w:p>
    <w:p>
      <w:pPr>
        <w:pStyle w:val="CodeBlock"/>
        <w:spacing w:after="0"/>
      </w:pPr>
      <w:r>
        <w:t>| [C-1] Event Header: Apex Retail AMS Outsourcing 2026  $18.5M exposed  Status: blocked / proceed to BAFO          |</w:t>
      </w:r>
    </w:p>
    <w:p>
      <w:pPr>
        <w:pStyle w:val="CodeBlock"/>
        <w:spacing w:after="0"/>
      </w:pPr>
      <w:r>
        <w:t>| [C-2] Journey: Strategy✓ Scope✓ RFP✓ Responses✓ Evaluation✓ BAFO* Decision* Selection locked Transition locked    |</w:t>
      </w:r>
    </w:p>
    <w:p>
      <w:pPr>
        <w:pStyle w:val="CodeBlock"/>
        <w:spacing w:after="0"/>
      </w:pPr>
      <w:r>
        <w:t>| [C-3] Nexus editorial: Continue BAFO; do not move to selection until Vendor B pricing and Vendor C evidence close. |</w:t>
      </w:r>
    </w:p>
    <w:p>
      <w:pPr>
        <w:pStyle w:val="CodeBlock"/>
        <w:spacing w:after="0"/>
      </w:pPr>
      <w:r>
        <w:t>| +--------------------+ +-----------------------------------------------------+ +-------------------------------+ |</w:t>
      </w:r>
    </w:p>
    <w:p>
      <w:pPr>
        <w:pStyle w:val="CodeBlock"/>
        <w:spacing w:after="0"/>
      </w:pPr>
      <w:r>
        <w:t>| | [C-4] Stage Panel  | | [C-5] Active Stage Workspace                       | | [D-1] Agent Rail             | |</w:t>
      </w:r>
    </w:p>
    <w:p>
      <w:pPr>
        <w:pStyle w:val="CodeBlock"/>
        <w:spacing w:after="0"/>
      </w:pPr>
      <w:r>
        <w:t>| | Stage: BAFO        | | - Stage gate readiness [C-5a]                       | | Nexus recommendation [D-2]   | |</w:t>
      </w:r>
    </w:p>
    <w:p>
      <w:pPr>
        <w:pStyle w:val="CodeBlock"/>
        <w:spacing w:after="0"/>
      </w:pPr>
      <w:r>
        <w:t>| | Inputs             | | - Artifact status strip [C-5b]                      | | Sentinel cautions [D-3]      | |</w:t>
      </w:r>
    </w:p>
    <w:p>
      <w:pPr>
        <w:pStyle w:val="CodeBlock"/>
        <w:spacing w:after="0"/>
      </w:pPr>
      <w:r>
        <w:t>| | Artifacts          | | - Data readiness panel [C-5c]                       | | Steward gate note [D-4]      | |</w:t>
      </w:r>
    </w:p>
    <w:p>
      <w:pPr>
        <w:pStyle w:val="CodeBlock"/>
        <w:spacing w:after="0"/>
      </w:pPr>
      <w:r>
        <w:t>| | Risks              | | - Commercial panels: RFP, vendors, pricing, BAFO    | | Atlas brief [D-5]            | |</w:t>
      </w:r>
    </w:p>
    <w:p>
      <w:pPr>
        <w:pStyle w:val="CodeBlock"/>
        <w:spacing w:after="0"/>
      </w:pPr>
      <w:r>
        <w:t>| | Decisions          | | - Executive decision summary [C-5d]                 | | Context used chips [D-6]     | |</w:t>
      </w:r>
    </w:p>
    <w:p>
      <w:pPr>
        <w:pStyle w:val="CodeBlock"/>
        <w:spacing w:after="0"/>
      </w:pPr>
      <w:r>
        <w:t>| +--------------------+ +-----------------------------------------------------+ +-------------------------------+ |</w:t>
      </w:r>
    </w:p>
    <w:p>
      <w:pPr>
        <w:pStyle w:val="CodeBlock"/>
        <w:spacing w:after="0"/>
      </w:pPr>
      <w:r>
        <w:t>| [C-6] Action Bar: Show blockers | Open BAFO questions | View executive brief | Custom                           |</w:t>
      </w:r>
    </w:p>
    <w:p>
      <w:pPr>
        <w:pStyle w:val="CodeBlock"/>
        <w:spacing w:after="0"/>
      </w:pPr>
      <w:r>
        <w:t>+----------------------------------------------------------------------------------------------------------------+</w:t>
      </w:r>
    </w:p>
    <w:p>
      <w:pPr>
        <w:pStyle w:val="CodeBlock"/>
        <w:spacing w:after="0"/>
      </w:pPr>
      <w:r>
        <w:t>[E-1] Drawers: Evidence, Artifact, Gate, Vendor, Pricing, Context used, Linked program</w:t>
      </w:r>
    </w:p>
    <w:p>
      <w:pPr>
        <w:pStyle w:val="CodeBlock"/>
        <w:spacing w:after="0"/>
      </w:pPr>
      <w:r/>
    </w:p>
    <w:p>
      <w:r>
        <w:rPr>
          <w:b/>
        </w:rPr>
        <w:t>Mobile rendering · 375px</w:t>
      </w:r>
    </w:p>
    <w:p>
      <w:pPr>
        <w:pStyle w:val="CodeBlock"/>
        <w:spacing w:after="0"/>
      </w:pPr>
      <w:r/>
    </w:p>
    <w:p>
      <w:pPr>
        <w:pStyle w:val="CodeBlock"/>
        <w:spacing w:after="0"/>
      </w:pPr>
      <w:r>
        <w:t>[A-M1] AbarVa Source* | Apex Retail AMS</w:t>
      </w:r>
    </w:p>
    <w:p>
      <w:pPr>
        <w:pStyle w:val="CodeBlock"/>
        <w:spacing w:after="0"/>
      </w:pPr>
      <w:r>
        <w:t>[B-M1] Event: apex-retail-ams... | APX-CDP-2026</w:t>
      </w:r>
    </w:p>
    <w:p>
      <w:pPr>
        <w:pStyle w:val="CodeBlock"/>
        <w:spacing w:after="0"/>
      </w:pPr>
      <w:r>
        <w:t>+-------------------------------------+</w:t>
      </w:r>
    </w:p>
    <w:p>
      <w:pPr>
        <w:pStyle w:val="CodeBlock"/>
        <w:spacing w:after="0"/>
      </w:pPr>
      <w:r>
        <w:t>| [C-M1] Event Header                 |</w:t>
      </w:r>
    </w:p>
    <w:p>
      <w:pPr>
        <w:pStyle w:val="CodeBlock"/>
        <w:spacing w:after="0"/>
      </w:pPr>
      <w:r>
        <w:t>| [C-M2] Journey horizontal scroll    |</w:t>
      </w:r>
    </w:p>
    <w:p>
      <w:pPr>
        <w:pStyle w:val="CodeBlock"/>
        <w:spacing w:after="0"/>
      </w:pPr>
      <w:r>
        <w:t>| [C-M3] Nexus: proceed to BAFO, not  |</w:t>
      </w:r>
    </w:p>
    <w:p>
      <w:pPr>
        <w:pStyle w:val="CodeBlock"/>
        <w:spacing w:after="0"/>
      </w:pPr>
      <w:r>
        <w:t>|        selection.                   |</w:t>
      </w:r>
    </w:p>
    <w:p>
      <w:pPr>
        <w:pStyle w:val="CodeBlock"/>
        <w:spacing w:after="0"/>
      </w:pPr>
      <w:r>
        <w:t>| [C-M4] Stage panel accordion        |</w:t>
      </w:r>
    </w:p>
    <w:p>
      <w:pPr>
        <w:pStyle w:val="CodeBlock"/>
        <w:spacing w:after="0"/>
      </w:pPr>
      <w:r>
        <w:t>| [C-M5] Active workspace cards       |</w:t>
      </w:r>
    </w:p>
    <w:p>
      <w:pPr>
        <w:pStyle w:val="CodeBlock"/>
        <w:spacing w:after="0"/>
      </w:pPr>
      <w:r>
        <w:t>|        Gate | Artifacts | Data      |</w:t>
      </w:r>
    </w:p>
    <w:p>
      <w:pPr>
        <w:pStyle w:val="CodeBlock"/>
        <w:spacing w:after="0"/>
      </w:pPr>
      <w:r>
        <w:t>|        Pricing | BAFO | Decision   |</w:t>
      </w:r>
    </w:p>
    <w:p>
      <w:pPr>
        <w:pStyle w:val="CodeBlock"/>
        <w:spacing w:after="0"/>
      </w:pPr>
      <w:r>
        <w:t>| [D-M1] Agent rail bottom drawer     |</w:t>
      </w:r>
    </w:p>
    <w:p>
      <w:pPr>
        <w:pStyle w:val="CodeBlock"/>
        <w:spacing w:after="0"/>
      </w:pPr>
      <w:r>
        <w:t>| [C-M6] Actions: Show blockers /     |</w:t>
      </w:r>
    </w:p>
    <w:p>
      <w:pPr>
        <w:pStyle w:val="CodeBlock"/>
        <w:spacing w:after="0"/>
      </w:pPr>
      <w:r>
        <w:t>|        BAFO asks / Custom           |</w:t>
      </w:r>
    </w:p>
    <w:p>
      <w:pPr>
        <w:pStyle w:val="CodeBlock"/>
        <w:spacing w:after="0"/>
      </w:pPr>
      <w:r>
        <w:t>+-------------------------------------+</w:t>
      </w:r>
    </w:p>
    <w:p>
      <w:pPr>
        <w:pStyle w:val="CodeBlock"/>
        <w:spacing w:after="0"/>
      </w:pPr>
      <w:r/>
    </w:p>
    <w:p>
      <w:pPr>
        <w:pStyle w:val="Heading2"/>
      </w:pPr>
      <w:r>
        <w:t>Section 5 · Element catalog</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EAF2FF"/>
          </w:tcPr>
          <w:p>
            <w:r/>
            <w:r>
              <w:rPr>
                <w:rFonts w:ascii="Aptos" w:hAnsi="Aptos" w:eastAsia="Aptos"/>
                <w:b/>
                <w:sz w:val="15"/>
              </w:rPr>
              <w:t>Element ID</w:t>
            </w:r>
          </w:p>
        </w:tc>
        <w:tc>
          <w:tcPr>
            <w:tcW w:type="dxa" w:w="1728"/>
            <w:vAlign w:val="top"/>
            <w:shd w:fill="EAF2FF"/>
          </w:tcPr>
          <w:p>
            <w:r/>
            <w:r>
              <w:rPr>
                <w:rFonts w:ascii="Aptos" w:hAnsi="Aptos" w:eastAsia="Aptos"/>
                <w:b/>
                <w:sz w:val="15"/>
              </w:rPr>
              <w:t>Name</w:t>
            </w:r>
          </w:p>
        </w:tc>
        <w:tc>
          <w:tcPr>
            <w:tcW w:type="dxa" w:w="1872"/>
            <w:vAlign w:val="top"/>
            <w:shd w:fill="EAF2FF"/>
          </w:tcPr>
          <w:p>
            <w:r/>
            <w:r>
              <w:rPr>
                <w:rFonts w:ascii="Aptos" w:hAnsi="Aptos" w:eastAsia="Aptos"/>
                <w:b/>
                <w:sz w:val="15"/>
              </w:rPr>
              <w:t>Type</w:t>
            </w:r>
          </w:p>
        </w:tc>
        <w:tc>
          <w:tcPr>
            <w:tcW w:type="dxa" w:w="2592"/>
            <w:vAlign w:val="top"/>
            <w:shd w:fill="EAF2FF"/>
          </w:tcPr>
          <w:p>
            <w:r/>
            <w:r>
              <w:rPr>
                <w:rFonts w:ascii="Aptos" w:hAnsi="Aptos" w:eastAsia="Aptos"/>
                <w:b/>
                <w:sz w:val="15"/>
              </w:rPr>
              <w:t>Visual treatment</w:t>
            </w:r>
          </w:p>
        </w:tc>
        <w:tc>
          <w:tcPr>
            <w:tcW w:type="dxa" w:w="3168"/>
            <w:vAlign w:val="top"/>
            <w:shd w:fill="EAF2FF"/>
          </w:tcPr>
          <w:p>
            <w:r/>
            <w:r>
              <w:rPr>
                <w:rFonts w:ascii="Aptos" w:hAnsi="Aptos" w:eastAsia="Aptos"/>
                <w:b/>
                <w:sz w:val="15"/>
              </w:rPr>
              <w:t>Data source</w:t>
            </w:r>
          </w:p>
        </w:tc>
        <w:tc>
          <w:tcPr>
            <w:tcW w:type="dxa" w:w="2304"/>
            <w:vAlign w:val="top"/>
            <w:shd w:fill="EAF2FF"/>
          </w:tcPr>
          <w:p>
            <w:r/>
            <w:r>
              <w:rPr>
                <w:rFonts w:ascii="Aptos" w:hAnsi="Aptos" w:eastAsia="Aptos"/>
                <w:b/>
                <w:sz w:val="15"/>
              </w:rPr>
              <w:t>Empty state</w:t>
            </w:r>
          </w:p>
        </w:tc>
        <w:tc>
          <w:tcPr>
            <w:tcW w:type="dxa" w:w="1872"/>
            <w:vAlign w:val="top"/>
            <w:shd w:fill="EAF2FF"/>
          </w:tcPr>
          <w:p>
            <w:r/>
            <w:r>
              <w:rPr>
                <w:rFonts w:ascii="Aptos" w:hAnsi="Aptos" w:eastAsia="Aptos"/>
                <w:b/>
                <w:sz w:val="15"/>
              </w:rPr>
              <w:t>Loading state</w:t>
            </w:r>
          </w:p>
        </w:tc>
        <w:tc>
          <w:tcPr>
            <w:tcW w:type="dxa" w:w="2016"/>
            <w:vAlign w:val="top"/>
            <w:shd w:fill="EAF2FF"/>
          </w:tcPr>
          <w:p>
            <w:r/>
            <w:r>
              <w:rPr>
                <w:rFonts w:ascii="Aptos" w:hAnsi="Aptos" w:eastAsia="Aptos"/>
                <w:b/>
                <w:sz w:val="15"/>
              </w:rPr>
              <w:t>Error state</w:t>
            </w:r>
          </w:p>
        </w:tc>
      </w:tr>
      <w:tr>
        <w:tc>
          <w:tcPr>
            <w:tcW w:type="dxa" w:w="864"/>
            <w:vAlign w:val="top"/>
          </w:tcPr>
          <w:p>
            <w:r/>
            <w:r>
              <w:rPr>
                <w:rFonts w:ascii="Aptos" w:hAnsi="Aptos" w:eastAsia="Aptos"/>
                <w:b w:val="0"/>
                <w:sz w:val="14"/>
              </w:rPr>
              <w:t>A-1</w:t>
            </w:r>
          </w:p>
        </w:tc>
        <w:tc>
          <w:tcPr>
            <w:tcW w:type="dxa" w:w="1728"/>
            <w:vAlign w:val="top"/>
          </w:tcPr>
          <w:p>
            <w:r/>
            <w:r>
              <w:rPr>
                <w:rFonts w:ascii="Aptos" w:hAnsi="Aptos" w:eastAsia="Aptos"/>
                <w:b w:val="0"/>
                <w:sz w:val="14"/>
              </w:rPr>
              <w:t>Global header</w:t>
            </w:r>
          </w:p>
        </w:tc>
        <w:tc>
          <w:tcPr>
            <w:tcW w:type="dxa" w:w="1872"/>
            <w:vAlign w:val="top"/>
          </w:tcPr>
          <w:p>
            <w:r/>
            <w:r>
              <w:rPr>
                <w:rFonts w:ascii="Aptos" w:hAnsi="Aptos" w:eastAsia="Aptos"/>
                <w:b w:val="0"/>
                <w:sz w:val="14"/>
              </w:rPr>
              <w:t>top header</w:t>
            </w:r>
          </w:p>
        </w:tc>
        <w:tc>
          <w:tcPr>
            <w:tcW w:type="dxa" w:w="2592"/>
            <w:vAlign w:val="top"/>
          </w:tcPr>
          <w:p>
            <w:r/>
            <w:r>
              <w:rPr>
                <w:rFonts w:ascii="Aptos" w:hAnsi="Aptos" w:eastAsia="Aptos"/>
                <w:b w:val="0"/>
                <w:sz w:val="14"/>
              </w:rPr>
              <w:t>Fixed 64px; name-only AbarVa wordmark; Source active; ivory surface, navy/charcoal text.</w:t>
            </w:r>
          </w:p>
        </w:tc>
        <w:tc>
          <w:tcPr>
            <w:tcW w:type="dxa" w:w="3168"/>
            <w:vAlign w:val="top"/>
          </w:tcPr>
          <w:p>
            <w:r/>
            <w:r>
              <w:rPr>
                <w:rFonts w:ascii="Aptos" w:hAnsi="Aptos" w:eastAsia="Aptos"/>
                <w:b w:val="0"/>
                <w:sz w:val="14"/>
              </w:rPr>
              <w:t>session shell + route context</w:t>
            </w:r>
          </w:p>
        </w:tc>
        <w:tc>
          <w:tcPr>
            <w:tcW w:type="dxa" w:w="2304"/>
            <w:vAlign w:val="top"/>
          </w:tcPr>
          <w:p>
            <w:r/>
            <w:r>
              <w:rPr>
                <w:rFonts w:ascii="Aptos" w:hAnsi="Aptos" w:eastAsia="Aptos"/>
                <w:b w:val="0"/>
                <w:sz w:val="14"/>
              </w:rPr>
              <w:t>Render shell with Source inactive and disabled route chips if context missing.</w:t>
            </w:r>
          </w:p>
        </w:tc>
        <w:tc>
          <w:tcPr>
            <w:tcW w:type="dxa" w:w="1872"/>
            <w:vAlign w:val="top"/>
          </w:tcPr>
          <w:p>
            <w:r/>
            <w:r>
              <w:rPr>
                <w:rFonts w:ascii="Aptos" w:hAnsi="Aptos" w:eastAsia="Aptos"/>
                <w:b w:val="0"/>
                <w:sz w:val="14"/>
              </w:rPr>
              <w:t>Header skeleton and nav shimmer.</w:t>
            </w:r>
          </w:p>
        </w:tc>
        <w:tc>
          <w:tcPr>
            <w:tcW w:type="dxa" w:w="2016"/>
            <w:vAlign w:val="top"/>
          </w:tcPr>
          <w:p>
            <w:r/>
            <w:r>
              <w:rPr>
                <w:rFonts w:ascii="Aptos" w:hAnsi="Aptos" w:eastAsia="Aptos"/>
                <w:b w:val="0"/>
                <w:sz w:val="14"/>
              </w:rPr>
              <w:t>Global shell error banner, route body remains available.</w:t>
            </w:r>
          </w:p>
        </w:tc>
      </w:tr>
      <w:tr>
        <w:tc>
          <w:tcPr>
            <w:tcW w:type="dxa" w:w="864"/>
            <w:vAlign w:val="top"/>
          </w:tcPr>
          <w:p>
            <w:r/>
            <w:r>
              <w:rPr>
                <w:rFonts w:ascii="Aptos" w:hAnsi="Aptos" w:eastAsia="Aptos"/>
                <w:b w:val="0"/>
                <w:sz w:val="14"/>
              </w:rPr>
              <w:t>B-1</w:t>
            </w:r>
          </w:p>
        </w:tc>
        <w:tc>
          <w:tcPr>
            <w:tcW w:type="dxa" w:w="1728"/>
            <w:vAlign w:val="top"/>
          </w:tcPr>
          <w:p>
            <w:r/>
            <w:r>
              <w:rPr>
                <w:rFonts w:ascii="Aptos" w:hAnsi="Aptos" w:eastAsia="Aptos"/>
                <w:b w:val="0"/>
                <w:sz w:val="14"/>
              </w:rPr>
              <w:t>Context strip</w:t>
            </w:r>
          </w:p>
        </w:tc>
        <w:tc>
          <w:tcPr>
            <w:tcW w:type="dxa" w:w="1872"/>
            <w:vAlign w:val="top"/>
          </w:tcPr>
          <w:p>
            <w:r/>
            <w:r>
              <w:rPr>
                <w:rFonts w:ascii="Aptos" w:hAnsi="Aptos" w:eastAsia="Aptos"/>
                <w:b w:val="0"/>
                <w:sz w:val="14"/>
              </w:rPr>
              <w:t>context strip</w:t>
            </w:r>
          </w:p>
        </w:tc>
        <w:tc>
          <w:tcPr>
            <w:tcW w:type="dxa" w:w="2592"/>
            <w:vAlign w:val="top"/>
          </w:tcPr>
          <w:p>
            <w:r/>
            <w:r>
              <w:rPr>
                <w:rFonts w:ascii="Aptos" w:hAnsi="Aptos" w:eastAsia="Aptos"/>
                <w:b w:val="0"/>
                <w:sz w:val="14"/>
              </w:rPr>
              <w:t>Compact 36-44px strip; blue/gray chips; includes tenant/event/stage/readiness.</w:t>
            </w:r>
          </w:p>
        </w:tc>
        <w:tc>
          <w:tcPr>
            <w:tcW w:type="dxa" w:w="3168"/>
            <w:vAlign w:val="top"/>
          </w:tcPr>
          <w:p>
            <w:r/>
            <w:r>
              <w:rPr>
                <w:rFonts w:ascii="Aptos" w:hAnsi="Aptos" w:eastAsia="Aptos"/>
                <w:b w:val="0"/>
                <w:sz w:val="14"/>
              </w:rPr>
              <w:t>Context Bundle: tenant, workObject, route, stage, readiness.</w:t>
            </w:r>
          </w:p>
        </w:tc>
        <w:tc>
          <w:tcPr>
            <w:tcW w:type="dxa" w:w="2304"/>
            <w:vAlign w:val="top"/>
          </w:tcPr>
          <w:p>
            <w:r/>
            <w:r>
              <w:rPr>
                <w:rFonts w:ascii="Aptos" w:hAnsi="Aptos" w:eastAsia="Aptos"/>
                <w:b w:val="0"/>
                <w:sz w:val="14"/>
              </w:rPr>
              <w:t>Show “Context unavailable; open default Source portfolio” with low confidence.</w:t>
            </w:r>
          </w:p>
        </w:tc>
        <w:tc>
          <w:tcPr>
            <w:tcW w:type="dxa" w:w="1872"/>
            <w:vAlign w:val="top"/>
          </w:tcPr>
          <w:p>
            <w:r/>
            <w:r>
              <w:rPr>
                <w:rFonts w:ascii="Aptos" w:hAnsi="Aptos" w:eastAsia="Aptos"/>
                <w:b w:val="0"/>
                <w:sz w:val="14"/>
              </w:rPr>
              <w:t>Progressive skeleton chips.</w:t>
            </w:r>
          </w:p>
        </w:tc>
        <w:tc>
          <w:tcPr>
            <w:tcW w:type="dxa" w:w="2016"/>
            <w:vAlign w:val="top"/>
          </w:tcPr>
          <w:p>
            <w:r/>
            <w:r>
              <w:rPr>
                <w:rFonts w:ascii="Aptos" w:hAnsi="Aptos" w:eastAsia="Aptos"/>
                <w:b w:val="0"/>
                <w:sz w:val="14"/>
              </w:rPr>
              <w:t>Inline context failure chip and link to Admin/Setup.</w:t>
            </w:r>
          </w:p>
        </w:tc>
      </w:tr>
      <w:tr>
        <w:tc>
          <w:tcPr>
            <w:tcW w:type="dxa" w:w="864"/>
            <w:vAlign w:val="top"/>
          </w:tcPr>
          <w:p>
            <w:r/>
            <w:r>
              <w:rPr>
                <w:rFonts w:ascii="Aptos" w:hAnsi="Aptos" w:eastAsia="Aptos"/>
                <w:b w:val="0"/>
                <w:sz w:val="14"/>
              </w:rPr>
              <w:t>C-1</w:t>
            </w:r>
          </w:p>
        </w:tc>
        <w:tc>
          <w:tcPr>
            <w:tcW w:type="dxa" w:w="1728"/>
            <w:vAlign w:val="top"/>
          </w:tcPr>
          <w:p>
            <w:r/>
            <w:r>
              <w:rPr>
                <w:rFonts w:ascii="Aptos" w:hAnsi="Aptos" w:eastAsia="Aptos"/>
                <w:b w:val="0"/>
                <w:sz w:val="14"/>
              </w:rPr>
              <w:t>Page heading</w:t>
            </w:r>
          </w:p>
        </w:tc>
        <w:tc>
          <w:tcPr>
            <w:tcW w:type="dxa" w:w="1872"/>
            <w:vAlign w:val="top"/>
          </w:tcPr>
          <w:p>
            <w:r/>
            <w:r>
              <w:rPr>
                <w:rFonts w:ascii="Aptos" w:hAnsi="Aptos" w:eastAsia="Aptos"/>
                <w:b w:val="0"/>
                <w:sz w:val="14"/>
              </w:rPr>
              <w:t>heading</w:t>
            </w:r>
          </w:p>
        </w:tc>
        <w:tc>
          <w:tcPr>
            <w:tcW w:type="dxa" w:w="2592"/>
            <w:vAlign w:val="top"/>
          </w:tcPr>
          <w:p>
            <w:r/>
            <w:r>
              <w:rPr>
                <w:rFonts w:ascii="Aptos" w:hAnsi="Aptos" w:eastAsia="Aptos"/>
                <w:b w:val="0"/>
                <w:sz w:val="14"/>
              </w:rPr>
              <w:t>Serif/display 28-34px; charcoal; no excessive decoration.</w:t>
            </w:r>
          </w:p>
        </w:tc>
        <w:tc>
          <w:tcPr>
            <w:tcW w:type="dxa" w:w="3168"/>
            <w:vAlign w:val="top"/>
          </w:tcPr>
          <w:p>
            <w:r/>
            <w:r>
              <w:rPr>
                <w:rFonts w:ascii="Aptos" w:hAnsi="Aptos" w:eastAsia="Aptos"/>
                <w:b w:val="0"/>
                <w:sz w:val="14"/>
              </w:rPr>
              <w:t>Static page identity + route metadata.</w:t>
            </w:r>
          </w:p>
        </w:tc>
        <w:tc>
          <w:tcPr>
            <w:tcW w:type="dxa" w:w="2304"/>
            <w:vAlign w:val="top"/>
          </w:tcPr>
          <w:p>
            <w:r/>
            <w:r>
              <w:rPr>
                <w:rFonts w:ascii="Aptos" w:hAnsi="Aptos" w:eastAsia="Aptos"/>
                <w:b w:val="0"/>
                <w:sz w:val="14"/>
              </w:rPr>
              <w:t>Always renders page title.</w:t>
            </w:r>
          </w:p>
        </w:tc>
        <w:tc>
          <w:tcPr>
            <w:tcW w:type="dxa" w:w="1872"/>
            <w:vAlign w:val="top"/>
          </w:tcPr>
          <w:p>
            <w:r/>
            <w:r>
              <w:rPr>
                <w:rFonts w:ascii="Aptos" w:hAnsi="Aptos" w:eastAsia="Aptos"/>
                <w:b w:val="0"/>
                <w:sz w:val="14"/>
              </w:rPr>
              <w:t>None; title static.</w:t>
            </w:r>
          </w:p>
        </w:tc>
        <w:tc>
          <w:tcPr>
            <w:tcW w:type="dxa" w:w="2016"/>
            <w:vAlign w:val="top"/>
          </w:tcPr>
          <w:p>
            <w:r/>
            <w:r>
              <w:rPr>
                <w:rFonts w:ascii="Aptos" w:hAnsi="Aptos" w:eastAsia="Aptos"/>
                <w:b w:val="0"/>
                <w:sz w:val="14"/>
              </w:rPr>
              <w:t>None; title remains.</w:t>
            </w:r>
          </w:p>
        </w:tc>
      </w:tr>
      <w:tr>
        <w:tc>
          <w:tcPr>
            <w:tcW w:type="dxa" w:w="864"/>
            <w:vAlign w:val="top"/>
          </w:tcPr>
          <w:p>
            <w:r/>
            <w:r>
              <w:rPr>
                <w:rFonts w:ascii="Aptos" w:hAnsi="Aptos" w:eastAsia="Aptos"/>
                <w:b w:val="0"/>
                <w:sz w:val="14"/>
              </w:rPr>
              <w:t>C-2</w:t>
            </w:r>
          </w:p>
        </w:tc>
        <w:tc>
          <w:tcPr>
            <w:tcW w:type="dxa" w:w="1728"/>
            <w:vAlign w:val="top"/>
          </w:tcPr>
          <w:p>
            <w:r/>
            <w:r>
              <w:rPr>
                <w:rFonts w:ascii="Aptos" w:hAnsi="Aptos" w:eastAsia="Aptos"/>
                <w:b w:val="0"/>
                <w:sz w:val="14"/>
              </w:rPr>
              <w:t>Agent editorial block</w:t>
            </w:r>
          </w:p>
        </w:tc>
        <w:tc>
          <w:tcPr>
            <w:tcW w:type="dxa" w:w="1872"/>
            <w:vAlign w:val="top"/>
          </w:tcPr>
          <w:p>
            <w:r/>
            <w:r>
              <w:rPr>
                <w:rFonts w:ascii="Aptos" w:hAnsi="Aptos" w:eastAsia="Aptos"/>
                <w:b w:val="0"/>
                <w:sz w:val="14"/>
              </w:rPr>
              <w:t>agent editorial block</w:t>
            </w:r>
          </w:p>
        </w:tc>
        <w:tc>
          <w:tcPr>
            <w:tcW w:type="dxa" w:w="2592"/>
            <w:vAlign w:val="top"/>
          </w:tcPr>
          <w:p>
            <w:r/>
            <w:r>
              <w:rPr>
                <w:rFonts w:ascii="Aptos" w:hAnsi="Aptos" w:eastAsia="Aptos"/>
                <w:b w:val="0"/>
                <w:sz w:val="14"/>
              </w:rPr>
              <w:t>Zone C lead block; off-white card; 80-140 words; confidence chip; context used chips.</w:t>
            </w:r>
          </w:p>
        </w:tc>
        <w:tc>
          <w:tcPr>
            <w:tcW w:type="dxa" w:w="3168"/>
            <w:vAlign w:val="top"/>
          </w:tcPr>
          <w:p>
            <w:r/>
            <w:r>
              <w:rPr>
                <w:rFonts w:ascii="Aptos" w:hAnsi="Aptos" w:eastAsia="Aptos"/>
                <w:b w:val="0"/>
                <w:sz w:val="14"/>
              </w:rPr>
              <w:t>Context Bundle: event, stage, data readiness, commercial signals, missions, gate state.</w:t>
            </w:r>
          </w:p>
        </w:tc>
        <w:tc>
          <w:tcPr>
            <w:tcW w:type="dxa" w:w="2304"/>
            <w:vAlign w:val="top"/>
          </w:tcPr>
          <w:p>
            <w:r/>
            <w:r>
              <w:rPr>
                <w:rFonts w:ascii="Aptos" w:hAnsi="Aptos" w:eastAsia="Aptos"/>
                <w:b w:val="0"/>
                <w:sz w:val="14"/>
              </w:rPr>
              <w:t>Render thin-context caveat and ask for missing context.</w:t>
            </w:r>
          </w:p>
        </w:tc>
        <w:tc>
          <w:tcPr>
            <w:tcW w:type="dxa" w:w="1872"/>
            <w:vAlign w:val="top"/>
          </w:tcPr>
          <w:p>
            <w:r/>
            <w:r>
              <w:rPr>
                <w:rFonts w:ascii="Aptos" w:hAnsi="Aptos" w:eastAsia="Aptos"/>
                <w:b w:val="0"/>
                <w:sz w:val="14"/>
              </w:rPr>
              <w:t>Skeleton paragraph + chip placeholders.</w:t>
            </w:r>
          </w:p>
        </w:tc>
        <w:tc>
          <w:tcPr>
            <w:tcW w:type="dxa" w:w="2016"/>
            <w:vAlign w:val="top"/>
          </w:tcPr>
          <w:p>
            <w:r/>
            <w:r>
              <w:rPr>
                <w:rFonts w:ascii="Aptos" w:hAnsi="Aptos" w:eastAsia="Aptos"/>
                <w:b w:val="0"/>
                <w:sz w:val="14"/>
              </w:rPr>
              <w:t>Refusal/caveat mode; never fabricates recommendation.</w:t>
            </w:r>
          </w:p>
        </w:tc>
      </w:tr>
      <w:tr>
        <w:tc>
          <w:tcPr>
            <w:tcW w:type="dxa" w:w="864"/>
            <w:vAlign w:val="top"/>
          </w:tcPr>
          <w:p>
            <w:r/>
            <w:r>
              <w:rPr>
                <w:rFonts w:ascii="Aptos" w:hAnsi="Aptos" w:eastAsia="Aptos"/>
                <w:b w:val="0"/>
                <w:sz w:val="14"/>
              </w:rPr>
              <w:t>C-3</w:t>
            </w:r>
          </w:p>
        </w:tc>
        <w:tc>
          <w:tcPr>
            <w:tcW w:type="dxa" w:w="1728"/>
            <w:vAlign w:val="top"/>
          </w:tcPr>
          <w:p>
            <w:r/>
            <w:r>
              <w:rPr>
                <w:rFonts w:ascii="Aptos" w:hAnsi="Aptos" w:eastAsia="Aptos"/>
                <w:b w:val="0"/>
                <w:sz w:val="14"/>
              </w:rPr>
              <w:t>Primary metrics/readiness</w:t>
            </w:r>
          </w:p>
        </w:tc>
        <w:tc>
          <w:tcPr>
            <w:tcW w:type="dxa" w:w="1872"/>
            <w:vAlign w:val="top"/>
          </w:tcPr>
          <w:p>
            <w:r/>
            <w:r>
              <w:rPr>
                <w:rFonts w:ascii="Aptos" w:hAnsi="Aptos" w:eastAsia="Aptos"/>
                <w:b w:val="0"/>
                <w:sz w:val="14"/>
              </w:rPr>
              <w:t>metric tile/readiness meter</w:t>
            </w:r>
          </w:p>
        </w:tc>
        <w:tc>
          <w:tcPr>
            <w:tcW w:type="dxa" w:w="2592"/>
            <w:vAlign w:val="top"/>
          </w:tcPr>
          <w:p>
            <w:r/>
            <w:r>
              <w:rPr>
                <w:rFonts w:ascii="Aptos" w:hAnsi="Aptos" w:eastAsia="Aptos"/>
                <w:b w:val="0"/>
                <w:sz w:val="14"/>
              </w:rPr>
              <w:t>Compact tiles; navy numbers; amber/red risk chips; no visual noise.</w:t>
            </w:r>
          </w:p>
        </w:tc>
        <w:tc>
          <w:tcPr>
            <w:tcW w:type="dxa" w:w="3168"/>
            <w:vAlign w:val="top"/>
          </w:tcPr>
          <w:p>
            <w:r/>
            <w:r>
              <w:rPr>
                <w:rFonts w:ascii="Aptos" w:hAnsi="Aptos" w:eastAsia="Aptos"/>
                <w:b w:val="0"/>
                <w:sz w:val="14"/>
              </w:rPr>
              <w:t>Readiness summaries, value, gate status, event counts.</w:t>
            </w:r>
          </w:p>
        </w:tc>
        <w:tc>
          <w:tcPr>
            <w:tcW w:type="dxa" w:w="2304"/>
            <w:vAlign w:val="top"/>
          </w:tcPr>
          <w:p>
            <w:r/>
            <w:r>
              <w:rPr>
                <w:rFonts w:ascii="Aptos" w:hAnsi="Aptos" w:eastAsia="Aptos"/>
                <w:b w:val="0"/>
                <w:sz w:val="14"/>
              </w:rPr>
              <w:t>Show unavailable state with reason.</w:t>
            </w:r>
          </w:p>
        </w:tc>
        <w:tc>
          <w:tcPr>
            <w:tcW w:type="dxa" w:w="1872"/>
            <w:vAlign w:val="top"/>
          </w:tcPr>
          <w:p>
            <w:r/>
            <w:r>
              <w:rPr>
                <w:rFonts w:ascii="Aptos" w:hAnsi="Aptos" w:eastAsia="Aptos"/>
                <w:b w:val="0"/>
                <w:sz w:val="14"/>
              </w:rPr>
              <w:t>Skeleton tiles.</w:t>
            </w:r>
          </w:p>
        </w:tc>
        <w:tc>
          <w:tcPr>
            <w:tcW w:type="dxa" w:w="2016"/>
            <w:vAlign w:val="top"/>
          </w:tcPr>
          <w:p>
            <w:r/>
            <w:r>
              <w:rPr>
                <w:rFonts w:ascii="Aptos" w:hAnsi="Aptos" w:eastAsia="Aptos"/>
                <w:b w:val="0"/>
                <w:sz w:val="14"/>
              </w:rPr>
              <w:t>Inline “metric source unavailable.”</w:t>
            </w:r>
          </w:p>
        </w:tc>
      </w:tr>
      <w:tr>
        <w:tc>
          <w:tcPr>
            <w:tcW w:type="dxa" w:w="864"/>
            <w:vAlign w:val="top"/>
          </w:tcPr>
          <w:p>
            <w:r/>
            <w:r>
              <w:rPr>
                <w:rFonts w:ascii="Aptos" w:hAnsi="Aptos" w:eastAsia="Aptos"/>
                <w:b w:val="0"/>
                <w:sz w:val="14"/>
              </w:rPr>
              <w:t>C-4</w:t>
            </w:r>
          </w:p>
        </w:tc>
        <w:tc>
          <w:tcPr>
            <w:tcW w:type="dxa" w:w="1728"/>
            <w:vAlign w:val="top"/>
          </w:tcPr>
          <w:p>
            <w:r/>
            <w:r>
              <w:rPr>
                <w:rFonts w:ascii="Aptos" w:hAnsi="Aptos" w:eastAsia="Aptos"/>
                <w:b w:val="0"/>
                <w:sz w:val="14"/>
              </w:rPr>
              <w:t>Primary table/list</w:t>
            </w:r>
          </w:p>
        </w:tc>
        <w:tc>
          <w:tcPr>
            <w:tcW w:type="dxa" w:w="1872"/>
            <w:vAlign w:val="top"/>
          </w:tcPr>
          <w:p>
            <w:r/>
            <w:r>
              <w:rPr>
                <w:rFonts w:ascii="Aptos" w:hAnsi="Aptos" w:eastAsia="Aptos"/>
                <w:b w:val="0"/>
                <w:sz w:val="14"/>
              </w:rPr>
              <w:t>data table</w:t>
            </w:r>
          </w:p>
        </w:tc>
        <w:tc>
          <w:tcPr>
            <w:tcW w:type="dxa" w:w="2592"/>
            <w:vAlign w:val="top"/>
          </w:tcPr>
          <w:p>
            <w:r/>
            <w:r>
              <w:rPr>
                <w:rFonts w:ascii="Aptos" w:hAnsi="Aptos" w:eastAsia="Aptos"/>
                <w:b w:val="0"/>
                <w:sz w:val="14"/>
              </w:rPr>
              <w:t>Table-forward, dense but readable; row hover; stage/status chips.</w:t>
            </w:r>
          </w:p>
        </w:tc>
        <w:tc>
          <w:tcPr>
            <w:tcW w:type="dxa" w:w="3168"/>
            <w:vAlign w:val="top"/>
          </w:tcPr>
          <w:p>
            <w:r/>
            <w:r>
              <w:rPr>
                <w:rFonts w:ascii="Aptos" w:hAnsi="Aptos" w:eastAsia="Aptos"/>
                <w:b w:val="0"/>
                <w:sz w:val="14"/>
              </w:rPr>
              <w:t>Source events / vendors / artifacts depending page.</w:t>
            </w:r>
          </w:p>
        </w:tc>
        <w:tc>
          <w:tcPr>
            <w:tcW w:type="dxa" w:w="2304"/>
            <w:vAlign w:val="top"/>
          </w:tcPr>
          <w:p>
            <w:r/>
            <w:r>
              <w:rPr>
                <w:rFonts w:ascii="Aptos" w:hAnsi="Aptos" w:eastAsia="Aptos"/>
                <w:b w:val="0"/>
                <w:sz w:val="14"/>
              </w:rPr>
              <w:t>Empty table with precise “No events/artifacts yet” reason.</w:t>
            </w:r>
          </w:p>
        </w:tc>
        <w:tc>
          <w:tcPr>
            <w:tcW w:type="dxa" w:w="1872"/>
            <w:vAlign w:val="top"/>
          </w:tcPr>
          <w:p>
            <w:r/>
            <w:r>
              <w:rPr>
                <w:rFonts w:ascii="Aptos" w:hAnsi="Aptos" w:eastAsia="Aptos"/>
                <w:b w:val="0"/>
                <w:sz w:val="14"/>
              </w:rPr>
              <w:t>Row skeleton.</w:t>
            </w:r>
          </w:p>
        </w:tc>
        <w:tc>
          <w:tcPr>
            <w:tcW w:type="dxa" w:w="2016"/>
            <w:vAlign w:val="top"/>
          </w:tcPr>
          <w:p>
            <w:r/>
            <w:r>
              <w:rPr>
                <w:rFonts w:ascii="Aptos" w:hAnsi="Aptos" w:eastAsia="Aptos"/>
                <w:b w:val="0"/>
                <w:sz w:val="14"/>
              </w:rPr>
              <w:t>Table error banner with retry drawer.</w:t>
            </w:r>
          </w:p>
        </w:tc>
      </w:tr>
      <w:tr>
        <w:tc>
          <w:tcPr>
            <w:tcW w:type="dxa" w:w="864"/>
            <w:vAlign w:val="top"/>
          </w:tcPr>
          <w:p>
            <w:r/>
            <w:r>
              <w:rPr>
                <w:rFonts w:ascii="Aptos" w:hAnsi="Aptos" w:eastAsia="Aptos"/>
                <w:b w:val="0"/>
                <w:sz w:val="14"/>
              </w:rPr>
              <w:t>C-5</w:t>
            </w:r>
          </w:p>
        </w:tc>
        <w:tc>
          <w:tcPr>
            <w:tcW w:type="dxa" w:w="1728"/>
            <w:vAlign w:val="top"/>
          </w:tcPr>
          <w:p>
            <w:r/>
            <w:r>
              <w:rPr>
                <w:rFonts w:ascii="Aptos" w:hAnsi="Aptos" w:eastAsia="Aptos"/>
                <w:b w:val="0"/>
                <w:sz w:val="14"/>
              </w:rPr>
              <w:t>Risk/blocker panel</w:t>
            </w:r>
          </w:p>
        </w:tc>
        <w:tc>
          <w:tcPr>
            <w:tcW w:type="dxa" w:w="1872"/>
            <w:vAlign w:val="top"/>
          </w:tcPr>
          <w:p>
            <w:r/>
            <w:r>
              <w:rPr>
                <w:rFonts w:ascii="Aptos" w:hAnsi="Aptos" w:eastAsia="Aptos"/>
                <w:b w:val="0"/>
                <w:sz w:val="14"/>
              </w:rPr>
              <w:t>card/panel</w:t>
            </w:r>
          </w:p>
        </w:tc>
        <w:tc>
          <w:tcPr>
            <w:tcW w:type="dxa" w:w="2592"/>
            <w:vAlign w:val="top"/>
          </w:tcPr>
          <w:p>
            <w:r/>
            <w:r>
              <w:rPr>
                <w:rFonts w:ascii="Aptos" w:hAnsi="Aptos" w:eastAsia="Aptos"/>
                <w:b w:val="0"/>
                <w:sz w:val="14"/>
              </w:rPr>
              <w:t>Compact risk card; amber/red only when actionable.</w:t>
            </w:r>
          </w:p>
        </w:tc>
        <w:tc>
          <w:tcPr>
            <w:tcW w:type="dxa" w:w="3168"/>
            <w:vAlign w:val="top"/>
          </w:tcPr>
          <w:p>
            <w:r/>
            <w:r>
              <w:rPr>
                <w:rFonts w:ascii="Aptos" w:hAnsi="Aptos" w:eastAsia="Aptos"/>
                <w:b w:val="0"/>
                <w:sz w:val="14"/>
              </w:rPr>
              <w:t>Blockers, evidence gaps, gate state, commercial traps.</w:t>
            </w:r>
          </w:p>
        </w:tc>
        <w:tc>
          <w:tcPr>
            <w:tcW w:type="dxa" w:w="2304"/>
            <w:vAlign w:val="top"/>
          </w:tcPr>
          <w:p>
            <w:r/>
            <w:r>
              <w:rPr>
                <w:rFonts w:ascii="Aptos" w:hAnsi="Aptos" w:eastAsia="Aptos"/>
                <w:b w:val="0"/>
                <w:sz w:val="14"/>
              </w:rPr>
              <w:t>Show no active blockers if none.</w:t>
            </w:r>
          </w:p>
        </w:tc>
        <w:tc>
          <w:tcPr>
            <w:tcW w:type="dxa" w:w="1872"/>
            <w:vAlign w:val="top"/>
          </w:tcPr>
          <w:p>
            <w:r/>
            <w:r>
              <w:rPr>
                <w:rFonts w:ascii="Aptos" w:hAnsi="Aptos" w:eastAsia="Aptos"/>
                <w:b w:val="0"/>
                <w:sz w:val="14"/>
              </w:rPr>
              <w:t>Skeleton risk rows.</w:t>
            </w:r>
          </w:p>
        </w:tc>
        <w:tc>
          <w:tcPr>
            <w:tcW w:type="dxa" w:w="2016"/>
            <w:vAlign w:val="top"/>
          </w:tcPr>
          <w:p>
            <w:r/>
            <w:r>
              <w:rPr>
                <w:rFonts w:ascii="Aptos" w:hAnsi="Aptos" w:eastAsia="Aptos"/>
                <w:b w:val="0"/>
                <w:sz w:val="14"/>
              </w:rPr>
              <w:t>Blocker source error.</w:t>
            </w:r>
          </w:p>
        </w:tc>
      </w:tr>
      <w:tr>
        <w:tc>
          <w:tcPr>
            <w:tcW w:type="dxa" w:w="864"/>
            <w:vAlign w:val="top"/>
          </w:tcPr>
          <w:p>
            <w:r/>
            <w:r>
              <w:rPr>
                <w:rFonts w:ascii="Aptos" w:hAnsi="Aptos" w:eastAsia="Aptos"/>
                <w:b w:val="0"/>
                <w:sz w:val="14"/>
              </w:rPr>
              <w:t>C-6</w:t>
            </w:r>
          </w:p>
        </w:tc>
        <w:tc>
          <w:tcPr>
            <w:tcW w:type="dxa" w:w="1728"/>
            <w:vAlign w:val="top"/>
          </w:tcPr>
          <w:p>
            <w:r/>
            <w:r>
              <w:rPr>
                <w:rFonts w:ascii="Aptos" w:hAnsi="Aptos" w:eastAsia="Aptos"/>
                <w:b w:val="0"/>
                <w:sz w:val="14"/>
              </w:rPr>
              <w:t>Context used chips</w:t>
            </w:r>
          </w:p>
        </w:tc>
        <w:tc>
          <w:tcPr>
            <w:tcW w:type="dxa" w:w="1872"/>
            <w:vAlign w:val="top"/>
          </w:tcPr>
          <w:p>
            <w:r/>
            <w:r>
              <w:rPr>
                <w:rFonts w:ascii="Aptos" w:hAnsi="Aptos" w:eastAsia="Aptos"/>
                <w:b w:val="0"/>
                <w:sz w:val="14"/>
              </w:rPr>
              <w:t>context used chip group</w:t>
            </w:r>
          </w:p>
        </w:tc>
        <w:tc>
          <w:tcPr>
            <w:tcW w:type="dxa" w:w="2592"/>
            <w:vAlign w:val="top"/>
          </w:tcPr>
          <w:p>
            <w:r/>
            <w:r>
              <w:rPr>
                <w:rFonts w:ascii="Aptos" w:hAnsi="Aptos" w:eastAsia="Aptos"/>
                <w:b w:val="0"/>
                <w:sz w:val="14"/>
              </w:rPr>
              <w:t>Small chips; muted blue/gray; no generic “AI” badges.</w:t>
            </w:r>
          </w:p>
        </w:tc>
        <w:tc>
          <w:tcPr>
            <w:tcW w:type="dxa" w:w="3168"/>
            <w:vAlign w:val="top"/>
          </w:tcPr>
          <w:p>
            <w:r/>
            <w:r>
              <w:rPr>
                <w:rFonts w:ascii="Aptos" w:hAnsi="Aptos" w:eastAsia="Aptos"/>
                <w:b w:val="0"/>
                <w:sz w:val="14"/>
              </w:rPr>
              <w:t>Context Bundle categories actually used by editorial.</w:t>
            </w:r>
          </w:p>
        </w:tc>
        <w:tc>
          <w:tcPr>
            <w:tcW w:type="dxa" w:w="2304"/>
            <w:vAlign w:val="top"/>
          </w:tcPr>
          <w:p>
            <w:r/>
            <w:r>
              <w:rPr>
                <w:rFonts w:ascii="Aptos" w:hAnsi="Aptos" w:eastAsia="Aptos"/>
                <w:b w:val="0"/>
                <w:sz w:val="14"/>
              </w:rPr>
              <w:t>Hide if no editorial; show low context caveat.</w:t>
            </w:r>
          </w:p>
        </w:tc>
        <w:tc>
          <w:tcPr>
            <w:tcW w:type="dxa" w:w="1872"/>
            <w:vAlign w:val="top"/>
          </w:tcPr>
          <w:p>
            <w:r/>
            <w:r>
              <w:rPr>
                <w:rFonts w:ascii="Aptos" w:hAnsi="Aptos" w:eastAsia="Aptos"/>
                <w:b w:val="0"/>
                <w:sz w:val="14"/>
              </w:rPr>
              <w:t>Chip skeleton.</w:t>
            </w:r>
          </w:p>
        </w:tc>
        <w:tc>
          <w:tcPr>
            <w:tcW w:type="dxa" w:w="2016"/>
            <w:vAlign w:val="top"/>
          </w:tcPr>
          <w:p>
            <w:r/>
            <w:r>
              <w:rPr>
                <w:rFonts w:ascii="Aptos" w:hAnsi="Aptos" w:eastAsia="Aptos"/>
                <w:b w:val="0"/>
                <w:sz w:val="14"/>
              </w:rPr>
              <w:t>Shows “context trace unavailable.”</w:t>
            </w:r>
          </w:p>
        </w:tc>
      </w:tr>
      <w:tr>
        <w:tc>
          <w:tcPr>
            <w:tcW w:type="dxa" w:w="864"/>
            <w:vAlign w:val="top"/>
          </w:tcPr>
          <w:p>
            <w:r/>
            <w:r>
              <w:rPr>
                <w:rFonts w:ascii="Aptos" w:hAnsi="Aptos" w:eastAsia="Aptos"/>
                <w:b w:val="0"/>
                <w:sz w:val="14"/>
              </w:rPr>
              <w:t>C-7</w:t>
            </w:r>
          </w:p>
        </w:tc>
        <w:tc>
          <w:tcPr>
            <w:tcW w:type="dxa" w:w="1728"/>
            <w:vAlign w:val="top"/>
          </w:tcPr>
          <w:p>
            <w:r/>
            <w:r>
              <w:rPr>
                <w:rFonts w:ascii="Aptos" w:hAnsi="Aptos" w:eastAsia="Aptos"/>
                <w:b w:val="0"/>
                <w:sz w:val="14"/>
              </w:rPr>
              <w:t>Action bar</w:t>
            </w:r>
          </w:p>
        </w:tc>
        <w:tc>
          <w:tcPr>
            <w:tcW w:type="dxa" w:w="1872"/>
            <w:vAlign w:val="top"/>
          </w:tcPr>
          <w:p>
            <w:r/>
            <w:r>
              <w:rPr>
                <w:rFonts w:ascii="Aptos" w:hAnsi="Aptos" w:eastAsia="Aptos"/>
                <w:b w:val="0"/>
                <w:sz w:val="14"/>
              </w:rPr>
              <w:t>action bar / buttons</w:t>
            </w:r>
          </w:p>
        </w:tc>
        <w:tc>
          <w:tcPr>
            <w:tcW w:type="dxa" w:w="2592"/>
            <w:vAlign w:val="top"/>
          </w:tcPr>
          <w:p>
            <w:r/>
            <w:r>
              <w:rPr>
                <w:rFonts w:ascii="Aptos" w:hAnsi="Aptos" w:eastAsia="Aptos"/>
                <w:b w:val="0"/>
                <w:sz w:val="14"/>
              </w:rPr>
              <w:t>Three contextual actions plus custom; restrained dark-blue primary.</w:t>
            </w:r>
          </w:p>
        </w:tc>
        <w:tc>
          <w:tcPr>
            <w:tcW w:type="dxa" w:w="3168"/>
            <w:vAlign w:val="top"/>
          </w:tcPr>
          <w:p>
            <w:r/>
            <w:r>
              <w:rPr>
                <w:rFonts w:ascii="Aptos" w:hAnsi="Aptos" w:eastAsia="Aptos"/>
                <w:b w:val="0"/>
                <w:sz w:val="14"/>
              </w:rPr>
              <w:t>Agent suggestions from Nexus/Sentinel/Steward/Atlas.</w:t>
            </w:r>
          </w:p>
        </w:tc>
        <w:tc>
          <w:tcPr>
            <w:tcW w:type="dxa" w:w="2304"/>
            <w:vAlign w:val="top"/>
          </w:tcPr>
          <w:p>
            <w:r/>
            <w:r>
              <w:rPr>
                <w:rFonts w:ascii="Aptos" w:hAnsi="Aptos" w:eastAsia="Aptos"/>
                <w:b w:val="0"/>
                <w:sz w:val="14"/>
              </w:rPr>
              <w:t>Show three recovery suggestions when data thin.</w:t>
            </w:r>
          </w:p>
        </w:tc>
        <w:tc>
          <w:tcPr>
            <w:tcW w:type="dxa" w:w="1872"/>
            <w:vAlign w:val="top"/>
          </w:tcPr>
          <w:p>
            <w:r/>
            <w:r>
              <w:rPr>
                <w:rFonts w:ascii="Aptos" w:hAnsi="Aptos" w:eastAsia="Aptos"/>
                <w:b w:val="0"/>
                <w:sz w:val="14"/>
              </w:rPr>
              <w:t>Disabled buttons with skeleton text.</w:t>
            </w:r>
          </w:p>
        </w:tc>
        <w:tc>
          <w:tcPr>
            <w:tcW w:type="dxa" w:w="2016"/>
            <w:vAlign w:val="top"/>
          </w:tcPr>
          <w:p>
            <w:r/>
            <w:r>
              <w:rPr>
                <w:rFonts w:ascii="Aptos" w:hAnsi="Aptos" w:eastAsia="Aptos"/>
                <w:b w:val="0"/>
                <w:sz w:val="14"/>
              </w:rPr>
              <w:t>Button-level error toast and audit failure.</w:t>
            </w:r>
          </w:p>
        </w:tc>
      </w:tr>
      <w:tr>
        <w:tc>
          <w:tcPr>
            <w:tcW w:type="dxa" w:w="864"/>
            <w:vAlign w:val="top"/>
          </w:tcPr>
          <w:p>
            <w:r/>
            <w:r>
              <w:rPr>
                <w:rFonts w:ascii="Aptos" w:hAnsi="Aptos" w:eastAsia="Aptos"/>
                <w:b w:val="0"/>
                <w:sz w:val="14"/>
              </w:rPr>
              <w:t>D-1</w:t>
            </w:r>
          </w:p>
        </w:tc>
        <w:tc>
          <w:tcPr>
            <w:tcW w:type="dxa" w:w="1728"/>
            <w:vAlign w:val="top"/>
          </w:tcPr>
          <w:p>
            <w:r/>
            <w:r>
              <w:rPr>
                <w:rFonts w:ascii="Aptos" w:hAnsi="Aptos" w:eastAsia="Aptos"/>
                <w:b w:val="0"/>
                <w:sz w:val="14"/>
              </w:rPr>
              <w:t>Agent rail</w:t>
            </w:r>
          </w:p>
        </w:tc>
        <w:tc>
          <w:tcPr>
            <w:tcW w:type="dxa" w:w="1872"/>
            <w:vAlign w:val="top"/>
          </w:tcPr>
          <w:p>
            <w:r/>
            <w:r>
              <w:rPr>
                <w:rFonts w:ascii="Aptos" w:hAnsi="Aptos" w:eastAsia="Aptos"/>
                <w:b w:val="0"/>
                <w:sz w:val="14"/>
              </w:rPr>
              <w:t>agent rail</w:t>
            </w:r>
          </w:p>
        </w:tc>
        <w:tc>
          <w:tcPr>
            <w:tcW w:type="dxa" w:w="2592"/>
            <w:vAlign w:val="top"/>
          </w:tcPr>
          <w:p>
            <w:r/>
            <w:r>
              <w:rPr>
                <w:rFonts w:ascii="Aptos" w:hAnsi="Aptos" w:eastAsia="Aptos"/>
                <w:b w:val="0"/>
                <w:sz w:val="14"/>
              </w:rPr>
              <w:t>Right rail desktop; bottom drawer mobile; agent mission counts and handoffs.</w:t>
            </w:r>
          </w:p>
        </w:tc>
        <w:tc>
          <w:tcPr>
            <w:tcW w:type="dxa" w:w="3168"/>
            <w:vAlign w:val="top"/>
          </w:tcPr>
          <w:p>
            <w:r/>
            <w:r>
              <w:rPr>
                <w:rFonts w:ascii="Aptos" w:hAnsi="Aptos" w:eastAsia="Aptos"/>
                <w:b w:val="0"/>
                <w:sz w:val="14"/>
              </w:rPr>
              <w:t>Agent missions, handoffs, confidence, blockers.</w:t>
            </w:r>
          </w:p>
        </w:tc>
        <w:tc>
          <w:tcPr>
            <w:tcW w:type="dxa" w:w="2304"/>
            <w:vAlign w:val="top"/>
          </w:tcPr>
          <w:p>
            <w:r/>
            <w:r>
              <w:rPr>
                <w:rFonts w:ascii="Aptos" w:hAnsi="Aptos" w:eastAsia="Aptos"/>
                <w:b w:val="0"/>
                <w:sz w:val="14"/>
              </w:rPr>
              <w:t>Collapsed rail with “no active missions.”</w:t>
            </w:r>
          </w:p>
        </w:tc>
        <w:tc>
          <w:tcPr>
            <w:tcW w:type="dxa" w:w="1872"/>
            <w:vAlign w:val="top"/>
          </w:tcPr>
          <w:p>
            <w:r/>
            <w:r>
              <w:rPr>
                <w:rFonts w:ascii="Aptos" w:hAnsi="Aptos" w:eastAsia="Aptos"/>
                <w:b w:val="0"/>
                <w:sz w:val="14"/>
              </w:rPr>
              <w:t>Rail skeleton.</w:t>
            </w:r>
          </w:p>
        </w:tc>
        <w:tc>
          <w:tcPr>
            <w:tcW w:type="dxa" w:w="2016"/>
            <w:vAlign w:val="top"/>
          </w:tcPr>
          <w:p>
            <w:r/>
            <w:r>
              <w:rPr>
                <w:rFonts w:ascii="Aptos" w:hAnsi="Aptos" w:eastAsia="Aptos"/>
                <w:b w:val="0"/>
                <w:sz w:val="14"/>
              </w:rPr>
              <w:t>Agent rail error state; main page remains usable.</w:t>
            </w:r>
          </w:p>
        </w:tc>
      </w:tr>
      <w:tr>
        <w:tc>
          <w:tcPr>
            <w:tcW w:type="dxa" w:w="864"/>
            <w:vAlign w:val="top"/>
          </w:tcPr>
          <w:p>
            <w:r/>
            <w:r>
              <w:rPr>
                <w:rFonts w:ascii="Aptos" w:hAnsi="Aptos" w:eastAsia="Aptos"/>
                <w:b w:val="0"/>
                <w:sz w:val="14"/>
              </w:rPr>
              <w:t>E-1</w:t>
            </w:r>
          </w:p>
        </w:tc>
        <w:tc>
          <w:tcPr>
            <w:tcW w:type="dxa" w:w="1728"/>
            <w:vAlign w:val="top"/>
          </w:tcPr>
          <w:p>
            <w:r/>
            <w:r>
              <w:rPr>
                <w:rFonts w:ascii="Aptos" w:hAnsi="Aptos" w:eastAsia="Aptos"/>
                <w:b w:val="0"/>
                <w:sz w:val="14"/>
              </w:rPr>
              <w:t>Drawer host</w:t>
            </w:r>
          </w:p>
        </w:tc>
        <w:tc>
          <w:tcPr>
            <w:tcW w:type="dxa" w:w="1872"/>
            <w:vAlign w:val="top"/>
          </w:tcPr>
          <w:p>
            <w:r/>
            <w:r>
              <w:rPr>
                <w:rFonts w:ascii="Aptos" w:hAnsi="Aptos" w:eastAsia="Aptos"/>
                <w:b w:val="0"/>
                <w:sz w:val="14"/>
              </w:rPr>
              <w:t>drawer container</w:t>
            </w:r>
          </w:p>
        </w:tc>
        <w:tc>
          <w:tcPr>
            <w:tcW w:type="dxa" w:w="2592"/>
            <w:vAlign w:val="top"/>
          </w:tcPr>
          <w:p>
            <w:r/>
            <w:r>
              <w:rPr>
                <w:rFonts w:ascii="Aptos" w:hAnsi="Aptos" w:eastAsia="Aptos"/>
                <w:b w:val="0"/>
                <w:sz w:val="14"/>
              </w:rPr>
              <w:t>Slide-in drawer; 420-520px desktop; full-screen mobile.</w:t>
            </w:r>
          </w:p>
        </w:tc>
        <w:tc>
          <w:tcPr>
            <w:tcW w:type="dxa" w:w="3168"/>
            <w:vAlign w:val="top"/>
          </w:tcPr>
          <w:p>
            <w:r/>
            <w:r>
              <w:rPr>
                <w:rFonts w:ascii="Aptos" w:hAnsi="Aptos" w:eastAsia="Aptos"/>
                <w:b w:val="0"/>
                <w:sz w:val="14"/>
              </w:rPr>
              <w:t>Evidence, artifact, gate, vendor, context, audit data.</w:t>
            </w:r>
          </w:p>
        </w:tc>
        <w:tc>
          <w:tcPr>
            <w:tcW w:type="dxa" w:w="2304"/>
            <w:vAlign w:val="top"/>
          </w:tcPr>
          <w:p>
            <w:r/>
            <w:r>
              <w:rPr>
                <w:rFonts w:ascii="Aptos" w:hAnsi="Aptos" w:eastAsia="Aptos"/>
                <w:b w:val="0"/>
                <w:sz w:val="14"/>
              </w:rPr>
              <w:t>Drawer says no data available and why.</w:t>
            </w:r>
          </w:p>
        </w:tc>
        <w:tc>
          <w:tcPr>
            <w:tcW w:type="dxa" w:w="1872"/>
            <w:vAlign w:val="top"/>
          </w:tcPr>
          <w:p>
            <w:r/>
            <w:r>
              <w:rPr>
                <w:rFonts w:ascii="Aptos" w:hAnsi="Aptos" w:eastAsia="Aptos"/>
                <w:b w:val="0"/>
                <w:sz w:val="14"/>
              </w:rPr>
              <w:t>Drawer skeleton.</w:t>
            </w:r>
          </w:p>
        </w:tc>
        <w:tc>
          <w:tcPr>
            <w:tcW w:type="dxa" w:w="2016"/>
            <w:vAlign w:val="top"/>
          </w:tcPr>
          <w:p>
            <w:r/>
            <w:r>
              <w:rPr>
                <w:rFonts w:ascii="Aptos" w:hAnsi="Aptos" w:eastAsia="Aptos"/>
                <w:b w:val="0"/>
                <w:sz w:val="14"/>
              </w:rPr>
              <w:t>Drawer error with close/retry.</w:t>
            </w:r>
          </w:p>
        </w:tc>
      </w:tr>
    </w:tbl>
    <w:p>
      <w:pPr>
        <w:pStyle w:val="Heading2"/>
      </w:pPr>
      <w:r>
        <w:t>Section 6 · Click and interaction map</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728"/>
            <w:vAlign w:val="top"/>
            <w:shd w:fill="EAF2FF"/>
          </w:tcPr>
          <w:p>
            <w:r/>
            <w:r>
              <w:rPr>
                <w:rFonts w:ascii="Aptos" w:hAnsi="Aptos" w:eastAsia="Aptos"/>
                <w:b/>
                <w:sz w:val="15"/>
              </w:rPr>
              <w:t>Click source</w:t>
            </w:r>
          </w:p>
        </w:tc>
        <w:tc>
          <w:tcPr>
            <w:tcW w:type="dxa" w:w="2880"/>
            <w:vAlign w:val="top"/>
            <w:shd w:fill="EAF2FF"/>
          </w:tcPr>
          <w:p>
            <w:r/>
            <w:r>
              <w:rPr>
                <w:rFonts w:ascii="Aptos" w:hAnsi="Aptos" w:eastAsia="Aptos"/>
                <w:b/>
                <w:sz w:val="15"/>
              </w:rPr>
              <w:t>Click target</w:t>
            </w:r>
          </w:p>
        </w:tc>
        <w:tc>
          <w:tcPr>
            <w:tcW w:type="dxa" w:w="1440"/>
            <w:vAlign w:val="top"/>
            <w:shd w:fill="EAF2FF"/>
          </w:tcPr>
          <w:p>
            <w:r/>
            <w:r>
              <w:rPr>
                <w:rFonts w:ascii="Aptos" w:hAnsi="Aptos" w:eastAsia="Aptos"/>
                <w:b/>
                <w:sz w:val="15"/>
              </w:rPr>
              <w:t>Permission to render</w:t>
            </w:r>
          </w:p>
        </w:tc>
        <w:tc>
          <w:tcPr>
            <w:tcW w:type="dxa" w:w="1440"/>
            <w:vAlign w:val="top"/>
            <w:shd w:fill="EAF2FF"/>
          </w:tcPr>
          <w:p>
            <w:r/>
            <w:r>
              <w:rPr>
                <w:rFonts w:ascii="Aptos" w:hAnsi="Aptos" w:eastAsia="Aptos"/>
                <w:b/>
                <w:sz w:val="15"/>
              </w:rPr>
              <w:t>Permission to execute</w:t>
            </w:r>
          </w:p>
        </w:tc>
        <w:tc>
          <w:tcPr>
            <w:tcW w:type="dxa" w:w="1728"/>
            <w:vAlign w:val="top"/>
            <w:shd w:fill="EAF2FF"/>
          </w:tcPr>
          <w:p>
            <w:r/>
            <w:r>
              <w:rPr>
                <w:rFonts w:ascii="Aptos" w:hAnsi="Aptos" w:eastAsia="Aptos"/>
                <w:b/>
                <w:sz w:val="15"/>
              </w:rPr>
              <w:t>Confirmation</w:t>
            </w:r>
          </w:p>
        </w:tc>
        <w:tc>
          <w:tcPr>
            <w:tcW w:type="dxa" w:w="2304"/>
            <w:vAlign w:val="top"/>
            <w:shd w:fill="EAF2FF"/>
          </w:tcPr>
          <w:p>
            <w:r/>
            <w:r>
              <w:rPr>
                <w:rFonts w:ascii="Aptos" w:hAnsi="Aptos" w:eastAsia="Aptos"/>
                <w:b/>
                <w:sz w:val="15"/>
              </w:rPr>
              <w:t>Success state</w:t>
            </w:r>
          </w:p>
        </w:tc>
        <w:tc>
          <w:tcPr>
            <w:tcW w:type="dxa" w:w="2304"/>
            <w:vAlign w:val="top"/>
            <w:shd w:fill="EAF2FF"/>
          </w:tcPr>
          <w:p>
            <w:r/>
            <w:r>
              <w:rPr>
                <w:rFonts w:ascii="Aptos" w:hAnsi="Aptos" w:eastAsia="Aptos"/>
                <w:b/>
                <w:sz w:val="15"/>
              </w:rPr>
              <w:t>Failure state</w:t>
            </w:r>
          </w:p>
        </w:tc>
        <w:tc>
          <w:tcPr>
            <w:tcW w:type="dxa" w:w="1872"/>
            <w:vAlign w:val="top"/>
            <w:shd w:fill="EAF2FF"/>
          </w:tcPr>
          <w:p>
            <w:r/>
            <w:r>
              <w:rPr>
                <w:rFonts w:ascii="Aptos" w:hAnsi="Aptos" w:eastAsia="Aptos"/>
                <w:b/>
                <w:sz w:val="15"/>
              </w:rPr>
              <w:t>Audit event</w:t>
            </w:r>
          </w:p>
        </w:tc>
        <w:tc>
          <w:tcPr>
            <w:tcW w:type="dxa" w:w="2160"/>
            <w:vAlign w:val="top"/>
            <w:shd w:fill="EAF2FF"/>
          </w:tcPr>
          <w:p>
            <w:r/>
            <w:r>
              <w:rPr>
                <w:rFonts w:ascii="Aptos" w:hAnsi="Aptos" w:eastAsia="Aptos"/>
                <w:b/>
                <w:sz w:val="15"/>
              </w:rPr>
              <w:t>Conversation effect</w:t>
            </w:r>
          </w:p>
        </w:tc>
      </w:tr>
      <w:tr>
        <w:tc>
          <w:tcPr>
            <w:tcW w:type="dxa" w:w="1728"/>
            <w:vAlign w:val="top"/>
          </w:tcPr>
          <w:p>
            <w:r/>
            <w:r>
              <w:rPr>
                <w:rFonts w:ascii="Aptos" w:hAnsi="Aptos" w:eastAsia="Aptos"/>
                <w:b w:val="0"/>
                <w:sz w:val="14"/>
              </w:rPr>
              <w:t>A-1 Source nav</w:t>
            </w:r>
          </w:p>
        </w:tc>
        <w:tc>
          <w:tcPr>
            <w:tcW w:type="dxa" w:w="2880"/>
            <w:vAlign w:val="top"/>
          </w:tcPr>
          <w:p>
            <w:r/>
            <w:r>
              <w:rPr>
                <w:rFonts w:ascii="Aptos" w:hAnsi="Aptos" w:eastAsia="Aptos"/>
                <w:b w:val="0"/>
                <w:sz w:val="14"/>
              </w:rPr>
              <w:t>/source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Route changes to Source Dashboard.</w:t>
            </w:r>
          </w:p>
        </w:tc>
        <w:tc>
          <w:tcPr>
            <w:tcW w:type="dxa" w:w="2304"/>
            <w:vAlign w:val="top"/>
          </w:tcPr>
          <w:p>
            <w:r/>
            <w:r>
              <w:rPr>
                <w:rFonts w:ascii="Aptos" w:hAnsi="Aptos" w:eastAsia="Aptos"/>
                <w:b w:val="0"/>
                <w:sz w:val="14"/>
              </w:rPr>
              <w:t>Route error toast; previous page remains.</w:t>
            </w:r>
          </w:p>
        </w:tc>
        <w:tc>
          <w:tcPr>
            <w:tcW w:type="dxa" w:w="1872"/>
            <w:vAlign w:val="top"/>
          </w:tcPr>
          <w:p>
            <w:r/>
            <w:r>
              <w:rPr>
                <w:rFonts w:ascii="Aptos" w:hAnsi="Aptos" w:eastAsia="Aptos"/>
                <w:b w:val="0"/>
                <w:sz w:val="14"/>
              </w:rPr>
              <w:t>nav_route_clicked</w:t>
            </w:r>
          </w:p>
        </w:tc>
        <w:tc>
          <w:tcPr>
            <w:tcW w:type="dxa" w:w="2160"/>
            <w:vAlign w:val="top"/>
          </w:tcPr>
          <w:p>
            <w:r/>
            <w:r>
              <w:rPr>
                <w:rFonts w:ascii="Aptos" w:hAnsi="Aptos" w:eastAsia="Aptos"/>
                <w:b w:val="0"/>
                <w:sz w:val="14"/>
              </w:rPr>
              <w:t>No conversation effect.</w:t>
            </w:r>
          </w:p>
        </w:tc>
      </w:tr>
      <w:tr>
        <w:tc>
          <w:tcPr>
            <w:tcW w:type="dxa" w:w="1728"/>
            <w:vAlign w:val="top"/>
          </w:tcPr>
          <w:p>
            <w:r/>
            <w:r>
              <w:rPr>
                <w:rFonts w:ascii="Aptos" w:hAnsi="Aptos" w:eastAsia="Aptos"/>
                <w:b w:val="0"/>
                <w:sz w:val="14"/>
              </w:rPr>
              <w:t>B-1 Context chip</w:t>
            </w:r>
          </w:p>
        </w:tc>
        <w:tc>
          <w:tcPr>
            <w:tcW w:type="dxa" w:w="2880"/>
            <w:vAlign w:val="top"/>
          </w:tcPr>
          <w:p>
            <w:r/>
            <w:r>
              <w:rPr>
                <w:rFonts w:ascii="Aptos" w:hAnsi="Aptos" w:eastAsia="Aptos"/>
                <w:b w:val="0"/>
                <w:sz w:val="14"/>
              </w:rPr>
              <w:t>Open Context Used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context categories and freshness.</w:t>
            </w:r>
          </w:p>
        </w:tc>
        <w:tc>
          <w:tcPr>
            <w:tcW w:type="dxa" w:w="2304"/>
            <w:vAlign w:val="top"/>
          </w:tcPr>
          <w:p>
            <w:r/>
            <w:r>
              <w:rPr>
                <w:rFonts w:ascii="Aptos" w:hAnsi="Aptos" w:eastAsia="Aptos"/>
                <w:b w:val="0"/>
                <w:sz w:val="14"/>
              </w:rPr>
              <w:t>Drawer error; chip shows warning.</w:t>
            </w:r>
          </w:p>
        </w:tc>
        <w:tc>
          <w:tcPr>
            <w:tcW w:type="dxa" w:w="1872"/>
            <w:vAlign w:val="top"/>
          </w:tcPr>
          <w:p>
            <w:r/>
            <w:r>
              <w:rPr>
                <w:rFonts w:ascii="Aptos" w:hAnsi="Aptos" w:eastAsia="Aptos"/>
                <w:b w:val="0"/>
                <w:sz w:val="14"/>
              </w:rPr>
              <w:t>context_chip_opened</w:t>
            </w:r>
          </w:p>
        </w:tc>
        <w:tc>
          <w:tcPr>
            <w:tcW w:type="dxa" w:w="2160"/>
            <w:vAlign w:val="top"/>
          </w:tcPr>
          <w:p>
            <w:r/>
            <w:r>
              <w:rPr>
                <w:rFonts w:ascii="Aptos" w:hAnsi="Aptos" w:eastAsia="Aptos"/>
                <w:b w:val="0"/>
                <w:sz w:val="14"/>
              </w:rPr>
              <w:t>No effect unless agent thread active.</w:t>
            </w:r>
          </w:p>
        </w:tc>
      </w:tr>
      <w:tr>
        <w:tc>
          <w:tcPr>
            <w:tcW w:type="dxa" w:w="1728"/>
            <w:vAlign w:val="top"/>
          </w:tcPr>
          <w:p>
            <w:r/>
            <w:r>
              <w:rPr>
                <w:rFonts w:ascii="Aptos" w:hAnsi="Aptos" w:eastAsia="Aptos"/>
                <w:b w:val="0"/>
                <w:sz w:val="14"/>
              </w:rPr>
              <w:t>C-2 Editorial evidence link</w:t>
            </w:r>
          </w:p>
        </w:tc>
        <w:tc>
          <w:tcPr>
            <w:tcW w:type="dxa" w:w="2880"/>
            <w:vAlign w:val="top"/>
          </w:tcPr>
          <w:p>
            <w:r/>
            <w:r>
              <w:rPr>
                <w:rFonts w:ascii="Aptos" w:hAnsi="Aptos" w:eastAsia="Aptos"/>
                <w:b w:val="0"/>
                <w:sz w:val="14"/>
              </w:rPr>
              <w:t>Open Evidence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evidence/citations.</w:t>
            </w:r>
          </w:p>
        </w:tc>
        <w:tc>
          <w:tcPr>
            <w:tcW w:type="dxa" w:w="2304"/>
            <w:vAlign w:val="top"/>
          </w:tcPr>
          <w:p>
            <w:r/>
            <w:r>
              <w:rPr>
                <w:rFonts w:ascii="Aptos" w:hAnsi="Aptos" w:eastAsia="Aptos"/>
                <w:b w:val="0"/>
                <w:sz w:val="14"/>
              </w:rPr>
              <w:t>Shows evidence unavailable caveat.</w:t>
            </w:r>
          </w:p>
        </w:tc>
        <w:tc>
          <w:tcPr>
            <w:tcW w:type="dxa" w:w="1872"/>
            <w:vAlign w:val="top"/>
          </w:tcPr>
          <w:p>
            <w:r/>
            <w:r>
              <w:rPr>
                <w:rFonts w:ascii="Aptos" w:hAnsi="Aptos" w:eastAsia="Aptos"/>
                <w:b w:val="0"/>
                <w:sz w:val="14"/>
              </w:rPr>
              <w:t>agent_editorial_evidence_opened</w:t>
            </w:r>
          </w:p>
        </w:tc>
        <w:tc>
          <w:tcPr>
            <w:tcW w:type="dxa" w:w="2160"/>
            <w:vAlign w:val="top"/>
          </w:tcPr>
          <w:p>
            <w:r/>
            <w:r>
              <w:rPr>
                <w:rFonts w:ascii="Aptos" w:hAnsi="Aptos" w:eastAsia="Aptos"/>
                <w:b w:val="0"/>
                <w:sz w:val="14"/>
              </w:rPr>
              <w:t>Adds context-inspection event only.</w:t>
            </w:r>
          </w:p>
        </w:tc>
      </w:tr>
      <w:tr>
        <w:tc>
          <w:tcPr>
            <w:tcW w:type="dxa" w:w="1728"/>
            <w:vAlign w:val="top"/>
          </w:tcPr>
          <w:p>
            <w:r/>
            <w:r>
              <w:rPr>
                <w:rFonts w:ascii="Aptos" w:hAnsi="Aptos" w:eastAsia="Aptos"/>
                <w:b w:val="0"/>
                <w:sz w:val="14"/>
              </w:rPr>
              <w:t>C-4 Row / Open button</w:t>
            </w:r>
          </w:p>
        </w:tc>
        <w:tc>
          <w:tcPr>
            <w:tcW w:type="dxa" w:w="2880"/>
            <w:vAlign w:val="top"/>
          </w:tcPr>
          <w:p>
            <w:r/>
            <w:r>
              <w:rPr>
                <w:rFonts w:ascii="Aptos" w:hAnsi="Aptos" w:eastAsia="Aptos"/>
                <w:b w:val="0"/>
                <w:sz w:val="14"/>
              </w:rPr>
              <w:t>Open relevant detail route or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Selected event/vendor/artifact becomes active.</w:t>
            </w:r>
          </w:p>
        </w:tc>
        <w:tc>
          <w:tcPr>
            <w:tcW w:type="dxa" w:w="2304"/>
            <w:vAlign w:val="top"/>
          </w:tcPr>
          <w:p>
            <w:r/>
            <w:r>
              <w:rPr>
                <w:rFonts w:ascii="Aptos" w:hAnsi="Aptos" w:eastAsia="Aptos"/>
                <w:b w:val="0"/>
                <w:sz w:val="14"/>
              </w:rPr>
              <w:t>No state mutation; show inline error.</w:t>
            </w:r>
          </w:p>
        </w:tc>
        <w:tc>
          <w:tcPr>
            <w:tcW w:type="dxa" w:w="1872"/>
            <w:vAlign w:val="top"/>
          </w:tcPr>
          <w:p>
            <w:r/>
            <w:r>
              <w:rPr>
                <w:rFonts w:ascii="Aptos" w:hAnsi="Aptos" w:eastAsia="Aptos"/>
                <w:b w:val="0"/>
                <w:sz w:val="14"/>
              </w:rPr>
              <w:t>work_object_opened</w:t>
            </w:r>
          </w:p>
        </w:tc>
        <w:tc>
          <w:tcPr>
            <w:tcW w:type="dxa" w:w="2160"/>
            <w:vAlign w:val="top"/>
          </w:tcPr>
          <w:p>
            <w:r/>
            <w:r>
              <w:rPr>
                <w:rFonts w:ascii="Aptos" w:hAnsi="Aptos" w:eastAsia="Aptos"/>
                <w:b w:val="0"/>
                <w:sz w:val="14"/>
              </w:rPr>
              <w:t>Updates active work object if thread active.</w:t>
            </w:r>
          </w:p>
        </w:tc>
      </w:tr>
      <w:tr>
        <w:tc>
          <w:tcPr>
            <w:tcW w:type="dxa" w:w="1728"/>
            <w:vAlign w:val="top"/>
          </w:tcPr>
          <w:p>
            <w:r/>
            <w:r>
              <w:rPr>
                <w:rFonts w:ascii="Aptos" w:hAnsi="Aptos" w:eastAsia="Aptos"/>
                <w:b w:val="0"/>
                <w:sz w:val="14"/>
              </w:rPr>
              <w:t>C-5 Blocker chip</w:t>
            </w:r>
          </w:p>
        </w:tc>
        <w:tc>
          <w:tcPr>
            <w:tcW w:type="dxa" w:w="2880"/>
            <w:vAlign w:val="top"/>
          </w:tcPr>
          <w:p>
            <w:r/>
            <w:r>
              <w:rPr>
                <w:rFonts w:ascii="Aptos" w:hAnsi="Aptos" w:eastAsia="Aptos"/>
                <w:b w:val="0"/>
                <w:sz w:val="14"/>
              </w:rPr>
              <w:t>Open gate/blocker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Blocker drawer opens; no mutation.</w:t>
            </w:r>
          </w:p>
        </w:tc>
        <w:tc>
          <w:tcPr>
            <w:tcW w:type="dxa" w:w="2304"/>
            <w:vAlign w:val="top"/>
          </w:tcPr>
          <w:p>
            <w:r/>
            <w:r>
              <w:rPr>
                <w:rFonts w:ascii="Aptos" w:hAnsi="Aptos" w:eastAsia="Aptos"/>
                <w:b w:val="0"/>
                <w:sz w:val="14"/>
              </w:rPr>
              <w:t>Drawer error.</w:t>
            </w:r>
          </w:p>
        </w:tc>
        <w:tc>
          <w:tcPr>
            <w:tcW w:type="dxa" w:w="1872"/>
            <w:vAlign w:val="top"/>
          </w:tcPr>
          <w:p>
            <w:r/>
            <w:r>
              <w:rPr>
                <w:rFonts w:ascii="Aptos" w:hAnsi="Aptos" w:eastAsia="Aptos"/>
                <w:b w:val="0"/>
                <w:sz w:val="14"/>
              </w:rPr>
              <w:t>blocker_opened</w:t>
            </w:r>
          </w:p>
        </w:tc>
        <w:tc>
          <w:tcPr>
            <w:tcW w:type="dxa" w:w="2160"/>
            <w:vAlign w:val="top"/>
          </w:tcPr>
          <w:p>
            <w:r/>
            <w:r>
              <w:rPr>
                <w:rFonts w:ascii="Aptos" w:hAnsi="Aptos" w:eastAsia="Aptos"/>
                <w:b w:val="0"/>
                <w:sz w:val="14"/>
              </w:rPr>
              <w:t>No effect unless user asks follow-up.</w:t>
            </w:r>
          </w:p>
        </w:tc>
      </w:tr>
      <w:tr>
        <w:tc>
          <w:tcPr>
            <w:tcW w:type="dxa" w:w="1728"/>
            <w:vAlign w:val="top"/>
          </w:tcPr>
          <w:p>
            <w:r/>
            <w:r>
              <w:rPr>
                <w:rFonts w:ascii="Aptos" w:hAnsi="Aptos" w:eastAsia="Aptos"/>
                <w:b w:val="0"/>
                <w:sz w:val="14"/>
              </w:rPr>
              <w:t>C-7 Primary action</w:t>
            </w:r>
          </w:p>
        </w:tc>
        <w:tc>
          <w:tcPr>
            <w:tcW w:type="dxa" w:w="2880"/>
            <w:vAlign w:val="top"/>
          </w:tcPr>
          <w:p>
            <w:r/>
            <w:r>
              <w:rPr>
                <w:rFonts w:ascii="Aptos" w:hAnsi="Aptos" w:eastAsia="Aptos"/>
                <w:b w:val="0"/>
                <w:sz w:val="14"/>
              </w:rPr>
              <w:t>Contextual route/drawer/action depending page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Role-specific for action</w:t>
            </w:r>
          </w:p>
        </w:tc>
        <w:tc>
          <w:tcPr>
            <w:tcW w:type="dxa" w:w="1728"/>
            <w:vAlign w:val="top"/>
          </w:tcPr>
          <w:p>
            <w:r/>
            <w:r>
              <w:rPr>
                <w:rFonts w:ascii="Aptos" w:hAnsi="Aptos" w:eastAsia="Aptos"/>
                <w:b w:val="0"/>
                <w:sz w:val="14"/>
              </w:rPr>
              <w:t>Soft confirm for state-changing actions; none for view actions.</w:t>
            </w:r>
          </w:p>
        </w:tc>
        <w:tc>
          <w:tcPr>
            <w:tcW w:type="dxa" w:w="2304"/>
            <w:vAlign w:val="top"/>
          </w:tcPr>
          <w:p>
            <w:r/>
            <w:r>
              <w:rPr>
                <w:rFonts w:ascii="Aptos" w:hAnsi="Aptos" w:eastAsia="Aptos"/>
                <w:b w:val="0"/>
                <w:sz w:val="14"/>
              </w:rPr>
              <w:t>Action/drawer opens or read-only action completes.</w:t>
            </w:r>
          </w:p>
        </w:tc>
        <w:tc>
          <w:tcPr>
            <w:tcW w:type="dxa" w:w="2304"/>
            <w:vAlign w:val="top"/>
          </w:tcPr>
          <w:p>
            <w:r/>
            <w:r>
              <w:rPr>
                <w:rFonts w:ascii="Aptos" w:hAnsi="Aptos" w:eastAsia="Aptos"/>
                <w:b w:val="0"/>
                <w:sz w:val="14"/>
              </w:rPr>
              <w:t>Button error; no silent state loss.</w:t>
            </w:r>
          </w:p>
        </w:tc>
        <w:tc>
          <w:tcPr>
            <w:tcW w:type="dxa" w:w="1872"/>
            <w:vAlign w:val="top"/>
          </w:tcPr>
          <w:p>
            <w:r/>
            <w:r>
              <w:rPr>
                <w:rFonts w:ascii="Aptos" w:hAnsi="Aptos" w:eastAsia="Aptos"/>
                <w:b w:val="0"/>
                <w:sz w:val="14"/>
              </w:rPr>
              <w:t>suggestion_clicked</w:t>
            </w:r>
          </w:p>
        </w:tc>
        <w:tc>
          <w:tcPr>
            <w:tcW w:type="dxa" w:w="2160"/>
            <w:vAlign w:val="top"/>
          </w:tcPr>
          <w:p>
            <w:r/>
            <w:r>
              <w:rPr>
                <w:rFonts w:ascii="Aptos" w:hAnsi="Aptos" w:eastAsia="Aptos"/>
                <w:b w:val="0"/>
                <w:sz w:val="14"/>
              </w:rPr>
              <w:t>Suggestion is appended if agent thread active.</w:t>
            </w:r>
          </w:p>
        </w:tc>
      </w:tr>
      <w:tr>
        <w:tc>
          <w:tcPr>
            <w:tcW w:type="dxa" w:w="1728"/>
            <w:vAlign w:val="top"/>
          </w:tcPr>
          <w:p>
            <w:r/>
            <w:r>
              <w:rPr>
                <w:rFonts w:ascii="Aptos" w:hAnsi="Aptos" w:eastAsia="Aptos"/>
                <w:b w:val="0"/>
                <w:sz w:val="14"/>
              </w:rPr>
              <w:t>C-7 Custom option</w:t>
            </w:r>
          </w:p>
        </w:tc>
        <w:tc>
          <w:tcPr>
            <w:tcW w:type="dxa" w:w="2880"/>
            <w:vAlign w:val="top"/>
          </w:tcPr>
          <w:p>
            <w:r/>
            <w:r>
              <w:rPr>
                <w:rFonts w:ascii="Aptos" w:hAnsi="Aptos" w:eastAsia="Aptos"/>
                <w:b w:val="0"/>
                <w:sz w:val="14"/>
              </w:rPr>
              <w:t>Open custom query composer/drawer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Composer opens with page context prefilled.</w:t>
            </w:r>
          </w:p>
        </w:tc>
        <w:tc>
          <w:tcPr>
            <w:tcW w:type="dxa" w:w="2304"/>
            <w:vAlign w:val="top"/>
          </w:tcPr>
          <w:p>
            <w:r/>
            <w:r>
              <w:rPr>
                <w:rFonts w:ascii="Aptos" w:hAnsi="Aptos" w:eastAsia="Aptos"/>
                <w:b w:val="0"/>
                <w:sz w:val="14"/>
              </w:rPr>
              <w:t>Composer unavailable caveat.</w:t>
            </w:r>
          </w:p>
        </w:tc>
        <w:tc>
          <w:tcPr>
            <w:tcW w:type="dxa" w:w="1872"/>
            <w:vAlign w:val="top"/>
          </w:tcPr>
          <w:p>
            <w:r/>
            <w:r>
              <w:rPr>
                <w:rFonts w:ascii="Aptos" w:hAnsi="Aptos" w:eastAsia="Aptos"/>
                <w:b w:val="0"/>
                <w:sz w:val="14"/>
              </w:rPr>
              <w:t>custom_action_opened</w:t>
            </w:r>
          </w:p>
        </w:tc>
        <w:tc>
          <w:tcPr>
            <w:tcW w:type="dxa" w:w="2160"/>
            <w:vAlign w:val="top"/>
          </w:tcPr>
          <w:p>
            <w:r/>
            <w:r>
              <w:rPr>
                <w:rFonts w:ascii="Aptos" w:hAnsi="Aptos" w:eastAsia="Aptos"/>
                <w:b w:val="0"/>
                <w:sz w:val="14"/>
              </w:rPr>
              <w:t>Starts/resumes contextual conversation.</w:t>
            </w:r>
          </w:p>
        </w:tc>
      </w:tr>
      <w:tr>
        <w:tc>
          <w:tcPr>
            <w:tcW w:type="dxa" w:w="1728"/>
            <w:vAlign w:val="top"/>
          </w:tcPr>
          <w:p>
            <w:r/>
            <w:r>
              <w:rPr>
                <w:rFonts w:ascii="Aptos" w:hAnsi="Aptos" w:eastAsia="Aptos"/>
                <w:b w:val="0"/>
                <w:sz w:val="14"/>
              </w:rPr>
              <w:t>D-1 Agent rail item</w:t>
            </w:r>
          </w:p>
        </w:tc>
        <w:tc>
          <w:tcPr>
            <w:tcW w:type="dxa" w:w="2880"/>
            <w:vAlign w:val="top"/>
          </w:tcPr>
          <w:p>
            <w:r/>
            <w:r>
              <w:rPr>
                <w:rFonts w:ascii="Aptos" w:hAnsi="Aptos" w:eastAsia="Aptos"/>
                <w:b w:val="0"/>
                <w:sz w:val="14"/>
              </w:rPr>
              <w:t>Open agent mission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Mission detail and handoff context opens.</w:t>
            </w:r>
          </w:p>
        </w:tc>
        <w:tc>
          <w:tcPr>
            <w:tcW w:type="dxa" w:w="2304"/>
            <w:vAlign w:val="top"/>
          </w:tcPr>
          <w:p>
            <w:r/>
            <w:r>
              <w:rPr>
                <w:rFonts w:ascii="Aptos" w:hAnsi="Aptos" w:eastAsia="Aptos"/>
                <w:b w:val="0"/>
                <w:sz w:val="14"/>
              </w:rPr>
              <w:t>Rail item marks error; main page stable.</w:t>
            </w:r>
          </w:p>
        </w:tc>
        <w:tc>
          <w:tcPr>
            <w:tcW w:type="dxa" w:w="1872"/>
            <w:vAlign w:val="top"/>
          </w:tcPr>
          <w:p>
            <w:r/>
            <w:r>
              <w:rPr>
                <w:rFonts w:ascii="Aptos" w:hAnsi="Aptos" w:eastAsia="Aptos"/>
                <w:b w:val="0"/>
                <w:sz w:val="14"/>
              </w:rPr>
              <w:t>agent_mission_opened</w:t>
            </w:r>
          </w:p>
        </w:tc>
        <w:tc>
          <w:tcPr>
            <w:tcW w:type="dxa" w:w="2160"/>
            <w:vAlign w:val="top"/>
          </w:tcPr>
          <w:p>
            <w:r/>
            <w:r>
              <w:rPr>
                <w:rFonts w:ascii="Aptos" w:hAnsi="Aptos" w:eastAsia="Aptos"/>
                <w:b w:val="0"/>
                <w:sz w:val="14"/>
              </w:rPr>
              <w:t>May append mission context to active thread.</w:t>
            </w:r>
          </w:p>
        </w:tc>
      </w:tr>
      <w:tr>
        <w:tc>
          <w:tcPr>
            <w:tcW w:type="dxa" w:w="1728"/>
            <w:vAlign w:val="top"/>
          </w:tcPr>
          <w:p>
            <w:r/>
            <w:r>
              <w:rPr>
                <w:rFonts w:ascii="Aptos" w:hAnsi="Aptos" w:eastAsia="Aptos"/>
                <w:b w:val="0"/>
                <w:sz w:val="14"/>
              </w:rPr>
              <w:t>E-1 Drawer close</w:t>
            </w:r>
          </w:p>
        </w:tc>
        <w:tc>
          <w:tcPr>
            <w:tcW w:type="dxa" w:w="2880"/>
            <w:vAlign w:val="top"/>
          </w:tcPr>
          <w:p>
            <w:r/>
            <w:r>
              <w:rPr>
                <w:rFonts w:ascii="Aptos" w:hAnsi="Aptos" w:eastAsia="Aptos"/>
                <w:b w:val="0"/>
                <w:sz w:val="14"/>
              </w:rPr>
              <w:t>Close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closes; page state preserved.</w:t>
            </w:r>
          </w:p>
        </w:tc>
        <w:tc>
          <w:tcPr>
            <w:tcW w:type="dxa" w:w="2304"/>
            <w:vAlign w:val="top"/>
          </w:tcPr>
          <w:p>
            <w:r/>
            <w:r>
              <w:rPr>
                <w:rFonts w:ascii="Aptos" w:hAnsi="Aptos" w:eastAsia="Aptos"/>
                <w:b w:val="0"/>
                <w:sz w:val="14"/>
              </w:rPr>
              <w:t>No failure state.</w:t>
            </w:r>
          </w:p>
        </w:tc>
        <w:tc>
          <w:tcPr>
            <w:tcW w:type="dxa" w:w="1872"/>
            <w:vAlign w:val="top"/>
          </w:tcPr>
          <w:p>
            <w:r/>
            <w:r>
              <w:rPr>
                <w:rFonts w:ascii="Aptos" w:hAnsi="Aptos" w:eastAsia="Aptos"/>
                <w:b w:val="0"/>
                <w:sz w:val="14"/>
              </w:rPr>
              <w:t>drawer_closed</w:t>
            </w:r>
          </w:p>
        </w:tc>
        <w:tc>
          <w:tcPr>
            <w:tcW w:type="dxa" w:w="2160"/>
            <w:vAlign w:val="top"/>
          </w:tcPr>
          <w:p>
            <w:r/>
            <w:r>
              <w:rPr>
                <w:rFonts w:ascii="Aptos" w:hAnsi="Aptos" w:eastAsia="Aptos"/>
                <w:b w:val="0"/>
                <w:sz w:val="14"/>
              </w:rPr>
              <w:t>No effect.</w:t>
            </w:r>
          </w:p>
        </w:tc>
      </w:tr>
    </w:tbl>
    <w:p>
      <w:pPr>
        <w:pStyle w:val="Heading2"/>
      </w:pPr>
      <w:r>
        <w:t>Section 7 · Agent editorial contract</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Authoring agent</w:t>
            </w:r>
          </w:p>
        </w:tc>
        <w:tc>
          <w:tcPr>
            <w:tcW w:type="dxa" w:w="12096"/>
            <w:vAlign w:val="top"/>
          </w:tcPr>
          <w:p>
            <w:r/>
            <w:r>
              <w:rPr>
                <w:rFonts w:ascii="Aptos" w:hAnsi="Aptos" w:eastAsia="Aptos"/>
                <w:b w:val="0"/>
                <w:sz w:val="14"/>
              </w:rPr>
              <w:t>Nexus</w:t>
            </w:r>
          </w:p>
        </w:tc>
      </w:tr>
      <w:tr>
        <w:tc>
          <w:tcPr>
            <w:tcW w:type="dxa" w:w="2880"/>
            <w:vAlign w:val="top"/>
          </w:tcPr>
          <w:p>
            <w:r/>
            <w:r>
              <w:rPr>
                <w:rFonts w:ascii="Aptos" w:hAnsi="Aptos" w:eastAsia="Aptos"/>
                <w:b w:val="0"/>
                <w:sz w:val="14"/>
              </w:rPr>
              <w:t>Required Context Bundle categories</w:t>
            </w:r>
          </w:p>
        </w:tc>
        <w:tc>
          <w:tcPr>
            <w:tcW w:type="dxa" w:w="12096"/>
            <w:vAlign w:val="top"/>
          </w:tcPr>
          <w:p>
            <w:r/>
            <w:r>
              <w:rPr>
                <w:rFonts w:ascii="Aptos" w:hAnsi="Aptos" w:eastAsia="Aptos"/>
                <w:b w:val="0"/>
                <w:sz w:val="14"/>
              </w:rPr>
              <w:t>tenant profile; source event; stage state; data readiness; workflow gate state; commercial signals; artifacts; agent missions; evidence confidence; user role; route context</w:t>
            </w:r>
          </w:p>
        </w:tc>
      </w:tr>
      <w:tr>
        <w:tc>
          <w:tcPr>
            <w:tcW w:type="dxa" w:w="2880"/>
            <w:vAlign w:val="top"/>
          </w:tcPr>
          <w:p>
            <w:r/>
            <w:r>
              <w:rPr>
                <w:rFonts w:ascii="Aptos" w:hAnsi="Aptos" w:eastAsia="Aptos"/>
                <w:b w:val="0"/>
                <w:sz w:val="14"/>
              </w:rPr>
              <w:t>Permitted response modes</w:t>
            </w:r>
          </w:p>
        </w:tc>
        <w:tc>
          <w:tcPr>
            <w:tcW w:type="dxa" w:w="12096"/>
            <w:vAlign w:val="top"/>
          </w:tcPr>
          <w:p>
            <w:r/>
            <w:r>
              <w:rPr>
                <w:rFonts w:ascii="Aptos" w:hAnsi="Aptos" w:eastAsia="Aptos"/>
                <w:b w:val="0"/>
                <w:sz w:val="14"/>
              </w:rPr>
              <w:t>status, diagnostic, recommendation, evidence, executive, refusal_or_caveat. Artifact mode only on artifact page and only for implemented static artifact behavior.</w:t>
            </w:r>
          </w:p>
        </w:tc>
      </w:tr>
      <w:tr>
        <w:tc>
          <w:tcPr>
            <w:tcW w:type="dxa" w:w="2880"/>
            <w:vAlign w:val="top"/>
          </w:tcPr>
          <w:p>
            <w:r/>
            <w:r>
              <w:rPr>
                <w:rFonts w:ascii="Aptos" w:hAnsi="Aptos" w:eastAsia="Aptos"/>
                <w:b w:val="0"/>
                <w:sz w:val="14"/>
              </w:rPr>
              <w:t>Word count budget</w:t>
            </w:r>
          </w:p>
        </w:tc>
        <w:tc>
          <w:tcPr>
            <w:tcW w:type="dxa" w:w="12096"/>
            <w:vAlign w:val="top"/>
          </w:tcPr>
          <w:p>
            <w:r/>
            <w:r>
              <w:rPr>
                <w:rFonts w:ascii="Aptos" w:hAnsi="Aptos" w:eastAsia="Aptos"/>
                <w:b w:val="0"/>
                <w:sz w:val="14"/>
              </w:rPr>
              <w:t>Status 60-90; diagnostic 90-140; recommendation 80-130; evidence 80-120; executive 70-110; refusal/caveat 50-90.</w:t>
            </w:r>
          </w:p>
        </w:tc>
      </w:tr>
      <w:tr>
        <w:tc>
          <w:tcPr>
            <w:tcW w:type="dxa" w:w="2880"/>
            <w:vAlign w:val="top"/>
          </w:tcPr>
          <w:p>
            <w:r/>
            <w:r>
              <w:rPr>
                <w:rFonts w:ascii="Aptos" w:hAnsi="Aptos" w:eastAsia="Aptos"/>
                <w:b w:val="0"/>
                <w:sz w:val="14"/>
              </w:rPr>
              <w:t>Voice contract</w:t>
            </w:r>
          </w:p>
        </w:tc>
        <w:tc>
          <w:tcPr>
            <w:tcW w:type="dxa" w:w="12096"/>
            <w:vAlign w:val="top"/>
          </w:tcPr>
          <w:p>
            <w:r/>
            <w:r>
              <w:rPr>
                <w:rFonts w:ascii="Aptos" w:hAnsi="Aptos" w:eastAsia="Aptos"/>
                <w:b w:val="0"/>
                <w:sz w:val="14"/>
              </w:rPr>
              <w:t>consulting-grade sourcing lead; precise, helpful, action-oriented, never generic chatbot. Must cite event/stage/readiness context and must not answer as generic AI.</w:t>
            </w:r>
          </w:p>
        </w:tc>
      </w:tr>
      <w:tr>
        <w:tc>
          <w:tcPr>
            <w:tcW w:type="dxa" w:w="2880"/>
            <w:vAlign w:val="top"/>
          </w:tcPr>
          <w:p>
            <w:r/>
            <w:r>
              <w:rPr>
                <w:rFonts w:ascii="Aptos" w:hAnsi="Aptos" w:eastAsia="Aptos"/>
                <w:b w:val="0"/>
                <w:sz w:val="14"/>
              </w:rPr>
              <w:t>Thin-context disclosure</w:t>
            </w:r>
          </w:p>
        </w:tc>
        <w:tc>
          <w:tcPr>
            <w:tcW w:type="dxa" w:w="12096"/>
            <w:vAlign w:val="top"/>
          </w:tcPr>
          <w:p>
            <w:r/>
            <w:r>
              <w:rPr>
                <w:rFonts w:ascii="Aptos" w:hAnsi="Aptos" w:eastAsia="Aptos"/>
                <w:b w:val="0"/>
                <w:sz w:val="14"/>
              </w:rPr>
              <w:t>full_context, partial_context, low_context, unavailable_context, conflicting_context. Thin states disclose missing data and restrict the recommendation.</w:t>
            </w:r>
          </w:p>
        </w:tc>
      </w:tr>
      <w:tr>
        <w:tc>
          <w:tcPr>
            <w:tcW w:type="dxa" w:w="2880"/>
            <w:vAlign w:val="top"/>
          </w:tcPr>
          <w:p>
            <w:r/>
            <w:r>
              <w:rPr>
                <w:rFonts w:ascii="Aptos" w:hAnsi="Aptos" w:eastAsia="Aptos"/>
                <w:b w:val="0"/>
                <w:sz w:val="14"/>
              </w:rPr>
              <w:t>Citation rendering rules</w:t>
            </w:r>
          </w:p>
        </w:tc>
        <w:tc>
          <w:tcPr>
            <w:tcW w:type="dxa" w:w="12096"/>
            <w:vAlign w:val="top"/>
          </w:tcPr>
          <w:p>
            <w:r/>
            <w:r>
              <w:rPr>
                <w:rFonts w:ascii="Aptos" w:hAnsi="Aptos" w:eastAsia="Aptos"/>
                <w:b w:val="0"/>
                <w:sz w:val="14"/>
              </w:rPr>
              <w:t>Use source/context chips under editorial: event record, readiness panel, stage gate, artifact metadata, commercial signals, production/readiness manifest when relevant. Seed-backed claims labeled deterministic demo.</w:t>
            </w:r>
          </w:p>
        </w:tc>
      </w:tr>
      <w:tr>
        <w:tc>
          <w:tcPr>
            <w:tcW w:type="dxa" w:w="2880"/>
            <w:vAlign w:val="top"/>
          </w:tcPr>
          <w:p>
            <w:r/>
            <w:r>
              <w:rPr>
                <w:rFonts w:ascii="Aptos" w:hAnsi="Aptos" w:eastAsia="Aptos"/>
                <w:b w:val="0"/>
                <w:sz w:val="14"/>
              </w:rPr>
              <w:t>Confidence chip rules</w:t>
            </w:r>
          </w:p>
        </w:tc>
        <w:tc>
          <w:tcPr>
            <w:tcW w:type="dxa" w:w="12096"/>
            <w:vAlign w:val="top"/>
          </w:tcPr>
          <w:p>
            <w:r/>
            <w:r>
              <w:rPr>
                <w:rFonts w:ascii="Aptos" w:hAnsi="Aptos" w:eastAsia="Aptos"/>
                <w:b w:val="0"/>
                <w:sz w:val="14"/>
              </w:rPr>
              <w:t>High requires complete stage/event/evidence context. Medium allowed for deterministic read-model. Low/Unavailable requires caveat/refusal.</w:t>
            </w:r>
          </w:p>
        </w:tc>
      </w:tr>
      <w:tr>
        <w:tc>
          <w:tcPr>
            <w:tcW w:type="dxa" w:w="2880"/>
            <w:vAlign w:val="top"/>
          </w:tcPr>
          <w:p>
            <w:r/>
            <w:r>
              <w:rPr>
                <w:rFonts w:ascii="Aptos" w:hAnsi="Aptos" w:eastAsia="Aptos"/>
                <w:b w:val="0"/>
                <w:sz w:val="14"/>
              </w:rPr>
              <w:t>Specific refusals</w:t>
            </w:r>
          </w:p>
        </w:tc>
        <w:tc>
          <w:tcPr>
            <w:tcW w:type="dxa" w:w="12096"/>
            <w:vAlign w:val="top"/>
          </w:tcPr>
          <w:p>
            <w:r/>
            <w:r>
              <w:rPr>
                <w:rFonts w:ascii="Aptos" w:hAnsi="Aptos" w:eastAsia="Aptos"/>
                <w:b w:val="0"/>
                <w:sz w:val="14"/>
              </w:rPr>
              <w:t>No production-ready claims, no final vendor selection, no legal/procurement advice, no fake market benchmark, no treating loaded data as usable evidence, no fabricated citations, no live telemetry claim.</w:t>
            </w:r>
          </w:p>
        </w:tc>
      </w:tr>
    </w:tbl>
    <w:p>
      <w:pPr>
        <w:pStyle w:val="Heading2"/>
      </w:pPr>
      <w:r>
        <w:t>Section 8 · Suggested actions specification</w:t>
      </w:r>
    </w:p>
    <w:tbl>
      <w:tblPr>
        <w:tblStyle w:val="TableGrid"/>
        <w:tblW w:type="auto" w:w="0"/>
        <w:jc w:val="center"/>
        <w:tblLook w:firstColumn="1" w:firstRow="1" w:lastColumn="0" w:lastRow="0" w:noHBand="0" w:noVBand="1" w:val="04A0"/>
      </w:tblPr>
      <w:tblGrid>
        <w:gridCol w:w="7272"/>
        <w:gridCol w:w="7272"/>
      </w:tblGrid>
      <w:tr>
        <w:tc>
          <w:tcPr>
            <w:tcW w:type="dxa" w:w="3744"/>
            <w:vAlign w:val="top"/>
            <w:shd w:fill="EAF2FF"/>
          </w:tcPr>
          <w:p>
            <w:r/>
            <w:r>
              <w:rPr>
                <w:rFonts w:ascii="Aptos" w:hAnsi="Aptos" w:eastAsia="Aptos"/>
                <w:b/>
                <w:sz w:val="15"/>
              </w:rPr>
              <w:t>Likely page state</w:t>
            </w:r>
          </w:p>
        </w:tc>
        <w:tc>
          <w:tcPr>
            <w:tcW w:type="dxa" w:w="11232"/>
            <w:vAlign w:val="top"/>
            <w:shd w:fill="EAF2FF"/>
          </w:tcPr>
          <w:p>
            <w:r/>
            <w:r>
              <w:rPr>
                <w:rFonts w:ascii="Aptos" w:hAnsi="Aptos" w:eastAsia="Aptos"/>
                <w:b/>
                <w:sz w:val="15"/>
              </w:rPr>
              <w:t>Three suggestions + custom</w:t>
            </w:r>
          </w:p>
        </w:tc>
      </w:tr>
      <w:tr>
        <w:tc>
          <w:tcPr>
            <w:tcW w:type="dxa" w:w="3744"/>
            <w:vAlign w:val="top"/>
          </w:tcPr>
          <w:p>
            <w:r/>
            <w:r>
              <w:rPr>
                <w:rFonts w:ascii="Aptos" w:hAnsi="Aptos" w:eastAsia="Aptos"/>
                <w:b w:val="0"/>
                <w:sz w:val="14"/>
              </w:rPr>
              <w:t>Fresh load with full context</w:t>
            </w:r>
          </w:p>
        </w:tc>
        <w:tc>
          <w:tcPr>
            <w:tcW w:type="dxa" w:w="11232"/>
            <w:vAlign w:val="top"/>
          </w:tcPr>
          <w:p>
            <w:r/>
            <w:r>
              <w:rPr>
                <w:rFonts w:ascii="Aptos" w:hAnsi="Aptos" w:eastAsia="Aptos"/>
                <w:b w:val="0"/>
                <w:sz w:val="14"/>
              </w:rPr>
              <w:t>1. Open highest-priority event or stage detail. 2. Show current blockers and owners. 3. Prepare next decision brief. + Custom.</w:t>
            </w:r>
          </w:p>
        </w:tc>
      </w:tr>
      <w:tr>
        <w:tc>
          <w:tcPr>
            <w:tcW w:type="dxa" w:w="3744"/>
            <w:vAlign w:val="top"/>
          </w:tcPr>
          <w:p>
            <w:r/>
            <w:r>
              <w:rPr>
                <w:rFonts w:ascii="Aptos" w:hAnsi="Aptos" w:eastAsia="Aptos"/>
                <w:b w:val="0"/>
                <w:sz w:val="14"/>
              </w:rPr>
              <w:t>Blocked state</w:t>
            </w:r>
          </w:p>
        </w:tc>
        <w:tc>
          <w:tcPr>
            <w:tcW w:type="dxa" w:w="11232"/>
            <w:vAlign w:val="top"/>
          </w:tcPr>
          <w:p>
            <w:r/>
            <w:r>
              <w:rPr>
                <w:rFonts w:ascii="Aptos" w:hAnsi="Aptos" w:eastAsia="Aptos"/>
                <w:b w:val="0"/>
                <w:sz w:val="14"/>
              </w:rPr>
              <w:t>1. Show missing required inputs. 2. Route blocker to Steward. 3. Draft minimum data or vendor clarification request. + Custom.</w:t>
            </w:r>
          </w:p>
        </w:tc>
      </w:tr>
      <w:tr>
        <w:tc>
          <w:tcPr>
            <w:tcW w:type="dxa" w:w="3744"/>
            <w:vAlign w:val="top"/>
          </w:tcPr>
          <w:p>
            <w:r/>
            <w:r>
              <w:rPr>
                <w:rFonts w:ascii="Aptos" w:hAnsi="Aptos" w:eastAsia="Aptos"/>
                <w:b w:val="0"/>
                <w:sz w:val="14"/>
              </w:rPr>
              <w:t>Ambiguous or thin context</w:t>
            </w:r>
          </w:p>
        </w:tc>
        <w:tc>
          <w:tcPr>
            <w:tcW w:type="dxa" w:w="11232"/>
            <w:vAlign w:val="top"/>
          </w:tcPr>
          <w:p>
            <w:r/>
            <w:r>
              <w:rPr>
                <w:rFonts w:ascii="Aptos" w:hAnsi="Aptos" w:eastAsia="Aptos"/>
                <w:b w:val="0"/>
                <w:sz w:val="14"/>
              </w:rPr>
              <w:t>1. Show what context is missing. 2. Open data readiness/evidence drawer. 3. Ask for tenant/event/stage selection. + Custom.</w:t>
            </w:r>
          </w:p>
        </w:tc>
      </w:tr>
    </w:tbl>
    <w:p>
      <w:r>
        <w:rPr>
          <w:b w:val="0"/>
        </w:rPr>
        <w:t>Context Bundle fields driving suggestions: tenantSlug, eventId, stageId, readiness status, gate state, evidence confidence, commercial signal severity, artifact status, owner, due date, aging, user role, permission set. (doc 05 §Suggested actions, 3 choices + custom, file attachments; AGENT_CENTRIC_ENFORCEMENT_REVIEW §Context-first agent UI, specific next actions, no generic agent responses)</w:t>
      </w:r>
    </w:p>
    <w:p>
      <w:r>
        <w:rPr>
          <w:b w:val="0"/>
        </w:rPr>
        <w:t>Forbidden suggestions: Ask me anything; Generate insights; Continue without work-object context; Approve gate without evidence; Claim production readiness; Select vendor automatically; Send vendor message when messaging workflow is not implemented; Anything that could apply to any client/event/stage without context.</w:t>
      </w:r>
    </w:p>
    <w:p>
      <w:pPr>
        <w:pStyle w:val="Heading2"/>
      </w:pPr>
      <w:r>
        <w:t>Section 9 · Workflow state rendering</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State machine</w:t>
            </w:r>
          </w:p>
        </w:tc>
        <w:tc>
          <w:tcPr>
            <w:tcW w:type="dxa" w:w="12096"/>
            <w:vAlign w:val="top"/>
          </w:tcPr>
          <w:p>
            <w:r/>
            <w:r>
              <w:rPr>
                <w:rFonts w:ascii="Aptos" w:hAnsi="Aptos" w:eastAsia="Aptos"/>
                <w:b w:val="0"/>
                <w:sz w:val="14"/>
              </w:rPr>
              <w:t>Source lifecycle: Strategy -&gt; Scope -&gt; RFP -&gt; Vendor Responses -&gt; Evaluation -&gt; BAFO -&gt; Executive Decision -&gt; Selection -&gt; Transition -&gt; Value Realization.</w:t>
            </w:r>
          </w:p>
        </w:tc>
      </w:tr>
      <w:tr>
        <w:tc>
          <w:tcPr>
            <w:tcW w:type="dxa" w:w="2880"/>
            <w:vAlign w:val="top"/>
          </w:tcPr>
          <w:p>
            <w:r/>
            <w:r>
              <w:rPr>
                <w:rFonts w:ascii="Aptos" w:hAnsi="Aptos" w:eastAsia="Aptos"/>
                <w:b w:val="0"/>
                <w:sz w:val="14"/>
              </w:rPr>
              <w:t>Current state visual distinction</w:t>
            </w:r>
          </w:p>
        </w:tc>
        <w:tc>
          <w:tcPr>
            <w:tcW w:type="dxa" w:w="12096"/>
            <w:vAlign w:val="top"/>
          </w:tcPr>
          <w:p>
            <w:r/>
            <w:r>
              <w:rPr>
                <w:rFonts w:ascii="Aptos" w:hAnsi="Aptos" w:eastAsia="Aptos"/>
                <w:b w:val="0"/>
                <w:sz w:val="14"/>
              </w:rPr>
              <w:t>Current stage/state uses dark-sky-blue active chip, left border, and bold label. It must be visible above the fold.</w:t>
            </w:r>
          </w:p>
        </w:tc>
      </w:tr>
      <w:tr>
        <w:tc>
          <w:tcPr>
            <w:tcW w:type="dxa" w:w="2880"/>
            <w:vAlign w:val="top"/>
          </w:tcPr>
          <w:p>
            <w:r/>
            <w:r>
              <w:rPr>
                <w:rFonts w:ascii="Aptos" w:hAnsi="Aptos" w:eastAsia="Aptos"/>
                <w:b w:val="0"/>
                <w:sz w:val="14"/>
              </w:rPr>
              <w:t>Completed states</w:t>
            </w:r>
          </w:p>
        </w:tc>
        <w:tc>
          <w:tcPr>
            <w:tcW w:type="dxa" w:w="12096"/>
            <w:vAlign w:val="top"/>
          </w:tcPr>
          <w:p>
            <w:r/>
            <w:r>
              <w:rPr>
                <w:rFonts w:ascii="Aptos" w:hAnsi="Aptos" w:eastAsia="Aptos"/>
                <w:b w:val="0"/>
                <w:sz w:val="14"/>
              </w:rPr>
              <w:t>Completed stages are subdued with check icon/chip and lower emphasis. They remain clickable for review but do not compete with current state.</w:t>
            </w:r>
          </w:p>
        </w:tc>
      </w:tr>
      <w:tr>
        <w:tc>
          <w:tcPr>
            <w:tcW w:type="dxa" w:w="2880"/>
            <w:vAlign w:val="top"/>
          </w:tcPr>
          <w:p>
            <w:r/>
            <w:r>
              <w:rPr>
                <w:rFonts w:ascii="Aptos" w:hAnsi="Aptos" w:eastAsia="Aptos"/>
                <w:b w:val="0"/>
                <w:sz w:val="14"/>
              </w:rPr>
              <w:t>Blocked/at-risk states</w:t>
            </w:r>
          </w:p>
        </w:tc>
        <w:tc>
          <w:tcPr>
            <w:tcW w:type="dxa" w:w="12096"/>
            <w:vAlign w:val="top"/>
          </w:tcPr>
          <w:p>
            <w:r/>
            <w:r>
              <w:rPr>
                <w:rFonts w:ascii="Aptos" w:hAnsi="Aptos" w:eastAsia="Aptos"/>
                <w:b w:val="0"/>
                <w:sz w:val="14"/>
              </w:rPr>
              <w:t>Blocked state uses muted red/amber Gate State Badge and appears in Zone C editorial plus Zone D rail; no full-page alarm styling.</w:t>
            </w:r>
          </w:p>
        </w:tc>
      </w:tr>
      <w:tr>
        <w:tc>
          <w:tcPr>
            <w:tcW w:type="dxa" w:w="2880"/>
            <w:vAlign w:val="top"/>
          </w:tcPr>
          <w:p>
            <w:r/>
            <w:r>
              <w:rPr>
                <w:rFonts w:ascii="Aptos" w:hAnsi="Aptos" w:eastAsia="Aptos"/>
                <w:b w:val="0"/>
                <w:sz w:val="14"/>
              </w:rPr>
              <w:t>Future locked states</w:t>
            </w:r>
          </w:p>
        </w:tc>
        <w:tc>
          <w:tcPr>
            <w:tcW w:type="dxa" w:w="12096"/>
            <w:vAlign w:val="top"/>
          </w:tcPr>
          <w:p>
            <w:r/>
            <w:r>
              <w:rPr>
                <w:rFonts w:ascii="Aptos" w:hAnsi="Aptos" w:eastAsia="Aptos"/>
                <w:b w:val="0"/>
                <w:sz w:val="14"/>
              </w:rPr>
              <w:t>Future states are disabled with lock icon/soft gray; click opens explanation drawer, not navigation to unavailable feature.</w:t>
            </w:r>
          </w:p>
        </w:tc>
      </w:tr>
      <w:tr>
        <w:tc>
          <w:tcPr>
            <w:tcW w:type="dxa" w:w="2880"/>
            <w:vAlign w:val="top"/>
          </w:tcPr>
          <w:p>
            <w:r/>
            <w:r>
              <w:rPr>
                <w:rFonts w:ascii="Aptos" w:hAnsi="Aptos" w:eastAsia="Aptos"/>
                <w:b w:val="0"/>
                <w:sz w:val="14"/>
              </w:rPr>
              <w:t>Click-through per state</w:t>
            </w:r>
          </w:p>
        </w:tc>
        <w:tc>
          <w:tcPr>
            <w:tcW w:type="dxa" w:w="12096"/>
            <w:vAlign w:val="top"/>
          </w:tcPr>
          <w:p>
            <w:r/>
            <w:r>
              <w:rPr>
                <w:rFonts w:ascii="Aptos" w:hAnsi="Aptos" w:eastAsia="Aptos"/>
                <w:b w:val="0"/>
                <w:sz w:val="14"/>
              </w:rPr>
              <w:t>Current/completed states open state detail drawer or route; blocked opens blockers; locked opens missing prerequisite explanation. No click mutates state.</w:t>
            </w:r>
          </w:p>
        </w:tc>
      </w:tr>
    </w:tbl>
    <w:p>
      <w:pPr>
        <w:pStyle w:val="Heading2"/>
      </w:pPr>
      <w:r>
        <w:t>Section 10 · File attachment behavior</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Field</w:t>
            </w:r>
          </w:p>
        </w:tc>
        <w:tc>
          <w:tcPr>
            <w:tcW w:type="dxa" w:w="11808"/>
            <w:vAlign w:val="top"/>
            <w:shd w:fill="EAF2FF"/>
          </w:tcPr>
          <w:p>
            <w:r/>
            <w:r>
              <w:rPr>
                <w:rFonts w:ascii="Aptos" w:hAnsi="Aptos" w:eastAsia="Aptos"/>
                <w:b/>
                <w:sz w:val="15"/>
              </w:rPr>
              <w:t>Specification</w:t>
            </w:r>
          </w:p>
        </w:tc>
      </w:tr>
      <w:tr>
        <w:tc>
          <w:tcPr>
            <w:tcW w:type="dxa" w:w="3168"/>
            <w:vAlign w:val="top"/>
          </w:tcPr>
          <w:p>
            <w:r/>
            <w:r>
              <w:rPr>
                <w:rFonts w:ascii="Aptos" w:hAnsi="Aptos" w:eastAsia="Aptos"/>
                <w:b w:val="0"/>
                <w:sz w:val="14"/>
              </w:rPr>
              <w:t>Upload affordance</w:t>
            </w:r>
          </w:p>
        </w:tc>
        <w:tc>
          <w:tcPr>
            <w:tcW w:type="dxa" w:w="11808"/>
            <w:vAlign w:val="top"/>
          </w:tcPr>
          <w:p>
            <w:r/>
            <w:r>
              <w:rPr>
                <w:rFonts w:ascii="Aptos" w:hAnsi="Aptos" w:eastAsia="Aptos"/>
                <w:b w:val="0"/>
                <w:sz w:val="14"/>
              </w:rPr>
              <w:t>Only inside Evidence/Artifact/Vendor Response drawer [E-1]; never as a giant primary page CTA.</w:t>
            </w:r>
          </w:p>
        </w:tc>
      </w:tr>
      <w:tr>
        <w:tc>
          <w:tcPr>
            <w:tcW w:type="dxa" w:w="3168"/>
            <w:vAlign w:val="top"/>
          </w:tcPr>
          <w:p>
            <w:r/>
            <w:r>
              <w:rPr>
                <w:rFonts w:ascii="Aptos" w:hAnsi="Aptos" w:eastAsia="Aptos"/>
                <w:b w:val="0"/>
                <w:sz w:val="14"/>
              </w:rPr>
              <w:t>Accepted file types</w:t>
            </w:r>
          </w:p>
        </w:tc>
        <w:tc>
          <w:tcPr>
            <w:tcW w:type="dxa" w:w="11808"/>
            <w:vAlign w:val="top"/>
          </w:tcPr>
          <w:p>
            <w:r/>
            <w:r>
              <w:rPr>
                <w:rFonts w:ascii="Aptos" w:hAnsi="Aptos" w:eastAsia="Aptos"/>
                <w:b w:val="0"/>
                <w:sz w:val="14"/>
              </w:rPr>
              <w:t>PDF, DOCX, XLSX/CSV, TXT/MD, PNG/JPEG screenshots. Executables and unknown binaries forbidden.</w:t>
            </w:r>
          </w:p>
        </w:tc>
      </w:tr>
      <w:tr>
        <w:tc>
          <w:tcPr>
            <w:tcW w:type="dxa" w:w="3168"/>
            <w:vAlign w:val="top"/>
          </w:tcPr>
          <w:p>
            <w:r/>
            <w:r>
              <w:rPr>
                <w:rFonts w:ascii="Aptos" w:hAnsi="Aptos" w:eastAsia="Aptos"/>
                <w:b w:val="0"/>
                <w:sz w:val="14"/>
              </w:rPr>
              <w:t>Default classification</w:t>
            </w:r>
          </w:p>
        </w:tc>
        <w:tc>
          <w:tcPr>
            <w:tcW w:type="dxa" w:w="11808"/>
            <w:vAlign w:val="top"/>
          </w:tcPr>
          <w:p>
            <w:r/>
            <w:r>
              <w:rPr>
                <w:rFonts w:ascii="Aptos" w:hAnsi="Aptos" w:eastAsia="Aptos"/>
                <w:b w:val="0"/>
                <w:sz w:val="14"/>
              </w:rPr>
              <w:t>PDF/DOCX: sourcing artifact or vendor response; XLSX/CSV: pricing/data template; image: screenshot evidence; TXT/MD: notes/questions.</w:t>
            </w:r>
          </w:p>
        </w:tc>
      </w:tr>
      <w:tr>
        <w:tc>
          <w:tcPr>
            <w:tcW w:type="dxa" w:w="3168"/>
            <w:vAlign w:val="top"/>
          </w:tcPr>
          <w:p>
            <w:r/>
            <w:r>
              <w:rPr>
                <w:rFonts w:ascii="Aptos" w:hAnsi="Aptos" w:eastAsia="Aptos"/>
                <w:b w:val="0"/>
                <w:sz w:val="14"/>
              </w:rPr>
              <w:t>Default work-object association</w:t>
            </w:r>
          </w:p>
        </w:tc>
        <w:tc>
          <w:tcPr>
            <w:tcW w:type="dxa" w:w="11808"/>
            <w:vAlign w:val="top"/>
          </w:tcPr>
          <w:p>
            <w:r/>
            <w:r>
              <w:rPr>
                <w:rFonts w:ascii="Aptos" w:hAnsi="Aptos" w:eastAsia="Aptos"/>
                <w:b w:val="0"/>
                <w:sz w:val="14"/>
              </w:rPr>
              <w:t>Current source event, selected vendor, selected artifact, selected data-readiness category, or selected evidence drawer entity.</w:t>
            </w:r>
          </w:p>
        </w:tc>
      </w:tr>
      <w:tr>
        <w:tc>
          <w:tcPr>
            <w:tcW w:type="dxa" w:w="3168"/>
            <w:vAlign w:val="top"/>
          </w:tcPr>
          <w:p>
            <w:r/>
            <w:r>
              <w:rPr>
                <w:rFonts w:ascii="Aptos" w:hAnsi="Aptos" w:eastAsia="Aptos"/>
                <w:b w:val="0"/>
                <w:sz w:val="14"/>
              </w:rPr>
              <w:t>Parse-status visibility</w:t>
            </w:r>
          </w:p>
        </w:tc>
        <w:tc>
          <w:tcPr>
            <w:tcW w:type="dxa" w:w="11808"/>
            <w:vAlign w:val="top"/>
          </w:tcPr>
          <w:p>
            <w:r/>
            <w:r>
              <w:rPr>
                <w:rFonts w:ascii="Aptos" w:hAnsi="Aptos" w:eastAsia="Aptos"/>
                <w:b w:val="0"/>
                <w:sz w:val="14"/>
              </w:rPr>
              <w:t>Stored, Parsing, Parsed, Failed conversion, Not usable as evidence.</w:t>
            </w:r>
          </w:p>
        </w:tc>
      </w:tr>
      <w:tr>
        <w:tc>
          <w:tcPr>
            <w:tcW w:type="dxa" w:w="3168"/>
            <w:vAlign w:val="top"/>
          </w:tcPr>
          <w:p>
            <w:r/>
            <w:r>
              <w:rPr>
                <w:rFonts w:ascii="Aptos" w:hAnsi="Aptos" w:eastAsia="Aptos"/>
                <w:b w:val="0"/>
                <w:sz w:val="14"/>
              </w:rPr>
              <w:t>Failed conversion rendering</w:t>
            </w:r>
          </w:p>
        </w:tc>
        <w:tc>
          <w:tcPr>
            <w:tcW w:type="dxa" w:w="11808"/>
            <w:vAlign w:val="top"/>
          </w:tcPr>
          <w:p>
            <w:r/>
            <w:r>
              <w:rPr>
                <w:rFonts w:ascii="Aptos" w:hAnsi="Aptos" w:eastAsia="Aptos"/>
                <w:b w:val="0"/>
                <w:sz w:val="14"/>
              </w:rPr>
              <w:t>Stored but not usable as evidence. Sentinel cannot cite it; Steward cannot clear gate based on it; Nexus may ask for alternate format.</w:t>
            </w:r>
          </w:p>
        </w:tc>
      </w:tr>
    </w:tbl>
    <w:p>
      <w:pPr>
        <w:pStyle w:val="Heading2"/>
      </w:pPr>
      <w:r>
        <w:t>Section 11 · Cross-surface consistency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Consistency area</w:t>
            </w:r>
          </w:p>
        </w:tc>
        <w:tc>
          <w:tcPr>
            <w:tcW w:type="dxa" w:w="11808"/>
            <w:vAlign w:val="top"/>
            <w:shd w:fill="EAF2FF"/>
          </w:tcPr>
          <w:p>
            <w:r/>
            <w:r>
              <w:rPr>
                <w:rFonts w:ascii="Aptos" w:hAnsi="Aptos" w:eastAsia="Aptos"/>
                <w:b/>
                <w:sz w:val="15"/>
              </w:rPr>
              <w:t>Requirement</w:t>
            </w:r>
          </w:p>
        </w:tc>
      </w:tr>
      <w:tr>
        <w:tc>
          <w:tcPr>
            <w:tcW w:type="dxa" w:w="3168"/>
            <w:vAlign w:val="top"/>
          </w:tcPr>
          <w:p>
            <w:r/>
            <w:r>
              <w:rPr>
                <w:rFonts w:ascii="Aptos" w:hAnsi="Aptos" w:eastAsia="Aptos"/>
                <w:b w:val="0"/>
                <w:sz w:val="14"/>
              </w:rPr>
              <w:t>Counts</w:t>
            </w:r>
          </w:p>
        </w:tc>
        <w:tc>
          <w:tcPr>
            <w:tcW w:type="dxa" w:w="11808"/>
            <w:vAlign w:val="top"/>
          </w:tcPr>
          <w:p>
            <w:r/>
            <w:r>
              <w:rPr>
                <w:rFonts w:ascii="Aptos" w:hAnsi="Aptos" w:eastAsia="Aptos"/>
                <w:b w:val="0"/>
                <w:sz w:val="14"/>
              </w:rPr>
              <w:t>Active Source events count must match Source Dashboard, Source Events Portfolio, Control Tower Source lens, and Production Readiness where shown.</w:t>
            </w:r>
          </w:p>
        </w:tc>
      </w:tr>
      <w:tr>
        <w:tc>
          <w:tcPr>
            <w:tcW w:type="dxa" w:w="3168"/>
            <w:vAlign w:val="top"/>
          </w:tcPr>
          <w:p>
            <w:r/>
            <w:r>
              <w:rPr>
                <w:rFonts w:ascii="Aptos" w:hAnsi="Aptos" w:eastAsia="Aptos"/>
                <w:b w:val="0"/>
                <w:sz w:val="14"/>
              </w:rPr>
              <w:t>Stage labels</w:t>
            </w:r>
          </w:p>
        </w:tc>
        <w:tc>
          <w:tcPr>
            <w:tcW w:type="dxa" w:w="11808"/>
            <w:vAlign w:val="top"/>
          </w:tcPr>
          <w:p>
            <w:r/>
            <w:r>
              <w:rPr>
                <w:rFonts w:ascii="Aptos" w:hAnsi="Aptos" w:eastAsia="Aptos"/>
                <w:b w:val="0"/>
                <w:sz w:val="14"/>
              </w:rPr>
              <w:t>Strategy, Scope, RFP, Vendor Responses, Evaluation, BAFO, Executive Decision, Selection, Transition, Value Realization must not drift.</w:t>
            </w:r>
          </w:p>
        </w:tc>
      </w:tr>
      <w:tr>
        <w:tc>
          <w:tcPr>
            <w:tcW w:type="dxa" w:w="3168"/>
            <w:vAlign w:val="top"/>
          </w:tcPr>
          <w:p>
            <w:r/>
            <w:r>
              <w:rPr>
                <w:rFonts w:ascii="Aptos" w:hAnsi="Aptos" w:eastAsia="Aptos"/>
                <w:b w:val="0"/>
                <w:sz w:val="14"/>
              </w:rPr>
              <w:t>Identity references</w:t>
            </w:r>
          </w:p>
        </w:tc>
        <w:tc>
          <w:tcPr>
            <w:tcW w:type="dxa" w:w="11808"/>
            <w:vAlign w:val="top"/>
          </w:tcPr>
          <w:p>
            <w:r/>
            <w:r>
              <w:rPr>
                <w:rFonts w:ascii="Aptos" w:hAnsi="Aptos" w:eastAsia="Aptos"/>
                <w:b w:val="0"/>
                <w:sz w:val="14"/>
              </w:rPr>
              <w:t>Apex Retail, Meridian, First Capital, Keystone tenant names; event ID apex-retail-ams-outsourcing-2026; linked program APX-CDP-2026; agents Nexus, Sentinel, Steward, Atlas.</w:t>
            </w:r>
          </w:p>
        </w:tc>
      </w:tr>
      <w:tr>
        <w:tc>
          <w:tcPr>
            <w:tcW w:type="dxa" w:w="3168"/>
            <w:vAlign w:val="top"/>
          </w:tcPr>
          <w:p>
            <w:r/>
            <w:r>
              <w:rPr>
                <w:rFonts w:ascii="Aptos" w:hAnsi="Aptos" w:eastAsia="Aptos"/>
                <w:b w:val="0"/>
                <w:sz w:val="14"/>
              </w:rPr>
              <w:t>Naming conventions</w:t>
            </w:r>
          </w:p>
        </w:tc>
        <w:tc>
          <w:tcPr>
            <w:tcW w:type="dxa" w:w="11808"/>
            <w:vAlign w:val="top"/>
          </w:tcPr>
          <w:p>
            <w:r/>
            <w:r>
              <w:rPr>
                <w:rFonts w:ascii="Aptos" w:hAnsi="Aptos" w:eastAsia="Aptos"/>
                <w:b w:val="0"/>
                <w:sz w:val="14"/>
              </w:rPr>
              <w:t>sourceEventId, tenantSlug, linkedProgramCode, artifactId, readinessCategoryId, vendorId, stageId. No Program A / Vendor X placeholders except where explicitly labeled deterministic demo.</w:t>
            </w:r>
          </w:p>
        </w:tc>
      </w:tr>
      <w:tr>
        <w:tc>
          <w:tcPr>
            <w:tcW w:type="dxa" w:w="3168"/>
            <w:vAlign w:val="top"/>
          </w:tcPr>
          <w:p>
            <w:r/>
            <w:r>
              <w:rPr>
                <w:rFonts w:ascii="Aptos" w:hAnsi="Aptos" w:eastAsia="Aptos"/>
                <w:b w:val="0"/>
                <w:sz w:val="14"/>
              </w:rPr>
              <w:t>Data labels</w:t>
            </w:r>
          </w:p>
        </w:tc>
        <w:tc>
          <w:tcPr>
            <w:tcW w:type="dxa" w:w="11808"/>
            <w:vAlign w:val="top"/>
          </w:tcPr>
          <w:p>
            <w:r/>
            <w:r>
              <w:rPr>
                <w:rFonts w:ascii="Aptos" w:hAnsi="Aptos" w:eastAsia="Aptos"/>
                <w:b w:val="0"/>
                <w:sz w:val="14"/>
              </w:rPr>
              <w:t>Loaded, Available, Usable Evidence must remain distinct across Source and Admin/Setup. Artifact tiers Rich/Outline/Stub must remain consistent.</w:t>
            </w:r>
          </w:p>
        </w:tc>
      </w:tr>
    </w:tbl>
    <w:p>
      <w:pPr>
        <w:pStyle w:val="Heading2"/>
      </w:pPr>
      <w:r>
        <w:t>Section 12 · Failure modes this page must prevent</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Failure mode</w:t>
            </w:r>
          </w:p>
        </w:tc>
        <w:tc>
          <w:tcPr>
            <w:tcW w:type="dxa" w:w="11808"/>
            <w:vAlign w:val="top"/>
            <w:shd w:fill="EAF2FF"/>
          </w:tcPr>
          <w:p>
            <w:r/>
            <w:r>
              <w:rPr>
                <w:rFonts w:ascii="Aptos" w:hAnsi="Aptos" w:eastAsia="Aptos"/>
                <w:b/>
                <w:sz w:val="15"/>
              </w:rPr>
              <w:t>Prevention in wireframe</w:t>
            </w:r>
          </w:p>
        </w:tc>
      </w:tr>
      <w:tr>
        <w:tc>
          <w:tcPr>
            <w:tcW w:type="dxa" w:w="3168"/>
            <w:vAlign w:val="top"/>
          </w:tcPr>
          <w:p>
            <w:r/>
            <w:r>
              <w:rPr>
                <w:rFonts w:ascii="Aptos" w:hAnsi="Aptos" w:eastAsia="Aptos"/>
                <w:b w:val="0"/>
                <w:sz w:val="14"/>
              </w:rPr>
              <w:t>F1.1 Generic AI response</w:t>
            </w:r>
          </w:p>
        </w:tc>
        <w:tc>
          <w:tcPr>
            <w:tcW w:type="dxa" w:w="11808"/>
            <w:vAlign w:val="top"/>
          </w:tcPr>
          <w:p>
            <w:r/>
            <w:r>
              <w:rPr>
                <w:rFonts w:ascii="Aptos" w:hAnsi="Aptos" w:eastAsia="Aptos"/>
                <w:b w:val="0"/>
                <w:sz w:val="14"/>
              </w:rPr>
              <w:t>Prevented by requiring Zone C editorial to cite tenant/event/stage, data readiness, gate state, and context chips. A response that could apply to any event fails review.</w:t>
            </w:r>
          </w:p>
        </w:tc>
      </w:tr>
      <w:tr>
        <w:tc>
          <w:tcPr>
            <w:tcW w:type="dxa" w:w="3168"/>
            <w:vAlign w:val="top"/>
          </w:tcPr>
          <w:p>
            <w:r/>
            <w:r>
              <w:rPr>
                <w:rFonts w:ascii="Aptos" w:hAnsi="Aptos" w:eastAsia="Aptos"/>
                <w:b w:val="0"/>
                <w:sz w:val="14"/>
              </w:rPr>
              <w:t>F1.2 Blank-prompt dead-end</w:t>
            </w:r>
          </w:p>
        </w:tc>
        <w:tc>
          <w:tcPr>
            <w:tcW w:type="dxa" w:w="11808"/>
            <w:vAlign w:val="top"/>
          </w:tcPr>
          <w:p>
            <w:r/>
            <w:r>
              <w:rPr>
                <w:rFonts w:ascii="Aptos" w:hAnsi="Aptos" w:eastAsia="Aptos"/>
                <w:b w:val="0"/>
                <w:sz w:val="14"/>
              </w:rPr>
              <w:t>Prevented by Action Bar with three context-generated actions + custom. User never lands on an empty chat input.</w:t>
            </w:r>
          </w:p>
        </w:tc>
      </w:tr>
      <w:tr>
        <w:tc>
          <w:tcPr>
            <w:tcW w:type="dxa" w:w="3168"/>
            <w:vAlign w:val="top"/>
          </w:tcPr>
          <w:p>
            <w:r/>
            <w:r>
              <w:rPr>
                <w:rFonts w:ascii="Aptos" w:hAnsi="Aptos" w:eastAsia="Aptos"/>
                <w:b w:val="0"/>
                <w:sz w:val="14"/>
              </w:rPr>
              <w:t>F1.3 Agent-as-rail</w:t>
            </w:r>
          </w:p>
        </w:tc>
        <w:tc>
          <w:tcPr>
            <w:tcW w:type="dxa" w:w="11808"/>
            <w:vAlign w:val="top"/>
          </w:tcPr>
          <w:p>
            <w:r/>
            <w:r>
              <w:rPr>
                <w:rFonts w:ascii="Aptos" w:hAnsi="Aptos" w:eastAsia="Aptos"/>
                <w:b w:val="0"/>
                <w:sz w:val="14"/>
              </w:rPr>
              <w:t>Prevented by Zone C editorial leading the workspace. Agent rail only supports context/missions; it is not the primary agent experience.</w:t>
            </w:r>
          </w:p>
        </w:tc>
      </w:tr>
      <w:tr>
        <w:tc>
          <w:tcPr>
            <w:tcW w:type="dxa" w:w="3168"/>
            <w:vAlign w:val="top"/>
          </w:tcPr>
          <w:p>
            <w:r/>
            <w:r>
              <w:rPr>
                <w:rFonts w:ascii="Aptos" w:hAnsi="Aptos" w:eastAsia="Aptos"/>
                <w:b w:val="0"/>
                <w:sz w:val="14"/>
              </w:rPr>
              <w:t>F1.4 Static template response</w:t>
            </w:r>
          </w:p>
        </w:tc>
        <w:tc>
          <w:tcPr>
            <w:tcW w:type="dxa" w:w="11808"/>
            <w:vAlign w:val="top"/>
          </w:tcPr>
          <w:p>
            <w:r/>
            <w:r>
              <w:rPr>
                <w:rFonts w:ascii="Aptos" w:hAnsi="Aptos" w:eastAsia="Aptos"/>
                <w:b w:val="0"/>
                <w:sz w:val="14"/>
              </w:rPr>
              <w:t>Prevented by Context Bundle scoring, thin-context disclosure, and stage/event-specific recommendations.</w:t>
            </w:r>
          </w:p>
        </w:tc>
      </w:tr>
      <w:tr>
        <w:tc>
          <w:tcPr>
            <w:tcW w:type="dxa" w:w="3168"/>
            <w:vAlign w:val="top"/>
          </w:tcPr>
          <w:p>
            <w:r/>
            <w:r>
              <w:rPr>
                <w:rFonts w:ascii="Aptos" w:hAnsi="Aptos" w:eastAsia="Aptos"/>
                <w:b w:val="0"/>
                <w:sz w:val="14"/>
              </w:rPr>
              <w:t>F2 Page-specific sourcing failure</w:t>
            </w:r>
          </w:p>
        </w:tc>
        <w:tc>
          <w:tcPr>
            <w:tcW w:type="dxa" w:w="11808"/>
            <w:vAlign w:val="top"/>
          </w:tcPr>
          <w:p>
            <w:r/>
            <w:r>
              <w:rPr>
                <w:rFonts w:ascii="Aptos" w:hAnsi="Aptos" w:eastAsia="Aptos"/>
                <w:b w:val="0"/>
                <w:sz w:val="14"/>
              </w:rPr>
              <w:t>Prevents premature progression: no RFP release, evaluation, selection, or value claim when required data/evidence/gates are missing.</w:t>
            </w:r>
          </w:p>
        </w:tc>
      </w:tr>
      <w:tr>
        <w:tc>
          <w:tcPr>
            <w:tcW w:type="dxa" w:w="3168"/>
            <w:vAlign w:val="top"/>
          </w:tcPr>
          <w:p>
            <w:r/>
            <w:r>
              <w:rPr>
                <w:rFonts w:ascii="Aptos" w:hAnsi="Aptos" w:eastAsia="Aptos"/>
                <w:b w:val="0"/>
                <w:sz w:val="14"/>
              </w:rPr>
              <w:t>F3 Fake evidence/fabrication</w:t>
            </w:r>
          </w:p>
        </w:tc>
        <w:tc>
          <w:tcPr>
            <w:tcW w:type="dxa" w:w="11808"/>
            <w:vAlign w:val="top"/>
          </w:tcPr>
          <w:p>
            <w:r/>
            <w:r>
              <w:rPr>
                <w:rFonts w:ascii="Aptos" w:hAnsi="Aptos" w:eastAsia="Aptos"/>
                <w:b w:val="0"/>
                <w:sz w:val="14"/>
              </w:rPr>
              <w:t>Loaded data cannot be rendered as usable evidence; seed/demo data is labeled; citations only render from evidence/context source chips.</w:t>
            </w:r>
          </w:p>
        </w:tc>
      </w:tr>
      <w:tr>
        <w:tc>
          <w:tcPr>
            <w:tcW w:type="dxa" w:w="3168"/>
            <w:vAlign w:val="top"/>
          </w:tcPr>
          <w:p>
            <w:r/>
            <w:r>
              <w:rPr>
                <w:rFonts w:ascii="Aptos" w:hAnsi="Aptos" w:eastAsia="Aptos"/>
                <w:b w:val="0"/>
                <w:sz w:val="14"/>
              </w:rPr>
              <w:t>F4 Commercial overreach</w:t>
            </w:r>
          </w:p>
        </w:tc>
        <w:tc>
          <w:tcPr>
            <w:tcW w:type="dxa" w:w="11808"/>
            <w:vAlign w:val="top"/>
          </w:tcPr>
          <w:p>
            <w:r/>
            <w:r>
              <w:rPr>
                <w:rFonts w:ascii="Aptos" w:hAnsi="Aptos" w:eastAsia="Aptos"/>
                <w:b w:val="0"/>
                <w:sz w:val="14"/>
              </w:rPr>
              <w:t>Pricing/BAFO/vendor selection guidance is deterministic decision support, not legal/procurement advice or final selection automation.</w:t>
            </w:r>
          </w:p>
        </w:tc>
      </w:tr>
      <w:tr>
        <w:tc>
          <w:tcPr>
            <w:tcW w:type="dxa" w:w="3168"/>
            <w:vAlign w:val="top"/>
          </w:tcPr>
          <w:p>
            <w:r/>
            <w:r>
              <w:rPr>
                <w:rFonts w:ascii="Aptos" w:hAnsi="Aptos" w:eastAsia="Aptos"/>
                <w:b w:val="0"/>
                <w:sz w:val="14"/>
              </w:rPr>
              <w:t>F5 Visual clutter</w:t>
            </w:r>
          </w:p>
        </w:tc>
        <w:tc>
          <w:tcPr>
            <w:tcW w:type="dxa" w:w="11808"/>
            <w:vAlign w:val="top"/>
          </w:tcPr>
          <w:p>
            <w:r/>
            <w:r>
              <w:rPr>
                <w:rFonts w:ascii="Aptos" w:hAnsi="Aptos" w:eastAsia="Aptos"/>
                <w:b w:val="0"/>
                <w:sz w:val="14"/>
              </w:rPr>
              <w:t>Zone composition, compact panels, table-first layout, and no full dark dashboard reduce clutter and preserve premium enterprise feel.</w:t>
            </w:r>
          </w:p>
        </w:tc>
      </w:tr>
    </w:tbl>
    <w:p>
      <w:pPr>
        <w:pStyle w:val="Heading2"/>
      </w:pPr>
      <w:r>
        <w:t>Section 13 · Acceptance criteria</w:t>
      </w:r>
    </w:p>
    <w:p>
      <w:pPr>
        <w:pStyle w:val="ListBullet"/>
        <w:ind w:left="259"/>
      </w:pPr>
      <w:r>
        <w:t>All five-question answers appear within three seconds using Zone A, B, C editorial, C data region, and Action Bar.</w:t>
      </w:r>
    </w:p>
    <w:p>
      <w:pPr>
        <w:pStyle w:val="ListBullet"/>
        <w:ind w:left="259"/>
      </w:pPr>
      <w:r>
        <w:t>Compositional test passes: Zones A-E present or justified, Zone C editorial leads, Agent Rail is secondary, Context Strip exists when route/work-object context matters, drawers are named and reachable, no dead action surfaces, mobile has equivalent interaction, context chips render, confidence chips render, no generic chatbot panel.</w:t>
      </w:r>
    </w:p>
    <w:p>
      <w:pPr>
        <w:pStyle w:val="ListBullet"/>
        <w:ind w:left="259"/>
      </w:pPr>
      <w:r>
        <w:t>Click map fully implemented: every button/chip/row/drawer trigger in the ASCII wireframe has a defined target, permission rule, confirmation rule, success/failure state, and audit event.</w:t>
      </w:r>
    </w:p>
    <w:p>
      <w:pPr>
        <w:pStyle w:val="ListBullet"/>
        <w:ind w:left="259"/>
      </w:pPr>
      <w:r>
        <w:t>Agent editorial renders in both full-context and thin-context states and uses the approved voice contract.</w:t>
      </w:r>
    </w:p>
    <w:p>
      <w:pPr>
        <w:pStyle w:val="ListBullet"/>
        <w:ind w:left="259"/>
      </w:pPr>
      <w:r>
        <w:t>All anti-patterns in Section 12 are testably prevented.</w:t>
      </w:r>
    </w:p>
    <w:p>
      <w:pPr>
        <w:pStyle w:val="ListBullet"/>
        <w:ind w:left="259"/>
      </w:pPr>
      <w:r>
        <w:t>Persona crawler per doc 06 returns ACCEPT for the primary persona with Apex Retail data and returns a caveated ACCEPT for thin tenant data.</w:t>
      </w:r>
    </w:p>
    <w:p>
      <w:pPr>
        <w:pStyle w:val="ListBullet"/>
        <w:ind w:left="259"/>
      </w:pPr>
      <w:r>
        <w:t>No fake production readiness, final vendor selection, fake benchmark, fake upload parsing, or fabricated evidence appears.</w:t>
      </w:r>
    </w:p>
    <w:p>
      <w:pPr>
        <w:pStyle w:val="ListBullet"/>
        <w:ind w:left="259"/>
      </w:pPr>
      <w:r>
        <w:t>Desktop and mobile layouts both render all critical five-question answers and at least one next action without horizontal clipping.</w:t>
      </w:r>
    </w:p>
    <w:p>
      <w:pPr>
        <w:pStyle w:val="Heading2"/>
      </w:pPr>
      <w:r>
        <w:t>Section 14 · Persona walkthrough</w:t>
      </w:r>
    </w:p>
    <w:p>
      <w:pPr>
        <w:pStyle w:val="ListBullet"/>
        <w:ind w:left="259"/>
      </w:pPr>
      <w:r>
        <w:t>Priya Shah opens the Apex Retail event canvas to decide if the team can move from BAFO to selection review. Within three seconds she sees the event header, journey, BAFO/Decision current state, Nexus recommendation, and active blockers.</w:t>
      </w:r>
    </w:p>
    <w:p>
      <w:pPr>
        <w:pStyle w:val="ListBullet"/>
        <w:ind w:left="259"/>
      </w:pPr>
      <w:r>
        <w:t>Turn 1: Priya clicks the BAFO stage in [C-2]. The active stage workspace scrolls to the BAFO/negotiation panel and preserves the journey state.</w:t>
      </w:r>
    </w:p>
    <w:p>
      <w:pPr>
        <w:pStyle w:val="ListBullet"/>
        <w:ind w:left="259"/>
      </w:pPr>
      <w:r>
        <w:t>Turn 2: Priya clicks Sentinel caution in [D-3]. Evidence drawer opens and explains Vendor C automation story is not contract-backed evidence.</w:t>
      </w:r>
    </w:p>
    <w:p>
      <w:pPr>
        <w:pStyle w:val="ListBullet"/>
        <w:ind w:left="259"/>
      </w:pPr>
      <w:r>
        <w:t>Turn 3: Priya clicks Atlas executive brief. The drawer shows proceed-to-BAFO posture, not final selection. She leaves with a clear executive decision prep path.</w:t>
      </w:r>
    </w:p>
    <w:p>
      <w:r>
        <w:rPr>
          <w:b w:val="0"/>
        </w:rPr>
        <w:t>Verdict demonstrated: the page answers the five-question test, keeps the agent context-first, prevents generic response and blank-prompt failures, and leaves the persona with a specific next state rather than passive information browsing.</w:t>
      </w:r>
    </w:p>
    <w:p>
      <w:r>
        <w:br w:type="page"/>
      </w:r>
    </w:p>
    <w:p>
      <w:pPr>
        <w:pStyle w:val="Heading1"/>
      </w:pPr>
      <w:r>
        <w:t>Scorecard Governance</w:t>
      </w:r>
    </w:p>
    <w:tbl>
      <w:tblPr>
        <w:tblStyle w:val="TableGrid"/>
        <w:tblW w:type="auto" w:w="0"/>
        <w:jc w:val="center"/>
        <w:tblLook w:firstColumn="1" w:firstRow="1" w:lastColumn="0" w:lastRow="0" w:noHBand="0" w:noVBand="1" w:val="04A0"/>
      </w:tblPr>
      <w:tblGrid>
        <w:gridCol w:w="7272"/>
        <w:gridCol w:w="7272"/>
      </w:tblGrid>
      <w:tr>
        <w:tc>
          <w:tcPr>
            <w:tcW w:type="dxa" w:w="2160"/>
            <w:vAlign w:val="top"/>
            <w:shd w:fill="F4F1EA"/>
          </w:tcPr>
          <w:p>
            <w:r/>
            <w:r>
              <w:rPr>
                <w:rFonts w:ascii="Aptos" w:hAnsi="Aptos" w:eastAsia="Aptos"/>
                <w:b/>
                <w:sz w:val="15"/>
              </w:rPr>
              <w:t>Frontmatter field</w:t>
            </w:r>
          </w:p>
        </w:tc>
        <w:tc>
          <w:tcPr>
            <w:tcW w:type="dxa" w:w="12672"/>
            <w:vAlign w:val="top"/>
            <w:shd w:fill="F4F1EA"/>
          </w:tcPr>
          <w:p>
            <w:r/>
            <w:r>
              <w:rPr>
                <w:rFonts w:ascii="Aptos" w:hAnsi="Aptos" w:eastAsia="Aptos"/>
                <w:b/>
                <w:sz w:val="15"/>
              </w:rPr>
              <w:t>Value</w:t>
            </w:r>
          </w:p>
        </w:tc>
      </w:tr>
      <w:tr>
        <w:tc>
          <w:tcPr>
            <w:tcW w:type="dxa" w:w="2160"/>
            <w:vAlign w:val="top"/>
          </w:tcPr>
          <w:p>
            <w:r/>
            <w:r>
              <w:rPr>
                <w:rFonts w:ascii="Aptos" w:hAnsi="Aptos" w:eastAsia="Aptos"/>
                <w:b w:val="0"/>
                <w:sz w:val="14"/>
              </w:rPr>
              <w:t>page name</w:t>
            </w:r>
          </w:p>
        </w:tc>
        <w:tc>
          <w:tcPr>
            <w:tcW w:type="dxa" w:w="12672"/>
            <w:vAlign w:val="top"/>
          </w:tcPr>
          <w:p>
            <w:r/>
            <w:r>
              <w:rPr>
                <w:rFonts w:ascii="Aptos" w:hAnsi="Aptos" w:eastAsia="Aptos"/>
                <w:b w:val="0"/>
                <w:sz w:val="14"/>
              </w:rPr>
              <w:t>Scorecard Governance</w:t>
            </w:r>
          </w:p>
        </w:tc>
      </w:tr>
      <w:tr>
        <w:tc>
          <w:tcPr>
            <w:tcW w:type="dxa" w:w="2160"/>
            <w:vAlign w:val="top"/>
          </w:tcPr>
          <w:p>
            <w:r/>
            <w:r>
              <w:rPr>
                <w:rFonts w:ascii="Aptos" w:hAnsi="Aptos" w:eastAsia="Aptos"/>
                <w:b w:val="0"/>
                <w:sz w:val="14"/>
              </w:rPr>
              <w:t>route</w:t>
            </w:r>
          </w:p>
        </w:tc>
        <w:tc>
          <w:tcPr>
            <w:tcW w:type="dxa" w:w="12672"/>
            <w:vAlign w:val="top"/>
          </w:tcPr>
          <w:p>
            <w:r/>
            <w:r>
              <w:rPr>
                <w:rFonts w:ascii="Aptos" w:hAnsi="Aptos" w:eastAsia="Aptos"/>
                <w:b w:val="0"/>
                <w:sz w:val="14"/>
              </w:rPr>
              <w:t>/source/events/[eventId]/scorecard</w:t>
            </w:r>
          </w:p>
        </w:tc>
      </w:tr>
      <w:tr>
        <w:tc>
          <w:tcPr>
            <w:tcW w:type="dxa" w:w="2160"/>
            <w:vAlign w:val="top"/>
          </w:tcPr>
          <w:p>
            <w:r/>
            <w:r>
              <w:rPr>
                <w:rFonts w:ascii="Aptos" w:hAnsi="Aptos" w:eastAsia="Aptos"/>
                <w:b w:val="0"/>
                <w:sz w:val="14"/>
              </w:rPr>
              <w:t>surface</w:t>
            </w:r>
          </w:p>
        </w:tc>
        <w:tc>
          <w:tcPr>
            <w:tcW w:type="dxa" w:w="12672"/>
            <w:vAlign w:val="top"/>
          </w:tcPr>
          <w:p>
            <w:r/>
            <w:r>
              <w:rPr>
                <w:rFonts w:ascii="Aptos" w:hAnsi="Aptos" w:eastAsia="Aptos"/>
                <w:b w:val="0"/>
                <w:sz w:val="14"/>
              </w:rPr>
              <w:t>Source</w:t>
            </w:r>
          </w:p>
        </w:tc>
      </w:tr>
      <w:tr>
        <w:tc>
          <w:tcPr>
            <w:tcW w:type="dxa" w:w="2160"/>
            <w:vAlign w:val="top"/>
          </w:tcPr>
          <w:p>
            <w:r/>
            <w:r>
              <w:rPr>
                <w:rFonts w:ascii="Aptos" w:hAnsi="Aptos" w:eastAsia="Aptos"/>
                <w:b w:val="0"/>
                <w:sz w:val="14"/>
              </w:rPr>
              <w:t>agent owner</w:t>
            </w:r>
          </w:p>
        </w:tc>
        <w:tc>
          <w:tcPr>
            <w:tcW w:type="dxa" w:w="12672"/>
            <w:vAlign w:val="top"/>
          </w:tcPr>
          <w:p>
            <w:r/>
            <w:r>
              <w:rPr>
                <w:rFonts w:ascii="Aptos" w:hAnsi="Aptos" w:eastAsia="Aptos"/>
                <w:b w:val="0"/>
                <w:sz w:val="14"/>
              </w:rPr>
              <w:t>Steward</w:t>
            </w:r>
          </w:p>
        </w:tc>
      </w:tr>
      <w:tr>
        <w:tc>
          <w:tcPr>
            <w:tcW w:type="dxa" w:w="2160"/>
            <w:vAlign w:val="top"/>
          </w:tcPr>
          <w:p>
            <w:r/>
            <w:r>
              <w:rPr>
                <w:rFonts w:ascii="Aptos" w:hAnsi="Aptos" w:eastAsia="Aptos"/>
                <w:b w:val="0"/>
                <w:sz w:val="14"/>
              </w:rPr>
              <w:t>status</w:t>
            </w:r>
          </w:p>
        </w:tc>
        <w:tc>
          <w:tcPr>
            <w:tcW w:type="dxa" w:w="12672"/>
            <w:vAlign w:val="top"/>
          </w:tcPr>
          <w:p>
            <w:r/>
            <w:r>
              <w:rPr>
                <w:rFonts w:ascii="Aptos" w:hAnsi="Aptos" w:eastAsia="Aptos"/>
                <w:b w:val="0"/>
                <w:sz w:val="14"/>
              </w:rPr>
              <w:t>AUTHORED-DRAFT</w:t>
            </w:r>
          </w:p>
        </w:tc>
      </w:tr>
      <w:tr>
        <w:tc>
          <w:tcPr>
            <w:tcW w:type="dxa" w:w="2160"/>
            <w:vAlign w:val="top"/>
          </w:tcPr>
          <w:p>
            <w:r/>
            <w:r>
              <w:rPr>
                <w:rFonts w:ascii="Aptos" w:hAnsi="Aptos" w:eastAsia="Aptos"/>
                <w:b w:val="0"/>
                <w:sz w:val="14"/>
              </w:rPr>
              <w:t>version</w:t>
            </w:r>
          </w:p>
        </w:tc>
        <w:tc>
          <w:tcPr>
            <w:tcW w:type="dxa" w:w="12672"/>
            <w:vAlign w:val="top"/>
          </w:tcPr>
          <w:p>
            <w:r/>
            <w:r>
              <w:rPr>
                <w:rFonts w:ascii="Aptos" w:hAnsi="Aptos" w:eastAsia="Aptos"/>
                <w:b w:val="0"/>
                <w:sz w:val="14"/>
              </w:rPr>
              <w:t>v1.0</w:t>
            </w:r>
          </w:p>
        </w:tc>
      </w:tr>
      <w:tr>
        <w:tc>
          <w:tcPr>
            <w:tcW w:type="dxa" w:w="2160"/>
            <w:vAlign w:val="top"/>
          </w:tcPr>
          <w:p>
            <w:r/>
            <w:r>
              <w:rPr>
                <w:rFonts w:ascii="Aptos" w:hAnsi="Aptos" w:eastAsia="Aptos"/>
                <w:b w:val="0"/>
                <w:sz w:val="14"/>
              </w:rPr>
              <w:t>date</w:t>
            </w:r>
          </w:p>
        </w:tc>
        <w:tc>
          <w:tcPr>
            <w:tcW w:type="dxa" w:w="12672"/>
            <w:vAlign w:val="top"/>
          </w:tcPr>
          <w:p>
            <w:r/>
            <w:r>
              <w:rPr>
                <w:rFonts w:ascii="Aptos" w:hAnsi="Aptos" w:eastAsia="Aptos"/>
                <w:b w:val="0"/>
                <w:sz w:val="14"/>
              </w:rPr>
              <w:t>2026-04-27</w:t>
            </w:r>
          </w:p>
        </w:tc>
      </w:tr>
      <w:tr>
        <w:tc>
          <w:tcPr>
            <w:tcW w:type="dxa" w:w="2160"/>
            <w:vAlign w:val="top"/>
          </w:tcPr>
          <w:p>
            <w:r/>
            <w:r>
              <w:rPr>
                <w:rFonts w:ascii="Aptos" w:hAnsi="Aptos" w:eastAsia="Aptos"/>
                <w:b w:val="0"/>
                <w:sz w:val="14"/>
              </w:rPr>
              <w:t>dependencies</w:t>
            </w:r>
          </w:p>
        </w:tc>
        <w:tc>
          <w:tcPr>
            <w:tcW w:type="dxa" w:w="12672"/>
            <w:vAlign w:val="top"/>
          </w:tcPr>
          <w:p>
            <w:r/>
            <w:r>
              <w:rPr>
                <w:rFonts w:ascii="Aptos" w:hAnsi="Aptos" w:eastAsia="Aptos"/>
                <w:b w:val="0"/>
                <w:sz w:val="14"/>
              </w:rPr>
              <w:t>doc 01, doc 02 addendum, doc 03, doc 04, doc 05, doc 06, doc 07, doc D1, AbarVa Source Build Pack, Agent-Centric Enforcement Review</w:t>
            </w:r>
          </w:p>
        </w:tc>
      </w:tr>
    </w:tbl>
    <w:p>
      <w:r>
        <w:rPr>
          <w:b w:val="0"/>
        </w:rPr>
        <w:t>A governed scorecard surface that prevents evaluation drift by showing default criteria, custom weights, rationale, approval state, and audit trail.</w:t>
      </w:r>
    </w:p>
    <w:p>
      <w:r>
        <w:rPr>
          <w:b w:val="0"/>
        </w:rPr>
        <w:t>Specific source/work object data used in examples: Apex Retail · Application Management Services — Vendor Consolidation 2026; vendors: Infosys, Wipro, Cognizant, TCS; linked program: APX-CDP-2026 · CDP Activation. Additional tenant rows use Meridian, First Capital, and Keystone for cross-surface consistency.</w:t>
      </w:r>
    </w:p>
    <w:p>
      <w:pPr>
        <w:pStyle w:val="Heading2"/>
      </w:pPr>
      <w:r>
        <w:t>Section 1 · Page identity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Field</w:t>
            </w:r>
          </w:p>
        </w:tc>
        <w:tc>
          <w:tcPr>
            <w:tcW w:type="dxa" w:w="11808"/>
            <w:vAlign w:val="top"/>
            <w:shd w:fill="EAF2FF"/>
          </w:tcPr>
          <w:p>
            <w:r/>
            <w:r>
              <w:rPr>
                <w:rFonts w:ascii="Aptos" w:hAnsi="Aptos" w:eastAsia="Aptos"/>
                <w:b/>
                <w:sz w:val="15"/>
              </w:rPr>
              <w:t>Specification</w:t>
            </w:r>
          </w:p>
        </w:tc>
      </w:tr>
      <w:tr>
        <w:tc>
          <w:tcPr>
            <w:tcW w:type="dxa" w:w="3168"/>
            <w:vAlign w:val="top"/>
          </w:tcPr>
          <w:p>
            <w:r/>
            <w:r>
              <w:rPr>
                <w:rFonts w:ascii="Aptos" w:hAnsi="Aptos" w:eastAsia="Aptos"/>
                <w:b w:val="0"/>
                <w:sz w:val="14"/>
              </w:rPr>
              <w:t>Canonical page name</w:t>
            </w:r>
          </w:p>
        </w:tc>
        <w:tc>
          <w:tcPr>
            <w:tcW w:type="dxa" w:w="11808"/>
            <w:vAlign w:val="top"/>
          </w:tcPr>
          <w:p>
            <w:r/>
            <w:r>
              <w:rPr>
                <w:rFonts w:ascii="Aptos" w:hAnsi="Aptos" w:eastAsia="Aptos"/>
                <w:b w:val="0"/>
                <w:sz w:val="14"/>
              </w:rPr>
              <w:t>Scorecard Governance</w:t>
            </w:r>
          </w:p>
        </w:tc>
      </w:tr>
      <w:tr>
        <w:tc>
          <w:tcPr>
            <w:tcW w:type="dxa" w:w="3168"/>
            <w:vAlign w:val="top"/>
          </w:tcPr>
          <w:p>
            <w:r/>
            <w:r>
              <w:rPr>
                <w:rFonts w:ascii="Aptos" w:hAnsi="Aptos" w:eastAsia="Aptos"/>
                <w:b w:val="0"/>
                <w:sz w:val="14"/>
              </w:rPr>
              <w:t>Route</w:t>
            </w:r>
          </w:p>
        </w:tc>
        <w:tc>
          <w:tcPr>
            <w:tcW w:type="dxa" w:w="11808"/>
            <w:vAlign w:val="top"/>
          </w:tcPr>
          <w:p>
            <w:r/>
            <w:r>
              <w:rPr>
                <w:rFonts w:ascii="Aptos" w:hAnsi="Aptos" w:eastAsia="Aptos"/>
                <w:b w:val="0"/>
                <w:sz w:val="14"/>
              </w:rPr>
              <w:t>/source/events/[eventId]/scorecard</w:t>
            </w:r>
          </w:p>
        </w:tc>
      </w:tr>
      <w:tr>
        <w:tc>
          <w:tcPr>
            <w:tcW w:type="dxa" w:w="3168"/>
            <w:vAlign w:val="top"/>
          </w:tcPr>
          <w:p>
            <w:r/>
            <w:r>
              <w:rPr>
                <w:rFonts w:ascii="Aptos" w:hAnsi="Aptos" w:eastAsia="Aptos"/>
                <w:b w:val="0"/>
                <w:sz w:val="14"/>
              </w:rPr>
              <w:t>Surface</w:t>
            </w:r>
          </w:p>
        </w:tc>
        <w:tc>
          <w:tcPr>
            <w:tcW w:type="dxa" w:w="11808"/>
            <w:vAlign w:val="top"/>
          </w:tcPr>
          <w:p>
            <w:r/>
            <w:r>
              <w:rPr>
                <w:rFonts w:ascii="Aptos" w:hAnsi="Aptos" w:eastAsia="Aptos"/>
                <w:b w:val="0"/>
                <w:sz w:val="14"/>
              </w:rPr>
              <w:t>Source</w:t>
            </w:r>
          </w:p>
        </w:tc>
      </w:tr>
      <w:tr>
        <w:tc>
          <w:tcPr>
            <w:tcW w:type="dxa" w:w="3168"/>
            <w:vAlign w:val="top"/>
          </w:tcPr>
          <w:p>
            <w:r/>
            <w:r>
              <w:rPr>
                <w:rFonts w:ascii="Aptos" w:hAnsi="Aptos" w:eastAsia="Aptos"/>
                <w:b w:val="0"/>
                <w:sz w:val="14"/>
              </w:rPr>
              <w:t>Primary agent owner</w:t>
            </w:r>
          </w:p>
        </w:tc>
        <w:tc>
          <w:tcPr>
            <w:tcW w:type="dxa" w:w="11808"/>
            <w:vAlign w:val="top"/>
          </w:tcPr>
          <w:p>
            <w:r/>
            <w:r>
              <w:rPr>
                <w:rFonts w:ascii="Aptos" w:hAnsi="Aptos" w:eastAsia="Aptos"/>
                <w:b w:val="0"/>
                <w:sz w:val="14"/>
              </w:rPr>
              <w:t>Steward</w:t>
            </w:r>
          </w:p>
        </w:tc>
      </w:tr>
      <w:tr>
        <w:tc>
          <w:tcPr>
            <w:tcW w:type="dxa" w:w="3168"/>
            <w:vAlign w:val="top"/>
          </w:tcPr>
          <w:p>
            <w:r/>
            <w:r>
              <w:rPr>
                <w:rFonts w:ascii="Aptos" w:hAnsi="Aptos" w:eastAsia="Aptos"/>
                <w:b w:val="0"/>
                <w:sz w:val="14"/>
              </w:rPr>
              <w:t>Secondary agent participation</w:t>
            </w:r>
          </w:p>
        </w:tc>
        <w:tc>
          <w:tcPr>
            <w:tcW w:type="dxa" w:w="11808"/>
            <w:vAlign w:val="top"/>
          </w:tcPr>
          <w:p>
            <w:r/>
            <w:r>
              <w:rPr>
                <w:rFonts w:ascii="Aptos" w:hAnsi="Aptos" w:eastAsia="Aptos"/>
                <w:b w:val="0"/>
                <w:sz w:val="14"/>
              </w:rPr>
              <w:t>Nexus recommends evaluation path; Sentinel checks evidence criteria; Atlas summarizes executive implication of weighting choices</w:t>
            </w:r>
          </w:p>
        </w:tc>
      </w:tr>
      <w:tr>
        <w:tc>
          <w:tcPr>
            <w:tcW w:type="dxa" w:w="3168"/>
            <w:vAlign w:val="top"/>
          </w:tcPr>
          <w:p>
            <w:r/>
            <w:r>
              <w:rPr>
                <w:rFonts w:ascii="Aptos" w:hAnsi="Aptos" w:eastAsia="Aptos"/>
                <w:b w:val="0"/>
                <w:sz w:val="14"/>
              </w:rPr>
              <w:t>Personas served</w:t>
            </w:r>
          </w:p>
        </w:tc>
        <w:tc>
          <w:tcPr>
            <w:tcW w:type="dxa" w:w="11808"/>
            <w:vAlign w:val="top"/>
          </w:tcPr>
          <w:p>
            <w:r/>
            <w:r>
              <w:rPr>
                <w:rFonts w:ascii="Aptos" w:hAnsi="Aptos" w:eastAsia="Aptos"/>
                <w:b w:val="0"/>
                <w:sz w:val="14"/>
              </w:rPr>
              <w:t>Procurement Lead, Sourcing Lead, Evaluation Committee Chair, Steward/Admin, CIO delegate</w:t>
            </w:r>
          </w:p>
        </w:tc>
      </w:tr>
      <w:tr>
        <w:tc>
          <w:tcPr>
            <w:tcW w:type="dxa" w:w="3168"/>
            <w:vAlign w:val="top"/>
          </w:tcPr>
          <w:p>
            <w:r/>
            <w:r>
              <w:rPr>
                <w:rFonts w:ascii="Aptos" w:hAnsi="Aptos" w:eastAsia="Aptos"/>
                <w:b w:val="0"/>
                <w:sz w:val="14"/>
              </w:rPr>
              <w:t>Primary question</w:t>
            </w:r>
          </w:p>
        </w:tc>
        <w:tc>
          <w:tcPr>
            <w:tcW w:type="dxa" w:w="11808"/>
            <w:vAlign w:val="top"/>
          </w:tcPr>
          <w:p>
            <w:r/>
            <w:r>
              <w:rPr>
                <w:rFonts w:ascii="Aptos" w:hAnsi="Aptos" w:eastAsia="Aptos"/>
                <w:b w:val="0"/>
                <w:sz w:val="14"/>
              </w:rPr>
              <w:t>Is the evaluation scorecard fair, locked, evidenced, and approved before vendor evaluation begins?</w:t>
            </w:r>
          </w:p>
        </w:tc>
      </w:tr>
      <w:tr>
        <w:tc>
          <w:tcPr>
            <w:tcW w:type="dxa" w:w="3168"/>
            <w:vAlign w:val="top"/>
          </w:tcPr>
          <w:p>
            <w:r/>
            <w:r>
              <w:rPr>
                <w:rFonts w:ascii="Aptos" w:hAnsi="Aptos" w:eastAsia="Aptos"/>
                <w:b w:val="0"/>
                <w:sz w:val="14"/>
              </w:rPr>
              <w:t>Canon trace</w:t>
            </w:r>
          </w:p>
        </w:tc>
        <w:tc>
          <w:tcPr>
            <w:tcW w:type="dxa" w:w="11808"/>
            <w:vAlign w:val="top"/>
          </w:tcPr>
          <w:p>
            <w:r/>
            <w:r>
              <w:rPr>
                <w:rFonts w:ascii="Aptos" w:hAnsi="Aptos" w:eastAsia="Aptos"/>
                <w:b w:val="0"/>
                <w:sz w:val="14"/>
              </w:rPr>
              <w:t>AbarVa Source Build Pack §Product Naming, UX Architecture, Wireframes, Artifact Design, RFP/RFI Mechanism, Vendor Response Model, Value Ledger Design; doc 01 §Five-question page test; doc 03 §Agent editorial and voice contracts</w:t>
            </w:r>
          </w:p>
        </w:tc>
      </w:tr>
    </w:tbl>
    <w:p>
      <w:r>
        <w:rPr>
          <w:b w:val="0"/>
        </w:rPr>
        <w:t>Scorecard governance is controlled by Steward because it is a gate and audit problem, not a creative scoring prompt.</w:t>
      </w:r>
    </w:p>
    <w:p>
      <w:r>
        <w:rPr>
          <w:b w:val="0"/>
        </w:rPr>
        <w:t>Commercial weighting overrides require rationale and approval; evaluation cannot begin until scorecard rules pass.</w:t>
      </w:r>
    </w:p>
    <w:p>
      <w:pPr>
        <w:pStyle w:val="Heading2"/>
      </w:pPr>
      <w:r>
        <w:t>Section 2 · Five-question test answers</w:t>
      </w:r>
    </w:p>
    <w:tbl>
      <w:tblPr>
        <w:tblStyle w:val="TableGrid"/>
        <w:tblW w:type="auto" w:w="0"/>
        <w:jc w:val="center"/>
        <w:tblLook w:firstColumn="1" w:firstRow="1" w:lastColumn="0" w:lastRow="0" w:noHBand="0" w:noVBand="1" w:val="04A0"/>
      </w:tblPr>
      <w:tblGrid>
        <w:gridCol w:w="7272"/>
        <w:gridCol w:w="7272"/>
      </w:tblGrid>
      <w:tr>
        <w:tc>
          <w:tcPr>
            <w:tcW w:type="dxa" w:w="3456"/>
            <w:vAlign w:val="top"/>
            <w:shd w:fill="EAF2FF"/>
          </w:tcPr>
          <w:p>
            <w:r/>
            <w:r>
              <w:rPr>
                <w:rFonts w:ascii="Aptos" w:hAnsi="Aptos" w:eastAsia="Aptos"/>
                <w:b/>
                <w:sz w:val="15"/>
              </w:rPr>
              <w:t>Question</w:t>
            </w:r>
          </w:p>
        </w:tc>
        <w:tc>
          <w:tcPr>
            <w:tcW w:type="dxa" w:w="11520"/>
            <w:vAlign w:val="top"/>
            <w:shd w:fill="EAF2FF"/>
          </w:tcPr>
          <w:p>
            <w:r/>
            <w:r>
              <w:rPr>
                <w:rFonts w:ascii="Aptos" w:hAnsi="Aptos" w:eastAsia="Aptos"/>
                <w:b/>
                <w:sz w:val="15"/>
              </w:rPr>
              <w:t>Answer source on wireframe</w:t>
            </w:r>
          </w:p>
        </w:tc>
      </w:tr>
      <w:tr>
        <w:tc>
          <w:tcPr>
            <w:tcW w:type="dxa" w:w="3456"/>
            <w:vAlign w:val="top"/>
          </w:tcPr>
          <w:p>
            <w:r/>
            <w:r>
              <w:rPr>
                <w:rFonts w:ascii="Aptos" w:hAnsi="Aptos" w:eastAsia="Aptos"/>
                <w:b w:val="0"/>
                <w:sz w:val="14"/>
              </w:rPr>
              <w:t>Where am I?</w:t>
            </w:r>
          </w:p>
        </w:tc>
        <w:tc>
          <w:tcPr>
            <w:tcW w:type="dxa" w:w="11520"/>
            <w:vAlign w:val="top"/>
          </w:tcPr>
          <w:p>
            <w:r/>
            <w:r>
              <w:rPr>
                <w:rFonts w:ascii="Aptos" w:hAnsi="Aptos" w:eastAsia="Aptos"/>
                <w:b w:val="0"/>
                <w:sz w:val="14"/>
              </w:rPr>
              <w:t>Zone A [A-2] shows 'AbarVa Source' and active route /source/events/[eventId]/scorecard; Zone B [B-1] repeats tenant/event context. doc 01 §Five-question page test</w:t>
            </w:r>
          </w:p>
        </w:tc>
      </w:tr>
      <w:tr>
        <w:tc>
          <w:tcPr>
            <w:tcW w:type="dxa" w:w="3456"/>
            <w:vAlign w:val="top"/>
          </w:tcPr>
          <w:p>
            <w:r/>
            <w:r>
              <w:rPr>
                <w:rFonts w:ascii="Aptos" w:hAnsi="Aptos" w:eastAsia="Aptos"/>
                <w:b w:val="0"/>
                <w:sz w:val="14"/>
              </w:rPr>
              <w:t>What matters right now?</w:t>
            </w:r>
          </w:p>
        </w:tc>
        <w:tc>
          <w:tcPr>
            <w:tcW w:type="dxa" w:w="11520"/>
            <w:vAlign w:val="top"/>
          </w:tcPr>
          <w:p>
            <w:r/>
            <w:r>
              <w:rPr>
                <w:rFonts w:ascii="Aptos" w:hAnsi="Aptos" w:eastAsia="Aptos"/>
                <w:b w:val="0"/>
                <w:sz w:val="14"/>
              </w:rPr>
              <w:t>Zone C [C-2] agent editorial highlights the highest-priority event, gate, or value exposure in plain language; Zone C metrics/table show value, aging, and stage readiness.</w:t>
            </w:r>
          </w:p>
        </w:tc>
      </w:tr>
      <w:tr>
        <w:tc>
          <w:tcPr>
            <w:tcW w:type="dxa" w:w="3456"/>
            <w:vAlign w:val="top"/>
          </w:tcPr>
          <w:p>
            <w:r/>
            <w:r>
              <w:rPr>
                <w:rFonts w:ascii="Aptos" w:hAnsi="Aptos" w:eastAsia="Aptos"/>
                <w:b w:val="0"/>
                <w:sz w:val="14"/>
              </w:rPr>
              <w:t>What is blocked or at risk?</w:t>
            </w:r>
          </w:p>
        </w:tc>
        <w:tc>
          <w:tcPr>
            <w:tcW w:type="dxa" w:w="11520"/>
            <w:vAlign w:val="top"/>
          </w:tcPr>
          <w:p>
            <w:r/>
            <w:r>
              <w:rPr>
                <w:rFonts w:ascii="Aptos" w:hAnsi="Aptos" w:eastAsia="Aptos"/>
                <w:b w:val="0"/>
                <w:sz w:val="14"/>
              </w:rPr>
              <w:t>Zone C [C-5] pressure/risk panel and Zone D [D-2] Steward/Sentinel handoff show blockers, evidence gaps, and gate state.</w:t>
            </w:r>
          </w:p>
        </w:tc>
      </w:tr>
      <w:tr>
        <w:tc>
          <w:tcPr>
            <w:tcW w:type="dxa" w:w="3456"/>
            <w:vAlign w:val="top"/>
          </w:tcPr>
          <w:p>
            <w:r/>
            <w:r>
              <w:rPr>
                <w:rFonts w:ascii="Aptos" w:hAnsi="Aptos" w:eastAsia="Aptos"/>
                <w:b w:val="0"/>
                <w:sz w:val="14"/>
              </w:rPr>
              <w:t>What does the agent recommend?</w:t>
            </w:r>
          </w:p>
        </w:tc>
        <w:tc>
          <w:tcPr>
            <w:tcW w:type="dxa" w:w="11520"/>
            <w:vAlign w:val="top"/>
          </w:tcPr>
          <w:p>
            <w:r/>
            <w:r>
              <w:rPr>
                <w:rFonts w:ascii="Aptos" w:hAnsi="Aptos" w:eastAsia="Aptos"/>
                <w:b w:val="0"/>
                <w:sz w:val="14"/>
              </w:rPr>
              <w:t>Zone C [C-2] Nexus/primary-agent editorial leads with the recommendation; Zone D [D-3] repeats the top action and handoff owner.</w:t>
            </w:r>
          </w:p>
        </w:tc>
      </w:tr>
      <w:tr>
        <w:tc>
          <w:tcPr>
            <w:tcW w:type="dxa" w:w="3456"/>
            <w:vAlign w:val="top"/>
          </w:tcPr>
          <w:p>
            <w:r/>
            <w:r>
              <w:rPr>
                <w:rFonts w:ascii="Aptos" w:hAnsi="Aptos" w:eastAsia="Aptos"/>
                <w:b w:val="0"/>
                <w:sz w:val="14"/>
              </w:rPr>
              <w:t>What should I do next?</w:t>
            </w:r>
          </w:p>
        </w:tc>
        <w:tc>
          <w:tcPr>
            <w:tcW w:type="dxa" w:w="11520"/>
            <w:vAlign w:val="top"/>
          </w:tcPr>
          <w:p>
            <w:r/>
            <w:r>
              <w:rPr>
                <w:rFonts w:ascii="Aptos" w:hAnsi="Aptos" w:eastAsia="Aptos"/>
                <w:b w:val="0"/>
                <w:sz w:val="14"/>
              </w:rPr>
              <w:t>Zone C [C-7] Action Bar and three choices + custom provide next actions; all actions are context-derived rather than filler.</w:t>
            </w:r>
          </w:p>
        </w:tc>
      </w:tr>
    </w:tbl>
    <w:p>
      <w:pPr>
        <w:pStyle w:val="Heading2"/>
      </w:pPr>
      <w:r>
        <w:t>Section 3 · Zone composition</w:t>
      </w:r>
    </w:p>
    <w:tbl>
      <w:tblPr>
        <w:tblStyle w:val="TableGrid"/>
        <w:tblW w:type="auto" w:w="0"/>
        <w:jc w:val="center"/>
        <w:tblLook w:firstColumn="1" w:firstRow="1" w:lastColumn="0" w:lastRow="0" w:noHBand="0" w:noVBand="1" w:val="04A0"/>
      </w:tblPr>
      <w:tblGrid>
        <w:gridCol w:w="7272"/>
        <w:gridCol w:w="7272"/>
      </w:tblGrid>
      <w:tr>
        <w:tc>
          <w:tcPr>
            <w:tcW w:type="dxa" w:w="3312"/>
            <w:vAlign w:val="top"/>
            <w:shd w:fill="EAF2FF"/>
          </w:tcPr>
          <w:p>
            <w:r/>
            <w:r>
              <w:rPr>
                <w:rFonts w:ascii="Aptos" w:hAnsi="Aptos" w:eastAsia="Aptos"/>
                <w:b/>
                <w:sz w:val="15"/>
              </w:rPr>
              <w:t>Zone</w:t>
            </w:r>
          </w:p>
        </w:tc>
        <w:tc>
          <w:tcPr>
            <w:tcW w:type="dxa" w:w="11808"/>
            <w:vAlign w:val="top"/>
            <w:shd w:fill="EAF2FF"/>
          </w:tcPr>
          <w:p>
            <w:r/>
            <w:r>
              <w:rPr>
                <w:rFonts w:ascii="Aptos" w:hAnsi="Aptos" w:eastAsia="Aptos"/>
                <w:b/>
                <w:sz w:val="15"/>
              </w:rPr>
              <w:t>Specification</w:t>
            </w:r>
          </w:p>
        </w:tc>
      </w:tr>
      <w:tr>
        <w:tc>
          <w:tcPr>
            <w:tcW w:type="dxa" w:w="3312"/>
            <w:vAlign w:val="top"/>
          </w:tcPr>
          <w:p>
            <w:r/>
            <w:r>
              <w:rPr>
                <w:rFonts w:ascii="Aptos" w:hAnsi="Aptos" w:eastAsia="Aptos"/>
                <w:b w:val="0"/>
                <w:sz w:val="14"/>
              </w:rPr>
              <w:t>Zone A · Top header</w:t>
            </w:r>
          </w:p>
        </w:tc>
        <w:tc>
          <w:tcPr>
            <w:tcW w:type="dxa" w:w="11808"/>
            <w:vAlign w:val="top"/>
          </w:tcPr>
          <w:p>
            <w:r/>
            <w:r>
              <w:rPr>
                <w:rFonts w:ascii="Aptos" w:hAnsi="Aptos" w:eastAsia="Aptos"/>
                <w:b w:val="0"/>
                <w:sz w:val="14"/>
              </w:rPr>
              <w:t>Fixed top shell, 64px desktop / 56px mobile. Name-only AbarVa wordmark; active surface Source; tenant selector; search; notifications; user menu. No old symbol.</w:t>
            </w:r>
          </w:p>
        </w:tc>
      </w:tr>
      <w:tr>
        <w:tc>
          <w:tcPr>
            <w:tcW w:type="dxa" w:w="3312"/>
            <w:vAlign w:val="top"/>
          </w:tcPr>
          <w:p>
            <w:r/>
            <w:r>
              <w:rPr>
                <w:rFonts w:ascii="Aptos" w:hAnsi="Aptos" w:eastAsia="Aptos"/>
                <w:b w:val="0"/>
                <w:sz w:val="14"/>
              </w:rPr>
              <w:t>Zone B · Context strip</w:t>
            </w:r>
          </w:p>
        </w:tc>
        <w:tc>
          <w:tcPr>
            <w:tcW w:type="dxa" w:w="11808"/>
            <w:vAlign w:val="top"/>
          </w:tcPr>
          <w:p>
            <w:r/>
            <w:r>
              <w:rPr>
                <w:rFonts w:ascii="Aptos" w:hAnsi="Aptos" w:eastAsia="Aptos"/>
                <w:b w:val="0"/>
                <w:sz w:val="14"/>
              </w:rPr>
              <w:t>Present. Tenant/work object strip showing Apex Retail AMS event scorecard; criteria for commercial, transition, service quality, security/compliance, automation commitment, risk; total weight validation.; stage/readiness chips; deterministic-data caveat; linked program if available.</w:t>
            </w:r>
          </w:p>
        </w:tc>
      </w:tr>
      <w:tr>
        <w:tc>
          <w:tcPr>
            <w:tcW w:type="dxa" w:w="3312"/>
            <w:vAlign w:val="top"/>
          </w:tcPr>
          <w:p>
            <w:r/>
            <w:r>
              <w:rPr>
                <w:rFonts w:ascii="Aptos" w:hAnsi="Aptos" w:eastAsia="Aptos"/>
                <w:b w:val="0"/>
                <w:sz w:val="14"/>
              </w:rPr>
              <w:t>Zone C · Primary workspace</w:t>
            </w:r>
          </w:p>
        </w:tc>
        <w:tc>
          <w:tcPr>
            <w:tcW w:type="dxa" w:w="11808"/>
            <w:vAlign w:val="top"/>
          </w:tcPr>
          <w:p>
            <w:r/>
            <w:r>
              <w:rPr>
                <w:rFonts w:ascii="Aptos" w:hAnsi="Aptos" w:eastAsia="Aptos"/>
                <w:b w:val="0"/>
                <w:sz w:val="14"/>
              </w:rPr>
              <w:t>Main content with agent editorial block at top, then data table/cards/workspace. The editorial is in Zone C, not trapped in right rail.</w:t>
            </w:r>
          </w:p>
        </w:tc>
      </w:tr>
      <w:tr>
        <w:tc>
          <w:tcPr>
            <w:tcW w:type="dxa" w:w="3312"/>
            <w:vAlign w:val="top"/>
          </w:tcPr>
          <w:p>
            <w:r/>
            <w:r>
              <w:rPr>
                <w:rFonts w:ascii="Aptos" w:hAnsi="Aptos" w:eastAsia="Aptos"/>
                <w:b w:val="0"/>
                <w:sz w:val="14"/>
              </w:rPr>
              <w:t>Zone D · Agent rail</w:t>
            </w:r>
          </w:p>
        </w:tc>
        <w:tc>
          <w:tcPr>
            <w:tcW w:type="dxa" w:w="11808"/>
            <w:vAlign w:val="top"/>
          </w:tcPr>
          <w:p>
            <w:r/>
            <w:r>
              <w:rPr>
                <w:rFonts w:ascii="Aptos" w:hAnsi="Aptos" w:eastAsia="Aptos"/>
                <w:b w:val="0"/>
                <w:sz w:val="14"/>
              </w:rPr>
              <w:t>Right rail on desktop. Collapses to bottom sheet/mobile drawer. Shows agent missions, confidence, context used, and handoff badges.</w:t>
            </w:r>
          </w:p>
        </w:tc>
      </w:tr>
      <w:tr>
        <w:tc>
          <w:tcPr>
            <w:tcW w:type="dxa" w:w="3312"/>
            <w:vAlign w:val="top"/>
          </w:tcPr>
          <w:p>
            <w:r/>
            <w:r>
              <w:rPr>
                <w:rFonts w:ascii="Aptos" w:hAnsi="Aptos" w:eastAsia="Aptos"/>
                <w:b w:val="0"/>
                <w:sz w:val="14"/>
              </w:rPr>
              <w:t>Zone E · Drawer</w:t>
            </w:r>
          </w:p>
        </w:tc>
        <w:tc>
          <w:tcPr>
            <w:tcW w:type="dxa" w:w="11808"/>
            <w:vAlign w:val="top"/>
          </w:tcPr>
          <w:p>
            <w:r/>
            <w:r>
              <w:rPr>
                <w:rFonts w:ascii="Aptos" w:hAnsi="Aptos" w:eastAsia="Aptos"/>
                <w:b w:val="0"/>
                <w:sz w:val="14"/>
              </w:rPr>
              <w:t>Evidence drawer, readiness drawer, artifact drawer, gate detail drawer, vendor detail drawer, action history drawer, and context-used drawer.</w:t>
            </w:r>
          </w:p>
        </w:tc>
      </w:tr>
    </w:tbl>
    <w:p>
      <w:pPr>
        <w:pStyle w:val="Heading2"/>
      </w:pPr>
      <w:r>
        <w:t>Section 4 · ASCII wireframe with coordinate labels</w:t>
      </w:r>
    </w:p>
    <w:p>
      <w:r>
        <w:rPr>
          <w:b/>
        </w:rPr>
        <w:t>Desktop rendering · 1440px</w:t>
      </w:r>
    </w:p>
    <w:p>
      <w:pPr>
        <w:pStyle w:val="CodeBlock"/>
        <w:spacing w:after="0"/>
      </w:pPr>
      <w:r/>
    </w:p>
    <w:p>
      <w:pPr>
        <w:pStyle w:val="CodeBlock"/>
        <w:spacing w:after="0"/>
      </w:pPr>
      <w:r>
        <w:t>[A-1] AbarVa        Home  Programs  Source*  Intelligence  Control Tower  Admin        Search  Alerts  User</w:t>
      </w:r>
    </w:p>
    <w:p>
      <w:pPr>
        <w:pStyle w:val="CodeBlock"/>
        <w:spacing w:after="0"/>
      </w:pPr>
      <w:r>
        <w:t>[B-1] Apex Retail AMS | Scorecard Governance | Evaluation gate | Steward owned</w:t>
      </w:r>
    </w:p>
    <w:p>
      <w:pPr>
        <w:pStyle w:val="CodeBlock"/>
        <w:spacing w:after="0"/>
      </w:pPr>
      <w:r>
        <w:t>+----------------------------------------------------------------------------------------------------------+</w:t>
      </w:r>
    </w:p>
    <w:p>
      <w:pPr>
        <w:pStyle w:val="CodeBlock"/>
        <w:spacing w:after="0"/>
      </w:pPr>
      <w:r>
        <w:t>| [C-1] Scorecard Governance                                                                        [D-1] |</w:t>
      </w:r>
    </w:p>
    <w:p>
      <w:pPr>
        <w:pStyle w:val="CodeBlock"/>
        <w:spacing w:after="0"/>
      </w:pPr>
      <w:r>
        <w:t>| [C-2] Steward editorial: evaluation cannot proceed until commercial-weight rationale is approved.          |</w:t>
      </w:r>
    </w:p>
    <w:p>
      <w:pPr>
        <w:pStyle w:val="CodeBlock"/>
        <w:spacing w:after="0"/>
      </w:pPr>
      <w:r>
        <w:t>| [C-3] Scorecard readiness meter: 72% · Pending approval · Total weight 100%                               |</w:t>
      </w:r>
    </w:p>
    <w:p>
      <w:pPr>
        <w:pStyle w:val="CodeBlock"/>
        <w:spacing w:after="0"/>
      </w:pPr>
      <w:r>
        <w:t>| [C-4] Criteria table                                                                                      |</w:t>
      </w:r>
    </w:p>
    <w:p>
      <w:pPr>
        <w:pStyle w:val="CodeBlock"/>
        <w:spacing w:after="0"/>
      </w:pPr>
      <w:r>
        <w:t>| Criterion | Default weight | Current weight | Rationale | Evidence | Approval status | Edit [C-4a]          |</w:t>
      </w:r>
    </w:p>
    <w:p>
      <w:pPr>
        <w:pStyle w:val="CodeBlock"/>
        <w:spacing w:after="0"/>
      </w:pPr>
      <w:r>
        <w:t>| Commercial competitiveness | 20 | 25 | Cost pressure | Pricing normalized | Needs approval | Edit              |</w:t>
      </w:r>
    </w:p>
    <w:p>
      <w:pPr>
        <w:pStyle w:val="CodeBlock"/>
        <w:spacing w:after="0"/>
      </w:pPr>
      <w:r>
        <w:t>| Transition readiness | 20 | 20 | Required | Partial | Approved | Edit                                      |</w:t>
      </w:r>
    </w:p>
    <w:p>
      <w:pPr>
        <w:pStyle w:val="CodeBlock"/>
        <w:spacing w:after="0"/>
      </w:pPr>
      <w:r>
        <w:t>| Automation commitment | 15 | 15 | BAFO focus | Weak evidence | Needs evidence | Edit                           |</w:t>
      </w:r>
    </w:p>
    <w:p>
      <w:pPr>
        <w:pStyle w:val="CodeBlock"/>
        <w:spacing w:after="0"/>
      </w:pPr>
      <w:r>
        <w:t>| [C-5] Audit trail: weight changed by Procurement Lead; Steward approval pending.                          |</w:t>
      </w:r>
    </w:p>
    <w:p>
      <w:pPr>
        <w:pStyle w:val="CodeBlock"/>
        <w:spacing w:after="0"/>
      </w:pPr>
      <w:r>
        <w:t>| [C-6] Action Bar: Submit rationale | Lock scorecard | Request evidence review | Custom                         |</w:t>
      </w:r>
    </w:p>
    <w:p>
      <w:pPr>
        <w:pStyle w:val="CodeBlock"/>
        <w:spacing w:after="0"/>
      </w:pPr>
      <w:r>
        <w:t>| [D-2] Agent rail: Steward gate, Sentinel evidence, Nexus next action, Atlas implication.                   |</w:t>
      </w:r>
    </w:p>
    <w:p>
      <w:pPr>
        <w:pStyle w:val="CodeBlock"/>
        <w:spacing w:after="0"/>
      </w:pPr>
      <w:r>
        <w:t>+----------------------------------------------------------------------------------------------------------+</w:t>
      </w:r>
    </w:p>
    <w:p>
      <w:pPr>
        <w:pStyle w:val="CodeBlock"/>
        <w:spacing w:after="0"/>
      </w:pPr>
      <w:r>
        <w:t>[E-1] Drawers: rationale, evidence, approval, audit trail</w:t>
      </w:r>
    </w:p>
    <w:p>
      <w:pPr>
        <w:pStyle w:val="CodeBlock"/>
        <w:spacing w:after="0"/>
      </w:pPr>
      <w:r/>
    </w:p>
    <w:p>
      <w:r>
        <w:rPr>
          <w:b/>
        </w:rPr>
        <w:t>Mobile rendering · 375px</w:t>
      </w:r>
    </w:p>
    <w:p>
      <w:pPr>
        <w:pStyle w:val="CodeBlock"/>
        <w:spacing w:after="0"/>
      </w:pPr>
      <w:r/>
    </w:p>
    <w:p>
      <w:pPr>
        <w:pStyle w:val="CodeBlock"/>
        <w:spacing w:after="0"/>
      </w:pPr>
      <w:r>
        <w:t>[A-M1] AbarVa Source* | Scorecard</w:t>
      </w:r>
    </w:p>
    <w:p>
      <w:pPr>
        <w:pStyle w:val="CodeBlock"/>
        <w:spacing w:after="0"/>
      </w:pPr>
      <w:r>
        <w:t>[B-M1] Apex AMS | Evaluation gate</w:t>
      </w:r>
    </w:p>
    <w:p>
      <w:pPr>
        <w:pStyle w:val="CodeBlock"/>
        <w:spacing w:after="0"/>
      </w:pPr>
      <w:r>
        <w:t>+-------------------------------------+</w:t>
      </w:r>
    </w:p>
    <w:p>
      <w:pPr>
        <w:pStyle w:val="CodeBlock"/>
        <w:spacing w:after="0"/>
      </w:pPr>
      <w:r>
        <w:t>| [C-M1] Steward: scorecard not locked|</w:t>
      </w:r>
    </w:p>
    <w:p>
      <w:pPr>
        <w:pStyle w:val="CodeBlock"/>
        <w:spacing w:after="0"/>
      </w:pPr>
      <w:r>
        <w:t>| [C-M2] Readiness 72%                |</w:t>
      </w:r>
    </w:p>
    <w:p>
      <w:pPr>
        <w:pStyle w:val="CodeBlock"/>
        <w:spacing w:after="0"/>
      </w:pPr>
      <w:r>
        <w:t>| [C-M3] Criteria cards               |</w:t>
      </w:r>
    </w:p>
    <w:p>
      <w:pPr>
        <w:pStyle w:val="CodeBlock"/>
        <w:spacing w:after="0"/>
      </w:pPr>
      <w:r>
        <w:t>| Commercial 25% · needs approval     |</w:t>
      </w:r>
    </w:p>
    <w:p>
      <w:pPr>
        <w:pStyle w:val="CodeBlock"/>
        <w:spacing w:after="0"/>
      </w:pPr>
      <w:r>
        <w:t>| Transition 20% · approved           |</w:t>
      </w:r>
    </w:p>
    <w:p>
      <w:pPr>
        <w:pStyle w:val="CodeBlock"/>
        <w:spacing w:after="0"/>
      </w:pPr>
      <w:r>
        <w:t>| Automation 15% · weak evidence      |</w:t>
      </w:r>
    </w:p>
    <w:p>
      <w:pPr>
        <w:pStyle w:val="CodeBlock"/>
        <w:spacing w:after="0"/>
      </w:pPr>
      <w:r>
        <w:t>| [C-M4] Audit accordion              |</w:t>
      </w:r>
    </w:p>
    <w:p>
      <w:pPr>
        <w:pStyle w:val="CodeBlock"/>
        <w:spacing w:after="0"/>
      </w:pPr>
      <w:r>
        <w:t>| [D-M1] Agent gate drawer            |</w:t>
      </w:r>
    </w:p>
    <w:p>
      <w:pPr>
        <w:pStyle w:val="CodeBlock"/>
        <w:spacing w:after="0"/>
      </w:pPr>
      <w:r>
        <w:t>| [C-M5] Actions: Submit / Lock /     |</w:t>
      </w:r>
    </w:p>
    <w:p>
      <w:pPr>
        <w:pStyle w:val="CodeBlock"/>
        <w:spacing w:after="0"/>
      </w:pPr>
      <w:r>
        <w:t>|        Evidence review / Custom     |</w:t>
      </w:r>
    </w:p>
    <w:p>
      <w:pPr>
        <w:pStyle w:val="CodeBlock"/>
        <w:spacing w:after="0"/>
      </w:pPr>
      <w:r>
        <w:t>+-------------------------------------+</w:t>
      </w:r>
    </w:p>
    <w:p>
      <w:pPr>
        <w:pStyle w:val="CodeBlock"/>
        <w:spacing w:after="0"/>
      </w:pPr>
      <w:r/>
    </w:p>
    <w:p>
      <w:pPr>
        <w:pStyle w:val="Heading2"/>
      </w:pPr>
      <w:r>
        <w:t>Section 5 · Element catalog</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EAF2FF"/>
          </w:tcPr>
          <w:p>
            <w:r/>
            <w:r>
              <w:rPr>
                <w:rFonts w:ascii="Aptos" w:hAnsi="Aptos" w:eastAsia="Aptos"/>
                <w:b/>
                <w:sz w:val="15"/>
              </w:rPr>
              <w:t>Element ID</w:t>
            </w:r>
          </w:p>
        </w:tc>
        <w:tc>
          <w:tcPr>
            <w:tcW w:type="dxa" w:w="1728"/>
            <w:vAlign w:val="top"/>
            <w:shd w:fill="EAF2FF"/>
          </w:tcPr>
          <w:p>
            <w:r/>
            <w:r>
              <w:rPr>
                <w:rFonts w:ascii="Aptos" w:hAnsi="Aptos" w:eastAsia="Aptos"/>
                <w:b/>
                <w:sz w:val="15"/>
              </w:rPr>
              <w:t>Name</w:t>
            </w:r>
          </w:p>
        </w:tc>
        <w:tc>
          <w:tcPr>
            <w:tcW w:type="dxa" w:w="1872"/>
            <w:vAlign w:val="top"/>
            <w:shd w:fill="EAF2FF"/>
          </w:tcPr>
          <w:p>
            <w:r/>
            <w:r>
              <w:rPr>
                <w:rFonts w:ascii="Aptos" w:hAnsi="Aptos" w:eastAsia="Aptos"/>
                <w:b/>
                <w:sz w:val="15"/>
              </w:rPr>
              <w:t>Type</w:t>
            </w:r>
          </w:p>
        </w:tc>
        <w:tc>
          <w:tcPr>
            <w:tcW w:type="dxa" w:w="2592"/>
            <w:vAlign w:val="top"/>
            <w:shd w:fill="EAF2FF"/>
          </w:tcPr>
          <w:p>
            <w:r/>
            <w:r>
              <w:rPr>
                <w:rFonts w:ascii="Aptos" w:hAnsi="Aptos" w:eastAsia="Aptos"/>
                <w:b/>
                <w:sz w:val="15"/>
              </w:rPr>
              <w:t>Visual treatment</w:t>
            </w:r>
          </w:p>
        </w:tc>
        <w:tc>
          <w:tcPr>
            <w:tcW w:type="dxa" w:w="3168"/>
            <w:vAlign w:val="top"/>
            <w:shd w:fill="EAF2FF"/>
          </w:tcPr>
          <w:p>
            <w:r/>
            <w:r>
              <w:rPr>
                <w:rFonts w:ascii="Aptos" w:hAnsi="Aptos" w:eastAsia="Aptos"/>
                <w:b/>
                <w:sz w:val="15"/>
              </w:rPr>
              <w:t>Data source</w:t>
            </w:r>
          </w:p>
        </w:tc>
        <w:tc>
          <w:tcPr>
            <w:tcW w:type="dxa" w:w="2304"/>
            <w:vAlign w:val="top"/>
            <w:shd w:fill="EAF2FF"/>
          </w:tcPr>
          <w:p>
            <w:r/>
            <w:r>
              <w:rPr>
                <w:rFonts w:ascii="Aptos" w:hAnsi="Aptos" w:eastAsia="Aptos"/>
                <w:b/>
                <w:sz w:val="15"/>
              </w:rPr>
              <w:t>Empty state</w:t>
            </w:r>
          </w:p>
        </w:tc>
        <w:tc>
          <w:tcPr>
            <w:tcW w:type="dxa" w:w="1872"/>
            <w:vAlign w:val="top"/>
            <w:shd w:fill="EAF2FF"/>
          </w:tcPr>
          <w:p>
            <w:r/>
            <w:r>
              <w:rPr>
                <w:rFonts w:ascii="Aptos" w:hAnsi="Aptos" w:eastAsia="Aptos"/>
                <w:b/>
                <w:sz w:val="15"/>
              </w:rPr>
              <w:t>Loading state</w:t>
            </w:r>
          </w:p>
        </w:tc>
        <w:tc>
          <w:tcPr>
            <w:tcW w:type="dxa" w:w="2016"/>
            <w:vAlign w:val="top"/>
            <w:shd w:fill="EAF2FF"/>
          </w:tcPr>
          <w:p>
            <w:r/>
            <w:r>
              <w:rPr>
                <w:rFonts w:ascii="Aptos" w:hAnsi="Aptos" w:eastAsia="Aptos"/>
                <w:b/>
                <w:sz w:val="15"/>
              </w:rPr>
              <w:t>Error state</w:t>
            </w:r>
          </w:p>
        </w:tc>
      </w:tr>
      <w:tr>
        <w:tc>
          <w:tcPr>
            <w:tcW w:type="dxa" w:w="864"/>
            <w:vAlign w:val="top"/>
          </w:tcPr>
          <w:p>
            <w:r/>
            <w:r>
              <w:rPr>
                <w:rFonts w:ascii="Aptos" w:hAnsi="Aptos" w:eastAsia="Aptos"/>
                <w:b w:val="0"/>
                <w:sz w:val="14"/>
              </w:rPr>
              <w:t>A-1</w:t>
            </w:r>
          </w:p>
        </w:tc>
        <w:tc>
          <w:tcPr>
            <w:tcW w:type="dxa" w:w="1728"/>
            <w:vAlign w:val="top"/>
          </w:tcPr>
          <w:p>
            <w:r/>
            <w:r>
              <w:rPr>
                <w:rFonts w:ascii="Aptos" w:hAnsi="Aptos" w:eastAsia="Aptos"/>
                <w:b w:val="0"/>
                <w:sz w:val="14"/>
              </w:rPr>
              <w:t>Global header</w:t>
            </w:r>
          </w:p>
        </w:tc>
        <w:tc>
          <w:tcPr>
            <w:tcW w:type="dxa" w:w="1872"/>
            <w:vAlign w:val="top"/>
          </w:tcPr>
          <w:p>
            <w:r/>
            <w:r>
              <w:rPr>
                <w:rFonts w:ascii="Aptos" w:hAnsi="Aptos" w:eastAsia="Aptos"/>
                <w:b w:val="0"/>
                <w:sz w:val="14"/>
              </w:rPr>
              <w:t>top header</w:t>
            </w:r>
          </w:p>
        </w:tc>
        <w:tc>
          <w:tcPr>
            <w:tcW w:type="dxa" w:w="2592"/>
            <w:vAlign w:val="top"/>
          </w:tcPr>
          <w:p>
            <w:r/>
            <w:r>
              <w:rPr>
                <w:rFonts w:ascii="Aptos" w:hAnsi="Aptos" w:eastAsia="Aptos"/>
                <w:b w:val="0"/>
                <w:sz w:val="14"/>
              </w:rPr>
              <w:t>Fixed 64px; name-only AbarVa wordmark; Source active; ivory surface, navy/charcoal text.</w:t>
            </w:r>
          </w:p>
        </w:tc>
        <w:tc>
          <w:tcPr>
            <w:tcW w:type="dxa" w:w="3168"/>
            <w:vAlign w:val="top"/>
          </w:tcPr>
          <w:p>
            <w:r/>
            <w:r>
              <w:rPr>
                <w:rFonts w:ascii="Aptos" w:hAnsi="Aptos" w:eastAsia="Aptos"/>
                <w:b w:val="0"/>
                <w:sz w:val="14"/>
              </w:rPr>
              <w:t>session shell + route context</w:t>
            </w:r>
          </w:p>
        </w:tc>
        <w:tc>
          <w:tcPr>
            <w:tcW w:type="dxa" w:w="2304"/>
            <w:vAlign w:val="top"/>
          </w:tcPr>
          <w:p>
            <w:r/>
            <w:r>
              <w:rPr>
                <w:rFonts w:ascii="Aptos" w:hAnsi="Aptos" w:eastAsia="Aptos"/>
                <w:b w:val="0"/>
                <w:sz w:val="14"/>
              </w:rPr>
              <w:t>Render shell with Source inactive and disabled route chips if context missing.</w:t>
            </w:r>
          </w:p>
        </w:tc>
        <w:tc>
          <w:tcPr>
            <w:tcW w:type="dxa" w:w="1872"/>
            <w:vAlign w:val="top"/>
          </w:tcPr>
          <w:p>
            <w:r/>
            <w:r>
              <w:rPr>
                <w:rFonts w:ascii="Aptos" w:hAnsi="Aptos" w:eastAsia="Aptos"/>
                <w:b w:val="0"/>
                <w:sz w:val="14"/>
              </w:rPr>
              <w:t>Header skeleton and nav shimmer.</w:t>
            </w:r>
          </w:p>
        </w:tc>
        <w:tc>
          <w:tcPr>
            <w:tcW w:type="dxa" w:w="2016"/>
            <w:vAlign w:val="top"/>
          </w:tcPr>
          <w:p>
            <w:r/>
            <w:r>
              <w:rPr>
                <w:rFonts w:ascii="Aptos" w:hAnsi="Aptos" w:eastAsia="Aptos"/>
                <w:b w:val="0"/>
                <w:sz w:val="14"/>
              </w:rPr>
              <w:t>Global shell error banner, route body remains available.</w:t>
            </w:r>
          </w:p>
        </w:tc>
      </w:tr>
      <w:tr>
        <w:tc>
          <w:tcPr>
            <w:tcW w:type="dxa" w:w="864"/>
            <w:vAlign w:val="top"/>
          </w:tcPr>
          <w:p>
            <w:r/>
            <w:r>
              <w:rPr>
                <w:rFonts w:ascii="Aptos" w:hAnsi="Aptos" w:eastAsia="Aptos"/>
                <w:b w:val="0"/>
                <w:sz w:val="14"/>
              </w:rPr>
              <w:t>B-1</w:t>
            </w:r>
          </w:p>
        </w:tc>
        <w:tc>
          <w:tcPr>
            <w:tcW w:type="dxa" w:w="1728"/>
            <w:vAlign w:val="top"/>
          </w:tcPr>
          <w:p>
            <w:r/>
            <w:r>
              <w:rPr>
                <w:rFonts w:ascii="Aptos" w:hAnsi="Aptos" w:eastAsia="Aptos"/>
                <w:b w:val="0"/>
                <w:sz w:val="14"/>
              </w:rPr>
              <w:t>Context strip</w:t>
            </w:r>
          </w:p>
        </w:tc>
        <w:tc>
          <w:tcPr>
            <w:tcW w:type="dxa" w:w="1872"/>
            <w:vAlign w:val="top"/>
          </w:tcPr>
          <w:p>
            <w:r/>
            <w:r>
              <w:rPr>
                <w:rFonts w:ascii="Aptos" w:hAnsi="Aptos" w:eastAsia="Aptos"/>
                <w:b w:val="0"/>
                <w:sz w:val="14"/>
              </w:rPr>
              <w:t>context strip</w:t>
            </w:r>
          </w:p>
        </w:tc>
        <w:tc>
          <w:tcPr>
            <w:tcW w:type="dxa" w:w="2592"/>
            <w:vAlign w:val="top"/>
          </w:tcPr>
          <w:p>
            <w:r/>
            <w:r>
              <w:rPr>
                <w:rFonts w:ascii="Aptos" w:hAnsi="Aptos" w:eastAsia="Aptos"/>
                <w:b w:val="0"/>
                <w:sz w:val="14"/>
              </w:rPr>
              <w:t>Compact 36-44px strip; blue/gray chips; includes tenant/event/stage/readiness.</w:t>
            </w:r>
          </w:p>
        </w:tc>
        <w:tc>
          <w:tcPr>
            <w:tcW w:type="dxa" w:w="3168"/>
            <w:vAlign w:val="top"/>
          </w:tcPr>
          <w:p>
            <w:r/>
            <w:r>
              <w:rPr>
                <w:rFonts w:ascii="Aptos" w:hAnsi="Aptos" w:eastAsia="Aptos"/>
                <w:b w:val="0"/>
                <w:sz w:val="14"/>
              </w:rPr>
              <w:t>Context Bundle: tenant, workObject, route, stage, readiness.</w:t>
            </w:r>
          </w:p>
        </w:tc>
        <w:tc>
          <w:tcPr>
            <w:tcW w:type="dxa" w:w="2304"/>
            <w:vAlign w:val="top"/>
          </w:tcPr>
          <w:p>
            <w:r/>
            <w:r>
              <w:rPr>
                <w:rFonts w:ascii="Aptos" w:hAnsi="Aptos" w:eastAsia="Aptos"/>
                <w:b w:val="0"/>
                <w:sz w:val="14"/>
              </w:rPr>
              <w:t>Show “Context unavailable; open default Source portfolio” with low confidence.</w:t>
            </w:r>
          </w:p>
        </w:tc>
        <w:tc>
          <w:tcPr>
            <w:tcW w:type="dxa" w:w="1872"/>
            <w:vAlign w:val="top"/>
          </w:tcPr>
          <w:p>
            <w:r/>
            <w:r>
              <w:rPr>
                <w:rFonts w:ascii="Aptos" w:hAnsi="Aptos" w:eastAsia="Aptos"/>
                <w:b w:val="0"/>
                <w:sz w:val="14"/>
              </w:rPr>
              <w:t>Progressive skeleton chips.</w:t>
            </w:r>
          </w:p>
        </w:tc>
        <w:tc>
          <w:tcPr>
            <w:tcW w:type="dxa" w:w="2016"/>
            <w:vAlign w:val="top"/>
          </w:tcPr>
          <w:p>
            <w:r/>
            <w:r>
              <w:rPr>
                <w:rFonts w:ascii="Aptos" w:hAnsi="Aptos" w:eastAsia="Aptos"/>
                <w:b w:val="0"/>
                <w:sz w:val="14"/>
              </w:rPr>
              <w:t>Inline context failure chip and link to Admin/Setup.</w:t>
            </w:r>
          </w:p>
        </w:tc>
      </w:tr>
      <w:tr>
        <w:tc>
          <w:tcPr>
            <w:tcW w:type="dxa" w:w="864"/>
            <w:vAlign w:val="top"/>
          </w:tcPr>
          <w:p>
            <w:r/>
            <w:r>
              <w:rPr>
                <w:rFonts w:ascii="Aptos" w:hAnsi="Aptos" w:eastAsia="Aptos"/>
                <w:b w:val="0"/>
                <w:sz w:val="14"/>
              </w:rPr>
              <w:t>C-1</w:t>
            </w:r>
          </w:p>
        </w:tc>
        <w:tc>
          <w:tcPr>
            <w:tcW w:type="dxa" w:w="1728"/>
            <w:vAlign w:val="top"/>
          </w:tcPr>
          <w:p>
            <w:r/>
            <w:r>
              <w:rPr>
                <w:rFonts w:ascii="Aptos" w:hAnsi="Aptos" w:eastAsia="Aptos"/>
                <w:b w:val="0"/>
                <w:sz w:val="14"/>
              </w:rPr>
              <w:t>Page heading</w:t>
            </w:r>
          </w:p>
        </w:tc>
        <w:tc>
          <w:tcPr>
            <w:tcW w:type="dxa" w:w="1872"/>
            <w:vAlign w:val="top"/>
          </w:tcPr>
          <w:p>
            <w:r/>
            <w:r>
              <w:rPr>
                <w:rFonts w:ascii="Aptos" w:hAnsi="Aptos" w:eastAsia="Aptos"/>
                <w:b w:val="0"/>
                <w:sz w:val="14"/>
              </w:rPr>
              <w:t>heading</w:t>
            </w:r>
          </w:p>
        </w:tc>
        <w:tc>
          <w:tcPr>
            <w:tcW w:type="dxa" w:w="2592"/>
            <w:vAlign w:val="top"/>
          </w:tcPr>
          <w:p>
            <w:r/>
            <w:r>
              <w:rPr>
                <w:rFonts w:ascii="Aptos" w:hAnsi="Aptos" w:eastAsia="Aptos"/>
                <w:b w:val="0"/>
                <w:sz w:val="14"/>
              </w:rPr>
              <w:t>Serif/display 28-34px; charcoal; no excessive decoration.</w:t>
            </w:r>
          </w:p>
        </w:tc>
        <w:tc>
          <w:tcPr>
            <w:tcW w:type="dxa" w:w="3168"/>
            <w:vAlign w:val="top"/>
          </w:tcPr>
          <w:p>
            <w:r/>
            <w:r>
              <w:rPr>
                <w:rFonts w:ascii="Aptos" w:hAnsi="Aptos" w:eastAsia="Aptos"/>
                <w:b w:val="0"/>
                <w:sz w:val="14"/>
              </w:rPr>
              <w:t>Static page identity + route metadata.</w:t>
            </w:r>
          </w:p>
        </w:tc>
        <w:tc>
          <w:tcPr>
            <w:tcW w:type="dxa" w:w="2304"/>
            <w:vAlign w:val="top"/>
          </w:tcPr>
          <w:p>
            <w:r/>
            <w:r>
              <w:rPr>
                <w:rFonts w:ascii="Aptos" w:hAnsi="Aptos" w:eastAsia="Aptos"/>
                <w:b w:val="0"/>
                <w:sz w:val="14"/>
              </w:rPr>
              <w:t>Always renders page title.</w:t>
            </w:r>
          </w:p>
        </w:tc>
        <w:tc>
          <w:tcPr>
            <w:tcW w:type="dxa" w:w="1872"/>
            <w:vAlign w:val="top"/>
          </w:tcPr>
          <w:p>
            <w:r/>
            <w:r>
              <w:rPr>
                <w:rFonts w:ascii="Aptos" w:hAnsi="Aptos" w:eastAsia="Aptos"/>
                <w:b w:val="0"/>
                <w:sz w:val="14"/>
              </w:rPr>
              <w:t>None; title static.</w:t>
            </w:r>
          </w:p>
        </w:tc>
        <w:tc>
          <w:tcPr>
            <w:tcW w:type="dxa" w:w="2016"/>
            <w:vAlign w:val="top"/>
          </w:tcPr>
          <w:p>
            <w:r/>
            <w:r>
              <w:rPr>
                <w:rFonts w:ascii="Aptos" w:hAnsi="Aptos" w:eastAsia="Aptos"/>
                <w:b w:val="0"/>
                <w:sz w:val="14"/>
              </w:rPr>
              <w:t>None; title remains.</w:t>
            </w:r>
          </w:p>
        </w:tc>
      </w:tr>
      <w:tr>
        <w:tc>
          <w:tcPr>
            <w:tcW w:type="dxa" w:w="864"/>
            <w:vAlign w:val="top"/>
          </w:tcPr>
          <w:p>
            <w:r/>
            <w:r>
              <w:rPr>
                <w:rFonts w:ascii="Aptos" w:hAnsi="Aptos" w:eastAsia="Aptos"/>
                <w:b w:val="0"/>
                <w:sz w:val="14"/>
              </w:rPr>
              <w:t>C-2</w:t>
            </w:r>
          </w:p>
        </w:tc>
        <w:tc>
          <w:tcPr>
            <w:tcW w:type="dxa" w:w="1728"/>
            <w:vAlign w:val="top"/>
          </w:tcPr>
          <w:p>
            <w:r/>
            <w:r>
              <w:rPr>
                <w:rFonts w:ascii="Aptos" w:hAnsi="Aptos" w:eastAsia="Aptos"/>
                <w:b w:val="0"/>
                <w:sz w:val="14"/>
              </w:rPr>
              <w:t>Agent editorial block</w:t>
            </w:r>
          </w:p>
        </w:tc>
        <w:tc>
          <w:tcPr>
            <w:tcW w:type="dxa" w:w="1872"/>
            <w:vAlign w:val="top"/>
          </w:tcPr>
          <w:p>
            <w:r/>
            <w:r>
              <w:rPr>
                <w:rFonts w:ascii="Aptos" w:hAnsi="Aptos" w:eastAsia="Aptos"/>
                <w:b w:val="0"/>
                <w:sz w:val="14"/>
              </w:rPr>
              <w:t>agent editorial block</w:t>
            </w:r>
          </w:p>
        </w:tc>
        <w:tc>
          <w:tcPr>
            <w:tcW w:type="dxa" w:w="2592"/>
            <w:vAlign w:val="top"/>
          </w:tcPr>
          <w:p>
            <w:r/>
            <w:r>
              <w:rPr>
                <w:rFonts w:ascii="Aptos" w:hAnsi="Aptos" w:eastAsia="Aptos"/>
                <w:b w:val="0"/>
                <w:sz w:val="14"/>
              </w:rPr>
              <w:t>Zone C lead block; off-white card; 80-140 words; confidence chip; context used chips.</w:t>
            </w:r>
          </w:p>
        </w:tc>
        <w:tc>
          <w:tcPr>
            <w:tcW w:type="dxa" w:w="3168"/>
            <w:vAlign w:val="top"/>
          </w:tcPr>
          <w:p>
            <w:r/>
            <w:r>
              <w:rPr>
                <w:rFonts w:ascii="Aptos" w:hAnsi="Aptos" w:eastAsia="Aptos"/>
                <w:b w:val="0"/>
                <w:sz w:val="14"/>
              </w:rPr>
              <w:t>Context Bundle: event, stage, data readiness, commercial signals, missions, gate state.</w:t>
            </w:r>
          </w:p>
        </w:tc>
        <w:tc>
          <w:tcPr>
            <w:tcW w:type="dxa" w:w="2304"/>
            <w:vAlign w:val="top"/>
          </w:tcPr>
          <w:p>
            <w:r/>
            <w:r>
              <w:rPr>
                <w:rFonts w:ascii="Aptos" w:hAnsi="Aptos" w:eastAsia="Aptos"/>
                <w:b w:val="0"/>
                <w:sz w:val="14"/>
              </w:rPr>
              <w:t>Render thin-context caveat and ask for missing context.</w:t>
            </w:r>
          </w:p>
        </w:tc>
        <w:tc>
          <w:tcPr>
            <w:tcW w:type="dxa" w:w="1872"/>
            <w:vAlign w:val="top"/>
          </w:tcPr>
          <w:p>
            <w:r/>
            <w:r>
              <w:rPr>
                <w:rFonts w:ascii="Aptos" w:hAnsi="Aptos" w:eastAsia="Aptos"/>
                <w:b w:val="0"/>
                <w:sz w:val="14"/>
              </w:rPr>
              <w:t>Skeleton paragraph + chip placeholders.</w:t>
            </w:r>
          </w:p>
        </w:tc>
        <w:tc>
          <w:tcPr>
            <w:tcW w:type="dxa" w:w="2016"/>
            <w:vAlign w:val="top"/>
          </w:tcPr>
          <w:p>
            <w:r/>
            <w:r>
              <w:rPr>
                <w:rFonts w:ascii="Aptos" w:hAnsi="Aptos" w:eastAsia="Aptos"/>
                <w:b w:val="0"/>
                <w:sz w:val="14"/>
              </w:rPr>
              <w:t>Refusal/caveat mode; never fabricates recommendation.</w:t>
            </w:r>
          </w:p>
        </w:tc>
      </w:tr>
      <w:tr>
        <w:tc>
          <w:tcPr>
            <w:tcW w:type="dxa" w:w="864"/>
            <w:vAlign w:val="top"/>
          </w:tcPr>
          <w:p>
            <w:r/>
            <w:r>
              <w:rPr>
                <w:rFonts w:ascii="Aptos" w:hAnsi="Aptos" w:eastAsia="Aptos"/>
                <w:b w:val="0"/>
                <w:sz w:val="14"/>
              </w:rPr>
              <w:t>C-3</w:t>
            </w:r>
          </w:p>
        </w:tc>
        <w:tc>
          <w:tcPr>
            <w:tcW w:type="dxa" w:w="1728"/>
            <w:vAlign w:val="top"/>
          </w:tcPr>
          <w:p>
            <w:r/>
            <w:r>
              <w:rPr>
                <w:rFonts w:ascii="Aptos" w:hAnsi="Aptos" w:eastAsia="Aptos"/>
                <w:b w:val="0"/>
                <w:sz w:val="14"/>
              </w:rPr>
              <w:t>Primary metrics/readiness</w:t>
            </w:r>
          </w:p>
        </w:tc>
        <w:tc>
          <w:tcPr>
            <w:tcW w:type="dxa" w:w="1872"/>
            <w:vAlign w:val="top"/>
          </w:tcPr>
          <w:p>
            <w:r/>
            <w:r>
              <w:rPr>
                <w:rFonts w:ascii="Aptos" w:hAnsi="Aptos" w:eastAsia="Aptos"/>
                <w:b w:val="0"/>
                <w:sz w:val="14"/>
              </w:rPr>
              <w:t>metric tile/readiness meter</w:t>
            </w:r>
          </w:p>
        </w:tc>
        <w:tc>
          <w:tcPr>
            <w:tcW w:type="dxa" w:w="2592"/>
            <w:vAlign w:val="top"/>
          </w:tcPr>
          <w:p>
            <w:r/>
            <w:r>
              <w:rPr>
                <w:rFonts w:ascii="Aptos" w:hAnsi="Aptos" w:eastAsia="Aptos"/>
                <w:b w:val="0"/>
                <w:sz w:val="14"/>
              </w:rPr>
              <w:t>Compact tiles; navy numbers; amber/red risk chips; no visual noise.</w:t>
            </w:r>
          </w:p>
        </w:tc>
        <w:tc>
          <w:tcPr>
            <w:tcW w:type="dxa" w:w="3168"/>
            <w:vAlign w:val="top"/>
          </w:tcPr>
          <w:p>
            <w:r/>
            <w:r>
              <w:rPr>
                <w:rFonts w:ascii="Aptos" w:hAnsi="Aptos" w:eastAsia="Aptos"/>
                <w:b w:val="0"/>
                <w:sz w:val="14"/>
              </w:rPr>
              <w:t>Readiness summaries, value, gate status, event counts.</w:t>
            </w:r>
          </w:p>
        </w:tc>
        <w:tc>
          <w:tcPr>
            <w:tcW w:type="dxa" w:w="2304"/>
            <w:vAlign w:val="top"/>
          </w:tcPr>
          <w:p>
            <w:r/>
            <w:r>
              <w:rPr>
                <w:rFonts w:ascii="Aptos" w:hAnsi="Aptos" w:eastAsia="Aptos"/>
                <w:b w:val="0"/>
                <w:sz w:val="14"/>
              </w:rPr>
              <w:t>Show unavailable state with reason.</w:t>
            </w:r>
          </w:p>
        </w:tc>
        <w:tc>
          <w:tcPr>
            <w:tcW w:type="dxa" w:w="1872"/>
            <w:vAlign w:val="top"/>
          </w:tcPr>
          <w:p>
            <w:r/>
            <w:r>
              <w:rPr>
                <w:rFonts w:ascii="Aptos" w:hAnsi="Aptos" w:eastAsia="Aptos"/>
                <w:b w:val="0"/>
                <w:sz w:val="14"/>
              </w:rPr>
              <w:t>Skeleton tiles.</w:t>
            </w:r>
          </w:p>
        </w:tc>
        <w:tc>
          <w:tcPr>
            <w:tcW w:type="dxa" w:w="2016"/>
            <w:vAlign w:val="top"/>
          </w:tcPr>
          <w:p>
            <w:r/>
            <w:r>
              <w:rPr>
                <w:rFonts w:ascii="Aptos" w:hAnsi="Aptos" w:eastAsia="Aptos"/>
                <w:b w:val="0"/>
                <w:sz w:val="14"/>
              </w:rPr>
              <w:t>Inline “metric source unavailable.”</w:t>
            </w:r>
          </w:p>
        </w:tc>
      </w:tr>
      <w:tr>
        <w:tc>
          <w:tcPr>
            <w:tcW w:type="dxa" w:w="864"/>
            <w:vAlign w:val="top"/>
          </w:tcPr>
          <w:p>
            <w:r/>
            <w:r>
              <w:rPr>
                <w:rFonts w:ascii="Aptos" w:hAnsi="Aptos" w:eastAsia="Aptos"/>
                <w:b w:val="0"/>
                <w:sz w:val="14"/>
              </w:rPr>
              <w:t>C-4</w:t>
            </w:r>
          </w:p>
        </w:tc>
        <w:tc>
          <w:tcPr>
            <w:tcW w:type="dxa" w:w="1728"/>
            <w:vAlign w:val="top"/>
          </w:tcPr>
          <w:p>
            <w:r/>
            <w:r>
              <w:rPr>
                <w:rFonts w:ascii="Aptos" w:hAnsi="Aptos" w:eastAsia="Aptos"/>
                <w:b w:val="0"/>
                <w:sz w:val="14"/>
              </w:rPr>
              <w:t>Primary table/list</w:t>
            </w:r>
          </w:p>
        </w:tc>
        <w:tc>
          <w:tcPr>
            <w:tcW w:type="dxa" w:w="1872"/>
            <w:vAlign w:val="top"/>
          </w:tcPr>
          <w:p>
            <w:r/>
            <w:r>
              <w:rPr>
                <w:rFonts w:ascii="Aptos" w:hAnsi="Aptos" w:eastAsia="Aptos"/>
                <w:b w:val="0"/>
                <w:sz w:val="14"/>
              </w:rPr>
              <w:t>data table</w:t>
            </w:r>
          </w:p>
        </w:tc>
        <w:tc>
          <w:tcPr>
            <w:tcW w:type="dxa" w:w="2592"/>
            <w:vAlign w:val="top"/>
          </w:tcPr>
          <w:p>
            <w:r/>
            <w:r>
              <w:rPr>
                <w:rFonts w:ascii="Aptos" w:hAnsi="Aptos" w:eastAsia="Aptos"/>
                <w:b w:val="0"/>
                <w:sz w:val="14"/>
              </w:rPr>
              <w:t>Table-forward, dense but readable; row hover; stage/status chips.</w:t>
            </w:r>
          </w:p>
        </w:tc>
        <w:tc>
          <w:tcPr>
            <w:tcW w:type="dxa" w:w="3168"/>
            <w:vAlign w:val="top"/>
          </w:tcPr>
          <w:p>
            <w:r/>
            <w:r>
              <w:rPr>
                <w:rFonts w:ascii="Aptos" w:hAnsi="Aptos" w:eastAsia="Aptos"/>
                <w:b w:val="0"/>
                <w:sz w:val="14"/>
              </w:rPr>
              <w:t>Source events / vendors / artifacts depending page.</w:t>
            </w:r>
          </w:p>
        </w:tc>
        <w:tc>
          <w:tcPr>
            <w:tcW w:type="dxa" w:w="2304"/>
            <w:vAlign w:val="top"/>
          </w:tcPr>
          <w:p>
            <w:r/>
            <w:r>
              <w:rPr>
                <w:rFonts w:ascii="Aptos" w:hAnsi="Aptos" w:eastAsia="Aptos"/>
                <w:b w:val="0"/>
                <w:sz w:val="14"/>
              </w:rPr>
              <w:t>Empty table with precise “No events/artifacts yet” reason.</w:t>
            </w:r>
          </w:p>
        </w:tc>
        <w:tc>
          <w:tcPr>
            <w:tcW w:type="dxa" w:w="1872"/>
            <w:vAlign w:val="top"/>
          </w:tcPr>
          <w:p>
            <w:r/>
            <w:r>
              <w:rPr>
                <w:rFonts w:ascii="Aptos" w:hAnsi="Aptos" w:eastAsia="Aptos"/>
                <w:b w:val="0"/>
                <w:sz w:val="14"/>
              </w:rPr>
              <w:t>Row skeleton.</w:t>
            </w:r>
          </w:p>
        </w:tc>
        <w:tc>
          <w:tcPr>
            <w:tcW w:type="dxa" w:w="2016"/>
            <w:vAlign w:val="top"/>
          </w:tcPr>
          <w:p>
            <w:r/>
            <w:r>
              <w:rPr>
                <w:rFonts w:ascii="Aptos" w:hAnsi="Aptos" w:eastAsia="Aptos"/>
                <w:b w:val="0"/>
                <w:sz w:val="14"/>
              </w:rPr>
              <w:t>Table error banner with retry drawer.</w:t>
            </w:r>
          </w:p>
        </w:tc>
      </w:tr>
      <w:tr>
        <w:tc>
          <w:tcPr>
            <w:tcW w:type="dxa" w:w="864"/>
            <w:vAlign w:val="top"/>
          </w:tcPr>
          <w:p>
            <w:r/>
            <w:r>
              <w:rPr>
                <w:rFonts w:ascii="Aptos" w:hAnsi="Aptos" w:eastAsia="Aptos"/>
                <w:b w:val="0"/>
                <w:sz w:val="14"/>
              </w:rPr>
              <w:t>C-5</w:t>
            </w:r>
          </w:p>
        </w:tc>
        <w:tc>
          <w:tcPr>
            <w:tcW w:type="dxa" w:w="1728"/>
            <w:vAlign w:val="top"/>
          </w:tcPr>
          <w:p>
            <w:r/>
            <w:r>
              <w:rPr>
                <w:rFonts w:ascii="Aptos" w:hAnsi="Aptos" w:eastAsia="Aptos"/>
                <w:b w:val="0"/>
                <w:sz w:val="14"/>
              </w:rPr>
              <w:t>Risk/blocker panel</w:t>
            </w:r>
          </w:p>
        </w:tc>
        <w:tc>
          <w:tcPr>
            <w:tcW w:type="dxa" w:w="1872"/>
            <w:vAlign w:val="top"/>
          </w:tcPr>
          <w:p>
            <w:r/>
            <w:r>
              <w:rPr>
                <w:rFonts w:ascii="Aptos" w:hAnsi="Aptos" w:eastAsia="Aptos"/>
                <w:b w:val="0"/>
                <w:sz w:val="14"/>
              </w:rPr>
              <w:t>card/panel</w:t>
            </w:r>
          </w:p>
        </w:tc>
        <w:tc>
          <w:tcPr>
            <w:tcW w:type="dxa" w:w="2592"/>
            <w:vAlign w:val="top"/>
          </w:tcPr>
          <w:p>
            <w:r/>
            <w:r>
              <w:rPr>
                <w:rFonts w:ascii="Aptos" w:hAnsi="Aptos" w:eastAsia="Aptos"/>
                <w:b w:val="0"/>
                <w:sz w:val="14"/>
              </w:rPr>
              <w:t>Compact risk card; amber/red only when actionable.</w:t>
            </w:r>
          </w:p>
        </w:tc>
        <w:tc>
          <w:tcPr>
            <w:tcW w:type="dxa" w:w="3168"/>
            <w:vAlign w:val="top"/>
          </w:tcPr>
          <w:p>
            <w:r/>
            <w:r>
              <w:rPr>
                <w:rFonts w:ascii="Aptos" w:hAnsi="Aptos" w:eastAsia="Aptos"/>
                <w:b w:val="0"/>
                <w:sz w:val="14"/>
              </w:rPr>
              <w:t>Blockers, evidence gaps, gate state, commercial traps.</w:t>
            </w:r>
          </w:p>
        </w:tc>
        <w:tc>
          <w:tcPr>
            <w:tcW w:type="dxa" w:w="2304"/>
            <w:vAlign w:val="top"/>
          </w:tcPr>
          <w:p>
            <w:r/>
            <w:r>
              <w:rPr>
                <w:rFonts w:ascii="Aptos" w:hAnsi="Aptos" w:eastAsia="Aptos"/>
                <w:b w:val="0"/>
                <w:sz w:val="14"/>
              </w:rPr>
              <w:t>Show no active blockers if none.</w:t>
            </w:r>
          </w:p>
        </w:tc>
        <w:tc>
          <w:tcPr>
            <w:tcW w:type="dxa" w:w="1872"/>
            <w:vAlign w:val="top"/>
          </w:tcPr>
          <w:p>
            <w:r/>
            <w:r>
              <w:rPr>
                <w:rFonts w:ascii="Aptos" w:hAnsi="Aptos" w:eastAsia="Aptos"/>
                <w:b w:val="0"/>
                <w:sz w:val="14"/>
              </w:rPr>
              <w:t>Skeleton risk rows.</w:t>
            </w:r>
          </w:p>
        </w:tc>
        <w:tc>
          <w:tcPr>
            <w:tcW w:type="dxa" w:w="2016"/>
            <w:vAlign w:val="top"/>
          </w:tcPr>
          <w:p>
            <w:r/>
            <w:r>
              <w:rPr>
                <w:rFonts w:ascii="Aptos" w:hAnsi="Aptos" w:eastAsia="Aptos"/>
                <w:b w:val="0"/>
                <w:sz w:val="14"/>
              </w:rPr>
              <w:t>Blocker source error.</w:t>
            </w:r>
          </w:p>
        </w:tc>
      </w:tr>
      <w:tr>
        <w:tc>
          <w:tcPr>
            <w:tcW w:type="dxa" w:w="864"/>
            <w:vAlign w:val="top"/>
          </w:tcPr>
          <w:p>
            <w:r/>
            <w:r>
              <w:rPr>
                <w:rFonts w:ascii="Aptos" w:hAnsi="Aptos" w:eastAsia="Aptos"/>
                <w:b w:val="0"/>
                <w:sz w:val="14"/>
              </w:rPr>
              <w:t>C-6</w:t>
            </w:r>
          </w:p>
        </w:tc>
        <w:tc>
          <w:tcPr>
            <w:tcW w:type="dxa" w:w="1728"/>
            <w:vAlign w:val="top"/>
          </w:tcPr>
          <w:p>
            <w:r/>
            <w:r>
              <w:rPr>
                <w:rFonts w:ascii="Aptos" w:hAnsi="Aptos" w:eastAsia="Aptos"/>
                <w:b w:val="0"/>
                <w:sz w:val="14"/>
              </w:rPr>
              <w:t>Context used chips</w:t>
            </w:r>
          </w:p>
        </w:tc>
        <w:tc>
          <w:tcPr>
            <w:tcW w:type="dxa" w:w="1872"/>
            <w:vAlign w:val="top"/>
          </w:tcPr>
          <w:p>
            <w:r/>
            <w:r>
              <w:rPr>
                <w:rFonts w:ascii="Aptos" w:hAnsi="Aptos" w:eastAsia="Aptos"/>
                <w:b w:val="0"/>
                <w:sz w:val="14"/>
              </w:rPr>
              <w:t>context used chip group</w:t>
            </w:r>
          </w:p>
        </w:tc>
        <w:tc>
          <w:tcPr>
            <w:tcW w:type="dxa" w:w="2592"/>
            <w:vAlign w:val="top"/>
          </w:tcPr>
          <w:p>
            <w:r/>
            <w:r>
              <w:rPr>
                <w:rFonts w:ascii="Aptos" w:hAnsi="Aptos" w:eastAsia="Aptos"/>
                <w:b w:val="0"/>
                <w:sz w:val="14"/>
              </w:rPr>
              <w:t>Small chips; muted blue/gray; no generic “AI” badges.</w:t>
            </w:r>
          </w:p>
        </w:tc>
        <w:tc>
          <w:tcPr>
            <w:tcW w:type="dxa" w:w="3168"/>
            <w:vAlign w:val="top"/>
          </w:tcPr>
          <w:p>
            <w:r/>
            <w:r>
              <w:rPr>
                <w:rFonts w:ascii="Aptos" w:hAnsi="Aptos" w:eastAsia="Aptos"/>
                <w:b w:val="0"/>
                <w:sz w:val="14"/>
              </w:rPr>
              <w:t>Context Bundle categories actually used by editorial.</w:t>
            </w:r>
          </w:p>
        </w:tc>
        <w:tc>
          <w:tcPr>
            <w:tcW w:type="dxa" w:w="2304"/>
            <w:vAlign w:val="top"/>
          </w:tcPr>
          <w:p>
            <w:r/>
            <w:r>
              <w:rPr>
                <w:rFonts w:ascii="Aptos" w:hAnsi="Aptos" w:eastAsia="Aptos"/>
                <w:b w:val="0"/>
                <w:sz w:val="14"/>
              </w:rPr>
              <w:t>Hide if no editorial; show low context caveat.</w:t>
            </w:r>
          </w:p>
        </w:tc>
        <w:tc>
          <w:tcPr>
            <w:tcW w:type="dxa" w:w="1872"/>
            <w:vAlign w:val="top"/>
          </w:tcPr>
          <w:p>
            <w:r/>
            <w:r>
              <w:rPr>
                <w:rFonts w:ascii="Aptos" w:hAnsi="Aptos" w:eastAsia="Aptos"/>
                <w:b w:val="0"/>
                <w:sz w:val="14"/>
              </w:rPr>
              <w:t>Chip skeleton.</w:t>
            </w:r>
          </w:p>
        </w:tc>
        <w:tc>
          <w:tcPr>
            <w:tcW w:type="dxa" w:w="2016"/>
            <w:vAlign w:val="top"/>
          </w:tcPr>
          <w:p>
            <w:r/>
            <w:r>
              <w:rPr>
                <w:rFonts w:ascii="Aptos" w:hAnsi="Aptos" w:eastAsia="Aptos"/>
                <w:b w:val="0"/>
                <w:sz w:val="14"/>
              </w:rPr>
              <w:t>Shows “context trace unavailable.”</w:t>
            </w:r>
          </w:p>
        </w:tc>
      </w:tr>
      <w:tr>
        <w:tc>
          <w:tcPr>
            <w:tcW w:type="dxa" w:w="864"/>
            <w:vAlign w:val="top"/>
          </w:tcPr>
          <w:p>
            <w:r/>
            <w:r>
              <w:rPr>
                <w:rFonts w:ascii="Aptos" w:hAnsi="Aptos" w:eastAsia="Aptos"/>
                <w:b w:val="0"/>
                <w:sz w:val="14"/>
              </w:rPr>
              <w:t>C-7</w:t>
            </w:r>
          </w:p>
        </w:tc>
        <w:tc>
          <w:tcPr>
            <w:tcW w:type="dxa" w:w="1728"/>
            <w:vAlign w:val="top"/>
          </w:tcPr>
          <w:p>
            <w:r/>
            <w:r>
              <w:rPr>
                <w:rFonts w:ascii="Aptos" w:hAnsi="Aptos" w:eastAsia="Aptos"/>
                <w:b w:val="0"/>
                <w:sz w:val="14"/>
              </w:rPr>
              <w:t>Action bar</w:t>
            </w:r>
          </w:p>
        </w:tc>
        <w:tc>
          <w:tcPr>
            <w:tcW w:type="dxa" w:w="1872"/>
            <w:vAlign w:val="top"/>
          </w:tcPr>
          <w:p>
            <w:r/>
            <w:r>
              <w:rPr>
                <w:rFonts w:ascii="Aptos" w:hAnsi="Aptos" w:eastAsia="Aptos"/>
                <w:b w:val="0"/>
                <w:sz w:val="14"/>
              </w:rPr>
              <w:t>action bar / buttons</w:t>
            </w:r>
          </w:p>
        </w:tc>
        <w:tc>
          <w:tcPr>
            <w:tcW w:type="dxa" w:w="2592"/>
            <w:vAlign w:val="top"/>
          </w:tcPr>
          <w:p>
            <w:r/>
            <w:r>
              <w:rPr>
                <w:rFonts w:ascii="Aptos" w:hAnsi="Aptos" w:eastAsia="Aptos"/>
                <w:b w:val="0"/>
                <w:sz w:val="14"/>
              </w:rPr>
              <w:t>Three contextual actions plus custom; restrained dark-blue primary.</w:t>
            </w:r>
          </w:p>
        </w:tc>
        <w:tc>
          <w:tcPr>
            <w:tcW w:type="dxa" w:w="3168"/>
            <w:vAlign w:val="top"/>
          </w:tcPr>
          <w:p>
            <w:r/>
            <w:r>
              <w:rPr>
                <w:rFonts w:ascii="Aptos" w:hAnsi="Aptos" w:eastAsia="Aptos"/>
                <w:b w:val="0"/>
                <w:sz w:val="14"/>
              </w:rPr>
              <w:t>Agent suggestions from Nexus/Sentinel/Steward/Atlas.</w:t>
            </w:r>
          </w:p>
        </w:tc>
        <w:tc>
          <w:tcPr>
            <w:tcW w:type="dxa" w:w="2304"/>
            <w:vAlign w:val="top"/>
          </w:tcPr>
          <w:p>
            <w:r/>
            <w:r>
              <w:rPr>
                <w:rFonts w:ascii="Aptos" w:hAnsi="Aptos" w:eastAsia="Aptos"/>
                <w:b w:val="0"/>
                <w:sz w:val="14"/>
              </w:rPr>
              <w:t>Show three recovery suggestions when data thin.</w:t>
            </w:r>
          </w:p>
        </w:tc>
        <w:tc>
          <w:tcPr>
            <w:tcW w:type="dxa" w:w="1872"/>
            <w:vAlign w:val="top"/>
          </w:tcPr>
          <w:p>
            <w:r/>
            <w:r>
              <w:rPr>
                <w:rFonts w:ascii="Aptos" w:hAnsi="Aptos" w:eastAsia="Aptos"/>
                <w:b w:val="0"/>
                <w:sz w:val="14"/>
              </w:rPr>
              <w:t>Disabled buttons with skeleton text.</w:t>
            </w:r>
          </w:p>
        </w:tc>
        <w:tc>
          <w:tcPr>
            <w:tcW w:type="dxa" w:w="2016"/>
            <w:vAlign w:val="top"/>
          </w:tcPr>
          <w:p>
            <w:r/>
            <w:r>
              <w:rPr>
                <w:rFonts w:ascii="Aptos" w:hAnsi="Aptos" w:eastAsia="Aptos"/>
                <w:b w:val="0"/>
                <w:sz w:val="14"/>
              </w:rPr>
              <w:t>Button-level error toast and audit failure.</w:t>
            </w:r>
          </w:p>
        </w:tc>
      </w:tr>
      <w:tr>
        <w:tc>
          <w:tcPr>
            <w:tcW w:type="dxa" w:w="864"/>
            <w:vAlign w:val="top"/>
          </w:tcPr>
          <w:p>
            <w:r/>
            <w:r>
              <w:rPr>
                <w:rFonts w:ascii="Aptos" w:hAnsi="Aptos" w:eastAsia="Aptos"/>
                <w:b w:val="0"/>
                <w:sz w:val="14"/>
              </w:rPr>
              <w:t>D-1</w:t>
            </w:r>
          </w:p>
        </w:tc>
        <w:tc>
          <w:tcPr>
            <w:tcW w:type="dxa" w:w="1728"/>
            <w:vAlign w:val="top"/>
          </w:tcPr>
          <w:p>
            <w:r/>
            <w:r>
              <w:rPr>
                <w:rFonts w:ascii="Aptos" w:hAnsi="Aptos" w:eastAsia="Aptos"/>
                <w:b w:val="0"/>
                <w:sz w:val="14"/>
              </w:rPr>
              <w:t>Agent rail</w:t>
            </w:r>
          </w:p>
        </w:tc>
        <w:tc>
          <w:tcPr>
            <w:tcW w:type="dxa" w:w="1872"/>
            <w:vAlign w:val="top"/>
          </w:tcPr>
          <w:p>
            <w:r/>
            <w:r>
              <w:rPr>
                <w:rFonts w:ascii="Aptos" w:hAnsi="Aptos" w:eastAsia="Aptos"/>
                <w:b w:val="0"/>
                <w:sz w:val="14"/>
              </w:rPr>
              <w:t>agent rail</w:t>
            </w:r>
          </w:p>
        </w:tc>
        <w:tc>
          <w:tcPr>
            <w:tcW w:type="dxa" w:w="2592"/>
            <w:vAlign w:val="top"/>
          </w:tcPr>
          <w:p>
            <w:r/>
            <w:r>
              <w:rPr>
                <w:rFonts w:ascii="Aptos" w:hAnsi="Aptos" w:eastAsia="Aptos"/>
                <w:b w:val="0"/>
                <w:sz w:val="14"/>
              </w:rPr>
              <w:t>Right rail desktop; bottom drawer mobile; agent mission counts and handoffs.</w:t>
            </w:r>
          </w:p>
        </w:tc>
        <w:tc>
          <w:tcPr>
            <w:tcW w:type="dxa" w:w="3168"/>
            <w:vAlign w:val="top"/>
          </w:tcPr>
          <w:p>
            <w:r/>
            <w:r>
              <w:rPr>
                <w:rFonts w:ascii="Aptos" w:hAnsi="Aptos" w:eastAsia="Aptos"/>
                <w:b w:val="0"/>
                <w:sz w:val="14"/>
              </w:rPr>
              <w:t>Agent missions, handoffs, confidence, blockers.</w:t>
            </w:r>
          </w:p>
        </w:tc>
        <w:tc>
          <w:tcPr>
            <w:tcW w:type="dxa" w:w="2304"/>
            <w:vAlign w:val="top"/>
          </w:tcPr>
          <w:p>
            <w:r/>
            <w:r>
              <w:rPr>
                <w:rFonts w:ascii="Aptos" w:hAnsi="Aptos" w:eastAsia="Aptos"/>
                <w:b w:val="0"/>
                <w:sz w:val="14"/>
              </w:rPr>
              <w:t>Collapsed rail with “no active missions.”</w:t>
            </w:r>
          </w:p>
        </w:tc>
        <w:tc>
          <w:tcPr>
            <w:tcW w:type="dxa" w:w="1872"/>
            <w:vAlign w:val="top"/>
          </w:tcPr>
          <w:p>
            <w:r/>
            <w:r>
              <w:rPr>
                <w:rFonts w:ascii="Aptos" w:hAnsi="Aptos" w:eastAsia="Aptos"/>
                <w:b w:val="0"/>
                <w:sz w:val="14"/>
              </w:rPr>
              <w:t>Rail skeleton.</w:t>
            </w:r>
          </w:p>
        </w:tc>
        <w:tc>
          <w:tcPr>
            <w:tcW w:type="dxa" w:w="2016"/>
            <w:vAlign w:val="top"/>
          </w:tcPr>
          <w:p>
            <w:r/>
            <w:r>
              <w:rPr>
                <w:rFonts w:ascii="Aptos" w:hAnsi="Aptos" w:eastAsia="Aptos"/>
                <w:b w:val="0"/>
                <w:sz w:val="14"/>
              </w:rPr>
              <w:t>Agent rail error state; main page remains usable.</w:t>
            </w:r>
          </w:p>
        </w:tc>
      </w:tr>
      <w:tr>
        <w:tc>
          <w:tcPr>
            <w:tcW w:type="dxa" w:w="864"/>
            <w:vAlign w:val="top"/>
          </w:tcPr>
          <w:p>
            <w:r/>
            <w:r>
              <w:rPr>
                <w:rFonts w:ascii="Aptos" w:hAnsi="Aptos" w:eastAsia="Aptos"/>
                <w:b w:val="0"/>
                <w:sz w:val="14"/>
              </w:rPr>
              <w:t>E-1</w:t>
            </w:r>
          </w:p>
        </w:tc>
        <w:tc>
          <w:tcPr>
            <w:tcW w:type="dxa" w:w="1728"/>
            <w:vAlign w:val="top"/>
          </w:tcPr>
          <w:p>
            <w:r/>
            <w:r>
              <w:rPr>
                <w:rFonts w:ascii="Aptos" w:hAnsi="Aptos" w:eastAsia="Aptos"/>
                <w:b w:val="0"/>
                <w:sz w:val="14"/>
              </w:rPr>
              <w:t>Drawer host</w:t>
            </w:r>
          </w:p>
        </w:tc>
        <w:tc>
          <w:tcPr>
            <w:tcW w:type="dxa" w:w="1872"/>
            <w:vAlign w:val="top"/>
          </w:tcPr>
          <w:p>
            <w:r/>
            <w:r>
              <w:rPr>
                <w:rFonts w:ascii="Aptos" w:hAnsi="Aptos" w:eastAsia="Aptos"/>
                <w:b w:val="0"/>
                <w:sz w:val="14"/>
              </w:rPr>
              <w:t>drawer container</w:t>
            </w:r>
          </w:p>
        </w:tc>
        <w:tc>
          <w:tcPr>
            <w:tcW w:type="dxa" w:w="2592"/>
            <w:vAlign w:val="top"/>
          </w:tcPr>
          <w:p>
            <w:r/>
            <w:r>
              <w:rPr>
                <w:rFonts w:ascii="Aptos" w:hAnsi="Aptos" w:eastAsia="Aptos"/>
                <w:b w:val="0"/>
                <w:sz w:val="14"/>
              </w:rPr>
              <w:t>Slide-in drawer; 420-520px desktop; full-screen mobile.</w:t>
            </w:r>
          </w:p>
        </w:tc>
        <w:tc>
          <w:tcPr>
            <w:tcW w:type="dxa" w:w="3168"/>
            <w:vAlign w:val="top"/>
          </w:tcPr>
          <w:p>
            <w:r/>
            <w:r>
              <w:rPr>
                <w:rFonts w:ascii="Aptos" w:hAnsi="Aptos" w:eastAsia="Aptos"/>
                <w:b w:val="0"/>
                <w:sz w:val="14"/>
              </w:rPr>
              <w:t>Evidence, artifact, gate, vendor, context, audit data.</w:t>
            </w:r>
          </w:p>
        </w:tc>
        <w:tc>
          <w:tcPr>
            <w:tcW w:type="dxa" w:w="2304"/>
            <w:vAlign w:val="top"/>
          </w:tcPr>
          <w:p>
            <w:r/>
            <w:r>
              <w:rPr>
                <w:rFonts w:ascii="Aptos" w:hAnsi="Aptos" w:eastAsia="Aptos"/>
                <w:b w:val="0"/>
                <w:sz w:val="14"/>
              </w:rPr>
              <w:t>Drawer says no data available and why.</w:t>
            </w:r>
          </w:p>
        </w:tc>
        <w:tc>
          <w:tcPr>
            <w:tcW w:type="dxa" w:w="1872"/>
            <w:vAlign w:val="top"/>
          </w:tcPr>
          <w:p>
            <w:r/>
            <w:r>
              <w:rPr>
                <w:rFonts w:ascii="Aptos" w:hAnsi="Aptos" w:eastAsia="Aptos"/>
                <w:b w:val="0"/>
                <w:sz w:val="14"/>
              </w:rPr>
              <w:t>Drawer skeleton.</w:t>
            </w:r>
          </w:p>
        </w:tc>
        <w:tc>
          <w:tcPr>
            <w:tcW w:type="dxa" w:w="2016"/>
            <w:vAlign w:val="top"/>
          </w:tcPr>
          <w:p>
            <w:r/>
            <w:r>
              <w:rPr>
                <w:rFonts w:ascii="Aptos" w:hAnsi="Aptos" w:eastAsia="Aptos"/>
                <w:b w:val="0"/>
                <w:sz w:val="14"/>
              </w:rPr>
              <w:t>Drawer error with close/retry.</w:t>
            </w:r>
          </w:p>
        </w:tc>
      </w:tr>
    </w:tbl>
    <w:p>
      <w:pPr>
        <w:pStyle w:val="Heading2"/>
      </w:pPr>
      <w:r>
        <w:t>Section 6 · Click and interaction map</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728"/>
            <w:vAlign w:val="top"/>
            <w:shd w:fill="EAF2FF"/>
          </w:tcPr>
          <w:p>
            <w:r/>
            <w:r>
              <w:rPr>
                <w:rFonts w:ascii="Aptos" w:hAnsi="Aptos" w:eastAsia="Aptos"/>
                <w:b/>
                <w:sz w:val="15"/>
              </w:rPr>
              <w:t>Click source</w:t>
            </w:r>
          </w:p>
        </w:tc>
        <w:tc>
          <w:tcPr>
            <w:tcW w:type="dxa" w:w="2880"/>
            <w:vAlign w:val="top"/>
            <w:shd w:fill="EAF2FF"/>
          </w:tcPr>
          <w:p>
            <w:r/>
            <w:r>
              <w:rPr>
                <w:rFonts w:ascii="Aptos" w:hAnsi="Aptos" w:eastAsia="Aptos"/>
                <w:b/>
                <w:sz w:val="15"/>
              </w:rPr>
              <w:t>Click target</w:t>
            </w:r>
          </w:p>
        </w:tc>
        <w:tc>
          <w:tcPr>
            <w:tcW w:type="dxa" w:w="1440"/>
            <w:vAlign w:val="top"/>
            <w:shd w:fill="EAF2FF"/>
          </w:tcPr>
          <w:p>
            <w:r/>
            <w:r>
              <w:rPr>
                <w:rFonts w:ascii="Aptos" w:hAnsi="Aptos" w:eastAsia="Aptos"/>
                <w:b/>
                <w:sz w:val="15"/>
              </w:rPr>
              <w:t>Permission to render</w:t>
            </w:r>
          </w:p>
        </w:tc>
        <w:tc>
          <w:tcPr>
            <w:tcW w:type="dxa" w:w="1440"/>
            <w:vAlign w:val="top"/>
            <w:shd w:fill="EAF2FF"/>
          </w:tcPr>
          <w:p>
            <w:r/>
            <w:r>
              <w:rPr>
                <w:rFonts w:ascii="Aptos" w:hAnsi="Aptos" w:eastAsia="Aptos"/>
                <w:b/>
                <w:sz w:val="15"/>
              </w:rPr>
              <w:t>Permission to execute</w:t>
            </w:r>
          </w:p>
        </w:tc>
        <w:tc>
          <w:tcPr>
            <w:tcW w:type="dxa" w:w="1728"/>
            <w:vAlign w:val="top"/>
            <w:shd w:fill="EAF2FF"/>
          </w:tcPr>
          <w:p>
            <w:r/>
            <w:r>
              <w:rPr>
                <w:rFonts w:ascii="Aptos" w:hAnsi="Aptos" w:eastAsia="Aptos"/>
                <w:b/>
                <w:sz w:val="15"/>
              </w:rPr>
              <w:t>Confirmation</w:t>
            </w:r>
          </w:p>
        </w:tc>
        <w:tc>
          <w:tcPr>
            <w:tcW w:type="dxa" w:w="2304"/>
            <w:vAlign w:val="top"/>
            <w:shd w:fill="EAF2FF"/>
          </w:tcPr>
          <w:p>
            <w:r/>
            <w:r>
              <w:rPr>
                <w:rFonts w:ascii="Aptos" w:hAnsi="Aptos" w:eastAsia="Aptos"/>
                <w:b/>
                <w:sz w:val="15"/>
              </w:rPr>
              <w:t>Success state</w:t>
            </w:r>
          </w:p>
        </w:tc>
        <w:tc>
          <w:tcPr>
            <w:tcW w:type="dxa" w:w="2304"/>
            <w:vAlign w:val="top"/>
            <w:shd w:fill="EAF2FF"/>
          </w:tcPr>
          <w:p>
            <w:r/>
            <w:r>
              <w:rPr>
                <w:rFonts w:ascii="Aptos" w:hAnsi="Aptos" w:eastAsia="Aptos"/>
                <w:b/>
                <w:sz w:val="15"/>
              </w:rPr>
              <w:t>Failure state</w:t>
            </w:r>
          </w:p>
        </w:tc>
        <w:tc>
          <w:tcPr>
            <w:tcW w:type="dxa" w:w="1872"/>
            <w:vAlign w:val="top"/>
            <w:shd w:fill="EAF2FF"/>
          </w:tcPr>
          <w:p>
            <w:r/>
            <w:r>
              <w:rPr>
                <w:rFonts w:ascii="Aptos" w:hAnsi="Aptos" w:eastAsia="Aptos"/>
                <w:b/>
                <w:sz w:val="15"/>
              </w:rPr>
              <w:t>Audit event</w:t>
            </w:r>
          </w:p>
        </w:tc>
        <w:tc>
          <w:tcPr>
            <w:tcW w:type="dxa" w:w="2160"/>
            <w:vAlign w:val="top"/>
            <w:shd w:fill="EAF2FF"/>
          </w:tcPr>
          <w:p>
            <w:r/>
            <w:r>
              <w:rPr>
                <w:rFonts w:ascii="Aptos" w:hAnsi="Aptos" w:eastAsia="Aptos"/>
                <w:b/>
                <w:sz w:val="15"/>
              </w:rPr>
              <w:t>Conversation effect</w:t>
            </w:r>
          </w:p>
        </w:tc>
      </w:tr>
      <w:tr>
        <w:tc>
          <w:tcPr>
            <w:tcW w:type="dxa" w:w="1728"/>
            <w:vAlign w:val="top"/>
          </w:tcPr>
          <w:p>
            <w:r/>
            <w:r>
              <w:rPr>
                <w:rFonts w:ascii="Aptos" w:hAnsi="Aptos" w:eastAsia="Aptos"/>
                <w:b w:val="0"/>
                <w:sz w:val="14"/>
              </w:rPr>
              <w:t>A-1 Source nav</w:t>
            </w:r>
          </w:p>
        </w:tc>
        <w:tc>
          <w:tcPr>
            <w:tcW w:type="dxa" w:w="2880"/>
            <w:vAlign w:val="top"/>
          </w:tcPr>
          <w:p>
            <w:r/>
            <w:r>
              <w:rPr>
                <w:rFonts w:ascii="Aptos" w:hAnsi="Aptos" w:eastAsia="Aptos"/>
                <w:b w:val="0"/>
                <w:sz w:val="14"/>
              </w:rPr>
              <w:t>/source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Route changes to Source Dashboard.</w:t>
            </w:r>
          </w:p>
        </w:tc>
        <w:tc>
          <w:tcPr>
            <w:tcW w:type="dxa" w:w="2304"/>
            <w:vAlign w:val="top"/>
          </w:tcPr>
          <w:p>
            <w:r/>
            <w:r>
              <w:rPr>
                <w:rFonts w:ascii="Aptos" w:hAnsi="Aptos" w:eastAsia="Aptos"/>
                <w:b w:val="0"/>
                <w:sz w:val="14"/>
              </w:rPr>
              <w:t>Route error toast; previous page remains.</w:t>
            </w:r>
          </w:p>
        </w:tc>
        <w:tc>
          <w:tcPr>
            <w:tcW w:type="dxa" w:w="1872"/>
            <w:vAlign w:val="top"/>
          </w:tcPr>
          <w:p>
            <w:r/>
            <w:r>
              <w:rPr>
                <w:rFonts w:ascii="Aptos" w:hAnsi="Aptos" w:eastAsia="Aptos"/>
                <w:b w:val="0"/>
                <w:sz w:val="14"/>
              </w:rPr>
              <w:t>nav_route_clicked</w:t>
            </w:r>
          </w:p>
        </w:tc>
        <w:tc>
          <w:tcPr>
            <w:tcW w:type="dxa" w:w="2160"/>
            <w:vAlign w:val="top"/>
          </w:tcPr>
          <w:p>
            <w:r/>
            <w:r>
              <w:rPr>
                <w:rFonts w:ascii="Aptos" w:hAnsi="Aptos" w:eastAsia="Aptos"/>
                <w:b w:val="0"/>
                <w:sz w:val="14"/>
              </w:rPr>
              <w:t>No conversation effect.</w:t>
            </w:r>
          </w:p>
        </w:tc>
      </w:tr>
      <w:tr>
        <w:tc>
          <w:tcPr>
            <w:tcW w:type="dxa" w:w="1728"/>
            <w:vAlign w:val="top"/>
          </w:tcPr>
          <w:p>
            <w:r/>
            <w:r>
              <w:rPr>
                <w:rFonts w:ascii="Aptos" w:hAnsi="Aptos" w:eastAsia="Aptos"/>
                <w:b w:val="0"/>
                <w:sz w:val="14"/>
              </w:rPr>
              <w:t>B-1 Context chip</w:t>
            </w:r>
          </w:p>
        </w:tc>
        <w:tc>
          <w:tcPr>
            <w:tcW w:type="dxa" w:w="2880"/>
            <w:vAlign w:val="top"/>
          </w:tcPr>
          <w:p>
            <w:r/>
            <w:r>
              <w:rPr>
                <w:rFonts w:ascii="Aptos" w:hAnsi="Aptos" w:eastAsia="Aptos"/>
                <w:b w:val="0"/>
                <w:sz w:val="14"/>
              </w:rPr>
              <w:t>Open Context Used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context categories and freshness.</w:t>
            </w:r>
          </w:p>
        </w:tc>
        <w:tc>
          <w:tcPr>
            <w:tcW w:type="dxa" w:w="2304"/>
            <w:vAlign w:val="top"/>
          </w:tcPr>
          <w:p>
            <w:r/>
            <w:r>
              <w:rPr>
                <w:rFonts w:ascii="Aptos" w:hAnsi="Aptos" w:eastAsia="Aptos"/>
                <w:b w:val="0"/>
                <w:sz w:val="14"/>
              </w:rPr>
              <w:t>Drawer error; chip shows warning.</w:t>
            </w:r>
          </w:p>
        </w:tc>
        <w:tc>
          <w:tcPr>
            <w:tcW w:type="dxa" w:w="1872"/>
            <w:vAlign w:val="top"/>
          </w:tcPr>
          <w:p>
            <w:r/>
            <w:r>
              <w:rPr>
                <w:rFonts w:ascii="Aptos" w:hAnsi="Aptos" w:eastAsia="Aptos"/>
                <w:b w:val="0"/>
                <w:sz w:val="14"/>
              </w:rPr>
              <w:t>context_chip_opened</w:t>
            </w:r>
          </w:p>
        </w:tc>
        <w:tc>
          <w:tcPr>
            <w:tcW w:type="dxa" w:w="2160"/>
            <w:vAlign w:val="top"/>
          </w:tcPr>
          <w:p>
            <w:r/>
            <w:r>
              <w:rPr>
                <w:rFonts w:ascii="Aptos" w:hAnsi="Aptos" w:eastAsia="Aptos"/>
                <w:b w:val="0"/>
                <w:sz w:val="14"/>
              </w:rPr>
              <w:t>No effect unless agent thread active.</w:t>
            </w:r>
          </w:p>
        </w:tc>
      </w:tr>
      <w:tr>
        <w:tc>
          <w:tcPr>
            <w:tcW w:type="dxa" w:w="1728"/>
            <w:vAlign w:val="top"/>
          </w:tcPr>
          <w:p>
            <w:r/>
            <w:r>
              <w:rPr>
                <w:rFonts w:ascii="Aptos" w:hAnsi="Aptos" w:eastAsia="Aptos"/>
                <w:b w:val="0"/>
                <w:sz w:val="14"/>
              </w:rPr>
              <w:t>C-2 Editorial evidence link</w:t>
            </w:r>
          </w:p>
        </w:tc>
        <w:tc>
          <w:tcPr>
            <w:tcW w:type="dxa" w:w="2880"/>
            <w:vAlign w:val="top"/>
          </w:tcPr>
          <w:p>
            <w:r/>
            <w:r>
              <w:rPr>
                <w:rFonts w:ascii="Aptos" w:hAnsi="Aptos" w:eastAsia="Aptos"/>
                <w:b w:val="0"/>
                <w:sz w:val="14"/>
              </w:rPr>
              <w:t>Open Evidence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evidence/citations.</w:t>
            </w:r>
          </w:p>
        </w:tc>
        <w:tc>
          <w:tcPr>
            <w:tcW w:type="dxa" w:w="2304"/>
            <w:vAlign w:val="top"/>
          </w:tcPr>
          <w:p>
            <w:r/>
            <w:r>
              <w:rPr>
                <w:rFonts w:ascii="Aptos" w:hAnsi="Aptos" w:eastAsia="Aptos"/>
                <w:b w:val="0"/>
                <w:sz w:val="14"/>
              </w:rPr>
              <w:t>Shows evidence unavailable caveat.</w:t>
            </w:r>
          </w:p>
        </w:tc>
        <w:tc>
          <w:tcPr>
            <w:tcW w:type="dxa" w:w="1872"/>
            <w:vAlign w:val="top"/>
          </w:tcPr>
          <w:p>
            <w:r/>
            <w:r>
              <w:rPr>
                <w:rFonts w:ascii="Aptos" w:hAnsi="Aptos" w:eastAsia="Aptos"/>
                <w:b w:val="0"/>
                <w:sz w:val="14"/>
              </w:rPr>
              <w:t>agent_editorial_evidence_opened</w:t>
            </w:r>
          </w:p>
        </w:tc>
        <w:tc>
          <w:tcPr>
            <w:tcW w:type="dxa" w:w="2160"/>
            <w:vAlign w:val="top"/>
          </w:tcPr>
          <w:p>
            <w:r/>
            <w:r>
              <w:rPr>
                <w:rFonts w:ascii="Aptos" w:hAnsi="Aptos" w:eastAsia="Aptos"/>
                <w:b w:val="0"/>
                <w:sz w:val="14"/>
              </w:rPr>
              <w:t>Adds context-inspection event only.</w:t>
            </w:r>
          </w:p>
        </w:tc>
      </w:tr>
      <w:tr>
        <w:tc>
          <w:tcPr>
            <w:tcW w:type="dxa" w:w="1728"/>
            <w:vAlign w:val="top"/>
          </w:tcPr>
          <w:p>
            <w:r/>
            <w:r>
              <w:rPr>
                <w:rFonts w:ascii="Aptos" w:hAnsi="Aptos" w:eastAsia="Aptos"/>
                <w:b w:val="0"/>
                <w:sz w:val="14"/>
              </w:rPr>
              <w:t>C-4 Row / Open button</w:t>
            </w:r>
          </w:p>
        </w:tc>
        <w:tc>
          <w:tcPr>
            <w:tcW w:type="dxa" w:w="2880"/>
            <w:vAlign w:val="top"/>
          </w:tcPr>
          <w:p>
            <w:r/>
            <w:r>
              <w:rPr>
                <w:rFonts w:ascii="Aptos" w:hAnsi="Aptos" w:eastAsia="Aptos"/>
                <w:b w:val="0"/>
                <w:sz w:val="14"/>
              </w:rPr>
              <w:t>Open relevant detail route or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Selected event/vendor/artifact becomes active.</w:t>
            </w:r>
          </w:p>
        </w:tc>
        <w:tc>
          <w:tcPr>
            <w:tcW w:type="dxa" w:w="2304"/>
            <w:vAlign w:val="top"/>
          </w:tcPr>
          <w:p>
            <w:r/>
            <w:r>
              <w:rPr>
                <w:rFonts w:ascii="Aptos" w:hAnsi="Aptos" w:eastAsia="Aptos"/>
                <w:b w:val="0"/>
                <w:sz w:val="14"/>
              </w:rPr>
              <w:t>No state mutation; show inline error.</w:t>
            </w:r>
          </w:p>
        </w:tc>
        <w:tc>
          <w:tcPr>
            <w:tcW w:type="dxa" w:w="1872"/>
            <w:vAlign w:val="top"/>
          </w:tcPr>
          <w:p>
            <w:r/>
            <w:r>
              <w:rPr>
                <w:rFonts w:ascii="Aptos" w:hAnsi="Aptos" w:eastAsia="Aptos"/>
                <w:b w:val="0"/>
                <w:sz w:val="14"/>
              </w:rPr>
              <w:t>work_object_opened</w:t>
            </w:r>
          </w:p>
        </w:tc>
        <w:tc>
          <w:tcPr>
            <w:tcW w:type="dxa" w:w="2160"/>
            <w:vAlign w:val="top"/>
          </w:tcPr>
          <w:p>
            <w:r/>
            <w:r>
              <w:rPr>
                <w:rFonts w:ascii="Aptos" w:hAnsi="Aptos" w:eastAsia="Aptos"/>
                <w:b w:val="0"/>
                <w:sz w:val="14"/>
              </w:rPr>
              <w:t>Updates active work object if thread active.</w:t>
            </w:r>
          </w:p>
        </w:tc>
      </w:tr>
      <w:tr>
        <w:tc>
          <w:tcPr>
            <w:tcW w:type="dxa" w:w="1728"/>
            <w:vAlign w:val="top"/>
          </w:tcPr>
          <w:p>
            <w:r/>
            <w:r>
              <w:rPr>
                <w:rFonts w:ascii="Aptos" w:hAnsi="Aptos" w:eastAsia="Aptos"/>
                <w:b w:val="0"/>
                <w:sz w:val="14"/>
              </w:rPr>
              <w:t>C-5 Blocker chip</w:t>
            </w:r>
          </w:p>
        </w:tc>
        <w:tc>
          <w:tcPr>
            <w:tcW w:type="dxa" w:w="2880"/>
            <w:vAlign w:val="top"/>
          </w:tcPr>
          <w:p>
            <w:r/>
            <w:r>
              <w:rPr>
                <w:rFonts w:ascii="Aptos" w:hAnsi="Aptos" w:eastAsia="Aptos"/>
                <w:b w:val="0"/>
                <w:sz w:val="14"/>
              </w:rPr>
              <w:t>Open gate/blocker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Blocker drawer opens; no mutation.</w:t>
            </w:r>
          </w:p>
        </w:tc>
        <w:tc>
          <w:tcPr>
            <w:tcW w:type="dxa" w:w="2304"/>
            <w:vAlign w:val="top"/>
          </w:tcPr>
          <w:p>
            <w:r/>
            <w:r>
              <w:rPr>
                <w:rFonts w:ascii="Aptos" w:hAnsi="Aptos" w:eastAsia="Aptos"/>
                <w:b w:val="0"/>
                <w:sz w:val="14"/>
              </w:rPr>
              <w:t>Drawer error.</w:t>
            </w:r>
          </w:p>
        </w:tc>
        <w:tc>
          <w:tcPr>
            <w:tcW w:type="dxa" w:w="1872"/>
            <w:vAlign w:val="top"/>
          </w:tcPr>
          <w:p>
            <w:r/>
            <w:r>
              <w:rPr>
                <w:rFonts w:ascii="Aptos" w:hAnsi="Aptos" w:eastAsia="Aptos"/>
                <w:b w:val="0"/>
                <w:sz w:val="14"/>
              </w:rPr>
              <w:t>blocker_opened</w:t>
            </w:r>
          </w:p>
        </w:tc>
        <w:tc>
          <w:tcPr>
            <w:tcW w:type="dxa" w:w="2160"/>
            <w:vAlign w:val="top"/>
          </w:tcPr>
          <w:p>
            <w:r/>
            <w:r>
              <w:rPr>
                <w:rFonts w:ascii="Aptos" w:hAnsi="Aptos" w:eastAsia="Aptos"/>
                <w:b w:val="0"/>
                <w:sz w:val="14"/>
              </w:rPr>
              <w:t>No effect unless user asks follow-up.</w:t>
            </w:r>
          </w:p>
        </w:tc>
      </w:tr>
      <w:tr>
        <w:tc>
          <w:tcPr>
            <w:tcW w:type="dxa" w:w="1728"/>
            <w:vAlign w:val="top"/>
          </w:tcPr>
          <w:p>
            <w:r/>
            <w:r>
              <w:rPr>
                <w:rFonts w:ascii="Aptos" w:hAnsi="Aptos" w:eastAsia="Aptos"/>
                <w:b w:val="0"/>
                <w:sz w:val="14"/>
              </w:rPr>
              <w:t>C-7 Primary action</w:t>
            </w:r>
          </w:p>
        </w:tc>
        <w:tc>
          <w:tcPr>
            <w:tcW w:type="dxa" w:w="2880"/>
            <w:vAlign w:val="top"/>
          </w:tcPr>
          <w:p>
            <w:r/>
            <w:r>
              <w:rPr>
                <w:rFonts w:ascii="Aptos" w:hAnsi="Aptos" w:eastAsia="Aptos"/>
                <w:b w:val="0"/>
                <w:sz w:val="14"/>
              </w:rPr>
              <w:t>Contextual route/drawer/action depending page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Role-specific for action</w:t>
            </w:r>
          </w:p>
        </w:tc>
        <w:tc>
          <w:tcPr>
            <w:tcW w:type="dxa" w:w="1728"/>
            <w:vAlign w:val="top"/>
          </w:tcPr>
          <w:p>
            <w:r/>
            <w:r>
              <w:rPr>
                <w:rFonts w:ascii="Aptos" w:hAnsi="Aptos" w:eastAsia="Aptos"/>
                <w:b w:val="0"/>
                <w:sz w:val="14"/>
              </w:rPr>
              <w:t>Soft confirm for state-changing actions; none for view actions.</w:t>
            </w:r>
          </w:p>
        </w:tc>
        <w:tc>
          <w:tcPr>
            <w:tcW w:type="dxa" w:w="2304"/>
            <w:vAlign w:val="top"/>
          </w:tcPr>
          <w:p>
            <w:r/>
            <w:r>
              <w:rPr>
                <w:rFonts w:ascii="Aptos" w:hAnsi="Aptos" w:eastAsia="Aptos"/>
                <w:b w:val="0"/>
                <w:sz w:val="14"/>
              </w:rPr>
              <w:t>Action/drawer opens or read-only action completes.</w:t>
            </w:r>
          </w:p>
        </w:tc>
        <w:tc>
          <w:tcPr>
            <w:tcW w:type="dxa" w:w="2304"/>
            <w:vAlign w:val="top"/>
          </w:tcPr>
          <w:p>
            <w:r/>
            <w:r>
              <w:rPr>
                <w:rFonts w:ascii="Aptos" w:hAnsi="Aptos" w:eastAsia="Aptos"/>
                <w:b w:val="0"/>
                <w:sz w:val="14"/>
              </w:rPr>
              <w:t>Button error; no silent state loss.</w:t>
            </w:r>
          </w:p>
        </w:tc>
        <w:tc>
          <w:tcPr>
            <w:tcW w:type="dxa" w:w="1872"/>
            <w:vAlign w:val="top"/>
          </w:tcPr>
          <w:p>
            <w:r/>
            <w:r>
              <w:rPr>
                <w:rFonts w:ascii="Aptos" w:hAnsi="Aptos" w:eastAsia="Aptos"/>
                <w:b w:val="0"/>
                <w:sz w:val="14"/>
              </w:rPr>
              <w:t>suggestion_clicked</w:t>
            </w:r>
          </w:p>
        </w:tc>
        <w:tc>
          <w:tcPr>
            <w:tcW w:type="dxa" w:w="2160"/>
            <w:vAlign w:val="top"/>
          </w:tcPr>
          <w:p>
            <w:r/>
            <w:r>
              <w:rPr>
                <w:rFonts w:ascii="Aptos" w:hAnsi="Aptos" w:eastAsia="Aptos"/>
                <w:b w:val="0"/>
                <w:sz w:val="14"/>
              </w:rPr>
              <w:t>Suggestion is appended if agent thread active.</w:t>
            </w:r>
          </w:p>
        </w:tc>
      </w:tr>
      <w:tr>
        <w:tc>
          <w:tcPr>
            <w:tcW w:type="dxa" w:w="1728"/>
            <w:vAlign w:val="top"/>
          </w:tcPr>
          <w:p>
            <w:r/>
            <w:r>
              <w:rPr>
                <w:rFonts w:ascii="Aptos" w:hAnsi="Aptos" w:eastAsia="Aptos"/>
                <w:b w:val="0"/>
                <w:sz w:val="14"/>
              </w:rPr>
              <w:t>C-7 Custom option</w:t>
            </w:r>
          </w:p>
        </w:tc>
        <w:tc>
          <w:tcPr>
            <w:tcW w:type="dxa" w:w="2880"/>
            <w:vAlign w:val="top"/>
          </w:tcPr>
          <w:p>
            <w:r/>
            <w:r>
              <w:rPr>
                <w:rFonts w:ascii="Aptos" w:hAnsi="Aptos" w:eastAsia="Aptos"/>
                <w:b w:val="0"/>
                <w:sz w:val="14"/>
              </w:rPr>
              <w:t>Open custom query composer/drawer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Composer opens with page context prefilled.</w:t>
            </w:r>
          </w:p>
        </w:tc>
        <w:tc>
          <w:tcPr>
            <w:tcW w:type="dxa" w:w="2304"/>
            <w:vAlign w:val="top"/>
          </w:tcPr>
          <w:p>
            <w:r/>
            <w:r>
              <w:rPr>
                <w:rFonts w:ascii="Aptos" w:hAnsi="Aptos" w:eastAsia="Aptos"/>
                <w:b w:val="0"/>
                <w:sz w:val="14"/>
              </w:rPr>
              <w:t>Composer unavailable caveat.</w:t>
            </w:r>
          </w:p>
        </w:tc>
        <w:tc>
          <w:tcPr>
            <w:tcW w:type="dxa" w:w="1872"/>
            <w:vAlign w:val="top"/>
          </w:tcPr>
          <w:p>
            <w:r/>
            <w:r>
              <w:rPr>
                <w:rFonts w:ascii="Aptos" w:hAnsi="Aptos" w:eastAsia="Aptos"/>
                <w:b w:val="0"/>
                <w:sz w:val="14"/>
              </w:rPr>
              <w:t>custom_action_opened</w:t>
            </w:r>
          </w:p>
        </w:tc>
        <w:tc>
          <w:tcPr>
            <w:tcW w:type="dxa" w:w="2160"/>
            <w:vAlign w:val="top"/>
          </w:tcPr>
          <w:p>
            <w:r/>
            <w:r>
              <w:rPr>
                <w:rFonts w:ascii="Aptos" w:hAnsi="Aptos" w:eastAsia="Aptos"/>
                <w:b w:val="0"/>
                <w:sz w:val="14"/>
              </w:rPr>
              <w:t>Starts/resumes contextual conversation.</w:t>
            </w:r>
          </w:p>
        </w:tc>
      </w:tr>
      <w:tr>
        <w:tc>
          <w:tcPr>
            <w:tcW w:type="dxa" w:w="1728"/>
            <w:vAlign w:val="top"/>
          </w:tcPr>
          <w:p>
            <w:r/>
            <w:r>
              <w:rPr>
                <w:rFonts w:ascii="Aptos" w:hAnsi="Aptos" w:eastAsia="Aptos"/>
                <w:b w:val="0"/>
                <w:sz w:val="14"/>
              </w:rPr>
              <w:t>D-1 Agent rail item</w:t>
            </w:r>
          </w:p>
        </w:tc>
        <w:tc>
          <w:tcPr>
            <w:tcW w:type="dxa" w:w="2880"/>
            <w:vAlign w:val="top"/>
          </w:tcPr>
          <w:p>
            <w:r/>
            <w:r>
              <w:rPr>
                <w:rFonts w:ascii="Aptos" w:hAnsi="Aptos" w:eastAsia="Aptos"/>
                <w:b w:val="0"/>
                <w:sz w:val="14"/>
              </w:rPr>
              <w:t>Open agent mission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Mission detail and handoff context opens.</w:t>
            </w:r>
          </w:p>
        </w:tc>
        <w:tc>
          <w:tcPr>
            <w:tcW w:type="dxa" w:w="2304"/>
            <w:vAlign w:val="top"/>
          </w:tcPr>
          <w:p>
            <w:r/>
            <w:r>
              <w:rPr>
                <w:rFonts w:ascii="Aptos" w:hAnsi="Aptos" w:eastAsia="Aptos"/>
                <w:b w:val="0"/>
                <w:sz w:val="14"/>
              </w:rPr>
              <w:t>Rail item marks error; main page stable.</w:t>
            </w:r>
          </w:p>
        </w:tc>
        <w:tc>
          <w:tcPr>
            <w:tcW w:type="dxa" w:w="1872"/>
            <w:vAlign w:val="top"/>
          </w:tcPr>
          <w:p>
            <w:r/>
            <w:r>
              <w:rPr>
                <w:rFonts w:ascii="Aptos" w:hAnsi="Aptos" w:eastAsia="Aptos"/>
                <w:b w:val="0"/>
                <w:sz w:val="14"/>
              </w:rPr>
              <w:t>agent_mission_opened</w:t>
            </w:r>
          </w:p>
        </w:tc>
        <w:tc>
          <w:tcPr>
            <w:tcW w:type="dxa" w:w="2160"/>
            <w:vAlign w:val="top"/>
          </w:tcPr>
          <w:p>
            <w:r/>
            <w:r>
              <w:rPr>
                <w:rFonts w:ascii="Aptos" w:hAnsi="Aptos" w:eastAsia="Aptos"/>
                <w:b w:val="0"/>
                <w:sz w:val="14"/>
              </w:rPr>
              <w:t>May append mission context to active thread.</w:t>
            </w:r>
          </w:p>
        </w:tc>
      </w:tr>
      <w:tr>
        <w:tc>
          <w:tcPr>
            <w:tcW w:type="dxa" w:w="1728"/>
            <w:vAlign w:val="top"/>
          </w:tcPr>
          <w:p>
            <w:r/>
            <w:r>
              <w:rPr>
                <w:rFonts w:ascii="Aptos" w:hAnsi="Aptos" w:eastAsia="Aptos"/>
                <w:b w:val="0"/>
                <w:sz w:val="14"/>
              </w:rPr>
              <w:t>E-1 Drawer close</w:t>
            </w:r>
          </w:p>
        </w:tc>
        <w:tc>
          <w:tcPr>
            <w:tcW w:type="dxa" w:w="2880"/>
            <w:vAlign w:val="top"/>
          </w:tcPr>
          <w:p>
            <w:r/>
            <w:r>
              <w:rPr>
                <w:rFonts w:ascii="Aptos" w:hAnsi="Aptos" w:eastAsia="Aptos"/>
                <w:b w:val="0"/>
                <w:sz w:val="14"/>
              </w:rPr>
              <w:t>Close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closes; page state preserved.</w:t>
            </w:r>
          </w:p>
        </w:tc>
        <w:tc>
          <w:tcPr>
            <w:tcW w:type="dxa" w:w="2304"/>
            <w:vAlign w:val="top"/>
          </w:tcPr>
          <w:p>
            <w:r/>
            <w:r>
              <w:rPr>
                <w:rFonts w:ascii="Aptos" w:hAnsi="Aptos" w:eastAsia="Aptos"/>
                <w:b w:val="0"/>
                <w:sz w:val="14"/>
              </w:rPr>
              <w:t>No failure state.</w:t>
            </w:r>
          </w:p>
        </w:tc>
        <w:tc>
          <w:tcPr>
            <w:tcW w:type="dxa" w:w="1872"/>
            <w:vAlign w:val="top"/>
          </w:tcPr>
          <w:p>
            <w:r/>
            <w:r>
              <w:rPr>
                <w:rFonts w:ascii="Aptos" w:hAnsi="Aptos" w:eastAsia="Aptos"/>
                <w:b w:val="0"/>
                <w:sz w:val="14"/>
              </w:rPr>
              <w:t>drawer_closed</w:t>
            </w:r>
          </w:p>
        </w:tc>
        <w:tc>
          <w:tcPr>
            <w:tcW w:type="dxa" w:w="2160"/>
            <w:vAlign w:val="top"/>
          </w:tcPr>
          <w:p>
            <w:r/>
            <w:r>
              <w:rPr>
                <w:rFonts w:ascii="Aptos" w:hAnsi="Aptos" w:eastAsia="Aptos"/>
                <w:b w:val="0"/>
                <w:sz w:val="14"/>
              </w:rPr>
              <w:t>No effect.</w:t>
            </w:r>
          </w:p>
        </w:tc>
      </w:tr>
    </w:tbl>
    <w:p>
      <w:pPr>
        <w:pStyle w:val="Heading2"/>
      </w:pPr>
      <w:r>
        <w:t>Section 7 · Agent editorial contract</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Authoring agent</w:t>
            </w:r>
          </w:p>
        </w:tc>
        <w:tc>
          <w:tcPr>
            <w:tcW w:type="dxa" w:w="12096"/>
            <w:vAlign w:val="top"/>
          </w:tcPr>
          <w:p>
            <w:r/>
            <w:r>
              <w:rPr>
                <w:rFonts w:ascii="Aptos" w:hAnsi="Aptos" w:eastAsia="Aptos"/>
                <w:b w:val="0"/>
                <w:sz w:val="14"/>
              </w:rPr>
              <w:t>Steward</w:t>
            </w:r>
          </w:p>
        </w:tc>
      </w:tr>
      <w:tr>
        <w:tc>
          <w:tcPr>
            <w:tcW w:type="dxa" w:w="2880"/>
            <w:vAlign w:val="top"/>
          </w:tcPr>
          <w:p>
            <w:r/>
            <w:r>
              <w:rPr>
                <w:rFonts w:ascii="Aptos" w:hAnsi="Aptos" w:eastAsia="Aptos"/>
                <w:b w:val="0"/>
                <w:sz w:val="14"/>
              </w:rPr>
              <w:t>Required Context Bundle categories</w:t>
            </w:r>
          </w:p>
        </w:tc>
        <w:tc>
          <w:tcPr>
            <w:tcW w:type="dxa" w:w="12096"/>
            <w:vAlign w:val="top"/>
          </w:tcPr>
          <w:p>
            <w:r/>
            <w:r>
              <w:rPr>
                <w:rFonts w:ascii="Aptos" w:hAnsi="Aptos" w:eastAsia="Aptos"/>
                <w:b w:val="0"/>
                <w:sz w:val="14"/>
              </w:rPr>
              <w:t>tenant profile; source event; stage state; data readiness; workflow gate state; commercial signals; artifacts; agent missions; evidence confidence; user role; route context</w:t>
            </w:r>
          </w:p>
        </w:tc>
      </w:tr>
      <w:tr>
        <w:tc>
          <w:tcPr>
            <w:tcW w:type="dxa" w:w="2880"/>
            <w:vAlign w:val="top"/>
          </w:tcPr>
          <w:p>
            <w:r/>
            <w:r>
              <w:rPr>
                <w:rFonts w:ascii="Aptos" w:hAnsi="Aptos" w:eastAsia="Aptos"/>
                <w:b w:val="0"/>
                <w:sz w:val="14"/>
              </w:rPr>
              <w:t>Permitted response modes</w:t>
            </w:r>
          </w:p>
        </w:tc>
        <w:tc>
          <w:tcPr>
            <w:tcW w:type="dxa" w:w="12096"/>
            <w:vAlign w:val="top"/>
          </w:tcPr>
          <w:p>
            <w:r/>
            <w:r>
              <w:rPr>
                <w:rFonts w:ascii="Aptos" w:hAnsi="Aptos" w:eastAsia="Aptos"/>
                <w:b w:val="0"/>
                <w:sz w:val="14"/>
              </w:rPr>
              <w:t>status, diagnostic, recommendation, evidence, executive, refusal_or_caveat. Artifact mode only on artifact page and only for implemented static artifact behavior.</w:t>
            </w:r>
          </w:p>
        </w:tc>
      </w:tr>
      <w:tr>
        <w:tc>
          <w:tcPr>
            <w:tcW w:type="dxa" w:w="2880"/>
            <w:vAlign w:val="top"/>
          </w:tcPr>
          <w:p>
            <w:r/>
            <w:r>
              <w:rPr>
                <w:rFonts w:ascii="Aptos" w:hAnsi="Aptos" w:eastAsia="Aptos"/>
                <w:b w:val="0"/>
                <w:sz w:val="14"/>
              </w:rPr>
              <w:t>Word count budget</w:t>
            </w:r>
          </w:p>
        </w:tc>
        <w:tc>
          <w:tcPr>
            <w:tcW w:type="dxa" w:w="12096"/>
            <w:vAlign w:val="top"/>
          </w:tcPr>
          <w:p>
            <w:r/>
            <w:r>
              <w:rPr>
                <w:rFonts w:ascii="Aptos" w:hAnsi="Aptos" w:eastAsia="Aptos"/>
                <w:b w:val="0"/>
                <w:sz w:val="14"/>
              </w:rPr>
              <w:t>Status 60-90; diagnostic 90-140; recommendation 80-130; evidence 80-120; executive 70-110; refusal/caveat 50-90.</w:t>
            </w:r>
          </w:p>
        </w:tc>
      </w:tr>
      <w:tr>
        <w:tc>
          <w:tcPr>
            <w:tcW w:type="dxa" w:w="2880"/>
            <w:vAlign w:val="top"/>
          </w:tcPr>
          <w:p>
            <w:r/>
            <w:r>
              <w:rPr>
                <w:rFonts w:ascii="Aptos" w:hAnsi="Aptos" w:eastAsia="Aptos"/>
                <w:b w:val="0"/>
                <w:sz w:val="14"/>
              </w:rPr>
              <w:t>Voice contract</w:t>
            </w:r>
          </w:p>
        </w:tc>
        <w:tc>
          <w:tcPr>
            <w:tcW w:type="dxa" w:w="12096"/>
            <w:vAlign w:val="top"/>
          </w:tcPr>
          <w:p>
            <w:r/>
            <w:r>
              <w:rPr>
                <w:rFonts w:ascii="Aptos" w:hAnsi="Aptos" w:eastAsia="Aptos"/>
                <w:b w:val="0"/>
                <w:sz w:val="14"/>
              </w:rPr>
              <w:t>governance-aware, conservative, readiness/gate focused; explains blockers without over-claiming. Must cite event/stage/readiness context and must not answer as generic AI.</w:t>
            </w:r>
          </w:p>
        </w:tc>
      </w:tr>
      <w:tr>
        <w:tc>
          <w:tcPr>
            <w:tcW w:type="dxa" w:w="2880"/>
            <w:vAlign w:val="top"/>
          </w:tcPr>
          <w:p>
            <w:r/>
            <w:r>
              <w:rPr>
                <w:rFonts w:ascii="Aptos" w:hAnsi="Aptos" w:eastAsia="Aptos"/>
                <w:b w:val="0"/>
                <w:sz w:val="14"/>
              </w:rPr>
              <w:t>Thin-context disclosure</w:t>
            </w:r>
          </w:p>
        </w:tc>
        <w:tc>
          <w:tcPr>
            <w:tcW w:type="dxa" w:w="12096"/>
            <w:vAlign w:val="top"/>
          </w:tcPr>
          <w:p>
            <w:r/>
            <w:r>
              <w:rPr>
                <w:rFonts w:ascii="Aptos" w:hAnsi="Aptos" w:eastAsia="Aptos"/>
                <w:b w:val="0"/>
                <w:sz w:val="14"/>
              </w:rPr>
              <w:t>full_context, partial_context, low_context, unavailable_context, conflicting_context. Thin states disclose missing data and restrict the recommendation.</w:t>
            </w:r>
          </w:p>
        </w:tc>
      </w:tr>
      <w:tr>
        <w:tc>
          <w:tcPr>
            <w:tcW w:type="dxa" w:w="2880"/>
            <w:vAlign w:val="top"/>
          </w:tcPr>
          <w:p>
            <w:r/>
            <w:r>
              <w:rPr>
                <w:rFonts w:ascii="Aptos" w:hAnsi="Aptos" w:eastAsia="Aptos"/>
                <w:b w:val="0"/>
                <w:sz w:val="14"/>
              </w:rPr>
              <w:t>Citation rendering rules</w:t>
            </w:r>
          </w:p>
        </w:tc>
        <w:tc>
          <w:tcPr>
            <w:tcW w:type="dxa" w:w="12096"/>
            <w:vAlign w:val="top"/>
          </w:tcPr>
          <w:p>
            <w:r/>
            <w:r>
              <w:rPr>
                <w:rFonts w:ascii="Aptos" w:hAnsi="Aptos" w:eastAsia="Aptos"/>
                <w:b w:val="0"/>
                <w:sz w:val="14"/>
              </w:rPr>
              <w:t>Use source/context chips under editorial: event record, readiness panel, stage gate, artifact metadata, commercial signals, production/readiness manifest when relevant. Seed-backed claims labeled deterministic demo.</w:t>
            </w:r>
          </w:p>
        </w:tc>
      </w:tr>
      <w:tr>
        <w:tc>
          <w:tcPr>
            <w:tcW w:type="dxa" w:w="2880"/>
            <w:vAlign w:val="top"/>
          </w:tcPr>
          <w:p>
            <w:r/>
            <w:r>
              <w:rPr>
                <w:rFonts w:ascii="Aptos" w:hAnsi="Aptos" w:eastAsia="Aptos"/>
                <w:b w:val="0"/>
                <w:sz w:val="14"/>
              </w:rPr>
              <w:t>Confidence chip rules</w:t>
            </w:r>
          </w:p>
        </w:tc>
        <w:tc>
          <w:tcPr>
            <w:tcW w:type="dxa" w:w="12096"/>
            <w:vAlign w:val="top"/>
          </w:tcPr>
          <w:p>
            <w:r/>
            <w:r>
              <w:rPr>
                <w:rFonts w:ascii="Aptos" w:hAnsi="Aptos" w:eastAsia="Aptos"/>
                <w:b w:val="0"/>
                <w:sz w:val="14"/>
              </w:rPr>
              <w:t>High requires complete stage/event/evidence context. Medium allowed for deterministic read-model. Low/Unavailable requires caveat/refusal.</w:t>
            </w:r>
          </w:p>
        </w:tc>
      </w:tr>
      <w:tr>
        <w:tc>
          <w:tcPr>
            <w:tcW w:type="dxa" w:w="2880"/>
            <w:vAlign w:val="top"/>
          </w:tcPr>
          <w:p>
            <w:r/>
            <w:r>
              <w:rPr>
                <w:rFonts w:ascii="Aptos" w:hAnsi="Aptos" w:eastAsia="Aptos"/>
                <w:b w:val="0"/>
                <w:sz w:val="14"/>
              </w:rPr>
              <w:t>Specific refusals</w:t>
            </w:r>
          </w:p>
        </w:tc>
        <w:tc>
          <w:tcPr>
            <w:tcW w:type="dxa" w:w="12096"/>
            <w:vAlign w:val="top"/>
          </w:tcPr>
          <w:p>
            <w:r/>
            <w:r>
              <w:rPr>
                <w:rFonts w:ascii="Aptos" w:hAnsi="Aptos" w:eastAsia="Aptos"/>
                <w:b w:val="0"/>
                <w:sz w:val="14"/>
              </w:rPr>
              <w:t>No production-ready claims, no final vendor selection, no legal/procurement advice, no fake market benchmark, no treating loaded data as usable evidence, no fabricated citations, no live telemetry claim.</w:t>
            </w:r>
          </w:p>
        </w:tc>
      </w:tr>
    </w:tbl>
    <w:p>
      <w:pPr>
        <w:pStyle w:val="Heading2"/>
      </w:pPr>
      <w:r>
        <w:t>Section 8 · Suggested actions specification</w:t>
      </w:r>
    </w:p>
    <w:tbl>
      <w:tblPr>
        <w:tblStyle w:val="TableGrid"/>
        <w:tblW w:type="auto" w:w="0"/>
        <w:jc w:val="center"/>
        <w:tblLook w:firstColumn="1" w:firstRow="1" w:lastColumn="0" w:lastRow="0" w:noHBand="0" w:noVBand="1" w:val="04A0"/>
      </w:tblPr>
      <w:tblGrid>
        <w:gridCol w:w="7272"/>
        <w:gridCol w:w="7272"/>
      </w:tblGrid>
      <w:tr>
        <w:tc>
          <w:tcPr>
            <w:tcW w:type="dxa" w:w="3744"/>
            <w:vAlign w:val="top"/>
            <w:shd w:fill="EAF2FF"/>
          </w:tcPr>
          <w:p>
            <w:r/>
            <w:r>
              <w:rPr>
                <w:rFonts w:ascii="Aptos" w:hAnsi="Aptos" w:eastAsia="Aptos"/>
                <w:b/>
                <w:sz w:val="15"/>
              </w:rPr>
              <w:t>Likely page state</w:t>
            </w:r>
          </w:p>
        </w:tc>
        <w:tc>
          <w:tcPr>
            <w:tcW w:type="dxa" w:w="11232"/>
            <w:vAlign w:val="top"/>
            <w:shd w:fill="EAF2FF"/>
          </w:tcPr>
          <w:p>
            <w:r/>
            <w:r>
              <w:rPr>
                <w:rFonts w:ascii="Aptos" w:hAnsi="Aptos" w:eastAsia="Aptos"/>
                <w:b/>
                <w:sz w:val="15"/>
              </w:rPr>
              <w:t>Three suggestions + custom</w:t>
            </w:r>
          </w:p>
        </w:tc>
      </w:tr>
      <w:tr>
        <w:tc>
          <w:tcPr>
            <w:tcW w:type="dxa" w:w="3744"/>
            <w:vAlign w:val="top"/>
          </w:tcPr>
          <w:p>
            <w:r/>
            <w:r>
              <w:rPr>
                <w:rFonts w:ascii="Aptos" w:hAnsi="Aptos" w:eastAsia="Aptos"/>
                <w:b w:val="0"/>
                <w:sz w:val="14"/>
              </w:rPr>
              <w:t>Fresh load with full context</w:t>
            </w:r>
          </w:p>
        </w:tc>
        <w:tc>
          <w:tcPr>
            <w:tcW w:type="dxa" w:w="11232"/>
            <w:vAlign w:val="top"/>
          </w:tcPr>
          <w:p>
            <w:r/>
            <w:r>
              <w:rPr>
                <w:rFonts w:ascii="Aptos" w:hAnsi="Aptos" w:eastAsia="Aptos"/>
                <w:b w:val="0"/>
                <w:sz w:val="14"/>
              </w:rPr>
              <w:t>1. Open highest-priority event or stage detail. 2. Show current blockers and owners. 3. Prepare next decision brief. + Custom.</w:t>
            </w:r>
          </w:p>
        </w:tc>
      </w:tr>
      <w:tr>
        <w:tc>
          <w:tcPr>
            <w:tcW w:type="dxa" w:w="3744"/>
            <w:vAlign w:val="top"/>
          </w:tcPr>
          <w:p>
            <w:r/>
            <w:r>
              <w:rPr>
                <w:rFonts w:ascii="Aptos" w:hAnsi="Aptos" w:eastAsia="Aptos"/>
                <w:b w:val="0"/>
                <w:sz w:val="14"/>
              </w:rPr>
              <w:t>Blocked state</w:t>
            </w:r>
          </w:p>
        </w:tc>
        <w:tc>
          <w:tcPr>
            <w:tcW w:type="dxa" w:w="11232"/>
            <w:vAlign w:val="top"/>
          </w:tcPr>
          <w:p>
            <w:r/>
            <w:r>
              <w:rPr>
                <w:rFonts w:ascii="Aptos" w:hAnsi="Aptos" w:eastAsia="Aptos"/>
                <w:b w:val="0"/>
                <w:sz w:val="14"/>
              </w:rPr>
              <w:t>1. Show missing required inputs. 2. Route blocker to Steward. 3. Draft minimum data or vendor clarification request. + Custom.</w:t>
            </w:r>
          </w:p>
        </w:tc>
      </w:tr>
      <w:tr>
        <w:tc>
          <w:tcPr>
            <w:tcW w:type="dxa" w:w="3744"/>
            <w:vAlign w:val="top"/>
          </w:tcPr>
          <w:p>
            <w:r/>
            <w:r>
              <w:rPr>
                <w:rFonts w:ascii="Aptos" w:hAnsi="Aptos" w:eastAsia="Aptos"/>
                <w:b w:val="0"/>
                <w:sz w:val="14"/>
              </w:rPr>
              <w:t>Ambiguous or thin context</w:t>
            </w:r>
          </w:p>
        </w:tc>
        <w:tc>
          <w:tcPr>
            <w:tcW w:type="dxa" w:w="11232"/>
            <w:vAlign w:val="top"/>
          </w:tcPr>
          <w:p>
            <w:r/>
            <w:r>
              <w:rPr>
                <w:rFonts w:ascii="Aptos" w:hAnsi="Aptos" w:eastAsia="Aptos"/>
                <w:b w:val="0"/>
                <w:sz w:val="14"/>
              </w:rPr>
              <w:t>1. Show what context is missing. 2. Open data readiness/evidence drawer. 3. Ask for tenant/event/stage selection. + Custom.</w:t>
            </w:r>
          </w:p>
        </w:tc>
      </w:tr>
    </w:tbl>
    <w:p>
      <w:r>
        <w:rPr>
          <w:b w:val="0"/>
        </w:rPr>
        <w:t>Context Bundle fields driving suggestions: tenantSlug, eventId, stageId, readiness status, gate state, evidence confidence, commercial signal severity, artifact status, owner, due date, aging, user role, permission set. (doc 05 §Suggested actions, 3 choices + custom, file attachments; AGENT_CENTRIC_ENFORCEMENT_REVIEW §Context-first agent UI, specific next actions, no generic agent responses)</w:t>
      </w:r>
    </w:p>
    <w:p>
      <w:r>
        <w:rPr>
          <w:b w:val="0"/>
        </w:rPr>
        <w:t>Forbidden suggestions: Ask me anything; Generate insights; Continue without work-object context; Approve gate without evidence; Claim production readiness; Select vendor automatically; Send vendor message when messaging workflow is not implemented; Anything that could apply to any client/event/stage without context.</w:t>
      </w:r>
    </w:p>
    <w:p>
      <w:pPr>
        <w:pStyle w:val="Heading2"/>
      </w:pPr>
      <w:r>
        <w:t>Section 9 · Workflow state rendering</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State machine</w:t>
            </w:r>
          </w:p>
        </w:tc>
        <w:tc>
          <w:tcPr>
            <w:tcW w:type="dxa" w:w="12096"/>
            <w:vAlign w:val="top"/>
          </w:tcPr>
          <w:p>
            <w:r/>
            <w:r>
              <w:rPr>
                <w:rFonts w:ascii="Aptos" w:hAnsi="Aptos" w:eastAsia="Aptos"/>
                <w:b w:val="0"/>
                <w:sz w:val="14"/>
              </w:rPr>
              <w:t>Scorecard state: draft -&gt; needs_rationale -&gt; pending_approval -&gt; locked -&gt; reopened_with_rationale -&gt; archived.</w:t>
            </w:r>
          </w:p>
        </w:tc>
      </w:tr>
      <w:tr>
        <w:tc>
          <w:tcPr>
            <w:tcW w:type="dxa" w:w="2880"/>
            <w:vAlign w:val="top"/>
          </w:tcPr>
          <w:p>
            <w:r/>
            <w:r>
              <w:rPr>
                <w:rFonts w:ascii="Aptos" w:hAnsi="Aptos" w:eastAsia="Aptos"/>
                <w:b w:val="0"/>
                <w:sz w:val="14"/>
              </w:rPr>
              <w:t>Current state visual distinction</w:t>
            </w:r>
          </w:p>
        </w:tc>
        <w:tc>
          <w:tcPr>
            <w:tcW w:type="dxa" w:w="12096"/>
            <w:vAlign w:val="top"/>
          </w:tcPr>
          <w:p>
            <w:r/>
            <w:r>
              <w:rPr>
                <w:rFonts w:ascii="Aptos" w:hAnsi="Aptos" w:eastAsia="Aptos"/>
                <w:b w:val="0"/>
                <w:sz w:val="14"/>
              </w:rPr>
              <w:t>Current stage/state uses dark-sky-blue active chip, left border, and bold label. It must be visible above the fold.</w:t>
            </w:r>
          </w:p>
        </w:tc>
      </w:tr>
      <w:tr>
        <w:tc>
          <w:tcPr>
            <w:tcW w:type="dxa" w:w="2880"/>
            <w:vAlign w:val="top"/>
          </w:tcPr>
          <w:p>
            <w:r/>
            <w:r>
              <w:rPr>
                <w:rFonts w:ascii="Aptos" w:hAnsi="Aptos" w:eastAsia="Aptos"/>
                <w:b w:val="0"/>
                <w:sz w:val="14"/>
              </w:rPr>
              <w:t>Completed states</w:t>
            </w:r>
          </w:p>
        </w:tc>
        <w:tc>
          <w:tcPr>
            <w:tcW w:type="dxa" w:w="12096"/>
            <w:vAlign w:val="top"/>
          </w:tcPr>
          <w:p>
            <w:r/>
            <w:r>
              <w:rPr>
                <w:rFonts w:ascii="Aptos" w:hAnsi="Aptos" w:eastAsia="Aptos"/>
                <w:b w:val="0"/>
                <w:sz w:val="14"/>
              </w:rPr>
              <w:t>Completed stages are subdued with check icon/chip and lower emphasis. They remain clickable for review but do not compete with current state.</w:t>
            </w:r>
          </w:p>
        </w:tc>
      </w:tr>
      <w:tr>
        <w:tc>
          <w:tcPr>
            <w:tcW w:type="dxa" w:w="2880"/>
            <w:vAlign w:val="top"/>
          </w:tcPr>
          <w:p>
            <w:r/>
            <w:r>
              <w:rPr>
                <w:rFonts w:ascii="Aptos" w:hAnsi="Aptos" w:eastAsia="Aptos"/>
                <w:b w:val="0"/>
                <w:sz w:val="14"/>
              </w:rPr>
              <w:t>Blocked/at-risk states</w:t>
            </w:r>
          </w:p>
        </w:tc>
        <w:tc>
          <w:tcPr>
            <w:tcW w:type="dxa" w:w="12096"/>
            <w:vAlign w:val="top"/>
          </w:tcPr>
          <w:p>
            <w:r/>
            <w:r>
              <w:rPr>
                <w:rFonts w:ascii="Aptos" w:hAnsi="Aptos" w:eastAsia="Aptos"/>
                <w:b w:val="0"/>
                <w:sz w:val="14"/>
              </w:rPr>
              <w:t>Blocked state uses muted red/amber Gate State Badge and appears in Zone C editorial plus Zone D rail; no full-page alarm styling.</w:t>
            </w:r>
          </w:p>
        </w:tc>
      </w:tr>
      <w:tr>
        <w:tc>
          <w:tcPr>
            <w:tcW w:type="dxa" w:w="2880"/>
            <w:vAlign w:val="top"/>
          </w:tcPr>
          <w:p>
            <w:r/>
            <w:r>
              <w:rPr>
                <w:rFonts w:ascii="Aptos" w:hAnsi="Aptos" w:eastAsia="Aptos"/>
                <w:b w:val="0"/>
                <w:sz w:val="14"/>
              </w:rPr>
              <w:t>Future locked states</w:t>
            </w:r>
          </w:p>
        </w:tc>
        <w:tc>
          <w:tcPr>
            <w:tcW w:type="dxa" w:w="12096"/>
            <w:vAlign w:val="top"/>
          </w:tcPr>
          <w:p>
            <w:r/>
            <w:r>
              <w:rPr>
                <w:rFonts w:ascii="Aptos" w:hAnsi="Aptos" w:eastAsia="Aptos"/>
                <w:b w:val="0"/>
                <w:sz w:val="14"/>
              </w:rPr>
              <w:t>Future states are disabled with lock icon/soft gray; click opens explanation drawer, not navigation to unavailable feature.</w:t>
            </w:r>
          </w:p>
        </w:tc>
      </w:tr>
      <w:tr>
        <w:tc>
          <w:tcPr>
            <w:tcW w:type="dxa" w:w="2880"/>
            <w:vAlign w:val="top"/>
          </w:tcPr>
          <w:p>
            <w:r/>
            <w:r>
              <w:rPr>
                <w:rFonts w:ascii="Aptos" w:hAnsi="Aptos" w:eastAsia="Aptos"/>
                <w:b w:val="0"/>
                <w:sz w:val="14"/>
              </w:rPr>
              <w:t>Click-through per state</w:t>
            </w:r>
          </w:p>
        </w:tc>
        <w:tc>
          <w:tcPr>
            <w:tcW w:type="dxa" w:w="12096"/>
            <w:vAlign w:val="top"/>
          </w:tcPr>
          <w:p>
            <w:r/>
            <w:r>
              <w:rPr>
                <w:rFonts w:ascii="Aptos" w:hAnsi="Aptos" w:eastAsia="Aptos"/>
                <w:b w:val="0"/>
                <w:sz w:val="14"/>
              </w:rPr>
              <w:t>Current/completed states open state detail drawer or route; blocked opens blockers; locked opens missing prerequisite explanation. No click mutates state.</w:t>
            </w:r>
          </w:p>
        </w:tc>
      </w:tr>
    </w:tbl>
    <w:p>
      <w:pPr>
        <w:pStyle w:val="Heading2"/>
      </w:pPr>
      <w:r>
        <w:t>Section 10 · File attachment behavior</w:t>
      </w:r>
    </w:p>
    <w:p>
      <w:r>
        <w:rPr>
          <w:b w:val="0"/>
        </w:rPr>
        <w:t>Not applicable on this page. The page is a portfolio or governance view and must not accept direct uploads. Uploads remain in event/artifact drawers so stored files do not masquerade as usable evidence. (doc 05 §Suggested actions, 3 choices + custom, file attachments; AbarVa Setup/Admin Wireframe Spec §Agent editorial, suggested actions, workflow state, file attachment behavior, cross-surface consistency)</w:t>
      </w:r>
    </w:p>
    <w:p>
      <w:pPr>
        <w:pStyle w:val="Heading2"/>
      </w:pPr>
      <w:r>
        <w:t>Section 11 · Cross-surface consistency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Consistency area</w:t>
            </w:r>
          </w:p>
        </w:tc>
        <w:tc>
          <w:tcPr>
            <w:tcW w:type="dxa" w:w="11808"/>
            <w:vAlign w:val="top"/>
            <w:shd w:fill="EAF2FF"/>
          </w:tcPr>
          <w:p>
            <w:r/>
            <w:r>
              <w:rPr>
                <w:rFonts w:ascii="Aptos" w:hAnsi="Aptos" w:eastAsia="Aptos"/>
                <w:b/>
                <w:sz w:val="15"/>
              </w:rPr>
              <w:t>Requirement</w:t>
            </w:r>
          </w:p>
        </w:tc>
      </w:tr>
      <w:tr>
        <w:tc>
          <w:tcPr>
            <w:tcW w:type="dxa" w:w="3168"/>
            <w:vAlign w:val="top"/>
          </w:tcPr>
          <w:p>
            <w:r/>
            <w:r>
              <w:rPr>
                <w:rFonts w:ascii="Aptos" w:hAnsi="Aptos" w:eastAsia="Aptos"/>
                <w:b w:val="0"/>
                <w:sz w:val="14"/>
              </w:rPr>
              <w:t>Counts</w:t>
            </w:r>
          </w:p>
        </w:tc>
        <w:tc>
          <w:tcPr>
            <w:tcW w:type="dxa" w:w="11808"/>
            <w:vAlign w:val="top"/>
          </w:tcPr>
          <w:p>
            <w:r/>
            <w:r>
              <w:rPr>
                <w:rFonts w:ascii="Aptos" w:hAnsi="Aptos" w:eastAsia="Aptos"/>
                <w:b w:val="0"/>
                <w:sz w:val="14"/>
              </w:rPr>
              <w:t>Active Source events count must match Source Dashboard, Source Events Portfolio, Control Tower Source lens, and Production Readiness where shown.</w:t>
            </w:r>
          </w:p>
        </w:tc>
      </w:tr>
      <w:tr>
        <w:tc>
          <w:tcPr>
            <w:tcW w:type="dxa" w:w="3168"/>
            <w:vAlign w:val="top"/>
          </w:tcPr>
          <w:p>
            <w:r/>
            <w:r>
              <w:rPr>
                <w:rFonts w:ascii="Aptos" w:hAnsi="Aptos" w:eastAsia="Aptos"/>
                <w:b w:val="0"/>
                <w:sz w:val="14"/>
              </w:rPr>
              <w:t>Stage labels</w:t>
            </w:r>
          </w:p>
        </w:tc>
        <w:tc>
          <w:tcPr>
            <w:tcW w:type="dxa" w:w="11808"/>
            <w:vAlign w:val="top"/>
          </w:tcPr>
          <w:p>
            <w:r/>
            <w:r>
              <w:rPr>
                <w:rFonts w:ascii="Aptos" w:hAnsi="Aptos" w:eastAsia="Aptos"/>
                <w:b w:val="0"/>
                <w:sz w:val="14"/>
              </w:rPr>
              <w:t>Strategy, Scope, RFP, Vendor Responses, Evaluation, BAFO, Executive Decision, Selection, Transition, Value Realization must not drift.</w:t>
            </w:r>
          </w:p>
        </w:tc>
      </w:tr>
      <w:tr>
        <w:tc>
          <w:tcPr>
            <w:tcW w:type="dxa" w:w="3168"/>
            <w:vAlign w:val="top"/>
          </w:tcPr>
          <w:p>
            <w:r/>
            <w:r>
              <w:rPr>
                <w:rFonts w:ascii="Aptos" w:hAnsi="Aptos" w:eastAsia="Aptos"/>
                <w:b w:val="0"/>
                <w:sz w:val="14"/>
              </w:rPr>
              <w:t>Identity references</w:t>
            </w:r>
          </w:p>
        </w:tc>
        <w:tc>
          <w:tcPr>
            <w:tcW w:type="dxa" w:w="11808"/>
            <w:vAlign w:val="top"/>
          </w:tcPr>
          <w:p>
            <w:r/>
            <w:r>
              <w:rPr>
                <w:rFonts w:ascii="Aptos" w:hAnsi="Aptos" w:eastAsia="Aptos"/>
                <w:b w:val="0"/>
                <w:sz w:val="14"/>
              </w:rPr>
              <w:t>Apex Retail, Meridian, First Capital, Keystone tenant names; event ID apex-retail-ams-outsourcing-2026; linked program APX-CDP-2026; agents Nexus, Sentinel, Steward, Atlas.</w:t>
            </w:r>
          </w:p>
        </w:tc>
      </w:tr>
      <w:tr>
        <w:tc>
          <w:tcPr>
            <w:tcW w:type="dxa" w:w="3168"/>
            <w:vAlign w:val="top"/>
          </w:tcPr>
          <w:p>
            <w:r/>
            <w:r>
              <w:rPr>
                <w:rFonts w:ascii="Aptos" w:hAnsi="Aptos" w:eastAsia="Aptos"/>
                <w:b w:val="0"/>
                <w:sz w:val="14"/>
              </w:rPr>
              <w:t>Naming conventions</w:t>
            </w:r>
          </w:p>
        </w:tc>
        <w:tc>
          <w:tcPr>
            <w:tcW w:type="dxa" w:w="11808"/>
            <w:vAlign w:val="top"/>
          </w:tcPr>
          <w:p>
            <w:r/>
            <w:r>
              <w:rPr>
                <w:rFonts w:ascii="Aptos" w:hAnsi="Aptos" w:eastAsia="Aptos"/>
                <w:b w:val="0"/>
                <w:sz w:val="14"/>
              </w:rPr>
              <w:t>sourceEventId, tenantSlug, linkedProgramCode, artifactId, readinessCategoryId, vendorId, stageId. No Program A / Vendor X placeholders except where explicitly labeled deterministic demo.</w:t>
            </w:r>
          </w:p>
        </w:tc>
      </w:tr>
      <w:tr>
        <w:tc>
          <w:tcPr>
            <w:tcW w:type="dxa" w:w="3168"/>
            <w:vAlign w:val="top"/>
          </w:tcPr>
          <w:p>
            <w:r/>
            <w:r>
              <w:rPr>
                <w:rFonts w:ascii="Aptos" w:hAnsi="Aptos" w:eastAsia="Aptos"/>
                <w:b w:val="0"/>
                <w:sz w:val="14"/>
              </w:rPr>
              <w:t>Data labels</w:t>
            </w:r>
          </w:p>
        </w:tc>
        <w:tc>
          <w:tcPr>
            <w:tcW w:type="dxa" w:w="11808"/>
            <w:vAlign w:val="top"/>
          </w:tcPr>
          <w:p>
            <w:r/>
            <w:r>
              <w:rPr>
                <w:rFonts w:ascii="Aptos" w:hAnsi="Aptos" w:eastAsia="Aptos"/>
                <w:b w:val="0"/>
                <w:sz w:val="14"/>
              </w:rPr>
              <w:t>Loaded, Available, Usable Evidence must remain distinct across Source and Admin/Setup. Artifact tiers Rich/Outline/Stub must remain consistent.</w:t>
            </w:r>
          </w:p>
        </w:tc>
      </w:tr>
    </w:tbl>
    <w:p>
      <w:pPr>
        <w:pStyle w:val="Heading2"/>
      </w:pPr>
      <w:r>
        <w:t>Section 12 · Failure modes this page must prevent</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Failure mode</w:t>
            </w:r>
          </w:p>
        </w:tc>
        <w:tc>
          <w:tcPr>
            <w:tcW w:type="dxa" w:w="11808"/>
            <w:vAlign w:val="top"/>
            <w:shd w:fill="EAF2FF"/>
          </w:tcPr>
          <w:p>
            <w:r/>
            <w:r>
              <w:rPr>
                <w:rFonts w:ascii="Aptos" w:hAnsi="Aptos" w:eastAsia="Aptos"/>
                <w:b/>
                <w:sz w:val="15"/>
              </w:rPr>
              <w:t>Prevention in wireframe</w:t>
            </w:r>
          </w:p>
        </w:tc>
      </w:tr>
      <w:tr>
        <w:tc>
          <w:tcPr>
            <w:tcW w:type="dxa" w:w="3168"/>
            <w:vAlign w:val="top"/>
          </w:tcPr>
          <w:p>
            <w:r/>
            <w:r>
              <w:rPr>
                <w:rFonts w:ascii="Aptos" w:hAnsi="Aptos" w:eastAsia="Aptos"/>
                <w:b w:val="0"/>
                <w:sz w:val="14"/>
              </w:rPr>
              <w:t>F1.1 Generic AI response</w:t>
            </w:r>
          </w:p>
        </w:tc>
        <w:tc>
          <w:tcPr>
            <w:tcW w:type="dxa" w:w="11808"/>
            <w:vAlign w:val="top"/>
          </w:tcPr>
          <w:p>
            <w:r/>
            <w:r>
              <w:rPr>
                <w:rFonts w:ascii="Aptos" w:hAnsi="Aptos" w:eastAsia="Aptos"/>
                <w:b w:val="0"/>
                <w:sz w:val="14"/>
              </w:rPr>
              <w:t>Prevented by requiring Zone C editorial to cite tenant/event/stage, data readiness, gate state, and context chips. A response that could apply to any event fails review.</w:t>
            </w:r>
          </w:p>
        </w:tc>
      </w:tr>
      <w:tr>
        <w:tc>
          <w:tcPr>
            <w:tcW w:type="dxa" w:w="3168"/>
            <w:vAlign w:val="top"/>
          </w:tcPr>
          <w:p>
            <w:r/>
            <w:r>
              <w:rPr>
                <w:rFonts w:ascii="Aptos" w:hAnsi="Aptos" w:eastAsia="Aptos"/>
                <w:b w:val="0"/>
                <w:sz w:val="14"/>
              </w:rPr>
              <w:t>F1.2 Blank-prompt dead-end</w:t>
            </w:r>
          </w:p>
        </w:tc>
        <w:tc>
          <w:tcPr>
            <w:tcW w:type="dxa" w:w="11808"/>
            <w:vAlign w:val="top"/>
          </w:tcPr>
          <w:p>
            <w:r/>
            <w:r>
              <w:rPr>
                <w:rFonts w:ascii="Aptos" w:hAnsi="Aptos" w:eastAsia="Aptos"/>
                <w:b w:val="0"/>
                <w:sz w:val="14"/>
              </w:rPr>
              <w:t>Prevented by Action Bar with three context-generated actions + custom. User never lands on an empty chat input.</w:t>
            </w:r>
          </w:p>
        </w:tc>
      </w:tr>
      <w:tr>
        <w:tc>
          <w:tcPr>
            <w:tcW w:type="dxa" w:w="3168"/>
            <w:vAlign w:val="top"/>
          </w:tcPr>
          <w:p>
            <w:r/>
            <w:r>
              <w:rPr>
                <w:rFonts w:ascii="Aptos" w:hAnsi="Aptos" w:eastAsia="Aptos"/>
                <w:b w:val="0"/>
                <w:sz w:val="14"/>
              </w:rPr>
              <w:t>F1.3 Agent-as-rail</w:t>
            </w:r>
          </w:p>
        </w:tc>
        <w:tc>
          <w:tcPr>
            <w:tcW w:type="dxa" w:w="11808"/>
            <w:vAlign w:val="top"/>
          </w:tcPr>
          <w:p>
            <w:r/>
            <w:r>
              <w:rPr>
                <w:rFonts w:ascii="Aptos" w:hAnsi="Aptos" w:eastAsia="Aptos"/>
                <w:b w:val="0"/>
                <w:sz w:val="14"/>
              </w:rPr>
              <w:t>Prevented by Zone C editorial leading the workspace. Agent rail only supports context/missions; it is not the primary agent experience.</w:t>
            </w:r>
          </w:p>
        </w:tc>
      </w:tr>
      <w:tr>
        <w:tc>
          <w:tcPr>
            <w:tcW w:type="dxa" w:w="3168"/>
            <w:vAlign w:val="top"/>
          </w:tcPr>
          <w:p>
            <w:r/>
            <w:r>
              <w:rPr>
                <w:rFonts w:ascii="Aptos" w:hAnsi="Aptos" w:eastAsia="Aptos"/>
                <w:b w:val="0"/>
                <w:sz w:val="14"/>
              </w:rPr>
              <w:t>F1.4 Static template response</w:t>
            </w:r>
          </w:p>
        </w:tc>
        <w:tc>
          <w:tcPr>
            <w:tcW w:type="dxa" w:w="11808"/>
            <w:vAlign w:val="top"/>
          </w:tcPr>
          <w:p>
            <w:r/>
            <w:r>
              <w:rPr>
                <w:rFonts w:ascii="Aptos" w:hAnsi="Aptos" w:eastAsia="Aptos"/>
                <w:b w:val="0"/>
                <w:sz w:val="14"/>
              </w:rPr>
              <w:t>Prevented by Context Bundle scoring, thin-context disclosure, and stage/event-specific recommendations.</w:t>
            </w:r>
          </w:p>
        </w:tc>
      </w:tr>
      <w:tr>
        <w:tc>
          <w:tcPr>
            <w:tcW w:type="dxa" w:w="3168"/>
            <w:vAlign w:val="top"/>
          </w:tcPr>
          <w:p>
            <w:r/>
            <w:r>
              <w:rPr>
                <w:rFonts w:ascii="Aptos" w:hAnsi="Aptos" w:eastAsia="Aptos"/>
                <w:b w:val="0"/>
                <w:sz w:val="14"/>
              </w:rPr>
              <w:t>F2 Page-specific sourcing failure</w:t>
            </w:r>
          </w:p>
        </w:tc>
        <w:tc>
          <w:tcPr>
            <w:tcW w:type="dxa" w:w="11808"/>
            <w:vAlign w:val="top"/>
          </w:tcPr>
          <w:p>
            <w:r/>
            <w:r>
              <w:rPr>
                <w:rFonts w:ascii="Aptos" w:hAnsi="Aptos" w:eastAsia="Aptos"/>
                <w:b w:val="0"/>
                <w:sz w:val="14"/>
              </w:rPr>
              <w:t>Prevents premature progression: no RFP release, evaluation, selection, or value claim when required data/evidence/gates are missing.</w:t>
            </w:r>
          </w:p>
        </w:tc>
      </w:tr>
      <w:tr>
        <w:tc>
          <w:tcPr>
            <w:tcW w:type="dxa" w:w="3168"/>
            <w:vAlign w:val="top"/>
          </w:tcPr>
          <w:p>
            <w:r/>
            <w:r>
              <w:rPr>
                <w:rFonts w:ascii="Aptos" w:hAnsi="Aptos" w:eastAsia="Aptos"/>
                <w:b w:val="0"/>
                <w:sz w:val="14"/>
              </w:rPr>
              <w:t>F3 Fake evidence/fabrication</w:t>
            </w:r>
          </w:p>
        </w:tc>
        <w:tc>
          <w:tcPr>
            <w:tcW w:type="dxa" w:w="11808"/>
            <w:vAlign w:val="top"/>
          </w:tcPr>
          <w:p>
            <w:r/>
            <w:r>
              <w:rPr>
                <w:rFonts w:ascii="Aptos" w:hAnsi="Aptos" w:eastAsia="Aptos"/>
                <w:b w:val="0"/>
                <w:sz w:val="14"/>
              </w:rPr>
              <w:t>Loaded data cannot be rendered as usable evidence; seed/demo data is labeled; citations only render from evidence/context source chips.</w:t>
            </w:r>
          </w:p>
        </w:tc>
      </w:tr>
      <w:tr>
        <w:tc>
          <w:tcPr>
            <w:tcW w:type="dxa" w:w="3168"/>
            <w:vAlign w:val="top"/>
          </w:tcPr>
          <w:p>
            <w:r/>
            <w:r>
              <w:rPr>
                <w:rFonts w:ascii="Aptos" w:hAnsi="Aptos" w:eastAsia="Aptos"/>
                <w:b w:val="0"/>
                <w:sz w:val="14"/>
              </w:rPr>
              <w:t>F4 Commercial overreach</w:t>
            </w:r>
          </w:p>
        </w:tc>
        <w:tc>
          <w:tcPr>
            <w:tcW w:type="dxa" w:w="11808"/>
            <w:vAlign w:val="top"/>
          </w:tcPr>
          <w:p>
            <w:r/>
            <w:r>
              <w:rPr>
                <w:rFonts w:ascii="Aptos" w:hAnsi="Aptos" w:eastAsia="Aptos"/>
                <w:b w:val="0"/>
                <w:sz w:val="14"/>
              </w:rPr>
              <w:t>Pricing/BAFO/vendor selection guidance is deterministic decision support, not legal/procurement advice or final selection automation.</w:t>
            </w:r>
          </w:p>
        </w:tc>
      </w:tr>
      <w:tr>
        <w:tc>
          <w:tcPr>
            <w:tcW w:type="dxa" w:w="3168"/>
            <w:vAlign w:val="top"/>
          </w:tcPr>
          <w:p>
            <w:r/>
            <w:r>
              <w:rPr>
                <w:rFonts w:ascii="Aptos" w:hAnsi="Aptos" w:eastAsia="Aptos"/>
                <w:b w:val="0"/>
                <w:sz w:val="14"/>
              </w:rPr>
              <w:t>F5 Visual clutter</w:t>
            </w:r>
          </w:p>
        </w:tc>
        <w:tc>
          <w:tcPr>
            <w:tcW w:type="dxa" w:w="11808"/>
            <w:vAlign w:val="top"/>
          </w:tcPr>
          <w:p>
            <w:r/>
            <w:r>
              <w:rPr>
                <w:rFonts w:ascii="Aptos" w:hAnsi="Aptos" w:eastAsia="Aptos"/>
                <w:b w:val="0"/>
                <w:sz w:val="14"/>
              </w:rPr>
              <w:t>Zone composition, compact panels, table-first layout, and no full dark dashboard reduce clutter and preserve premium enterprise feel.</w:t>
            </w:r>
          </w:p>
        </w:tc>
      </w:tr>
    </w:tbl>
    <w:p>
      <w:pPr>
        <w:pStyle w:val="Heading2"/>
      </w:pPr>
      <w:r>
        <w:t>Section 13 · Acceptance criteria</w:t>
      </w:r>
    </w:p>
    <w:p>
      <w:pPr>
        <w:pStyle w:val="ListBullet"/>
        <w:ind w:left="259"/>
      </w:pPr>
      <w:r>
        <w:t>All five-question answers appear within three seconds using Zone A, B, C editorial, C data region, and Action Bar.</w:t>
      </w:r>
    </w:p>
    <w:p>
      <w:pPr>
        <w:pStyle w:val="ListBullet"/>
        <w:ind w:left="259"/>
      </w:pPr>
      <w:r>
        <w:t>Compositional test passes: Zones A-E present or justified, Zone C editorial leads, Agent Rail is secondary, Context Strip exists when route/work-object context matters, drawers are named and reachable, no dead action surfaces, mobile has equivalent interaction, context chips render, confidence chips render, no generic chatbot panel.</w:t>
      </w:r>
    </w:p>
    <w:p>
      <w:pPr>
        <w:pStyle w:val="ListBullet"/>
        <w:ind w:left="259"/>
      </w:pPr>
      <w:r>
        <w:t>Click map fully implemented: every button/chip/row/drawer trigger in the ASCII wireframe has a defined target, permission rule, confirmation rule, success/failure state, and audit event.</w:t>
      </w:r>
    </w:p>
    <w:p>
      <w:pPr>
        <w:pStyle w:val="ListBullet"/>
        <w:ind w:left="259"/>
      </w:pPr>
      <w:r>
        <w:t>Agent editorial renders in both full-context and thin-context states and uses the approved voice contract.</w:t>
      </w:r>
    </w:p>
    <w:p>
      <w:pPr>
        <w:pStyle w:val="ListBullet"/>
        <w:ind w:left="259"/>
      </w:pPr>
      <w:r>
        <w:t>All anti-patterns in Section 12 are testably prevented.</w:t>
      </w:r>
    </w:p>
    <w:p>
      <w:pPr>
        <w:pStyle w:val="ListBullet"/>
        <w:ind w:left="259"/>
      </w:pPr>
      <w:r>
        <w:t>Persona crawler per doc 06 returns ACCEPT for the primary persona with Apex Retail data and returns a caveated ACCEPT for thin tenant data.</w:t>
      </w:r>
    </w:p>
    <w:p>
      <w:pPr>
        <w:pStyle w:val="ListBullet"/>
        <w:ind w:left="259"/>
      </w:pPr>
      <w:r>
        <w:t>No fake production readiness, final vendor selection, fake benchmark, fake upload parsing, or fabricated evidence appears.</w:t>
      </w:r>
    </w:p>
    <w:p>
      <w:pPr>
        <w:pStyle w:val="ListBullet"/>
        <w:ind w:left="259"/>
      </w:pPr>
      <w:r>
        <w:t>Desktop and mobile layouts both render all critical five-question answers and at least one next action without horizontal clipping.</w:t>
      </w:r>
    </w:p>
    <w:p>
      <w:pPr>
        <w:pStyle w:val="Heading2"/>
      </w:pPr>
      <w:r>
        <w:t>Section 14 · Persona walkthrough</w:t>
      </w:r>
    </w:p>
    <w:p>
      <w:pPr>
        <w:pStyle w:val="ListBullet"/>
        <w:ind w:left="259"/>
      </w:pPr>
      <w:r>
        <w:t>Morgan Patel, evaluation committee chair, opens scorecard governance before evaluation. Within three seconds Steward says evaluation cannot proceed because the commercial weight rationale is not approved.</w:t>
      </w:r>
    </w:p>
    <w:p>
      <w:pPr>
        <w:pStyle w:val="ListBullet"/>
        <w:ind w:left="259"/>
      </w:pPr>
      <w:r>
        <w:t>Turn 1: Morgan edits commercial weighting rationale. The rationale drawer opens; change is not locked until submitted.</w:t>
      </w:r>
    </w:p>
    <w:p>
      <w:pPr>
        <w:pStyle w:val="ListBullet"/>
        <w:ind w:left="259"/>
      </w:pPr>
      <w:r>
        <w:t>Turn 2: Morgan clicks Submit rationale. Soft confirm appears; success moves the row to pending approval and emits scorecard_rationale_submitted.</w:t>
      </w:r>
    </w:p>
    <w:p>
      <w:pPr>
        <w:pStyle w:val="ListBullet"/>
        <w:ind w:left="259"/>
      </w:pPr>
      <w:r>
        <w:t>Turn 3: Morgan clicks Lock scorecard but Steward blocks because Sentinel evidence on automation criterion is low. She leaves with exact evidence review action.</w:t>
      </w:r>
    </w:p>
    <w:p>
      <w:r>
        <w:rPr>
          <w:b w:val="0"/>
        </w:rPr>
        <w:t>Verdict demonstrated: the page answers the five-question test, keeps the agent context-first, prevents generic response and blank-prompt failures, and leaves the persona with a specific next state rather than passive information browsing.</w:t>
      </w:r>
    </w:p>
    <w:p>
      <w:r>
        <w:br w:type="page"/>
      </w:r>
    </w:p>
    <w:p>
      <w:pPr>
        <w:pStyle w:val="Heading1"/>
      </w:pPr>
      <w:r>
        <w:t>Source Artifact Detail</w:t>
      </w:r>
    </w:p>
    <w:tbl>
      <w:tblPr>
        <w:tblStyle w:val="TableGrid"/>
        <w:tblW w:type="auto" w:w="0"/>
        <w:jc w:val="center"/>
        <w:tblLook w:firstColumn="1" w:firstRow="1" w:lastColumn="0" w:lastRow="0" w:noHBand="0" w:noVBand="1" w:val="04A0"/>
      </w:tblPr>
      <w:tblGrid>
        <w:gridCol w:w="7272"/>
        <w:gridCol w:w="7272"/>
      </w:tblGrid>
      <w:tr>
        <w:tc>
          <w:tcPr>
            <w:tcW w:type="dxa" w:w="2160"/>
            <w:vAlign w:val="top"/>
            <w:shd w:fill="F4F1EA"/>
          </w:tcPr>
          <w:p>
            <w:r/>
            <w:r>
              <w:rPr>
                <w:rFonts w:ascii="Aptos" w:hAnsi="Aptos" w:eastAsia="Aptos"/>
                <w:b/>
                <w:sz w:val="15"/>
              </w:rPr>
              <w:t>Frontmatter field</w:t>
            </w:r>
          </w:p>
        </w:tc>
        <w:tc>
          <w:tcPr>
            <w:tcW w:type="dxa" w:w="12672"/>
            <w:vAlign w:val="top"/>
            <w:shd w:fill="F4F1EA"/>
          </w:tcPr>
          <w:p>
            <w:r/>
            <w:r>
              <w:rPr>
                <w:rFonts w:ascii="Aptos" w:hAnsi="Aptos" w:eastAsia="Aptos"/>
                <w:b/>
                <w:sz w:val="15"/>
              </w:rPr>
              <w:t>Value</w:t>
            </w:r>
          </w:p>
        </w:tc>
      </w:tr>
      <w:tr>
        <w:tc>
          <w:tcPr>
            <w:tcW w:type="dxa" w:w="2160"/>
            <w:vAlign w:val="top"/>
          </w:tcPr>
          <w:p>
            <w:r/>
            <w:r>
              <w:rPr>
                <w:rFonts w:ascii="Aptos" w:hAnsi="Aptos" w:eastAsia="Aptos"/>
                <w:b w:val="0"/>
                <w:sz w:val="14"/>
              </w:rPr>
              <w:t>page name</w:t>
            </w:r>
          </w:p>
        </w:tc>
        <w:tc>
          <w:tcPr>
            <w:tcW w:type="dxa" w:w="12672"/>
            <w:vAlign w:val="top"/>
          </w:tcPr>
          <w:p>
            <w:r/>
            <w:r>
              <w:rPr>
                <w:rFonts w:ascii="Aptos" w:hAnsi="Aptos" w:eastAsia="Aptos"/>
                <w:b w:val="0"/>
                <w:sz w:val="14"/>
              </w:rPr>
              <w:t>Source Artifact Detail</w:t>
            </w:r>
          </w:p>
        </w:tc>
      </w:tr>
      <w:tr>
        <w:tc>
          <w:tcPr>
            <w:tcW w:type="dxa" w:w="2160"/>
            <w:vAlign w:val="top"/>
          </w:tcPr>
          <w:p>
            <w:r/>
            <w:r>
              <w:rPr>
                <w:rFonts w:ascii="Aptos" w:hAnsi="Aptos" w:eastAsia="Aptos"/>
                <w:b w:val="0"/>
                <w:sz w:val="14"/>
              </w:rPr>
              <w:t>route</w:t>
            </w:r>
          </w:p>
        </w:tc>
        <w:tc>
          <w:tcPr>
            <w:tcW w:type="dxa" w:w="12672"/>
            <w:vAlign w:val="top"/>
          </w:tcPr>
          <w:p>
            <w:r/>
            <w:r>
              <w:rPr>
                <w:rFonts w:ascii="Aptos" w:hAnsi="Aptos" w:eastAsia="Aptos"/>
                <w:b w:val="0"/>
                <w:sz w:val="14"/>
              </w:rPr>
              <w:t>/source/events/[eventId]/artifacts/[artifactId]</w:t>
            </w:r>
          </w:p>
        </w:tc>
      </w:tr>
      <w:tr>
        <w:tc>
          <w:tcPr>
            <w:tcW w:type="dxa" w:w="2160"/>
            <w:vAlign w:val="top"/>
          </w:tcPr>
          <w:p>
            <w:r/>
            <w:r>
              <w:rPr>
                <w:rFonts w:ascii="Aptos" w:hAnsi="Aptos" w:eastAsia="Aptos"/>
                <w:b w:val="0"/>
                <w:sz w:val="14"/>
              </w:rPr>
              <w:t>surface</w:t>
            </w:r>
          </w:p>
        </w:tc>
        <w:tc>
          <w:tcPr>
            <w:tcW w:type="dxa" w:w="12672"/>
            <w:vAlign w:val="top"/>
          </w:tcPr>
          <w:p>
            <w:r/>
            <w:r>
              <w:rPr>
                <w:rFonts w:ascii="Aptos" w:hAnsi="Aptos" w:eastAsia="Aptos"/>
                <w:b w:val="0"/>
                <w:sz w:val="14"/>
              </w:rPr>
              <w:t>Source</w:t>
            </w:r>
          </w:p>
        </w:tc>
      </w:tr>
      <w:tr>
        <w:tc>
          <w:tcPr>
            <w:tcW w:type="dxa" w:w="2160"/>
            <w:vAlign w:val="top"/>
          </w:tcPr>
          <w:p>
            <w:r/>
            <w:r>
              <w:rPr>
                <w:rFonts w:ascii="Aptos" w:hAnsi="Aptos" w:eastAsia="Aptos"/>
                <w:b w:val="0"/>
                <w:sz w:val="14"/>
              </w:rPr>
              <w:t>agent owner</w:t>
            </w:r>
          </w:p>
        </w:tc>
        <w:tc>
          <w:tcPr>
            <w:tcW w:type="dxa" w:w="12672"/>
            <w:vAlign w:val="top"/>
          </w:tcPr>
          <w:p>
            <w:r/>
            <w:r>
              <w:rPr>
                <w:rFonts w:ascii="Aptos" w:hAnsi="Aptos" w:eastAsia="Aptos"/>
                <w:b w:val="0"/>
                <w:sz w:val="14"/>
              </w:rPr>
              <w:t>Nexus</w:t>
            </w:r>
          </w:p>
        </w:tc>
      </w:tr>
      <w:tr>
        <w:tc>
          <w:tcPr>
            <w:tcW w:type="dxa" w:w="2160"/>
            <w:vAlign w:val="top"/>
          </w:tcPr>
          <w:p>
            <w:r/>
            <w:r>
              <w:rPr>
                <w:rFonts w:ascii="Aptos" w:hAnsi="Aptos" w:eastAsia="Aptos"/>
                <w:b w:val="0"/>
                <w:sz w:val="14"/>
              </w:rPr>
              <w:t>status</w:t>
            </w:r>
          </w:p>
        </w:tc>
        <w:tc>
          <w:tcPr>
            <w:tcW w:type="dxa" w:w="12672"/>
            <w:vAlign w:val="top"/>
          </w:tcPr>
          <w:p>
            <w:r/>
            <w:r>
              <w:rPr>
                <w:rFonts w:ascii="Aptos" w:hAnsi="Aptos" w:eastAsia="Aptos"/>
                <w:b w:val="0"/>
                <w:sz w:val="14"/>
              </w:rPr>
              <w:t>AUTHORED-DRAFT</w:t>
            </w:r>
          </w:p>
        </w:tc>
      </w:tr>
      <w:tr>
        <w:tc>
          <w:tcPr>
            <w:tcW w:type="dxa" w:w="2160"/>
            <w:vAlign w:val="top"/>
          </w:tcPr>
          <w:p>
            <w:r/>
            <w:r>
              <w:rPr>
                <w:rFonts w:ascii="Aptos" w:hAnsi="Aptos" w:eastAsia="Aptos"/>
                <w:b w:val="0"/>
                <w:sz w:val="14"/>
              </w:rPr>
              <w:t>version</w:t>
            </w:r>
          </w:p>
        </w:tc>
        <w:tc>
          <w:tcPr>
            <w:tcW w:type="dxa" w:w="12672"/>
            <w:vAlign w:val="top"/>
          </w:tcPr>
          <w:p>
            <w:r/>
            <w:r>
              <w:rPr>
                <w:rFonts w:ascii="Aptos" w:hAnsi="Aptos" w:eastAsia="Aptos"/>
                <w:b w:val="0"/>
                <w:sz w:val="14"/>
              </w:rPr>
              <w:t>v1.0</w:t>
            </w:r>
          </w:p>
        </w:tc>
      </w:tr>
      <w:tr>
        <w:tc>
          <w:tcPr>
            <w:tcW w:type="dxa" w:w="2160"/>
            <w:vAlign w:val="top"/>
          </w:tcPr>
          <w:p>
            <w:r/>
            <w:r>
              <w:rPr>
                <w:rFonts w:ascii="Aptos" w:hAnsi="Aptos" w:eastAsia="Aptos"/>
                <w:b w:val="0"/>
                <w:sz w:val="14"/>
              </w:rPr>
              <w:t>date</w:t>
            </w:r>
          </w:p>
        </w:tc>
        <w:tc>
          <w:tcPr>
            <w:tcW w:type="dxa" w:w="12672"/>
            <w:vAlign w:val="top"/>
          </w:tcPr>
          <w:p>
            <w:r/>
            <w:r>
              <w:rPr>
                <w:rFonts w:ascii="Aptos" w:hAnsi="Aptos" w:eastAsia="Aptos"/>
                <w:b w:val="0"/>
                <w:sz w:val="14"/>
              </w:rPr>
              <w:t>2026-04-27</w:t>
            </w:r>
          </w:p>
        </w:tc>
      </w:tr>
      <w:tr>
        <w:tc>
          <w:tcPr>
            <w:tcW w:type="dxa" w:w="2160"/>
            <w:vAlign w:val="top"/>
          </w:tcPr>
          <w:p>
            <w:r/>
            <w:r>
              <w:rPr>
                <w:rFonts w:ascii="Aptos" w:hAnsi="Aptos" w:eastAsia="Aptos"/>
                <w:b w:val="0"/>
                <w:sz w:val="14"/>
              </w:rPr>
              <w:t>dependencies</w:t>
            </w:r>
          </w:p>
        </w:tc>
        <w:tc>
          <w:tcPr>
            <w:tcW w:type="dxa" w:w="12672"/>
            <w:vAlign w:val="top"/>
          </w:tcPr>
          <w:p>
            <w:r/>
            <w:r>
              <w:rPr>
                <w:rFonts w:ascii="Aptos" w:hAnsi="Aptos" w:eastAsia="Aptos"/>
                <w:b w:val="0"/>
                <w:sz w:val="14"/>
              </w:rPr>
              <w:t>doc 01, doc 02 addendum, doc 03, doc 04, doc 05, doc 06, doc 07, doc D1, AbarVa Source Build Pack, Agent-Centric Enforcement Review</w:t>
            </w:r>
          </w:p>
        </w:tc>
      </w:tr>
    </w:tbl>
    <w:p>
      <w:r>
        <w:rPr>
          <w:b w:val="0"/>
        </w:rPr>
        <w:t>Artifact review surface for Scope Document, Minimum Data Request, RFP Package, Pricing Template, BAFO Question Pack, and Executive Decision Brief.</w:t>
      </w:r>
    </w:p>
    <w:p>
      <w:r>
        <w:rPr>
          <w:b w:val="0"/>
        </w:rPr>
        <w:t>Specific source/work object data used in examples: Apex Retail · Application Management Services — Vendor Consolidation 2026; vendors: Infosys, Wipro, Cognizant, TCS; linked program: APX-CDP-2026 · CDP Activation. Additional tenant rows use Meridian, First Capital, and Keystone for cross-surface consistency.</w:t>
      </w:r>
    </w:p>
    <w:p>
      <w:pPr>
        <w:pStyle w:val="Heading2"/>
      </w:pPr>
      <w:r>
        <w:t>Section 1 · Page identity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Field</w:t>
            </w:r>
          </w:p>
        </w:tc>
        <w:tc>
          <w:tcPr>
            <w:tcW w:type="dxa" w:w="11808"/>
            <w:vAlign w:val="top"/>
            <w:shd w:fill="EAF2FF"/>
          </w:tcPr>
          <w:p>
            <w:r/>
            <w:r>
              <w:rPr>
                <w:rFonts w:ascii="Aptos" w:hAnsi="Aptos" w:eastAsia="Aptos"/>
                <w:b/>
                <w:sz w:val="15"/>
              </w:rPr>
              <w:t>Specification</w:t>
            </w:r>
          </w:p>
        </w:tc>
      </w:tr>
      <w:tr>
        <w:tc>
          <w:tcPr>
            <w:tcW w:type="dxa" w:w="3168"/>
            <w:vAlign w:val="top"/>
          </w:tcPr>
          <w:p>
            <w:r/>
            <w:r>
              <w:rPr>
                <w:rFonts w:ascii="Aptos" w:hAnsi="Aptos" w:eastAsia="Aptos"/>
                <w:b w:val="0"/>
                <w:sz w:val="14"/>
              </w:rPr>
              <w:t>Canonical page name</w:t>
            </w:r>
          </w:p>
        </w:tc>
        <w:tc>
          <w:tcPr>
            <w:tcW w:type="dxa" w:w="11808"/>
            <w:vAlign w:val="top"/>
          </w:tcPr>
          <w:p>
            <w:r/>
            <w:r>
              <w:rPr>
                <w:rFonts w:ascii="Aptos" w:hAnsi="Aptos" w:eastAsia="Aptos"/>
                <w:b w:val="0"/>
                <w:sz w:val="14"/>
              </w:rPr>
              <w:t>Source Artifact Detail</w:t>
            </w:r>
          </w:p>
        </w:tc>
      </w:tr>
      <w:tr>
        <w:tc>
          <w:tcPr>
            <w:tcW w:type="dxa" w:w="3168"/>
            <w:vAlign w:val="top"/>
          </w:tcPr>
          <w:p>
            <w:r/>
            <w:r>
              <w:rPr>
                <w:rFonts w:ascii="Aptos" w:hAnsi="Aptos" w:eastAsia="Aptos"/>
                <w:b w:val="0"/>
                <w:sz w:val="14"/>
              </w:rPr>
              <w:t>Route</w:t>
            </w:r>
          </w:p>
        </w:tc>
        <w:tc>
          <w:tcPr>
            <w:tcW w:type="dxa" w:w="11808"/>
            <w:vAlign w:val="top"/>
          </w:tcPr>
          <w:p>
            <w:r/>
            <w:r>
              <w:rPr>
                <w:rFonts w:ascii="Aptos" w:hAnsi="Aptos" w:eastAsia="Aptos"/>
                <w:b w:val="0"/>
                <w:sz w:val="14"/>
              </w:rPr>
              <w:t>/source/events/[eventId]/artifacts/[artifactId]</w:t>
            </w:r>
          </w:p>
        </w:tc>
      </w:tr>
      <w:tr>
        <w:tc>
          <w:tcPr>
            <w:tcW w:type="dxa" w:w="3168"/>
            <w:vAlign w:val="top"/>
          </w:tcPr>
          <w:p>
            <w:r/>
            <w:r>
              <w:rPr>
                <w:rFonts w:ascii="Aptos" w:hAnsi="Aptos" w:eastAsia="Aptos"/>
                <w:b w:val="0"/>
                <w:sz w:val="14"/>
              </w:rPr>
              <w:t>Surface</w:t>
            </w:r>
          </w:p>
        </w:tc>
        <w:tc>
          <w:tcPr>
            <w:tcW w:type="dxa" w:w="11808"/>
            <w:vAlign w:val="top"/>
          </w:tcPr>
          <w:p>
            <w:r/>
            <w:r>
              <w:rPr>
                <w:rFonts w:ascii="Aptos" w:hAnsi="Aptos" w:eastAsia="Aptos"/>
                <w:b w:val="0"/>
                <w:sz w:val="14"/>
              </w:rPr>
              <w:t>Source</w:t>
            </w:r>
          </w:p>
        </w:tc>
      </w:tr>
      <w:tr>
        <w:tc>
          <w:tcPr>
            <w:tcW w:type="dxa" w:w="3168"/>
            <w:vAlign w:val="top"/>
          </w:tcPr>
          <w:p>
            <w:r/>
            <w:r>
              <w:rPr>
                <w:rFonts w:ascii="Aptos" w:hAnsi="Aptos" w:eastAsia="Aptos"/>
                <w:b w:val="0"/>
                <w:sz w:val="14"/>
              </w:rPr>
              <w:t>Primary agent owner</w:t>
            </w:r>
          </w:p>
        </w:tc>
        <w:tc>
          <w:tcPr>
            <w:tcW w:type="dxa" w:w="11808"/>
            <w:vAlign w:val="top"/>
          </w:tcPr>
          <w:p>
            <w:r/>
            <w:r>
              <w:rPr>
                <w:rFonts w:ascii="Aptos" w:hAnsi="Aptos" w:eastAsia="Aptos"/>
                <w:b w:val="0"/>
                <w:sz w:val="14"/>
              </w:rPr>
              <w:t>Nexus</w:t>
            </w:r>
          </w:p>
        </w:tc>
      </w:tr>
      <w:tr>
        <w:tc>
          <w:tcPr>
            <w:tcW w:type="dxa" w:w="3168"/>
            <w:vAlign w:val="top"/>
          </w:tcPr>
          <w:p>
            <w:r/>
            <w:r>
              <w:rPr>
                <w:rFonts w:ascii="Aptos" w:hAnsi="Aptos" w:eastAsia="Aptos"/>
                <w:b w:val="0"/>
                <w:sz w:val="14"/>
              </w:rPr>
              <w:t>Secondary agent participation</w:t>
            </w:r>
          </w:p>
        </w:tc>
        <w:tc>
          <w:tcPr>
            <w:tcW w:type="dxa" w:w="11808"/>
            <w:vAlign w:val="top"/>
          </w:tcPr>
          <w:p>
            <w:r/>
            <w:r>
              <w:rPr>
                <w:rFonts w:ascii="Aptos" w:hAnsi="Aptos" w:eastAsia="Aptos"/>
                <w:b w:val="0"/>
                <w:sz w:val="14"/>
              </w:rPr>
              <w:t>Sentinel for evidence/citation status, Steward for review/approval state, Atlas for executive artifacts</w:t>
            </w:r>
          </w:p>
        </w:tc>
      </w:tr>
      <w:tr>
        <w:tc>
          <w:tcPr>
            <w:tcW w:type="dxa" w:w="3168"/>
            <w:vAlign w:val="top"/>
          </w:tcPr>
          <w:p>
            <w:r/>
            <w:r>
              <w:rPr>
                <w:rFonts w:ascii="Aptos" w:hAnsi="Aptos" w:eastAsia="Aptos"/>
                <w:b w:val="0"/>
                <w:sz w:val="14"/>
              </w:rPr>
              <w:t>Personas served</w:t>
            </w:r>
          </w:p>
        </w:tc>
        <w:tc>
          <w:tcPr>
            <w:tcW w:type="dxa" w:w="11808"/>
            <w:vAlign w:val="top"/>
          </w:tcPr>
          <w:p>
            <w:r/>
            <w:r>
              <w:rPr>
                <w:rFonts w:ascii="Aptos" w:hAnsi="Aptos" w:eastAsia="Aptos"/>
                <w:b w:val="0"/>
                <w:sz w:val="14"/>
              </w:rPr>
              <w:t>Sourcing Lead, Procurement Lead, Legal Reviewer, Security Reviewer, CIO delegate</w:t>
            </w:r>
          </w:p>
        </w:tc>
      </w:tr>
      <w:tr>
        <w:tc>
          <w:tcPr>
            <w:tcW w:type="dxa" w:w="3168"/>
            <w:vAlign w:val="top"/>
          </w:tcPr>
          <w:p>
            <w:r/>
            <w:r>
              <w:rPr>
                <w:rFonts w:ascii="Aptos" w:hAnsi="Aptos" w:eastAsia="Aptos"/>
                <w:b w:val="0"/>
                <w:sz w:val="14"/>
              </w:rPr>
              <w:t>Primary question</w:t>
            </w:r>
          </w:p>
        </w:tc>
        <w:tc>
          <w:tcPr>
            <w:tcW w:type="dxa" w:w="11808"/>
            <w:vAlign w:val="top"/>
          </w:tcPr>
          <w:p>
            <w:r/>
            <w:r>
              <w:rPr>
                <w:rFonts w:ascii="Aptos" w:hAnsi="Aptos" w:eastAsia="Aptos"/>
                <w:b w:val="0"/>
                <w:sz w:val="14"/>
              </w:rPr>
              <w:t>Can this sourcing artifact be trusted, reviewed, approved, or improved?</w:t>
            </w:r>
          </w:p>
        </w:tc>
      </w:tr>
      <w:tr>
        <w:tc>
          <w:tcPr>
            <w:tcW w:type="dxa" w:w="3168"/>
            <w:vAlign w:val="top"/>
          </w:tcPr>
          <w:p>
            <w:r/>
            <w:r>
              <w:rPr>
                <w:rFonts w:ascii="Aptos" w:hAnsi="Aptos" w:eastAsia="Aptos"/>
                <w:b w:val="0"/>
                <w:sz w:val="14"/>
              </w:rPr>
              <w:t>Canon trace</w:t>
            </w:r>
          </w:p>
        </w:tc>
        <w:tc>
          <w:tcPr>
            <w:tcW w:type="dxa" w:w="11808"/>
            <w:vAlign w:val="top"/>
          </w:tcPr>
          <w:p>
            <w:r/>
            <w:r>
              <w:rPr>
                <w:rFonts w:ascii="Aptos" w:hAnsi="Aptos" w:eastAsia="Aptos"/>
                <w:b w:val="0"/>
                <w:sz w:val="14"/>
              </w:rPr>
              <w:t>AbarVa Source Build Pack §Product Naming, UX Architecture, Wireframes, Artifact Design, RFP/RFI Mechanism, Vendor Response Model, Value Ledger Design; doc 01 §Five-question page test; doc 03 §Agent editorial and voice contracts</w:t>
            </w:r>
          </w:p>
        </w:tc>
      </w:tr>
    </w:tbl>
    <w:p>
      <w:r>
        <w:rPr>
          <w:b w:val="0"/>
        </w:rPr>
        <w:t>Artifacts are not free-form documents. Source Build Pack specifies artifact owner, stage, required inputs, generated by, review status, confidence, evidence/citation needs, versioning model, editable vs locked status, and tiers Rich/Outline/Stub.</w:t>
      </w:r>
    </w:p>
    <w:p>
      <w:r>
        <w:rPr>
          <w:b w:val="0"/>
        </w:rPr>
        <w:t>Stub means dignified placeholder with reason, not filler or coming soon.</w:t>
      </w:r>
    </w:p>
    <w:p>
      <w:pPr>
        <w:pStyle w:val="Heading2"/>
      </w:pPr>
      <w:r>
        <w:t>Section 2 · Five-question test answers</w:t>
      </w:r>
    </w:p>
    <w:tbl>
      <w:tblPr>
        <w:tblStyle w:val="TableGrid"/>
        <w:tblW w:type="auto" w:w="0"/>
        <w:jc w:val="center"/>
        <w:tblLook w:firstColumn="1" w:firstRow="1" w:lastColumn="0" w:lastRow="0" w:noHBand="0" w:noVBand="1" w:val="04A0"/>
      </w:tblPr>
      <w:tblGrid>
        <w:gridCol w:w="7272"/>
        <w:gridCol w:w="7272"/>
      </w:tblGrid>
      <w:tr>
        <w:tc>
          <w:tcPr>
            <w:tcW w:type="dxa" w:w="3456"/>
            <w:vAlign w:val="top"/>
            <w:shd w:fill="EAF2FF"/>
          </w:tcPr>
          <w:p>
            <w:r/>
            <w:r>
              <w:rPr>
                <w:rFonts w:ascii="Aptos" w:hAnsi="Aptos" w:eastAsia="Aptos"/>
                <w:b/>
                <w:sz w:val="15"/>
              </w:rPr>
              <w:t>Question</w:t>
            </w:r>
          </w:p>
        </w:tc>
        <w:tc>
          <w:tcPr>
            <w:tcW w:type="dxa" w:w="11520"/>
            <w:vAlign w:val="top"/>
            <w:shd w:fill="EAF2FF"/>
          </w:tcPr>
          <w:p>
            <w:r/>
            <w:r>
              <w:rPr>
                <w:rFonts w:ascii="Aptos" w:hAnsi="Aptos" w:eastAsia="Aptos"/>
                <w:b/>
                <w:sz w:val="15"/>
              </w:rPr>
              <w:t>Answer source on wireframe</w:t>
            </w:r>
          </w:p>
        </w:tc>
      </w:tr>
      <w:tr>
        <w:tc>
          <w:tcPr>
            <w:tcW w:type="dxa" w:w="3456"/>
            <w:vAlign w:val="top"/>
          </w:tcPr>
          <w:p>
            <w:r/>
            <w:r>
              <w:rPr>
                <w:rFonts w:ascii="Aptos" w:hAnsi="Aptos" w:eastAsia="Aptos"/>
                <w:b w:val="0"/>
                <w:sz w:val="14"/>
              </w:rPr>
              <w:t>Where am I?</w:t>
            </w:r>
          </w:p>
        </w:tc>
        <w:tc>
          <w:tcPr>
            <w:tcW w:type="dxa" w:w="11520"/>
            <w:vAlign w:val="top"/>
          </w:tcPr>
          <w:p>
            <w:r/>
            <w:r>
              <w:rPr>
                <w:rFonts w:ascii="Aptos" w:hAnsi="Aptos" w:eastAsia="Aptos"/>
                <w:b w:val="0"/>
                <w:sz w:val="14"/>
              </w:rPr>
              <w:t>Zone A [A-2] shows 'AbarVa Source' and active route /source/events/[eventId]/artifacts/[artifactId]; Zone B [B-1] repeats tenant/event context. doc 01 §Five-question page test</w:t>
            </w:r>
          </w:p>
        </w:tc>
      </w:tr>
      <w:tr>
        <w:tc>
          <w:tcPr>
            <w:tcW w:type="dxa" w:w="3456"/>
            <w:vAlign w:val="top"/>
          </w:tcPr>
          <w:p>
            <w:r/>
            <w:r>
              <w:rPr>
                <w:rFonts w:ascii="Aptos" w:hAnsi="Aptos" w:eastAsia="Aptos"/>
                <w:b w:val="0"/>
                <w:sz w:val="14"/>
              </w:rPr>
              <w:t>What matters right now?</w:t>
            </w:r>
          </w:p>
        </w:tc>
        <w:tc>
          <w:tcPr>
            <w:tcW w:type="dxa" w:w="11520"/>
            <w:vAlign w:val="top"/>
          </w:tcPr>
          <w:p>
            <w:r/>
            <w:r>
              <w:rPr>
                <w:rFonts w:ascii="Aptos" w:hAnsi="Aptos" w:eastAsia="Aptos"/>
                <w:b w:val="0"/>
                <w:sz w:val="14"/>
              </w:rPr>
              <w:t>Zone C [C-2] agent editorial highlights the highest-priority event, gate, or value exposure in plain language; Zone C metrics/table show value, aging, and stage readiness.</w:t>
            </w:r>
          </w:p>
        </w:tc>
      </w:tr>
      <w:tr>
        <w:tc>
          <w:tcPr>
            <w:tcW w:type="dxa" w:w="3456"/>
            <w:vAlign w:val="top"/>
          </w:tcPr>
          <w:p>
            <w:r/>
            <w:r>
              <w:rPr>
                <w:rFonts w:ascii="Aptos" w:hAnsi="Aptos" w:eastAsia="Aptos"/>
                <w:b w:val="0"/>
                <w:sz w:val="14"/>
              </w:rPr>
              <w:t>What is blocked or at risk?</w:t>
            </w:r>
          </w:p>
        </w:tc>
        <w:tc>
          <w:tcPr>
            <w:tcW w:type="dxa" w:w="11520"/>
            <w:vAlign w:val="top"/>
          </w:tcPr>
          <w:p>
            <w:r/>
            <w:r>
              <w:rPr>
                <w:rFonts w:ascii="Aptos" w:hAnsi="Aptos" w:eastAsia="Aptos"/>
                <w:b w:val="0"/>
                <w:sz w:val="14"/>
              </w:rPr>
              <w:t>Zone C [C-5] pressure/risk panel and Zone D [D-2] Steward/Sentinel handoff show blockers, evidence gaps, and gate state.</w:t>
            </w:r>
          </w:p>
        </w:tc>
      </w:tr>
      <w:tr>
        <w:tc>
          <w:tcPr>
            <w:tcW w:type="dxa" w:w="3456"/>
            <w:vAlign w:val="top"/>
          </w:tcPr>
          <w:p>
            <w:r/>
            <w:r>
              <w:rPr>
                <w:rFonts w:ascii="Aptos" w:hAnsi="Aptos" w:eastAsia="Aptos"/>
                <w:b w:val="0"/>
                <w:sz w:val="14"/>
              </w:rPr>
              <w:t>What does the agent recommend?</w:t>
            </w:r>
          </w:p>
        </w:tc>
        <w:tc>
          <w:tcPr>
            <w:tcW w:type="dxa" w:w="11520"/>
            <w:vAlign w:val="top"/>
          </w:tcPr>
          <w:p>
            <w:r/>
            <w:r>
              <w:rPr>
                <w:rFonts w:ascii="Aptos" w:hAnsi="Aptos" w:eastAsia="Aptos"/>
                <w:b w:val="0"/>
                <w:sz w:val="14"/>
              </w:rPr>
              <w:t>Zone C [C-2] Nexus/primary-agent editorial leads with the recommendation; Zone D [D-3] repeats the top action and handoff owner.</w:t>
            </w:r>
          </w:p>
        </w:tc>
      </w:tr>
      <w:tr>
        <w:tc>
          <w:tcPr>
            <w:tcW w:type="dxa" w:w="3456"/>
            <w:vAlign w:val="top"/>
          </w:tcPr>
          <w:p>
            <w:r/>
            <w:r>
              <w:rPr>
                <w:rFonts w:ascii="Aptos" w:hAnsi="Aptos" w:eastAsia="Aptos"/>
                <w:b w:val="0"/>
                <w:sz w:val="14"/>
              </w:rPr>
              <w:t>What should I do next?</w:t>
            </w:r>
          </w:p>
        </w:tc>
        <w:tc>
          <w:tcPr>
            <w:tcW w:type="dxa" w:w="11520"/>
            <w:vAlign w:val="top"/>
          </w:tcPr>
          <w:p>
            <w:r/>
            <w:r>
              <w:rPr>
                <w:rFonts w:ascii="Aptos" w:hAnsi="Aptos" w:eastAsia="Aptos"/>
                <w:b w:val="0"/>
                <w:sz w:val="14"/>
              </w:rPr>
              <w:t>Zone C [C-7] Action Bar and three choices + custom provide next actions; all actions are context-derived rather than filler.</w:t>
            </w:r>
          </w:p>
        </w:tc>
      </w:tr>
    </w:tbl>
    <w:p>
      <w:pPr>
        <w:pStyle w:val="Heading2"/>
      </w:pPr>
      <w:r>
        <w:t>Section 3 · Zone composition</w:t>
      </w:r>
    </w:p>
    <w:tbl>
      <w:tblPr>
        <w:tblStyle w:val="TableGrid"/>
        <w:tblW w:type="auto" w:w="0"/>
        <w:jc w:val="center"/>
        <w:tblLook w:firstColumn="1" w:firstRow="1" w:lastColumn="0" w:lastRow="0" w:noHBand="0" w:noVBand="1" w:val="04A0"/>
      </w:tblPr>
      <w:tblGrid>
        <w:gridCol w:w="7272"/>
        <w:gridCol w:w="7272"/>
      </w:tblGrid>
      <w:tr>
        <w:tc>
          <w:tcPr>
            <w:tcW w:type="dxa" w:w="3312"/>
            <w:vAlign w:val="top"/>
            <w:shd w:fill="EAF2FF"/>
          </w:tcPr>
          <w:p>
            <w:r/>
            <w:r>
              <w:rPr>
                <w:rFonts w:ascii="Aptos" w:hAnsi="Aptos" w:eastAsia="Aptos"/>
                <w:b/>
                <w:sz w:val="15"/>
              </w:rPr>
              <w:t>Zone</w:t>
            </w:r>
          </w:p>
        </w:tc>
        <w:tc>
          <w:tcPr>
            <w:tcW w:type="dxa" w:w="11808"/>
            <w:vAlign w:val="top"/>
            <w:shd w:fill="EAF2FF"/>
          </w:tcPr>
          <w:p>
            <w:r/>
            <w:r>
              <w:rPr>
                <w:rFonts w:ascii="Aptos" w:hAnsi="Aptos" w:eastAsia="Aptos"/>
                <w:b/>
                <w:sz w:val="15"/>
              </w:rPr>
              <w:t>Specification</w:t>
            </w:r>
          </w:p>
        </w:tc>
      </w:tr>
      <w:tr>
        <w:tc>
          <w:tcPr>
            <w:tcW w:type="dxa" w:w="3312"/>
            <w:vAlign w:val="top"/>
          </w:tcPr>
          <w:p>
            <w:r/>
            <w:r>
              <w:rPr>
                <w:rFonts w:ascii="Aptos" w:hAnsi="Aptos" w:eastAsia="Aptos"/>
                <w:b w:val="0"/>
                <w:sz w:val="14"/>
              </w:rPr>
              <w:t>Zone A · Top header</w:t>
            </w:r>
          </w:p>
        </w:tc>
        <w:tc>
          <w:tcPr>
            <w:tcW w:type="dxa" w:w="11808"/>
            <w:vAlign w:val="top"/>
          </w:tcPr>
          <w:p>
            <w:r/>
            <w:r>
              <w:rPr>
                <w:rFonts w:ascii="Aptos" w:hAnsi="Aptos" w:eastAsia="Aptos"/>
                <w:b w:val="0"/>
                <w:sz w:val="14"/>
              </w:rPr>
              <w:t>Fixed top shell, 64px desktop / 56px mobile. Name-only AbarVa wordmark; active surface Source; tenant selector; search; notifications; user menu. No old symbol.</w:t>
            </w:r>
          </w:p>
        </w:tc>
      </w:tr>
      <w:tr>
        <w:tc>
          <w:tcPr>
            <w:tcW w:type="dxa" w:w="3312"/>
            <w:vAlign w:val="top"/>
          </w:tcPr>
          <w:p>
            <w:r/>
            <w:r>
              <w:rPr>
                <w:rFonts w:ascii="Aptos" w:hAnsi="Aptos" w:eastAsia="Aptos"/>
                <w:b w:val="0"/>
                <w:sz w:val="14"/>
              </w:rPr>
              <w:t>Zone B · Context strip</w:t>
            </w:r>
          </w:p>
        </w:tc>
        <w:tc>
          <w:tcPr>
            <w:tcW w:type="dxa" w:w="11808"/>
            <w:vAlign w:val="top"/>
          </w:tcPr>
          <w:p>
            <w:r/>
            <w:r>
              <w:rPr>
                <w:rFonts w:ascii="Aptos" w:hAnsi="Aptos" w:eastAsia="Aptos"/>
                <w:b w:val="0"/>
                <w:sz w:val="14"/>
              </w:rPr>
              <w:t>Present. Tenant/work object strip showing Artifact metadata, tier, required inputs, evidence state, version, owner, review status, approval status, missing inputs, source event.; stage/readiness chips; deterministic-data caveat; linked program if available.</w:t>
            </w:r>
          </w:p>
        </w:tc>
      </w:tr>
      <w:tr>
        <w:tc>
          <w:tcPr>
            <w:tcW w:type="dxa" w:w="3312"/>
            <w:vAlign w:val="top"/>
          </w:tcPr>
          <w:p>
            <w:r/>
            <w:r>
              <w:rPr>
                <w:rFonts w:ascii="Aptos" w:hAnsi="Aptos" w:eastAsia="Aptos"/>
                <w:b w:val="0"/>
                <w:sz w:val="14"/>
              </w:rPr>
              <w:t>Zone C · Primary workspace</w:t>
            </w:r>
          </w:p>
        </w:tc>
        <w:tc>
          <w:tcPr>
            <w:tcW w:type="dxa" w:w="11808"/>
            <w:vAlign w:val="top"/>
          </w:tcPr>
          <w:p>
            <w:r/>
            <w:r>
              <w:rPr>
                <w:rFonts w:ascii="Aptos" w:hAnsi="Aptos" w:eastAsia="Aptos"/>
                <w:b w:val="0"/>
                <w:sz w:val="14"/>
              </w:rPr>
              <w:t>Main content with agent editorial block at top, then data table/cards/workspace. The editorial is in Zone C, not trapped in right rail.</w:t>
            </w:r>
          </w:p>
        </w:tc>
      </w:tr>
      <w:tr>
        <w:tc>
          <w:tcPr>
            <w:tcW w:type="dxa" w:w="3312"/>
            <w:vAlign w:val="top"/>
          </w:tcPr>
          <w:p>
            <w:r/>
            <w:r>
              <w:rPr>
                <w:rFonts w:ascii="Aptos" w:hAnsi="Aptos" w:eastAsia="Aptos"/>
                <w:b w:val="0"/>
                <w:sz w:val="14"/>
              </w:rPr>
              <w:t>Zone D · Agent rail</w:t>
            </w:r>
          </w:p>
        </w:tc>
        <w:tc>
          <w:tcPr>
            <w:tcW w:type="dxa" w:w="11808"/>
            <w:vAlign w:val="top"/>
          </w:tcPr>
          <w:p>
            <w:r/>
            <w:r>
              <w:rPr>
                <w:rFonts w:ascii="Aptos" w:hAnsi="Aptos" w:eastAsia="Aptos"/>
                <w:b w:val="0"/>
                <w:sz w:val="14"/>
              </w:rPr>
              <w:t>Right rail on desktop. Collapses to bottom sheet/mobile drawer. Shows agent missions, confidence, context used, and handoff badges.</w:t>
            </w:r>
          </w:p>
        </w:tc>
      </w:tr>
      <w:tr>
        <w:tc>
          <w:tcPr>
            <w:tcW w:type="dxa" w:w="3312"/>
            <w:vAlign w:val="top"/>
          </w:tcPr>
          <w:p>
            <w:r/>
            <w:r>
              <w:rPr>
                <w:rFonts w:ascii="Aptos" w:hAnsi="Aptos" w:eastAsia="Aptos"/>
                <w:b w:val="0"/>
                <w:sz w:val="14"/>
              </w:rPr>
              <w:t>Zone E · Drawer</w:t>
            </w:r>
          </w:p>
        </w:tc>
        <w:tc>
          <w:tcPr>
            <w:tcW w:type="dxa" w:w="11808"/>
            <w:vAlign w:val="top"/>
          </w:tcPr>
          <w:p>
            <w:r/>
            <w:r>
              <w:rPr>
                <w:rFonts w:ascii="Aptos" w:hAnsi="Aptos" w:eastAsia="Aptos"/>
                <w:b w:val="0"/>
                <w:sz w:val="14"/>
              </w:rPr>
              <w:t>Evidence drawer, readiness drawer, artifact drawer, gate detail drawer, vendor detail drawer, action history drawer, and context-used drawer.</w:t>
            </w:r>
          </w:p>
        </w:tc>
      </w:tr>
    </w:tbl>
    <w:p>
      <w:pPr>
        <w:pStyle w:val="Heading2"/>
      </w:pPr>
      <w:r>
        <w:t>Section 4 · ASCII wireframe with coordinate labels</w:t>
      </w:r>
    </w:p>
    <w:p>
      <w:r>
        <w:rPr>
          <w:b/>
        </w:rPr>
        <w:t>Desktop rendering · 1440px</w:t>
      </w:r>
    </w:p>
    <w:p>
      <w:pPr>
        <w:pStyle w:val="CodeBlock"/>
        <w:spacing w:after="0"/>
      </w:pPr>
      <w:r/>
    </w:p>
    <w:p>
      <w:pPr>
        <w:pStyle w:val="CodeBlock"/>
        <w:spacing w:after="0"/>
      </w:pPr>
      <w:r>
        <w:t>[A-1] AbarVa        Home  Programs  Source*  Intelligence  Control Tower  Admin        Search  Alerts  User</w:t>
      </w:r>
    </w:p>
    <w:p>
      <w:pPr>
        <w:pStyle w:val="CodeBlock"/>
        <w:spacing w:after="0"/>
      </w:pPr>
      <w:r>
        <w:t>[B-1] Apex AMS | Artifact: RFP Package v0.3 | Tier: Outline | Status: In Review | Evidence: Partial</w:t>
      </w:r>
    </w:p>
    <w:p>
      <w:pPr>
        <w:pStyle w:val="CodeBlock"/>
        <w:spacing w:after="0"/>
      </w:pPr>
      <w:r>
        <w:t>+----------------------------------------------------------------------------------------------------------+</w:t>
      </w:r>
    </w:p>
    <w:p>
      <w:pPr>
        <w:pStyle w:val="CodeBlock"/>
        <w:spacing w:after="0"/>
      </w:pPr>
      <w:r>
        <w:t>| [C-1] Artifact Header: RFP Package — Outline-tier                                                         |</w:t>
      </w:r>
    </w:p>
    <w:p>
      <w:pPr>
        <w:pStyle w:val="CodeBlock"/>
        <w:spacing w:after="0"/>
      </w:pPr>
      <w:r>
        <w:t>| [C-2] Nexus editorial: RFP is useful for review but cannot be issued until ticket history and SLA baseline |</w:t>
      </w:r>
    </w:p>
    <w:p>
      <w:pPr>
        <w:pStyle w:val="CodeBlock"/>
        <w:spacing w:after="0"/>
      </w:pPr>
      <w:r>
        <w:t>|       are usable evidence.                                                                                |</w:t>
      </w:r>
    </w:p>
    <w:p>
      <w:pPr>
        <w:pStyle w:val="CodeBlock"/>
        <w:spacing w:after="0"/>
      </w:pPr>
      <w:r>
        <w:t>| +--------------------------+ +-----------------------------------------+ +-------------------------------+ |</w:t>
      </w:r>
    </w:p>
    <w:p>
      <w:pPr>
        <w:pStyle w:val="CodeBlock"/>
        <w:spacing w:after="0"/>
      </w:pPr>
      <w:r>
        <w:t>| | [C-3] Artifact nav       | | [C-4] Document canvas / section list    | | [D-1] Evidence &amp; Review Rail  | |</w:t>
      </w:r>
    </w:p>
    <w:p>
      <w:pPr>
        <w:pStyle w:val="CodeBlock"/>
        <w:spacing w:after="0"/>
      </w:pPr>
      <w:r>
        <w:t>| | Summary                  | | Executive context · complete           | | Sentinel evidence cautions    | |</w:t>
      </w:r>
    </w:p>
    <w:p>
      <w:pPr>
        <w:pStyle w:val="CodeBlock"/>
        <w:spacing w:after="0"/>
      </w:pPr>
      <w:r>
        <w:t>| | Sections                 | | Scope of services · needs inputs       | | Steward approval state        | |</w:t>
      </w:r>
    </w:p>
    <w:p>
      <w:pPr>
        <w:pStyle w:val="CodeBlock"/>
        <w:spacing w:after="0"/>
      </w:pPr>
      <w:r>
        <w:t>| | Versions                 | | Pricing instructions · draft           | | Nexus next action             | |</w:t>
      </w:r>
    </w:p>
    <w:p>
      <w:pPr>
        <w:pStyle w:val="CodeBlock"/>
        <w:spacing w:after="0"/>
      </w:pPr>
      <w:r>
        <w:t>| | Review                   | | Security/compliance · low confidence   | | Context used chips            | |</w:t>
      </w:r>
    </w:p>
    <w:p>
      <w:pPr>
        <w:pStyle w:val="CodeBlock"/>
        <w:spacing w:after="0"/>
      </w:pPr>
      <w:r>
        <w:t>| +--------------------------+ +-----------------------------------------+ +-------------------------------+ |</w:t>
      </w:r>
    </w:p>
    <w:p>
      <w:pPr>
        <w:pStyle w:val="CodeBlock"/>
        <w:spacing w:after="0"/>
      </w:pPr>
      <w:r>
        <w:t>| [C-5] Action Bar: Request changes | Mark reviewed | Open evidence drawer | Upload revised doc | Custom        |</w:t>
      </w:r>
    </w:p>
    <w:p>
      <w:pPr>
        <w:pStyle w:val="CodeBlock"/>
        <w:spacing w:after="0"/>
      </w:pPr>
      <w:r>
        <w:t>+----------------------------------------------------------------------------------------------------------+</w:t>
      </w:r>
    </w:p>
    <w:p>
      <w:pPr>
        <w:pStyle w:val="CodeBlock"/>
        <w:spacing w:after="0"/>
      </w:pPr>
      <w:r>
        <w:t>[E-1] Drawers: Evidence, Version history, Review comments, Upload/re-upload, Approval trail</w:t>
      </w:r>
    </w:p>
    <w:p>
      <w:pPr>
        <w:pStyle w:val="CodeBlock"/>
        <w:spacing w:after="0"/>
      </w:pPr>
      <w:r/>
    </w:p>
    <w:p>
      <w:r>
        <w:rPr>
          <w:b/>
        </w:rPr>
        <w:t>Mobile rendering · 375px</w:t>
      </w:r>
    </w:p>
    <w:p>
      <w:pPr>
        <w:pStyle w:val="CodeBlock"/>
        <w:spacing w:after="0"/>
      </w:pPr>
      <w:r/>
    </w:p>
    <w:p>
      <w:pPr>
        <w:pStyle w:val="CodeBlock"/>
        <w:spacing w:after="0"/>
      </w:pPr>
      <w:r>
        <w:t>[A-M1] AbarVa Source* | Artifact</w:t>
      </w:r>
    </w:p>
    <w:p>
      <w:pPr>
        <w:pStyle w:val="CodeBlock"/>
        <w:spacing w:after="0"/>
      </w:pPr>
      <w:r>
        <w:t>[B-M1] RFP Package v0.3 | Outline | In Review</w:t>
      </w:r>
    </w:p>
    <w:p>
      <w:pPr>
        <w:pStyle w:val="CodeBlock"/>
        <w:spacing w:after="0"/>
      </w:pPr>
      <w:r>
        <w:t>+-------------------------------------+</w:t>
      </w:r>
    </w:p>
    <w:p>
      <w:pPr>
        <w:pStyle w:val="CodeBlock"/>
        <w:spacing w:after="0"/>
      </w:pPr>
      <w:r>
        <w:t>| [C-M1] Nexus: cannot issue yet.     |</w:t>
      </w:r>
    </w:p>
    <w:p>
      <w:pPr>
        <w:pStyle w:val="CodeBlock"/>
        <w:spacing w:after="0"/>
      </w:pPr>
      <w:r>
        <w:t>| [C-M2] Artifact section cards       |</w:t>
      </w:r>
    </w:p>
    <w:p>
      <w:pPr>
        <w:pStyle w:val="CodeBlock"/>
        <w:spacing w:after="0"/>
      </w:pPr>
      <w:r>
        <w:t>| Exec context: complete              |</w:t>
      </w:r>
    </w:p>
    <w:p>
      <w:pPr>
        <w:pStyle w:val="CodeBlock"/>
        <w:spacing w:after="0"/>
      </w:pPr>
      <w:r>
        <w:t>| Scope: needs inputs                 |</w:t>
      </w:r>
    </w:p>
    <w:p>
      <w:pPr>
        <w:pStyle w:val="CodeBlock"/>
        <w:spacing w:after="0"/>
      </w:pPr>
      <w:r>
        <w:t>| Pricing: draft                      |</w:t>
      </w:r>
    </w:p>
    <w:p>
      <w:pPr>
        <w:pStyle w:val="CodeBlock"/>
        <w:spacing w:after="0"/>
      </w:pPr>
      <w:r>
        <w:t>| Security: low confidence            |</w:t>
      </w:r>
    </w:p>
    <w:p>
      <w:pPr>
        <w:pStyle w:val="CodeBlock"/>
        <w:spacing w:after="0"/>
      </w:pPr>
      <w:r>
        <w:t>| [D-M1] Evidence/review drawer       |</w:t>
      </w:r>
    </w:p>
    <w:p>
      <w:pPr>
        <w:pStyle w:val="CodeBlock"/>
        <w:spacing w:after="0"/>
      </w:pPr>
      <w:r>
        <w:t>| [C-M3] Actions: Request changes /   |</w:t>
      </w:r>
    </w:p>
    <w:p>
      <w:pPr>
        <w:pStyle w:val="CodeBlock"/>
        <w:spacing w:after="0"/>
      </w:pPr>
      <w:r>
        <w:t>|        Evidence / Upload / Custom   |</w:t>
      </w:r>
    </w:p>
    <w:p>
      <w:pPr>
        <w:pStyle w:val="CodeBlock"/>
        <w:spacing w:after="0"/>
      </w:pPr>
      <w:r>
        <w:t>+-------------------------------------+</w:t>
      </w:r>
    </w:p>
    <w:p>
      <w:pPr>
        <w:pStyle w:val="CodeBlock"/>
        <w:spacing w:after="0"/>
      </w:pPr>
      <w:r/>
    </w:p>
    <w:p>
      <w:pPr>
        <w:pStyle w:val="Heading2"/>
      </w:pPr>
      <w:r>
        <w:t>Section 5 · Element catalog</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EAF2FF"/>
          </w:tcPr>
          <w:p>
            <w:r/>
            <w:r>
              <w:rPr>
                <w:rFonts w:ascii="Aptos" w:hAnsi="Aptos" w:eastAsia="Aptos"/>
                <w:b/>
                <w:sz w:val="15"/>
              </w:rPr>
              <w:t>Element ID</w:t>
            </w:r>
          </w:p>
        </w:tc>
        <w:tc>
          <w:tcPr>
            <w:tcW w:type="dxa" w:w="1728"/>
            <w:vAlign w:val="top"/>
            <w:shd w:fill="EAF2FF"/>
          </w:tcPr>
          <w:p>
            <w:r/>
            <w:r>
              <w:rPr>
                <w:rFonts w:ascii="Aptos" w:hAnsi="Aptos" w:eastAsia="Aptos"/>
                <w:b/>
                <w:sz w:val="15"/>
              </w:rPr>
              <w:t>Name</w:t>
            </w:r>
          </w:p>
        </w:tc>
        <w:tc>
          <w:tcPr>
            <w:tcW w:type="dxa" w:w="1872"/>
            <w:vAlign w:val="top"/>
            <w:shd w:fill="EAF2FF"/>
          </w:tcPr>
          <w:p>
            <w:r/>
            <w:r>
              <w:rPr>
                <w:rFonts w:ascii="Aptos" w:hAnsi="Aptos" w:eastAsia="Aptos"/>
                <w:b/>
                <w:sz w:val="15"/>
              </w:rPr>
              <w:t>Type</w:t>
            </w:r>
          </w:p>
        </w:tc>
        <w:tc>
          <w:tcPr>
            <w:tcW w:type="dxa" w:w="2592"/>
            <w:vAlign w:val="top"/>
            <w:shd w:fill="EAF2FF"/>
          </w:tcPr>
          <w:p>
            <w:r/>
            <w:r>
              <w:rPr>
                <w:rFonts w:ascii="Aptos" w:hAnsi="Aptos" w:eastAsia="Aptos"/>
                <w:b/>
                <w:sz w:val="15"/>
              </w:rPr>
              <w:t>Visual treatment</w:t>
            </w:r>
          </w:p>
        </w:tc>
        <w:tc>
          <w:tcPr>
            <w:tcW w:type="dxa" w:w="3168"/>
            <w:vAlign w:val="top"/>
            <w:shd w:fill="EAF2FF"/>
          </w:tcPr>
          <w:p>
            <w:r/>
            <w:r>
              <w:rPr>
                <w:rFonts w:ascii="Aptos" w:hAnsi="Aptos" w:eastAsia="Aptos"/>
                <w:b/>
                <w:sz w:val="15"/>
              </w:rPr>
              <w:t>Data source</w:t>
            </w:r>
          </w:p>
        </w:tc>
        <w:tc>
          <w:tcPr>
            <w:tcW w:type="dxa" w:w="2304"/>
            <w:vAlign w:val="top"/>
            <w:shd w:fill="EAF2FF"/>
          </w:tcPr>
          <w:p>
            <w:r/>
            <w:r>
              <w:rPr>
                <w:rFonts w:ascii="Aptos" w:hAnsi="Aptos" w:eastAsia="Aptos"/>
                <w:b/>
                <w:sz w:val="15"/>
              </w:rPr>
              <w:t>Empty state</w:t>
            </w:r>
          </w:p>
        </w:tc>
        <w:tc>
          <w:tcPr>
            <w:tcW w:type="dxa" w:w="1872"/>
            <w:vAlign w:val="top"/>
            <w:shd w:fill="EAF2FF"/>
          </w:tcPr>
          <w:p>
            <w:r/>
            <w:r>
              <w:rPr>
                <w:rFonts w:ascii="Aptos" w:hAnsi="Aptos" w:eastAsia="Aptos"/>
                <w:b/>
                <w:sz w:val="15"/>
              </w:rPr>
              <w:t>Loading state</w:t>
            </w:r>
          </w:p>
        </w:tc>
        <w:tc>
          <w:tcPr>
            <w:tcW w:type="dxa" w:w="2016"/>
            <w:vAlign w:val="top"/>
            <w:shd w:fill="EAF2FF"/>
          </w:tcPr>
          <w:p>
            <w:r/>
            <w:r>
              <w:rPr>
                <w:rFonts w:ascii="Aptos" w:hAnsi="Aptos" w:eastAsia="Aptos"/>
                <w:b/>
                <w:sz w:val="15"/>
              </w:rPr>
              <w:t>Error state</w:t>
            </w:r>
          </w:p>
        </w:tc>
      </w:tr>
      <w:tr>
        <w:tc>
          <w:tcPr>
            <w:tcW w:type="dxa" w:w="864"/>
            <w:vAlign w:val="top"/>
          </w:tcPr>
          <w:p>
            <w:r/>
            <w:r>
              <w:rPr>
                <w:rFonts w:ascii="Aptos" w:hAnsi="Aptos" w:eastAsia="Aptos"/>
                <w:b w:val="0"/>
                <w:sz w:val="14"/>
              </w:rPr>
              <w:t>A-1</w:t>
            </w:r>
          </w:p>
        </w:tc>
        <w:tc>
          <w:tcPr>
            <w:tcW w:type="dxa" w:w="1728"/>
            <w:vAlign w:val="top"/>
          </w:tcPr>
          <w:p>
            <w:r/>
            <w:r>
              <w:rPr>
                <w:rFonts w:ascii="Aptos" w:hAnsi="Aptos" w:eastAsia="Aptos"/>
                <w:b w:val="0"/>
                <w:sz w:val="14"/>
              </w:rPr>
              <w:t>Global header</w:t>
            </w:r>
          </w:p>
        </w:tc>
        <w:tc>
          <w:tcPr>
            <w:tcW w:type="dxa" w:w="1872"/>
            <w:vAlign w:val="top"/>
          </w:tcPr>
          <w:p>
            <w:r/>
            <w:r>
              <w:rPr>
                <w:rFonts w:ascii="Aptos" w:hAnsi="Aptos" w:eastAsia="Aptos"/>
                <w:b w:val="0"/>
                <w:sz w:val="14"/>
              </w:rPr>
              <w:t>top header</w:t>
            </w:r>
          </w:p>
        </w:tc>
        <w:tc>
          <w:tcPr>
            <w:tcW w:type="dxa" w:w="2592"/>
            <w:vAlign w:val="top"/>
          </w:tcPr>
          <w:p>
            <w:r/>
            <w:r>
              <w:rPr>
                <w:rFonts w:ascii="Aptos" w:hAnsi="Aptos" w:eastAsia="Aptos"/>
                <w:b w:val="0"/>
                <w:sz w:val="14"/>
              </w:rPr>
              <w:t>Fixed 64px; name-only AbarVa wordmark; Source active; ivory surface, navy/charcoal text.</w:t>
            </w:r>
          </w:p>
        </w:tc>
        <w:tc>
          <w:tcPr>
            <w:tcW w:type="dxa" w:w="3168"/>
            <w:vAlign w:val="top"/>
          </w:tcPr>
          <w:p>
            <w:r/>
            <w:r>
              <w:rPr>
                <w:rFonts w:ascii="Aptos" w:hAnsi="Aptos" w:eastAsia="Aptos"/>
                <w:b w:val="0"/>
                <w:sz w:val="14"/>
              </w:rPr>
              <w:t>session shell + route context</w:t>
            </w:r>
          </w:p>
        </w:tc>
        <w:tc>
          <w:tcPr>
            <w:tcW w:type="dxa" w:w="2304"/>
            <w:vAlign w:val="top"/>
          </w:tcPr>
          <w:p>
            <w:r/>
            <w:r>
              <w:rPr>
                <w:rFonts w:ascii="Aptos" w:hAnsi="Aptos" w:eastAsia="Aptos"/>
                <w:b w:val="0"/>
                <w:sz w:val="14"/>
              </w:rPr>
              <w:t>Render shell with Source inactive and disabled route chips if context missing.</w:t>
            </w:r>
          </w:p>
        </w:tc>
        <w:tc>
          <w:tcPr>
            <w:tcW w:type="dxa" w:w="1872"/>
            <w:vAlign w:val="top"/>
          </w:tcPr>
          <w:p>
            <w:r/>
            <w:r>
              <w:rPr>
                <w:rFonts w:ascii="Aptos" w:hAnsi="Aptos" w:eastAsia="Aptos"/>
                <w:b w:val="0"/>
                <w:sz w:val="14"/>
              </w:rPr>
              <w:t>Header skeleton and nav shimmer.</w:t>
            </w:r>
          </w:p>
        </w:tc>
        <w:tc>
          <w:tcPr>
            <w:tcW w:type="dxa" w:w="2016"/>
            <w:vAlign w:val="top"/>
          </w:tcPr>
          <w:p>
            <w:r/>
            <w:r>
              <w:rPr>
                <w:rFonts w:ascii="Aptos" w:hAnsi="Aptos" w:eastAsia="Aptos"/>
                <w:b w:val="0"/>
                <w:sz w:val="14"/>
              </w:rPr>
              <w:t>Global shell error banner, route body remains available.</w:t>
            </w:r>
          </w:p>
        </w:tc>
      </w:tr>
      <w:tr>
        <w:tc>
          <w:tcPr>
            <w:tcW w:type="dxa" w:w="864"/>
            <w:vAlign w:val="top"/>
          </w:tcPr>
          <w:p>
            <w:r/>
            <w:r>
              <w:rPr>
                <w:rFonts w:ascii="Aptos" w:hAnsi="Aptos" w:eastAsia="Aptos"/>
                <w:b w:val="0"/>
                <w:sz w:val="14"/>
              </w:rPr>
              <w:t>B-1</w:t>
            </w:r>
          </w:p>
        </w:tc>
        <w:tc>
          <w:tcPr>
            <w:tcW w:type="dxa" w:w="1728"/>
            <w:vAlign w:val="top"/>
          </w:tcPr>
          <w:p>
            <w:r/>
            <w:r>
              <w:rPr>
                <w:rFonts w:ascii="Aptos" w:hAnsi="Aptos" w:eastAsia="Aptos"/>
                <w:b w:val="0"/>
                <w:sz w:val="14"/>
              </w:rPr>
              <w:t>Context strip</w:t>
            </w:r>
          </w:p>
        </w:tc>
        <w:tc>
          <w:tcPr>
            <w:tcW w:type="dxa" w:w="1872"/>
            <w:vAlign w:val="top"/>
          </w:tcPr>
          <w:p>
            <w:r/>
            <w:r>
              <w:rPr>
                <w:rFonts w:ascii="Aptos" w:hAnsi="Aptos" w:eastAsia="Aptos"/>
                <w:b w:val="0"/>
                <w:sz w:val="14"/>
              </w:rPr>
              <w:t>context strip</w:t>
            </w:r>
          </w:p>
        </w:tc>
        <w:tc>
          <w:tcPr>
            <w:tcW w:type="dxa" w:w="2592"/>
            <w:vAlign w:val="top"/>
          </w:tcPr>
          <w:p>
            <w:r/>
            <w:r>
              <w:rPr>
                <w:rFonts w:ascii="Aptos" w:hAnsi="Aptos" w:eastAsia="Aptos"/>
                <w:b w:val="0"/>
                <w:sz w:val="14"/>
              </w:rPr>
              <w:t>Compact 36-44px strip; blue/gray chips; includes tenant/event/stage/readiness.</w:t>
            </w:r>
          </w:p>
        </w:tc>
        <w:tc>
          <w:tcPr>
            <w:tcW w:type="dxa" w:w="3168"/>
            <w:vAlign w:val="top"/>
          </w:tcPr>
          <w:p>
            <w:r/>
            <w:r>
              <w:rPr>
                <w:rFonts w:ascii="Aptos" w:hAnsi="Aptos" w:eastAsia="Aptos"/>
                <w:b w:val="0"/>
                <w:sz w:val="14"/>
              </w:rPr>
              <w:t>Context Bundle: tenant, workObject, route, stage, readiness.</w:t>
            </w:r>
          </w:p>
        </w:tc>
        <w:tc>
          <w:tcPr>
            <w:tcW w:type="dxa" w:w="2304"/>
            <w:vAlign w:val="top"/>
          </w:tcPr>
          <w:p>
            <w:r/>
            <w:r>
              <w:rPr>
                <w:rFonts w:ascii="Aptos" w:hAnsi="Aptos" w:eastAsia="Aptos"/>
                <w:b w:val="0"/>
                <w:sz w:val="14"/>
              </w:rPr>
              <w:t>Show “Context unavailable; open default Source portfolio” with low confidence.</w:t>
            </w:r>
          </w:p>
        </w:tc>
        <w:tc>
          <w:tcPr>
            <w:tcW w:type="dxa" w:w="1872"/>
            <w:vAlign w:val="top"/>
          </w:tcPr>
          <w:p>
            <w:r/>
            <w:r>
              <w:rPr>
                <w:rFonts w:ascii="Aptos" w:hAnsi="Aptos" w:eastAsia="Aptos"/>
                <w:b w:val="0"/>
                <w:sz w:val="14"/>
              </w:rPr>
              <w:t>Progressive skeleton chips.</w:t>
            </w:r>
          </w:p>
        </w:tc>
        <w:tc>
          <w:tcPr>
            <w:tcW w:type="dxa" w:w="2016"/>
            <w:vAlign w:val="top"/>
          </w:tcPr>
          <w:p>
            <w:r/>
            <w:r>
              <w:rPr>
                <w:rFonts w:ascii="Aptos" w:hAnsi="Aptos" w:eastAsia="Aptos"/>
                <w:b w:val="0"/>
                <w:sz w:val="14"/>
              </w:rPr>
              <w:t>Inline context failure chip and link to Admin/Setup.</w:t>
            </w:r>
          </w:p>
        </w:tc>
      </w:tr>
      <w:tr>
        <w:tc>
          <w:tcPr>
            <w:tcW w:type="dxa" w:w="864"/>
            <w:vAlign w:val="top"/>
          </w:tcPr>
          <w:p>
            <w:r/>
            <w:r>
              <w:rPr>
                <w:rFonts w:ascii="Aptos" w:hAnsi="Aptos" w:eastAsia="Aptos"/>
                <w:b w:val="0"/>
                <w:sz w:val="14"/>
              </w:rPr>
              <w:t>C-1</w:t>
            </w:r>
          </w:p>
        </w:tc>
        <w:tc>
          <w:tcPr>
            <w:tcW w:type="dxa" w:w="1728"/>
            <w:vAlign w:val="top"/>
          </w:tcPr>
          <w:p>
            <w:r/>
            <w:r>
              <w:rPr>
                <w:rFonts w:ascii="Aptos" w:hAnsi="Aptos" w:eastAsia="Aptos"/>
                <w:b w:val="0"/>
                <w:sz w:val="14"/>
              </w:rPr>
              <w:t>Page heading</w:t>
            </w:r>
          </w:p>
        </w:tc>
        <w:tc>
          <w:tcPr>
            <w:tcW w:type="dxa" w:w="1872"/>
            <w:vAlign w:val="top"/>
          </w:tcPr>
          <w:p>
            <w:r/>
            <w:r>
              <w:rPr>
                <w:rFonts w:ascii="Aptos" w:hAnsi="Aptos" w:eastAsia="Aptos"/>
                <w:b w:val="0"/>
                <w:sz w:val="14"/>
              </w:rPr>
              <w:t>heading</w:t>
            </w:r>
          </w:p>
        </w:tc>
        <w:tc>
          <w:tcPr>
            <w:tcW w:type="dxa" w:w="2592"/>
            <w:vAlign w:val="top"/>
          </w:tcPr>
          <w:p>
            <w:r/>
            <w:r>
              <w:rPr>
                <w:rFonts w:ascii="Aptos" w:hAnsi="Aptos" w:eastAsia="Aptos"/>
                <w:b w:val="0"/>
                <w:sz w:val="14"/>
              </w:rPr>
              <w:t>Serif/display 28-34px; charcoal; no excessive decoration.</w:t>
            </w:r>
          </w:p>
        </w:tc>
        <w:tc>
          <w:tcPr>
            <w:tcW w:type="dxa" w:w="3168"/>
            <w:vAlign w:val="top"/>
          </w:tcPr>
          <w:p>
            <w:r/>
            <w:r>
              <w:rPr>
                <w:rFonts w:ascii="Aptos" w:hAnsi="Aptos" w:eastAsia="Aptos"/>
                <w:b w:val="0"/>
                <w:sz w:val="14"/>
              </w:rPr>
              <w:t>Static page identity + route metadata.</w:t>
            </w:r>
          </w:p>
        </w:tc>
        <w:tc>
          <w:tcPr>
            <w:tcW w:type="dxa" w:w="2304"/>
            <w:vAlign w:val="top"/>
          </w:tcPr>
          <w:p>
            <w:r/>
            <w:r>
              <w:rPr>
                <w:rFonts w:ascii="Aptos" w:hAnsi="Aptos" w:eastAsia="Aptos"/>
                <w:b w:val="0"/>
                <w:sz w:val="14"/>
              </w:rPr>
              <w:t>Always renders page title.</w:t>
            </w:r>
          </w:p>
        </w:tc>
        <w:tc>
          <w:tcPr>
            <w:tcW w:type="dxa" w:w="1872"/>
            <w:vAlign w:val="top"/>
          </w:tcPr>
          <w:p>
            <w:r/>
            <w:r>
              <w:rPr>
                <w:rFonts w:ascii="Aptos" w:hAnsi="Aptos" w:eastAsia="Aptos"/>
                <w:b w:val="0"/>
                <w:sz w:val="14"/>
              </w:rPr>
              <w:t>None; title static.</w:t>
            </w:r>
          </w:p>
        </w:tc>
        <w:tc>
          <w:tcPr>
            <w:tcW w:type="dxa" w:w="2016"/>
            <w:vAlign w:val="top"/>
          </w:tcPr>
          <w:p>
            <w:r/>
            <w:r>
              <w:rPr>
                <w:rFonts w:ascii="Aptos" w:hAnsi="Aptos" w:eastAsia="Aptos"/>
                <w:b w:val="0"/>
                <w:sz w:val="14"/>
              </w:rPr>
              <w:t>None; title remains.</w:t>
            </w:r>
          </w:p>
        </w:tc>
      </w:tr>
      <w:tr>
        <w:tc>
          <w:tcPr>
            <w:tcW w:type="dxa" w:w="864"/>
            <w:vAlign w:val="top"/>
          </w:tcPr>
          <w:p>
            <w:r/>
            <w:r>
              <w:rPr>
                <w:rFonts w:ascii="Aptos" w:hAnsi="Aptos" w:eastAsia="Aptos"/>
                <w:b w:val="0"/>
                <w:sz w:val="14"/>
              </w:rPr>
              <w:t>C-2</w:t>
            </w:r>
          </w:p>
        </w:tc>
        <w:tc>
          <w:tcPr>
            <w:tcW w:type="dxa" w:w="1728"/>
            <w:vAlign w:val="top"/>
          </w:tcPr>
          <w:p>
            <w:r/>
            <w:r>
              <w:rPr>
                <w:rFonts w:ascii="Aptos" w:hAnsi="Aptos" w:eastAsia="Aptos"/>
                <w:b w:val="0"/>
                <w:sz w:val="14"/>
              </w:rPr>
              <w:t>Agent editorial block</w:t>
            </w:r>
          </w:p>
        </w:tc>
        <w:tc>
          <w:tcPr>
            <w:tcW w:type="dxa" w:w="1872"/>
            <w:vAlign w:val="top"/>
          </w:tcPr>
          <w:p>
            <w:r/>
            <w:r>
              <w:rPr>
                <w:rFonts w:ascii="Aptos" w:hAnsi="Aptos" w:eastAsia="Aptos"/>
                <w:b w:val="0"/>
                <w:sz w:val="14"/>
              </w:rPr>
              <w:t>agent editorial block</w:t>
            </w:r>
          </w:p>
        </w:tc>
        <w:tc>
          <w:tcPr>
            <w:tcW w:type="dxa" w:w="2592"/>
            <w:vAlign w:val="top"/>
          </w:tcPr>
          <w:p>
            <w:r/>
            <w:r>
              <w:rPr>
                <w:rFonts w:ascii="Aptos" w:hAnsi="Aptos" w:eastAsia="Aptos"/>
                <w:b w:val="0"/>
                <w:sz w:val="14"/>
              </w:rPr>
              <w:t>Zone C lead block; off-white card; 80-140 words; confidence chip; context used chips.</w:t>
            </w:r>
          </w:p>
        </w:tc>
        <w:tc>
          <w:tcPr>
            <w:tcW w:type="dxa" w:w="3168"/>
            <w:vAlign w:val="top"/>
          </w:tcPr>
          <w:p>
            <w:r/>
            <w:r>
              <w:rPr>
                <w:rFonts w:ascii="Aptos" w:hAnsi="Aptos" w:eastAsia="Aptos"/>
                <w:b w:val="0"/>
                <w:sz w:val="14"/>
              </w:rPr>
              <w:t>Context Bundle: event, stage, data readiness, commercial signals, missions, gate state.</w:t>
            </w:r>
          </w:p>
        </w:tc>
        <w:tc>
          <w:tcPr>
            <w:tcW w:type="dxa" w:w="2304"/>
            <w:vAlign w:val="top"/>
          </w:tcPr>
          <w:p>
            <w:r/>
            <w:r>
              <w:rPr>
                <w:rFonts w:ascii="Aptos" w:hAnsi="Aptos" w:eastAsia="Aptos"/>
                <w:b w:val="0"/>
                <w:sz w:val="14"/>
              </w:rPr>
              <w:t>Render thin-context caveat and ask for missing context.</w:t>
            </w:r>
          </w:p>
        </w:tc>
        <w:tc>
          <w:tcPr>
            <w:tcW w:type="dxa" w:w="1872"/>
            <w:vAlign w:val="top"/>
          </w:tcPr>
          <w:p>
            <w:r/>
            <w:r>
              <w:rPr>
                <w:rFonts w:ascii="Aptos" w:hAnsi="Aptos" w:eastAsia="Aptos"/>
                <w:b w:val="0"/>
                <w:sz w:val="14"/>
              </w:rPr>
              <w:t>Skeleton paragraph + chip placeholders.</w:t>
            </w:r>
          </w:p>
        </w:tc>
        <w:tc>
          <w:tcPr>
            <w:tcW w:type="dxa" w:w="2016"/>
            <w:vAlign w:val="top"/>
          </w:tcPr>
          <w:p>
            <w:r/>
            <w:r>
              <w:rPr>
                <w:rFonts w:ascii="Aptos" w:hAnsi="Aptos" w:eastAsia="Aptos"/>
                <w:b w:val="0"/>
                <w:sz w:val="14"/>
              </w:rPr>
              <w:t>Refusal/caveat mode; never fabricates recommendation.</w:t>
            </w:r>
          </w:p>
        </w:tc>
      </w:tr>
      <w:tr>
        <w:tc>
          <w:tcPr>
            <w:tcW w:type="dxa" w:w="864"/>
            <w:vAlign w:val="top"/>
          </w:tcPr>
          <w:p>
            <w:r/>
            <w:r>
              <w:rPr>
                <w:rFonts w:ascii="Aptos" w:hAnsi="Aptos" w:eastAsia="Aptos"/>
                <w:b w:val="0"/>
                <w:sz w:val="14"/>
              </w:rPr>
              <w:t>C-3</w:t>
            </w:r>
          </w:p>
        </w:tc>
        <w:tc>
          <w:tcPr>
            <w:tcW w:type="dxa" w:w="1728"/>
            <w:vAlign w:val="top"/>
          </w:tcPr>
          <w:p>
            <w:r/>
            <w:r>
              <w:rPr>
                <w:rFonts w:ascii="Aptos" w:hAnsi="Aptos" w:eastAsia="Aptos"/>
                <w:b w:val="0"/>
                <w:sz w:val="14"/>
              </w:rPr>
              <w:t>Primary metrics/readiness</w:t>
            </w:r>
          </w:p>
        </w:tc>
        <w:tc>
          <w:tcPr>
            <w:tcW w:type="dxa" w:w="1872"/>
            <w:vAlign w:val="top"/>
          </w:tcPr>
          <w:p>
            <w:r/>
            <w:r>
              <w:rPr>
                <w:rFonts w:ascii="Aptos" w:hAnsi="Aptos" w:eastAsia="Aptos"/>
                <w:b w:val="0"/>
                <w:sz w:val="14"/>
              </w:rPr>
              <w:t>metric tile/readiness meter</w:t>
            </w:r>
          </w:p>
        </w:tc>
        <w:tc>
          <w:tcPr>
            <w:tcW w:type="dxa" w:w="2592"/>
            <w:vAlign w:val="top"/>
          </w:tcPr>
          <w:p>
            <w:r/>
            <w:r>
              <w:rPr>
                <w:rFonts w:ascii="Aptos" w:hAnsi="Aptos" w:eastAsia="Aptos"/>
                <w:b w:val="0"/>
                <w:sz w:val="14"/>
              </w:rPr>
              <w:t>Compact tiles; navy numbers; amber/red risk chips; no visual noise.</w:t>
            </w:r>
          </w:p>
        </w:tc>
        <w:tc>
          <w:tcPr>
            <w:tcW w:type="dxa" w:w="3168"/>
            <w:vAlign w:val="top"/>
          </w:tcPr>
          <w:p>
            <w:r/>
            <w:r>
              <w:rPr>
                <w:rFonts w:ascii="Aptos" w:hAnsi="Aptos" w:eastAsia="Aptos"/>
                <w:b w:val="0"/>
                <w:sz w:val="14"/>
              </w:rPr>
              <w:t>Readiness summaries, value, gate status, event counts.</w:t>
            </w:r>
          </w:p>
        </w:tc>
        <w:tc>
          <w:tcPr>
            <w:tcW w:type="dxa" w:w="2304"/>
            <w:vAlign w:val="top"/>
          </w:tcPr>
          <w:p>
            <w:r/>
            <w:r>
              <w:rPr>
                <w:rFonts w:ascii="Aptos" w:hAnsi="Aptos" w:eastAsia="Aptos"/>
                <w:b w:val="0"/>
                <w:sz w:val="14"/>
              </w:rPr>
              <w:t>Show unavailable state with reason.</w:t>
            </w:r>
          </w:p>
        </w:tc>
        <w:tc>
          <w:tcPr>
            <w:tcW w:type="dxa" w:w="1872"/>
            <w:vAlign w:val="top"/>
          </w:tcPr>
          <w:p>
            <w:r/>
            <w:r>
              <w:rPr>
                <w:rFonts w:ascii="Aptos" w:hAnsi="Aptos" w:eastAsia="Aptos"/>
                <w:b w:val="0"/>
                <w:sz w:val="14"/>
              </w:rPr>
              <w:t>Skeleton tiles.</w:t>
            </w:r>
          </w:p>
        </w:tc>
        <w:tc>
          <w:tcPr>
            <w:tcW w:type="dxa" w:w="2016"/>
            <w:vAlign w:val="top"/>
          </w:tcPr>
          <w:p>
            <w:r/>
            <w:r>
              <w:rPr>
                <w:rFonts w:ascii="Aptos" w:hAnsi="Aptos" w:eastAsia="Aptos"/>
                <w:b w:val="0"/>
                <w:sz w:val="14"/>
              </w:rPr>
              <w:t>Inline “metric source unavailable.”</w:t>
            </w:r>
          </w:p>
        </w:tc>
      </w:tr>
      <w:tr>
        <w:tc>
          <w:tcPr>
            <w:tcW w:type="dxa" w:w="864"/>
            <w:vAlign w:val="top"/>
          </w:tcPr>
          <w:p>
            <w:r/>
            <w:r>
              <w:rPr>
                <w:rFonts w:ascii="Aptos" w:hAnsi="Aptos" w:eastAsia="Aptos"/>
                <w:b w:val="0"/>
                <w:sz w:val="14"/>
              </w:rPr>
              <w:t>C-4</w:t>
            </w:r>
          </w:p>
        </w:tc>
        <w:tc>
          <w:tcPr>
            <w:tcW w:type="dxa" w:w="1728"/>
            <w:vAlign w:val="top"/>
          </w:tcPr>
          <w:p>
            <w:r/>
            <w:r>
              <w:rPr>
                <w:rFonts w:ascii="Aptos" w:hAnsi="Aptos" w:eastAsia="Aptos"/>
                <w:b w:val="0"/>
                <w:sz w:val="14"/>
              </w:rPr>
              <w:t>Primary table/list</w:t>
            </w:r>
          </w:p>
        </w:tc>
        <w:tc>
          <w:tcPr>
            <w:tcW w:type="dxa" w:w="1872"/>
            <w:vAlign w:val="top"/>
          </w:tcPr>
          <w:p>
            <w:r/>
            <w:r>
              <w:rPr>
                <w:rFonts w:ascii="Aptos" w:hAnsi="Aptos" w:eastAsia="Aptos"/>
                <w:b w:val="0"/>
                <w:sz w:val="14"/>
              </w:rPr>
              <w:t>data table</w:t>
            </w:r>
          </w:p>
        </w:tc>
        <w:tc>
          <w:tcPr>
            <w:tcW w:type="dxa" w:w="2592"/>
            <w:vAlign w:val="top"/>
          </w:tcPr>
          <w:p>
            <w:r/>
            <w:r>
              <w:rPr>
                <w:rFonts w:ascii="Aptos" w:hAnsi="Aptos" w:eastAsia="Aptos"/>
                <w:b w:val="0"/>
                <w:sz w:val="14"/>
              </w:rPr>
              <w:t>Table-forward, dense but readable; row hover; stage/status chips.</w:t>
            </w:r>
          </w:p>
        </w:tc>
        <w:tc>
          <w:tcPr>
            <w:tcW w:type="dxa" w:w="3168"/>
            <w:vAlign w:val="top"/>
          </w:tcPr>
          <w:p>
            <w:r/>
            <w:r>
              <w:rPr>
                <w:rFonts w:ascii="Aptos" w:hAnsi="Aptos" w:eastAsia="Aptos"/>
                <w:b w:val="0"/>
                <w:sz w:val="14"/>
              </w:rPr>
              <w:t>Source events / vendors / artifacts depending page.</w:t>
            </w:r>
          </w:p>
        </w:tc>
        <w:tc>
          <w:tcPr>
            <w:tcW w:type="dxa" w:w="2304"/>
            <w:vAlign w:val="top"/>
          </w:tcPr>
          <w:p>
            <w:r/>
            <w:r>
              <w:rPr>
                <w:rFonts w:ascii="Aptos" w:hAnsi="Aptos" w:eastAsia="Aptos"/>
                <w:b w:val="0"/>
                <w:sz w:val="14"/>
              </w:rPr>
              <w:t>Empty table with precise “No events/artifacts yet” reason.</w:t>
            </w:r>
          </w:p>
        </w:tc>
        <w:tc>
          <w:tcPr>
            <w:tcW w:type="dxa" w:w="1872"/>
            <w:vAlign w:val="top"/>
          </w:tcPr>
          <w:p>
            <w:r/>
            <w:r>
              <w:rPr>
                <w:rFonts w:ascii="Aptos" w:hAnsi="Aptos" w:eastAsia="Aptos"/>
                <w:b w:val="0"/>
                <w:sz w:val="14"/>
              </w:rPr>
              <w:t>Row skeleton.</w:t>
            </w:r>
          </w:p>
        </w:tc>
        <w:tc>
          <w:tcPr>
            <w:tcW w:type="dxa" w:w="2016"/>
            <w:vAlign w:val="top"/>
          </w:tcPr>
          <w:p>
            <w:r/>
            <w:r>
              <w:rPr>
                <w:rFonts w:ascii="Aptos" w:hAnsi="Aptos" w:eastAsia="Aptos"/>
                <w:b w:val="0"/>
                <w:sz w:val="14"/>
              </w:rPr>
              <w:t>Table error banner with retry drawer.</w:t>
            </w:r>
          </w:p>
        </w:tc>
      </w:tr>
      <w:tr>
        <w:tc>
          <w:tcPr>
            <w:tcW w:type="dxa" w:w="864"/>
            <w:vAlign w:val="top"/>
          </w:tcPr>
          <w:p>
            <w:r/>
            <w:r>
              <w:rPr>
                <w:rFonts w:ascii="Aptos" w:hAnsi="Aptos" w:eastAsia="Aptos"/>
                <w:b w:val="0"/>
                <w:sz w:val="14"/>
              </w:rPr>
              <w:t>C-5</w:t>
            </w:r>
          </w:p>
        </w:tc>
        <w:tc>
          <w:tcPr>
            <w:tcW w:type="dxa" w:w="1728"/>
            <w:vAlign w:val="top"/>
          </w:tcPr>
          <w:p>
            <w:r/>
            <w:r>
              <w:rPr>
                <w:rFonts w:ascii="Aptos" w:hAnsi="Aptos" w:eastAsia="Aptos"/>
                <w:b w:val="0"/>
                <w:sz w:val="14"/>
              </w:rPr>
              <w:t>Risk/blocker panel</w:t>
            </w:r>
          </w:p>
        </w:tc>
        <w:tc>
          <w:tcPr>
            <w:tcW w:type="dxa" w:w="1872"/>
            <w:vAlign w:val="top"/>
          </w:tcPr>
          <w:p>
            <w:r/>
            <w:r>
              <w:rPr>
                <w:rFonts w:ascii="Aptos" w:hAnsi="Aptos" w:eastAsia="Aptos"/>
                <w:b w:val="0"/>
                <w:sz w:val="14"/>
              </w:rPr>
              <w:t>card/panel</w:t>
            </w:r>
          </w:p>
        </w:tc>
        <w:tc>
          <w:tcPr>
            <w:tcW w:type="dxa" w:w="2592"/>
            <w:vAlign w:val="top"/>
          </w:tcPr>
          <w:p>
            <w:r/>
            <w:r>
              <w:rPr>
                <w:rFonts w:ascii="Aptos" w:hAnsi="Aptos" w:eastAsia="Aptos"/>
                <w:b w:val="0"/>
                <w:sz w:val="14"/>
              </w:rPr>
              <w:t>Compact risk card; amber/red only when actionable.</w:t>
            </w:r>
          </w:p>
        </w:tc>
        <w:tc>
          <w:tcPr>
            <w:tcW w:type="dxa" w:w="3168"/>
            <w:vAlign w:val="top"/>
          </w:tcPr>
          <w:p>
            <w:r/>
            <w:r>
              <w:rPr>
                <w:rFonts w:ascii="Aptos" w:hAnsi="Aptos" w:eastAsia="Aptos"/>
                <w:b w:val="0"/>
                <w:sz w:val="14"/>
              </w:rPr>
              <w:t>Blockers, evidence gaps, gate state, commercial traps.</w:t>
            </w:r>
          </w:p>
        </w:tc>
        <w:tc>
          <w:tcPr>
            <w:tcW w:type="dxa" w:w="2304"/>
            <w:vAlign w:val="top"/>
          </w:tcPr>
          <w:p>
            <w:r/>
            <w:r>
              <w:rPr>
                <w:rFonts w:ascii="Aptos" w:hAnsi="Aptos" w:eastAsia="Aptos"/>
                <w:b w:val="0"/>
                <w:sz w:val="14"/>
              </w:rPr>
              <w:t>Show no active blockers if none.</w:t>
            </w:r>
          </w:p>
        </w:tc>
        <w:tc>
          <w:tcPr>
            <w:tcW w:type="dxa" w:w="1872"/>
            <w:vAlign w:val="top"/>
          </w:tcPr>
          <w:p>
            <w:r/>
            <w:r>
              <w:rPr>
                <w:rFonts w:ascii="Aptos" w:hAnsi="Aptos" w:eastAsia="Aptos"/>
                <w:b w:val="0"/>
                <w:sz w:val="14"/>
              </w:rPr>
              <w:t>Skeleton risk rows.</w:t>
            </w:r>
          </w:p>
        </w:tc>
        <w:tc>
          <w:tcPr>
            <w:tcW w:type="dxa" w:w="2016"/>
            <w:vAlign w:val="top"/>
          </w:tcPr>
          <w:p>
            <w:r/>
            <w:r>
              <w:rPr>
                <w:rFonts w:ascii="Aptos" w:hAnsi="Aptos" w:eastAsia="Aptos"/>
                <w:b w:val="0"/>
                <w:sz w:val="14"/>
              </w:rPr>
              <w:t>Blocker source error.</w:t>
            </w:r>
          </w:p>
        </w:tc>
      </w:tr>
      <w:tr>
        <w:tc>
          <w:tcPr>
            <w:tcW w:type="dxa" w:w="864"/>
            <w:vAlign w:val="top"/>
          </w:tcPr>
          <w:p>
            <w:r/>
            <w:r>
              <w:rPr>
                <w:rFonts w:ascii="Aptos" w:hAnsi="Aptos" w:eastAsia="Aptos"/>
                <w:b w:val="0"/>
                <w:sz w:val="14"/>
              </w:rPr>
              <w:t>C-6</w:t>
            </w:r>
          </w:p>
        </w:tc>
        <w:tc>
          <w:tcPr>
            <w:tcW w:type="dxa" w:w="1728"/>
            <w:vAlign w:val="top"/>
          </w:tcPr>
          <w:p>
            <w:r/>
            <w:r>
              <w:rPr>
                <w:rFonts w:ascii="Aptos" w:hAnsi="Aptos" w:eastAsia="Aptos"/>
                <w:b w:val="0"/>
                <w:sz w:val="14"/>
              </w:rPr>
              <w:t>Context used chips</w:t>
            </w:r>
          </w:p>
        </w:tc>
        <w:tc>
          <w:tcPr>
            <w:tcW w:type="dxa" w:w="1872"/>
            <w:vAlign w:val="top"/>
          </w:tcPr>
          <w:p>
            <w:r/>
            <w:r>
              <w:rPr>
                <w:rFonts w:ascii="Aptos" w:hAnsi="Aptos" w:eastAsia="Aptos"/>
                <w:b w:val="0"/>
                <w:sz w:val="14"/>
              </w:rPr>
              <w:t>context used chip group</w:t>
            </w:r>
          </w:p>
        </w:tc>
        <w:tc>
          <w:tcPr>
            <w:tcW w:type="dxa" w:w="2592"/>
            <w:vAlign w:val="top"/>
          </w:tcPr>
          <w:p>
            <w:r/>
            <w:r>
              <w:rPr>
                <w:rFonts w:ascii="Aptos" w:hAnsi="Aptos" w:eastAsia="Aptos"/>
                <w:b w:val="0"/>
                <w:sz w:val="14"/>
              </w:rPr>
              <w:t>Small chips; muted blue/gray; no generic “AI” badges.</w:t>
            </w:r>
          </w:p>
        </w:tc>
        <w:tc>
          <w:tcPr>
            <w:tcW w:type="dxa" w:w="3168"/>
            <w:vAlign w:val="top"/>
          </w:tcPr>
          <w:p>
            <w:r/>
            <w:r>
              <w:rPr>
                <w:rFonts w:ascii="Aptos" w:hAnsi="Aptos" w:eastAsia="Aptos"/>
                <w:b w:val="0"/>
                <w:sz w:val="14"/>
              </w:rPr>
              <w:t>Context Bundle categories actually used by editorial.</w:t>
            </w:r>
          </w:p>
        </w:tc>
        <w:tc>
          <w:tcPr>
            <w:tcW w:type="dxa" w:w="2304"/>
            <w:vAlign w:val="top"/>
          </w:tcPr>
          <w:p>
            <w:r/>
            <w:r>
              <w:rPr>
                <w:rFonts w:ascii="Aptos" w:hAnsi="Aptos" w:eastAsia="Aptos"/>
                <w:b w:val="0"/>
                <w:sz w:val="14"/>
              </w:rPr>
              <w:t>Hide if no editorial; show low context caveat.</w:t>
            </w:r>
          </w:p>
        </w:tc>
        <w:tc>
          <w:tcPr>
            <w:tcW w:type="dxa" w:w="1872"/>
            <w:vAlign w:val="top"/>
          </w:tcPr>
          <w:p>
            <w:r/>
            <w:r>
              <w:rPr>
                <w:rFonts w:ascii="Aptos" w:hAnsi="Aptos" w:eastAsia="Aptos"/>
                <w:b w:val="0"/>
                <w:sz w:val="14"/>
              </w:rPr>
              <w:t>Chip skeleton.</w:t>
            </w:r>
          </w:p>
        </w:tc>
        <w:tc>
          <w:tcPr>
            <w:tcW w:type="dxa" w:w="2016"/>
            <w:vAlign w:val="top"/>
          </w:tcPr>
          <w:p>
            <w:r/>
            <w:r>
              <w:rPr>
                <w:rFonts w:ascii="Aptos" w:hAnsi="Aptos" w:eastAsia="Aptos"/>
                <w:b w:val="0"/>
                <w:sz w:val="14"/>
              </w:rPr>
              <w:t>Shows “context trace unavailable.”</w:t>
            </w:r>
          </w:p>
        </w:tc>
      </w:tr>
      <w:tr>
        <w:tc>
          <w:tcPr>
            <w:tcW w:type="dxa" w:w="864"/>
            <w:vAlign w:val="top"/>
          </w:tcPr>
          <w:p>
            <w:r/>
            <w:r>
              <w:rPr>
                <w:rFonts w:ascii="Aptos" w:hAnsi="Aptos" w:eastAsia="Aptos"/>
                <w:b w:val="0"/>
                <w:sz w:val="14"/>
              </w:rPr>
              <w:t>C-7</w:t>
            </w:r>
          </w:p>
        </w:tc>
        <w:tc>
          <w:tcPr>
            <w:tcW w:type="dxa" w:w="1728"/>
            <w:vAlign w:val="top"/>
          </w:tcPr>
          <w:p>
            <w:r/>
            <w:r>
              <w:rPr>
                <w:rFonts w:ascii="Aptos" w:hAnsi="Aptos" w:eastAsia="Aptos"/>
                <w:b w:val="0"/>
                <w:sz w:val="14"/>
              </w:rPr>
              <w:t>Action bar</w:t>
            </w:r>
          </w:p>
        </w:tc>
        <w:tc>
          <w:tcPr>
            <w:tcW w:type="dxa" w:w="1872"/>
            <w:vAlign w:val="top"/>
          </w:tcPr>
          <w:p>
            <w:r/>
            <w:r>
              <w:rPr>
                <w:rFonts w:ascii="Aptos" w:hAnsi="Aptos" w:eastAsia="Aptos"/>
                <w:b w:val="0"/>
                <w:sz w:val="14"/>
              </w:rPr>
              <w:t>action bar / buttons</w:t>
            </w:r>
          </w:p>
        </w:tc>
        <w:tc>
          <w:tcPr>
            <w:tcW w:type="dxa" w:w="2592"/>
            <w:vAlign w:val="top"/>
          </w:tcPr>
          <w:p>
            <w:r/>
            <w:r>
              <w:rPr>
                <w:rFonts w:ascii="Aptos" w:hAnsi="Aptos" w:eastAsia="Aptos"/>
                <w:b w:val="0"/>
                <w:sz w:val="14"/>
              </w:rPr>
              <w:t>Three contextual actions plus custom; restrained dark-blue primary.</w:t>
            </w:r>
          </w:p>
        </w:tc>
        <w:tc>
          <w:tcPr>
            <w:tcW w:type="dxa" w:w="3168"/>
            <w:vAlign w:val="top"/>
          </w:tcPr>
          <w:p>
            <w:r/>
            <w:r>
              <w:rPr>
                <w:rFonts w:ascii="Aptos" w:hAnsi="Aptos" w:eastAsia="Aptos"/>
                <w:b w:val="0"/>
                <w:sz w:val="14"/>
              </w:rPr>
              <w:t>Agent suggestions from Nexus/Sentinel/Steward/Atlas.</w:t>
            </w:r>
          </w:p>
        </w:tc>
        <w:tc>
          <w:tcPr>
            <w:tcW w:type="dxa" w:w="2304"/>
            <w:vAlign w:val="top"/>
          </w:tcPr>
          <w:p>
            <w:r/>
            <w:r>
              <w:rPr>
                <w:rFonts w:ascii="Aptos" w:hAnsi="Aptos" w:eastAsia="Aptos"/>
                <w:b w:val="0"/>
                <w:sz w:val="14"/>
              </w:rPr>
              <w:t>Show three recovery suggestions when data thin.</w:t>
            </w:r>
          </w:p>
        </w:tc>
        <w:tc>
          <w:tcPr>
            <w:tcW w:type="dxa" w:w="1872"/>
            <w:vAlign w:val="top"/>
          </w:tcPr>
          <w:p>
            <w:r/>
            <w:r>
              <w:rPr>
                <w:rFonts w:ascii="Aptos" w:hAnsi="Aptos" w:eastAsia="Aptos"/>
                <w:b w:val="0"/>
                <w:sz w:val="14"/>
              </w:rPr>
              <w:t>Disabled buttons with skeleton text.</w:t>
            </w:r>
          </w:p>
        </w:tc>
        <w:tc>
          <w:tcPr>
            <w:tcW w:type="dxa" w:w="2016"/>
            <w:vAlign w:val="top"/>
          </w:tcPr>
          <w:p>
            <w:r/>
            <w:r>
              <w:rPr>
                <w:rFonts w:ascii="Aptos" w:hAnsi="Aptos" w:eastAsia="Aptos"/>
                <w:b w:val="0"/>
                <w:sz w:val="14"/>
              </w:rPr>
              <w:t>Button-level error toast and audit failure.</w:t>
            </w:r>
          </w:p>
        </w:tc>
      </w:tr>
      <w:tr>
        <w:tc>
          <w:tcPr>
            <w:tcW w:type="dxa" w:w="864"/>
            <w:vAlign w:val="top"/>
          </w:tcPr>
          <w:p>
            <w:r/>
            <w:r>
              <w:rPr>
                <w:rFonts w:ascii="Aptos" w:hAnsi="Aptos" w:eastAsia="Aptos"/>
                <w:b w:val="0"/>
                <w:sz w:val="14"/>
              </w:rPr>
              <w:t>D-1</w:t>
            </w:r>
          </w:p>
        </w:tc>
        <w:tc>
          <w:tcPr>
            <w:tcW w:type="dxa" w:w="1728"/>
            <w:vAlign w:val="top"/>
          </w:tcPr>
          <w:p>
            <w:r/>
            <w:r>
              <w:rPr>
                <w:rFonts w:ascii="Aptos" w:hAnsi="Aptos" w:eastAsia="Aptos"/>
                <w:b w:val="0"/>
                <w:sz w:val="14"/>
              </w:rPr>
              <w:t>Agent rail</w:t>
            </w:r>
          </w:p>
        </w:tc>
        <w:tc>
          <w:tcPr>
            <w:tcW w:type="dxa" w:w="1872"/>
            <w:vAlign w:val="top"/>
          </w:tcPr>
          <w:p>
            <w:r/>
            <w:r>
              <w:rPr>
                <w:rFonts w:ascii="Aptos" w:hAnsi="Aptos" w:eastAsia="Aptos"/>
                <w:b w:val="0"/>
                <w:sz w:val="14"/>
              </w:rPr>
              <w:t>agent rail</w:t>
            </w:r>
          </w:p>
        </w:tc>
        <w:tc>
          <w:tcPr>
            <w:tcW w:type="dxa" w:w="2592"/>
            <w:vAlign w:val="top"/>
          </w:tcPr>
          <w:p>
            <w:r/>
            <w:r>
              <w:rPr>
                <w:rFonts w:ascii="Aptos" w:hAnsi="Aptos" w:eastAsia="Aptos"/>
                <w:b w:val="0"/>
                <w:sz w:val="14"/>
              </w:rPr>
              <w:t>Right rail desktop; bottom drawer mobile; agent mission counts and handoffs.</w:t>
            </w:r>
          </w:p>
        </w:tc>
        <w:tc>
          <w:tcPr>
            <w:tcW w:type="dxa" w:w="3168"/>
            <w:vAlign w:val="top"/>
          </w:tcPr>
          <w:p>
            <w:r/>
            <w:r>
              <w:rPr>
                <w:rFonts w:ascii="Aptos" w:hAnsi="Aptos" w:eastAsia="Aptos"/>
                <w:b w:val="0"/>
                <w:sz w:val="14"/>
              </w:rPr>
              <w:t>Agent missions, handoffs, confidence, blockers.</w:t>
            </w:r>
          </w:p>
        </w:tc>
        <w:tc>
          <w:tcPr>
            <w:tcW w:type="dxa" w:w="2304"/>
            <w:vAlign w:val="top"/>
          </w:tcPr>
          <w:p>
            <w:r/>
            <w:r>
              <w:rPr>
                <w:rFonts w:ascii="Aptos" w:hAnsi="Aptos" w:eastAsia="Aptos"/>
                <w:b w:val="0"/>
                <w:sz w:val="14"/>
              </w:rPr>
              <w:t>Collapsed rail with “no active missions.”</w:t>
            </w:r>
          </w:p>
        </w:tc>
        <w:tc>
          <w:tcPr>
            <w:tcW w:type="dxa" w:w="1872"/>
            <w:vAlign w:val="top"/>
          </w:tcPr>
          <w:p>
            <w:r/>
            <w:r>
              <w:rPr>
                <w:rFonts w:ascii="Aptos" w:hAnsi="Aptos" w:eastAsia="Aptos"/>
                <w:b w:val="0"/>
                <w:sz w:val="14"/>
              </w:rPr>
              <w:t>Rail skeleton.</w:t>
            </w:r>
          </w:p>
        </w:tc>
        <w:tc>
          <w:tcPr>
            <w:tcW w:type="dxa" w:w="2016"/>
            <w:vAlign w:val="top"/>
          </w:tcPr>
          <w:p>
            <w:r/>
            <w:r>
              <w:rPr>
                <w:rFonts w:ascii="Aptos" w:hAnsi="Aptos" w:eastAsia="Aptos"/>
                <w:b w:val="0"/>
                <w:sz w:val="14"/>
              </w:rPr>
              <w:t>Agent rail error state; main page remains usable.</w:t>
            </w:r>
          </w:p>
        </w:tc>
      </w:tr>
      <w:tr>
        <w:tc>
          <w:tcPr>
            <w:tcW w:type="dxa" w:w="864"/>
            <w:vAlign w:val="top"/>
          </w:tcPr>
          <w:p>
            <w:r/>
            <w:r>
              <w:rPr>
                <w:rFonts w:ascii="Aptos" w:hAnsi="Aptos" w:eastAsia="Aptos"/>
                <w:b w:val="0"/>
                <w:sz w:val="14"/>
              </w:rPr>
              <w:t>E-1</w:t>
            </w:r>
          </w:p>
        </w:tc>
        <w:tc>
          <w:tcPr>
            <w:tcW w:type="dxa" w:w="1728"/>
            <w:vAlign w:val="top"/>
          </w:tcPr>
          <w:p>
            <w:r/>
            <w:r>
              <w:rPr>
                <w:rFonts w:ascii="Aptos" w:hAnsi="Aptos" w:eastAsia="Aptos"/>
                <w:b w:val="0"/>
                <w:sz w:val="14"/>
              </w:rPr>
              <w:t>Drawer host</w:t>
            </w:r>
          </w:p>
        </w:tc>
        <w:tc>
          <w:tcPr>
            <w:tcW w:type="dxa" w:w="1872"/>
            <w:vAlign w:val="top"/>
          </w:tcPr>
          <w:p>
            <w:r/>
            <w:r>
              <w:rPr>
                <w:rFonts w:ascii="Aptos" w:hAnsi="Aptos" w:eastAsia="Aptos"/>
                <w:b w:val="0"/>
                <w:sz w:val="14"/>
              </w:rPr>
              <w:t>drawer container</w:t>
            </w:r>
          </w:p>
        </w:tc>
        <w:tc>
          <w:tcPr>
            <w:tcW w:type="dxa" w:w="2592"/>
            <w:vAlign w:val="top"/>
          </w:tcPr>
          <w:p>
            <w:r/>
            <w:r>
              <w:rPr>
                <w:rFonts w:ascii="Aptos" w:hAnsi="Aptos" w:eastAsia="Aptos"/>
                <w:b w:val="0"/>
                <w:sz w:val="14"/>
              </w:rPr>
              <w:t>Slide-in drawer; 420-520px desktop; full-screen mobile.</w:t>
            </w:r>
          </w:p>
        </w:tc>
        <w:tc>
          <w:tcPr>
            <w:tcW w:type="dxa" w:w="3168"/>
            <w:vAlign w:val="top"/>
          </w:tcPr>
          <w:p>
            <w:r/>
            <w:r>
              <w:rPr>
                <w:rFonts w:ascii="Aptos" w:hAnsi="Aptos" w:eastAsia="Aptos"/>
                <w:b w:val="0"/>
                <w:sz w:val="14"/>
              </w:rPr>
              <w:t>Evidence, artifact, gate, vendor, context, audit data.</w:t>
            </w:r>
          </w:p>
        </w:tc>
        <w:tc>
          <w:tcPr>
            <w:tcW w:type="dxa" w:w="2304"/>
            <w:vAlign w:val="top"/>
          </w:tcPr>
          <w:p>
            <w:r/>
            <w:r>
              <w:rPr>
                <w:rFonts w:ascii="Aptos" w:hAnsi="Aptos" w:eastAsia="Aptos"/>
                <w:b w:val="0"/>
                <w:sz w:val="14"/>
              </w:rPr>
              <w:t>Drawer says no data available and why.</w:t>
            </w:r>
          </w:p>
        </w:tc>
        <w:tc>
          <w:tcPr>
            <w:tcW w:type="dxa" w:w="1872"/>
            <w:vAlign w:val="top"/>
          </w:tcPr>
          <w:p>
            <w:r/>
            <w:r>
              <w:rPr>
                <w:rFonts w:ascii="Aptos" w:hAnsi="Aptos" w:eastAsia="Aptos"/>
                <w:b w:val="0"/>
                <w:sz w:val="14"/>
              </w:rPr>
              <w:t>Drawer skeleton.</w:t>
            </w:r>
          </w:p>
        </w:tc>
        <w:tc>
          <w:tcPr>
            <w:tcW w:type="dxa" w:w="2016"/>
            <w:vAlign w:val="top"/>
          </w:tcPr>
          <w:p>
            <w:r/>
            <w:r>
              <w:rPr>
                <w:rFonts w:ascii="Aptos" w:hAnsi="Aptos" w:eastAsia="Aptos"/>
                <w:b w:val="0"/>
                <w:sz w:val="14"/>
              </w:rPr>
              <w:t>Drawer error with close/retry.</w:t>
            </w:r>
          </w:p>
        </w:tc>
      </w:tr>
    </w:tbl>
    <w:p>
      <w:pPr>
        <w:pStyle w:val="Heading2"/>
      </w:pPr>
      <w:r>
        <w:t>Section 6 · Click and interaction map</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728"/>
            <w:vAlign w:val="top"/>
            <w:shd w:fill="EAF2FF"/>
          </w:tcPr>
          <w:p>
            <w:r/>
            <w:r>
              <w:rPr>
                <w:rFonts w:ascii="Aptos" w:hAnsi="Aptos" w:eastAsia="Aptos"/>
                <w:b/>
                <w:sz w:val="15"/>
              </w:rPr>
              <w:t>Click source</w:t>
            </w:r>
          </w:p>
        </w:tc>
        <w:tc>
          <w:tcPr>
            <w:tcW w:type="dxa" w:w="2880"/>
            <w:vAlign w:val="top"/>
            <w:shd w:fill="EAF2FF"/>
          </w:tcPr>
          <w:p>
            <w:r/>
            <w:r>
              <w:rPr>
                <w:rFonts w:ascii="Aptos" w:hAnsi="Aptos" w:eastAsia="Aptos"/>
                <w:b/>
                <w:sz w:val="15"/>
              </w:rPr>
              <w:t>Click target</w:t>
            </w:r>
          </w:p>
        </w:tc>
        <w:tc>
          <w:tcPr>
            <w:tcW w:type="dxa" w:w="1440"/>
            <w:vAlign w:val="top"/>
            <w:shd w:fill="EAF2FF"/>
          </w:tcPr>
          <w:p>
            <w:r/>
            <w:r>
              <w:rPr>
                <w:rFonts w:ascii="Aptos" w:hAnsi="Aptos" w:eastAsia="Aptos"/>
                <w:b/>
                <w:sz w:val="15"/>
              </w:rPr>
              <w:t>Permission to render</w:t>
            </w:r>
          </w:p>
        </w:tc>
        <w:tc>
          <w:tcPr>
            <w:tcW w:type="dxa" w:w="1440"/>
            <w:vAlign w:val="top"/>
            <w:shd w:fill="EAF2FF"/>
          </w:tcPr>
          <w:p>
            <w:r/>
            <w:r>
              <w:rPr>
                <w:rFonts w:ascii="Aptos" w:hAnsi="Aptos" w:eastAsia="Aptos"/>
                <w:b/>
                <w:sz w:val="15"/>
              </w:rPr>
              <w:t>Permission to execute</w:t>
            </w:r>
          </w:p>
        </w:tc>
        <w:tc>
          <w:tcPr>
            <w:tcW w:type="dxa" w:w="1728"/>
            <w:vAlign w:val="top"/>
            <w:shd w:fill="EAF2FF"/>
          </w:tcPr>
          <w:p>
            <w:r/>
            <w:r>
              <w:rPr>
                <w:rFonts w:ascii="Aptos" w:hAnsi="Aptos" w:eastAsia="Aptos"/>
                <w:b/>
                <w:sz w:val="15"/>
              </w:rPr>
              <w:t>Confirmation</w:t>
            </w:r>
          </w:p>
        </w:tc>
        <w:tc>
          <w:tcPr>
            <w:tcW w:type="dxa" w:w="2304"/>
            <w:vAlign w:val="top"/>
            <w:shd w:fill="EAF2FF"/>
          </w:tcPr>
          <w:p>
            <w:r/>
            <w:r>
              <w:rPr>
                <w:rFonts w:ascii="Aptos" w:hAnsi="Aptos" w:eastAsia="Aptos"/>
                <w:b/>
                <w:sz w:val="15"/>
              </w:rPr>
              <w:t>Success state</w:t>
            </w:r>
          </w:p>
        </w:tc>
        <w:tc>
          <w:tcPr>
            <w:tcW w:type="dxa" w:w="2304"/>
            <w:vAlign w:val="top"/>
            <w:shd w:fill="EAF2FF"/>
          </w:tcPr>
          <w:p>
            <w:r/>
            <w:r>
              <w:rPr>
                <w:rFonts w:ascii="Aptos" w:hAnsi="Aptos" w:eastAsia="Aptos"/>
                <w:b/>
                <w:sz w:val="15"/>
              </w:rPr>
              <w:t>Failure state</w:t>
            </w:r>
          </w:p>
        </w:tc>
        <w:tc>
          <w:tcPr>
            <w:tcW w:type="dxa" w:w="1872"/>
            <w:vAlign w:val="top"/>
            <w:shd w:fill="EAF2FF"/>
          </w:tcPr>
          <w:p>
            <w:r/>
            <w:r>
              <w:rPr>
                <w:rFonts w:ascii="Aptos" w:hAnsi="Aptos" w:eastAsia="Aptos"/>
                <w:b/>
                <w:sz w:val="15"/>
              </w:rPr>
              <w:t>Audit event</w:t>
            </w:r>
          </w:p>
        </w:tc>
        <w:tc>
          <w:tcPr>
            <w:tcW w:type="dxa" w:w="2160"/>
            <w:vAlign w:val="top"/>
            <w:shd w:fill="EAF2FF"/>
          </w:tcPr>
          <w:p>
            <w:r/>
            <w:r>
              <w:rPr>
                <w:rFonts w:ascii="Aptos" w:hAnsi="Aptos" w:eastAsia="Aptos"/>
                <w:b/>
                <w:sz w:val="15"/>
              </w:rPr>
              <w:t>Conversation effect</w:t>
            </w:r>
          </w:p>
        </w:tc>
      </w:tr>
      <w:tr>
        <w:tc>
          <w:tcPr>
            <w:tcW w:type="dxa" w:w="1728"/>
            <w:vAlign w:val="top"/>
          </w:tcPr>
          <w:p>
            <w:r/>
            <w:r>
              <w:rPr>
                <w:rFonts w:ascii="Aptos" w:hAnsi="Aptos" w:eastAsia="Aptos"/>
                <w:b w:val="0"/>
                <w:sz w:val="14"/>
              </w:rPr>
              <w:t>A-1 Source nav</w:t>
            </w:r>
          </w:p>
        </w:tc>
        <w:tc>
          <w:tcPr>
            <w:tcW w:type="dxa" w:w="2880"/>
            <w:vAlign w:val="top"/>
          </w:tcPr>
          <w:p>
            <w:r/>
            <w:r>
              <w:rPr>
                <w:rFonts w:ascii="Aptos" w:hAnsi="Aptos" w:eastAsia="Aptos"/>
                <w:b w:val="0"/>
                <w:sz w:val="14"/>
              </w:rPr>
              <w:t>/source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Route changes to Source Dashboard.</w:t>
            </w:r>
          </w:p>
        </w:tc>
        <w:tc>
          <w:tcPr>
            <w:tcW w:type="dxa" w:w="2304"/>
            <w:vAlign w:val="top"/>
          </w:tcPr>
          <w:p>
            <w:r/>
            <w:r>
              <w:rPr>
                <w:rFonts w:ascii="Aptos" w:hAnsi="Aptos" w:eastAsia="Aptos"/>
                <w:b w:val="0"/>
                <w:sz w:val="14"/>
              </w:rPr>
              <w:t>Route error toast; previous page remains.</w:t>
            </w:r>
          </w:p>
        </w:tc>
        <w:tc>
          <w:tcPr>
            <w:tcW w:type="dxa" w:w="1872"/>
            <w:vAlign w:val="top"/>
          </w:tcPr>
          <w:p>
            <w:r/>
            <w:r>
              <w:rPr>
                <w:rFonts w:ascii="Aptos" w:hAnsi="Aptos" w:eastAsia="Aptos"/>
                <w:b w:val="0"/>
                <w:sz w:val="14"/>
              </w:rPr>
              <w:t>nav_route_clicked</w:t>
            </w:r>
          </w:p>
        </w:tc>
        <w:tc>
          <w:tcPr>
            <w:tcW w:type="dxa" w:w="2160"/>
            <w:vAlign w:val="top"/>
          </w:tcPr>
          <w:p>
            <w:r/>
            <w:r>
              <w:rPr>
                <w:rFonts w:ascii="Aptos" w:hAnsi="Aptos" w:eastAsia="Aptos"/>
                <w:b w:val="0"/>
                <w:sz w:val="14"/>
              </w:rPr>
              <w:t>No conversation effect.</w:t>
            </w:r>
          </w:p>
        </w:tc>
      </w:tr>
      <w:tr>
        <w:tc>
          <w:tcPr>
            <w:tcW w:type="dxa" w:w="1728"/>
            <w:vAlign w:val="top"/>
          </w:tcPr>
          <w:p>
            <w:r/>
            <w:r>
              <w:rPr>
                <w:rFonts w:ascii="Aptos" w:hAnsi="Aptos" w:eastAsia="Aptos"/>
                <w:b w:val="0"/>
                <w:sz w:val="14"/>
              </w:rPr>
              <w:t>B-1 Context chip</w:t>
            </w:r>
          </w:p>
        </w:tc>
        <w:tc>
          <w:tcPr>
            <w:tcW w:type="dxa" w:w="2880"/>
            <w:vAlign w:val="top"/>
          </w:tcPr>
          <w:p>
            <w:r/>
            <w:r>
              <w:rPr>
                <w:rFonts w:ascii="Aptos" w:hAnsi="Aptos" w:eastAsia="Aptos"/>
                <w:b w:val="0"/>
                <w:sz w:val="14"/>
              </w:rPr>
              <w:t>Open Context Used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context categories and freshness.</w:t>
            </w:r>
          </w:p>
        </w:tc>
        <w:tc>
          <w:tcPr>
            <w:tcW w:type="dxa" w:w="2304"/>
            <w:vAlign w:val="top"/>
          </w:tcPr>
          <w:p>
            <w:r/>
            <w:r>
              <w:rPr>
                <w:rFonts w:ascii="Aptos" w:hAnsi="Aptos" w:eastAsia="Aptos"/>
                <w:b w:val="0"/>
                <w:sz w:val="14"/>
              </w:rPr>
              <w:t>Drawer error; chip shows warning.</w:t>
            </w:r>
          </w:p>
        </w:tc>
        <w:tc>
          <w:tcPr>
            <w:tcW w:type="dxa" w:w="1872"/>
            <w:vAlign w:val="top"/>
          </w:tcPr>
          <w:p>
            <w:r/>
            <w:r>
              <w:rPr>
                <w:rFonts w:ascii="Aptos" w:hAnsi="Aptos" w:eastAsia="Aptos"/>
                <w:b w:val="0"/>
                <w:sz w:val="14"/>
              </w:rPr>
              <w:t>context_chip_opened</w:t>
            </w:r>
          </w:p>
        </w:tc>
        <w:tc>
          <w:tcPr>
            <w:tcW w:type="dxa" w:w="2160"/>
            <w:vAlign w:val="top"/>
          </w:tcPr>
          <w:p>
            <w:r/>
            <w:r>
              <w:rPr>
                <w:rFonts w:ascii="Aptos" w:hAnsi="Aptos" w:eastAsia="Aptos"/>
                <w:b w:val="0"/>
                <w:sz w:val="14"/>
              </w:rPr>
              <w:t>No effect unless agent thread active.</w:t>
            </w:r>
          </w:p>
        </w:tc>
      </w:tr>
      <w:tr>
        <w:tc>
          <w:tcPr>
            <w:tcW w:type="dxa" w:w="1728"/>
            <w:vAlign w:val="top"/>
          </w:tcPr>
          <w:p>
            <w:r/>
            <w:r>
              <w:rPr>
                <w:rFonts w:ascii="Aptos" w:hAnsi="Aptos" w:eastAsia="Aptos"/>
                <w:b w:val="0"/>
                <w:sz w:val="14"/>
              </w:rPr>
              <w:t>C-2 Editorial evidence link</w:t>
            </w:r>
          </w:p>
        </w:tc>
        <w:tc>
          <w:tcPr>
            <w:tcW w:type="dxa" w:w="2880"/>
            <w:vAlign w:val="top"/>
          </w:tcPr>
          <w:p>
            <w:r/>
            <w:r>
              <w:rPr>
                <w:rFonts w:ascii="Aptos" w:hAnsi="Aptos" w:eastAsia="Aptos"/>
                <w:b w:val="0"/>
                <w:sz w:val="14"/>
              </w:rPr>
              <w:t>Open Evidence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evidence/citations.</w:t>
            </w:r>
          </w:p>
        </w:tc>
        <w:tc>
          <w:tcPr>
            <w:tcW w:type="dxa" w:w="2304"/>
            <w:vAlign w:val="top"/>
          </w:tcPr>
          <w:p>
            <w:r/>
            <w:r>
              <w:rPr>
                <w:rFonts w:ascii="Aptos" w:hAnsi="Aptos" w:eastAsia="Aptos"/>
                <w:b w:val="0"/>
                <w:sz w:val="14"/>
              </w:rPr>
              <w:t>Shows evidence unavailable caveat.</w:t>
            </w:r>
          </w:p>
        </w:tc>
        <w:tc>
          <w:tcPr>
            <w:tcW w:type="dxa" w:w="1872"/>
            <w:vAlign w:val="top"/>
          </w:tcPr>
          <w:p>
            <w:r/>
            <w:r>
              <w:rPr>
                <w:rFonts w:ascii="Aptos" w:hAnsi="Aptos" w:eastAsia="Aptos"/>
                <w:b w:val="0"/>
                <w:sz w:val="14"/>
              </w:rPr>
              <w:t>agent_editorial_evidence_opened</w:t>
            </w:r>
          </w:p>
        </w:tc>
        <w:tc>
          <w:tcPr>
            <w:tcW w:type="dxa" w:w="2160"/>
            <w:vAlign w:val="top"/>
          </w:tcPr>
          <w:p>
            <w:r/>
            <w:r>
              <w:rPr>
                <w:rFonts w:ascii="Aptos" w:hAnsi="Aptos" w:eastAsia="Aptos"/>
                <w:b w:val="0"/>
                <w:sz w:val="14"/>
              </w:rPr>
              <w:t>Adds context-inspection event only.</w:t>
            </w:r>
          </w:p>
        </w:tc>
      </w:tr>
      <w:tr>
        <w:tc>
          <w:tcPr>
            <w:tcW w:type="dxa" w:w="1728"/>
            <w:vAlign w:val="top"/>
          </w:tcPr>
          <w:p>
            <w:r/>
            <w:r>
              <w:rPr>
                <w:rFonts w:ascii="Aptos" w:hAnsi="Aptos" w:eastAsia="Aptos"/>
                <w:b w:val="0"/>
                <w:sz w:val="14"/>
              </w:rPr>
              <w:t>C-4 Row / Open button</w:t>
            </w:r>
          </w:p>
        </w:tc>
        <w:tc>
          <w:tcPr>
            <w:tcW w:type="dxa" w:w="2880"/>
            <w:vAlign w:val="top"/>
          </w:tcPr>
          <w:p>
            <w:r/>
            <w:r>
              <w:rPr>
                <w:rFonts w:ascii="Aptos" w:hAnsi="Aptos" w:eastAsia="Aptos"/>
                <w:b w:val="0"/>
                <w:sz w:val="14"/>
              </w:rPr>
              <w:t>Open relevant detail route or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Selected event/vendor/artifact becomes active.</w:t>
            </w:r>
          </w:p>
        </w:tc>
        <w:tc>
          <w:tcPr>
            <w:tcW w:type="dxa" w:w="2304"/>
            <w:vAlign w:val="top"/>
          </w:tcPr>
          <w:p>
            <w:r/>
            <w:r>
              <w:rPr>
                <w:rFonts w:ascii="Aptos" w:hAnsi="Aptos" w:eastAsia="Aptos"/>
                <w:b w:val="0"/>
                <w:sz w:val="14"/>
              </w:rPr>
              <w:t>No state mutation; show inline error.</w:t>
            </w:r>
          </w:p>
        </w:tc>
        <w:tc>
          <w:tcPr>
            <w:tcW w:type="dxa" w:w="1872"/>
            <w:vAlign w:val="top"/>
          </w:tcPr>
          <w:p>
            <w:r/>
            <w:r>
              <w:rPr>
                <w:rFonts w:ascii="Aptos" w:hAnsi="Aptos" w:eastAsia="Aptos"/>
                <w:b w:val="0"/>
                <w:sz w:val="14"/>
              </w:rPr>
              <w:t>work_object_opened</w:t>
            </w:r>
          </w:p>
        </w:tc>
        <w:tc>
          <w:tcPr>
            <w:tcW w:type="dxa" w:w="2160"/>
            <w:vAlign w:val="top"/>
          </w:tcPr>
          <w:p>
            <w:r/>
            <w:r>
              <w:rPr>
                <w:rFonts w:ascii="Aptos" w:hAnsi="Aptos" w:eastAsia="Aptos"/>
                <w:b w:val="0"/>
                <w:sz w:val="14"/>
              </w:rPr>
              <w:t>Updates active work object if thread active.</w:t>
            </w:r>
          </w:p>
        </w:tc>
      </w:tr>
      <w:tr>
        <w:tc>
          <w:tcPr>
            <w:tcW w:type="dxa" w:w="1728"/>
            <w:vAlign w:val="top"/>
          </w:tcPr>
          <w:p>
            <w:r/>
            <w:r>
              <w:rPr>
                <w:rFonts w:ascii="Aptos" w:hAnsi="Aptos" w:eastAsia="Aptos"/>
                <w:b w:val="0"/>
                <w:sz w:val="14"/>
              </w:rPr>
              <w:t>C-5 Blocker chip</w:t>
            </w:r>
          </w:p>
        </w:tc>
        <w:tc>
          <w:tcPr>
            <w:tcW w:type="dxa" w:w="2880"/>
            <w:vAlign w:val="top"/>
          </w:tcPr>
          <w:p>
            <w:r/>
            <w:r>
              <w:rPr>
                <w:rFonts w:ascii="Aptos" w:hAnsi="Aptos" w:eastAsia="Aptos"/>
                <w:b w:val="0"/>
                <w:sz w:val="14"/>
              </w:rPr>
              <w:t>Open gate/blocker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Blocker drawer opens; no mutation.</w:t>
            </w:r>
          </w:p>
        </w:tc>
        <w:tc>
          <w:tcPr>
            <w:tcW w:type="dxa" w:w="2304"/>
            <w:vAlign w:val="top"/>
          </w:tcPr>
          <w:p>
            <w:r/>
            <w:r>
              <w:rPr>
                <w:rFonts w:ascii="Aptos" w:hAnsi="Aptos" w:eastAsia="Aptos"/>
                <w:b w:val="0"/>
                <w:sz w:val="14"/>
              </w:rPr>
              <w:t>Drawer error.</w:t>
            </w:r>
          </w:p>
        </w:tc>
        <w:tc>
          <w:tcPr>
            <w:tcW w:type="dxa" w:w="1872"/>
            <w:vAlign w:val="top"/>
          </w:tcPr>
          <w:p>
            <w:r/>
            <w:r>
              <w:rPr>
                <w:rFonts w:ascii="Aptos" w:hAnsi="Aptos" w:eastAsia="Aptos"/>
                <w:b w:val="0"/>
                <w:sz w:val="14"/>
              </w:rPr>
              <w:t>blocker_opened</w:t>
            </w:r>
          </w:p>
        </w:tc>
        <w:tc>
          <w:tcPr>
            <w:tcW w:type="dxa" w:w="2160"/>
            <w:vAlign w:val="top"/>
          </w:tcPr>
          <w:p>
            <w:r/>
            <w:r>
              <w:rPr>
                <w:rFonts w:ascii="Aptos" w:hAnsi="Aptos" w:eastAsia="Aptos"/>
                <w:b w:val="0"/>
                <w:sz w:val="14"/>
              </w:rPr>
              <w:t>No effect unless user asks follow-up.</w:t>
            </w:r>
          </w:p>
        </w:tc>
      </w:tr>
      <w:tr>
        <w:tc>
          <w:tcPr>
            <w:tcW w:type="dxa" w:w="1728"/>
            <w:vAlign w:val="top"/>
          </w:tcPr>
          <w:p>
            <w:r/>
            <w:r>
              <w:rPr>
                <w:rFonts w:ascii="Aptos" w:hAnsi="Aptos" w:eastAsia="Aptos"/>
                <w:b w:val="0"/>
                <w:sz w:val="14"/>
              </w:rPr>
              <w:t>C-7 Primary action</w:t>
            </w:r>
          </w:p>
        </w:tc>
        <w:tc>
          <w:tcPr>
            <w:tcW w:type="dxa" w:w="2880"/>
            <w:vAlign w:val="top"/>
          </w:tcPr>
          <w:p>
            <w:r/>
            <w:r>
              <w:rPr>
                <w:rFonts w:ascii="Aptos" w:hAnsi="Aptos" w:eastAsia="Aptos"/>
                <w:b w:val="0"/>
                <w:sz w:val="14"/>
              </w:rPr>
              <w:t>Contextual route/drawer/action depending page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Role-specific for action</w:t>
            </w:r>
          </w:p>
        </w:tc>
        <w:tc>
          <w:tcPr>
            <w:tcW w:type="dxa" w:w="1728"/>
            <w:vAlign w:val="top"/>
          </w:tcPr>
          <w:p>
            <w:r/>
            <w:r>
              <w:rPr>
                <w:rFonts w:ascii="Aptos" w:hAnsi="Aptos" w:eastAsia="Aptos"/>
                <w:b w:val="0"/>
                <w:sz w:val="14"/>
              </w:rPr>
              <w:t>Soft confirm for state-changing actions; none for view actions.</w:t>
            </w:r>
          </w:p>
        </w:tc>
        <w:tc>
          <w:tcPr>
            <w:tcW w:type="dxa" w:w="2304"/>
            <w:vAlign w:val="top"/>
          </w:tcPr>
          <w:p>
            <w:r/>
            <w:r>
              <w:rPr>
                <w:rFonts w:ascii="Aptos" w:hAnsi="Aptos" w:eastAsia="Aptos"/>
                <w:b w:val="0"/>
                <w:sz w:val="14"/>
              </w:rPr>
              <w:t>Action/drawer opens or read-only action completes.</w:t>
            </w:r>
          </w:p>
        </w:tc>
        <w:tc>
          <w:tcPr>
            <w:tcW w:type="dxa" w:w="2304"/>
            <w:vAlign w:val="top"/>
          </w:tcPr>
          <w:p>
            <w:r/>
            <w:r>
              <w:rPr>
                <w:rFonts w:ascii="Aptos" w:hAnsi="Aptos" w:eastAsia="Aptos"/>
                <w:b w:val="0"/>
                <w:sz w:val="14"/>
              </w:rPr>
              <w:t>Button error; no silent state loss.</w:t>
            </w:r>
          </w:p>
        </w:tc>
        <w:tc>
          <w:tcPr>
            <w:tcW w:type="dxa" w:w="1872"/>
            <w:vAlign w:val="top"/>
          </w:tcPr>
          <w:p>
            <w:r/>
            <w:r>
              <w:rPr>
                <w:rFonts w:ascii="Aptos" w:hAnsi="Aptos" w:eastAsia="Aptos"/>
                <w:b w:val="0"/>
                <w:sz w:val="14"/>
              </w:rPr>
              <w:t>suggestion_clicked</w:t>
            </w:r>
          </w:p>
        </w:tc>
        <w:tc>
          <w:tcPr>
            <w:tcW w:type="dxa" w:w="2160"/>
            <w:vAlign w:val="top"/>
          </w:tcPr>
          <w:p>
            <w:r/>
            <w:r>
              <w:rPr>
                <w:rFonts w:ascii="Aptos" w:hAnsi="Aptos" w:eastAsia="Aptos"/>
                <w:b w:val="0"/>
                <w:sz w:val="14"/>
              </w:rPr>
              <w:t>Suggestion is appended if agent thread active.</w:t>
            </w:r>
          </w:p>
        </w:tc>
      </w:tr>
      <w:tr>
        <w:tc>
          <w:tcPr>
            <w:tcW w:type="dxa" w:w="1728"/>
            <w:vAlign w:val="top"/>
          </w:tcPr>
          <w:p>
            <w:r/>
            <w:r>
              <w:rPr>
                <w:rFonts w:ascii="Aptos" w:hAnsi="Aptos" w:eastAsia="Aptos"/>
                <w:b w:val="0"/>
                <w:sz w:val="14"/>
              </w:rPr>
              <w:t>C-7 Custom option</w:t>
            </w:r>
          </w:p>
        </w:tc>
        <w:tc>
          <w:tcPr>
            <w:tcW w:type="dxa" w:w="2880"/>
            <w:vAlign w:val="top"/>
          </w:tcPr>
          <w:p>
            <w:r/>
            <w:r>
              <w:rPr>
                <w:rFonts w:ascii="Aptos" w:hAnsi="Aptos" w:eastAsia="Aptos"/>
                <w:b w:val="0"/>
                <w:sz w:val="14"/>
              </w:rPr>
              <w:t>Open custom query composer/drawer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Composer opens with page context prefilled.</w:t>
            </w:r>
          </w:p>
        </w:tc>
        <w:tc>
          <w:tcPr>
            <w:tcW w:type="dxa" w:w="2304"/>
            <w:vAlign w:val="top"/>
          </w:tcPr>
          <w:p>
            <w:r/>
            <w:r>
              <w:rPr>
                <w:rFonts w:ascii="Aptos" w:hAnsi="Aptos" w:eastAsia="Aptos"/>
                <w:b w:val="0"/>
                <w:sz w:val="14"/>
              </w:rPr>
              <w:t>Composer unavailable caveat.</w:t>
            </w:r>
          </w:p>
        </w:tc>
        <w:tc>
          <w:tcPr>
            <w:tcW w:type="dxa" w:w="1872"/>
            <w:vAlign w:val="top"/>
          </w:tcPr>
          <w:p>
            <w:r/>
            <w:r>
              <w:rPr>
                <w:rFonts w:ascii="Aptos" w:hAnsi="Aptos" w:eastAsia="Aptos"/>
                <w:b w:val="0"/>
                <w:sz w:val="14"/>
              </w:rPr>
              <w:t>custom_action_opened</w:t>
            </w:r>
          </w:p>
        </w:tc>
        <w:tc>
          <w:tcPr>
            <w:tcW w:type="dxa" w:w="2160"/>
            <w:vAlign w:val="top"/>
          </w:tcPr>
          <w:p>
            <w:r/>
            <w:r>
              <w:rPr>
                <w:rFonts w:ascii="Aptos" w:hAnsi="Aptos" w:eastAsia="Aptos"/>
                <w:b w:val="0"/>
                <w:sz w:val="14"/>
              </w:rPr>
              <w:t>Starts/resumes contextual conversation.</w:t>
            </w:r>
          </w:p>
        </w:tc>
      </w:tr>
      <w:tr>
        <w:tc>
          <w:tcPr>
            <w:tcW w:type="dxa" w:w="1728"/>
            <w:vAlign w:val="top"/>
          </w:tcPr>
          <w:p>
            <w:r/>
            <w:r>
              <w:rPr>
                <w:rFonts w:ascii="Aptos" w:hAnsi="Aptos" w:eastAsia="Aptos"/>
                <w:b w:val="0"/>
                <w:sz w:val="14"/>
              </w:rPr>
              <w:t>D-1 Agent rail item</w:t>
            </w:r>
          </w:p>
        </w:tc>
        <w:tc>
          <w:tcPr>
            <w:tcW w:type="dxa" w:w="2880"/>
            <w:vAlign w:val="top"/>
          </w:tcPr>
          <w:p>
            <w:r/>
            <w:r>
              <w:rPr>
                <w:rFonts w:ascii="Aptos" w:hAnsi="Aptos" w:eastAsia="Aptos"/>
                <w:b w:val="0"/>
                <w:sz w:val="14"/>
              </w:rPr>
              <w:t>Open agent mission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Mission detail and handoff context opens.</w:t>
            </w:r>
          </w:p>
        </w:tc>
        <w:tc>
          <w:tcPr>
            <w:tcW w:type="dxa" w:w="2304"/>
            <w:vAlign w:val="top"/>
          </w:tcPr>
          <w:p>
            <w:r/>
            <w:r>
              <w:rPr>
                <w:rFonts w:ascii="Aptos" w:hAnsi="Aptos" w:eastAsia="Aptos"/>
                <w:b w:val="0"/>
                <w:sz w:val="14"/>
              </w:rPr>
              <w:t>Rail item marks error; main page stable.</w:t>
            </w:r>
          </w:p>
        </w:tc>
        <w:tc>
          <w:tcPr>
            <w:tcW w:type="dxa" w:w="1872"/>
            <w:vAlign w:val="top"/>
          </w:tcPr>
          <w:p>
            <w:r/>
            <w:r>
              <w:rPr>
                <w:rFonts w:ascii="Aptos" w:hAnsi="Aptos" w:eastAsia="Aptos"/>
                <w:b w:val="0"/>
                <w:sz w:val="14"/>
              </w:rPr>
              <w:t>agent_mission_opened</w:t>
            </w:r>
          </w:p>
        </w:tc>
        <w:tc>
          <w:tcPr>
            <w:tcW w:type="dxa" w:w="2160"/>
            <w:vAlign w:val="top"/>
          </w:tcPr>
          <w:p>
            <w:r/>
            <w:r>
              <w:rPr>
                <w:rFonts w:ascii="Aptos" w:hAnsi="Aptos" w:eastAsia="Aptos"/>
                <w:b w:val="0"/>
                <w:sz w:val="14"/>
              </w:rPr>
              <w:t>May append mission context to active thread.</w:t>
            </w:r>
          </w:p>
        </w:tc>
      </w:tr>
      <w:tr>
        <w:tc>
          <w:tcPr>
            <w:tcW w:type="dxa" w:w="1728"/>
            <w:vAlign w:val="top"/>
          </w:tcPr>
          <w:p>
            <w:r/>
            <w:r>
              <w:rPr>
                <w:rFonts w:ascii="Aptos" w:hAnsi="Aptos" w:eastAsia="Aptos"/>
                <w:b w:val="0"/>
                <w:sz w:val="14"/>
              </w:rPr>
              <w:t>E-1 Drawer close</w:t>
            </w:r>
          </w:p>
        </w:tc>
        <w:tc>
          <w:tcPr>
            <w:tcW w:type="dxa" w:w="2880"/>
            <w:vAlign w:val="top"/>
          </w:tcPr>
          <w:p>
            <w:r/>
            <w:r>
              <w:rPr>
                <w:rFonts w:ascii="Aptos" w:hAnsi="Aptos" w:eastAsia="Aptos"/>
                <w:b w:val="0"/>
                <w:sz w:val="14"/>
              </w:rPr>
              <w:t>Close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closes; page state preserved.</w:t>
            </w:r>
          </w:p>
        </w:tc>
        <w:tc>
          <w:tcPr>
            <w:tcW w:type="dxa" w:w="2304"/>
            <w:vAlign w:val="top"/>
          </w:tcPr>
          <w:p>
            <w:r/>
            <w:r>
              <w:rPr>
                <w:rFonts w:ascii="Aptos" w:hAnsi="Aptos" w:eastAsia="Aptos"/>
                <w:b w:val="0"/>
                <w:sz w:val="14"/>
              </w:rPr>
              <w:t>No failure state.</w:t>
            </w:r>
          </w:p>
        </w:tc>
        <w:tc>
          <w:tcPr>
            <w:tcW w:type="dxa" w:w="1872"/>
            <w:vAlign w:val="top"/>
          </w:tcPr>
          <w:p>
            <w:r/>
            <w:r>
              <w:rPr>
                <w:rFonts w:ascii="Aptos" w:hAnsi="Aptos" w:eastAsia="Aptos"/>
                <w:b w:val="0"/>
                <w:sz w:val="14"/>
              </w:rPr>
              <w:t>drawer_closed</w:t>
            </w:r>
          </w:p>
        </w:tc>
        <w:tc>
          <w:tcPr>
            <w:tcW w:type="dxa" w:w="2160"/>
            <w:vAlign w:val="top"/>
          </w:tcPr>
          <w:p>
            <w:r/>
            <w:r>
              <w:rPr>
                <w:rFonts w:ascii="Aptos" w:hAnsi="Aptos" w:eastAsia="Aptos"/>
                <w:b w:val="0"/>
                <w:sz w:val="14"/>
              </w:rPr>
              <w:t>No effect.</w:t>
            </w:r>
          </w:p>
        </w:tc>
      </w:tr>
    </w:tbl>
    <w:p>
      <w:pPr>
        <w:pStyle w:val="Heading2"/>
      </w:pPr>
      <w:r>
        <w:t>Section 7 · Agent editorial contract</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Authoring agent</w:t>
            </w:r>
          </w:p>
        </w:tc>
        <w:tc>
          <w:tcPr>
            <w:tcW w:type="dxa" w:w="12096"/>
            <w:vAlign w:val="top"/>
          </w:tcPr>
          <w:p>
            <w:r/>
            <w:r>
              <w:rPr>
                <w:rFonts w:ascii="Aptos" w:hAnsi="Aptos" w:eastAsia="Aptos"/>
                <w:b w:val="0"/>
                <w:sz w:val="14"/>
              </w:rPr>
              <w:t>Nexus</w:t>
            </w:r>
          </w:p>
        </w:tc>
      </w:tr>
      <w:tr>
        <w:tc>
          <w:tcPr>
            <w:tcW w:type="dxa" w:w="2880"/>
            <w:vAlign w:val="top"/>
          </w:tcPr>
          <w:p>
            <w:r/>
            <w:r>
              <w:rPr>
                <w:rFonts w:ascii="Aptos" w:hAnsi="Aptos" w:eastAsia="Aptos"/>
                <w:b w:val="0"/>
                <w:sz w:val="14"/>
              </w:rPr>
              <w:t>Required Context Bundle categories</w:t>
            </w:r>
          </w:p>
        </w:tc>
        <w:tc>
          <w:tcPr>
            <w:tcW w:type="dxa" w:w="12096"/>
            <w:vAlign w:val="top"/>
          </w:tcPr>
          <w:p>
            <w:r/>
            <w:r>
              <w:rPr>
                <w:rFonts w:ascii="Aptos" w:hAnsi="Aptos" w:eastAsia="Aptos"/>
                <w:b w:val="0"/>
                <w:sz w:val="14"/>
              </w:rPr>
              <w:t>tenant profile; source event; stage state; data readiness; workflow gate state; commercial signals; artifacts; agent missions; evidence confidence; user role; route context</w:t>
            </w:r>
          </w:p>
        </w:tc>
      </w:tr>
      <w:tr>
        <w:tc>
          <w:tcPr>
            <w:tcW w:type="dxa" w:w="2880"/>
            <w:vAlign w:val="top"/>
          </w:tcPr>
          <w:p>
            <w:r/>
            <w:r>
              <w:rPr>
                <w:rFonts w:ascii="Aptos" w:hAnsi="Aptos" w:eastAsia="Aptos"/>
                <w:b w:val="0"/>
                <w:sz w:val="14"/>
              </w:rPr>
              <w:t>Permitted response modes</w:t>
            </w:r>
          </w:p>
        </w:tc>
        <w:tc>
          <w:tcPr>
            <w:tcW w:type="dxa" w:w="12096"/>
            <w:vAlign w:val="top"/>
          </w:tcPr>
          <w:p>
            <w:r/>
            <w:r>
              <w:rPr>
                <w:rFonts w:ascii="Aptos" w:hAnsi="Aptos" w:eastAsia="Aptos"/>
                <w:b w:val="0"/>
                <w:sz w:val="14"/>
              </w:rPr>
              <w:t>status, diagnostic, recommendation, evidence, executive, refusal_or_caveat. Artifact mode only on artifact page and only for implemented static artifact behavior.</w:t>
            </w:r>
          </w:p>
        </w:tc>
      </w:tr>
      <w:tr>
        <w:tc>
          <w:tcPr>
            <w:tcW w:type="dxa" w:w="2880"/>
            <w:vAlign w:val="top"/>
          </w:tcPr>
          <w:p>
            <w:r/>
            <w:r>
              <w:rPr>
                <w:rFonts w:ascii="Aptos" w:hAnsi="Aptos" w:eastAsia="Aptos"/>
                <w:b w:val="0"/>
                <w:sz w:val="14"/>
              </w:rPr>
              <w:t>Word count budget</w:t>
            </w:r>
          </w:p>
        </w:tc>
        <w:tc>
          <w:tcPr>
            <w:tcW w:type="dxa" w:w="12096"/>
            <w:vAlign w:val="top"/>
          </w:tcPr>
          <w:p>
            <w:r/>
            <w:r>
              <w:rPr>
                <w:rFonts w:ascii="Aptos" w:hAnsi="Aptos" w:eastAsia="Aptos"/>
                <w:b w:val="0"/>
                <w:sz w:val="14"/>
              </w:rPr>
              <w:t>Status 60-90; diagnostic 90-140; recommendation 80-130; evidence 80-120; executive 70-110; refusal/caveat 50-90.</w:t>
            </w:r>
          </w:p>
        </w:tc>
      </w:tr>
      <w:tr>
        <w:tc>
          <w:tcPr>
            <w:tcW w:type="dxa" w:w="2880"/>
            <w:vAlign w:val="top"/>
          </w:tcPr>
          <w:p>
            <w:r/>
            <w:r>
              <w:rPr>
                <w:rFonts w:ascii="Aptos" w:hAnsi="Aptos" w:eastAsia="Aptos"/>
                <w:b w:val="0"/>
                <w:sz w:val="14"/>
              </w:rPr>
              <w:t>Voice contract</w:t>
            </w:r>
          </w:p>
        </w:tc>
        <w:tc>
          <w:tcPr>
            <w:tcW w:type="dxa" w:w="12096"/>
            <w:vAlign w:val="top"/>
          </w:tcPr>
          <w:p>
            <w:r/>
            <w:r>
              <w:rPr>
                <w:rFonts w:ascii="Aptos" w:hAnsi="Aptos" w:eastAsia="Aptos"/>
                <w:b w:val="0"/>
                <w:sz w:val="14"/>
              </w:rPr>
              <w:t>consulting-grade sourcing lead; precise, helpful, action-oriented, never generic chatbot. Must cite event/stage/readiness context and must not answer as generic AI.</w:t>
            </w:r>
          </w:p>
        </w:tc>
      </w:tr>
      <w:tr>
        <w:tc>
          <w:tcPr>
            <w:tcW w:type="dxa" w:w="2880"/>
            <w:vAlign w:val="top"/>
          </w:tcPr>
          <w:p>
            <w:r/>
            <w:r>
              <w:rPr>
                <w:rFonts w:ascii="Aptos" w:hAnsi="Aptos" w:eastAsia="Aptos"/>
                <w:b w:val="0"/>
                <w:sz w:val="14"/>
              </w:rPr>
              <w:t>Thin-context disclosure</w:t>
            </w:r>
          </w:p>
        </w:tc>
        <w:tc>
          <w:tcPr>
            <w:tcW w:type="dxa" w:w="12096"/>
            <w:vAlign w:val="top"/>
          </w:tcPr>
          <w:p>
            <w:r/>
            <w:r>
              <w:rPr>
                <w:rFonts w:ascii="Aptos" w:hAnsi="Aptos" w:eastAsia="Aptos"/>
                <w:b w:val="0"/>
                <w:sz w:val="14"/>
              </w:rPr>
              <w:t>full_context, partial_context, low_context, unavailable_context, conflicting_context. Thin states disclose missing data and restrict the recommendation.</w:t>
            </w:r>
          </w:p>
        </w:tc>
      </w:tr>
      <w:tr>
        <w:tc>
          <w:tcPr>
            <w:tcW w:type="dxa" w:w="2880"/>
            <w:vAlign w:val="top"/>
          </w:tcPr>
          <w:p>
            <w:r/>
            <w:r>
              <w:rPr>
                <w:rFonts w:ascii="Aptos" w:hAnsi="Aptos" w:eastAsia="Aptos"/>
                <w:b w:val="0"/>
                <w:sz w:val="14"/>
              </w:rPr>
              <w:t>Citation rendering rules</w:t>
            </w:r>
          </w:p>
        </w:tc>
        <w:tc>
          <w:tcPr>
            <w:tcW w:type="dxa" w:w="12096"/>
            <w:vAlign w:val="top"/>
          </w:tcPr>
          <w:p>
            <w:r/>
            <w:r>
              <w:rPr>
                <w:rFonts w:ascii="Aptos" w:hAnsi="Aptos" w:eastAsia="Aptos"/>
                <w:b w:val="0"/>
                <w:sz w:val="14"/>
              </w:rPr>
              <w:t>Use source/context chips under editorial: event record, readiness panel, stage gate, artifact metadata, commercial signals, production/readiness manifest when relevant. Seed-backed claims labeled deterministic demo.</w:t>
            </w:r>
          </w:p>
        </w:tc>
      </w:tr>
      <w:tr>
        <w:tc>
          <w:tcPr>
            <w:tcW w:type="dxa" w:w="2880"/>
            <w:vAlign w:val="top"/>
          </w:tcPr>
          <w:p>
            <w:r/>
            <w:r>
              <w:rPr>
                <w:rFonts w:ascii="Aptos" w:hAnsi="Aptos" w:eastAsia="Aptos"/>
                <w:b w:val="0"/>
                <w:sz w:val="14"/>
              </w:rPr>
              <w:t>Confidence chip rules</w:t>
            </w:r>
          </w:p>
        </w:tc>
        <w:tc>
          <w:tcPr>
            <w:tcW w:type="dxa" w:w="12096"/>
            <w:vAlign w:val="top"/>
          </w:tcPr>
          <w:p>
            <w:r/>
            <w:r>
              <w:rPr>
                <w:rFonts w:ascii="Aptos" w:hAnsi="Aptos" w:eastAsia="Aptos"/>
                <w:b w:val="0"/>
                <w:sz w:val="14"/>
              </w:rPr>
              <w:t>High requires complete stage/event/evidence context. Medium allowed for deterministic read-model. Low/Unavailable requires caveat/refusal.</w:t>
            </w:r>
          </w:p>
        </w:tc>
      </w:tr>
      <w:tr>
        <w:tc>
          <w:tcPr>
            <w:tcW w:type="dxa" w:w="2880"/>
            <w:vAlign w:val="top"/>
          </w:tcPr>
          <w:p>
            <w:r/>
            <w:r>
              <w:rPr>
                <w:rFonts w:ascii="Aptos" w:hAnsi="Aptos" w:eastAsia="Aptos"/>
                <w:b w:val="0"/>
                <w:sz w:val="14"/>
              </w:rPr>
              <w:t>Specific refusals</w:t>
            </w:r>
          </w:p>
        </w:tc>
        <w:tc>
          <w:tcPr>
            <w:tcW w:type="dxa" w:w="12096"/>
            <w:vAlign w:val="top"/>
          </w:tcPr>
          <w:p>
            <w:r/>
            <w:r>
              <w:rPr>
                <w:rFonts w:ascii="Aptos" w:hAnsi="Aptos" w:eastAsia="Aptos"/>
                <w:b w:val="0"/>
                <w:sz w:val="14"/>
              </w:rPr>
              <w:t>No production-ready claims, no final vendor selection, no legal/procurement advice, no fake market benchmark, no treating loaded data as usable evidence, no fabricated citations, no live telemetry claim.</w:t>
            </w:r>
          </w:p>
        </w:tc>
      </w:tr>
    </w:tbl>
    <w:p>
      <w:pPr>
        <w:pStyle w:val="Heading2"/>
      </w:pPr>
      <w:r>
        <w:t>Section 8 · Suggested actions specification</w:t>
      </w:r>
    </w:p>
    <w:tbl>
      <w:tblPr>
        <w:tblStyle w:val="TableGrid"/>
        <w:tblW w:type="auto" w:w="0"/>
        <w:jc w:val="center"/>
        <w:tblLook w:firstColumn="1" w:firstRow="1" w:lastColumn="0" w:lastRow="0" w:noHBand="0" w:noVBand="1" w:val="04A0"/>
      </w:tblPr>
      <w:tblGrid>
        <w:gridCol w:w="7272"/>
        <w:gridCol w:w="7272"/>
      </w:tblGrid>
      <w:tr>
        <w:tc>
          <w:tcPr>
            <w:tcW w:type="dxa" w:w="3744"/>
            <w:vAlign w:val="top"/>
            <w:shd w:fill="EAF2FF"/>
          </w:tcPr>
          <w:p>
            <w:r/>
            <w:r>
              <w:rPr>
                <w:rFonts w:ascii="Aptos" w:hAnsi="Aptos" w:eastAsia="Aptos"/>
                <w:b/>
                <w:sz w:val="15"/>
              </w:rPr>
              <w:t>Likely page state</w:t>
            </w:r>
          </w:p>
        </w:tc>
        <w:tc>
          <w:tcPr>
            <w:tcW w:type="dxa" w:w="11232"/>
            <w:vAlign w:val="top"/>
            <w:shd w:fill="EAF2FF"/>
          </w:tcPr>
          <w:p>
            <w:r/>
            <w:r>
              <w:rPr>
                <w:rFonts w:ascii="Aptos" w:hAnsi="Aptos" w:eastAsia="Aptos"/>
                <w:b/>
                <w:sz w:val="15"/>
              </w:rPr>
              <w:t>Three suggestions + custom</w:t>
            </w:r>
          </w:p>
        </w:tc>
      </w:tr>
      <w:tr>
        <w:tc>
          <w:tcPr>
            <w:tcW w:type="dxa" w:w="3744"/>
            <w:vAlign w:val="top"/>
          </w:tcPr>
          <w:p>
            <w:r/>
            <w:r>
              <w:rPr>
                <w:rFonts w:ascii="Aptos" w:hAnsi="Aptos" w:eastAsia="Aptos"/>
                <w:b w:val="0"/>
                <w:sz w:val="14"/>
              </w:rPr>
              <w:t>Fresh load with full context</w:t>
            </w:r>
          </w:p>
        </w:tc>
        <w:tc>
          <w:tcPr>
            <w:tcW w:type="dxa" w:w="11232"/>
            <w:vAlign w:val="top"/>
          </w:tcPr>
          <w:p>
            <w:r/>
            <w:r>
              <w:rPr>
                <w:rFonts w:ascii="Aptos" w:hAnsi="Aptos" w:eastAsia="Aptos"/>
                <w:b w:val="0"/>
                <w:sz w:val="14"/>
              </w:rPr>
              <w:t>1. Open highest-priority event or stage detail. 2. Show current blockers and owners. 3. Prepare next decision brief. + Custom.</w:t>
            </w:r>
          </w:p>
        </w:tc>
      </w:tr>
      <w:tr>
        <w:tc>
          <w:tcPr>
            <w:tcW w:type="dxa" w:w="3744"/>
            <w:vAlign w:val="top"/>
          </w:tcPr>
          <w:p>
            <w:r/>
            <w:r>
              <w:rPr>
                <w:rFonts w:ascii="Aptos" w:hAnsi="Aptos" w:eastAsia="Aptos"/>
                <w:b w:val="0"/>
                <w:sz w:val="14"/>
              </w:rPr>
              <w:t>Blocked state</w:t>
            </w:r>
          </w:p>
        </w:tc>
        <w:tc>
          <w:tcPr>
            <w:tcW w:type="dxa" w:w="11232"/>
            <w:vAlign w:val="top"/>
          </w:tcPr>
          <w:p>
            <w:r/>
            <w:r>
              <w:rPr>
                <w:rFonts w:ascii="Aptos" w:hAnsi="Aptos" w:eastAsia="Aptos"/>
                <w:b w:val="0"/>
                <w:sz w:val="14"/>
              </w:rPr>
              <w:t>1. Show missing required inputs. 2. Route blocker to Steward. 3. Draft minimum data or vendor clarification request. + Custom.</w:t>
            </w:r>
          </w:p>
        </w:tc>
      </w:tr>
      <w:tr>
        <w:tc>
          <w:tcPr>
            <w:tcW w:type="dxa" w:w="3744"/>
            <w:vAlign w:val="top"/>
          </w:tcPr>
          <w:p>
            <w:r/>
            <w:r>
              <w:rPr>
                <w:rFonts w:ascii="Aptos" w:hAnsi="Aptos" w:eastAsia="Aptos"/>
                <w:b w:val="0"/>
                <w:sz w:val="14"/>
              </w:rPr>
              <w:t>Ambiguous or thin context</w:t>
            </w:r>
          </w:p>
        </w:tc>
        <w:tc>
          <w:tcPr>
            <w:tcW w:type="dxa" w:w="11232"/>
            <w:vAlign w:val="top"/>
          </w:tcPr>
          <w:p>
            <w:r/>
            <w:r>
              <w:rPr>
                <w:rFonts w:ascii="Aptos" w:hAnsi="Aptos" w:eastAsia="Aptos"/>
                <w:b w:val="0"/>
                <w:sz w:val="14"/>
              </w:rPr>
              <w:t>1. Show what context is missing. 2. Open data readiness/evidence drawer. 3. Ask for tenant/event/stage selection. + Custom.</w:t>
            </w:r>
          </w:p>
        </w:tc>
      </w:tr>
    </w:tbl>
    <w:p>
      <w:r>
        <w:rPr>
          <w:b w:val="0"/>
        </w:rPr>
        <w:t>Context Bundle fields driving suggestions: tenantSlug, eventId, stageId, readiness status, gate state, evidence confidence, commercial signal severity, artifact status, owner, due date, aging, user role, permission set. (doc 05 §Suggested actions, 3 choices + custom, file attachments; AGENT_CENTRIC_ENFORCEMENT_REVIEW §Context-first agent UI, specific next actions, no generic agent responses)</w:t>
      </w:r>
    </w:p>
    <w:p>
      <w:r>
        <w:rPr>
          <w:b w:val="0"/>
        </w:rPr>
        <w:t>Forbidden suggestions: Ask me anything; Generate insights; Continue without work-object context; Approve gate without evidence; Claim production readiness; Select vendor automatically; Send vendor message when messaging workflow is not implemented; Anything that could apply to any client/event/stage without context.</w:t>
      </w:r>
    </w:p>
    <w:p>
      <w:pPr>
        <w:pStyle w:val="Heading2"/>
      </w:pPr>
      <w:r>
        <w:t>Section 9 · Workflow state rendering</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State machine</w:t>
            </w:r>
          </w:p>
        </w:tc>
        <w:tc>
          <w:tcPr>
            <w:tcW w:type="dxa" w:w="12096"/>
            <w:vAlign w:val="top"/>
          </w:tcPr>
          <w:p>
            <w:r/>
            <w:r>
              <w:rPr>
                <w:rFonts w:ascii="Aptos" w:hAnsi="Aptos" w:eastAsia="Aptos"/>
                <w:b w:val="0"/>
                <w:sz w:val="14"/>
              </w:rPr>
              <w:t>Artifact lifecycle: Not Started -&gt; Draft -&gt; Needs Inputs -&gt; In Review -&gt; Changes Requested -&gt; Approved -&gt; Locked -&gt; Issued -&gt; Superseded -&gt; Archived.</w:t>
            </w:r>
          </w:p>
        </w:tc>
      </w:tr>
      <w:tr>
        <w:tc>
          <w:tcPr>
            <w:tcW w:type="dxa" w:w="2880"/>
            <w:vAlign w:val="top"/>
          </w:tcPr>
          <w:p>
            <w:r/>
            <w:r>
              <w:rPr>
                <w:rFonts w:ascii="Aptos" w:hAnsi="Aptos" w:eastAsia="Aptos"/>
                <w:b w:val="0"/>
                <w:sz w:val="14"/>
              </w:rPr>
              <w:t>Current state visual distinction</w:t>
            </w:r>
          </w:p>
        </w:tc>
        <w:tc>
          <w:tcPr>
            <w:tcW w:type="dxa" w:w="12096"/>
            <w:vAlign w:val="top"/>
          </w:tcPr>
          <w:p>
            <w:r/>
            <w:r>
              <w:rPr>
                <w:rFonts w:ascii="Aptos" w:hAnsi="Aptos" w:eastAsia="Aptos"/>
                <w:b w:val="0"/>
                <w:sz w:val="14"/>
              </w:rPr>
              <w:t>Current stage/state uses dark-sky-blue active chip, left border, and bold label. It must be visible above the fold.</w:t>
            </w:r>
          </w:p>
        </w:tc>
      </w:tr>
      <w:tr>
        <w:tc>
          <w:tcPr>
            <w:tcW w:type="dxa" w:w="2880"/>
            <w:vAlign w:val="top"/>
          </w:tcPr>
          <w:p>
            <w:r/>
            <w:r>
              <w:rPr>
                <w:rFonts w:ascii="Aptos" w:hAnsi="Aptos" w:eastAsia="Aptos"/>
                <w:b w:val="0"/>
                <w:sz w:val="14"/>
              </w:rPr>
              <w:t>Completed states</w:t>
            </w:r>
          </w:p>
        </w:tc>
        <w:tc>
          <w:tcPr>
            <w:tcW w:type="dxa" w:w="12096"/>
            <w:vAlign w:val="top"/>
          </w:tcPr>
          <w:p>
            <w:r/>
            <w:r>
              <w:rPr>
                <w:rFonts w:ascii="Aptos" w:hAnsi="Aptos" w:eastAsia="Aptos"/>
                <w:b w:val="0"/>
                <w:sz w:val="14"/>
              </w:rPr>
              <w:t>Completed stages are subdued with check icon/chip and lower emphasis. They remain clickable for review but do not compete with current state.</w:t>
            </w:r>
          </w:p>
        </w:tc>
      </w:tr>
      <w:tr>
        <w:tc>
          <w:tcPr>
            <w:tcW w:type="dxa" w:w="2880"/>
            <w:vAlign w:val="top"/>
          </w:tcPr>
          <w:p>
            <w:r/>
            <w:r>
              <w:rPr>
                <w:rFonts w:ascii="Aptos" w:hAnsi="Aptos" w:eastAsia="Aptos"/>
                <w:b w:val="0"/>
                <w:sz w:val="14"/>
              </w:rPr>
              <w:t>Blocked/at-risk states</w:t>
            </w:r>
          </w:p>
        </w:tc>
        <w:tc>
          <w:tcPr>
            <w:tcW w:type="dxa" w:w="12096"/>
            <w:vAlign w:val="top"/>
          </w:tcPr>
          <w:p>
            <w:r/>
            <w:r>
              <w:rPr>
                <w:rFonts w:ascii="Aptos" w:hAnsi="Aptos" w:eastAsia="Aptos"/>
                <w:b w:val="0"/>
                <w:sz w:val="14"/>
              </w:rPr>
              <w:t>Blocked state uses muted red/amber Gate State Badge and appears in Zone C editorial plus Zone D rail; no full-page alarm styling.</w:t>
            </w:r>
          </w:p>
        </w:tc>
      </w:tr>
      <w:tr>
        <w:tc>
          <w:tcPr>
            <w:tcW w:type="dxa" w:w="2880"/>
            <w:vAlign w:val="top"/>
          </w:tcPr>
          <w:p>
            <w:r/>
            <w:r>
              <w:rPr>
                <w:rFonts w:ascii="Aptos" w:hAnsi="Aptos" w:eastAsia="Aptos"/>
                <w:b w:val="0"/>
                <w:sz w:val="14"/>
              </w:rPr>
              <w:t>Future locked states</w:t>
            </w:r>
          </w:p>
        </w:tc>
        <w:tc>
          <w:tcPr>
            <w:tcW w:type="dxa" w:w="12096"/>
            <w:vAlign w:val="top"/>
          </w:tcPr>
          <w:p>
            <w:r/>
            <w:r>
              <w:rPr>
                <w:rFonts w:ascii="Aptos" w:hAnsi="Aptos" w:eastAsia="Aptos"/>
                <w:b w:val="0"/>
                <w:sz w:val="14"/>
              </w:rPr>
              <w:t>Future states are disabled with lock icon/soft gray; click opens explanation drawer, not navigation to unavailable feature.</w:t>
            </w:r>
          </w:p>
        </w:tc>
      </w:tr>
      <w:tr>
        <w:tc>
          <w:tcPr>
            <w:tcW w:type="dxa" w:w="2880"/>
            <w:vAlign w:val="top"/>
          </w:tcPr>
          <w:p>
            <w:r/>
            <w:r>
              <w:rPr>
                <w:rFonts w:ascii="Aptos" w:hAnsi="Aptos" w:eastAsia="Aptos"/>
                <w:b w:val="0"/>
                <w:sz w:val="14"/>
              </w:rPr>
              <w:t>Click-through per state</w:t>
            </w:r>
          </w:p>
        </w:tc>
        <w:tc>
          <w:tcPr>
            <w:tcW w:type="dxa" w:w="12096"/>
            <w:vAlign w:val="top"/>
          </w:tcPr>
          <w:p>
            <w:r/>
            <w:r>
              <w:rPr>
                <w:rFonts w:ascii="Aptos" w:hAnsi="Aptos" w:eastAsia="Aptos"/>
                <w:b w:val="0"/>
                <w:sz w:val="14"/>
              </w:rPr>
              <w:t>Current/completed states open state detail drawer or route; blocked opens blockers; locked opens missing prerequisite explanation. No click mutates state.</w:t>
            </w:r>
          </w:p>
        </w:tc>
      </w:tr>
    </w:tbl>
    <w:p>
      <w:pPr>
        <w:pStyle w:val="Heading2"/>
      </w:pPr>
      <w:r>
        <w:t>Section 10 · File attachment behavior</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Field</w:t>
            </w:r>
          </w:p>
        </w:tc>
        <w:tc>
          <w:tcPr>
            <w:tcW w:type="dxa" w:w="11808"/>
            <w:vAlign w:val="top"/>
            <w:shd w:fill="EAF2FF"/>
          </w:tcPr>
          <w:p>
            <w:r/>
            <w:r>
              <w:rPr>
                <w:rFonts w:ascii="Aptos" w:hAnsi="Aptos" w:eastAsia="Aptos"/>
                <w:b/>
                <w:sz w:val="15"/>
              </w:rPr>
              <w:t>Specification</w:t>
            </w:r>
          </w:p>
        </w:tc>
      </w:tr>
      <w:tr>
        <w:tc>
          <w:tcPr>
            <w:tcW w:type="dxa" w:w="3168"/>
            <w:vAlign w:val="top"/>
          </w:tcPr>
          <w:p>
            <w:r/>
            <w:r>
              <w:rPr>
                <w:rFonts w:ascii="Aptos" w:hAnsi="Aptos" w:eastAsia="Aptos"/>
                <w:b w:val="0"/>
                <w:sz w:val="14"/>
              </w:rPr>
              <w:t>Upload affordance</w:t>
            </w:r>
          </w:p>
        </w:tc>
        <w:tc>
          <w:tcPr>
            <w:tcW w:type="dxa" w:w="11808"/>
            <w:vAlign w:val="top"/>
          </w:tcPr>
          <w:p>
            <w:r/>
            <w:r>
              <w:rPr>
                <w:rFonts w:ascii="Aptos" w:hAnsi="Aptos" w:eastAsia="Aptos"/>
                <w:b w:val="0"/>
                <w:sz w:val="14"/>
              </w:rPr>
              <w:t>Only inside Evidence/Artifact/Vendor Response drawer [E-1]; never as a giant primary page CTA.</w:t>
            </w:r>
          </w:p>
        </w:tc>
      </w:tr>
      <w:tr>
        <w:tc>
          <w:tcPr>
            <w:tcW w:type="dxa" w:w="3168"/>
            <w:vAlign w:val="top"/>
          </w:tcPr>
          <w:p>
            <w:r/>
            <w:r>
              <w:rPr>
                <w:rFonts w:ascii="Aptos" w:hAnsi="Aptos" w:eastAsia="Aptos"/>
                <w:b w:val="0"/>
                <w:sz w:val="14"/>
              </w:rPr>
              <w:t>Accepted file types</w:t>
            </w:r>
          </w:p>
        </w:tc>
        <w:tc>
          <w:tcPr>
            <w:tcW w:type="dxa" w:w="11808"/>
            <w:vAlign w:val="top"/>
          </w:tcPr>
          <w:p>
            <w:r/>
            <w:r>
              <w:rPr>
                <w:rFonts w:ascii="Aptos" w:hAnsi="Aptos" w:eastAsia="Aptos"/>
                <w:b w:val="0"/>
                <w:sz w:val="14"/>
              </w:rPr>
              <w:t>PDF, DOCX, XLSX/CSV, TXT/MD, PNG/JPEG screenshots. Executables and unknown binaries forbidden.</w:t>
            </w:r>
          </w:p>
        </w:tc>
      </w:tr>
      <w:tr>
        <w:tc>
          <w:tcPr>
            <w:tcW w:type="dxa" w:w="3168"/>
            <w:vAlign w:val="top"/>
          </w:tcPr>
          <w:p>
            <w:r/>
            <w:r>
              <w:rPr>
                <w:rFonts w:ascii="Aptos" w:hAnsi="Aptos" w:eastAsia="Aptos"/>
                <w:b w:val="0"/>
                <w:sz w:val="14"/>
              </w:rPr>
              <w:t>Default classification</w:t>
            </w:r>
          </w:p>
        </w:tc>
        <w:tc>
          <w:tcPr>
            <w:tcW w:type="dxa" w:w="11808"/>
            <w:vAlign w:val="top"/>
          </w:tcPr>
          <w:p>
            <w:r/>
            <w:r>
              <w:rPr>
                <w:rFonts w:ascii="Aptos" w:hAnsi="Aptos" w:eastAsia="Aptos"/>
                <w:b w:val="0"/>
                <w:sz w:val="14"/>
              </w:rPr>
              <w:t>PDF/DOCX: sourcing artifact or vendor response; XLSX/CSV: pricing/data template; image: screenshot evidence; TXT/MD: notes/questions.</w:t>
            </w:r>
          </w:p>
        </w:tc>
      </w:tr>
      <w:tr>
        <w:tc>
          <w:tcPr>
            <w:tcW w:type="dxa" w:w="3168"/>
            <w:vAlign w:val="top"/>
          </w:tcPr>
          <w:p>
            <w:r/>
            <w:r>
              <w:rPr>
                <w:rFonts w:ascii="Aptos" w:hAnsi="Aptos" w:eastAsia="Aptos"/>
                <w:b w:val="0"/>
                <w:sz w:val="14"/>
              </w:rPr>
              <w:t>Default work-object association</w:t>
            </w:r>
          </w:p>
        </w:tc>
        <w:tc>
          <w:tcPr>
            <w:tcW w:type="dxa" w:w="11808"/>
            <w:vAlign w:val="top"/>
          </w:tcPr>
          <w:p>
            <w:r/>
            <w:r>
              <w:rPr>
                <w:rFonts w:ascii="Aptos" w:hAnsi="Aptos" w:eastAsia="Aptos"/>
                <w:b w:val="0"/>
                <w:sz w:val="14"/>
              </w:rPr>
              <w:t>Current source event, selected vendor, selected artifact, selected data-readiness category, or selected evidence drawer entity.</w:t>
            </w:r>
          </w:p>
        </w:tc>
      </w:tr>
      <w:tr>
        <w:tc>
          <w:tcPr>
            <w:tcW w:type="dxa" w:w="3168"/>
            <w:vAlign w:val="top"/>
          </w:tcPr>
          <w:p>
            <w:r/>
            <w:r>
              <w:rPr>
                <w:rFonts w:ascii="Aptos" w:hAnsi="Aptos" w:eastAsia="Aptos"/>
                <w:b w:val="0"/>
                <w:sz w:val="14"/>
              </w:rPr>
              <w:t>Parse-status visibility</w:t>
            </w:r>
          </w:p>
        </w:tc>
        <w:tc>
          <w:tcPr>
            <w:tcW w:type="dxa" w:w="11808"/>
            <w:vAlign w:val="top"/>
          </w:tcPr>
          <w:p>
            <w:r/>
            <w:r>
              <w:rPr>
                <w:rFonts w:ascii="Aptos" w:hAnsi="Aptos" w:eastAsia="Aptos"/>
                <w:b w:val="0"/>
                <w:sz w:val="14"/>
              </w:rPr>
              <w:t>Stored, Parsing, Parsed, Failed conversion, Not usable as evidence.</w:t>
            </w:r>
          </w:p>
        </w:tc>
      </w:tr>
      <w:tr>
        <w:tc>
          <w:tcPr>
            <w:tcW w:type="dxa" w:w="3168"/>
            <w:vAlign w:val="top"/>
          </w:tcPr>
          <w:p>
            <w:r/>
            <w:r>
              <w:rPr>
                <w:rFonts w:ascii="Aptos" w:hAnsi="Aptos" w:eastAsia="Aptos"/>
                <w:b w:val="0"/>
                <w:sz w:val="14"/>
              </w:rPr>
              <w:t>Failed conversion rendering</w:t>
            </w:r>
          </w:p>
        </w:tc>
        <w:tc>
          <w:tcPr>
            <w:tcW w:type="dxa" w:w="11808"/>
            <w:vAlign w:val="top"/>
          </w:tcPr>
          <w:p>
            <w:r/>
            <w:r>
              <w:rPr>
                <w:rFonts w:ascii="Aptos" w:hAnsi="Aptos" w:eastAsia="Aptos"/>
                <w:b w:val="0"/>
                <w:sz w:val="14"/>
              </w:rPr>
              <w:t>Stored but not usable as evidence. Sentinel cannot cite it; Steward cannot clear gate based on it; Nexus may ask for alternate format.</w:t>
            </w:r>
          </w:p>
        </w:tc>
      </w:tr>
    </w:tbl>
    <w:p>
      <w:pPr>
        <w:pStyle w:val="Heading2"/>
      </w:pPr>
      <w:r>
        <w:t>Section 11 · Cross-surface consistency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Consistency area</w:t>
            </w:r>
          </w:p>
        </w:tc>
        <w:tc>
          <w:tcPr>
            <w:tcW w:type="dxa" w:w="11808"/>
            <w:vAlign w:val="top"/>
            <w:shd w:fill="EAF2FF"/>
          </w:tcPr>
          <w:p>
            <w:r/>
            <w:r>
              <w:rPr>
                <w:rFonts w:ascii="Aptos" w:hAnsi="Aptos" w:eastAsia="Aptos"/>
                <w:b/>
                <w:sz w:val="15"/>
              </w:rPr>
              <w:t>Requirement</w:t>
            </w:r>
          </w:p>
        </w:tc>
      </w:tr>
      <w:tr>
        <w:tc>
          <w:tcPr>
            <w:tcW w:type="dxa" w:w="3168"/>
            <w:vAlign w:val="top"/>
          </w:tcPr>
          <w:p>
            <w:r/>
            <w:r>
              <w:rPr>
                <w:rFonts w:ascii="Aptos" w:hAnsi="Aptos" w:eastAsia="Aptos"/>
                <w:b w:val="0"/>
                <w:sz w:val="14"/>
              </w:rPr>
              <w:t>Counts</w:t>
            </w:r>
          </w:p>
        </w:tc>
        <w:tc>
          <w:tcPr>
            <w:tcW w:type="dxa" w:w="11808"/>
            <w:vAlign w:val="top"/>
          </w:tcPr>
          <w:p>
            <w:r/>
            <w:r>
              <w:rPr>
                <w:rFonts w:ascii="Aptos" w:hAnsi="Aptos" w:eastAsia="Aptos"/>
                <w:b w:val="0"/>
                <w:sz w:val="14"/>
              </w:rPr>
              <w:t>Active Source events count must match Source Dashboard, Source Events Portfolio, Control Tower Source lens, and Production Readiness where shown.</w:t>
            </w:r>
          </w:p>
        </w:tc>
      </w:tr>
      <w:tr>
        <w:tc>
          <w:tcPr>
            <w:tcW w:type="dxa" w:w="3168"/>
            <w:vAlign w:val="top"/>
          </w:tcPr>
          <w:p>
            <w:r/>
            <w:r>
              <w:rPr>
                <w:rFonts w:ascii="Aptos" w:hAnsi="Aptos" w:eastAsia="Aptos"/>
                <w:b w:val="0"/>
                <w:sz w:val="14"/>
              </w:rPr>
              <w:t>Stage labels</w:t>
            </w:r>
          </w:p>
        </w:tc>
        <w:tc>
          <w:tcPr>
            <w:tcW w:type="dxa" w:w="11808"/>
            <w:vAlign w:val="top"/>
          </w:tcPr>
          <w:p>
            <w:r/>
            <w:r>
              <w:rPr>
                <w:rFonts w:ascii="Aptos" w:hAnsi="Aptos" w:eastAsia="Aptos"/>
                <w:b w:val="0"/>
                <w:sz w:val="14"/>
              </w:rPr>
              <w:t>Strategy, Scope, RFP, Vendor Responses, Evaluation, BAFO, Executive Decision, Selection, Transition, Value Realization must not drift.</w:t>
            </w:r>
          </w:p>
        </w:tc>
      </w:tr>
      <w:tr>
        <w:tc>
          <w:tcPr>
            <w:tcW w:type="dxa" w:w="3168"/>
            <w:vAlign w:val="top"/>
          </w:tcPr>
          <w:p>
            <w:r/>
            <w:r>
              <w:rPr>
                <w:rFonts w:ascii="Aptos" w:hAnsi="Aptos" w:eastAsia="Aptos"/>
                <w:b w:val="0"/>
                <w:sz w:val="14"/>
              </w:rPr>
              <w:t>Identity references</w:t>
            </w:r>
          </w:p>
        </w:tc>
        <w:tc>
          <w:tcPr>
            <w:tcW w:type="dxa" w:w="11808"/>
            <w:vAlign w:val="top"/>
          </w:tcPr>
          <w:p>
            <w:r/>
            <w:r>
              <w:rPr>
                <w:rFonts w:ascii="Aptos" w:hAnsi="Aptos" w:eastAsia="Aptos"/>
                <w:b w:val="0"/>
                <w:sz w:val="14"/>
              </w:rPr>
              <w:t>Apex Retail, Meridian, First Capital, Keystone tenant names; event ID apex-retail-ams-outsourcing-2026; linked program APX-CDP-2026; agents Nexus, Sentinel, Steward, Atlas.</w:t>
            </w:r>
          </w:p>
        </w:tc>
      </w:tr>
      <w:tr>
        <w:tc>
          <w:tcPr>
            <w:tcW w:type="dxa" w:w="3168"/>
            <w:vAlign w:val="top"/>
          </w:tcPr>
          <w:p>
            <w:r/>
            <w:r>
              <w:rPr>
                <w:rFonts w:ascii="Aptos" w:hAnsi="Aptos" w:eastAsia="Aptos"/>
                <w:b w:val="0"/>
                <w:sz w:val="14"/>
              </w:rPr>
              <w:t>Naming conventions</w:t>
            </w:r>
          </w:p>
        </w:tc>
        <w:tc>
          <w:tcPr>
            <w:tcW w:type="dxa" w:w="11808"/>
            <w:vAlign w:val="top"/>
          </w:tcPr>
          <w:p>
            <w:r/>
            <w:r>
              <w:rPr>
                <w:rFonts w:ascii="Aptos" w:hAnsi="Aptos" w:eastAsia="Aptos"/>
                <w:b w:val="0"/>
                <w:sz w:val="14"/>
              </w:rPr>
              <w:t>sourceEventId, tenantSlug, linkedProgramCode, artifactId, readinessCategoryId, vendorId, stageId. No Program A / Vendor X placeholders except where explicitly labeled deterministic demo.</w:t>
            </w:r>
          </w:p>
        </w:tc>
      </w:tr>
      <w:tr>
        <w:tc>
          <w:tcPr>
            <w:tcW w:type="dxa" w:w="3168"/>
            <w:vAlign w:val="top"/>
          </w:tcPr>
          <w:p>
            <w:r/>
            <w:r>
              <w:rPr>
                <w:rFonts w:ascii="Aptos" w:hAnsi="Aptos" w:eastAsia="Aptos"/>
                <w:b w:val="0"/>
                <w:sz w:val="14"/>
              </w:rPr>
              <w:t>Data labels</w:t>
            </w:r>
          </w:p>
        </w:tc>
        <w:tc>
          <w:tcPr>
            <w:tcW w:type="dxa" w:w="11808"/>
            <w:vAlign w:val="top"/>
          </w:tcPr>
          <w:p>
            <w:r/>
            <w:r>
              <w:rPr>
                <w:rFonts w:ascii="Aptos" w:hAnsi="Aptos" w:eastAsia="Aptos"/>
                <w:b w:val="0"/>
                <w:sz w:val="14"/>
              </w:rPr>
              <w:t>Loaded, Available, Usable Evidence must remain distinct across Source and Admin/Setup. Artifact tiers Rich/Outline/Stub must remain consistent.</w:t>
            </w:r>
          </w:p>
        </w:tc>
      </w:tr>
    </w:tbl>
    <w:p>
      <w:pPr>
        <w:pStyle w:val="Heading2"/>
      </w:pPr>
      <w:r>
        <w:t>Section 12 · Failure modes this page must prevent</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Failure mode</w:t>
            </w:r>
          </w:p>
        </w:tc>
        <w:tc>
          <w:tcPr>
            <w:tcW w:type="dxa" w:w="11808"/>
            <w:vAlign w:val="top"/>
            <w:shd w:fill="EAF2FF"/>
          </w:tcPr>
          <w:p>
            <w:r/>
            <w:r>
              <w:rPr>
                <w:rFonts w:ascii="Aptos" w:hAnsi="Aptos" w:eastAsia="Aptos"/>
                <w:b/>
                <w:sz w:val="15"/>
              </w:rPr>
              <w:t>Prevention in wireframe</w:t>
            </w:r>
          </w:p>
        </w:tc>
      </w:tr>
      <w:tr>
        <w:tc>
          <w:tcPr>
            <w:tcW w:type="dxa" w:w="3168"/>
            <w:vAlign w:val="top"/>
          </w:tcPr>
          <w:p>
            <w:r/>
            <w:r>
              <w:rPr>
                <w:rFonts w:ascii="Aptos" w:hAnsi="Aptos" w:eastAsia="Aptos"/>
                <w:b w:val="0"/>
                <w:sz w:val="14"/>
              </w:rPr>
              <w:t>F1.1 Generic AI response</w:t>
            </w:r>
          </w:p>
        </w:tc>
        <w:tc>
          <w:tcPr>
            <w:tcW w:type="dxa" w:w="11808"/>
            <w:vAlign w:val="top"/>
          </w:tcPr>
          <w:p>
            <w:r/>
            <w:r>
              <w:rPr>
                <w:rFonts w:ascii="Aptos" w:hAnsi="Aptos" w:eastAsia="Aptos"/>
                <w:b w:val="0"/>
                <w:sz w:val="14"/>
              </w:rPr>
              <w:t>Prevented by requiring Zone C editorial to cite tenant/event/stage, data readiness, gate state, and context chips. A response that could apply to any event fails review.</w:t>
            </w:r>
          </w:p>
        </w:tc>
      </w:tr>
      <w:tr>
        <w:tc>
          <w:tcPr>
            <w:tcW w:type="dxa" w:w="3168"/>
            <w:vAlign w:val="top"/>
          </w:tcPr>
          <w:p>
            <w:r/>
            <w:r>
              <w:rPr>
                <w:rFonts w:ascii="Aptos" w:hAnsi="Aptos" w:eastAsia="Aptos"/>
                <w:b w:val="0"/>
                <w:sz w:val="14"/>
              </w:rPr>
              <w:t>F1.2 Blank-prompt dead-end</w:t>
            </w:r>
          </w:p>
        </w:tc>
        <w:tc>
          <w:tcPr>
            <w:tcW w:type="dxa" w:w="11808"/>
            <w:vAlign w:val="top"/>
          </w:tcPr>
          <w:p>
            <w:r/>
            <w:r>
              <w:rPr>
                <w:rFonts w:ascii="Aptos" w:hAnsi="Aptos" w:eastAsia="Aptos"/>
                <w:b w:val="0"/>
                <w:sz w:val="14"/>
              </w:rPr>
              <w:t>Prevented by Action Bar with three context-generated actions + custom. User never lands on an empty chat input.</w:t>
            </w:r>
          </w:p>
        </w:tc>
      </w:tr>
      <w:tr>
        <w:tc>
          <w:tcPr>
            <w:tcW w:type="dxa" w:w="3168"/>
            <w:vAlign w:val="top"/>
          </w:tcPr>
          <w:p>
            <w:r/>
            <w:r>
              <w:rPr>
                <w:rFonts w:ascii="Aptos" w:hAnsi="Aptos" w:eastAsia="Aptos"/>
                <w:b w:val="0"/>
                <w:sz w:val="14"/>
              </w:rPr>
              <w:t>F1.3 Agent-as-rail</w:t>
            </w:r>
          </w:p>
        </w:tc>
        <w:tc>
          <w:tcPr>
            <w:tcW w:type="dxa" w:w="11808"/>
            <w:vAlign w:val="top"/>
          </w:tcPr>
          <w:p>
            <w:r/>
            <w:r>
              <w:rPr>
                <w:rFonts w:ascii="Aptos" w:hAnsi="Aptos" w:eastAsia="Aptos"/>
                <w:b w:val="0"/>
                <w:sz w:val="14"/>
              </w:rPr>
              <w:t>Prevented by Zone C editorial leading the workspace. Agent rail only supports context/missions; it is not the primary agent experience.</w:t>
            </w:r>
          </w:p>
        </w:tc>
      </w:tr>
      <w:tr>
        <w:tc>
          <w:tcPr>
            <w:tcW w:type="dxa" w:w="3168"/>
            <w:vAlign w:val="top"/>
          </w:tcPr>
          <w:p>
            <w:r/>
            <w:r>
              <w:rPr>
                <w:rFonts w:ascii="Aptos" w:hAnsi="Aptos" w:eastAsia="Aptos"/>
                <w:b w:val="0"/>
                <w:sz w:val="14"/>
              </w:rPr>
              <w:t>F1.4 Static template response</w:t>
            </w:r>
          </w:p>
        </w:tc>
        <w:tc>
          <w:tcPr>
            <w:tcW w:type="dxa" w:w="11808"/>
            <w:vAlign w:val="top"/>
          </w:tcPr>
          <w:p>
            <w:r/>
            <w:r>
              <w:rPr>
                <w:rFonts w:ascii="Aptos" w:hAnsi="Aptos" w:eastAsia="Aptos"/>
                <w:b w:val="0"/>
                <w:sz w:val="14"/>
              </w:rPr>
              <w:t>Prevented by Context Bundle scoring, thin-context disclosure, and stage/event-specific recommendations.</w:t>
            </w:r>
          </w:p>
        </w:tc>
      </w:tr>
      <w:tr>
        <w:tc>
          <w:tcPr>
            <w:tcW w:type="dxa" w:w="3168"/>
            <w:vAlign w:val="top"/>
          </w:tcPr>
          <w:p>
            <w:r/>
            <w:r>
              <w:rPr>
                <w:rFonts w:ascii="Aptos" w:hAnsi="Aptos" w:eastAsia="Aptos"/>
                <w:b w:val="0"/>
                <w:sz w:val="14"/>
              </w:rPr>
              <w:t>F2 Page-specific sourcing failure</w:t>
            </w:r>
          </w:p>
        </w:tc>
        <w:tc>
          <w:tcPr>
            <w:tcW w:type="dxa" w:w="11808"/>
            <w:vAlign w:val="top"/>
          </w:tcPr>
          <w:p>
            <w:r/>
            <w:r>
              <w:rPr>
                <w:rFonts w:ascii="Aptos" w:hAnsi="Aptos" w:eastAsia="Aptos"/>
                <w:b w:val="0"/>
                <w:sz w:val="14"/>
              </w:rPr>
              <w:t>Prevents premature progression: no RFP release, evaluation, selection, or value claim when required data/evidence/gates are missing.</w:t>
            </w:r>
          </w:p>
        </w:tc>
      </w:tr>
      <w:tr>
        <w:tc>
          <w:tcPr>
            <w:tcW w:type="dxa" w:w="3168"/>
            <w:vAlign w:val="top"/>
          </w:tcPr>
          <w:p>
            <w:r/>
            <w:r>
              <w:rPr>
                <w:rFonts w:ascii="Aptos" w:hAnsi="Aptos" w:eastAsia="Aptos"/>
                <w:b w:val="0"/>
                <w:sz w:val="14"/>
              </w:rPr>
              <w:t>F3 Fake evidence/fabrication</w:t>
            </w:r>
          </w:p>
        </w:tc>
        <w:tc>
          <w:tcPr>
            <w:tcW w:type="dxa" w:w="11808"/>
            <w:vAlign w:val="top"/>
          </w:tcPr>
          <w:p>
            <w:r/>
            <w:r>
              <w:rPr>
                <w:rFonts w:ascii="Aptos" w:hAnsi="Aptos" w:eastAsia="Aptos"/>
                <w:b w:val="0"/>
                <w:sz w:val="14"/>
              </w:rPr>
              <w:t>Loaded data cannot be rendered as usable evidence; seed/demo data is labeled; citations only render from evidence/context source chips.</w:t>
            </w:r>
          </w:p>
        </w:tc>
      </w:tr>
      <w:tr>
        <w:tc>
          <w:tcPr>
            <w:tcW w:type="dxa" w:w="3168"/>
            <w:vAlign w:val="top"/>
          </w:tcPr>
          <w:p>
            <w:r/>
            <w:r>
              <w:rPr>
                <w:rFonts w:ascii="Aptos" w:hAnsi="Aptos" w:eastAsia="Aptos"/>
                <w:b w:val="0"/>
                <w:sz w:val="14"/>
              </w:rPr>
              <w:t>F4 Commercial overreach</w:t>
            </w:r>
          </w:p>
        </w:tc>
        <w:tc>
          <w:tcPr>
            <w:tcW w:type="dxa" w:w="11808"/>
            <w:vAlign w:val="top"/>
          </w:tcPr>
          <w:p>
            <w:r/>
            <w:r>
              <w:rPr>
                <w:rFonts w:ascii="Aptos" w:hAnsi="Aptos" w:eastAsia="Aptos"/>
                <w:b w:val="0"/>
                <w:sz w:val="14"/>
              </w:rPr>
              <w:t>Pricing/BAFO/vendor selection guidance is deterministic decision support, not legal/procurement advice or final selection automation.</w:t>
            </w:r>
          </w:p>
        </w:tc>
      </w:tr>
      <w:tr>
        <w:tc>
          <w:tcPr>
            <w:tcW w:type="dxa" w:w="3168"/>
            <w:vAlign w:val="top"/>
          </w:tcPr>
          <w:p>
            <w:r/>
            <w:r>
              <w:rPr>
                <w:rFonts w:ascii="Aptos" w:hAnsi="Aptos" w:eastAsia="Aptos"/>
                <w:b w:val="0"/>
                <w:sz w:val="14"/>
              </w:rPr>
              <w:t>F5 Visual clutter</w:t>
            </w:r>
          </w:p>
        </w:tc>
        <w:tc>
          <w:tcPr>
            <w:tcW w:type="dxa" w:w="11808"/>
            <w:vAlign w:val="top"/>
          </w:tcPr>
          <w:p>
            <w:r/>
            <w:r>
              <w:rPr>
                <w:rFonts w:ascii="Aptos" w:hAnsi="Aptos" w:eastAsia="Aptos"/>
                <w:b w:val="0"/>
                <w:sz w:val="14"/>
              </w:rPr>
              <w:t>Zone composition, compact panels, table-first layout, and no full dark dashboard reduce clutter and preserve premium enterprise feel.</w:t>
            </w:r>
          </w:p>
        </w:tc>
      </w:tr>
    </w:tbl>
    <w:p>
      <w:pPr>
        <w:pStyle w:val="Heading2"/>
      </w:pPr>
      <w:r>
        <w:t>Section 13 · Acceptance criteria</w:t>
      </w:r>
    </w:p>
    <w:p>
      <w:pPr>
        <w:pStyle w:val="ListBullet"/>
        <w:ind w:left="259"/>
      </w:pPr>
      <w:r>
        <w:t>All five-question answers appear within three seconds using Zone A, B, C editorial, C data region, and Action Bar.</w:t>
      </w:r>
    </w:p>
    <w:p>
      <w:pPr>
        <w:pStyle w:val="ListBullet"/>
        <w:ind w:left="259"/>
      </w:pPr>
      <w:r>
        <w:t>Compositional test passes: Zones A-E present or justified, Zone C editorial leads, Agent Rail is secondary, Context Strip exists when route/work-object context matters, drawers are named and reachable, no dead action surfaces, mobile has equivalent interaction, context chips render, confidence chips render, no generic chatbot panel.</w:t>
      </w:r>
    </w:p>
    <w:p>
      <w:pPr>
        <w:pStyle w:val="ListBullet"/>
        <w:ind w:left="259"/>
      </w:pPr>
      <w:r>
        <w:t>Click map fully implemented: every button/chip/row/drawer trigger in the ASCII wireframe has a defined target, permission rule, confirmation rule, success/failure state, and audit event.</w:t>
      </w:r>
    </w:p>
    <w:p>
      <w:pPr>
        <w:pStyle w:val="ListBullet"/>
        <w:ind w:left="259"/>
      </w:pPr>
      <w:r>
        <w:t>Agent editorial renders in both full-context and thin-context states and uses the approved voice contract.</w:t>
      </w:r>
    </w:p>
    <w:p>
      <w:pPr>
        <w:pStyle w:val="ListBullet"/>
        <w:ind w:left="259"/>
      </w:pPr>
      <w:r>
        <w:t>All anti-patterns in Section 12 are testably prevented.</w:t>
      </w:r>
    </w:p>
    <w:p>
      <w:pPr>
        <w:pStyle w:val="ListBullet"/>
        <w:ind w:left="259"/>
      </w:pPr>
      <w:r>
        <w:t>Persona crawler per doc 06 returns ACCEPT for the primary persona with Apex Retail data and returns a caveated ACCEPT for thin tenant data.</w:t>
      </w:r>
    </w:p>
    <w:p>
      <w:pPr>
        <w:pStyle w:val="ListBullet"/>
        <w:ind w:left="259"/>
      </w:pPr>
      <w:r>
        <w:t>No fake production readiness, final vendor selection, fake benchmark, fake upload parsing, or fabricated evidence appears.</w:t>
      </w:r>
    </w:p>
    <w:p>
      <w:pPr>
        <w:pStyle w:val="ListBullet"/>
        <w:ind w:left="259"/>
      </w:pPr>
      <w:r>
        <w:t>Desktop and mobile layouts both render all critical five-question answers and at least one next action without horizontal clipping.</w:t>
      </w:r>
    </w:p>
    <w:p>
      <w:pPr>
        <w:pStyle w:val="Heading2"/>
      </w:pPr>
      <w:r>
        <w:t>Section 14 · Persona walkthrough</w:t>
      </w:r>
    </w:p>
    <w:p>
      <w:pPr>
        <w:pStyle w:val="ListBullet"/>
        <w:ind w:left="259"/>
      </w:pPr>
      <w:r>
        <w:t>Elena Brooks, Procurement Lead, opens the RFP Package artifact. She immediately sees Outline-tier, In Review, and Nexus warning that it cannot be issued yet.</w:t>
      </w:r>
    </w:p>
    <w:p>
      <w:pPr>
        <w:pStyle w:val="ListBullet"/>
        <w:ind w:left="259"/>
      </w:pPr>
      <w:r>
        <w:t>Turn 1: Elena opens Scope of services section. The section drawer shows missing Ticket History and SLA Baseline inputs.</w:t>
      </w:r>
    </w:p>
    <w:p>
      <w:pPr>
        <w:pStyle w:val="ListBullet"/>
        <w:ind w:left="259"/>
      </w:pPr>
      <w:r>
        <w:t>Turn 2: Elena uploads a revised RFP document in the upload drawer. It is stored, not yet usable as evidence until parsed/validated.</w:t>
      </w:r>
    </w:p>
    <w:p>
      <w:pPr>
        <w:pStyle w:val="ListBullet"/>
        <w:ind w:left="259"/>
      </w:pPr>
      <w:r>
        <w:t>Turn 3: Elena clicks Request changes, adds rationale, and the artifact state changes to Changes Requested; conversation history records the action if artifact thread is active.</w:t>
      </w:r>
    </w:p>
    <w:p>
      <w:r>
        <w:rPr>
          <w:b w:val="0"/>
        </w:rPr>
        <w:t>Verdict demonstrated: the page answers the five-question test, keeps the agent context-first, prevents generic response and blank-prompt failures, and leaves the persona with a specific next state rather than passive information browsing.</w:t>
      </w:r>
    </w:p>
    <w:p>
      <w:r>
        <w:br w:type="page"/>
      </w:r>
    </w:p>
    <w:p>
      <w:pPr>
        <w:pStyle w:val="Heading1"/>
      </w:pPr>
      <w:r>
        <w:t>Source Value Ledger</w:t>
      </w:r>
    </w:p>
    <w:tbl>
      <w:tblPr>
        <w:tblStyle w:val="TableGrid"/>
        <w:tblW w:type="auto" w:w="0"/>
        <w:jc w:val="center"/>
        <w:tblLook w:firstColumn="1" w:firstRow="1" w:lastColumn="0" w:lastRow="0" w:noHBand="0" w:noVBand="1" w:val="04A0"/>
      </w:tblPr>
      <w:tblGrid>
        <w:gridCol w:w="7272"/>
        <w:gridCol w:w="7272"/>
      </w:tblGrid>
      <w:tr>
        <w:tc>
          <w:tcPr>
            <w:tcW w:type="dxa" w:w="2160"/>
            <w:vAlign w:val="top"/>
            <w:shd w:fill="F4F1EA"/>
          </w:tcPr>
          <w:p>
            <w:r/>
            <w:r>
              <w:rPr>
                <w:rFonts w:ascii="Aptos" w:hAnsi="Aptos" w:eastAsia="Aptos"/>
                <w:b/>
                <w:sz w:val="15"/>
              </w:rPr>
              <w:t>Frontmatter field</w:t>
            </w:r>
          </w:p>
        </w:tc>
        <w:tc>
          <w:tcPr>
            <w:tcW w:type="dxa" w:w="12672"/>
            <w:vAlign w:val="top"/>
            <w:shd w:fill="F4F1EA"/>
          </w:tcPr>
          <w:p>
            <w:r/>
            <w:r>
              <w:rPr>
                <w:rFonts w:ascii="Aptos" w:hAnsi="Aptos" w:eastAsia="Aptos"/>
                <w:b/>
                <w:sz w:val="15"/>
              </w:rPr>
              <w:t>Value</w:t>
            </w:r>
          </w:p>
        </w:tc>
      </w:tr>
      <w:tr>
        <w:tc>
          <w:tcPr>
            <w:tcW w:type="dxa" w:w="2160"/>
            <w:vAlign w:val="top"/>
          </w:tcPr>
          <w:p>
            <w:r/>
            <w:r>
              <w:rPr>
                <w:rFonts w:ascii="Aptos" w:hAnsi="Aptos" w:eastAsia="Aptos"/>
                <w:b w:val="0"/>
                <w:sz w:val="14"/>
              </w:rPr>
              <w:t>page name</w:t>
            </w:r>
          </w:p>
        </w:tc>
        <w:tc>
          <w:tcPr>
            <w:tcW w:type="dxa" w:w="12672"/>
            <w:vAlign w:val="top"/>
          </w:tcPr>
          <w:p>
            <w:r/>
            <w:r>
              <w:rPr>
                <w:rFonts w:ascii="Aptos" w:hAnsi="Aptos" w:eastAsia="Aptos"/>
                <w:b w:val="0"/>
                <w:sz w:val="14"/>
              </w:rPr>
              <w:t>Source Value Ledger</w:t>
            </w:r>
          </w:p>
        </w:tc>
      </w:tr>
      <w:tr>
        <w:tc>
          <w:tcPr>
            <w:tcW w:type="dxa" w:w="2160"/>
            <w:vAlign w:val="top"/>
          </w:tcPr>
          <w:p>
            <w:r/>
            <w:r>
              <w:rPr>
                <w:rFonts w:ascii="Aptos" w:hAnsi="Aptos" w:eastAsia="Aptos"/>
                <w:b w:val="0"/>
                <w:sz w:val="14"/>
              </w:rPr>
              <w:t>route</w:t>
            </w:r>
          </w:p>
        </w:tc>
        <w:tc>
          <w:tcPr>
            <w:tcW w:type="dxa" w:w="12672"/>
            <w:vAlign w:val="top"/>
          </w:tcPr>
          <w:p>
            <w:r/>
            <w:r>
              <w:rPr>
                <w:rFonts w:ascii="Aptos" w:hAnsi="Aptos" w:eastAsia="Aptos"/>
                <w:b w:val="0"/>
                <w:sz w:val="14"/>
              </w:rPr>
              <w:t>/source/value</w:t>
            </w:r>
          </w:p>
        </w:tc>
      </w:tr>
      <w:tr>
        <w:tc>
          <w:tcPr>
            <w:tcW w:type="dxa" w:w="2160"/>
            <w:vAlign w:val="top"/>
          </w:tcPr>
          <w:p>
            <w:r/>
            <w:r>
              <w:rPr>
                <w:rFonts w:ascii="Aptos" w:hAnsi="Aptos" w:eastAsia="Aptos"/>
                <w:b w:val="0"/>
                <w:sz w:val="14"/>
              </w:rPr>
              <w:t>surface</w:t>
            </w:r>
          </w:p>
        </w:tc>
        <w:tc>
          <w:tcPr>
            <w:tcW w:type="dxa" w:w="12672"/>
            <w:vAlign w:val="top"/>
          </w:tcPr>
          <w:p>
            <w:r/>
            <w:r>
              <w:rPr>
                <w:rFonts w:ascii="Aptos" w:hAnsi="Aptos" w:eastAsia="Aptos"/>
                <w:b w:val="0"/>
                <w:sz w:val="14"/>
              </w:rPr>
              <w:t>Source</w:t>
            </w:r>
          </w:p>
        </w:tc>
      </w:tr>
      <w:tr>
        <w:tc>
          <w:tcPr>
            <w:tcW w:type="dxa" w:w="2160"/>
            <w:vAlign w:val="top"/>
          </w:tcPr>
          <w:p>
            <w:r/>
            <w:r>
              <w:rPr>
                <w:rFonts w:ascii="Aptos" w:hAnsi="Aptos" w:eastAsia="Aptos"/>
                <w:b w:val="0"/>
                <w:sz w:val="14"/>
              </w:rPr>
              <w:t>agent owner</w:t>
            </w:r>
          </w:p>
        </w:tc>
        <w:tc>
          <w:tcPr>
            <w:tcW w:type="dxa" w:w="12672"/>
            <w:vAlign w:val="top"/>
          </w:tcPr>
          <w:p>
            <w:r/>
            <w:r>
              <w:rPr>
                <w:rFonts w:ascii="Aptos" w:hAnsi="Aptos" w:eastAsia="Aptos"/>
                <w:b w:val="0"/>
                <w:sz w:val="14"/>
              </w:rPr>
              <w:t>Atlas</w:t>
            </w:r>
          </w:p>
        </w:tc>
      </w:tr>
      <w:tr>
        <w:tc>
          <w:tcPr>
            <w:tcW w:type="dxa" w:w="2160"/>
            <w:vAlign w:val="top"/>
          </w:tcPr>
          <w:p>
            <w:r/>
            <w:r>
              <w:rPr>
                <w:rFonts w:ascii="Aptos" w:hAnsi="Aptos" w:eastAsia="Aptos"/>
                <w:b w:val="0"/>
                <w:sz w:val="14"/>
              </w:rPr>
              <w:t>status</w:t>
            </w:r>
          </w:p>
        </w:tc>
        <w:tc>
          <w:tcPr>
            <w:tcW w:type="dxa" w:w="12672"/>
            <w:vAlign w:val="top"/>
          </w:tcPr>
          <w:p>
            <w:r/>
            <w:r>
              <w:rPr>
                <w:rFonts w:ascii="Aptos" w:hAnsi="Aptos" w:eastAsia="Aptos"/>
                <w:b w:val="0"/>
                <w:sz w:val="14"/>
              </w:rPr>
              <w:t>AUTHORED-DRAFT</w:t>
            </w:r>
          </w:p>
        </w:tc>
      </w:tr>
      <w:tr>
        <w:tc>
          <w:tcPr>
            <w:tcW w:type="dxa" w:w="2160"/>
            <w:vAlign w:val="top"/>
          </w:tcPr>
          <w:p>
            <w:r/>
            <w:r>
              <w:rPr>
                <w:rFonts w:ascii="Aptos" w:hAnsi="Aptos" w:eastAsia="Aptos"/>
                <w:b w:val="0"/>
                <w:sz w:val="14"/>
              </w:rPr>
              <w:t>version</w:t>
            </w:r>
          </w:p>
        </w:tc>
        <w:tc>
          <w:tcPr>
            <w:tcW w:type="dxa" w:w="12672"/>
            <w:vAlign w:val="top"/>
          </w:tcPr>
          <w:p>
            <w:r/>
            <w:r>
              <w:rPr>
                <w:rFonts w:ascii="Aptos" w:hAnsi="Aptos" w:eastAsia="Aptos"/>
                <w:b w:val="0"/>
                <w:sz w:val="14"/>
              </w:rPr>
              <w:t>v1.0</w:t>
            </w:r>
          </w:p>
        </w:tc>
      </w:tr>
      <w:tr>
        <w:tc>
          <w:tcPr>
            <w:tcW w:type="dxa" w:w="2160"/>
            <w:vAlign w:val="top"/>
          </w:tcPr>
          <w:p>
            <w:r/>
            <w:r>
              <w:rPr>
                <w:rFonts w:ascii="Aptos" w:hAnsi="Aptos" w:eastAsia="Aptos"/>
                <w:b w:val="0"/>
                <w:sz w:val="14"/>
              </w:rPr>
              <w:t>date</w:t>
            </w:r>
          </w:p>
        </w:tc>
        <w:tc>
          <w:tcPr>
            <w:tcW w:type="dxa" w:w="12672"/>
            <w:vAlign w:val="top"/>
          </w:tcPr>
          <w:p>
            <w:r/>
            <w:r>
              <w:rPr>
                <w:rFonts w:ascii="Aptos" w:hAnsi="Aptos" w:eastAsia="Aptos"/>
                <w:b w:val="0"/>
                <w:sz w:val="14"/>
              </w:rPr>
              <w:t>2026-04-27</w:t>
            </w:r>
          </w:p>
        </w:tc>
      </w:tr>
      <w:tr>
        <w:tc>
          <w:tcPr>
            <w:tcW w:type="dxa" w:w="2160"/>
            <w:vAlign w:val="top"/>
          </w:tcPr>
          <w:p>
            <w:r/>
            <w:r>
              <w:rPr>
                <w:rFonts w:ascii="Aptos" w:hAnsi="Aptos" w:eastAsia="Aptos"/>
                <w:b w:val="0"/>
                <w:sz w:val="14"/>
              </w:rPr>
              <w:t>dependencies</w:t>
            </w:r>
          </w:p>
        </w:tc>
        <w:tc>
          <w:tcPr>
            <w:tcW w:type="dxa" w:w="12672"/>
            <w:vAlign w:val="top"/>
          </w:tcPr>
          <w:p>
            <w:r/>
            <w:r>
              <w:rPr>
                <w:rFonts w:ascii="Aptos" w:hAnsi="Aptos" w:eastAsia="Aptos"/>
                <w:b w:val="0"/>
                <w:sz w:val="14"/>
              </w:rPr>
              <w:t>doc 01, doc 02 addendum, doc 03, doc 04, doc 05, doc 06, doc 07, doc D1, AbarVa Source Build Pack, Agent-Centric Enforcement Review</w:t>
            </w:r>
          </w:p>
        </w:tc>
      </w:tr>
    </w:tbl>
    <w:p>
      <w:r>
        <w:rPr>
          <w:b w:val="0"/>
        </w:rPr>
        <w:t>Portfolio and event-level value ledger for Source, showing projected value, assumptions, timing, measurement owner, realized-value placeholder, variance, and evidence confidence.</w:t>
      </w:r>
    </w:p>
    <w:p>
      <w:r>
        <w:rPr>
          <w:b w:val="0"/>
        </w:rPr>
        <w:t>Specific source/work object data used in examples: Apex Retail · Application Management Services — Vendor Consolidation 2026; vendors: Infosys, Wipro, Cognizant, TCS; linked program: APX-CDP-2026 · CDP Activation. Additional tenant rows use Meridian, First Capital, and Keystone for cross-surface consistency.</w:t>
      </w:r>
    </w:p>
    <w:p>
      <w:pPr>
        <w:pStyle w:val="Heading2"/>
      </w:pPr>
      <w:r>
        <w:t>Section 1 · Page identity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Field</w:t>
            </w:r>
          </w:p>
        </w:tc>
        <w:tc>
          <w:tcPr>
            <w:tcW w:type="dxa" w:w="11808"/>
            <w:vAlign w:val="top"/>
            <w:shd w:fill="EAF2FF"/>
          </w:tcPr>
          <w:p>
            <w:r/>
            <w:r>
              <w:rPr>
                <w:rFonts w:ascii="Aptos" w:hAnsi="Aptos" w:eastAsia="Aptos"/>
                <w:b/>
                <w:sz w:val="15"/>
              </w:rPr>
              <w:t>Specification</w:t>
            </w:r>
          </w:p>
        </w:tc>
      </w:tr>
      <w:tr>
        <w:tc>
          <w:tcPr>
            <w:tcW w:type="dxa" w:w="3168"/>
            <w:vAlign w:val="top"/>
          </w:tcPr>
          <w:p>
            <w:r/>
            <w:r>
              <w:rPr>
                <w:rFonts w:ascii="Aptos" w:hAnsi="Aptos" w:eastAsia="Aptos"/>
                <w:b w:val="0"/>
                <w:sz w:val="14"/>
              </w:rPr>
              <w:t>Canonical page name</w:t>
            </w:r>
          </w:p>
        </w:tc>
        <w:tc>
          <w:tcPr>
            <w:tcW w:type="dxa" w:w="11808"/>
            <w:vAlign w:val="top"/>
          </w:tcPr>
          <w:p>
            <w:r/>
            <w:r>
              <w:rPr>
                <w:rFonts w:ascii="Aptos" w:hAnsi="Aptos" w:eastAsia="Aptos"/>
                <w:b w:val="0"/>
                <w:sz w:val="14"/>
              </w:rPr>
              <w:t>Source Value Ledger</w:t>
            </w:r>
          </w:p>
        </w:tc>
      </w:tr>
      <w:tr>
        <w:tc>
          <w:tcPr>
            <w:tcW w:type="dxa" w:w="3168"/>
            <w:vAlign w:val="top"/>
          </w:tcPr>
          <w:p>
            <w:r/>
            <w:r>
              <w:rPr>
                <w:rFonts w:ascii="Aptos" w:hAnsi="Aptos" w:eastAsia="Aptos"/>
                <w:b w:val="0"/>
                <w:sz w:val="14"/>
              </w:rPr>
              <w:t>Route</w:t>
            </w:r>
          </w:p>
        </w:tc>
        <w:tc>
          <w:tcPr>
            <w:tcW w:type="dxa" w:w="11808"/>
            <w:vAlign w:val="top"/>
          </w:tcPr>
          <w:p>
            <w:r/>
            <w:r>
              <w:rPr>
                <w:rFonts w:ascii="Aptos" w:hAnsi="Aptos" w:eastAsia="Aptos"/>
                <w:b w:val="0"/>
                <w:sz w:val="14"/>
              </w:rPr>
              <w:t>/source/value</w:t>
            </w:r>
          </w:p>
        </w:tc>
      </w:tr>
      <w:tr>
        <w:tc>
          <w:tcPr>
            <w:tcW w:type="dxa" w:w="3168"/>
            <w:vAlign w:val="top"/>
          </w:tcPr>
          <w:p>
            <w:r/>
            <w:r>
              <w:rPr>
                <w:rFonts w:ascii="Aptos" w:hAnsi="Aptos" w:eastAsia="Aptos"/>
                <w:b w:val="0"/>
                <w:sz w:val="14"/>
              </w:rPr>
              <w:t>Surface</w:t>
            </w:r>
          </w:p>
        </w:tc>
        <w:tc>
          <w:tcPr>
            <w:tcW w:type="dxa" w:w="11808"/>
            <w:vAlign w:val="top"/>
          </w:tcPr>
          <w:p>
            <w:r/>
            <w:r>
              <w:rPr>
                <w:rFonts w:ascii="Aptos" w:hAnsi="Aptos" w:eastAsia="Aptos"/>
                <w:b w:val="0"/>
                <w:sz w:val="14"/>
              </w:rPr>
              <w:t>Source</w:t>
            </w:r>
          </w:p>
        </w:tc>
      </w:tr>
      <w:tr>
        <w:tc>
          <w:tcPr>
            <w:tcW w:type="dxa" w:w="3168"/>
            <w:vAlign w:val="top"/>
          </w:tcPr>
          <w:p>
            <w:r/>
            <w:r>
              <w:rPr>
                <w:rFonts w:ascii="Aptos" w:hAnsi="Aptos" w:eastAsia="Aptos"/>
                <w:b w:val="0"/>
                <w:sz w:val="14"/>
              </w:rPr>
              <w:t>Primary agent owner</w:t>
            </w:r>
          </w:p>
        </w:tc>
        <w:tc>
          <w:tcPr>
            <w:tcW w:type="dxa" w:w="11808"/>
            <w:vAlign w:val="top"/>
          </w:tcPr>
          <w:p>
            <w:r/>
            <w:r>
              <w:rPr>
                <w:rFonts w:ascii="Aptos" w:hAnsi="Aptos" w:eastAsia="Aptos"/>
                <w:b w:val="0"/>
                <w:sz w:val="14"/>
              </w:rPr>
              <w:t>Atlas</w:t>
            </w:r>
          </w:p>
        </w:tc>
      </w:tr>
      <w:tr>
        <w:tc>
          <w:tcPr>
            <w:tcW w:type="dxa" w:w="3168"/>
            <w:vAlign w:val="top"/>
          </w:tcPr>
          <w:p>
            <w:r/>
            <w:r>
              <w:rPr>
                <w:rFonts w:ascii="Aptos" w:hAnsi="Aptos" w:eastAsia="Aptos"/>
                <w:b w:val="0"/>
                <w:sz w:val="14"/>
              </w:rPr>
              <w:t>Secondary agent participation</w:t>
            </w:r>
          </w:p>
        </w:tc>
        <w:tc>
          <w:tcPr>
            <w:tcW w:type="dxa" w:w="11808"/>
            <w:vAlign w:val="top"/>
          </w:tcPr>
          <w:p>
            <w:r/>
            <w:r>
              <w:rPr>
                <w:rFonts w:ascii="Aptos" w:hAnsi="Aptos" w:eastAsia="Aptos"/>
                <w:b w:val="0"/>
                <w:sz w:val="14"/>
              </w:rPr>
              <w:t>Nexus for operational next actions, Sentinel for evidence confidence, Steward for measurement ownership and gates</w:t>
            </w:r>
          </w:p>
        </w:tc>
      </w:tr>
      <w:tr>
        <w:tc>
          <w:tcPr>
            <w:tcW w:type="dxa" w:w="3168"/>
            <w:vAlign w:val="top"/>
          </w:tcPr>
          <w:p>
            <w:r/>
            <w:r>
              <w:rPr>
                <w:rFonts w:ascii="Aptos" w:hAnsi="Aptos" w:eastAsia="Aptos"/>
                <w:b w:val="0"/>
                <w:sz w:val="14"/>
              </w:rPr>
              <w:t>Personas served</w:t>
            </w:r>
          </w:p>
        </w:tc>
        <w:tc>
          <w:tcPr>
            <w:tcW w:type="dxa" w:w="11808"/>
            <w:vAlign w:val="top"/>
          </w:tcPr>
          <w:p>
            <w:r/>
            <w:r>
              <w:rPr>
                <w:rFonts w:ascii="Aptos" w:hAnsi="Aptos" w:eastAsia="Aptos"/>
                <w:b w:val="0"/>
                <w:sz w:val="14"/>
              </w:rPr>
              <w:t>CFO, CIO, Transformation Sponsor, Sourcing Lead, Value Office Lead</w:t>
            </w:r>
          </w:p>
        </w:tc>
      </w:tr>
      <w:tr>
        <w:tc>
          <w:tcPr>
            <w:tcW w:type="dxa" w:w="3168"/>
            <w:vAlign w:val="top"/>
          </w:tcPr>
          <w:p>
            <w:r/>
            <w:r>
              <w:rPr>
                <w:rFonts w:ascii="Aptos" w:hAnsi="Aptos" w:eastAsia="Aptos"/>
                <w:b w:val="0"/>
                <w:sz w:val="14"/>
              </w:rPr>
              <w:t>Primary question</w:t>
            </w:r>
          </w:p>
        </w:tc>
        <w:tc>
          <w:tcPr>
            <w:tcW w:type="dxa" w:w="11808"/>
            <w:vAlign w:val="top"/>
          </w:tcPr>
          <w:p>
            <w:r/>
            <w:r>
              <w:rPr>
                <w:rFonts w:ascii="Aptos" w:hAnsi="Aptos" w:eastAsia="Aptos"/>
                <w:b w:val="0"/>
                <w:sz w:val="14"/>
              </w:rPr>
              <w:t>What value is projected, what assumptions support it, and what must be measured before value can be claimed?</w:t>
            </w:r>
          </w:p>
        </w:tc>
      </w:tr>
      <w:tr>
        <w:tc>
          <w:tcPr>
            <w:tcW w:type="dxa" w:w="3168"/>
            <w:vAlign w:val="top"/>
          </w:tcPr>
          <w:p>
            <w:r/>
            <w:r>
              <w:rPr>
                <w:rFonts w:ascii="Aptos" w:hAnsi="Aptos" w:eastAsia="Aptos"/>
                <w:b w:val="0"/>
                <w:sz w:val="14"/>
              </w:rPr>
              <w:t>Canon trace</w:t>
            </w:r>
          </w:p>
        </w:tc>
        <w:tc>
          <w:tcPr>
            <w:tcW w:type="dxa" w:w="11808"/>
            <w:vAlign w:val="top"/>
          </w:tcPr>
          <w:p>
            <w:r/>
            <w:r>
              <w:rPr>
                <w:rFonts w:ascii="Aptos" w:hAnsi="Aptos" w:eastAsia="Aptos"/>
                <w:b w:val="0"/>
                <w:sz w:val="14"/>
              </w:rPr>
              <w:t>AbarVa Source Build Pack §Product Naming, UX Architecture, Wireframes, Artifact Design, RFP/RFI Mechanism, Vendor Response Model, Value Ledger Design; doc 01 §Five-question page test; doc 03 §Agent editorial and voice contracts</w:t>
            </w:r>
          </w:p>
        </w:tc>
      </w:tr>
    </w:tbl>
    <w:p>
      <w:r>
        <w:rPr>
          <w:b w:val="0"/>
        </w:rPr>
        <w:t>Value Ledger ties Source to the broader AbarVa value realization thesis. It should show projected value and caveats before realized value can be claimed.</w:t>
      </w:r>
    </w:p>
    <w:p>
      <w:r>
        <w:rPr>
          <w:b w:val="0"/>
        </w:rPr>
        <w:t>Do not show fake savings. Atlas must distinguish projected, committed, measured, and realized states.</w:t>
      </w:r>
    </w:p>
    <w:p>
      <w:pPr>
        <w:pStyle w:val="Heading2"/>
      </w:pPr>
      <w:r>
        <w:t>Section 2 · Five-question test answers</w:t>
      </w:r>
    </w:p>
    <w:tbl>
      <w:tblPr>
        <w:tblStyle w:val="TableGrid"/>
        <w:tblW w:type="auto" w:w="0"/>
        <w:jc w:val="center"/>
        <w:tblLook w:firstColumn="1" w:firstRow="1" w:lastColumn="0" w:lastRow="0" w:noHBand="0" w:noVBand="1" w:val="04A0"/>
      </w:tblPr>
      <w:tblGrid>
        <w:gridCol w:w="7272"/>
        <w:gridCol w:w="7272"/>
      </w:tblGrid>
      <w:tr>
        <w:tc>
          <w:tcPr>
            <w:tcW w:type="dxa" w:w="3456"/>
            <w:vAlign w:val="top"/>
            <w:shd w:fill="EAF2FF"/>
          </w:tcPr>
          <w:p>
            <w:r/>
            <w:r>
              <w:rPr>
                <w:rFonts w:ascii="Aptos" w:hAnsi="Aptos" w:eastAsia="Aptos"/>
                <w:b/>
                <w:sz w:val="15"/>
              </w:rPr>
              <w:t>Question</w:t>
            </w:r>
          </w:p>
        </w:tc>
        <w:tc>
          <w:tcPr>
            <w:tcW w:type="dxa" w:w="11520"/>
            <w:vAlign w:val="top"/>
            <w:shd w:fill="EAF2FF"/>
          </w:tcPr>
          <w:p>
            <w:r/>
            <w:r>
              <w:rPr>
                <w:rFonts w:ascii="Aptos" w:hAnsi="Aptos" w:eastAsia="Aptos"/>
                <w:b/>
                <w:sz w:val="15"/>
              </w:rPr>
              <w:t>Answer source on wireframe</w:t>
            </w:r>
          </w:p>
        </w:tc>
      </w:tr>
      <w:tr>
        <w:tc>
          <w:tcPr>
            <w:tcW w:type="dxa" w:w="3456"/>
            <w:vAlign w:val="top"/>
          </w:tcPr>
          <w:p>
            <w:r/>
            <w:r>
              <w:rPr>
                <w:rFonts w:ascii="Aptos" w:hAnsi="Aptos" w:eastAsia="Aptos"/>
                <w:b w:val="0"/>
                <w:sz w:val="14"/>
              </w:rPr>
              <w:t>Where am I?</w:t>
            </w:r>
          </w:p>
        </w:tc>
        <w:tc>
          <w:tcPr>
            <w:tcW w:type="dxa" w:w="11520"/>
            <w:vAlign w:val="top"/>
          </w:tcPr>
          <w:p>
            <w:r/>
            <w:r>
              <w:rPr>
                <w:rFonts w:ascii="Aptos" w:hAnsi="Aptos" w:eastAsia="Aptos"/>
                <w:b w:val="0"/>
                <w:sz w:val="14"/>
              </w:rPr>
              <w:t>Zone A [A-2] shows 'AbarVa Source' and active route /source/value; Zone B [B-1] repeats tenant/event context. doc 01 §Five-question page test</w:t>
            </w:r>
          </w:p>
        </w:tc>
      </w:tr>
      <w:tr>
        <w:tc>
          <w:tcPr>
            <w:tcW w:type="dxa" w:w="3456"/>
            <w:vAlign w:val="top"/>
          </w:tcPr>
          <w:p>
            <w:r/>
            <w:r>
              <w:rPr>
                <w:rFonts w:ascii="Aptos" w:hAnsi="Aptos" w:eastAsia="Aptos"/>
                <w:b w:val="0"/>
                <w:sz w:val="14"/>
              </w:rPr>
              <w:t>What matters right now?</w:t>
            </w:r>
          </w:p>
        </w:tc>
        <w:tc>
          <w:tcPr>
            <w:tcW w:type="dxa" w:w="11520"/>
            <w:vAlign w:val="top"/>
          </w:tcPr>
          <w:p>
            <w:r/>
            <w:r>
              <w:rPr>
                <w:rFonts w:ascii="Aptos" w:hAnsi="Aptos" w:eastAsia="Aptos"/>
                <w:b w:val="0"/>
                <w:sz w:val="14"/>
              </w:rPr>
              <w:t>Zone C [C-2] agent editorial highlights the highest-priority event, gate, or value exposure in plain language; Zone C metrics/table show value, aging, and stage readiness.</w:t>
            </w:r>
          </w:p>
        </w:tc>
      </w:tr>
      <w:tr>
        <w:tc>
          <w:tcPr>
            <w:tcW w:type="dxa" w:w="3456"/>
            <w:vAlign w:val="top"/>
          </w:tcPr>
          <w:p>
            <w:r/>
            <w:r>
              <w:rPr>
                <w:rFonts w:ascii="Aptos" w:hAnsi="Aptos" w:eastAsia="Aptos"/>
                <w:b w:val="0"/>
                <w:sz w:val="14"/>
              </w:rPr>
              <w:t>What is blocked or at risk?</w:t>
            </w:r>
          </w:p>
        </w:tc>
        <w:tc>
          <w:tcPr>
            <w:tcW w:type="dxa" w:w="11520"/>
            <w:vAlign w:val="top"/>
          </w:tcPr>
          <w:p>
            <w:r/>
            <w:r>
              <w:rPr>
                <w:rFonts w:ascii="Aptos" w:hAnsi="Aptos" w:eastAsia="Aptos"/>
                <w:b w:val="0"/>
                <w:sz w:val="14"/>
              </w:rPr>
              <w:t>Zone C [C-5] pressure/risk panel and Zone D [D-2] Steward/Sentinel handoff show blockers, evidence gaps, and gate state.</w:t>
            </w:r>
          </w:p>
        </w:tc>
      </w:tr>
      <w:tr>
        <w:tc>
          <w:tcPr>
            <w:tcW w:type="dxa" w:w="3456"/>
            <w:vAlign w:val="top"/>
          </w:tcPr>
          <w:p>
            <w:r/>
            <w:r>
              <w:rPr>
                <w:rFonts w:ascii="Aptos" w:hAnsi="Aptos" w:eastAsia="Aptos"/>
                <w:b w:val="0"/>
                <w:sz w:val="14"/>
              </w:rPr>
              <w:t>What does the agent recommend?</w:t>
            </w:r>
          </w:p>
        </w:tc>
        <w:tc>
          <w:tcPr>
            <w:tcW w:type="dxa" w:w="11520"/>
            <w:vAlign w:val="top"/>
          </w:tcPr>
          <w:p>
            <w:r/>
            <w:r>
              <w:rPr>
                <w:rFonts w:ascii="Aptos" w:hAnsi="Aptos" w:eastAsia="Aptos"/>
                <w:b w:val="0"/>
                <w:sz w:val="14"/>
              </w:rPr>
              <w:t>Zone C [C-2] Nexus/primary-agent editorial leads with the recommendation; Zone D [D-3] repeats the top action and handoff owner.</w:t>
            </w:r>
          </w:p>
        </w:tc>
      </w:tr>
      <w:tr>
        <w:tc>
          <w:tcPr>
            <w:tcW w:type="dxa" w:w="3456"/>
            <w:vAlign w:val="top"/>
          </w:tcPr>
          <w:p>
            <w:r/>
            <w:r>
              <w:rPr>
                <w:rFonts w:ascii="Aptos" w:hAnsi="Aptos" w:eastAsia="Aptos"/>
                <w:b w:val="0"/>
                <w:sz w:val="14"/>
              </w:rPr>
              <w:t>What should I do next?</w:t>
            </w:r>
          </w:p>
        </w:tc>
        <w:tc>
          <w:tcPr>
            <w:tcW w:type="dxa" w:w="11520"/>
            <w:vAlign w:val="top"/>
          </w:tcPr>
          <w:p>
            <w:r/>
            <w:r>
              <w:rPr>
                <w:rFonts w:ascii="Aptos" w:hAnsi="Aptos" w:eastAsia="Aptos"/>
                <w:b w:val="0"/>
                <w:sz w:val="14"/>
              </w:rPr>
              <w:t>Zone C [C-7] Action Bar and three choices + custom provide next actions; all actions are context-derived rather than filler.</w:t>
            </w:r>
          </w:p>
        </w:tc>
      </w:tr>
    </w:tbl>
    <w:p>
      <w:pPr>
        <w:pStyle w:val="Heading2"/>
      </w:pPr>
      <w:r>
        <w:t>Section 3 · Zone composition</w:t>
      </w:r>
    </w:p>
    <w:tbl>
      <w:tblPr>
        <w:tblStyle w:val="TableGrid"/>
        <w:tblW w:type="auto" w:w="0"/>
        <w:jc w:val="center"/>
        <w:tblLook w:firstColumn="1" w:firstRow="1" w:lastColumn="0" w:lastRow="0" w:noHBand="0" w:noVBand="1" w:val="04A0"/>
      </w:tblPr>
      <w:tblGrid>
        <w:gridCol w:w="7272"/>
        <w:gridCol w:w="7272"/>
      </w:tblGrid>
      <w:tr>
        <w:tc>
          <w:tcPr>
            <w:tcW w:type="dxa" w:w="3312"/>
            <w:vAlign w:val="top"/>
            <w:shd w:fill="EAF2FF"/>
          </w:tcPr>
          <w:p>
            <w:r/>
            <w:r>
              <w:rPr>
                <w:rFonts w:ascii="Aptos" w:hAnsi="Aptos" w:eastAsia="Aptos"/>
                <w:b/>
                <w:sz w:val="15"/>
              </w:rPr>
              <w:t>Zone</w:t>
            </w:r>
          </w:p>
        </w:tc>
        <w:tc>
          <w:tcPr>
            <w:tcW w:type="dxa" w:w="11808"/>
            <w:vAlign w:val="top"/>
            <w:shd w:fill="EAF2FF"/>
          </w:tcPr>
          <w:p>
            <w:r/>
            <w:r>
              <w:rPr>
                <w:rFonts w:ascii="Aptos" w:hAnsi="Aptos" w:eastAsia="Aptos"/>
                <w:b/>
                <w:sz w:val="15"/>
              </w:rPr>
              <w:t>Specification</w:t>
            </w:r>
          </w:p>
        </w:tc>
      </w:tr>
      <w:tr>
        <w:tc>
          <w:tcPr>
            <w:tcW w:type="dxa" w:w="3312"/>
            <w:vAlign w:val="top"/>
          </w:tcPr>
          <w:p>
            <w:r/>
            <w:r>
              <w:rPr>
                <w:rFonts w:ascii="Aptos" w:hAnsi="Aptos" w:eastAsia="Aptos"/>
                <w:b w:val="0"/>
                <w:sz w:val="14"/>
              </w:rPr>
              <w:t>Zone A · Top header</w:t>
            </w:r>
          </w:p>
        </w:tc>
        <w:tc>
          <w:tcPr>
            <w:tcW w:type="dxa" w:w="11808"/>
            <w:vAlign w:val="top"/>
          </w:tcPr>
          <w:p>
            <w:r/>
            <w:r>
              <w:rPr>
                <w:rFonts w:ascii="Aptos" w:hAnsi="Aptos" w:eastAsia="Aptos"/>
                <w:b w:val="0"/>
                <w:sz w:val="14"/>
              </w:rPr>
              <w:t>Fixed top shell, 64px desktop / 56px mobile. Name-only AbarVa wordmark; active surface Source; tenant selector; search; notifications; user menu. No old symbol.</w:t>
            </w:r>
          </w:p>
        </w:tc>
      </w:tr>
      <w:tr>
        <w:tc>
          <w:tcPr>
            <w:tcW w:type="dxa" w:w="3312"/>
            <w:vAlign w:val="top"/>
          </w:tcPr>
          <w:p>
            <w:r/>
            <w:r>
              <w:rPr>
                <w:rFonts w:ascii="Aptos" w:hAnsi="Aptos" w:eastAsia="Aptos"/>
                <w:b w:val="0"/>
                <w:sz w:val="14"/>
              </w:rPr>
              <w:t>Zone B · Context strip</w:t>
            </w:r>
          </w:p>
        </w:tc>
        <w:tc>
          <w:tcPr>
            <w:tcW w:type="dxa" w:w="11808"/>
            <w:vAlign w:val="top"/>
          </w:tcPr>
          <w:p>
            <w:r/>
            <w:r>
              <w:rPr>
                <w:rFonts w:ascii="Aptos" w:hAnsi="Aptos" w:eastAsia="Aptos"/>
                <w:b w:val="0"/>
                <w:sz w:val="14"/>
              </w:rPr>
              <w:t>Present. Tenant/work object strip showing Apex Retail AMS projected savings, vendor consolidation opportunity, transition costs, automation price-down commitments, measurement owner, evidence confidence.; stage/readiness chips; deterministic-data caveat; linked program if available.</w:t>
            </w:r>
          </w:p>
        </w:tc>
      </w:tr>
      <w:tr>
        <w:tc>
          <w:tcPr>
            <w:tcW w:type="dxa" w:w="3312"/>
            <w:vAlign w:val="top"/>
          </w:tcPr>
          <w:p>
            <w:r/>
            <w:r>
              <w:rPr>
                <w:rFonts w:ascii="Aptos" w:hAnsi="Aptos" w:eastAsia="Aptos"/>
                <w:b w:val="0"/>
                <w:sz w:val="14"/>
              </w:rPr>
              <w:t>Zone C · Primary workspace</w:t>
            </w:r>
          </w:p>
        </w:tc>
        <w:tc>
          <w:tcPr>
            <w:tcW w:type="dxa" w:w="11808"/>
            <w:vAlign w:val="top"/>
          </w:tcPr>
          <w:p>
            <w:r/>
            <w:r>
              <w:rPr>
                <w:rFonts w:ascii="Aptos" w:hAnsi="Aptos" w:eastAsia="Aptos"/>
                <w:b w:val="0"/>
                <w:sz w:val="14"/>
              </w:rPr>
              <w:t>Main content with agent editorial block at top, then data table/cards/workspace. The editorial is in Zone C, not trapped in right rail.</w:t>
            </w:r>
          </w:p>
        </w:tc>
      </w:tr>
      <w:tr>
        <w:tc>
          <w:tcPr>
            <w:tcW w:type="dxa" w:w="3312"/>
            <w:vAlign w:val="top"/>
          </w:tcPr>
          <w:p>
            <w:r/>
            <w:r>
              <w:rPr>
                <w:rFonts w:ascii="Aptos" w:hAnsi="Aptos" w:eastAsia="Aptos"/>
                <w:b w:val="0"/>
                <w:sz w:val="14"/>
              </w:rPr>
              <w:t>Zone D · Agent rail</w:t>
            </w:r>
          </w:p>
        </w:tc>
        <w:tc>
          <w:tcPr>
            <w:tcW w:type="dxa" w:w="11808"/>
            <w:vAlign w:val="top"/>
          </w:tcPr>
          <w:p>
            <w:r/>
            <w:r>
              <w:rPr>
                <w:rFonts w:ascii="Aptos" w:hAnsi="Aptos" w:eastAsia="Aptos"/>
                <w:b w:val="0"/>
                <w:sz w:val="14"/>
              </w:rPr>
              <w:t>Right rail on desktop. Collapses to bottom sheet/mobile drawer. Shows agent missions, confidence, context used, and handoff badges.</w:t>
            </w:r>
          </w:p>
        </w:tc>
      </w:tr>
      <w:tr>
        <w:tc>
          <w:tcPr>
            <w:tcW w:type="dxa" w:w="3312"/>
            <w:vAlign w:val="top"/>
          </w:tcPr>
          <w:p>
            <w:r/>
            <w:r>
              <w:rPr>
                <w:rFonts w:ascii="Aptos" w:hAnsi="Aptos" w:eastAsia="Aptos"/>
                <w:b w:val="0"/>
                <w:sz w:val="14"/>
              </w:rPr>
              <w:t>Zone E · Drawer</w:t>
            </w:r>
          </w:p>
        </w:tc>
        <w:tc>
          <w:tcPr>
            <w:tcW w:type="dxa" w:w="11808"/>
            <w:vAlign w:val="top"/>
          </w:tcPr>
          <w:p>
            <w:r/>
            <w:r>
              <w:rPr>
                <w:rFonts w:ascii="Aptos" w:hAnsi="Aptos" w:eastAsia="Aptos"/>
                <w:b w:val="0"/>
                <w:sz w:val="14"/>
              </w:rPr>
              <w:t>Evidence drawer, readiness drawer, artifact drawer, gate detail drawer, vendor detail drawer, action history drawer, and context-used drawer.</w:t>
            </w:r>
          </w:p>
        </w:tc>
      </w:tr>
    </w:tbl>
    <w:p>
      <w:pPr>
        <w:pStyle w:val="Heading2"/>
      </w:pPr>
      <w:r>
        <w:t>Section 4 · ASCII wireframe with coordinate labels</w:t>
      </w:r>
    </w:p>
    <w:p>
      <w:r>
        <w:rPr>
          <w:b/>
        </w:rPr>
        <w:t>Desktop rendering · 1440px</w:t>
      </w:r>
    </w:p>
    <w:p>
      <w:pPr>
        <w:pStyle w:val="CodeBlock"/>
        <w:spacing w:after="0"/>
      </w:pPr>
      <w:r/>
    </w:p>
    <w:p>
      <w:pPr>
        <w:pStyle w:val="CodeBlock"/>
        <w:spacing w:after="0"/>
      </w:pPr>
      <w:r>
        <w:t>[A-1] AbarVa        Home  Programs  Source*  Intelligence  Control Tower  Admin        Search  Alerts  User</w:t>
      </w:r>
    </w:p>
    <w:p>
      <w:pPr>
        <w:pStyle w:val="CodeBlock"/>
        <w:spacing w:after="0"/>
      </w:pPr>
      <w:r>
        <w:t>[B-1] Source Value | Apex Retail focus | Projected value only | Evidence confidence partial</w:t>
      </w:r>
    </w:p>
    <w:p>
      <w:pPr>
        <w:pStyle w:val="CodeBlock"/>
        <w:spacing w:after="0"/>
      </w:pPr>
      <w:r>
        <w:t>+----------------------------------------------------------------------------------------------------------+</w:t>
      </w:r>
    </w:p>
    <w:p>
      <w:pPr>
        <w:pStyle w:val="CodeBlock"/>
        <w:spacing w:after="0"/>
      </w:pPr>
      <w:r>
        <w:t>| [C-1] Source Value Ledger                                                                          [D-1] |</w:t>
      </w:r>
    </w:p>
    <w:p>
      <w:pPr>
        <w:pStyle w:val="CodeBlock"/>
        <w:spacing w:after="0"/>
      </w:pPr>
      <w:r>
        <w:t>| [C-2] Atlas editorial: projected value is promising, but realized value cannot be claimed yet.             |</w:t>
      </w:r>
    </w:p>
    <w:p>
      <w:pPr>
        <w:pStyle w:val="CodeBlock"/>
        <w:spacing w:after="0"/>
      </w:pPr>
      <w:r>
        <w:t>| [C-3] Value summary: $6.4M projected | Confidence: Medium | Measurement owner: Finance PMO                 |</w:t>
      </w:r>
    </w:p>
    <w:p>
      <w:pPr>
        <w:pStyle w:val="CodeBlock"/>
        <w:spacing w:after="0"/>
      </w:pPr>
      <w:r>
        <w:t>| [C-4] Value line item table                                                                                |</w:t>
      </w:r>
    </w:p>
    <w:p>
      <w:pPr>
        <w:pStyle w:val="CodeBlock"/>
        <w:spacing w:after="0"/>
      </w:pPr>
      <w:r>
        <w:t>| Source | Assumption | Timing | Confidence | Evidence | Owner | Status                                      |</w:t>
      </w:r>
    </w:p>
    <w:p>
      <w:pPr>
        <w:pStyle w:val="CodeBlock"/>
        <w:spacing w:after="0"/>
      </w:pPr>
      <w:r>
        <w:t>| Vendor consolidation | 8% run-cost reduction | Year 1 | Medium | Pricing normalized | Finance | Projected |</w:t>
      </w:r>
    </w:p>
    <w:p>
      <w:pPr>
        <w:pStyle w:val="CodeBlock"/>
        <w:spacing w:after="0"/>
      </w:pPr>
      <w:r>
        <w:t>| Automation price-down | Contracted year-2 reduction | Year 2 | Low | Vendor C evidence weak | Procurement | BAFO |</w:t>
      </w:r>
    </w:p>
    <w:p>
      <w:pPr>
        <w:pStyle w:val="CodeBlock"/>
        <w:spacing w:after="0"/>
      </w:pPr>
      <w:r>
        <w:t>| Transition avoidance | KT clarity | Year 1 | Low | Missing KT detail | IT Ops | At risk                     |</w:t>
      </w:r>
    </w:p>
    <w:p>
      <w:pPr>
        <w:pStyle w:val="CodeBlock"/>
        <w:spacing w:after="0"/>
      </w:pPr>
      <w:r>
        <w:t>| [C-5] Variance placeholder: realized value not available until transition and measurement evidence exist.   |</w:t>
      </w:r>
    </w:p>
    <w:p>
      <w:pPr>
        <w:pStyle w:val="CodeBlock"/>
        <w:spacing w:after="0"/>
      </w:pPr>
      <w:r>
        <w:t>| [C-6] Action Bar: Show assumptions | Open evidence | Prepare CFO brief | Custom                             |</w:t>
      </w:r>
    </w:p>
    <w:p>
      <w:pPr>
        <w:pStyle w:val="CodeBlock"/>
        <w:spacing w:after="0"/>
      </w:pPr>
      <w:r>
        <w:t>+----------------------------------------------------------------------------------------------------------+</w:t>
      </w:r>
    </w:p>
    <w:p>
      <w:pPr>
        <w:pStyle w:val="CodeBlock"/>
        <w:spacing w:after="0"/>
      </w:pPr>
      <w:r>
        <w:t>[E-1] Drawers: evidence, assumptions, measurement owner, variance detail, executive brief</w:t>
      </w:r>
    </w:p>
    <w:p>
      <w:pPr>
        <w:pStyle w:val="CodeBlock"/>
        <w:spacing w:after="0"/>
      </w:pPr>
      <w:r/>
    </w:p>
    <w:p>
      <w:r>
        <w:rPr>
          <w:b/>
        </w:rPr>
        <w:t>Mobile rendering · 375px</w:t>
      </w:r>
    </w:p>
    <w:p>
      <w:pPr>
        <w:pStyle w:val="CodeBlock"/>
        <w:spacing w:after="0"/>
      </w:pPr>
      <w:r/>
    </w:p>
    <w:p>
      <w:pPr>
        <w:pStyle w:val="CodeBlock"/>
        <w:spacing w:after="0"/>
      </w:pPr>
      <w:r>
        <w:t>[A-M1] AbarVa Source* | Value</w:t>
      </w:r>
    </w:p>
    <w:p>
      <w:pPr>
        <w:pStyle w:val="CodeBlock"/>
        <w:spacing w:after="0"/>
      </w:pPr>
      <w:r>
        <w:t>[B-M1] Apex Retail | Projected only</w:t>
      </w:r>
    </w:p>
    <w:p>
      <w:pPr>
        <w:pStyle w:val="CodeBlock"/>
        <w:spacing w:after="0"/>
      </w:pPr>
      <w:r>
        <w:t>+-------------------------------------+</w:t>
      </w:r>
    </w:p>
    <w:p>
      <w:pPr>
        <w:pStyle w:val="CodeBlock"/>
        <w:spacing w:after="0"/>
      </w:pPr>
      <w:r>
        <w:t>| [C-M1] Atlas: do not claim realized |</w:t>
      </w:r>
    </w:p>
    <w:p>
      <w:pPr>
        <w:pStyle w:val="CodeBlock"/>
        <w:spacing w:after="0"/>
      </w:pPr>
      <w:r>
        <w:t>|        value yet.                   |</w:t>
      </w:r>
    </w:p>
    <w:p>
      <w:pPr>
        <w:pStyle w:val="CodeBlock"/>
        <w:spacing w:after="0"/>
      </w:pPr>
      <w:r>
        <w:t>| [C-M2] $6.4M projected · Medium     |</w:t>
      </w:r>
    </w:p>
    <w:p>
      <w:pPr>
        <w:pStyle w:val="CodeBlock"/>
        <w:spacing w:after="0"/>
      </w:pPr>
      <w:r>
        <w:t>| [C-M3] Value line cards             |</w:t>
      </w:r>
    </w:p>
    <w:p>
      <w:pPr>
        <w:pStyle w:val="CodeBlock"/>
        <w:spacing w:after="0"/>
      </w:pPr>
      <w:r>
        <w:t>| Vendor consolidation · projected    |</w:t>
      </w:r>
    </w:p>
    <w:p>
      <w:pPr>
        <w:pStyle w:val="CodeBlock"/>
        <w:spacing w:after="0"/>
      </w:pPr>
      <w:r>
        <w:t>| Automation price-down · low conf.   |</w:t>
      </w:r>
    </w:p>
    <w:p>
      <w:pPr>
        <w:pStyle w:val="CodeBlock"/>
        <w:spacing w:after="0"/>
      </w:pPr>
      <w:r>
        <w:t>| Transition avoidance · at risk      |</w:t>
      </w:r>
    </w:p>
    <w:p>
      <w:pPr>
        <w:pStyle w:val="CodeBlock"/>
        <w:spacing w:after="0"/>
      </w:pPr>
      <w:r>
        <w:t>| [D-M1] Evidence/assumption drawer   |</w:t>
      </w:r>
    </w:p>
    <w:p>
      <w:pPr>
        <w:pStyle w:val="CodeBlock"/>
        <w:spacing w:after="0"/>
      </w:pPr>
      <w:r>
        <w:t>| [C-M4] Actions: Assumptions /       |</w:t>
      </w:r>
    </w:p>
    <w:p>
      <w:pPr>
        <w:pStyle w:val="CodeBlock"/>
        <w:spacing w:after="0"/>
      </w:pPr>
      <w:r>
        <w:t>|        Evidence / CFO brief / Custom|</w:t>
      </w:r>
    </w:p>
    <w:p>
      <w:pPr>
        <w:pStyle w:val="CodeBlock"/>
        <w:spacing w:after="0"/>
      </w:pPr>
      <w:r>
        <w:t>+-------------------------------------+</w:t>
      </w:r>
    </w:p>
    <w:p>
      <w:pPr>
        <w:pStyle w:val="CodeBlock"/>
        <w:spacing w:after="0"/>
      </w:pPr>
      <w:r/>
    </w:p>
    <w:p>
      <w:pPr>
        <w:pStyle w:val="Heading2"/>
      </w:pPr>
      <w:r>
        <w:t>Section 5 · Element catalog</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EAF2FF"/>
          </w:tcPr>
          <w:p>
            <w:r/>
            <w:r>
              <w:rPr>
                <w:rFonts w:ascii="Aptos" w:hAnsi="Aptos" w:eastAsia="Aptos"/>
                <w:b/>
                <w:sz w:val="15"/>
              </w:rPr>
              <w:t>Element ID</w:t>
            </w:r>
          </w:p>
        </w:tc>
        <w:tc>
          <w:tcPr>
            <w:tcW w:type="dxa" w:w="1728"/>
            <w:vAlign w:val="top"/>
            <w:shd w:fill="EAF2FF"/>
          </w:tcPr>
          <w:p>
            <w:r/>
            <w:r>
              <w:rPr>
                <w:rFonts w:ascii="Aptos" w:hAnsi="Aptos" w:eastAsia="Aptos"/>
                <w:b/>
                <w:sz w:val="15"/>
              </w:rPr>
              <w:t>Name</w:t>
            </w:r>
          </w:p>
        </w:tc>
        <w:tc>
          <w:tcPr>
            <w:tcW w:type="dxa" w:w="1872"/>
            <w:vAlign w:val="top"/>
            <w:shd w:fill="EAF2FF"/>
          </w:tcPr>
          <w:p>
            <w:r/>
            <w:r>
              <w:rPr>
                <w:rFonts w:ascii="Aptos" w:hAnsi="Aptos" w:eastAsia="Aptos"/>
                <w:b/>
                <w:sz w:val="15"/>
              </w:rPr>
              <w:t>Type</w:t>
            </w:r>
          </w:p>
        </w:tc>
        <w:tc>
          <w:tcPr>
            <w:tcW w:type="dxa" w:w="2592"/>
            <w:vAlign w:val="top"/>
            <w:shd w:fill="EAF2FF"/>
          </w:tcPr>
          <w:p>
            <w:r/>
            <w:r>
              <w:rPr>
                <w:rFonts w:ascii="Aptos" w:hAnsi="Aptos" w:eastAsia="Aptos"/>
                <w:b/>
                <w:sz w:val="15"/>
              </w:rPr>
              <w:t>Visual treatment</w:t>
            </w:r>
          </w:p>
        </w:tc>
        <w:tc>
          <w:tcPr>
            <w:tcW w:type="dxa" w:w="3168"/>
            <w:vAlign w:val="top"/>
            <w:shd w:fill="EAF2FF"/>
          </w:tcPr>
          <w:p>
            <w:r/>
            <w:r>
              <w:rPr>
                <w:rFonts w:ascii="Aptos" w:hAnsi="Aptos" w:eastAsia="Aptos"/>
                <w:b/>
                <w:sz w:val="15"/>
              </w:rPr>
              <w:t>Data source</w:t>
            </w:r>
          </w:p>
        </w:tc>
        <w:tc>
          <w:tcPr>
            <w:tcW w:type="dxa" w:w="2304"/>
            <w:vAlign w:val="top"/>
            <w:shd w:fill="EAF2FF"/>
          </w:tcPr>
          <w:p>
            <w:r/>
            <w:r>
              <w:rPr>
                <w:rFonts w:ascii="Aptos" w:hAnsi="Aptos" w:eastAsia="Aptos"/>
                <w:b/>
                <w:sz w:val="15"/>
              </w:rPr>
              <w:t>Empty state</w:t>
            </w:r>
          </w:p>
        </w:tc>
        <w:tc>
          <w:tcPr>
            <w:tcW w:type="dxa" w:w="1872"/>
            <w:vAlign w:val="top"/>
            <w:shd w:fill="EAF2FF"/>
          </w:tcPr>
          <w:p>
            <w:r/>
            <w:r>
              <w:rPr>
                <w:rFonts w:ascii="Aptos" w:hAnsi="Aptos" w:eastAsia="Aptos"/>
                <w:b/>
                <w:sz w:val="15"/>
              </w:rPr>
              <w:t>Loading state</w:t>
            </w:r>
          </w:p>
        </w:tc>
        <w:tc>
          <w:tcPr>
            <w:tcW w:type="dxa" w:w="2016"/>
            <w:vAlign w:val="top"/>
            <w:shd w:fill="EAF2FF"/>
          </w:tcPr>
          <w:p>
            <w:r/>
            <w:r>
              <w:rPr>
                <w:rFonts w:ascii="Aptos" w:hAnsi="Aptos" w:eastAsia="Aptos"/>
                <w:b/>
                <w:sz w:val="15"/>
              </w:rPr>
              <w:t>Error state</w:t>
            </w:r>
          </w:p>
        </w:tc>
      </w:tr>
      <w:tr>
        <w:tc>
          <w:tcPr>
            <w:tcW w:type="dxa" w:w="864"/>
            <w:vAlign w:val="top"/>
          </w:tcPr>
          <w:p>
            <w:r/>
            <w:r>
              <w:rPr>
                <w:rFonts w:ascii="Aptos" w:hAnsi="Aptos" w:eastAsia="Aptos"/>
                <w:b w:val="0"/>
                <w:sz w:val="14"/>
              </w:rPr>
              <w:t>A-1</w:t>
            </w:r>
          </w:p>
        </w:tc>
        <w:tc>
          <w:tcPr>
            <w:tcW w:type="dxa" w:w="1728"/>
            <w:vAlign w:val="top"/>
          </w:tcPr>
          <w:p>
            <w:r/>
            <w:r>
              <w:rPr>
                <w:rFonts w:ascii="Aptos" w:hAnsi="Aptos" w:eastAsia="Aptos"/>
                <w:b w:val="0"/>
                <w:sz w:val="14"/>
              </w:rPr>
              <w:t>Global header</w:t>
            </w:r>
          </w:p>
        </w:tc>
        <w:tc>
          <w:tcPr>
            <w:tcW w:type="dxa" w:w="1872"/>
            <w:vAlign w:val="top"/>
          </w:tcPr>
          <w:p>
            <w:r/>
            <w:r>
              <w:rPr>
                <w:rFonts w:ascii="Aptos" w:hAnsi="Aptos" w:eastAsia="Aptos"/>
                <w:b w:val="0"/>
                <w:sz w:val="14"/>
              </w:rPr>
              <w:t>top header</w:t>
            </w:r>
          </w:p>
        </w:tc>
        <w:tc>
          <w:tcPr>
            <w:tcW w:type="dxa" w:w="2592"/>
            <w:vAlign w:val="top"/>
          </w:tcPr>
          <w:p>
            <w:r/>
            <w:r>
              <w:rPr>
                <w:rFonts w:ascii="Aptos" w:hAnsi="Aptos" w:eastAsia="Aptos"/>
                <w:b w:val="0"/>
                <w:sz w:val="14"/>
              </w:rPr>
              <w:t>Fixed 64px; name-only AbarVa wordmark; Source active; ivory surface, navy/charcoal text.</w:t>
            </w:r>
          </w:p>
        </w:tc>
        <w:tc>
          <w:tcPr>
            <w:tcW w:type="dxa" w:w="3168"/>
            <w:vAlign w:val="top"/>
          </w:tcPr>
          <w:p>
            <w:r/>
            <w:r>
              <w:rPr>
                <w:rFonts w:ascii="Aptos" w:hAnsi="Aptos" w:eastAsia="Aptos"/>
                <w:b w:val="0"/>
                <w:sz w:val="14"/>
              </w:rPr>
              <w:t>session shell + route context</w:t>
            </w:r>
          </w:p>
        </w:tc>
        <w:tc>
          <w:tcPr>
            <w:tcW w:type="dxa" w:w="2304"/>
            <w:vAlign w:val="top"/>
          </w:tcPr>
          <w:p>
            <w:r/>
            <w:r>
              <w:rPr>
                <w:rFonts w:ascii="Aptos" w:hAnsi="Aptos" w:eastAsia="Aptos"/>
                <w:b w:val="0"/>
                <w:sz w:val="14"/>
              </w:rPr>
              <w:t>Render shell with Source inactive and disabled route chips if context missing.</w:t>
            </w:r>
          </w:p>
        </w:tc>
        <w:tc>
          <w:tcPr>
            <w:tcW w:type="dxa" w:w="1872"/>
            <w:vAlign w:val="top"/>
          </w:tcPr>
          <w:p>
            <w:r/>
            <w:r>
              <w:rPr>
                <w:rFonts w:ascii="Aptos" w:hAnsi="Aptos" w:eastAsia="Aptos"/>
                <w:b w:val="0"/>
                <w:sz w:val="14"/>
              </w:rPr>
              <w:t>Header skeleton and nav shimmer.</w:t>
            </w:r>
          </w:p>
        </w:tc>
        <w:tc>
          <w:tcPr>
            <w:tcW w:type="dxa" w:w="2016"/>
            <w:vAlign w:val="top"/>
          </w:tcPr>
          <w:p>
            <w:r/>
            <w:r>
              <w:rPr>
                <w:rFonts w:ascii="Aptos" w:hAnsi="Aptos" w:eastAsia="Aptos"/>
                <w:b w:val="0"/>
                <w:sz w:val="14"/>
              </w:rPr>
              <w:t>Global shell error banner, route body remains available.</w:t>
            </w:r>
          </w:p>
        </w:tc>
      </w:tr>
      <w:tr>
        <w:tc>
          <w:tcPr>
            <w:tcW w:type="dxa" w:w="864"/>
            <w:vAlign w:val="top"/>
          </w:tcPr>
          <w:p>
            <w:r/>
            <w:r>
              <w:rPr>
                <w:rFonts w:ascii="Aptos" w:hAnsi="Aptos" w:eastAsia="Aptos"/>
                <w:b w:val="0"/>
                <w:sz w:val="14"/>
              </w:rPr>
              <w:t>B-1</w:t>
            </w:r>
          </w:p>
        </w:tc>
        <w:tc>
          <w:tcPr>
            <w:tcW w:type="dxa" w:w="1728"/>
            <w:vAlign w:val="top"/>
          </w:tcPr>
          <w:p>
            <w:r/>
            <w:r>
              <w:rPr>
                <w:rFonts w:ascii="Aptos" w:hAnsi="Aptos" w:eastAsia="Aptos"/>
                <w:b w:val="0"/>
                <w:sz w:val="14"/>
              </w:rPr>
              <w:t>Context strip</w:t>
            </w:r>
          </w:p>
        </w:tc>
        <w:tc>
          <w:tcPr>
            <w:tcW w:type="dxa" w:w="1872"/>
            <w:vAlign w:val="top"/>
          </w:tcPr>
          <w:p>
            <w:r/>
            <w:r>
              <w:rPr>
                <w:rFonts w:ascii="Aptos" w:hAnsi="Aptos" w:eastAsia="Aptos"/>
                <w:b w:val="0"/>
                <w:sz w:val="14"/>
              </w:rPr>
              <w:t>context strip</w:t>
            </w:r>
          </w:p>
        </w:tc>
        <w:tc>
          <w:tcPr>
            <w:tcW w:type="dxa" w:w="2592"/>
            <w:vAlign w:val="top"/>
          </w:tcPr>
          <w:p>
            <w:r/>
            <w:r>
              <w:rPr>
                <w:rFonts w:ascii="Aptos" w:hAnsi="Aptos" w:eastAsia="Aptos"/>
                <w:b w:val="0"/>
                <w:sz w:val="14"/>
              </w:rPr>
              <w:t>Compact 36-44px strip; blue/gray chips; includes tenant/event/stage/readiness.</w:t>
            </w:r>
          </w:p>
        </w:tc>
        <w:tc>
          <w:tcPr>
            <w:tcW w:type="dxa" w:w="3168"/>
            <w:vAlign w:val="top"/>
          </w:tcPr>
          <w:p>
            <w:r/>
            <w:r>
              <w:rPr>
                <w:rFonts w:ascii="Aptos" w:hAnsi="Aptos" w:eastAsia="Aptos"/>
                <w:b w:val="0"/>
                <w:sz w:val="14"/>
              </w:rPr>
              <w:t>Context Bundle: tenant, workObject, route, stage, readiness.</w:t>
            </w:r>
          </w:p>
        </w:tc>
        <w:tc>
          <w:tcPr>
            <w:tcW w:type="dxa" w:w="2304"/>
            <w:vAlign w:val="top"/>
          </w:tcPr>
          <w:p>
            <w:r/>
            <w:r>
              <w:rPr>
                <w:rFonts w:ascii="Aptos" w:hAnsi="Aptos" w:eastAsia="Aptos"/>
                <w:b w:val="0"/>
                <w:sz w:val="14"/>
              </w:rPr>
              <w:t>Show “Context unavailable; open default Source portfolio” with low confidence.</w:t>
            </w:r>
          </w:p>
        </w:tc>
        <w:tc>
          <w:tcPr>
            <w:tcW w:type="dxa" w:w="1872"/>
            <w:vAlign w:val="top"/>
          </w:tcPr>
          <w:p>
            <w:r/>
            <w:r>
              <w:rPr>
                <w:rFonts w:ascii="Aptos" w:hAnsi="Aptos" w:eastAsia="Aptos"/>
                <w:b w:val="0"/>
                <w:sz w:val="14"/>
              </w:rPr>
              <w:t>Progressive skeleton chips.</w:t>
            </w:r>
          </w:p>
        </w:tc>
        <w:tc>
          <w:tcPr>
            <w:tcW w:type="dxa" w:w="2016"/>
            <w:vAlign w:val="top"/>
          </w:tcPr>
          <w:p>
            <w:r/>
            <w:r>
              <w:rPr>
                <w:rFonts w:ascii="Aptos" w:hAnsi="Aptos" w:eastAsia="Aptos"/>
                <w:b w:val="0"/>
                <w:sz w:val="14"/>
              </w:rPr>
              <w:t>Inline context failure chip and link to Admin/Setup.</w:t>
            </w:r>
          </w:p>
        </w:tc>
      </w:tr>
      <w:tr>
        <w:tc>
          <w:tcPr>
            <w:tcW w:type="dxa" w:w="864"/>
            <w:vAlign w:val="top"/>
          </w:tcPr>
          <w:p>
            <w:r/>
            <w:r>
              <w:rPr>
                <w:rFonts w:ascii="Aptos" w:hAnsi="Aptos" w:eastAsia="Aptos"/>
                <w:b w:val="0"/>
                <w:sz w:val="14"/>
              </w:rPr>
              <w:t>C-1</w:t>
            </w:r>
          </w:p>
        </w:tc>
        <w:tc>
          <w:tcPr>
            <w:tcW w:type="dxa" w:w="1728"/>
            <w:vAlign w:val="top"/>
          </w:tcPr>
          <w:p>
            <w:r/>
            <w:r>
              <w:rPr>
                <w:rFonts w:ascii="Aptos" w:hAnsi="Aptos" w:eastAsia="Aptos"/>
                <w:b w:val="0"/>
                <w:sz w:val="14"/>
              </w:rPr>
              <w:t>Page heading</w:t>
            </w:r>
          </w:p>
        </w:tc>
        <w:tc>
          <w:tcPr>
            <w:tcW w:type="dxa" w:w="1872"/>
            <w:vAlign w:val="top"/>
          </w:tcPr>
          <w:p>
            <w:r/>
            <w:r>
              <w:rPr>
                <w:rFonts w:ascii="Aptos" w:hAnsi="Aptos" w:eastAsia="Aptos"/>
                <w:b w:val="0"/>
                <w:sz w:val="14"/>
              </w:rPr>
              <w:t>heading</w:t>
            </w:r>
          </w:p>
        </w:tc>
        <w:tc>
          <w:tcPr>
            <w:tcW w:type="dxa" w:w="2592"/>
            <w:vAlign w:val="top"/>
          </w:tcPr>
          <w:p>
            <w:r/>
            <w:r>
              <w:rPr>
                <w:rFonts w:ascii="Aptos" w:hAnsi="Aptos" w:eastAsia="Aptos"/>
                <w:b w:val="0"/>
                <w:sz w:val="14"/>
              </w:rPr>
              <w:t>Serif/display 28-34px; charcoal; no excessive decoration.</w:t>
            </w:r>
          </w:p>
        </w:tc>
        <w:tc>
          <w:tcPr>
            <w:tcW w:type="dxa" w:w="3168"/>
            <w:vAlign w:val="top"/>
          </w:tcPr>
          <w:p>
            <w:r/>
            <w:r>
              <w:rPr>
                <w:rFonts w:ascii="Aptos" w:hAnsi="Aptos" w:eastAsia="Aptos"/>
                <w:b w:val="0"/>
                <w:sz w:val="14"/>
              </w:rPr>
              <w:t>Static page identity + route metadata.</w:t>
            </w:r>
          </w:p>
        </w:tc>
        <w:tc>
          <w:tcPr>
            <w:tcW w:type="dxa" w:w="2304"/>
            <w:vAlign w:val="top"/>
          </w:tcPr>
          <w:p>
            <w:r/>
            <w:r>
              <w:rPr>
                <w:rFonts w:ascii="Aptos" w:hAnsi="Aptos" w:eastAsia="Aptos"/>
                <w:b w:val="0"/>
                <w:sz w:val="14"/>
              </w:rPr>
              <w:t>Always renders page title.</w:t>
            </w:r>
          </w:p>
        </w:tc>
        <w:tc>
          <w:tcPr>
            <w:tcW w:type="dxa" w:w="1872"/>
            <w:vAlign w:val="top"/>
          </w:tcPr>
          <w:p>
            <w:r/>
            <w:r>
              <w:rPr>
                <w:rFonts w:ascii="Aptos" w:hAnsi="Aptos" w:eastAsia="Aptos"/>
                <w:b w:val="0"/>
                <w:sz w:val="14"/>
              </w:rPr>
              <w:t>None; title static.</w:t>
            </w:r>
          </w:p>
        </w:tc>
        <w:tc>
          <w:tcPr>
            <w:tcW w:type="dxa" w:w="2016"/>
            <w:vAlign w:val="top"/>
          </w:tcPr>
          <w:p>
            <w:r/>
            <w:r>
              <w:rPr>
                <w:rFonts w:ascii="Aptos" w:hAnsi="Aptos" w:eastAsia="Aptos"/>
                <w:b w:val="0"/>
                <w:sz w:val="14"/>
              </w:rPr>
              <w:t>None; title remains.</w:t>
            </w:r>
          </w:p>
        </w:tc>
      </w:tr>
      <w:tr>
        <w:tc>
          <w:tcPr>
            <w:tcW w:type="dxa" w:w="864"/>
            <w:vAlign w:val="top"/>
          </w:tcPr>
          <w:p>
            <w:r/>
            <w:r>
              <w:rPr>
                <w:rFonts w:ascii="Aptos" w:hAnsi="Aptos" w:eastAsia="Aptos"/>
                <w:b w:val="0"/>
                <w:sz w:val="14"/>
              </w:rPr>
              <w:t>C-2</w:t>
            </w:r>
          </w:p>
        </w:tc>
        <w:tc>
          <w:tcPr>
            <w:tcW w:type="dxa" w:w="1728"/>
            <w:vAlign w:val="top"/>
          </w:tcPr>
          <w:p>
            <w:r/>
            <w:r>
              <w:rPr>
                <w:rFonts w:ascii="Aptos" w:hAnsi="Aptos" w:eastAsia="Aptos"/>
                <w:b w:val="0"/>
                <w:sz w:val="14"/>
              </w:rPr>
              <w:t>Agent editorial block</w:t>
            </w:r>
          </w:p>
        </w:tc>
        <w:tc>
          <w:tcPr>
            <w:tcW w:type="dxa" w:w="1872"/>
            <w:vAlign w:val="top"/>
          </w:tcPr>
          <w:p>
            <w:r/>
            <w:r>
              <w:rPr>
                <w:rFonts w:ascii="Aptos" w:hAnsi="Aptos" w:eastAsia="Aptos"/>
                <w:b w:val="0"/>
                <w:sz w:val="14"/>
              </w:rPr>
              <w:t>agent editorial block</w:t>
            </w:r>
          </w:p>
        </w:tc>
        <w:tc>
          <w:tcPr>
            <w:tcW w:type="dxa" w:w="2592"/>
            <w:vAlign w:val="top"/>
          </w:tcPr>
          <w:p>
            <w:r/>
            <w:r>
              <w:rPr>
                <w:rFonts w:ascii="Aptos" w:hAnsi="Aptos" w:eastAsia="Aptos"/>
                <w:b w:val="0"/>
                <w:sz w:val="14"/>
              </w:rPr>
              <w:t>Zone C lead block; off-white card; 80-140 words; confidence chip; context used chips.</w:t>
            </w:r>
          </w:p>
        </w:tc>
        <w:tc>
          <w:tcPr>
            <w:tcW w:type="dxa" w:w="3168"/>
            <w:vAlign w:val="top"/>
          </w:tcPr>
          <w:p>
            <w:r/>
            <w:r>
              <w:rPr>
                <w:rFonts w:ascii="Aptos" w:hAnsi="Aptos" w:eastAsia="Aptos"/>
                <w:b w:val="0"/>
                <w:sz w:val="14"/>
              </w:rPr>
              <w:t>Context Bundle: event, stage, data readiness, commercial signals, missions, gate state.</w:t>
            </w:r>
          </w:p>
        </w:tc>
        <w:tc>
          <w:tcPr>
            <w:tcW w:type="dxa" w:w="2304"/>
            <w:vAlign w:val="top"/>
          </w:tcPr>
          <w:p>
            <w:r/>
            <w:r>
              <w:rPr>
                <w:rFonts w:ascii="Aptos" w:hAnsi="Aptos" w:eastAsia="Aptos"/>
                <w:b w:val="0"/>
                <w:sz w:val="14"/>
              </w:rPr>
              <w:t>Render thin-context caveat and ask for missing context.</w:t>
            </w:r>
          </w:p>
        </w:tc>
        <w:tc>
          <w:tcPr>
            <w:tcW w:type="dxa" w:w="1872"/>
            <w:vAlign w:val="top"/>
          </w:tcPr>
          <w:p>
            <w:r/>
            <w:r>
              <w:rPr>
                <w:rFonts w:ascii="Aptos" w:hAnsi="Aptos" w:eastAsia="Aptos"/>
                <w:b w:val="0"/>
                <w:sz w:val="14"/>
              </w:rPr>
              <w:t>Skeleton paragraph + chip placeholders.</w:t>
            </w:r>
          </w:p>
        </w:tc>
        <w:tc>
          <w:tcPr>
            <w:tcW w:type="dxa" w:w="2016"/>
            <w:vAlign w:val="top"/>
          </w:tcPr>
          <w:p>
            <w:r/>
            <w:r>
              <w:rPr>
                <w:rFonts w:ascii="Aptos" w:hAnsi="Aptos" w:eastAsia="Aptos"/>
                <w:b w:val="0"/>
                <w:sz w:val="14"/>
              </w:rPr>
              <w:t>Refusal/caveat mode; never fabricates recommendation.</w:t>
            </w:r>
          </w:p>
        </w:tc>
      </w:tr>
      <w:tr>
        <w:tc>
          <w:tcPr>
            <w:tcW w:type="dxa" w:w="864"/>
            <w:vAlign w:val="top"/>
          </w:tcPr>
          <w:p>
            <w:r/>
            <w:r>
              <w:rPr>
                <w:rFonts w:ascii="Aptos" w:hAnsi="Aptos" w:eastAsia="Aptos"/>
                <w:b w:val="0"/>
                <w:sz w:val="14"/>
              </w:rPr>
              <w:t>C-3</w:t>
            </w:r>
          </w:p>
        </w:tc>
        <w:tc>
          <w:tcPr>
            <w:tcW w:type="dxa" w:w="1728"/>
            <w:vAlign w:val="top"/>
          </w:tcPr>
          <w:p>
            <w:r/>
            <w:r>
              <w:rPr>
                <w:rFonts w:ascii="Aptos" w:hAnsi="Aptos" w:eastAsia="Aptos"/>
                <w:b w:val="0"/>
                <w:sz w:val="14"/>
              </w:rPr>
              <w:t>Primary metrics/readiness</w:t>
            </w:r>
          </w:p>
        </w:tc>
        <w:tc>
          <w:tcPr>
            <w:tcW w:type="dxa" w:w="1872"/>
            <w:vAlign w:val="top"/>
          </w:tcPr>
          <w:p>
            <w:r/>
            <w:r>
              <w:rPr>
                <w:rFonts w:ascii="Aptos" w:hAnsi="Aptos" w:eastAsia="Aptos"/>
                <w:b w:val="0"/>
                <w:sz w:val="14"/>
              </w:rPr>
              <w:t>metric tile/readiness meter</w:t>
            </w:r>
          </w:p>
        </w:tc>
        <w:tc>
          <w:tcPr>
            <w:tcW w:type="dxa" w:w="2592"/>
            <w:vAlign w:val="top"/>
          </w:tcPr>
          <w:p>
            <w:r/>
            <w:r>
              <w:rPr>
                <w:rFonts w:ascii="Aptos" w:hAnsi="Aptos" w:eastAsia="Aptos"/>
                <w:b w:val="0"/>
                <w:sz w:val="14"/>
              </w:rPr>
              <w:t>Compact tiles; navy numbers; amber/red risk chips; no visual noise.</w:t>
            </w:r>
          </w:p>
        </w:tc>
        <w:tc>
          <w:tcPr>
            <w:tcW w:type="dxa" w:w="3168"/>
            <w:vAlign w:val="top"/>
          </w:tcPr>
          <w:p>
            <w:r/>
            <w:r>
              <w:rPr>
                <w:rFonts w:ascii="Aptos" w:hAnsi="Aptos" w:eastAsia="Aptos"/>
                <w:b w:val="0"/>
                <w:sz w:val="14"/>
              </w:rPr>
              <w:t>Readiness summaries, value, gate status, event counts.</w:t>
            </w:r>
          </w:p>
        </w:tc>
        <w:tc>
          <w:tcPr>
            <w:tcW w:type="dxa" w:w="2304"/>
            <w:vAlign w:val="top"/>
          </w:tcPr>
          <w:p>
            <w:r/>
            <w:r>
              <w:rPr>
                <w:rFonts w:ascii="Aptos" w:hAnsi="Aptos" w:eastAsia="Aptos"/>
                <w:b w:val="0"/>
                <w:sz w:val="14"/>
              </w:rPr>
              <w:t>Show unavailable state with reason.</w:t>
            </w:r>
          </w:p>
        </w:tc>
        <w:tc>
          <w:tcPr>
            <w:tcW w:type="dxa" w:w="1872"/>
            <w:vAlign w:val="top"/>
          </w:tcPr>
          <w:p>
            <w:r/>
            <w:r>
              <w:rPr>
                <w:rFonts w:ascii="Aptos" w:hAnsi="Aptos" w:eastAsia="Aptos"/>
                <w:b w:val="0"/>
                <w:sz w:val="14"/>
              </w:rPr>
              <w:t>Skeleton tiles.</w:t>
            </w:r>
          </w:p>
        </w:tc>
        <w:tc>
          <w:tcPr>
            <w:tcW w:type="dxa" w:w="2016"/>
            <w:vAlign w:val="top"/>
          </w:tcPr>
          <w:p>
            <w:r/>
            <w:r>
              <w:rPr>
                <w:rFonts w:ascii="Aptos" w:hAnsi="Aptos" w:eastAsia="Aptos"/>
                <w:b w:val="0"/>
                <w:sz w:val="14"/>
              </w:rPr>
              <w:t>Inline “metric source unavailable.”</w:t>
            </w:r>
          </w:p>
        </w:tc>
      </w:tr>
      <w:tr>
        <w:tc>
          <w:tcPr>
            <w:tcW w:type="dxa" w:w="864"/>
            <w:vAlign w:val="top"/>
          </w:tcPr>
          <w:p>
            <w:r/>
            <w:r>
              <w:rPr>
                <w:rFonts w:ascii="Aptos" w:hAnsi="Aptos" w:eastAsia="Aptos"/>
                <w:b w:val="0"/>
                <w:sz w:val="14"/>
              </w:rPr>
              <w:t>C-4</w:t>
            </w:r>
          </w:p>
        </w:tc>
        <w:tc>
          <w:tcPr>
            <w:tcW w:type="dxa" w:w="1728"/>
            <w:vAlign w:val="top"/>
          </w:tcPr>
          <w:p>
            <w:r/>
            <w:r>
              <w:rPr>
                <w:rFonts w:ascii="Aptos" w:hAnsi="Aptos" w:eastAsia="Aptos"/>
                <w:b w:val="0"/>
                <w:sz w:val="14"/>
              </w:rPr>
              <w:t>Primary table/list</w:t>
            </w:r>
          </w:p>
        </w:tc>
        <w:tc>
          <w:tcPr>
            <w:tcW w:type="dxa" w:w="1872"/>
            <w:vAlign w:val="top"/>
          </w:tcPr>
          <w:p>
            <w:r/>
            <w:r>
              <w:rPr>
                <w:rFonts w:ascii="Aptos" w:hAnsi="Aptos" w:eastAsia="Aptos"/>
                <w:b w:val="0"/>
                <w:sz w:val="14"/>
              </w:rPr>
              <w:t>data table</w:t>
            </w:r>
          </w:p>
        </w:tc>
        <w:tc>
          <w:tcPr>
            <w:tcW w:type="dxa" w:w="2592"/>
            <w:vAlign w:val="top"/>
          </w:tcPr>
          <w:p>
            <w:r/>
            <w:r>
              <w:rPr>
                <w:rFonts w:ascii="Aptos" w:hAnsi="Aptos" w:eastAsia="Aptos"/>
                <w:b w:val="0"/>
                <w:sz w:val="14"/>
              </w:rPr>
              <w:t>Table-forward, dense but readable; row hover; stage/status chips.</w:t>
            </w:r>
          </w:p>
        </w:tc>
        <w:tc>
          <w:tcPr>
            <w:tcW w:type="dxa" w:w="3168"/>
            <w:vAlign w:val="top"/>
          </w:tcPr>
          <w:p>
            <w:r/>
            <w:r>
              <w:rPr>
                <w:rFonts w:ascii="Aptos" w:hAnsi="Aptos" w:eastAsia="Aptos"/>
                <w:b w:val="0"/>
                <w:sz w:val="14"/>
              </w:rPr>
              <w:t>Source events / vendors / artifacts depending page.</w:t>
            </w:r>
          </w:p>
        </w:tc>
        <w:tc>
          <w:tcPr>
            <w:tcW w:type="dxa" w:w="2304"/>
            <w:vAlign w:val="top"/>
          </w:tcPr>
          <w:p>
            <w:r/>
            <w:r>
              <w:rPr>
                <w:rFonts w:ascii="Aptos" w:hAnsi="Aptos" w:eastAsia="Aptos"/>
                <w:b w:val="0"/>
                <w:sz w:val="14"/>
              </w:rPr>
              <w:t>Empty table with precise “No events/artifacts yet” reason.</w:t>
            </w:r>
          </w:p>
        </w:tc>
        <w:tc>
          <w:tcPr>
            <w:tcW w:type="dxa" w:w="1872"/>
            <w:vAlign w:val="top"/>
          </w:tcPr>
          <w:p>
            <w:r/>
            <w:r>
              <w:rPr>
                <w:rFonts w:ascii="Aptos" w:hAnsi="Aptos" w:eastAsia="Aptos"/>
                <w:b w:val="0"/>
                <w:sz w:val="14"/>
              </w:rPr>
              <w:t>Row skeleton.</w:t>
            </w:r>
          </w:p>
        </w:tc>
        <w:tc>
          <w:tcPr>
            <w:tcW w:type="dxa" w:w="2016"/>
            <w:vAlign w:val="top"/>
          </w:tcPr>
          <w:p>
            <w:r/>
            <w:r>
              <w:rPr>
                <w:rFonts w:ascii="Aptos" w:hAnsi="Aptos" w:eastAsia="Aptos"/>
                <w:b w:val="0"/>
                <w:sz w:val="14"/>
              </w:rPr>
              <w:t>Table error banner with retry drawer.</w:t>
            </w:r>
          </w:p>
        </w:tc>
      </w:tr>
      <w:tr>
        <w:tc>
          <w:tcPr>
            <w:tcW w:type="dxa" w:w="864"/>
            <w:vAlign w:val="top"/>
          </w:tcPr>
          <w:p>
            <w:r/>
            <w:r>
              <w:rPr>
                <w:rFonts w:ascii="Aptos" w:hAnsi="Aptos" w:eastAsia="Aptos"/>
                <w:b w:val="0"/>
                <w:sz w:val="14"/>
              </w:rPr>
              <w:t>C-5</w:t>
            </w:r>
          </w:p>
        </w:tc>
        <w:tc>
          <w:tcPr>
            <w:tcW w:type="dxa" w:w="1728"/>
            <w:vAlign w:val="top"/>
          </w:tcPr>
          <w:p>
            <w:r/>
            <w:r>
              <w:rPr>
                <w:rFonts w:ascii="Aptos" w:hAnsi="Aptos" w:eastAsia="Aptos"/>
                <w:b w:val="0"/>
                <w:sz w:val="14"/>
              </w:rPr>
              <w:t>Risk/blocker panel</w:t>
            </w:r>
          </w:p>
        </w:tc>
        <w:tc>
          <w:tcPr>
            <w:tcW w:type="dxa" w:w="1872"/>
            <w:vAlign w:val="top"/>
          </w:tcPr>
          <w:p>
            <w:r/>
            <w:r>
              <w:rPr>
                <w:rFonts w:ascii="Aptos" w:hAnsi="Aptos" w:eastAsia="Aptos"/>
                <w:b w:val="0"/>
                <w:sz w:val="14"/>
              </w:rPr>
              <w:t>card/panel</w:t>
            </w:r>
          </w:p>
        </w:tc>
        <w:tc>
          <w:tcPr>
            <w:tcW w:type="dxa" w:w="2592"/>
            <w:vAlign w:val="top"/>
          </w:tcPr>
          <w:p>
            <w:r/>
            <w:r>
              <w:rPr>
                <w:rFonts w:ascii="Aptos" w:hAnsi="Aptos" w:eastAsia="Aptos"/>
                <w:b w:val="0"/>
                <w:sz w:val="14"/>
              </w:rPr>
              <w:t>Compact risk card; amber/red only when actionable.</w:t>
            </w:r>
          </w:p>
        </w:tc>
        <w:tc>
          <w:tcPr>
            <w:tcW w:type="dxa" w:w="3168"/>
            <w:vAlign w:val="top"/>
          </w:tcPr>
          <w:p>
            <w:r/>
            <w:r>
              <w:rPr>
                <w:rFonts w:ascii="Aptos" w:hAnsi="Aptos" w:eastAsia="Aptos"/>
                <w:b w:val="0"/>
                <w:sz w:val="14"/>
              </w:rPr>
              <w:t>Blockers, evidence gaps, gate state, commercial traps.</w:t>
            </w:r>
          </w:p>
        </w:tc>
        <w:tc>
          <w:tcPr>
            <w:tcW w:type="dxa" w:w="2304"/>
            <w:vAlign w:val="top"/>
          </w:tcPr>
          <w:p>
            <w:r/>
            <w:r>
              <w:rPr>
                <w:rFonts w:ascii="Aptos" w:hAnsi="Aptos" w:eastAsia="Aptos"/>
                <w:b w:val="0"/>
                <w:sz w:val="14"/>
              </w:rPr>
              <w:t>Show no active blockers if none.</w:t>
            </w:r>
          </w:p>
        </w:tc>
        <w:tc>
          <w:tcPr>
            <w:tcW w:type="dxa" w:w="1872"/>
            <w:vAlign w:val="top"/>
          </w:tcPr>
          <w:p>
            <w:r/>
            <w:r>
              <w:rPr>
                <w:rFonts w:ascii="Aptos" w:hAnsi="Aptos" w:eastAsia="Aptos"/>
                <w:b w:val="0"/>
                <w:sz w:val="14"/>
              </w:rPr>
              <w:t>Skeleton risk rows.</w:t>
            </w:r>
          </w:p>
        </w:tc>
        <w:tc>
          <w:tcPr>
            <w:tcW w:type="dxa" w:w="2016"/>
            <w:vAlign w:val="top"/>
          </w:tcPr>
          <w:p>
            <w:r/>
            <w:r>
              <w:rPr>
                <w:rFonts w:ascii="Aptos" w:hAnsi="Aptos" w:eastAsia="Aptos"/>
                <w:b w:val="0"/>
                <w:sz w:val="14"/>
              </w:rPr>
              <w:t>Blocker source error.</w:t>
            </w:r>
          </w:p>
        </w:tc>
      </w:tr>
      <w:tr>
        <w:tc>
          <w:tcPr>
            <w:tcW w:type="dxa" w:w="864"/>
            <w:vAlign w:val="top"/>
          </w:tcPr>
          <w:p>
            <w:r/>
            <w:r>
              <w:rPr>
                <w:rFonts w:ascii="Aptos" w:hAnsi="Aptos" w:eastAsia="Aptos"/>
                <w:b w:val="0"/>
                <w:sz w:val="14"/>
              </w:rPr>
              <w:t>C-6</w:t>
            </w:r>
          </w:p>
        </w:tc>
        <w:tc>
          <w:tcPr>
            <w:tcW w:type="dxa" w:w="1728"/>
            <w:vAlign w:val="top"/>
          </w:tcPr>
          <w:p>
            <w:r/>
            <w:r>
              <w:rPr>
                <w:rFonts w:ascii="Aptos" w:hAnsi="Aptos" w:eastAsia="Aptos"/>
                <w:b w:val="0"/>
                <w:sz w:val="14"/>
              </w:rPr>
              <w:t>Context used chips</w:t>
            </w:r>
          </w:p>
        </w:tc>
        <w:tc>
          <w:tcPr>
            <w:tcW w:type="dxa" w:w="1872"/>
            <w:vAlign w:val="top"/>
          </w:tcPr>
          <w:p>
            <w:r/>
            <w:r>
              <w:rPr>
                <w:rFonts w:ascii="Aptos" w:hAnsi="Aptos" w:eastAsia="Aptos"/>
                <w:b w:val="0"/>
                <w:sz w:val="14"/>
              </w:rPr>
              <w:t>context used chip group</w:t>
            </w:r>
          </w:p>
        </w:tc>
        <w:tc>
          <w:tcPr>
            <w:tcW w:type="dxa" w:w="2592"/>
            <w:vAlign w:val="top"/>
          </w:tcPr>
          <w:p>
            <w:r/>
            <w:r>
              <w:rPr>
                <w:rFonts w:ascii="Aptos" w:hAnsi="Aptos" w:eastAsia="Aptos"/>
                <w:b w:val="0"/>
                <w:sz w:val="14"/>
              </w:rPr>
              <w:t>Small chips; muted blue/gray; no generic “AI” badges.</w:t>
            </w:r>
          </w:p>
        </w:tc>
        <w:tc>
          <w:tcPr>
            <w:tcW w:type="dxa" w:w="3168"/>
            <w:vAlign w:val="top"/>
          </w:tcPr>
          <w:p>
            <w:r/>
            <w:r>
              <w:rPr>
                <w:rFonts w:ascii="Aptos" w:hAnsi="Aptos" w:eastAsia="Aptos"/>
                <w:b w:val="0"/>
                <w:sz w:val="14"/>
              </w:rPr>
              <w:t>Context Bundle categories actually used by editorial.</w:t>
            </w:r>
          </w:p>
        </w:tc>
        <w:tc>
          <w:tcPr>
            <w:tcW w:type="dxa" w:w="2304"/>
            <w:vAlign w:val="top"/>
          </w:tcPr>
          <w:p>
            <w:r/>
            <w:r>
              <w:rPr>
                <w:rFonts w:ascii="Aptos" w:hAnsi="Aptos" w:eastAsia="Aptos"/>
                <w:b w:val="0"/>
                <w:sz w:val="14"/>
              </w:rPr>
              <w:t>Hide if no editorial; show low context caveat.</w:t>
            </w:r>
          </w:p>
        </w:tc>
        <w:tc>
          <w:tcPr>
            <w:tcW w:type="dxa" w:w="1872"/>
            <w:vAlign w:val="top"/>
          </w:tcPr>
          <w:p>
            <w:r/>
            <w:r>
              <w:rPr>
                <w:rFonts w:ascii="Aptos" w:hAnsi="Aptos" w:eastAsia="Aptos"/>
                <w:b w:val="0"/>
                <w:sz w:val="14"/>
              </w:rPr>
              <w:t>Chip skeleton.</w:t>
            </w:r>
          </w:p>
        </w:tc>
        <w:tc>
          <w:tcPr>
            <w:tcW w:type="dxa" w:w="2016"/>
            <w:vAlign w:val="top"/>
          </w:tcPr>
          <w:p>
            <w:r/>
            <w:r>
              <w:rPr>
                <w:rFonts w:ascii="Aptos" w:hAnsi="Aptos" w:eastAsia="Aptos"/>
                <w:b w:val="0"/>
                <w:sz w:val="14"/>
              </w:rPr>
              <w:t>Shows “context trace unavailable.”</w:t>
            </w:r>
          </w:p>
        </w:tc>
      </w:tr>
      <w:tr>
        <w:tc>
          <w:tcPr>
            <w:tcW w:type="dxa" w:w="864"/>
            <w:vAlign w:val="top"/>
          </w:tcPr>
          <w:p>
            <w:r/>
            <w:r>
              <w:rPr>
                <w:rFonts w:ascii="Aptos" w:hAnsi="Aptos" w:eastAsia="Aptos"/>
                <w:b w:val="0"/>
                <w:sz w:val="14"/>
              </w:rPr>
              <w:t>C-7</w:t>
            </w:r>
          </w:p>
        </w:tc>
        <w:tc>
          <w:tcPr>
            <w:tcW w:type="dxa" w:w="1728"/>
            <w:vAlign w:val="top"/>
          </w:tcPr>
          <w:p>
            <w:r/>
            <w:r>
              <w:rPr>
                <w:rFonts w:ascii="Aptos" w:hAnsi="Aptos" w:eastAsia="Aptos"/>
                <w:b w:val="0"/>
                <w:sz w:val="14"/>
              </w:rPr>
              <w:t>Action bar</w:t>
            </w:r>
          </w:p>
        </w:tc>
        <w:tc>
          <w:tcPr>
            <w:tcW w:type="dxa" w:w="1872"/>
            <w:vAlign w:val="top"/>
          </w:tcPr>
          <w:p>
            <w:r/>
            <w:r>
              <w:rPr>
                <w:rFonts w:ascii="Aptos" w:hAnsi="Aptos" w:eastAsia="Aptos"/>
                <w:b w:val="0"/>
                <w:sz w:val="14"/>
              </w:rPr>
              <w:t>action bar / buttons</w:t>
            </w:r>
          </w:p>
        </w:tc>
        <w:tc>
          <w:tcPr>
            <w:tcW w:type="dxa" w:w="2592"/>
            <w:vAlign w:val="top"/>
          </w:tcPr>
          <w:p>
            <w:r/>
            <w:r>
              <w:rPr>
                <w:rFonts w:ascii="Aptos" w:hAnsi="Aptos" w:eastAsia="Aptos"/>
                <w:b w:val="0"/>
                <w:sz w:val="14"/>
              </w:rPr>
              <w:t>Three contextual actions plus custom; restrained dark-blue primary.</w:t>
            </w:r>
          </w:p>
        </w:tc>
        <w:tc>
          <w:tcPr>
            <w:tcW w:type="dxa" w:w="3168"/>
            <w:vAlign w:val="top"/>
          </w:tcPr>
          <w:p>
            <w:r/>
            <w:r>
              <w:rPr>
                <w:rFonts w:ascii="Aptos" w:hAnsi="Aptos" w:eastAsia="Aptos"/>
                <w:b w:val="0"/>
                <w:sz w:val="14"/>
              </w:rPr>
              <w:t>Agent suggestions from Nexus/Sentinel/Steward/Atlas.</w:t>
            </w:r>
          </w:p>
        </w:tc>
        <w:tc>
          <w:tcPr>
            <w:tcW w:type="dxa" w:w="2304"/>
            <w:vAlign w:val="top"/>
          </w:tcPr>
          <w:p>
            <w:r/>
            <w:r>
              <w:rPr>
                <w:rFonts w:ascii="Aptos" w:hAnsi="Aptos" w:eastAsia="Aptos"/>
                <w:b w:val="0"/>
                <w:sz w:val="14"/>
              </w:rPr>
              <w:t>Show three recovery suggestions when data thin.</w:t>
            </w:r>
          </w:p>
        </w:tc>
        <w:tc>
          <w:tcPr>
            <w:tcW w:type="dxa" w:w="1872"/>
            <w:vAlign w:val="top"/>
          </w:tcPr>
          <w:p>
            <w:r/>
            <w:r>
              <w:rPr>
                <w:rFonts w:ascii="Aptos" w:hAnsi="Aptos" w:eastAsia="Aptos"/>
                <w:b w:val="0"/>
                <w:sz w:val="14"/>
              </w:rPr>
              <w:t>Disabled buttons with skeleton text.</w:t>
            </w:r>
          </w:p>
        </w:tc>
        <w:tc>
          <w:tcPr>
            <w:tcW w:type="dxa" w:w="2016"/>
            <w:vAlign w:val="top"/>
          </w:tcPr>
          <w:p>
            <w:r/>
            <w:r>
              <w:rPr>
                <w:rFonts w:ascii="Aptos" w:hAnsi="Aptos" w:eastAsia="Aptos"/>
                <w:b w:val="0"/>
                <w:sz w:val="14"/>
              </w:rPr>
              <w:t>Button-level error toast and audit failure.</w:t>
            </w:r>
          </w:p>
        </w:tc>
      </w:tr>
      <w:tr>
        <w:tc>
          <w:tcPr>
            <w:tcW w:type="dxa" w:w="864"/>
            <w:vAlign w:val="top"/>
          </w:tcPr>
          <w:p>
            <w:r/>
            <w:r>
              <w:rPr>
                <w:rFonts w:ascii="Aptos" w:hAnsi="Aptos" w:eastAsia="Aptos"/>
                <w:b w:val="0"/>
                <w:sz w:val="14"/>
              </w:rPr>
              <w:t>D-1</w:t>
            </w:r>
          </w:p>
        </w:tc>
        <w:tc>
          <w:tcPr>
            <w:tcW w:type="dxa" w:w="1728"/>
            <w:vAlign w:val="top"/>
          </w:tcPr>
          <w:p>
            <w:r/>
            <w:r>
              <w:rPr>
                <w:rFonts w:ascii="Aptos" w:hAnsi="Aptos" w:eastAsia="Aptos"/>
                <w:b w:val="0"/>
                <w:sz w:val="14"/>
              </w:rPr>
              <w:t>Agent rail</w:t>
            </w:r>
          </w:p>
        </w:tc>
        <w:tc>
          <w:tcPr>
            <w:tcW w:type="dxa" w:w="1872"/>
            <w:vAlign w:val="top"/>
          </w:tcPr>
          <w:p>
            <w:r/>
            <w:r>
              <w:rPr>
                <w:rFonts w:ascii="Aptos" w:hAnsi="Aptos" w:eastAsia="Aptos"/>
                <w:b w:val="0"/>
                <w:sz w:val="14"/>
              </w:rPr>
              <w:t>agent rail</w:t>
            </w:r>
          </w:p>
        </w:tc>
        <w:tc>
          <w:tcPr>
            <w:tcW w:type="dxa" w:w="2592"/>
            <w:vAlign w:val="top"/>
          </w:tcPr>
          <w:p>
            <w:r/>
            <w:r>
              <w:rPr>
                <w:rFonts w:ascii="Aptos" w:hAnsi="Aptos" w:eastAsia="Aptos"/>
                <w:b w:val="0"/>
                <w:sz w:val="14"/>
              </w:rPr>
              <w:t>Right rail desktop; bottom drawer mobile; agent mission counts and handoffs.</w:t>
            </w:r>
          </w:p>
        </w:tc>
        <w:tc>
          <w:tcPr>
            <w:tcW w:type="dxa" w:w="3168"/>
            <w:vAlign w:val="top"/>
          </w:tcPr>
          <w:p>
            <w:r/>
            <w:r>
              <w:rPr>
                <w:rFonts w:ascii="Aptos" w:hAnsi="Aptos" w:eastAsia="Aptos"/>
                <w:b w:val="0"/>
                <w:sz w:val="14"/>
              </w:rPr>
              <w:t>Agent missions, handoffs, confidence, blockers.</w:t>
            </w:r>
          </w:p>
        </w:tc>
        <w:tc>
          <w:tcPr>
            <w:tcW w:type="dxa" w:w="2304"/>
            <w:vAlign w:val="top"/>
          </w:tcPr>
          <w:p>
            <w:r/>
            <w:r>
              <w:rPr>
                <w:rFonts w:ascii="Aptos" w:hAnsi="Aptos" w:eastAsia="Aptos"/>
                <w:b w:val="0"/>
                <w:sz w:val="14"/>
              </w:rPr>
              <w:t>Collapsed rail with “no active missions.”</w:t>
            </w:r>
          </w:p>
        </w:tc>
        <w:tc>
          <w:tcPr>
            <w:tcW w:type="dxa" w:w="1872"/>
            <w:vAlign w:val="top"/>
          </w:tcPr>
          <w:p>
            <w:r/>
            <w:r>
              <w:rPr>
                <w:rFonts w:ascii="Aptos" w:hAnsi="Aptos" w:eastAsia="Aptos"/>
                <w:b w:val="0"/>
                <w:sz w:val="14"/>
              </w:rPr>
              <w:t>Rail skeleton.</w:t>
            </w:r>
          </w:p>
        </w:tc>
        <w:tc>
          <w:tcPr>
            <w:tcW w:type="dxa" w:w="2016"/>
            <w:vAlign w:val="top"/>
          </w:tcPr>
          <w:p>
            <w:r/>
            <w:r>
              <w:rPr>
                <w:rFonts w:ascii="Aptos" w:hAnsi="Aptos" w:eastAsia="Aptos"/>
                <w:b w:val="0"/>
                <w:sz w:val="14"/>
              </w:rPr>
              <w:t>Agent rail error state; main page remains usable.</w:t>
            </w:r>
          </w:p>
        </w:tc>
      </w:tr>
      <w:tr>
        <w:tc>
          <w:tcPr>
            <w:tcW w:type="dxa" w:w="864"/>
            <w:vAlign w:val="top"/>
          </w:tcPr>
          <w:p>
            <w:r/>
            <w:r>
              <w:rPr>
                <w:rFonts w:ascii="Aptos" w:hAnsi="Aptos" w:eastAsia="Aptos"/>
                <w:b w:val="0"/>
                <w:sz w:val="14"/>
              </w:rPr>
              <w:t>E-1</w:t>
            </w:r>
          </w:p>
        </w:tc>
        <w:tc>
          <w:tcPr>
            <w:tcW w:type="dxa" w:w="1728"/>
            <w:vAlign w:val="top"/>
          </w:tcPr>
          <w:p>
            <w:r/>
            <w:r>
              <w:rPr>
                <w:rFonts w:ascii="Aptos" w:hAnsi="Aptos" w:eastAsia="Aptos"/>
                <w:b w:val="0"/>
                <w:sz w:val="14"/>
              </w:rPr>
              <w:t>Drawer host</w:t>
            </w:r>
          </w:p>
        </w:tc>
        <w:tc>
          <w:tcPr>
            <w:tcW w:type="dxa" w:w="1872"/>
            <w:vAlign w:val="top"/>
          </w:tcPr>
          <w:p>
            <w:r/>
            <w:r>
              <w:rPr>
                <w:rFonts w:ascii="Aptos" w:hAnsi="Aptos" w:eastAsia="Aptos"/>
                <w:b w:val="0"/>
                <w:sz w:val="14"/>
              </w:rPr>
              <w:t>drawer container</w:t>
            </w:r>
          </w:p>
        </w:tc>
        <w:tc>
          <w:tcPr>
            <w:tcW w:type="dxa" w:w="2592"/>
            <w:vAlign w:val="top"/>
          </w:tcPr>
          <w:p>
            <w:r/>
            <w:r>
              <w:rPr>
                <w:rFonts w:ascii="Aptos" w:hAnsi="Aptos" w:eastAsia="Aptos"/>
                <w:b w:val="0"/>
                <w:sz w:val="14"/>
              </w:rPr>
              <w:t>Slide-in drawer; 420-520px desktop; full-screen mobile.</w:t>
            </w:r>
          </w:p>
        </w:tc>
        <w:tc>
          <w:tcPr>
            <w:tcW w:type="dxa" w:w="3168"/>
            <w:vAlign w:val="top"/>
          </w:tcPr>
          <w:p>
            <w:r/>
            <w:r>
              <w:rPr>
                <w:rFonts w:ascii="Aptos" w:hAnsi="Aptos" w:eastAsia="Aptos"/>
                <w:b w:val="0"/>
                <w:sz w:val="14"/>
              </w:rPr>
              <w:t>Evidence, artifact, gate, vendor, context, audit data.</w:t>
            </w:r>
          </w:p>
        </w:tc>
        <w:tc>
          <w:tcPr>
            <w:tcW w:type="dxa" w:w="2304"/>
            <w:vAlign w:val="top"/>
          </w:tcPr>
          <w:p>
            <w:r/>
            <w:r>
              <w:rPr>
                <w:rFonts w:ascii="Aptos" w:hAnsi="Aptos" w:eastAsia="Aptos"/>
                <w:b w:val="0"/>
                <w:sz w:val="14"/>
              </w:rPr>
              <w:t>Drawer says no data available and why.</w:t>
            </w:r>
          </w:p>
        </w:tc>
        <w:tc>
          <w:tcPr>
            <w:tcW w:type="dxa" w:w="1872"/>
            <w:vAlign w:val="top"/>
          </w:tcPr>
          <w:p>
            <w:r/>
            <w:r>
              <w:rPr>
                <w:rFonts w:ascii="Aptos" w:hAnsi="Aptos" w:eastAsia="Aptos"/>
                <w:b w:val="0"/>
                <w:sz w:val="14"/>
              </w:rPr>
              <w:t>Drawer skeleton.</w:t>
            </w:r>
          </w:p>
        </w:tc>
        <w:tc>
          <w:tcPr>
            <w:tcW w:type="dxa" w:w="2016"/>
            <w:vAlign w:val="top"/>
          </w:tcPr>
          <w:p>
            <w:r/>
            <w:r>
              <w:rPr>
                <w:rFonts w:ascii="Aptos" w:hAnsi="Aptos" w:eastAsia="Aptos"/>
                <w:b w:val="0"/>
                <w:sz w:val="14"/>
              </w:rPr>
              <w:t>Drawer error with close/retry.</w:t>
            </w:r>
          </w:p>
        </w:tc>
      </w:tr>
    </w:tbl>
    <w:p>
      <w:pPr>
        <w:pStyle w:val="Heading2"/>
      </w:pPr>
      <w:r>
        <w:t>Section 6 · Click and interaction map</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728"/>
            <w:vAlign w:val="top"/>
            <w:shd w:fill="EAF2FF"/>
          </w:tcPr>
          <w:p>
            <w:r/>
            <w:r>
              <w:rPr>
                <w:rFonts w:ascii="Aptos" w:hAnsi="Aptos" w:eastAsia="Aptos"/>
                <w:b/>
                <w:sz w:val="15"/>
              </w:rPr>
              <w:t>Click source</w:t>
            </w:r>
          </w:p>
        </w:tc>
        <w:tc>
          <w:tcPr>
            <w:tcW w:type="dxa" w:w="2880"/>
            <w:vAlign w:val="top"/>
            <w:shd w:fill="EAF2FF"/>
          </w:tcPr>
          <w:p>
            <w:r/>
            <w:r>
              <w:rPr>
                <w:rFonts w:ascii="Aptos" w:hAnsi="Aptos" w:eastAsia="Aptos"/>
                <w:b/>
                <w:sz w:val="15"/>
              </w:rPr>
              <w:t>Click target</w:t>
            </w:r>
          </w:p>
        </w:tc>
        <w:tc>
          <w:tcPr>
            <w:tcW w:type="dxa" w:w="1440"/>
            <w:vAlign w:val="top"/>
            <w:shd w:fill="EAF2FF"/>
          </w:tcPr>
          <w:p>
            <w:r/>
            <w:r>
              <w:rPr>
                <w:rFonts w:ascii="Aptos" w:hAnsi="Aptos" w:eastAsia="Aptos"/>
                <w:b/>
                <w:sz w:val="15"/>
              </w:rPr>
              <w:t>Permission to render</w:t>
            </w:r>
          </w:p>
        </w:tc>
        <w:tc>
          <w:tcPr>
            <w:tcW w:type="dxa" w:w="1440"/>
            <w:vAlign w:val="top"/>
            <w:shd w:fill="EAF2FF"/>
          </w:tcPr>
          <w:p>
            <w:r/>
            <w:r>
              <w:rPr>
                <w:rFonts w:ascii="Aptos" w:hAnsi="Aptos" w:eastAsia="Aptos"/>
                <w:b/>
                <w:sz w:val="15"/>
              </w:rPr>
              <w:t>Permission to execute</w:t>
            </w:r>
          </w:p>
        </w:tc>
        <w:tc>
          <w:tcPr>
            <w:tcW w:type="dxa" w:w="1728"/>
            <w:vAlign w:val="top"/>
            <w:shd w:fill="EAF2FF"/>
          </w:tcPr>
          <w:p>
            <w:r/>
            <w:r>
              <w:rPr>
                <w:rFonts w:ascii="Aptos" w:hAnsi="Aptos" w:eastAsia="Aptos"/>
                <w:b/>
                <w:sz w:val="15"/>
              </w:rPr>
              <w:t>Confirmation</w:t>
            </w:r>
          </w:p>
        </w:tc>
        <w:tc>
          <w:tcPr>
            <w:tcW w:type="dxa" w:w="2304"/>
            <w:vAlign w:val="top"/>
            <w:shd w:fill="EAF2FF"/>
          </w:tcPr>
          <w:p>
            <w:r/>
            <w:r>
              <w:rPr>
                <w:rFonts w:ascii="Aptos" w:hAnsi="Aptos" w:eastAsia="Aptos"/>
                <w:b/>
                <w:sz w:val="15"/>
              </w:rPr>
              <w:t>Success state</w:t>
            </w:r>
          </w:p>
        </w:tc>
        <w:tc>
          <w:tcPr>
            <w:tcW w:type="dxa" w:w="2304"/>
            <w:vAlign w:val="top"/>
            <w:shd w:fill="EAF2FF"/>
          </w:tcPr>
          <w:p>
            <w:r/>
            <w:r>
              <w:rPr>
                <w:rFonts w:ascii="Aptos" w:hAnsi="Aptos" w:eastAsia="Aptos"/>
                <w:b/>
                <w:sz w:val="15"/>
              </w:rPr>
              <w:t>Failure state</w:t>
            </w:r>
          </w:p>
        </w:tc>
        <w:tc>
          <w:tcPr>
            <w:tcW w:type="dxa" w:w="1872"/>
            <w:vAlign w:val="top"/>
            <w:shd w:fill="EAF2FF"/>
          </w:tcPr>
          <w:p>
            <w:r/>
            <w:r>
              <w:rPr>
                <w:rFonts w:ascii="Aptos" w:hAnsi="Aptos" w:eastAsia="Aptos"/>
                <w:b/>
                <w:sz w:val="15"/>
              </w:rPr>
              <w:t>Audit event</w:t>
            </w:r>
          </w:p>
        </w:tc>
        <w:tc>
          <w:tcPr>
            <w:tcW w:type="dxa" w:w="2160"/>
            <w:vAlign w:val="top"/>
            <w:shd w:fill="EAF2FF"/>
          </w:tcPr>
          <w:p>
            <w:r/>
            <w:r>
              <w:rPr>
                <w:rFonts w:ascii="Aptos" w:hAnsi="Aptos" w:eastAsia="Aptos"/>
                <w:b/>
                <w:sz w:val="15"/>
              </w:rPr>
              <w:t>Conversation effect</w:t>
            </w:r>
          </w:p>
        </w:tc>
      </w:tr>
      <w:tr>
        <w:tc>
          <w:tcPr>
            <w:tcW w:type="dxa" w:w="1728"/>
            <w:vAlign w:val="top"/>
          </w:tcPr>
          <w:p>
            <w:r/>
            <w:r>
              <w:rPr>
                <w:rFonts w:ascii="Aptos" w:hAnsi="Aptos" w:eastAsia="Aptos"/>
                <w:b w:val="0"/>
                <w:sz w:val="14"/>
              </w:rPr>
              <w:t>A-1 Source nav</w:t>
            </w:r>
          </w:p>
        </w:tc>
        <w:tc>
          <w:tcPr>
            <w:tcW w:type="dxa" w:w="2880"/>
            <w:vAlign w:val="top"/>
          </w:tcPr>
          <w:p>
            <w:r/>
            <w:r>
              <w:rPr>
                <w:rFonts w:ascii="Aptos" w:hAnsi="Aptos" w:eastAsia="Aptos"/>
                <w:b w:val="0"/>
                <w:sz w:val="14"/>
              </w:rPr>
              <w:t>/source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Route changes to Source Dashboard.</w:t>
            </w:r>
          </w:p>
        </w:tc>
        <w:tc>
          <w:tcPr>
            <w:tcW w:type="dxa" w:w="2304"/>
            <w:vAlign w:val="top"/>
          </w:tcPr>
          <w:p>
            <w:r/>
            <w:r>
              <w:rPr>
                <w:rFonts w:ascii="Aptos" w:hAnsi="Aptos" w:eastAsia="Aptos"/>
                <w:b w:val="0"/>
                <w:sz w:val="14"/>
              </w:rPr>
              <w:t>Route error toast; previous page remains.</w:t>
            </w:r>
          </w:p>
        </w:tc>
        <w:tc>
          <w:tcPr>
            <w:tcW w:type="dxa" w:w="1872"/>
            <w:vAlign w:val="top"/>
          </w:tcPr>
          <w:p>
            <w:r/>
            <w:r>
              <w:rPr>
                <w:rFonts w:ascii="Aptos" w:hAnsi="Aptos" w:eastAsia="Aptos"/>
                <w:b w:val="0"/>
                <w:sz w:val="14"/>
              </w:rPr>
              <w:t>nav_route_clicked</w:t>
            </w:r>
          </w:p>
        </w:tc>
        <w:tc>
          <w:tcPr>
            <w:tcW w:type="dxa" w:w="2160"/>
            <w:vAlign w:val="top"/>
          </w:tcPr>
          <w:p>
            <w:r/>
            <w:r>
              <w:rPr>
                <w:rFonts w:ascii="Aptos" w:hAnsi="Aptos" w:eastAsia="Aptos"/>
                <w:b w:val="0"/>
                <w:sz w:val="14"/>
              </w:rPr>
              <w:t>No conversation effect.</w:t>
            </w:r>
          </w:p>
        </w:tc>
      </w:tr>
      <w:tr>
        <w:tc>
          <w:tcPr>
            <w:tcW w:type="dxa" w:w="1728"/>
            <w:vAlign w:val="top"/>
          </w:tcPr>
          <w:p>
            <w:r/>
            <w:r>
              <w:rPr>
                <w:rFonts w:ascii="Aptos" w:hAnsi="Aptos" w:eastAsia="Aptos"/>
                <w:b w:val="0"/>
                <w:sz w:val="14"/>
              </w:rPr>
              <w:t>B-1 Context chip</w:t>
            </w:r>
          </w:p>
        </w:tc>
        <w:tc>
          <w:tcPr>
            <w:tcW w:type="dxa" w:w="2880"/>
            <w:vAlign w:val="top"/>
          </w:tcPr>
          <w:p>
            <w:r/>
            <w:r>
              <w:rPr>
                <w:rFonts w:ascii="Aptos" w:hAnsi="Aptos" w:eastAsia="Aptos"/>
                <w:b w:val="0"/>
                <w:sz w:val="14"/>
              </w:rPr>
              <w:t>Open Context Used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context categories and freshness.</w:t>
            </w:r>
          </w:p>
        </w:tc>
        <w:tc>
          <w:tcPr>
            <w:tcW w:type="dxa" w:w="2304"/>
            <w:vAlign w:val="top"/>
          </w:tcPr>
          <w:p>
            <w:r/>
            <w:r>
              <w:rPr>
                <w:rFonts w:ascii="Aptos" w:hAnsi="Aptos" w:eastAsia="Aptos"/>
                <w:b w:val="0"/>
                <w:sz w:val="14"/>
              </w:rPr>
              <w:t>Drawer error; chip shows warning.</w:t>
            </w:r>
          </w:p>
        </w:tc>
        <w:tc>
          <w:tcPr>
            <w:tcW w:type="dxa" w:w="1872"/>
            <w:vAlign w:val="top"/>
          </w:tcPr>
          <w:p>
            <w:r/>
            <w:r>
              <w:rPr>
                <w:rFonts w:ascii="Aptos" w:hAnsi="Aptos" w:eastAsia="Aptos"/>
                <w:b w:val="0"/>
                <w:sz w:val="14"/>
              </w:rPr>
              <w:t>context_chip_opened</w:t>
            </w:r>
          </w:p>
        </w:tc>
        <w:tc>
          <w:tcPr>
            <w:tcW w:type="dxa" w:w="2160"/>
            <w:vAlign w:val="top"/>
          </w:tcPr>
          <w:p>
            <w:r/>
            <w:r>
              <w:rPr>
                <w:rFonts w:ascii="Aptos" w:hAnsi="Aptos" w:eastAsia="Aptos"/>
                <w:b w:val="0"/>
                <w:sz w:val="14"/>
              </w:rPr>
              <w:t>No effect unless agent thread active.</w:t>
            </w:r>
          </w:p>
        </w:tc>
      </w:tr>
      <w:tr>
        <w:tc>
          <w:tcPr>
            <w:tcW w:type="dxa" w:w="1728"/>
            <w:vAlign w:val="top"/>
          </w:tcPr>
          <w:p>
            <w:r/>
            <w:r>
              <w:rPr>
                <w:rFonts w:ascii="Aptos" w:hAnsi="Aptos" w:eastAsia="Aptos"/>
                <w:b w:val="0"/>
                <w:sz w:val="14"/>
              </w:rPr>
              <w:t>C-2 Editorial evidence link</w:t>
            </w:r>
          </w:p>
        </w:tc>
        <w:tc>
          <w:tcPr>
            <w:tcW w:type="dxa" w:w="2880"/>
            <w:vAlign w:val="top"/>
          </w:tcPr>
          <w:p>
            <w:r/>
            <w:r>
              <w:rPr>
                <w:rFonts w:ascii="Aptos" w:hAnsi="Aptos" w:eastAsia="Aptos"/>
                <w:b w:val="0"/>
                <w:sz w:val="14"/>
              </w:rPr>
              <w:t>Open Evidence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opens with evidence/citations.</w:t>
            </w:r>
          </w:p>
        </w:tc>
        <w:tc>
          <w:tcPr>
            <w:tcW w:type="dxa" w:w="2304"/>
            <w:vAlign w:val="top"/>
          </w:tcPr>
          <w:p>
            <w:r/>
            <w:r>
              <w:rPr>
                <w:rFonts w:ascii="Aptos" w:hAnsi="Aptos" w:eastAsia="Aptos"/>
                <w:b w:val="0"/>
                <w:sz w:val="14"/>
              </w:rPr>
              <w:t>Shows evidence unavailable caveat.</w:t>
            </w:r>
          </w:p>
        </w:tc>
        <w:tc>
          <w:tcPr>
            <w:tcW w:type="dxa" w:w="1872"/>
            <w:vAlign w:val="top"/>
          </w:tcPr>
          <w:p>
            <w:r/>
            <w:r>
              <w:rPr>
                <w:rFonts w:ascii="Aptos" w:hAnsi="Aptos" w:eastAsia="Aptos"/>
                <w:b w:val="0"/>
                <w:sz w:val="14"/>
              </w:rPr>
              <w:t>agent_editorial_evidence_opened</w:t>
            </w:r>
          </w:p>
        </w:tc>
        <w:tc>
          <w:tcPr>
            <w:tcW w:type="dxa" w:w="2160"/>
            <w:vAlign w:val="top"/>
          </w:tcPr>
          <w:p>
            <w:r/>
            <w:r>
              <w:rPr>
                <w:rFonts w:ascii="Aptos" w:hAnsi="Aptos" w:eastAsia="Aptos"/>
                <w:b w:val="0"/>
                <w:sz w:val="14"/>
              </w:rPr>
              <w:t>Adds context-inspection event only.</w:t>
            </w:r>
          </w:p>
        </w:tc>
      </w:tr>
      <w:tr>
        <w:tc>
          <w:tcPr>
            <w:tcW w:type="dxa" w:w="1728"/>
            <w:vAlign w:val="top"/>
          </w:tcPr>
          <w:p>
            <w:r/>
            <w:r>
              <w:rPr>
                <w:rFonts w:ascii="Aptos" w:hAnsi="Aptos" w:eastAsia="Aptos"/>
                <w:b w:val="0"/>
                <w:sz w:val="14"/>
              </w:rPr>
              <w:t>C-4 Row / Open button</w:t>
            </w:r>
          </w:p>
        </w:tc>
        <w:tc>
          <w:tcPr>
            <w:tcW w:type="dxa" w:w="2880"/>
            <w:vAlign w:val="top"/>
          </w:tcPr>
          <w:p>
            <w:r/>
            <w:r>
              <w:rPr>
                <w:rFonts w:ascii="Aptos" w:hAnsi="Aptos" w:eastAsia="Aptos"/>
                <w:b w:val="0"/>
                <w:sz w:val="14"/>
              </w:rPr>
              <w:t>Open relevant detail route or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Selected event/vendor/artifact becomes active.</w:t>
            </w:r>
          </w:p>
        </w:tc>
        <w:tc>
          <w:tcPr>
            <w:tcW w:type="dxa" w:w="2304"/>
            <w:vAlign w:val="top"/>
          </w:tcPr>
          <w:p>
            <w:r/>
            <w:r>
              <w:rPr>
                <w:rFonts w:ascii="Aptos" w:hAnsi="Aptos" w:eastAsia="Aptos"/>
                <w:b w:val="0"/>
                <w:sz w:val="14"/>
              </w:rPr>
              <w:t>No state mutation; show inline error.</w:t>
            </w:r>
          </w:p>
        </w:tc>
        <w:tc>
          <w:tcPr>
            <w:tcW w:type="dxa" w:w="1872"/>
            <w:vAlign w:val="top"/>
          </w:tcPr>
          <w:p>
            <w:r/>
            <w:r>
              <w:rPr>
                <w:rFonts w:ascii="Aptos" w:hAnsi="Aptos" w:eastAsia="Aptos"/>
                <w:b w:val="0"/>
                <w:sz w:val="14"/>
              </w:rPr>
              <w:t>work_object_opened</w:t>
            </w:r>
          </w:p>
        </w:tc>
        <w:tc>
          <w:tcPr>
            <w:tcW w:type="dxa" w:w="2160"/>
            <w:vAlign w:val="top"/>
          </w:tcPr>
          <w:p>
            <w:r/>
            <w:r>
              <w:rPr>
                <w:rFonts w:ascii="Aptos" w:hAnsi="Aptos" w:eastAsia="Aptos"/>
                <w:b w:val="0"/>
                <w:sz w:val="14"/>
              </w:rPr>
              <w:t>Updates active work object if thread active.</w:t>
            </w:r>
          </w:p>
        </w:tc>
      </w:tr>
      <w:tr>
        <w:tc>
          <w:tcPr>
            <w:tcW w:type="dxa" w:w="1728"/>
            <w:vAlign w:val="top"/>
          </w:tcPr>
          <w:p>
            <w:r/>
            <w:r>
              <w:rPr>
                <w:rFonts w:ascii="Aptos" w:hAnsi="Aptos" w:eastAsia="Aptos"/>
                <w:b w:val="0"/>
                <w:sz w:val="14"/>
              </w:rPr>
              <w:t>C-5 Blocker chip</w:t>
            </w:r>
          </w:p>
        </w:tc>
        <w:tc>
          <w:tcPr>
            <w:tcW w:type="dxa" w:w="2880"/>
            <w:vAlign w:val="top"/>
          </w:tcPr>
          <w:p>
            <w:r/>
            <w:r>
              <w:rPr>
                <w:rFonts w:ascii="Aptos" w:hAnsi="Aptos" w:eastAsia="Aptos"/>
                <w:b w:val="0"/>
                <w:sz w:val="14"/>
              </w:rPr>
              <w:t>Open gate/blocker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Blocker drawer opens; no mutation.</w:t>
            </w:r>
          </w:p>
        </w:tc>
        <w:tc>
          <w:tcPr>
            <w:tcW w:type="dxa" w:w="2304"/>
            <w:vAlign w:val="top"/>
          </w:tcPr>
          <w:p>
            <w:r/>
            <w:r>
              <w:rPr>
                <w:rFonts w:ascii="Aptos" w:hAnsi="Aptos" w:eastAsia="Aptos"/>
                <w:b w:val="0"/>
                <w:sz w:val="14"/>
              </w:rPr>
              <w:t>Drawer error.</w:t>
            </w:r>
          </w:p>
        </w:tc>
        <w:tc>
          <w:tcPr>
            <w:tcW w:type="dxa" w:w="1872"/>
            <w:vAlign w:val="top"/>
          </w:tcPr>
          <w:p>
            <w:r/>
            <w:r>
              <w:rPr>
                <w:rFonts w:ascii="Aptos" w:hAnsi="Aptos" w:eastAsia="Aptos"/>
                <w:b w:val="0"/>
                <w:sz w:val="14"/>
              </w:rPr>
              <w:t>blocker_opened</w:t>
            </w:r>
          </w:p>
        </w:tc>
        <w:tc>
          <w:tcPr>
            <w:tcW w:type="dxa" w:w="2160"/>
            <w:vAlign w:val="top"/>
          </w:tcPr>
          <w:p>
            <w:r/>
            <w:r>
              <w:rPr>
                <w:rFonts w:ascii="Aptos" w:hAnsi="Aptos" w:eastAsia="Aptos"/>
                <w:b w:val="0"/>
                <w:sz w:val="14"/>
              </w:rPr>
              <w:t>No effect unless user asks follow-up.</w:t>
            </w:r>
          </w:p>
        </w:tc>
      </w:tr>
      <w:tr>
        <w:tc>
          <w:tcPr>
            <w:tcW w:type="dxa" w:w="1728"/>
            <w:vAlign w:val="top"/>
          </w:tcPr>
          <w:p>
            <w:r/>
            <w:r>
              <w:rPr>
                <w:rFonts w:ascii="Aptos" w:hAnsi="Aptos" w:eastAsia="Aptos"/>
                <w:b w:val="0"/>
                <w:sz w:val="14"/>
              </w:rPr>
              <w:t>C-7 Primary action</w:t>
            </w:r>
          </w:p>
        </w:tc>
        <w:tc>
          <w:tcPr>
            <w:tcW w:type="dxa" w:w="2880"/>
            <w:vAlign w:val="top"/>
          </w:tcPr>
          <w:p>
            <w:r/>
            <w:r>
              <w:rPr>
                <w:rFonts w:ascii="Aptos" w:hAnsi="Aptos" w:eastAsia="Aptos"/>
                <w:b w:val="0"/>
                <w:sz w:val="14"/>
              </w:rPr>
              <w:t>Contextual route/drawer/action depending page</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Role-specific for action</w:t>
            </w:r>
          </w:p>
        </w:tc>
        <w:tc>
          <w:tcPr>
            <w:tcW w:type="dxa" w:w="1728"/>
            <w:vAlign w:val="top"/>
          </w:tcPr>
          <w:p>
            <w:r/>
            <w:r>
              <w:rPr>
                <w:rFonts w:ascii="Aptos" w:hAnsi="Aptos" w:eastAsia="Aptos"/>
                <w:b w:val="0"/>
                <w:sz w:val="14"/>
              </w:rPr>
              <w:t>Soft confirm for state-changing actions; none for view actions.</w:t>
            </w:r>
          </w:p>
        </w:tc>
        <w:tc>
          <w:tcPr>
            <w:tcW w:type="dxa" w:w="2304"/>
            <w:vAlign w:val="top"/>
          </w:tcPr>
          <w:p>
            <w:r/>
            <w:r>
              <w:rPr>
                <w:rFonts w:ascii="Aptos" w:hAnsi="Aptos" w:eastAsia="Aptos"/>
                <w:b w:val="0"/>
                <w:sz w:val="14"/>
              </w:rPr>
              <w:t>Action/drawer opens or read-only action completes.</w:t>
            </w:r>
          </w:p>
        </w:tc>
        <w:tc>
          <w:tcPr>
            <w:tcW w:type="dxa" w:w="2304"/>
            <w:vAlign w:val="top"/>
          </w:tcPr>
          <w:p>
            <w:r/>
            <w:r>
              <w:rPr>
                <w:rFonts w:ascii="Aptos" w:hAnsi="Aptos" w:eastAsia="Aptos"/>
                <w:b w:val="0"/>
                <w:sz w:val="14"/>
              </w:rPr>
              <w:t>Button error; no silent state loss.</w:t>
            </w:r>
          </w:p>
        </w:tc>
        <w:tc>
          <w:tcPr>
            <w:tcW w:type="dxa" w:w="1872"/>
            <w:vAlign w:val="top"/>
          </w:tcPr>
          <w:p>
            <w:r/>
            <w:r>
              <w:rPr>
                <w:rFonts w:ascii="Aptos" w:hAnsi="Aptos" w:eastAsia="Aptos"/>
                <w:b w:val="0"/>
                <w:sz w:val="14"/>
              </w:rPr>
              <w:t>suggestion_clicked</w:t>
            </w:r>
          </w:p>
        </w:tc>
        <w:tc>
          <w:tcPr>
            <w:tcW w:type="dxa" w:w="2160"/>
            <w:vAlign w:val="top"/>
          </w:tcPr>
          <w:p>
            <w:r/>
            <w:r>
              <w:rPr>
                <w:rFonts w:ascii="Aptos" w:hAnsi="Aptos" w:eastAsia="Aptos"/>
                <w:b w:val="0"/>
                <w:sz w:val="14"/>
              </w:rPr>
              <w:t>Suggestion is appended if agent thread active.</w:t>
            </w:r>
          </w:p>
        </w:tc>
      </w:tr>
      <w:tr>
        <w:tc>
          <w:tcPr>
            <w:tcW w:type="dxa" w:w="1728"/>
            <w:vAlign w:val="top"/>
          </w:tcPr>
          <w:p>
            <w:r/>
            <w:r>
              <w:rPr>
                <w:rFonts w:ascii="Aptos" w:hAnsi="Aptos" w:eastAsia="Aptos"/>
                <w:b w:val="0"/>
                <w:sz w:val="14"/>
              </w:rPr>
              <w:t>C-7 Custom option</w:t>
            </w:r>
          </w:p>
        </w:tc>
        <w:tc>
          <w:tcPr>
            <w:tcW w:type="dxa" w:w="2880"/>
            <w:vAlign w:val="top"/>
          </w:tcPr>
          <w:p>
            <w:r/>
            <w:r>
              <w:rPr>
                <w:rFonts w:ascii="Aptos" w:hAnsi="Aptos" w:eastAsia="Aptos"/>
                <w:b w:val="0"/>
                <w:sz w:val="14"/>
              </w:rPr>
              <w:t>Open custom query composer/drawer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Composer opens with page context prefilled.</w:t>
            </w:r>
          </w:p>
        </w:tc>
        <w:tc>
          <w:tcPr>
            <w:tcW w:type="dxa" w:w="2304"/>
            <w:vAlign w:val="top"/>
          </w:tcPr>
          <w:p>
            <w:r/>
            <w:r>
              <w:rPr>
                <w:rFonts w:ascii="Aptos" w:hAnsi="Aptos" w:eastAsia="Aptos"/>
                <w:b w:val="0"/>
                <w:sz w:val="14"/>
              </w:rPr>
              <w:t>Composer unavailable caveat.</w:t>
            </w:r>
          </w:p>
        </w:tc>
        <w:tc>
          <w:tcPr>
            <w:tcW w:type="dxa" w:w="1872"/>
            <w:vAlign w:val="top"/>
          </w:tcPr>
          <w:p>
            <w:r/>
            <w:r>
              <w:rPr>
                <w:rFonts w:ascii="Aptos" w:hAnsi="Aptos" w:eastAsia="Aptos"/>
                <w:b w:val="0"/>
                <w:sz w:val="14"/>
              </w:rPr>
              <w:t>custom_action_opened</w:t>
            </w:r>
          </w:p>
        </w:tc>
        <w:tc>
          <w:tcPr>
            <w:tcW w:type="dxa" w:w="2160"/>
            <w:vAlign w:val="top"/>
          </w:tcPr>
          <w:p>
            <w:r/>
            <w:r>
              <w:rPr>
                <w:rFonts w:ascii="Aptos" w:hAnsi="Aptos" w:eastAsia="Aptos"/>
                <w:b w:val="0"/>
                <w:sz w:val="14"/>
              </w:rPr>
              <w:t>Starts/resumes contextual conversation.</w:t>
            </w:r>
          </w:p>
        </w:tc>
      </w:tr>
      <w:tr>
        <w:tc>
          <w:tcPr>
            <w:tcW w:type="dxa" w:w="1728"/>
            <w:vAlign w:val="top"/>
          </w:tcPr>
          <w:p>
            <w:r/>
            <w:r>
              <w:rPr>
                <w:rFonts w:ascii="Aptos" w:hAnsi="Aptos" w:eastAsia="Aptos"/>
                <w:b w:val="0"/>
                <w:sz w:val="14"/>
              </w:rPr>
              <w:t>D-1 Agent rail item</w:t>
            </w:r>
          </w:p>
        </w:tc>
        <w:tc>
          <w:tcPr>
            <w:tcW w:type="dxa" w:w="2880"/>
            <w:vAlign w:val="top"/>
          </w:tcPr>
          <w:p>
            <w:r/>
            <w:r>
              <w:rPr>
                <w:rFonts w:ascii="Aptos" w:hAnsi="Aptos" w:eastAsia="Aptos"/>
                <w:b w:val="0"/>
                <w:sz w:val="14"/>
              </w:rPr>
              <w:t>Open agent mission detail drawer [E-1]</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Mission detail and handoff context opens.</w:t>
            </w:r>
          </w:p>
        </w:tc>
        <w:tc>
          <w:tcPr>
            <w:tcW w:type="dxa" w:w="2304"/>
            <w:vAlign w:val="top"/>
          </w:tcPr>
          <w:p>
            <w:r/>
            <w:r>
              <w:rPr>
                <w:rFonts w:ascii="Aptos" w:hAnsi="Aptos" w:eastAsia="Aptos"/>
                <w:b w:val="0"/>
                <w:sz w:val="14"/>
              </w:rPr>
              <w:t>Rail item marks error; main page stable.</w:t>
            </w:r>
          </w:p>
        </w:tc>
        <w:tc>
          <w:tcPr>
            <w:tcW w:type="dxa" w:w="1872"/>
            <w:vAlign w:val="top"/>
          </w:tcPr>
          <w:p>
            <w:r/>
            <w:r>
              <w:rPr>
                <w:rFonts w:ascii="Aptos" w:hAnsi="Aptos" w:eastAsia="Aptos"/>
                <w:b w:val="0"/>
                <w:sz w:val="14"/>
              </w:rPr>
              <w:t>agent_mission_opened</w:t>
            </w:r>
          </w:p>
        </w:tc>
        <w:tc>
          <w:tcPr>
            <w:tcW w:type="dxa" w:w="2160"/>
            <w:vAlign w:val="top"/>
          </w:tcPr>
          <w:p>
            <w:r/>
            <w:r>
              <w:rPr>
                <w:rFonts w:ascii="Aptos" w:hAnsi="Aptos" w:eastAsia="Aptos"/>
                <w:b w:val="0"/>
                <w:sz w:val="14"/>
              </w:rPr>
              <w:t>May append mission context to active thread.</w:t>
            </w:r>
          </w:p>
        </w:tc>
      </w:tr>
      <w:tr>
        <w:tc>
          <w:tcPr>
            <w:tcW w:type="dxa" w:w="1728"/>
            <w:vAlign w:val="top"/>
          </w:tcPr>
          <w:p>
            <w:r/>
            <w:r>
              <w:rPr>
                <w:rFonts w:ascii="Aptos" w:hAnsi="Aptos" w:eastAsia="Aptos"/>
                <w:b w:val="0"/>
                <w:sz w:val="14"/>
              </w:rPr>
              <w:t>E-1 Drawer close</w:t>
            </w:r>
          </w:p>
        </w:tc>
        <w:tc>
          <w:tcPr>
            <w:tcW w:type="dxa" w:w="2880"/>
            <w:vAlign w:val="top"/>
          </w:tcPr>
          <w:p>
            <w:r/>
            <w:r>
              <w:rPr>
                <w:rFonts w:ascii="Aptos" w:hAnsi="Aptos" w:eastAsia="Aptos"/>
                <w:b w:val="0"/>
                <w:sz w:val="14"/>
              </w:rPr>
              <w:t>Close drawer</w:t>
            </w:r>
          </w:p>
        </w:tc>
        <w:tc>
          <w:tcPr>
            <w:tcW w:type="dxa" w:w="1440"/>
            <w:vAlign w:val="top"/>
          </w:tcPr>
          <w:p>
            <w:r/>
            <w:r>
              <w:rPr>
                <w:rFonts w:ascii="Aptos" w:hAnsi="Aptos" w:eastAsia="Aptos"/>
                <w:b w:val="0"/>
                <w:sz w:val="14"/>
              </w:rPr>
              <w:t>Viewer</w:t>
            </w:r>
          </w:p>
        </w:tc>
        <w:tc>
          <w:tcPr>
            <w:tcW w:type="dxa" w:w="1440"/>
            <w:vAlign w:val="top"/>
          </w:tcPr>
          <w:p>
            <w:r/>
            <w:r>
              <w:rPr>
                <w:rFonts w:ascii="Aptos" w:hAnsi="Aptos" w:eastAsia="Aptos"/>
                <w:b w:val="0"/>
                <w:sz w:val="14"/>
              </w:rPr>
              <w:t>Viewer</w:t>
            </w:r>
          </w:p>
        </w:tc>
        <w:tc>
          <w:tcPr>
            <w:tcW w:type="dxa" w:w="1728"/>
            <w:vAlign w:val="top"/>
          </w:tcPr>
          <w:p>
            <w:r/>
            <w:r>
              <w:rPr>
                <w:rFonts w:ascii="Aptos" w:hAnsi="Aptos" w:eastAsia="Aptos"/>
                <w:b w:val="0"/>
                <w:sz w:val="14"/>
              </w:rPr>
              <w:t>None</w:t>
            </w:r>
          </w:p>
        </w:tc>
        <w:tc>
          <w:tcPr>
            <w:tcW w:type="dxa" w:w="2304"/>
            <w:vAlign w:val="top"/>
          </w:tcPr>
          <w:p>
            <w:r/>
            <w:r>
              <w:rPr>
                <w:rFonts w:ascii="Aptos" w:hAnsi="Aptos" w:eastAsia="Aptos"/>
                <w:b w:val="0"/>
                <w:sz w:val="14"/>
              </w:rPr>
              <w:t>Drawer closes; page state preserved.</w:t>
            </w:r>
          </w:p>
        </w:tc>
        <w:tc>
          <w:tcPr>
            <w:tcW w:type="dxa" w:w="2304"/>
            <w:vAlign w:val="top"/>
          </w:tcPr>
          <w:p>
            <w:r/>
            <w:r>
              <w:rPr>
                <w:rFonts w:ascii="Aptos" w:hAnsi="Aptos" w:eastAsia="Aptos"/>
                <w:b w:val="0"/>
                <w:sz w:val="14"/>
              </w:rPr>
              <w:t>No failure state.</w:t>
            </w:r>
          </w:p>
        </w:tc>
        <w:tc>
          <w:tcPr>
            <w:tcW w:type="dxa" w:w="1872"/>
            <w:vAlign w:val="top"/>
          </w:tcPr>
          <w:p>
            <w:r/>
            <w:r>
              <w:rPr>
                <w:rFonts w:ascii="Aptos" w:hAnsi="Aptos" w:eastAsia="Aptos"/>
                <w:b w:val="0"/>
                <w:sz w:val="14"/>
              </w:rPr>
              <w:t>drawer_closed</w:t>
            </w:r>
          </w:p>
        </w:tc>
        <w:tc>
          <w:tcPr>
            <w:tcW w:type="dxa" w:w="2160"/>
            <w:vAlign w:val="top"/>
          </w:tcPr>
          <w:p>
            <w:r/>
            <w:r>
              <w:rPr>
                <w:rFonts w:ascii="Aptos" w:hAnsi="Aptos" w:eastAsia="Aptos"/>
                <w:b w:val="0"/>
                <w:sz w:val="14"/>
              </w:rPr>
              <w:t>No effect.</w:t>
            </w:r>
          </w:p>
        </w:tc>
      </w:tr>
    </w:tbl>
    <w:p>
      <w:pPr>
        <w:pStyle w:val="Heading2"/>
      </w:pPr>
      <w:r>
        <w:t>Section 7 · Agent editorial contract</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Authoring agent</w:t>
            </w:r>
          </w:p>
        </w:tc>
        <w:tc>
          <w:tcPr>
            <w:tcW w:type="dxa" w:w="12096"/>
            <w:vAlign w:val="top"/>
          </w:tcPr>
          <w:p>
            <w:r/>
            <w:r>
              <w:rPr>
                <w:rFonts w:ascii="Aptos" w:hAnsi="Aptos" w:eastAsia="Aptos"/>
                <w:b w:val="0"/>
                <w:sz w:val="14"/>
              </w:rPr>
              <w:t>Atlas</w:t>
            </w:r>
          </w:p>
        </w:tc>
      </w:tr>
      <w:tr>
        <w:tc>
          <w:tcPr>
            <w:tcW w:type="dxa" w:w="2880"/>
            <w:vAlign w:val="top"/>
          </w:tcPr>
          <w:p>
            <w:r/>
            <w:r>
              <w:rPr>
                <w:rFonts w:ascii="Aptos" w:hAnsi="Aptos" w:eastAsia="Aptos"/>
                <w:b w:val="0"/>
                <w:sz w:val="14"/>
              </w:rPr>
              <w:t>Required Context Bundle categories</w:t>
            </w:r>
          </w:p>
        </w:tc>
        <w:tc>
          <w:tcPr>
            <w:tcW w:type="dxa" w:w="12096"/>
            <w:vAlign w:val="top"/>
          </w:tcPr>
          <w:p>
            <w:r/>
            <w:r>
              <w:rPr>
                <w:rFonts w:ascii="Aptos" w:hAnsi="Aptos" w:eastAsia="Aptos"/>
                <w:b w:val="0"/>
                <w:sz w:val="14"/>
              </w:rPr>
              <w:t>tenant profile; source event; stage state; data readiness; workflow gate state; commercial signals; artifacts; agent missions; evidence confidence; user role; route context</w:t>
            </w:r>
          </w:p>
        </w:tc>
      </w:tr>
      <w:tr>
        <w:tc>
          <w:tcPr>
            <w:tcW w:type="dxa" w:w="2880"/>
            <w:vAlign w:val="top"/>
          </w:tcPr>
          <w:p>
            <w:r/>
            <w:r>
              <w:rPr>
                <w:rFonts w:ascii="Aptos" w:hAnsi="Aptos" w:eastAsia="Aptos"/>
                <w:b w:val="0"/>
                <w:sz w:val="14"/>
              </w:rPr>
              <w:t>Permitted response modes</w:t>
            </w:r>
          </w:p>
        </w:tc>
        <w:tc>
          <w:tcPr>
            <w:tcW w:type="dxa" w:w="12096"/>
            <w:vAlign w:val="top"/>
          </w:tcPr>
          <w:p>
            <w:r/>
            <w:r>
              <w:rPr>
                <w:rFonts w:ascii="Aptos" w:hAnsi="Aptos" w:eastAsia="Aptos"/>
                <w:b w:val="0"/>
                <w:sz w:val="14"/>
              </w:rPr>
              <w:t>status, diagnostic, recommendation, evidence, executive, refusal_or_caveat. Artifact mode only on artifact page and only for implemented static artifact behavior.</w:t>
            </w:r>
          </w:p>
        </w:tc>
      </w:tr>
      <w:tr>
        <w:tc>
          <w:tcPr>
            <w:tcW w:type="dxa" w:w="2880"/>
            <w:vAlign w:val="top"/>
          </w:tcPr>
          <w:p>
            <w:r/>
            <w:r>
              <w:rPr>
                <w:rFonts w:ascii="Aptos" w:hAnsi="Aptos" w:eastAsia="Aptos"/>
                <w:b w:val="0"/>
                <w:sz w:val="14"/>
              </w:rPr>
              <w:t>Word count budget</w:t>
            </w:r>
          </w:p>
        </w:tc>
        <w:tc>
          <w:tcPr>
            <w:tcW w:type="dxa" w:w="12096"/>
            <w:vAlign w:val="top"/>
          </w:tcPr>
          <w:p>
            <w:r/>
            <w:r>
              <w:rPr>
                <w:rFonts w:ascii="Aptos" w:hAnsi="Aptos" w:eastAsia="Aptos"/>
                <w:b w:val="0"/>
                <w:sz w:val="14"/>
              </w:rPr>
              <w:t>Status 60-90; diagnostic 90-140; recommendation 80-130; evidence 80-120; executive 70-110; refusal/caveat 50-90.</w:t>
            </w:r>
          </w:p>
        </w:tc>
      </w:tr>
      <w:tr>
        <w:tc>
          <w:tcPr>
            <w:tcW w:type="dxa" w:w="2880"/>
            <w:vAlign w:val="top"/>
          </w:tcPr>
          <w:p>
            <w:r/>
            <w:r>
              <w:rPr>
                <w:rFonts w:ascii="Aptos" w:hAnsi="Aptos" w:eastAsia="Aptos"/>
                <w:b w:val="0"/>
                <w:sz w:val="14"/>
              </w:rPr>
              <w:t>Voice contract</w:t>
            </w:r>
          </w:p>
        </w:tc>
        <w:tc>
          <w:tcPr>
            <w:tcW w:type="dxa" w:w="12096"/>
            <w:vAlign w:val="top"/>
          </w:tcPr>
          <w:p>
            <w:r/>
            <w:r>
              <w:rPr>
                <w:rFonts w:ascii="Aptos" w:hAnsi="Aptos" w:eastAsia="Aptos"/>
                <w:b w:val="0"/>
                <w:sz w:val="14"/>
              </w:rPr>
              <w:t>executive, concise, tradeoff-oriented, boardroom-ready; highlights value, risk, and decision posture. Must cite event/stage/readiness context and must not answer as generic AI.</w:t>
            </w:r>
          </w:p>
        </w:tc>
      </w:tr>
      <w:tr>
        <w:tc>
          <w:tcPr>
            <w:tcW w:type="dxa" w:w="2880"/>
            <w:vAlign w:val="top"/>
          </w:tcPr>
          <w:p>
            <w:r/>
            <w:r>
              <w:rPr>
                <w:rFonts w:ascii="Aptos" w:hAnsi="Aptos" w:eastAsia="Aptos"/>
                <w:b w:val="0"/>
                <w:sz w:val="14"/>
              </w:rPr>
              <w:t>Thin-context disclosure</w:t>
            </w:r>
          </w:p>
        </w:tc>
        <w:tc>
          <w:tcPr>
            <w:tcW w:type="dxa" w:w="12096"/>
            <w:vAlign w:val="top"/>
          </w:tcPr>
          <w:p>
            <w:r/>
            <w:r>
              <w:rPr>
                <w:rFonts w:ascii="Aptos" w:hAnsi="Aptos" w:eastAsia="Aptos"/>
                <w:b w:val="0"/>
                <w:sz w:val="14"/>
              </w:rPr>
              <w:t>full_context, partial_context, low_context, unavailable_context, conflicting_context. Thin states disclose missing data and restrict the recommendation.</w:t>
            </w:r>
          </w:p>
        </w:tc>
      </w:tr>
      <w:tr>
        <w:tc>
          <w:tcPr>
            <w:tcW w:type="dxa" w:w="2880"/>
            <w:vAlign w:val="top"/>
          </w:tcPr>
          <w:p>
            <w:r/>
            <w:r>
              <w:rPr>
                <w:rFonts w:ascii="Aptos" w:hAnsi="Aptos" w:eastAsia="Aptos"/>
                <w:b w:val="0"/>
                <w:sz w:val="14"/>
              </w:rPr>
              <w:t>Citation rendering rules</w:t>
            </w:r>
          </w:p>
        </w:tc>
        <w:tc>
          <w:tcPr>
            <w:tcW w:type="dxa" w:w="12096"/>
            <w:vAlign w:val="top"/>
          </w:tcPr>
          <w:p>
            <w:r/>
            <w:r>
              <w:rPr>
                <w:rFonts w:ascii="Aptos" w:hAnsi="Aptos" w:eastAsia="Aptos"/>
                <w:b w:val="0"/>
                <w:sz w:val="14"/>
              </w:rPr>
              <w:t>Use source/context chips under editorial: event record, readiness panel, stage gate, artifact metadata, commercial signals, production/readiness manifest when relevant. Seed-backed claims labeled deterministic demo.</w:t>
            </w:r>
          </w:p>
        </w:tc>
      </w:tr>
      <w:tr>
        <w:tc>
          <w:tcPr>
            <w:tcW w:type="dxa" w:w="2880"/>
            <w:vAlign w:val="top"/>
          </w:tcPr>
          <w:p>
            <w:r/>
            <w:r>
              <w:rPr>
                <w:rFonts w:ascii="Aptos" w:hAnsi="Aptos" w:eastAsia="Aptos"/>
                <w:b w:val="0"/>
                <w:sz w:val="14"/>
              </w:rPr>
              <w:t>Confidence chip rules</w:t>
            </w:r>
          </w:p>
        </w:tc>
        <w:tc>
          <w:tcPr>
            <w:tcW w:type="dxa" w:w="12096"/>
            <w:vAlign w:val="top"/>
          </w:tcPr>
          <w:p>
            <w:r/>
            <w:r>
              <w:rPr>
                <w:rFonts w:ascii="Aptos" w:hAnsi="Aptos" w:eastAsia="Aptos"/>
                <w:b w:val="0"/>
                <w:sz w:val="14"/>
              </w:rPr>
              <w:t>High requires complete stage/event/evidence context. Medium allowed for deterministic read-model. Low/Unavailable requires caveat/refusal.</w:t>
            </w:r>
          </w:p>
        </w:tc>
      </w:tr>
      <w:tr>
        <w:tc>
          <w:tcPr>
            <w:tcW w:type="dxa" w:w="2880"/>
            <w:vAlign w:val="top"/>
          </w:tcPr>
          <w:p>
            <w:r/>
            <w:r>
              <w:rPr>
                <w:rFonts w:ascii="Aptos" w:hAnsi="Aptos" w:eastAsia="Aptos"/>
                <w:b w:val="0"/>
                <w:sz w:val="14"/>
              </w:rPr>
              <w:t>Specific refusals</w:t>
            </w:r>
          </w:p>
        </w:tc>
        <w:tc>
          <w:tcPr>
            <w:tcW w:type="dxa" w:w="12096"/>
            <w:vAlign w:val="top"/>
          </w:tcPr>
          <w:p>
            <w:r/>
            <w:r>
              <w:rPr>
                <w:rFonts w:ascii="Aptos" w:hAnsi="Aptos" w:eastAsia="Aptos"/>
                <w:b w:val="0"/>
                <w:sz w:val="14"/>
              </w:rPr>
              <w:t>No production-ready claims, no final vendor selection, no legal/procurement advice, no fake market benchmark, no treating loaded data as usable evidence, no fabricated citations, no live telemetry claim.</w:t>
            </w:r>
          </w:p>
        </w:tc>
      </w:tr>
    </w:tbl>
    <w:p>
      <w:pPr>
        <w:pStyle w:val="Heading2"/>
      </w:pPr>
      <w:r>
        <w:t>Section 8 · Suggested actions specification</w:t>
      </w:r>
    </w:p>
    <w:tbl>
      <w:tblPr>
        <w:tblStyle w:val="TableGrid"/>
        <w:tblW w:type="auto" w:w="0"/>
        <w:jc w:val="center"/>
        <w:tblLook w:firstColumn="1" w:firstRow="1" w:lastColumn="0" w:lastRow="0" w:noHBand="0" w:noVBand="1" w:val="04A0"/>
      </w:tblPr>
      <w:tblGrid>
        <w:gridCol w:w="7272"/>
        <w:gridCol w:w="7272"/>
      </w:tblGrid>
      <w:tr>
        <w:tc>
          <w:tcPr>
            <w:tcW w:type="dxa" w:w="3744"/>
            <w:vAlign w:val="top"/>
            <w:shd w:fill="EAF2FF"/>
          </w:tcPr>
          <w:p>
            <w:r/>
            <w:r>
              <w:rPr>
                <w:rFonts w:ascii="Aptos" w:hAnsi="Aptos" w:eastAsia="Aptos"/>
                <w:b/>
                <w:sz w:val="15"/>
              </w:rPr>
              <w:t>Likely page state</w:t>
            </w:r>
          </w:p>
        </w:tc>
        <w:tc>
          <w:tcPr>
            <w:tcW w:type="dxa" w:w="11232"/>
            <w:vAlign w:val="top"/>
            <w:shd w:fill="EAF2FF"/>
          </w:tcPr>
          <w:p>
            <w:r/>
            <w:r>
              <w:rPr>
                <w:rFonts w:ascii="Aptos" w:hAnsi="Aptos" w:eastAsia="Aptos"/>
                <w:b/>
                <w:sz w:val="15"/>
              </w:rPr>
              <w:t>Three suggestions + custom</w:t>
            </w:r>
          </w:p>
        </w:tc>
      </w:tr>
      <w:tr>
        <w:tc>
          <w:tcPr>
            <w:tcW w:type="dxa" w:w="3744"/>
            <w:vAlign w:val="top"/>
          </w:tcPr>
          <w:p>
            <w:r/>
            <w:r>
              <w:rPr>
                <w:rFonts w:ascii="Aptos" w:hAnsi="Aptos" w:eastAsia="Aptos"/>
                <w:b w:val="0"/>
                <w:sz w:val="14"/>
              </w:rPr>
              <w:t>Fresh load with full context</w:t>
            </w:r>
          </w:p>
        </w:tc>
        <w:tc>
          <w:tcPr>
            <w:tcW w:type="dxa" w:w="11232"/>
            <w:vAlign w:val="top"/>
          </w:tcPr>
          <w:p>
            <w:r/>
            <w:r>
              <w:rPr>
                <w:rFonts w:ascii="Aptos" w:hAnsi="Aptos" w:eastAsia="Aptos"/>
                <w:b w:val="0"/>
                <w:sz w:val="14"/>
              </w:rPr>
              <w:t>1. Open highest-priority event or stage detail. 2. Show current blockers and owners. 3. Prepare next decision brief. + Custom.</w:t>
            </w:r>
          </w:p>
        </w:tc>
      </w:tr>
      <w:tr>
        <w:tc>
          <w:tcPr>
            <w:tcW w:type="dxa" w:w="3744"/>
            <w:vAlign w:val="top"/>
          </w:tcPr>
          <w:p>
            <w:r/>
            <w:r>
              <w:rPr>
                <w:rFonts w:ascii="Aptos" w:hAnsi="Aptos" w:eastAsia="Aptos"/>
                <w:b w:val="0"/>
                <w:sz w:val="14"/>
              </w:rPr>
              <w:t>Blocked state</w:t>
            </w:r>
          </w:p>
        </w:tc>
        <w:tc>
          <w:tcPr>
            <w:tcW w:type="dxa" w:w="11232"/>
            <w:vAlign w:val="top"/>
          </w:tcPr>
          <w:p>
            <w:r/>
            <w:r>
              <w:rPr>
                <w:rFonts w:ascii="Aptos" w:hAnsi="Aptos" w:eastAsia="Aptos"/>
                <w:b w:val="0"/>
                <w:sz w:val="14"/>
              </w:rPr>
              <w:t>1. Show missing required inputs. 2. Route blocker to Steward. 3. Draft minimum data or vendor clarification request. + Custom.</w:t>
            </w:r>
          </w:p>
        </w:tc>
      </w:tr>
      <w:tr>
        <w:tc>
          <w:tcPr>
            <w:tcW w:type="dxa" w:w="3744"/>
            <w:vAlign w:val="top"/>
          </w:tcPr>
          <w:p>
            <w:r/>
            <w:r>
              <w:rPr>
                <w:rFonts w:ascii="Aptos" w:hAnsi="Aptos" w:eastAsia="Aptos"/>
                <w:b w:val="0"/>
                <w:sz w:val="14"/>
              </w:rPr>
              <w:t>Ambiguous or thin context</w:t>
            </w:r>
          </w:p>
        </w:tc>
        <w:tc>
          <w:tcPr>
            <w:tcW w:type="dxa" w:w="11232"/>
            <w:vAlign w:val="top"/>
          </w:tcPr>
          <w:p>
            <w:r/>
            <w:r>
              <w:rPr>
                <w:rFonts w:ascii="Aptos" w:hAnsi="Aptos" w:eastAsia="Aptos"/>
                <w:b w:val="0"/>
                <w:sz w:val="14"/>
              </w:rPr>
              <w:t>1. Show what context is missing. 2. Open data readiness/evidence drawer. 3. Ask for tenant/event/stage selection. + Custom.</w:t>
            </w:r>
          </w:p>
        </w:tc>
      </w:tr>
    </w:tbl>
    <w:p>
      <w:r>
        <w:rPr>
          <w:b w:val="0"/>
        </w:rPr>
        <w:t>Context Bundle fields driving suggestions: tenantSlug, eventId, stageId, readiness status, gate state, evidence confidence, commercial signal severity, artifact status, owner, due date, aging, user role, permission set. (doc 05 §Suggested actions, 3 choices + custom, file attachments; AGENT_CENTRIC_ENFORCEMENT_REVIEW §Context-first agent UI, specific next actions, no generic agent responses)</w:t>
      </w:r>
    </w:p>
    <w:p>
      <w:r>
        <w:rPr>
          <w:b w:val="0"/>
        </w:rPr>
        <w:t>Forbidden suggestions: Ask me anything; Generate insights; Continue without work-object context; Approve gate without evidence; Claim production readiness; Select vendor automatically; Send vendor message when messaging workflow is not implemented; Anything that could apply to any client/event/stage without context.</w:t>
      </w:r>
    </w:p>
    <w:p>
      <w:pPr>
        <w:pStyle w:val="Heading2"/>
      </w:pPr>
      <w:r>
        <w:t>Section 9 · Workflow state rendering</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EAF2FF"/>
          </w:tcPr>
          <w:p>
            <w:r/>
            <w:r>
              <w:rPr>
                <w:rFonts w:ascii="Aptos" w:hAnsi="Aptos" w:eastAsia="Aptos"/>
                <w:b/>
                <w:sz w:val="15"/>
              </w:rPr>
              <w:t>Field</w:t>
            </w:r>
          </w:p>
        </w:tc>
        <w:tc>
          <w:tcPr>
            <w:tcW w:type="dxa" w:w="12096"/>
            <w:vAlign w:val="top"/>
            <w:shd w:fill="EAF2FF"/>
          </w:tcPr>
          <w:p>
            <w:r/>
            <w:r>
              <w:rPr>
                <w:rFonts w:ascii="Aptos" w:hAnsi="Aptos" w:eastAsia="Aptos"/>
                <w:b/>
                <w:sz w:val="15"/>
              </w:rPr>
              <w:t>Specification</w:t>
            </w:r>
          </w:p>
        </w:tc>
      </w:tr>
      <w:tr>
        <w:tc>
          <w:tcPr>
            <w:tcW w:type="dxa" w:w="2880"/>
            <w:vAlign w:val="top"/>
          </w:tcPr>
          <w:p>
            <w:r/>
            <w:r>
              <w:rPr>
                <w:rFonts w:ascii="Aptos" w:hAnsi="Aptos" w:eastAsia="Aptos"/>
                <w:b w:val="0"/>
                <w:sz w:val="14"/>
              </w:rPr>
              <w:t>State machine</w:t>
            </w:r>
          </w:p>
        </w:tc>
        <w:tc>
          <w:tcPr>
            <w:tcW w:type="dxa" w:w="12096"/>
            <w:vAlign w:val="top"/>
          </w:tcPr>
          <w:p>
            <w:r/>
            <w:r>
              <w:rPr>
                <w:rFonts w:ascii="Aptos" w:hAnsi="Aptos" w:eastAsia="Aptos"/>
                <w:b w:val="0"/>
                <w:sz w:val="14"/>
              </w:rPr>
              <w:t>Value lifecycle: projected -&gt; committed -&gt; measuring -&gt; realized_partial -&gt; realized_verified -&gt; reconciled -&gt; closed.</w:t>
            </w:r>
          </w:p>
        </w:tc>
      </w:tr>
      <w:tr>
        <w:tc>
          <w:tcPr>
            <w:tcW w:type="dxa" w:w="2880"/>
            <w:vAlign w:val="top"/>
          </w:tcPr>
          <w:p>
            <w:r/>
            <w:r>
              <w:rPr>
                <w:rFonts w:ascii="Aptos" w:hAnsi="Aptos" w:eastAsia="Aptos"/>
                <w:b w:val="0"/>
                <w:sz w:val="14"/>
              </w:rPr>
              <w:t>Current state visual distinction</w:t>
            </w:r>
          </w:p>
        </w:tc>
        <w:tc>
          <w:tcPr>
            <w:tcW w:type="dxa" w:w="12096"/>
            <w:vAlign w:val="top"/>
          </w:tcPr>
          <w:p>
            <w:r/>
            <w:r>
              <w:rPr>
                <w:rFonts w:ascii="Aptos" w:hAnsi="Aptos" w:eastAsia="Aptos"/>
                <w:b w:val="0"/>
                <w:sz w:val="14"/>
              </w:rPr>
              <w:t>Current stage/state uses dark-sky-blue active chip, left border, and bold label. It must be visible above the fold.</w:t>
            </w:r>
          </w:p>
        </w:tc>
      </w:tr>
      <w:tr>
        <w:tc>
          <w:tcPr>
            <w:tcW w:type="dxa" w:w="2880"/>
            <w:vAlign w:val="top"/>
          </w:tcPr>
          <w:p>
            <w:r/>
            <w:r>
              <w:rPr>
                <w:rFonts w:ascii="Aptos" w:hAnsi="Aptos" w:eastAsia="Aptos"/>
                <w:b w:val="0"/>
                <w:sz w:val="14"/>
              </w:rPr>
              <w:t>Completed states</w:t>
            </w:r>
          </w:p>
        </w:tc>
        <w:tc>
          <w:tcPr>
            <w:tcW w:type="dxa" w:w="12096"/>
            <w:vAlign w:val="top"/>
          </w:tcPr>
          <w:p>
            <w:r/>
            <w:r>
              <w:rPr>
                <w:rFonts w:ascii="Aptos" w:hAnsi="Aptos" w:eastAsia="Aptos"/>
                <w:b w:val="0"/>
                <w:sz w:val="14"/>
              </w:rPr>
              <w:t>Completed stages are subdued with check icon/chip and lower emphasis. They remain clickable for review but do not compete with current state.</w:t>
            </w:r>
          </w:p>
        </w:tc>
      </w:tr>
      <w:tr>
        <w:tc>
          <w:tcPr>
            <w:tcW w:type="dxa" w:w="2880"/>
            <w:vAlign w:val="top"/>
          </w:tcPr>
          <w:p>
            <w:r/>
            <w:r>
              <w:rPr>
                <w:rFonts w:ascii="Aptos" w:hAnsi="Aptos" w:eastAsia="Aptos"/>
                <w:b w:val="0"/>
                <w:sz w:val="14"/>
              </w:rPr>
              <w:t>Blocked/at-risk states</w:t>
            </w:r>
          </w:p>
        </w:tc>
        <w:tc>
          <w:tcPr>
            <w:tcW w:type="dxa" w:w="12096"/>
            <w:vAlign w:val="top"/>
          </w:tcPr>
          <w:p>
            <w:r/>
            <w:r>
              <w:rPr>
                <w:rFonts w:ascii="Aptos" w:hAnsi="Aptos" w:eastAsia="Aptos"/>
                <w:b w:val="0"/>
                <w:sz w:val="14"/>
              </w:rPr>
              <w:t>Blocked state uses muted red/amber Gate State Badge and appears in Zone C editorial plus Zone D rail; no full-page alarm styling.</w:t>
            </w:r>
          </w:p>
        </w:tc>
      </w:tr>
      <w:tr>
        <w:tc>
          <w:tcPr>
            <w:tcW w:type="dxa" w:w="2880"/>
            <w:vAlign w:val="top"/>
          </w:tcPr>
          <w:p>
            <w:r/>
            <w:r>
              <w:rPr>
                <w:rFonts w:ascii="Aptos" w:hAnsi="Aptos" w:eastAsia="Aptos"/>
                <w:b w:val="0"/>
                <w:sz w:val="14"/>
              </w:rPr>
              <w:t>Future locked states</w:t>
            </w:r>
          </w:p>
        </w:tc>
        <w:tc>
          <w:tcPr>
            <w:tcW w:type="dxa" w:w="12096"/>
            <w:vAlign w:val="top"/>
          </w:tcPr>
          <w:p>
            <w:r/>
            <w:r>
              <w:rPr>
                <w:rFonts w:ascii="Aptos" w:hAnsi="Aptos" w:eastAsia="Aptos"/>
                <w:b w:val="0"/>
                <w:sz w:val="14"/>
              </w:rPr>
              <w:t>Future states are disabled with lock icon/soft gray; click opens explanation drawer, not navigation to unavailable feature.</w:t>
            </w:r>
          </w:p>
        </w:tc>
      </w:tr>
      <w:tr>
        <w:tc>
          <w:tcPr>
            <w:tcW w:type="dxa" w:w="2880"/>
            <w:vAlign w:val="top"/>
          </w:tcPr>
          <w:p>
            <w:r/>
            <w:r>
              <w:rPr>
                <w:rFonts w:ascii="Aptos" w:hAnsi="Aptos" w:eastAsia="Aptos"/>
                <w:b w:val="0"/>
                <w:sz w:val="14"/>
              </w:rPr>
              <w:t>Click-through per state</w:t>
            </w:r>
          </w:p>
        </w:tc>
        <w:tc>
          <w:tcPr>
            <w:tcW w:type="dxa" w:w="12096"/>
            <w:vAlign w:val="top"/>
          </w:tcPr>
          <w:p>
            <w:r/>
            <w:r>
              <w:rPr>
                <w:rFonts w:ascii="Aptos" w:hAnsi="Aptos" w:eastAsia="Aptos"/>
                <w:b w:val="0"/>
                <w:sz w:val="14"/>
              </w:rPr>
              <w:t>Current/completed states open state detail drawer or route; blocked opens blockers; locked opens missing prerequisite explanation. No click mutates state.</w:t>
            </w:r>
          </w:p>
        </w:tc>
      </w:tr>
    </w:tbl>
    <w:p>
      <w:pPr>
        <w:pStyle w:val="Heading2"/>
      </w:pPr>
      <w:r>
        <w:t>Section 10 · File attachment behavior</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Field</w:t>
            </w:r>
          </w:p>
        </w:tc>
        <w:tc>
          <w:tcPr>
            <w:tcW w:type="dxa" w:w="11808"/>
            <w:vAlign w:val="top"/>
            <w:shd w:fill="EAF2FF"/>
          </w:tcPr>
          <w:p>
            <w:r/>
            <w:r>
              <w:rPr>
                <w:rFonts w:ascii="Aptos" w:hAnsi="Aptos" w:eastAsia="Aptos"/>
                <w:b/>
                <w:sz w:val="15"/>
              </w:rPr>
              <w:t>Specification</w:t>
            </w:r>
          </w:p>
        </w:tc>
      </w:tr>
      <w:tr>
        <w:tc>
          <w:tcPr>
            <w:tcW w:type="dxa" w:w="3168"/>
            <w:vAlign w:val="top"/>
          </w:tcPr>
          <w:p>
            <w:r/>
            <w:r>
              <w:rPr>
                <w:rFonts w:ascii="Aptos" w:hAnsi="Aptos" w:eastAsia="Aptos"/>
                <w:b w:val="0"/>
                <w:sz w:val="14"/>
              </w:rPr>
              <w:t>Upload affordance</w:t>
            </w:r>
          </w:p>
        </w:tc>
        <w:tc>
          <w:tcPr>
            <w:tcW w:type="dxa" w:w="11808"/>
            <w:vAlign w:val="top"/>
          </w:tcPr>
          <w:p>
            <w:r/>
            <w:r>
              <w:rPr>
                <w:rFonts w:ascii="Aptos" w:hAnsi="Aptos" w:eastAsia="Aptos"/>
                <w:b w:val="0"/>
                <w:sz w:val="14"/>
              </w:rPr>
              <w:t>Only inside Evidence/Artifact/Vendor Response drawer [E-1]; never as a giant primary page CTA.</w:t>
            </w:r>
          </w:p>
        </w:tc>
      </w:tr>
      <w:tr>
        <w:tc>
          <w:tcPr>
            <w:tcW w:type="dxa" w:w="3168"/>
            <w:vAlign w:val="top"/>
          </w:tcPr>
          <w:p>
            <w:r/>
            <w:r>
              <w:rPr>
                <w:rFonts w:ascii="Aptos" w:hAnsi="Aptos" w:eastAsia="Aptos"/>
                <w:b w:val="0"/>
                <w:sz w:val="14"/>
              </w:rPr>
              <w:t>Accepted file types</w:t>
            </w:r>
          </w:p>
        </w:tc>
        <w:tc>
          <w:tcPr>
            <w:tcW w:type="dxa" w:w="11808"/>
            <w:vAlign w:val="top"/>
          </w:tcPr>
          <w:p>
            <w:r/>
            <w:r>
              <w:rPr>
                <w:rFonts w:ascii="Aptos" w:hAnsi="Aptos" w:eastAsia="Aptos"/>
                <w:b w:val="0"/>
                <w:sz w:val="14"/>
              </w:rPr>
              <w:t>PDF, DOCX, XLSX/CSV, TXT/MD, PNG/JPEG screenshots. Executables and unknown binaries forbidden.</w:t>
            </w:r>
          </w:p>
        </w:tc>
      </w:tr>
      <w:tr>
        <w:tc>
          <w:tcPr>
            <w:tcW w:type="dxa" w:w="3168"/>
            <w:vAlign w:val="top"/>
          </w:tcPr>
          <w:p>
            <w:r/>
            <w:r>
              <w:rPr>
                <w:rFonts w:ascii="Aptos" w:hAnsi="Aptos" w:eastAsia="Aptos"/>
                <w:b w:val="0"/>
                <w:sz w:val="14"/>
              </w:rPr>
              <w:t>Default classification</w:t>
            </w:r>
          </w:p>
        </w:tc>
        <w:tc>
          <w:tcPr>
            <w:tcW w:type="dxa" w:w="11808"/>
            <w:vAlign w:val="top"/>
          </w:tcPr>
          <w:p>
            <w:r/>
            <w:r>
              <w:rPr>
                <w:rFonts w:ascii="Aptos" w:hAnsi="Aptos" w:eastAsia="Aptos"/>
                <w:b w:val="0"/>
                <w:sz w:val="14"/>
              </w:rPr>
              <w:t>PDF/DOCX: sourcing artifact or vendor response; XLSX/CSV: pricing/data template; image: screenshot evidence; TXT/MD: notes/questions.</w:t>
            </w:r>
          </w:p>
        </w:tc>
      </w:tr>
      <w:tr>
        <w:tc>
          <w:tcPr>
            <w:tcW w:type="dxa" w:w="3168"/>
            <w:vAlign w:val="top"/>
          </w:tcPr>
          <w:p>
            <w:r/>
            <w:r>
              <w:rPr>
                <w:rFonts w:ascii="Aptos" w:hAnsi="Aptos" w:eastAsia="Aptos"/>
                <w:b w:val="0"/>
                <w:sz w:val="14"/>
              </w:rPr>
              <w:t>Default work-object association</w:t>
            </w:r>
          </w:p>
        </w:tc>
        <w:tc>
          <w:tcPr>
            <w:tcW w:type="dxa" w:w="11808"/>
            <w:vAlign w:val="top"/>
          </w:tcPr>
          <w:p>
            <w:r/>
            <w:r>
              <w:rPr>
                <w:rFonts w:ascii="Aptos" w:hAnsi="Aptos" w:eastAsia="Aptos"/>
                <w:b w:val="0"/>
                <w:sz w:val="14"/>
              </w:rPr>
              <w:t>Current source event, selected vendor, selected artifact, selected data-readiness category, or selected evidence drawer entity.</w:t>
            </w:r>
          </w:p>
        </w:tc>
      </w:tr>
      <w:tr>
        <w:tc>
          <w:tcPr>
            <w:tcW w:type="dxa" w:w="3168"/>
            <w:vAlign w:val="top"/>
          </w:tcPr>
          <w:p>
            <w:r/>
            <w:r>
              <w:rPr>
                <w:rFonts w:ascii="Aptos" w:hAnsi="Aptos" w:eastAsia="Aptos"/>
                <w:b w:val="0"/>
                <w:sz w:val="14"/>
              </w:rPr>
              <w:t>Parse-status visibility</w:t>
            </w:r>
          </w:p>
        </w:tc>
        <w:tc>
          <w:tcPr>
            <w:tcW w:type="dxa" w:w="11808"/>
            <w:vAlign w:val="top"/>
          </w:tcPr>
          <w:p>
            <w:r/>
            <w:r>
              <w:rPr>
                <w:rFonts w:ascii="Aptos" w:hAnsi="Aptos" w:eastAsia="Aptos"/>
                <w:b w:val="0"/>
                <w:sz w:val="14"/>
              </w:rPr>
              <w:t>Stored, Parsing, Parsed, Failed conversion, Not usable as evidence.</w:t>
            </w:r>
          </w:p>
        </w:tc>
      </w:tr>
      <w:tr>
        <w:tc>
          <w:tcPr>
            <w:tcW w:type="dxa" w:w="3168"/>
            <w:vAlign w:val="top"/>
          </w:tcPr>
          <w:p>
            <w:r/>
            <w:r>
              <w:rPr>
                <w:rFonts w:ascii="Aptos" w:hAnsi="Aptos" w:eastAsia="Aptos"/>
                <w:b w:val="0"/>
                <w:sz w:val="14"/>
              </w:rPr>
              <w:t>Failed conversion rendering</w:t>
            </w:r>
          </w:p>
        </w:tc>
        <w:tc>
          <w:tcPr>
            <w:tcW w:type="dxa" w:w="11808"/>
            <w:vAlign w:val="top"/>
          </w:tcPr>
          <w:p>
            <w:r/>
            <w:r>
              <w:rPr>
                <w:rFonts w:ascii="Aptos" w:hAnsi="Aptos" w:eastAsia="Aptos"/>
                <w:b w:val="0"/>
                <w:sz w:val="14"/>
              </w:rPr>
              <w:t>Stored but not usable as evidence. Sentinel cannot cite it; Steward cannot clear gate based on it; Nexus may ask for alternate format.</w:t>
            </w:r>
          </w:p>
        </w:tc>
      </w:tr>
    </w:tbl>
    <w:p>
      <w:pPr>
        <w:pStyle w:val="Heading2"/>
      </w:pPr>
      <w:r>
        <w:t>Section 11 · Cross-surface consistency</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Consistency area</w:t>
            </w:r>
          </w:p>
        </w:tc>
        <w:tc>
          <w:tcPr>
            <w:tcW w:type="dxa" w:w="11808"/>
            <w:vAlign w:val="top"/>
            <w:shd w:fill="EAF2FF"/>
          </w:tcPr>
          <w:p>
            <w:r/>
            <w:r>
              <w:rPr>
                <w:rFonts w:ascii="Aptos" w:hAnsi="Aptos" w:eastAsia="Aptos"/>
                <w:b/>
                <w:sz w:val="15"/>
              </w:rPr>
              <w:t>Requirement</w:t>
            </w:r>
          </w:p>
        </w:tc>
      </w:tr>
      <w:tr>
        <w:tc>
          <w:tcPr>
            <w:tcW w:type="dxa" w:w="3168"/>
            <w:vAlign w:val="top"/>
          </w:tcPr>
          <w:p>
            <w:r/>
            <w:r>
              <w:rPr>
                <w:rFonts w:ascii="Aptos" w:hAnsi="Aptos" w:eastAsia="Aptos"/>
                <w:b w:val="0"/>
                <w:sz w:val="14"/>
              </w:rPr>
              <w:t>Counts</w:t>
            </w:r>
          </w:p>
        </w:tc>
        <w:tc>
          <w:tcPr>
            <w:tcW w:type="dxa" w:w="11808"/>
            <w:vAlign w:val="top"/>
          </w:tcPr>
          <w:p>
            <w:r/>
            <w:r>
              <w:rPr>
                <w:rFonts w:ascii="Aptos" w:hAnsi="Aptos" w:eastAsia="Aptos"/>
                <w:b w:val="0"/>
                <w:sz w:val="14"/>
              </w:rPr>
              <w:t>Active Source events count must match Source Dashboard, Source Events Portfolio, Control Tower Source lens, and Production Readiness where shown.</w:t>
            </w:r>
          </w:p>
        </w:tc>
      </w:tr>
      <w:tr>
        <w:tc>
          <w:tcPr>
            <w:tcW w:type="dxa" w:w="3168"/>
            <w:vAlign w:val="top"/>
          </w:tcPr>
          <w:p>
            <w:r/>
            <w:r>
              <w:rPr>
                <w:rFonts w:ascii="Aptos" w:hAnsi="Aptos" w:eastAsia="Aptos"/>
                <w:b w:val="0"/>
                <w:sz w:val="14"/>
              </w:rPr>
              <w:t>Stage labels</w:t>
            </w:r>
          </w:p>
        </w:tc>
        <w:tc>
          <w:tcPr>
            <w:tcW w:type="dxa" w:w="11808"/>
            <w:vAlign w:val="top"/>
          </w:tcPr>
          <w:p>
            <w:r/>
            <w:r>
              <w:rPr>
                <w:rFonts w:ascii="Aptos" w:hAnsi="Aptos" w:eastAsia="Aptos"/>
                <w:b w:val="0"/>
                <w:sz w:val="14"/>
              </w:rPr>
              <w:t>Strategy, Scope, RFP, Vendor Responses, Evaluation, BAFO, Executive Decision, Selection, Transition, Value Realization must not drift.</w:t>
            </w:r>
          </w:p>
        </w:tc>
      </w:tr>
      <w:tr>
        <w:tc>
          <w:tcPr>
            <w:tcW w:type="dxa" w:w="3168"/>
            <w:vAlign w:val="top"/>
          </w:tcPr>
          <w:p>
            <w:r/>
            <w:r>
              <w:rPr>
                <w:rFonts w:ascii="Aptos" w:hAnsi="Aptos" w:eastAsia="Aptos"/>
                <w:b w:val="0"/>
                <w:sz w:val="14"/>
              </w:rPr>
              <w:t>Identity references</w:t>
            </w:r>
          </w:p>
        </w:tc>
        <w:tc>
          <w:tcPr>
            <w:tcW w:type="dxa" w:w="11808"/>
            <w:vAlign w:val="top"/>
          </w:tcPr>
          <w:p>
            <w:r/>
            <w:r>
              <w:rPr>
                <w:rFonts w:ascii="Aptos" w:hAnsi="Aptos" w:eastAsia="Aptos"/>
                <w:b w:val="0"/>
                <w:sz w:val="14"/>
              </w:rPr>
              <w:t>Apex Retail, Meridian, First Capital, Keystone tenant names; event ID apex-retail-ams-outsourcing-2026; linked program APX-CDP-2026; agents Nexus, Sentinel, Steward, Atlas.</w:t>
            </w:r>
          </w:p>
        </w:tc>
      </w:tr>
      <w:tr>
        <w:tc>
          <w:tcPr>
            <w:tcW w:type="dxa" w:w="3168"/>
            <w:vAlign w:val="top"/>
          </w:tcPr>
          <w:p>
            <w:r/>
            <w:r>
              <w:rPr>
                <w:rFonts w:ascii="Aptos" w:hAnsi="Aptos" w:eastAsia="Aptos"/>
                <w:b w:val="0"/>
                <w:sz w:val="14"/>
              </w:rPr>
              <w:t>Naming conventions</w:t>
            </w:r>
          </w:p>
        </w:tc>
        <w:tc>
          <w:tcPr>
            <w:tcW w:type="dxa" w:w="11808"/>
            <w:vAlign w:val="top"/>
          </w:tcPr>
          <w:p>
            <w:r/>
            <w:r>
              <w:rPr>
                <w:rFonts w:ascii="Aptos" w:hAnsi="Aptos" w:eastAsia="Aptos"/>
                <w:b w:val="0"/>
                <w:sz w:val="14"/>
              </w:rPr>
              <w:t>sourceEventId, tenantSlug, linkedProgramCode, artifactId, readinessCategoryId, vendorId, stageId. No Program A / Vendor X placeholders except where explicitly labeled deterministic demo.</w:t>
            </w:r>
          </w:p>
        </w:tc>
      </w:tr>
      <w:tr>
        <w:tc>
          <w:tcPr>
            <w:tcW w:type="dxa" w:w="3168"/>
            <w:vAlign w:val="top"/>
          </w:tcPr>
          <w:p>
            <w:r/>
            <w:r>
              <w:rPr>
                <w:rFonts w:ascii="Aptos" w:hAnsi="Aptos" w:eastAsia="Aptos"/>
                <w:b w:val="0"/>
                <w:sz w:val="14"/>
              </w:rPr>
              <w:t>Data labels</w:t>
            </w:r>
          </w:p>
        </w:tc>
        <w:tc>
          <w:tcPr>
            <w:tcW w:type="dxa" w:w="11808"/>
            <w:vAlign w:val="top"/>
          </w:tcPr>
          <w:p>
            <w:r/>
            <w:r>
              <w:rPr>
                <w:rFonts w:ascii="Aptos" w:hAnsi="Aptos" w:eastAsia="Aptos"/>
                <w:b w:val="0"/>
                <w:sz w:val="14"/>
              </w:rPr>
              <w:t>Loaded, Available, Usable Evidence must remain distinct across Source and Admin/Setup. Artifact tiers Rich/Outline/Stub must remain consistent.</w:t>
            </w:r>
          </w:p>
        </w:tc>
      </w:tr>
    </w:tbl>
    <w:p>
      <w:pPr>
        <w:pStyle w:val="Heading2"/>
      </w:pPr>
      <w:r>
        <w:t>Section 12 · Failure modes this page must prevent</w:t>
      </w:r>
    </w:p>
    <w:tbl>
      <w:tblPr>
        <w:tblStyle w:val="TableGrid"/>
        <w:tblW w:type="auto" w:w="0"/>
        <w:jc w:val="center"/>
        <w:tblLook w:firstColumn="1" w:firstRow="1" w:lastColumn="0" w:lastRow="0" w:noHBand="0" w:noVBand="1" w:val="04A0"/>
      </w:tblPr>
      <w:tblGrid>
        <w:gridCol w:w="7272"/>
        <w:gridCol w:w="7272"/>
      </w:tblGrid>
      <w:tr>
        <w:tc>
          <w:tcPr>
            <w:tcW w:type="dxa" w:w="3168"/>
            <w:vAlign w:val="top"/>
            <w:shd w:fill="EAF2FF"/>
          </w:tcPr>
          <w:p>
            <w:r/>
            <w:r>
              <w:rPr>
                <w:rFonts w:ascii="Aptos" w:hAnsi="Aptos" w:eastAsia="Aptos"/>
                <w:b/>
                <w:sz w:val="15"/>
              </w:rPr>
              <w:t>Failure mode</w:t>
            </w:r>
          </w:p>
        </w:tc>
        <w:tc>
          <w:tcPr>
            <w:tcW w:type="dxa" w:w="11808"/>
            <w:vAlign w:val="top"/>
            <w:shd w:fill="EAF2FF"/>
          </w:tcPr>
          <w:p>
            <w:r/>
            <w:r>
              <w:rPr>
                <w:rFonts w:ascii="Aptos" w:hAnsi="Aptos" w:eastAsia="Aptos"/>
                <w:b/>
                <w:sz w:val="15"/>
              </w:rPr>
              <w:t>Prevention in wireframe</w:t>
            </w:r>
          </w:p>
        </w:tc>
      </w:tr>
      <w:tr>
        <w:tc>
          <w:tcPr>
            <w:tcW w:type="dxa" w:w="3168"/>
            <w:vAlign w:val="top"/>
          </w:tcPr>
          <w:p>
            <w:r/>
            <w:r>
              <w:rPr>
                <w:rFonts w:ascii="Aptos" w:hAnsi="Aptos" w:eastAsia="Aptos"/>
                <w:b w:val="0"/>
                <w:sz w:val="14"/>
              </w:rPr>
              <w:t>F1.1 Generic AI response</w:t>
            </w:r>
          </w:p>
        </w:tc>
        <w:tc>
          <w:tcPr>
            <w:tcW w:type="dxa" w:w="11808"/>
            <w:vAlign w:val="top"/>
          </w:tcPr>
          <w:p>
            <w:r/>
            <w:r>
              <w:rPr>
                <w:rFonts w:ascii="Aptos" w:hAnsi="Aptos" w:eastAsia="Aptos"/>
                <w:b w:val="0"/>
                <w:sz w:val="14"/>
              </w:rPr>
              <w:t>Prevented by requiring Zone C editorial to cite tenant/event/stage, data readiness, gate state, and context chips. A response that could apply to any event fails review.</w:t>
            </w:r>
          </w:p>
        </w:tc>
      </w:tr>
      <w:tr>
        <w:tc>
          <w:tcPr>
            <w:tcW w:type="dxa" w:w="3168"/>
            <w:vAlign w:val="top"/>
          </w:tcPr>
          <w:p>
            <w:r/>
            <w:r>
              <w:rPr>
                <w:rFonts w:ascii="Aptos" w:hAnsi="Aptos" w:eastAsia="Aptos"/>
                <w:b w:val="0"/>
                <w:sz w:val="14"/>
              </w:rPr>
              <w:t>F1.2 Blank-prompt dead-end</w:t>
            </w:r>
          </w:p>
        </w:tc>
        <w:tc>
          <w:tcPr>
            <w:tcW w:type="dxa" w:w="11808"/>
            <w:vAlign w:val="top"/>
          </w:tcPr>
          <w:p>
            <w:r/>
            <w:r>
              <w:rPr>
                <w:rFonts w:ascii="Aptos" w:hAnsi="Aptos" w:eastAsia="Aptos"/>
                <w:b w:val="0"/>
                <w:sz w:val="14"/>
              </w:rPr>
              <w:t>Prevented by Action Bar with three context-generated actions + custom. User never lands on an empty chat input.</w:t>
            </w:r>
          </w:p>
        </w:tc>
      </w:tr>
      <w:tr>
        <w:tc>
          <w:tcPr>
            <w:tcW w:type="dxa" w:w="3168"/>
            <w:vAlign w:val="top"/>
          </w:tcPr>
          <w:p>
            <w:r/>
            <w:r>
              <w:rPr>
                <w:rFonts w:ascii="Aptos" w:hAnsi="Aptos" w:eastAsia="Aptos"/>
                <w:b w:val="0"/>
                <w:sz w:val="14"/>
              </w:rPr>
              <w:t>F1.3 Agent-as-rail</w:t>
            </w:r>
          </w:p>
        </w:tc>
        <w:tc>
          <w:tcPr>
            <w:tcW w:type="dxa" w:w="11808"/>
            <w:vAlign w:val="top"/>
          </w:tcPr>
          <w:p>
            <w:r/>
            <w:r>
              <w:rPr>
                <w:rFonts w:ascii="Aptos" w:hAnsi="Aptos" w:eastAsia="Aptos"/>
                <w:b w:val="0"/>
                <w:sz w:val="14"/>
              </w:rPr>
              <w:t>Prevented by Zone C editorial leading the workspace. Agent rail only supports context/missions; it is not the primary agent experience.</w:t>
            </w:r>
          </w:p>
        </w:tc>
      </w:tr>
      <w:tr>
        <w:tc>
          <w:tcPr>
            <w:tcW w:type="dxa" w:w="3168"/>
            <w:vAlign w:val="top"/>
          </w:tcPr>
          <w:p>
            <w:r/>
            <w:r>
              <w:rPr>
                <w:rFonts w:ascii="Aptos" w:hAnsi="Aptos" w:eastAsia="Aptos"/>
                <w:b w:val="0"/>
                <w:sz w:val="14"/>
              </w:rPr>
              <w:t>F1.4 Static template response</w:t>
            </w:r>
          </w:p>
        </w:tc>
        <w:tc>
          <w:tcPr>
            <w:tcW w:type="dxa" w:w="11808"/>
            <w:vAlign w:val="top"/>
          </w:tcPr>
          <w:p>
            <w:r/>
            <w:r>
              <w:rPr>
                <w:rFonts w:ascii="Aptos" w:hAnsi="Aptos" w:eastAsia="Aptos"/>
                <w:b w:val="0"/>
                <w:sz w:val="14"/>
              </w:rPr>
              <w:t>Prevented by Context Bundle scoring, thin-context disclosure, and stage/event-specific recommendations.</w:t>
            </w:r>
          </w:p>
        </w:tc>
      </w:tr>
      <w:tr>
        <w:tc>
          <w:tcPr>
            <w:tcW w:type="dxa" w:w="3168"/>
            <w:vAlign w:val="top"/>
          </w:tcPr>
          <w:p>
            <w:r/>
            <w:r>
              <w:rPr>
                <w:rFonts w:ascii="Aptos" w:hAnsi="Aptos" w:eastAsia="Aptos"/>
                <w:b w:val="0"/>
                <w:sz w:val="14"/>
              </w:rPr>
              <w:t>F2 Page-specific sourcing failure</w:t>
            </w:r>
          </w:p>
        </w:tc>
        <w:tc>
          <w:tcPr>
            <w:tcW w:type="dxa" w:w="11808"/>
            <w:vAlign w:val="top"/>
          </w:tcPr>
          <w:p>
            <w:r/>
            <w:r>
              <w:rPr>
                <w:rFonts w:ascii="Aptos" w:hAnsi="Aptos" w:eastAsia="Aptos"/>
                <w:b w:val="0"/>
                <w:sz w:val="14"/>
              </w:rPr>
              <w:t>Prevents premature progression: no RFP release, evaluation, selection, or value claim when required data/evidence/gates are missing.</w:t>
            </w:r>
          </w:p>
        </w:tc>
      </w:tr>
      <w:tr>
        <w:tc>
          <w:tcPr>
            <w:tcW w:type="dxa" w:w="3168"/>
            <w:vAlign w:val="top"/>
          </w:tcPr>
          <w:p>
            <w:r/>
            <w:r>
              <w:rPr>
                <w:rFonts w:ascii="Aptos" w:hAnsi="Aptos" w:eastAsia="Aptos"/>
                <w:b w:val="0"/>
                <w:sz w:val="14"/>
              </w:rPr>
              <w:t>F3 Fake evidence/fabrication</w:t>
            </w:r>
          </w:p>
        </w:tc>
        <w:tc>
          <w:tcPr>
            <w:tcW w:type="dxa" w:w="11808"/>
            <w:vAlign w:val="top"/>
          </w:tcPr>
          <w:p>
            <w:r/>
            <w:r>
              <w:rPr>
                <w:rFonts w:ascii="Aptos" w:hAnsi="Aptos" w:eastAsia="Aptos"/>
                <w:b w:val="0"/>
                <w:sz w:val="14"/>
              </w:rPr>
              <w:t>Loaded data cannot be rendered as usable evidence; seed/demo data is labeled; citations only render from evidence/context source chips.</w:t>
            </w:r>
          </w:p>
        </w:tc>
      </w:tr>
      <w:tr>
        <w:tc>
          <w:tcPr>
            <w:tcW w:type="dxa" w:w="3168"/>
            <w:vAlign w:val="top"/>
          </w:tcPr>
          <w:p>
            <w:r/>
            <w:r>
              <w:rPr>
                <w:rFonts w:ascii="Aptos" w:hAnsi="Aptos" w:eastAsia="Aptos"/>
                <w:b w:val="0"/>
                <w:sz w:val="14"/>
              </w:rPr>
              <w:t>F4 Commercial overreach</w:t>
            </w:r>
          </w:p>
        </w:tc>
        <w:tc>
          <w:tcPr>
            <w:tcW w:type="dxa" w:w="11808"/>
            <w:vAlign w:val="top"/>
          </w:tcPr>
          <w:p>
            <w:r/>
            <w:r>
              <w:rPr>
                <w:rFonts w:ascii="Aptos" w:hAnsi="Aptos" w:eastAsia="Aptos"/>
                <w:b w:val="0"/>
                <w:sz w:val="14"/>
              </w:rPr>
              <w:t>Pricing/BAFO/vendor selection guidance is deterministic decision support, not legal/procurement advice or final selection automation.</w:t>
            </w:r>
          </w:p>
        </w:tc>
      </w:tr>
      <w:tr>
        <w:tc>
          <w:tcPr>
            <w:tcW w:type="dxa" w:w="3168"/>
            <w:vAlign w:val="top"/>
          </w:tcPr>
          <w:p>
            <w:r/>
            <w:r>
              <w:rPr>
                <w:rFonts w:ascii="Aptos" w:hAnsi="Aptos" w:eastAsia="Aptos"/>
                <w:b w:val="0"/>
                <w:sz w:val="14"/>
              </w:rPr>
              <w:t>F5 Visual clutter</w:t>
            </w:r>
          </w:p>
        </w:tc>
        <w:tc>
          <w:tcPr>
            <w:tcW w:type="dxa" w:w="11808"/>
            <w:vAlign w:val="top"/>
          </w:tcPr>
          <w:p>
            <w:r/>
            <w:r>
              <w:rPr>
                <w:rFonts w:ascii="Aptos" w:hAnsi="Aptos" w:eastAsia="Aptos"/>
                <w:b w:val="0"/>
                <w:sz w:val="14"/>
              </w:rPr>
              <w:t>Zone composition, compact panels, table-first layout, and no full dark dashboard reduce clutter and preserve premium enterprise feel.</w:t>
            </w:r>
          </w:p>
        </w:tc>
      </w:tr>
    </w:tbl>
    <w:p>
      <w:pPr>
        <w:pStyle w:val="Heading2"/>
      </w:pPr>
      <w:r>
        <w:t>Section 13 · Acceptance criteria</w:t>
      </w:r>
    </w:p>
    <w:p>
      <w:pPr>
        <w:pStyle w:val="ListBullet"/>
        <w:ind w:left="259"/>
      </w:pPr>
      <w:r>
        <w:t>All five-question answers appear within three seconds using Zone A, B, C editorial, C data region, and Action Bar.</w:t>
      </w:r>
    </w:p>
    <w:p>
      <w:pPr>
        <w:pStyle w:val="ListBullet"/>
        <w:ind w:left="259"/>
      </w:pPr>
      <w:r>
        <w:t>Compositional test passes: Zones A-E present or justified, Zone C editorial leads, Agent Rail is secondary, Context Strip exists when route/work-object context matters, drawers are named and reachable, no dead action surfaces, mobile has equivalent interaction, context chips render, confidence chips render, no generic chatbot panel.</w:t>
      </w:r>
    </w:p>
    <w:p>
      <w:pPr>
        <w:pStyle w:val="ListBullet"/>
        <w:ind w:left="259"/>
      </w:pPr>
      <w:r>
        <w:t>Click map fully implemented: every button/chip/row/drawer trigger in the ASCII wireframe has a defined target, permission rule, confirmation rule, success/failure state, and audit event.</w:t>
      </w:r>
    </w:p>
    <w:p>
      <w:pPr>
        <w:pStyle w:val="ListBullet"/>
        <w:ind w:left="259"/>
      </w:pPr>
      <w:r>
        <w:t>Agent editorial renders in both full-context and thin-context states and uses the approved voice contract.</w:t>
      </w:r>
    </w:p>
    <w:p>
      <w:pPr>
        <w:pStyle w:val="ListBullet"/>
        <w:ind w:left="259"/>
      </w:pPr>
      <w:r>
        <w:t>All anti-patterns in Section 12 are testably prevented.</w:t>
      </w:r>
    </w:p>
    <w:p>
      <w:pPr>
        <w:pStyle w:val="ListBullet"/>
        <w:ind w:left="259"/>
      </w:pPr>
      <w:r>
        <w:t>Persona crawler per doc 06 returns ACCEPT for the primary persona with Apex Retail data and returns a caveated ACCEPT for thin tenant data.</w:t>
      </w:r>
    </w:p>
    <w:p>
      <w:pPr>
        <w:pStyle w:val="ListBullet"/>
        <w:ind w:left="259"/>
      </w:pPr>
      <w:r>
        <w:t>No fake production readiness, final vendor selection, fake benchmark, fake upload parsing, or fabricated evidence appears.</w:t>
      </w:r>
    </w:p>
    <w:p>
      <w:pPr>
        <w:pStyle w:val="ListBullet"/>
        <w:ind w:left="259"/>
      </w:pPr>
      <w:r>
        <w:t>Desktop and mobile layouts both render all critical five-question answers and at least one next action without horizontal clipping.</w:t>
      </w:r>
    </w:p>
    <w:p>
      <w:pPr>
        <w:pStyle w:val="Heading2"/>
      </w:pPr>
      <w:r>
        <w:t>Section 14 · Persona walkthrough</w:t>
      </w:r>
    </w:p>
    <w:p>
      <w:pPr>
        <w:pStyle w:val="ListBullet"/>
        <w:ind w:left="259"/>
      </w:pPr>
      <w:r>
        <w:t>Dana Kim, CFO delegate, opens /source/value to prepare for a finance review. Within three seconds Atlas states projected value only; realized value cannot be claimed.</w:t>
      </w:r>
    </w:p>
    <w:p>
      <w:pPr>
        <w:pStyle w:val="ListBullet"/>
        <w:ind w:left="259"/>
      </w:pPr>
      <w:r>
        <w:t>Turn 1: Dana opens the vendor consolidation line item. Assumptions drawer shows pricing normalization as deterministic basis and confidence medium.</w:t>
      </w:r>
    </w:p>
    <w:p>
      <w:pPr>
        <w:pStyle w:val="ListBullet"/>
        <w:ind w:left="259"/>
      </w:pPr>
      <w:r>
        <w:t>Turn 2: Dana clicks automation price-down. Sentinel cautions that Vendor C automation proof is weak and contract-backed evidence is missing.</w:t>
      </w:r>
    </w:p>
    <w:p>
      <w:pPr>
        <w:pStyle w:val="ListBullet"/>
        <w:ind w:left="259"/>
      </w:pPr>
      <w:r>
        <w:t>Turn 3: Dana clicks Prepare CFO brief. Atlas opens a brief drawer with projected value, confidence caveats, and next measurement owner action.</w:t>
      </w:r>
    </w:p>
    <w:p>
      <w:r>
        <w:rPr>
          <w:b w:val="0"/>
        </w:rPr>
        <w:t>Verdict demonstrated: the page answers the five-question test, keeps the agent context-first, prevents generic response and blank-prompt failures, and leaves the persona with a specific next state rather than passive information browsing.</w:t>
      </w:r>
    </w:p>
    <w:p>
      <w:pPr>
        <w:pStyle w:val="Heading1"/>
      </w:pPr>
      <w:r>
        <w:t>Appendix · Implementation notes for engineers</w:t>
      </w:r>
    </w:p>
    <w:p>
      <w:r>
        <w:rPr>
          <w:b w:val="0"/>
        </w:rPr>
        <w:t>This wireframe pack is implementation-directive. It intentionally avoids runtime model calls, upload/parsing behavior, approval engine automation, and final vendor selection automation. Where a page shows upload or evidence affordance, it is governed by file attachment behavior and must render “stored but not usable as evidence” when parse or validation is unavailable. Where the page shows vendor recommendations or decision posture, the output is deterministic decision support and must not be represented as legal, procurement, or final approval advice.</w:t>
      </w:r>
    </w:p>
    <w:p>
      <w:r>
        <w:rPr>
          <w:b w:val="0"/>
        </w:rPr>
        <w:t>If implementation requires behavior not specified here or not already present in canon, file a GAP requiring founder decision. Do not silently invent components outside the doc 04 named primitives or standard primitives. Use Context Strip, Agent Rail, Context Used Chip Group, Confidence Qualifier, Readiness Meter, Gate State Badge, Evidence Drawer, Action Bar, data tables, cards, chips, and drawers as specified.</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9234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923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489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923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4"/>
    </w:rPr>
  </w:style>
  <w:style w:type="paragraph" w:customStyle="1" w:styleId="Small">
    <w:name w:val="Small"/>
    <w:rPr>
      <w:rFonts w:ascii="Aptos" w:hAnsi="Aptos" w:eastAsia="Apto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