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Statement of Work Legacy Analytics Operations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SOW describes the actual scope the supplier supports and the retained work Meridian must still own.</w:t>
      </w:r>
    </w:p>
    <w:p>
      <w:pPr>
        <w:pStyle w:val="Heading1"/>
      </w:pPr>
      <w:r>
        <w:t>Scope summary</w:t>
      </w:r>
    </w:p>
    <w:p>
      <w:r>
        <w:t>The scope includes SQL Server marts, Tableau workbooks, Power BI semantic models, SAS batch jobs, claims feeds, provider analytics reports, and membership eligibility extracts.</w:t>
      </w:r>
    </w:p>
    <w:p>
      <w:r>
        <w:t>The supplier owns run support and minor enhancements. Meridian retains clinical definition ownership, finance signoff, data governance policy, and production access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Scope family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Approx count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Vendor 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Retained role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Applications/components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Operate and support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Own business priority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Pipelines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Monitor and remediate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Own source-system policy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Reports/dashboards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Refresh and enhance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Certify metrics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Interfaces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Troubleshoot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Approve changes</w:t>
            </w:r>
          </w:p>
        </w:tc>
      </w:tr>
    </w:tbl>
    <w:p/>
    <w:p>
      <w:pPr>
        <w:pStyle w:val="Heading1"/>
      </w:pPr>
      <w:r>
        <w:t>Change leverage</w:t>
      </w:r>
    </w:p>
    <w:p>
      <w:r>
        <w:t>Recurring change orders must be tested against the SOW. If the same work recurs across multiple months or quarters, it is a base-scope issue or a renegotiation lever.</w:t>
      </w:r>
    </w:p>
    <w:p>
      <w:r>
        <w:t>The SOW explicitly separates run support, change work, transition work, pass-throughs, and retained responsibilities so pricing can be normalized in the New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Trap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 needed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New Event mitigation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 change orders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register and invoice lines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Require fixed run/change boundary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Unsupported scope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CMDB and report inventory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Require supplier responsibility matrix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 transition ambiguity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AWS workload map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Require migration support unit pricing</w:t>
            </w:r>
          </w:p>
        </w:tc>
      </w:tr>
    </w:tbl>
    <w:p/>
    <w:p>
      <w:pPr>
        <w:pStyle w:val="Heading1"/>
      </w:pPr>
      <w:r>
        <w:t>SOW scope extraction appendix</w:t>
      </w:r>
    </w:p>
    <w:p>
      <w:r>
        <w:t>Parser simulation appendix sourced from sow_scope_catalog.csv.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scope_item_id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scope_family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business_unit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run_or_change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vendor_responsibility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change_candidate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shared_with_retained_team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workbook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semantic model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 job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analytics report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 eligibility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change_candidate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SCOPE-LAAMS-009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workbook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shared_with_retained_team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semantic model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 job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analytics report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change_candidate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 eligibility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workbook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semantic model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shared_with_retained_team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 job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SCOPE-LAAMS-019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change_candidate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analytics report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 eligibility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workbook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semantic model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batch job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change_candidate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shared_with_retained_team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feed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analytics report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SCOPE-LAAMS-028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 eligibility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</w:tbl>
    <w:p/>
    <w:p>
      <w:pPr>
        <w:pStyle w:val="Heading1"/>
      </w:pPr>
      <w:r>
        <w:t>Application scope appendix</w:t>
      </w:r>
    </w:p>
    <w:p>
      <w:r>
        <w:t>Parser simulation appendix sourced from applications_in_scope.csv.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application_id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application_name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business_owner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support_tier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Enterprise SQL Reporting Mart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gold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Analytics Mart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Quality Mart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 Dashboard Hub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bronze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Server Legacy Cluster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SSIS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gold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 Farm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Claims Model Scheduler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Regulatory Reporting Store 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bronze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APP-LAAMS-009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Enterprise SQL Reporting Mart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gold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Analytics Mart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Quality Mart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 Dashboard Hub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SSIS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bronze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Server Legacy Cluster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gold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Gateway Farm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Network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Claims Model Scheduler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Server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 Experience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Regulatory Reporting Store 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bronze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Enterprise SQL Reporting Mart 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Operations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gold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APP-LAAMS-018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Analytics Mart 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tier_2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silver</w:t>
            </w:r>
          </w:p>
        </w:tc>
      </w:tr>
    </w:tbl>
    <w:p/>
    <w:p>
      <w:pPr>
        <w:pStyle w:val="Heading1"/>
      </w:pPr>
      <w:r>
        <w:t>Pipeline support appendix</w:t>
      </w:r>
    </w:p>
    <w:p>
      <w:r>
        <w:t>Parser simulation appendix sourced from data_pipelines_in_scope.csv.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pipeline_id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source_system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target_system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failure_rate_pct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vendor_responsibility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platform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directory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dataset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EHR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staging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GL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 landing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pharmacy claims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 bronze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platform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PIPE-LAAMS-009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directory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dataset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EHR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staging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GL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 landing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pharmacy claims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 bronze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platform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SQL mart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membership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Tableau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provider directory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Power BI dataset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EHR extract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SAS staging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shared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GL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S3 landing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PIPE-LAAMS-018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pharmacy claims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Databricks bronze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vendor_primary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