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Profile testbed main()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Test1: We check whether the compareTo() method would correctly compare two different profiles (-1)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Test2: We check whether the compareTo() method would correctly compare two different 1st names(-1)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Test3:We check whether the compareTo() method would correctly compare two same name profiles with different date of births(1)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Test5: We check whether compareTo() method would correctly match profiles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Test4:We check whether the compareTo() method would correctly catches invalidDate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Test5:We check whether the compareTo() method would correctly compare edge case of extra of same letter in 1st  name (1)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Test6:We check whether the compareTo() method would correctly compare edge case of extra of same letter in 2nd  name(-1)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Test7:We check if it catches the difference when using two types of constructors for Profile(1)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Date testbed main()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Invalid1;We checked if it would validate a non-existent month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Invalid2: We checked if it would validate a 31st in a month that doesn’t have one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Invalid3: We checked if it there was Feb 29 on a year that wasn’t a leap year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Invalid4: We checked if it would validate a future date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Valid1: We checked whether it would validate Feb 29 on a future Day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Valid2: We checked whether it would validate a regular day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