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E8B9" w14:textId="77777777" w:rsidR="008D79C5" w:rsidRDefault="00000000" w:rsidP="00947E59">
      <w:pPr>
        <w:pStyle w:val="Ttulo1"/>
        <w:jc w:val="both"/>
        <w:rPr>
          <w:lang w:val="es-CL"/>
        </w:rPr>
      </w:pPr>
      <w:r w:rsidRPr="00947E59">
        <w:rPr>
          <w:lang w:val="es-CL"/>
        </w:rPr>
        <w:t>Proyecto: Motor de Construcción y Rebalanceo de Portafolios Financieros</w:t>
      </w:r>
    </w:p>
    <w:p w14:paraId="2FA30C99" w14:textId="65A40EE1" w:rsidR="0056201B" w:rsidRPr="0056201B" w:rsidRDefault="0056201B" w:rsidP="0056201B">
      <w:pPr>
        <w:jc w:val="center"/>
        <w:rPr>
          <w:lang w:val="es-CL"/>
        </w:rPr>
      </w:pPr>
      <w:r>
        <w:rPr>
          <w:lang w:val="es-CL"/>
        </w:rPr>
        <w:t>Fabián Abarza</w:t>
      </w:r>
    </w:p>
    <w:p w14:paraId="6F6EB4BB" w14:textId="77777777" w:rsidR="00947E59" w:rsidRDefault="00000000" w:rsidP="00947E59">
      <w:pPr>
        <w:jc w:val="both"/>
        <w:rPr>
          <w:lang w:val="es-CL"/>
        </w:rPr>
      </w:pPr>
      <w:r w:rsidRPr="00947E59">
        <w:rPr>
          <w:lang w:val="es-CL"/>
        </w:rPr>
        <w:br/>
        <w:t>1. Descripción de la solución</w:t>
      </w:r>
    </w:p>
    <w:p w14:paraId="08DC25C1" w14:textId="01629A50" w:rsidR="00947E59" w:rsidRPr="003F1523" w:rsidRDefault="00000000" w:rsidP="003F1523">
      <w:pPr>
        <w:pStyle w:val="Prrafodelista"/>
        <w:numPr>
          <w:ilvl w:val="1"/>
          <w:numId w:val="10"/>
        </w:numPr>
        <w:jc w:val="both"/>
        <w:rPr>
          <w:lang w:val="es-CL"/>
        </w:rPr>
      </w:pPr>
      <w:r w:rsidRPr="003F1523">
        <w:rPr>
          <w:lang w:val="es-CL"/>
        </w:rPr>
        <w:t>Problema que aborda la solución</w:t>
      </w:r>
      <w:r w:rsidR="003F1523" w:rsidRPr="003F1523">
        <w:rPr>
          <w:lang w:val="es-CL"/>
        </w:rPr>
        <w:t xml:space="preserve">. </w:t>
      </w:r>
      <w:r w:rsidRPr="003F1523">
        <w:rPr>
          <w:lang w:val="es-CL"/>
        </w:rPr>
        <w:t xml:space="preserve">En el ámbito financiero, uno de los principales desafíos para inversionistas individuales e institucionales es la mantención de portafolios alineados con objetivos de largo plazo. En muchos casos, los portafolios no se </w:t>
      </w:r>
      <w:proofErr w:type="spellStart"/>
      <w:r w:rsidRPr="003F1523">
        <w:rPr>
          <w:lang w:val="es-CL"/>
        </w:rPr>
        <w:t>rebalancean</w:t>
      </w:r>
      <w:proofErr w:type="spellEnd"/>
      <w:r w:rsidRPr="003F1523">
        <w:rPr>
          <w:lang w:val="es-CL"/>
        </w:rPr>
        <w:t xml:space="preserve"> de forma sistemática, generando desviaciones de riesgo y retornos no deseados.</w:t>
      </w:r>
    </w:p>
    <w:p w14:paraId="5D5B6B2B" w14:textId="3CFE52E7" w:rsidR="00947E59" w:rsidRPr="00947E59" w:rsidRDefault="00000000" w:rsidP="00947E59">
      <w:pPr>
        <w:pStyle w:val="Prrafodelista"/>
        <w:numPr>
          <w:ilvl w:val="1"/>
          <w:numId w:val="10"/>
        </w:numPr>
        <w:jc w:val="both"/>
        <w:rPr>
          <w:lang w:val="es-CL"/>
        </w:rPr>
      </w:pPr>
      <w:r w:rsidRPr="00947E59">
        <w:rPr>
          <w:lang w:val="es-CL"/>
        </w:rPr>
        <w:t>Descripción general de la solución</w:t>
      </w:r>
      <w:r w:rsidR="003F1523">
        <w:rPr>
          <w:lang w:val="es-CL"/>
        </w:rPr>
        <w:t xml:space="preserve">. </w:t>
      </w:r>
      <w:r w:rsidRPr="00947E59">
        <w:rPr>
          <w:lang w:val="es-CL"/>
        </w:rPr>
        <w:t>La solución propuesta consiste en el diseño e implementación de un motor de construcción y rebalanceo de portafolios financieros desarrollado en R, que permita definir reglas explícitas de asignación y rebalanceo en el tiempo.</w:t>
      </w:r>
    </w:p>
    <w:p w14:paraId="528C4568" w14:textId="4EF8C34D" w:rsidR="003F1523" w:rsidRPr="003F1523" w:rsidRDefault="00000000" w:rsidP="00947E59">
      <w:pPr>
        <w:pStyle w:val="Prrafodelista"/>
        <w:numPr>
          <w:ilvl w:val="1"/>
          <w:numId w:val="10"/>
        </w:numPr>
        <w:jc w:val="both"/>
      </w:pPr>
      <w:r w:rsidRPr="00947E59">
        <w:rPr>
          <w:lang w:val="es-CL"/>
        </w:rPr>
        <w:t>Público objetivo e impacto esperado</w:t>
      </w:r>
    </w:p>
    <w:p w14:paraId="299E0DCF" w14:textId="77777777" w:rsidR="003F1523" w:rsidRPr="003F1523" w:rsidRDefault="00000000" w:rsidP="003F1523">
      <w:pPr>
        <w:pStyle w:val="Prrafodelista"/>
        <w:numPr>
          <w:ilvl w:val="0"/>
          <w:numId w:val="12"/>
        </w:numPr>
        <w:jc w:val="both"/>
        <w:rPr>
          <w:lang w:val="es-CL"/>
        </w:rPr>
      </w:pPr>
      <w:r w:rsidRPr="00947E59">
        <w:rPr>
          <w:lang w:val="es-CL"/>
        </w:rPr>
        <w:t>Usuarios directos: analistas financieros y gestores de inversión.</w:t>
      </w:r>
    </w:p>
    <w:p w14:paraId="508C65BC" w14:textId="77777777" w:rsidR="003F1523" w:rsidRPr="003F1523" w:rsidRDefault="00000000" w:rsidP="003F1523">
      <w:pPr>
        <w:pStyle w:val="Prrafodelista"/>
        <w:numPr>
          <w:ilvl w:val="0"/>
          <w:numId w:val="12"/>
        </w:numPr>
        <w:jc w:val="both"/>
        <w:rPr>
          <w:lang w:val="es-CL"/>
        </w:rPr>
      </w:pPr>
      <w:r w:rsidRPr="00947E59">
        <w:rPr>
          <w:lang w:val="es-CL"/>
        </w:rPr>
        <w:t>Beneficiarios finales: inversionistas de largo plazo e instituciones financieras.</w:t>
      </w:r>
    </w:p>
    <w:p w14:paraId="43C5032B" w14:textId="0862C781" w:rsidR="00947E59" w:rsidRPr="003F1523" w:rsidRDefault="00000000" w:rsidP="003F1523">
      <w:pPr>
        <w:pStyle w:val="Prrafodelista"/>
        <w:numPr>
          <w:ilvl w:val="0"/>
          <w:numId w:val="12"/>
        </w:numPr>
        <w:jc w:val="both"/>
        <w:rPr>
          <w:lang w:val="es-CL"/>
        </w:rPr>
      </w:pPr>
      <w:r w:rsidRPr="00947E59">
        <w:rPr>
          <w:lang w:val="es-CL"/>
        </w:rPr>
        <w:t>Impacto esperado: mayor disciplina, transparencia y control del riesgo.</w:t>
      </w:r>
    </w:p>
    <w:p w14:paraId="0E691EA8" w14:textId="1451D976" w:rsidR="00947E59" w:rsidRPr="00947E59" w:rsidRDefault="00000000" w:rsidP="00947E59">
      <w:pPr>
        <w:pStyle w:val="Prrafodelista"/>
        <w:numPr>
          <w:ilvl w:val="1"/>
          <w:numId w:val="10"/>
        </w:numPr>
        <w:jc w:val="both"/>
        <w:rPr>
          <w:lang w:val="es-CL"/>
        </w:rPr>
      </w:pPr>
      <w:r w:rsidRPr="00947E59">
        <w:rPr>
          <w:lang w:val="es-CL"/>
        </w:rPr>
        <w:t>Cómo la solución aborda el problema</w:t>
      </w:r>
      <w:r w:rsidR="007C1070">
        <w:rPr>
          <w:lang w:val="es-CL"/>
        </w:rPr>
        <w:t xml:space="preserve">. </w:t>
      </w:r>
      <w:r w:rsidRPr="00947E59">
        <w:rPr>
          <w:lang w:val="es-CL"/>
        </w:rPr>
        <w:t>La solución se estructura en asignación estratégica, reglas de rebalanceo, simulación temporal y evaluación de desempeño.</w:t>
      </w:r>
    </w:p>
    <w:p w14:paraId="22E84832" w14:textId="37B8CB98" w:rsidR="00947E59" w:rsidRPr="00947E59" w:rsidRDefault="00000000" w:rsidP="00947E59">
      <w:pPr>
        <w:pStyle w:val="Prrafodelista"/>
        <w:numPr>
          <w:ilvl w:val="1"/>
          <w:numId w:val="10"/>
        </w:numPr>
        <w:jc w:val="both"/>
        <w:rPr>
          <w:lang w:val="es-CL"/>
        </w:rPr>
      </w:pPr>
      <w:r w:rsidRPr="00947E59">
        <w:rPr>
          <w:lang w:val="es-CL"/>
        </w:rPr>
        <w:t>Periodicidad</w:t>
      </w:r>
      <w:r w:rsidR="00354823">
        <w:rPr>
          <w:lang w:val="es-CL"/>
        </w:rPr>
        <w:t xml:space="preserve">. </w:t>
      </w:r>
      <w:r w:rsidRPr="00947E59">
        <w:rPr>
          <w:lang w:val="es-CL"/>
        </w:rPr>
        <w:t>El desarrollo es iterativo, mientras que la operación del modelo considera rebalanceos mensuales, trimestrales o anuales.</w:t>
      </w:r>
    </w:p>
    <w:p w14:paraId="5EB4ED05" w14:textId="404BCA29" w:rsidR="00947E59" w:rsidRPr="00354823" w:rsidRDefault="00000000" w:rsidP="00947E59">
      <w:pPr>
        <w:pStyle w:val="Prrafodelista"/>
        <w:numPr>
          <w:ilvl w:val="1"/>
          <w:numId w:val="10"/>
        </w:numPr>
        <w:jc w:val="both"/>
      </w:pPr>
      <w:r w:rsidRPr="00947E59">
        <w:rPr>
          <w:lang w:val="es-CL"/>
        </w:rPr>
        <w:t>Alcance</w:t>
      </w:r>
      <w:r w:rsidR="00354823">
        <w:rPr>
          <w:lang w:val="es-CL"/>
        </w:rPr>
        <w:t xml:space="preserve">. </w:t>
      </w:r>
      <w:r w:rsidRPr="00947E59">
        <w:rPr>
          <w:lang w:val="es-CL"/>
        </w:rPr>
        <w:t>Incluye construcción de portafolios y simulaciones históricas. No incluye optimización fiscal ni implementación productiva.</w:t>
      </w:r>
    </w:p>
    <w:p w14:paraId="68A066D8" w14:textId="77777777" w:rsidR="00354823" w:rsidRDefault="00354823" w:rsidP="00354823">
      <w:pPr>
        <w:pStyle w:val="Prrafodelista"/>
        <w:ind w:left="1380"/>
        <w:jc w:val="both"/>
      </w:pPr>
    </w:p>
    <w:p w14:paraId="42687E8E" w14:textId="77777777" w:rsidR="00861E66" w:rsidRDefault="00861E66" w:rsidP="00354823">
      <w:pPr>
        <w:pStyle w:val="Prrafodelista"/>
        <w:ind w:left="1380"/>
        <w:jc w:val="both"/>
      </w:pPr>
    </w:p>
    <w:p w14:paraId="54C477E3" w14:textId="77777777" w:rsidR="00861E66" w:rsidRDefault="00861E66" w:rsidP="00354823">
      <w:pPr>
        <w:pStyle w:val="Prrafodelista"/>
        <w:ind w:left="1380"/>
        <w:jc w:val="both"/>
      </w:pPr>
    </w:p>
    <w:p w14:paraId="539CD218" w14:textId="77777777" w:rsidR="00861E66" w:rsidRDefault="00861E66" w:rsidP="00354823">
      <w:pPr>
        <w:pStyle w:val="Prrafodelista"/>
        <w:ind w:left="1380"/>
        <w:jc w:val="both"/>
      </w:pPr>
    </w:p>
    <w:p w14:paraId="7BA891D3" w14:textId="77777777" w:rsidR="00861E66" w:rsidRDefault="00861E66" w:rsidP="00354823">
      <w:pPr>
        <w:pStyle w:val="Prrafodelista"/>
        <w:ind w:left="1380"/>
        <w:jc w:val="both"/>
      </w:pPr>
    </w:p>
    <w:p w14:paraId="541298BC" w14:textId="77777777" w:rsidR="00861E66" w:rsidRDefault="00861E66" w:rsidP="00354823">
      <w:pPr>
        <w:pStyle w:val="Prrafodelista"/>
        <w:ind w:left="1380"/>
        <w:jc w:val="both"/>
      </w:pPr>
    </w:p>
    <w:p w14:paraId="35F367C6" w14:textId="77777777" w:rsidR="00861E66" w:rsidRDefault="00861E66" w:rsidP="00354823">
      <w:pPr>
        <w:pStyle w:val="Prrafodelista"/>
        <w:ind w:left="1380"/>
        <w:jc w:val="both"/>
      </w:pPr>
    </w:p>
    <w:p w14:paraId="30A43133" w14:textId="77777777" w:rsidR="00861E66" w:rsidRDefault="00861E66" w:rsidP="00354823">
      <w:pPr>
        <w:pStyle w:val="Prrafodelista"/>
        <w:ind w:left="1380"/>
        <w:jc w:val="both"/>
      </w:pPr>
    </w:p>
    <w:p w14:paraId="7016B7D5" w14:textId="77777777" w:rsidR="00861E66" w:rsidRDefault="00861E66" w:rsidP="00354823">
      <w:pPr>
        <w:pStyle w:val="Prrafodelista"/>
        <w:ind w:left="1380"/>
        <w:jc w:val="both"/>
      </w:pPr>
    </w:p>
    <w:p w14:paraId="738F67BC" w14:textId="77777777" w:rsidR="00861E66" w:rsidRDefault="00861E66" w:rsidP="00354823">
      <w:pPr>
        <w:pStyle w:val="Prrafodelista"/>
        <w:ind w:left="1380"/>
        <w:jc w:val="both"/>
      </w:pPr>
    </w:p>
    <w:p w14:paraId="0806896C" w14:textId="77777777" w:rsidR="00861E66" w:rsidRDefault="00861E66" w:rsidP="00354823">
      <w:pPr>
        <w:pStyle w:val="Prrafodelista"/>
        <w:ind w:left="1380"/>
        <w:jc w:val="both"/>
      </w:pPr>
    </w:p>
    <w:p w14:paraId="15D1DEC8" w14:textId="77777777" w:rsidR="00861E66" w:rsidRDefault="00861E66" w:rsidP="00354823">
      <w:pPr>
        <w:pStyle w:val="Prrafodelista"/>
        <w:ind w:left="1380"/>
        <w:jc w:val="both"/>
      </w:pPr>
    </w:p>
    <w:p w14:paraId="07934851" w14:textId="77777777" w:rsidR="00861E66" w:rsidRDefault="00861E66" w:rsidP="00354823">
      <w:pPr>
        <w:pStyle w:val="Prrafodelista"/>
        <w:ind w:left="1380"/>
        <w:jc w:val="both"/>
      </w:pPr>
    </w:p>
    <w:p w14:paraId="07ED4ACE" w14:textId="77777777" w:rsidR="00861E66" w:rsidRDefault="00861E66" w:rsidP="00354823">
      <w:pPr>
        <w:pStyle w:val="Prrafodelista"/>
        <w:ind w:left="1380"/>
        <w:jc w:val="both"/>
      </w:pPr>
    </w:p>
    <w:p w14:paraId="0E454CDD" w14:textId="77777777" w:rsidR="00861E66" w:rsidRPr="00947E59" w:rsidRDefault="00861E66" w:rsidP="00354823">
      <w:pPr>
        <w:pStyle w:val="Prrafodelista"/>
        <w:ind w:left="1380"/>
        <w:jc w:val="both"/>
      </w:pPr>
    </w:p>
    <w:p w14:paraId="449D110D" w14:textId="77777777" w:rsidR="00354823" w:rsidRDefault="00354823" w:rsidP="00354823">
      <w:pPr>
        <w:jc w:val="both"/>
        <w:rPr>
          <w:lang w:val="es-CL"/>
        </w:rPr>
      </w:pPr>
      <w:r>
        <w:rPr>
          <w:lang w:val="es-CL"/>
        </w:rPr>
        <w:t xml:space="preserve">2. </w:t>
      </w:r>
      <w:r w:rsidRPr="00354823">
        <w:rPr>
          <w:lang w:val="es-CL"/>
        </w:rPr>
        <w:t>Planificación del trabajo</w:t>
      </w:r>
    </w:p>
    <w:p w14:paraId="5B4B20D2" w14:textId="384490DE" w:rsidR="00947E59" w:rsidRPr="00354823" w:rsidRDefault="00970FE8" w:rsidP="00354823">
      <w:pPr>
        <w:jc w:val="both"/>
        <w:rPr>
          <w:lang w:val="es-CL"/>
        </w:rPr>
      </w:pPr>
      <w:r>
        <w:rPr>
          <w:noProof/>
          <w:lang w:val="es-CL"/>
        </w:rPr>
        <w:drawing>
          <wp:inline distT="0" distB="0" distL="0" distR="0" wp14:anchorId="39766353" wp14:editId="3601040D">
            <wp:extent cx="5486400" cy="3200400"/>
            <wp:effectExtent l="57150" t="0" r="76200" b="0"/>
            <wp:docPr id="2062596037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947E59" w:rsidRPr="003548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9429C1"/>
    <w:multiLevelType w:val="hybridMultilevel"/>
    <w:tmpl w:val="0F4AEDE2"/>
    <w:lvl w:ilvl="0" w:tplc="340A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0" w15:restartNumberingAfterBreak="0">
    <w:nsid w:val="2CED2D85"/>
    <w:multiLevelType w:val="hybridMultilevel"/>
    <w:tmpl w:val="730AA5EA"/>
    <w:lvl w:ilvl="0" w:tplc="3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7E141F"/>
    <w:multiLevelType w:val="hybridMultilevel"/>
    <w:tmpl w:val="6DA81DF8"/>
    <w:lvl w:ilvl="0" w:tplc="907AFC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F3EED"/>
    <w:multiLevelType w:val="multilevel"/>
    <w:tmpl w:val="B70CFB24"/>
    <w:lvl w:ilvl="0">
      <w:start w:val="1"/>
      <w:numFmt w:val="decimal"/>
      <w:lvlText w:val="%1"/>
      <w:lvlJc w:val="left"/>
      <w:pPr>
        <w:ind w:left="1380" w:hanging="1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0" w:hanging="1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80" w:hanging="13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3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80" w:hanging="13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3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A7B21D2"/>
    <w:multiLevelType w:val="hybridMultilevel"/>
    <w:tmpl w:val="7390F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821747">
    <w:abstractNumId w:val="8"/>
  </w:num>
  <w:num w:numId="2" w16cid:durableId="1051149993">
    <w:abstractNumId w:val="6"/>
  </w:num>
  <w:num w:numId="3" w16cid:durableId="704477158">
    <w:abstractNumId w:val="5"/>
  </w:num>
  <w:num w:numId="4" w16cid:durableId="1723869707">
    <w:abstractNumId w:val="4"/>
  </w:num>
  <w:num w:numId="5" w16cid:durableId="1317802738">
    <w:abstractNumId w:val="7"/>
  </w:num>
  <w:num w:numId="6" w16cid:durableId="1985886812">
    <w:abstractNumId w:val="3"/>
  </w:num>
  <w:num w:numId="7" w16cid:durableId="825971314">
    <w:abstractNumId w:val="2"/>
  </w:num>
  <w:num w:numId="8" w16cid:durableId="1847472816">
    <w:abstractNumId w:val="1"/>
  </w:num>
  <w:num w:numId="9" w16cid:durableId="1087924908">
    <w:abstractNumId w:val="0"/>
  </w:num>
  <w:num w:numId="10" w16cid:durableId="227963684">
    <w:abstractNumId w:val="12"/>
  </w:num>
  <w:num w:numId="11" w16cid:durableId="2083020330">
    <w:abstractNumId w:val="10"/>
  </w:num>
  <w:num w:numId="12" w16cid:durableId="1488981423">
    <w:abstractNumId w:val="9"/>
  </w:num>
  <w:num w:numId="13" w16cid:durableId="1190292256">
    <w:abstractNumId w:val="13"/>
  </w:num>
  <w:num w:numId="14" w16cid:durableId="4692528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E2C"/>
    <w:rsid w:val="0015074B"/>
    <w:rsid w:val="0029639D"/>
    <w:rsid w:val="00326F90"/>
    <w:rsid w:val="00354823"/>
    <w:rsid w:val="003F1523"/>
    <w:rsid w:val="0056201B"/>
    <w:rsid w:val="007C1070"/>
    <w:rsid w:val="00861E66"/>
    <w:rsid w:val="008D79C5"/>
    <w:rsid w:val="00947E59"/>
    <w:rsid w:val="00970FE8"/>
    <w:rsid w:val="00AA1D8D"/>
    <w:rsid w:val="00B47730"/>
    <w:rsid w:val="00CB0664"/>
    <w:rsid w:val="00CB64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708B2E"/>
  <w14:defaultImageDpi w14:val="300"/>
  <w15:docId w15:val="{1F2B2A39-227E-4712-9ECE-3E31790B2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49D6DC-7966-42B3-BA88-5B3F853F281C}" type="doc">
      <dgm:prSet loTypeId="urn:microsoft.com/office/officeart/2009/3/layout/StepUpProcess" loCatId="process" qsTypeId="urn:microsoft.com/office/officeart/2005/8/quickstyle/simple3" qsCatId="simple" csTypeId="urn:microsoft.com/office/officeart/2005/8/colors/accent1_2" csCatId="accent1" phldr="1"/>
      <dgm:spPr/>
    </dgm:pt>
    <dgm:pt modelId="{09C8F311-F303-40AF-8CE5-F5D2BA79EA48}">
      <dgm:prSet phldrT="[Texto]"/>
      <dgm:spPr/>
      <dgm:t>
        <a:bodyPr/>
        <a:lstStyle/>
        <a:p>
          <a:pPr>
            <a:buFont typeface="+mj-lt"/>
            <a:buAutoNum type="arabicPeriod"/>
          </a:pPr>
          <a:r>
            <a:rPr lang="es-CL" b="1"/>
            <a:t>Definición del problema y objetivos</a:t>
          </a:r>
          <a:r>
            <a:rPr lang="es-CL"/>
            <a:t>: identificación del problema de negocio, alcance y usuarios.</a:t>
          </a:r>
        </a:p>
      </dgm:t>
    </dgm:pt>
    <dgm:pt modelId="{9025A1EB-8A6E-45BA-972C-D8CFB0DE56BB}" type="parTrans" cxnId="{3AE390B2-D4B4-412B-9055-EBB993B32F19}">
      <dgm:prSet/>
      <dgm:spPr/>
      <dgm:t>
        <a:bodyPr/>
        <a:lstStyle/>
        <a:p>
          <a:endParaRPr lang="es-CL"/>
        </a:p>
      </dgm:t>
    </dgm:pt>
    <dgm:pt modelId="{B03E8DA3-BD84-40F9-8855-C3503D1970F9}" type="sibTrans" cxnId="{3AE390B2-D4B4-412B-9055-EBB993B32F19}">
      <dgm:prSet/>
      <dgm:spPr/>
      <dgm:t>
        <a:bodyPr/>
        <a:lstStyle/>
        <a:p>
          <a:endParaRPr lang="es-CL"/>
        </a:p>
      </dgm:t>
    </dgm:pt>
    <dgm:pt modelId="{66721278-7E59-438B-86CA-B62AADD40736}">
      <dgm:prSet/>
      <dgm:spPr/>
      <dgm:t>
        <a:bodyPr/>
        <a:lstStyle/>
        <a:p>
          <a:pPr>
            <a:buFont typeface="+mj-lt"/>
            <a:buAutoNum type="arabicPeriod"/>
          </a:pPr>
          <a:r>
            <a:rPr lang="es-CL" b="1"/>
            <a:t>Diseño de la solución</a:t>
          </a:r>
          <a:r>
            <a:rPr lang="es-CL"/>
            <a:t>: definición de arquitectura, reglas de inversión y rebalanceo.</a:t>
          </a:r>
        </a:p>
      </dgm:t>
    </dgm:pt>
    <dgm:pt modelId="{5C0A7598-81AC-49D9-9B4C-C00F918B612E}" type="parTrans" cxnId="{C02CB225-F464-4AB3-AA12-5C5465416DAE}">
      <dgm:prSet/>
      <dgm:spPr/>
      <dgm:t>
        <a:bodyPr/>
        <a:lstStyle/>
        <a:p>
          <a:endParaRPr lang="es-CL"/>
        </a:p>
      </dgm:t>
    </dgm:pt>
    <dgm:pt modelId="{8AF04F49-AEE1-4DC9-857C-9BB64FCCA559}" type="sibTrans" cxnId="{C02CB225-F464-4AB3-AA12-5C5465416DAE}">
      <dgm:prSet/>
      <dgm:spPr/>
      <dgm:t>
        <a:bodyPr/>
        <a:lstStyle/>
        <a:p>
          <a:endParaRPr lang="es-CL"/>
        </a:p>
      </dgm:t>
    </dgm:pt>
    <dgm:pt modelId="{030F2FE5-9A94-4C51-B2DE-B1DE5255C436}">
      <dgm:prSet/>
      <dgm:spPr/>
      <dgm:t>
        <a:bodyPr/>
        <a:lstStyle/>
        <a:p>
          <a:pPr>
            <a:buFont typeface="+mj-lt"/>
            <a:buAutoNum type="arabicPeriod"/>
          </a:pPr>
          <a:r>
            <a:rPr lang="es-CL" b="1"/>
            <a:t>Obtención y limpieza de datos</a:t>
          </a:r>
          <a:r>
            <a:rPr lang="es-CL"/>
            <a:t>: descarga y preparación de datos financieros.</a:t>
          </a:r>
        </a:p>
      </dgm:t>
    </dgm:pt>
    <dgm:pt modelId="{1CB7F043-B3D5-4382-8844-98352EF7656D}" type="parTrans" cxnId="{B93564EC-29DD-4B83-AA05-5B36CCC25097}">
      <dgm:prSet/>
      <dgm:spPr/>
      <dgm:t>
        <a:bodyPr/>
        <a:lstStyle/>
        <a:p>
          <a:endParaRPr lang="es-CL"/>
        </a:p>
      </dgm:t>
    </dgm:pt>
    <dgm:pt modelId="{51C2188F-F0A9-4971-81AA-6F96921EF379}" type="sibTrans" cxnId="{B93564EC-29DD-4B83-AA05-5B36CCC25097}">
      <dgm:prSet/>
      <dgm:spPr/>
      <dgm:t>
        <a:bodyPr/>
        <a:lstStyle/>
        <a:p>
          <a:endParaRPr lang="es-CL"/>
        </a:p>
      </dgm:t>
    </dgm:pt>
    <dgm:pt modelId="{4A2FB607-FD59-4AA8-8349-E02A08655C59}">
      <dgm:prSet/>
      <dgm:spPr/>
      <dgm:t>
        <a:bodyPr/>
        <a:lstStyle/>
        <a:p>
          <a:pPr>
            <a:buFont typeface="+mj-lt"/>
            <a:buAutoNum type="arabicPeriod"/>
          </a:pPr>
          <a:r>
            <a:rPr lang="es-CL" b="1"/>
            <a:t>Construcción del portafolio base</a:t>
          </a:r>
          <a:r>
            <a:rPr lang="es-CL"/>
            <a:t>: asignación estratégica inicial.</a:t>
          </a:r>
        </a:p>
      </dgm:t>
    </dgm:pt>
    <dgm:pt modelId="{2681F5F4-9E5F-4123-AE12-09522CB354C5}" type="parTrans" cxnId="{97E9A31E-F269-4F5B-A682-0B024780A703}">
      <dgm:prSet/>
      <dgm:spPr/>
      <dgm:t>
        <a:bodyPr/>
        <a:lstStyle/>
        <a:p>
          <a:endParaRPr lang="es-CL"/>
        </a:p>
      </dgm:t>
    </dgm:pt>
    <dgm:pt modelId="{8EE4EFB8-5985-4A20-8C1A-76497A57D6C2}" type="sibTrans" cxnId="{97E9A31E-F269-4F5B-A682-0B024780A703}">
      <dgm:prSet/>
      <dgm:spPr/>
      <dgm:t>
        <a:bodyPr/>
        <a:lstStyle/>
        <a:p>
          <a:endParaRPr lang="es-CL"/>
        </a:p>
      </dgm:t>
    </dgm:pt>
    <dgm:pt modelId="{93B9056C-B8F3-4CB1-841B-C1196E0F85A7}">
      <dgm:prSet/>
      <dgm:spPr/>
      <dgm:t>
        <a:bodyPr/>
        <a:lstStyle/>
        <a:p>
          <a:pPr>
            <a:buFont typeface="+mj-lt"/>
            <a:buAutoNum type="arabicPeriod"/>
          </a:pPr>
          <a:r>
            <a:rPr lang="es-CL" b="1"/>
            <a:t>Motor de rebalanceo</a:t>
          </a:r>
          <a:r>
            <a:rPr lang="es-CL"/>
            <a:t>: implementación de reglas periódicas y por bandas.</a:t>
          </a:r>
        </a:p>
      </dgm:t>
    </dgm:pt>
    <dgm:pt modelId="{093EEC2B-62C5-4F6D-A7CB-9F932BB1FBE2}" type="parTrans" cxnId="{690AA338-9160-4A82-8609-60F71DCFDC91}">
      <dgm:prSet/>
      <dgm:spPr/>
      <dgm:t>
        <a:bodyPr/>
        <a:lstStyle/>
        <a:p>
          <a:endParaRPr lang="es-CL"/>
        </a:p>
      </dgm:t>
    </dgm:pt>
    <dgm:pt modelId="{D05E97CB-1856-45CF-AB54-E8DA35FC908F}" type="sibTrans" cxnId="{690AA338-9160-4A82-8609-60F71DCFDC91}">
      <dgm:prSet/>
      <dgm:spPr/>
      <dgm:t>
        <a:bodyPr/>
        <a:lstStyle/>
        <a:p>
          <a:endParaRPr lang="es-CL"/>
        </a:p>
      </dgm:t>
    </dgm:pt>
    <dgm:pt modelId="{8FC3F8B7-415D-40C5-979D-BCCA5D4C1F8E}">
      <dgm:prSet/>
      <dgm:spPr/>
      <dgm:t>
        <a:bodyPr/>
        <a:lstStyle/>
        <a:p>
          <a:pPr>
            <a:buFont typeface="+mj-lt"/>
            <a:buAutoNum type="arabicPeriod"/>
          </a:pPr>
          <a:r>
            <a:rPr lang="es-CL" b="1"/>
            <a:t>Simulación y backtesting</a:t>
          </a:r>
          <a:r>
            <a:rPr lang="es-CL"/>
            <a:t>: evaluación histórica del portafolio.</a:t>
          </a:r>
        </a:p>
      </dgm:t>
    </dgm:pt>
    <dgm:pt modelId="{C98E0B7F-4F57-4331-BDEA-EC52E5E85C05}" type="parTrans" cxnId="{75158C6E-61FB-44FF-83BA-A224A76F05E4}">
      <dgm:prSet/>
      <dgm:spPr/>
      <dgm:t>
        <a:bodyPr/>
        <a:lstStyle/>
        <a:p>
          <a:endParaRPr lang="es-CL"/>
        </a:p>
      </dgm:t>
    </dgm:pt>
    <dgm:pt modelId="{60041AB4-9D06-4634-84A1-F5A167F122F6}" type="sibTrans" cxnId="{75158C6E-61FB-44FF-83BA-A224A76F05E4}">
      <dgm:prSet/>
      <dgm:spPr/>
      <dgm:t>
        <a:bodyPr/>
        <a:lstStyle/>
        <a:p>
          <a:endParaRPr lang="es-CL"/>
        </a:p>
      </dgm:t>
    </dgm:pt>
    <dgm:pt modelId="{B7941828-D970-49CA-AF91-BC5569AF4188}">
      <dgm:prSet/>
      <dgm:spPr/>
      <dgm:t>
        <a:bodyPr/>
        <a:lstStyle/>
        <a:p>
          <a:pPr>
            <a:buFont typeface="+mj-lt"/>
            <a:buAutoNum type="arabicPeriod"/>
          </a:pPr>
          <a:r>
            <a:rPr lang="es-CL" b="1"/>
            <a:t>Evaluación de riesgo y desempeño</a:t>
          </a:r>
          <a:r>
            <a:rPr lang="es-CL"/>
            <a:t>: métricas financieras estándar.</a:t>
          </a:r>
        </a:p>
      </dgm:t>
    </dgm:pt>
    <dgm:pt modelId="{3159E888-9388-4FC6-B0D4-9A66DF4D7ABC}" type="parTrans" cxnId="{2694315C-B51D-4C13-A8E7-FF79FFC39CEB}">
      <dgm:prSet/>
      <dgm:spPr/>
      <dgm:t>
        <a:bodyPr/>
        <a:lstStyle/>
        <a:p>
          <a:endParaRPr lang="es-CL"/>
        </a:p>
      </dgm:t>
    </dgm:pt>
    <dgm:pt modelId="{A2AE419F-B83C-4D39-A1DD-F79DD3A65906}" type="sibTrans" cxnId="{2694315C-B51D-4C13-A8E7-FF79FFC39CEB}">
      <dgm:prSet/>
      <dgm:spPr/>
      <dgm:t>
        <a:bodyPr/>
        <a:lstStyle/>
        <a:p>
          <a:endParaRPr lang="es-CL"/>
        </a:p>
      </dgm:t>
    </dgm:pt>
    <dgm:pt modelId="{DA0CAB1B-F7C1-41CF-8E59-A626ADD54CCC}">
      <dgm:prSet/>
      <dgm:spPr/>
      <dgm:t>
        <a:bodyPr/>
        <a:lstStyle/>
        <a:p>
          <a:pPr>
            <a:buFont typeface="+mj-lt"/>
            <a:buAutoNum type="arabicPeriod"/>
          </a:pPr>
          <a:r>
            <a:rPr lang="es-CL" b="1"/>
            <a:t>Documentación y resultados finales</a:t>
          </a:r>
          <a:r>
            <a:rPr lang="es-CL"/>
            <a:t>: conclusiones y recomendaciones.</a:t>
          </a:r>
        </a:p>
      </dgm:t>
    </dgm:pt>
    <dgm:pt modelId="{1024047C-ED59-4C6A-814A-A33ECAD4A0E6}" type="parTrans" cxnId="{AAFB854A-9857-41D5-82B1-88BB1642C001}">
      <dgm:prSet/>
      <dgm:spPr/>
      <dgm:t>
        <a:bodyPr/>
        <a:lstStyle/>
        <a:p>
          <a:endParaRPr lang="es-CL"/>
        </a:p>
      </dgm:t>
    </dgm:pt>
    <dgm:pt modelId="{86BD240B-FA14-46E9-864A-0CC338A89E15}" type="sibTrans" cxnId="{AAFB854A-9857-41D5-82B1-88BB1642C001}">
      <dgm:prSet/>
      <dgm:spPr/>
      <dgm:t>
        <a:bodyPr/>
        <a:lstStyle/>
        <a:p>
          <a:endParaRPr lang="es-CL"/>
        </a:p>
      </dgm:t>
    </dgm:pt>
    <dgm:pt modelId="{62605C9E-48D4-4DF1-AF62-CF8B5F2D2EB9}" type="pres">
      <dgm:prSet presAssocID="{DA49D6DC-7966-42B3-BA88-5B3F853F281C}" presName="rootnode" presStyleCnt="0">
        <dgm:presLayoutVars>
          <dgm:chMax/>
          <dgm:chPref/>
          <dgm:dir/>
          <dgm:animLvl val="lvl"/>
        </dgm:presLayoutVars>
      </dgm:prSet>
      <dgm:spPr/>
    </dgm:pt>
    <dgm:pt modelId="{5E0F185E-E117-42EA-ABFC-71E4B6E789F5}" type="pres">
      <dgm:prSet presAssocID="{09C8F311-F303-40AF-8CE5-F5D2BA79EA48}" presName="composite" presStyleCnt="0"/>
      <dgm:spPr/>
    </dgm:pt>
    <dgm:pt modelId="{CBD3F05F-3705-410D-9C89-A37976D117FB}" type="pres">
      <dgm:prSet presAssocID="{09C8F311-F303-40AF-8CE5-F5D2BA79EA48}" presName="LShape" presStyleLbl="alignNode1" presStyleIdx="0" presStyleCnt="15"/>
      <dgm:spPr/>
    </dgm:pt>
    <dgm:pt modelId="{7EF7D224-F9B5-494A-B0E1-27D68736026E}" type="pres">
      <dgm:prSet presAssocID="{09C8F311-F303-40AF-8CE5-F5D2BA79EA48}" presName="ParentText" presStyleLbl="revTx" presStyleIdx="0" presStyleCnt="8">
        <dgm:presLayoutVars>
          <dgm:chMax val="0"/>
          <dgm:chPref val="0"/>
          <dgm:bulletEnabled val="1"/>
        </dgm:presLayoutVars>
      </dgm:prSet>
      <dgm:spPr/>
    </dgm:pt>
    <dgm:pt modelId="{71841036-E796-4650-8942-BA7ACAA7DF66}" type="pres">
      <dgm:prSet presAssocID="{09C8F311-F303-40AF-8CE5-F5D2BA79EA48}" presName="Triangle" presStyleLbl="alignNode1" presStyleIdx="1" presStyleCnt="15"/>
      <dgm:spPr/>
    </dgm:pt>
    <dgm:pt modelId="{1D79EB64-B805-4DA7-A3FE-22C6871718AC}" type="pres">
      <dgm:prSet presAssocID="{B03E8DA3-BD84-40F9-8855-C3503D1970F9}" presName="sibTrans" presStyleCnt="0"/>
      <dgm:spPr/>
    </dgm:pt>
    <dgm:pt modelId="{72C2C216-594C-4987-A526-0D2F5EAFF7FF}" type="pres">
      <dgm:prSet presAssocID="{B03E8DA3-BD84-40F9-8855-C3503D1970F9}" presName="space" presStyleCnt="0"/>
      <dgm:spPr/>
    </dgm:pt>
    <dgm:pt modelId="{9CA48BAB-57BD-4B0C-A6C3-B1EBB14E2A37}" type="pres">
      <dgm:prSet presAssocID="{66721278-7E59-438B-86CA-B62AADD40736}" presName="composite" presStyleCnt="0"/>
      <dgm:spPr/>
    </dgm:pt>
    <dgm:pt modelId="{9332FB78-3FB5-44CE-B24C-0FDA7455C7EE}" type="pres">
      <dgm:prSet presAssocID="{66721278-7E59-438B-86CA-B62AADD40736}" presName="LShape" presStyleLbl="alignNode1" presStyleIdx="2" presStyleCnt="15"/>
      <dgm:spPr/>
    </dgm:pt>
    <dgm:pt modelId="{F9A002C9-B44F-4D1E-BFAF-54D26D76B9FD}" type="pres">
      <dgm:prSet presAssocID="{66721278-7E59-438B-86CA-B62AADD40736}" presName="ParentText" presStyleLbl="revTx" presStyleIdx="1" presStyleCnt="8">
        <dgm:presLayoutVars>
          <dgm:chMax val="0"/>
          <dgm:chPref val="0"/>
          <dgm:bulletEnabled val="1"/>
        </dgm:presLayoutVars>
      </dgm:prSet>
      <dgm:spPr/>
    </dgm:pt>
    <dgm:pt modelId="{5FD796AA-7056-4CFF-A4FC-58CAAC5DB8EE}" type="pres">
      <dgm:prSet presAssocID="{66721278-7E59-438B-86CA-B62AADD40736}" presName="Triangle" presStyleLbl="alignNode1" presStyleIdx="3" presStyleCnt="15"/>
      <dgm:spPr/>
    </dgm:pt>
    <dgm:pt modelId="{48485987-F700-4240-B472-0E2C74F8D1DF}" type="pres">
      <dgm:prSet presAssocID="{8AF04F49-AEE1-4DC9-857C-9BB64FCCA559}" presName="sibTrans" presStyleCnt="0"/>
      <dgm:spPr/>
    </dgm:pt>
    <dgm:pt modelId="{2B0607F5-094C-4395-843E-15AE1B240164}" type="pres">
      <dgm:prSet presAssocID="{8AF04F49-AEE1-4DC9-857C-9BB64FCCA559}" presName="space" presStyleCnt="0"/>
      <dgm:spPr/>
    </dgm:pt>
    <dgm:pt modelId="{F57E203F-5436-4B81-A31D-48AEAA1B2FD9}" type="pres">
      <dgm:prSet presAssocID="{030F2FE5-9A94-4C51-B2DE-B1DE5255C436}" presName="composite" presStyleCnt="0"/>
      <dgm:spPr/>
    </dgm:pt>
    <dgm:pt modelId="{BD858E25-529A-4DAA-B28C-06AB755F2E23}" type="pres">
      <dgm:prSet presAssocID="{030F2FE5-9A94-4C51-B2DE-B1DE5255C436}" presName="LShape" presStyleLbl="alignNode1" presStyleIdx="4" presStyleCnt="15"/>
      <dgm:spPr/>
    </dgm:pt>
    <dgm:pt modelId="{1142077C-C58F-46C4-B642-D12685D8E870}" type="pres">
      <dgm:prSet presAssocID="{030F2FE5-9A94-4C51-B2DE-B1DE5255C436}" presName="ParentText" presStyleLbl="revTx" presStyleIdx="2" presStyleCnt="8">
        <dgm:presLayoutVars>
          <dgm:chMax val="0"/>
          <dgm:chPref val="0"/>
          <dgm:bulletEnabled val="1"/>
        </dgm:presLayoutVars>
      </dgm:prSet>
      <dgm:spPr/>
    </dgm:pt>
    <dgm:pt modelId="{0A9FD997-0219-4722-BF9C-A8B5EC293BEB}" type="pres">
      <dgm:prSet presAssocID="{030F2FE5-9A94-4C51-B2DE-B1DE5255C436}" presName="Triangle" presStyleLbl="alignNode1" presStyleIdx="5" presStyleCnt="15"/>
      <dgm:spPr/>
    </dgm:pt>
    <dgm:pt modelId="{A6464EE5-90F4-44F8-BBDD-4F3A1638CE4E}" type="pres">
      <dgm:prSet presAssocID="{51C2188F-F0A9-4971-81AA-6F96921EF379}" presName="sibTrans" presStyleCnt="0"/>
      <dgm:spPr/>
    </dgm:pt>
    <dgm:pt modelId="{FF5B7464-5CB0-4F9F-8584-1EADD4D3A62E}" type="pres">
      <dgm:prSet presAssocID="{51C2188F-F0A9-4971-81AA-6F96921EF379}" presName="space" presStyleCnt="0"/>
      <dgm:spPr/>
    </dgm:pt>
    <dgm:pt modelId="{F19FDDF4-4BEF-433B-99BC-B3DEECD79CA9}" type="pres">
      <dgm:prSet presAssocID="{4A2FB607-FD59-4AA8-8349-E02A08655C59}" presName="composite" presStyleCnt="0"/>
      <dgm:spPr/>
    </dgm:pt>
    <dgm:pt modelId="{2F06268F-28C2-4137-A851-729DF7C0F20A}" type="pres">
      <dgm:prSet presAssocID="{4A2FB607-FD59-4AA8-8349-E02A08655C59}" presName="LShape" presStyleLbl="alignNode1" presStyleIdx="6" presStyleCnt="15"/>
      <dgm:spPr/>
    </dgm:pt>
    <dgm:pt modelId="{4277BC7F-7422-450B-8E35-8FB9FE7ED71B}" type="pres">
      <dgm:prSet presAssocID="{4A2FB607-FD59-4AA8-8349-E02A08655C59}" presName="ParentText" presStyleLbl="revTx" presStyleIdx="3" presStyleCnt="8">
        <dgm:presLayoutVars>
          <dgm:chMax val="0"/>
          <dgm:chPref val="0"/>
          <dgm:bulletEnabled val="1"/>
        </dgm:presLayoutVars>
      </dgm:prSet>
      <dgm:spPr/>
    </dgm:pt>
    <dgm:pt modelId="{2180BFB1-7E93-454E-AE2D-F0F0FEC3CB1C}" type="pres">
      <dgm:prSet presAssocID="{4A2FB607-FD59-4AA8-8349-E02A08655C59}" presName="Triangle" presStyleLbl="alignNode1" presStyleIdx="7" presStyleCnt="15"/>
      <dgm:spPr/>
    </dgm:pt>
    <dgm:pt modelId="{91E78D3F-DD8C-4686-BF29-D82583D95DF8}" type="pres">
      <dgm:prSet presAssocID="{8EE4EFB8-5985-4A20-8C1A-76497A57D6C2}" presName="sibTrans" presStyleCnt="0"/>
      <dgm:spPr/>
    </dgm:pt>
    <dgm:pt modelId="{AA6E8559-58F5-44FD-89A8-5849405C6667}" type="pres">
      <dgm:prSet presAssocID="{8EE4EFB8-5985-4A20-8C1A-76497A57D6C2}" presName="space" presStyleCnt="0"/>
      <dgm:spPr/>
    </dgm:pt>
    <dgm:pt modelId="{82485BAF-CA7E-404C-B2FD-C82A52A063E0}" type="pres">
      <dgm:prSet presAssocID="{93B9056C-B8F3-4CB1-841B-C1196E0F85A7}" presName="composite" presStyleCnt="0"/>
      <dgm:spPr/>
    </dgm:pt>
    <dgm:pt modelId="{5C84F7AF-8362-49A2-87BB-AFAE12686B20}" type="pres">
      <dgm:prSet presAssocID="{93B9056C-B8F3-4CB1-841B-C1196E0F85A7}" presName="LShape" presStyleLbl="alignNode1" presStyleIdx="8" presStyleCnt="15"/>
      <dgm:spPr/>
    </dgm:pt>
    <dgm:pt modelId="{3DE893DC-2FB8-48C1-B25B-0D9FDECD68B6}" type="pres">
      <dgm:prSet presAssocID="{93B9056C-B8F3-4CB1-841B-C1196E0F85A7}" presName="ParentText" presStyleLbl="revTx" presStyleIdx="4" presStyleCnt="8">
        <dgm:presLayoutVars>
          <dgm:chMax val="0"/>
          <dgm:chPref val="0"/>
          <dgm:bulletEnabled val="1"/>
        </dgm:presLayoutVars>
      </dgm:prSet>
      <dgm:spPr/>
    </dgm:pt>
    <dgm:pt modelId="{D4C71A71-E14C-4142-BA55-34A325EE9897}" type="pres">
      <dgm:prSet presAssocID="{93B9056C-B8F3-4CB1-841B-C1196E0F85A7}" presName="Triangle" presStyleLbl="alignNode1" presStyleIdx="9" presStyleCnt="15"/>
      <dgm:spPr/>
    </dgm:pt>
    <dgm:pt modelId="{567FC506-0330-41F1-9F2C-7AE713160EBC}" type="pres">
      <dgm:prSet presAssocID="{D05E97CB-1856-45CF-AB54-E8DA35FC908F}" presName="sibTrans" presStyleCnt="0"/>
      <dgm:spPr/>
    </dgm:pt>
    <dgm:pt modelId="{7093AB61-7AB9-4361-B2D2-9951BCF595B7}" type="pres">
      <dgm:prSet presAssocID="{D05E97CB-1856-45CF-AB54-E8DA35FC908F}" presName="space" presStyleCnt="0"/>
      <dgm:spPr/>
    </dgm:pt>
    <dgm:pt modelId="{AF39B07A-51B1-4E9A-AD59-3354241D9635}" type="pres">
      <dgm:prSet presAssocID="{8FC3F8B7-415D-40C5-979D-BCCA5D4C1F8E}" presName="composite" presStyleCnt="0"/>
      <dgm:spPr/>
    </dgm:pt>
    <dgm:pt modelId="{35895CF8-1E23-4FE2-B72E-0BFA71C88603}" type="pres">
      <dgm:prSet presAssocID="{8FC3F8B7-415D-40C5-979D-BCCA5D4C1F8E}" presName="LShape" presStyleLbl="alignNode1" presStyleIdx="10" presStyleCnt="15"/>
      <dgm:spPr/>
    </dgm:pt>
    <dgm:pt modelId="{F56DB6DD-34EA-43E4-BA76-76BB95369DC9}" type="pres">
      <dgm:prSet presAssocID="{8FC3F8B7-415D-40C5-979D-BCCA5D4C1F8E}" presName="ParentText" presStyleLbl="revTx" presStyleIdx="5" presStyleCnt="8">
        <dgm:presLayoutVars>
          <dgm:chMax val="0"/>
          <dgm:chPref val="0"/>
          <dgm:bulletEnabled val="1"/>
        </dgm:presLayoutVars>
      </dgm:prSet>
      <dgm:spPr/>
    </dgm:pt>
    <dgm:pt modelId="{E8EB943A-FCDC-44A9-AAF6-783119C00AC4}" type="pres">
      <dgm:prSet presAssocID="{8FC3F8B7-415D-40C5-979D-BCCA5D4C1F8E}" presName="Triangle" presStyleLbl="alignNode1" presStyleIdx="11" presStyleCnt="15"/>
      <dgm:spPr/>
    </dgm:pt>
    <dgm:pt modelId="{F56C8446-2796-4ADA-9DA5-EDE348B93875}" type="pres">
      <dgm:prSet presAssocID="{60041AB4-9D06-4634-84A1-F5A167F122F6}" presName="sibTrans" presStyleCnt="0"/>
      <dgm:spPr/>
    </dgm:pt>
    <dgm:pt modelId="{00D6F6CB-014A-428D-AA34-7C6DCA781EEF}" type="pres">
      <dgm:prSet presAssocID="{60041AB4-9D06-4634-84A1-F5A167F122F6}" presName="space" presStyleCnt="0"/>
      <dgm:spPr/>
    </dgm:pt>
    <dgm:pt modelId="{D9F5234A-7C6F-4400-9456-09951F22C576}" type="pres">
      <dgm:prSet presAssocID="{B7941828-D970-49CA-AF91-BC5569AF4188}" presName="composite" presStyleCnt="0"/>
      <dgm:spPr/>
    </dgm:pt>
    <dgm:pt modelId="{DE13D92C-F7E3-4D36-BD82-59094BAED633}" type="pres">
      <dgm:prSet presAssocID="{B7941828-D970-49CA-AF91-BC5569AF4188}" presName="LShape" presStyleLbl="alignNode1" presStyleIdx="12" presStyleCnt="15"/>
      <dgm:spPr/>
    </dgm:pt>
    <dgm:pt modelId="{1C40586B-37B7-4D12-A1C5-8818F7EF79D8}" type="pres">
      <dgm:prSet presAssocID="{B7941828-D970-49CA-AF91-BC5569AF4188}" presName="ParentText" presStyleLbl="revTx" presStyleIdx="6" presStyleCnt="8">
        <dgm:presLayoutVars>
          <dgm:chMax val="0"/>
          <dgm:chPref val="0"/>
          <dgm:bulletEnabled val="1"/>
        </dgm:presLayoutVars>
      </dgm:prSet>
      <dgm:spPr/>
    </dgm:pt>
    <dgm:pt modelId="{C99D8271-5A76-407C-A60A-06D88177A350}" type="pres">
      <dgm:prSet presAssocID="{B7941828-D970-49CA-AF91-BC5569AF4188}" presName="Triangle" presStyleLbl="alignNode1" presStyleIdx="13" presStyleCnt="15"/>
      <dgm:spPr/>
    </dgm:pt>
    <dgm:pt modelId="{03B1872B-204D-488E-8C6A-915E9B57599C}" type="pres">
      <dgm:prSet presAssocID="{A2AE419F-B83C-4D39-A1DD-F79DD3A65906}" presName="sibTrans" presStyleCnt="0"/>
      <dgm:spPr/>
    </dgm:pt>
    <dgm:pt modelId="{1FE3E4CB-E99E-4C4C-BFF8-6F66A87DF489}" type="pres">
      <dgm:prSet presAssocID="{A2AE419F-B83C-4D39-A1DD-F79DD3A65906}" presName="space" presStyleCnt="0"/>
      <dgm:spPr/>
    </dgm:pt>
    <dgm:pt modelId="{15FF2DDB-ACDB-46F7-AABC-4A3525D337FD}" type="pres">
      <dgm:prSet presAssocID="{DA0CAB1B-F7C1-41CF-8E59-A626ADD54CCC}" presName="composite" presStyleCnt="0"/>
      <dgm:spPr/>
    </dgm:pt>
    <dgm:pt modelId="{9C841FC4-A462-4176-9A08-B08E05C2F245}" type="pres">
      <dgm:prSet presAssocID="{DA0CAB1B-F7C1-41CF-8E59-A626ADD54CCC}" presName="LShape" presStyleLbl="alignNode1" presStyleIdx="14" presStyleCnt="15"/>
      <dgm:spPr/>
    </dgm:pt>
    <dgm:pt modelId="{06D57480-E6BC-4836-B67D-AF246AFBA744}" type="pres">
      <dgm:prSet presAssocID="{DA0CAB1B-F7C1-41CF-8E59-A626ADD54CCC}" presName="ParentText" presStyleLbl="revTx" presStyleIdx="7" presStyleCnt="8">
        <dgm:presLayoutVars>
          <dgm:chMax val="0"/>
          <dgm:chPref val="0"/>
          <dgm:bulletEnabled val="1"/>
        </dgm:presLayoutVars>
      </dgm:prSet>
      <dgm:spPr/>
    </dgm:pt>
  </dgm:ptLst>
  <dgm:cxnLst>
    <dgm:cxn modelId="{3EE1E003-A745-4DD0-BDBA-F7BDA7BF1628}" type="presOf" srcId="{B7941828-D970-49CA-AF91-BC5569AF4188}" destId="{1C40586B-37B7-4D12-A1C5-8818F7EF79D8}" srcOrd="0" destOrd="0" presId="urn:microsoft.com/office/officeart/2009/3/layout/StepUpProcess"/>
    <dgm:cxn modelId="{060C671A-E162-424E-B40C-3F426630074B}" type="presOf" srcId="{DA49D6DC-7966-42B3-BA88-5B3F853F281C}" destId="{62605C9E-48D4-4DF1-AF62-CF8B5F2D2EB9}" srcOrd="0" destOrd="0" presId="urn:microsoft.com/office/officeart/2009/3/layout/StepUpProcess"/>
    <dgm:cxn modelId="{97E9A31E-F269-4F5B-A682-0B024780A703}" srcId="{DA49D6DC-7966-42B3-BA88-5B3F853F281C}" destId="{4A2FB607-FD59-4AA8-8349-E02A08655C59}" srcOrd="3" destOrd="0" parTransId="{2681F5F4-9E5F-4123-AE12-09522CB354C5}" sibTransId="{8EE4EFB8-5985-4A20-8C1A-76497A57D6C2}"/>
    <dgm:cxn modelId="{C02CB225-F464-4AB3-AA12-5C5465416DAE}" srcId="{DA49D6DC-7966-42B3-BA88-5B3F853F281C}" destId="{66721278-7E59-438B-86CA-B62AADD40736}" srcOrd="1" destOrd="0" parTransId="{5C0A7598-81AC-49D9-9B4C-C00F918B612E}" sibTransId="{8AF04F49-AEE1-4DC9-857C-9BB64FCCA559}"/>
    <dgm:cxn modelId="{CCF5AC28-85CE-4456-9670-8BF645619D95}" type="presOf" srcId="{8FC3F8B7-415D-40C5-979D-BCCA5D4C1F8E}" destId="{F56DB6DD-34EA-43E4-BA76-76BB95369DC9}" srcOrd="0" destOrd="0" presId="urn:microsoft.com/office/officeart/2009/3/layout/StepUpProcess"/>
    <dgm:cxn modelId="{690AA338-9160-4A82-8609-60F71DCFDC91}" srcId="{DA49D6DC-7966-42B3-BA88-5B3F853F281C}" destId="{93B9056C-B8F3-4CB1-841B-C1196E0F85A7}" srcOrd="4" destOrd="0" parTransId="{093EEC2B-62C5-4F6D-A7CB-9F932BB1FBE2}" sibTransId="{D05E97CB-1856-45CF-AB54-E8DA35FC908F}"/>
    <dgm:cxn modelId="{2694315C-B51D-4C13-A8E7-FF79FFC39CEB}" srcId="{DA49D6DC-7966-42B3-BA88-5B3F853F281C}" destId="{B7941828-D970-49CA-AF91-BC5569AF4188}" srcOrd="6" destOrd="0" parTransId="{3159E888-9388-4FC6-B0D4-9A66DF4D7ABC}" sibTransId="{A2AE419F-B83C-4D39-A1DD-F79DD3A65906}"/>
    <dgm:cxn modelId="{AAFB854A-9857-41D5-82B1-88BB1642C001}" srcId="{DA49D6DC-7966-42B3-BA88-5B3F853F281C}" destId="{DA0CAB1B-F7C1-41CF-8E59-A626ADD54CCC}" srcOrd="7" destOrd="0" parTransId="{1024047C-ED59-4C6A-814A-A33ECAD4A0E6}" sibTransId="{86BD240B-FA14-46E9-864A-0CC338A89E15}"/>
    <dgm:cxn modelId="{75158C6E-61FB-44FF-83BA-A224A76F05E4}" srcId="{DA49D6DC-7966-42B3-BA88-5B3F853F281C}" destId="{8FC3F8B7-415D-40C5-979D-BCCA5D4C1F8E}" srcOrd="5" destOrd="0" parTransId="{C98E0B7F-4F57-4331-BDEA-EC52E5E85C05}" sibTransId="{60041AB4-9D06-4634-84A1-F5A167F122F6}"/>
    <dgm:cxn modelId="{CE31B97E-B8CE-4420-B037-74ADD219F2D4}" type="presOf" srcId="{93B9056C-B8F3-4CB1-841B-C1196E0F85A7}" destId="{3DE893DC-2FB8-48C1-B25B-0D9FDECD68B6}" srcOrd="0" destOrd="0" presId="urn:microsoft.com/office/officeart/2009/3/layout/StepUpProcess"/>
    <dgm:cxn modelId="{1D007AA6-8E22-4B89-8F13-BCDF6F0B6DC2}" type="presOf" srcId="{DA0CAB1B-F7C1-41CF-8E59-A626ADD54CCC}" destId="{06D57480-E6BC-4836-B67D-AF246AFBA744}" srcOrd="0" destOrd="0" presId="urn:microsoft.com/office/officeart/2009/3/layout/StepUpProcess"/>
    <dgm:cxn modelId="{3AE390B2-D4B4-412B-9055-EBB993B32F19}" srcId="{DA49D6DC-7966-42B3-BA88-5B3F853F281C}" destId="{09C8F311-F303-40AF-8CE5-F5D2BA79EA48}" srcOrd="0" destOrd="0" parTransId="{9025A1EB-8A6E-45BA-972C-D8CFB0DE56BB}" sibTransId="{B03E8DA3-BD84-40F9-8855-C3503D1970F9}"/>
    <dgm:cxn modelId="{860AD4BD-8A74-4BE0-B41F-E938A11E6450}" type="presOf" srcId="{66721278-7E59-438B-86CA-B62AADD40736}" destId="{F9A002C9-B44F-4D1E-BFAF-54D26D76B9FD}" srcOrd="0" destOrd="0" presId="urn:microsoft.com/office/officeart/2009/3/layout/StepUpProcess"/>
    <dgm:cxn modelId="{9B6850C3-8A54-418C-9338-C03CB49C45B1}" type="presOf" srcId="{4A2FB607-FD59-4AA8-8349-E02A08655C59}" destId="{4277BC7F-7422-450B-8E35-8FB9FE7ED71B}" srcOrd="0" destOrd="0" presId="urn:microsoft.com/office/officeart/2009/3/layout/StepUpProcess"/>
    <dgm:cxn modelId="{B93564EC-29DD-4B83-AA05-5B36CCC25097}" srcId="{DA49D6DC-7966-42B3-BA88-5B3F853F281C}" destId="{030F2FE5-9A94-4C51-B2DE-B1DE5255C436}" srcOrd="2" destOrd="0" parTransId="{1CB7F043-B3D5-4382-8844-98352EF7656D}" sibTransId="{51C2188F-F0A9-4971-81AA-6F96921EF379}"/>
    <dgm:cxn modelId="{5F897BED-A5E9-4080-A4B2-16C41380299A}" type="presOf" srcId="{09C8F311-F303-40AF-8CE5-F5D2BA79EA48}" destId="{7EF7D224-F9B5-494A-B0E1-27D68736026E}" srcOrd="0" destOrd="0" presId="urn:microsoft.com/office/officeart/2009/3/layout/StepUpProcess"/>
    <dgm:cxn modelId="{73ACA5EE-292B-4843-A089-99865331C944}" type="presOf" srcId="{030F2FE5-9A94-4C51-B2DE-B1DE5255C436}" destId="{1142077C-C58F-46C4-B642-D12685D8E870}" srcOrd="0" destOrd="0" presId="urn:microsoft.com/office/officeart/2009/3/layout/StepUpProcess"/>
    <dgm:cxn modelId="{A37C9272-6F68-462E-9C7A-743FC4394438}" type="presParOf" srcId="{62605C9E-48D4-4DF1-AF62-CF8B5F2D2EB9}" destId="{5E0F185E-E117-42EA-ABFC-71E4B6E789F5}" srcOrd="0" destOrd="0" presId="urn:microsoft.com/office/officeart/2009/3/layout/StepUpProcess"/>
    <dgm:cxn modelId="{AEFDE926-CCCF-4B73-8F08-76A36A85C26A}" type="presParOf" srcId="{5E0F185E-E117-42EA-ABFC-71E4B6E789F5}" destId="{CBD3F05F-3705-410D-9C89-A37976D117FB}" srcOrd="0" destOrd="0" presId="urn:microsoft.com/office/officeart/2009/3/layout/StepUpProcess"/>
    <dgm:cxn modelId="{15904DAF-88A2-47CD-8E16-A2A35A52FEE9}" type="presParOf" srcId="{5E0F185E-E117-42EA-ABFC-71E4B6E789F5}" destId="{7EF7D224-F9B5-494A-B0E1-27D68736026E}" srcOrd="1" destOrd="0" presId="urn:microsoft.com/office/officeart/2009/3/layout/StepUpProcess"/>
    <dgm:cxn modelId="{06AB31FD-B007-45D0-9886-2B25473213DD}" type="presParOf" srcId="{5E0F185E-E117-42EA-ABFC-71E4B6E789F5}" destId="{71841036-E796-4650-8942-BA7ACAA7DF66}" srcOrd="2" destOrd="0" presId="urn:microsoft.com/office/officeart/2009/3/layout/StepUpProcess"/>
    <dgm:cxn modelId="{37F73AAD-A8EA-4824-8017-525E0D687D4E}" type="presParOf" srcId="{62605C9E-48D4-4DF1-AF62-CF8B5F2D2EB9}" destId="{1D79EB64-B805-4DA7-A3FE-22C6871718AC}" srcOrd="1" destOrd="0" presId="urn:microsoft.com/office/officeart/2009/3/layout/StepUpProcess"/>
    <dgm:cxn modelId="{377F781C-624F-4F69-BE51-D25658F95289}" type="presParOf" srcId="{1D79EB64-B805-4DA7-A3FE-22C6871718AC}" destId="{72C2C216-594C-4987-A526-0D2F5EAFF7FF}" srcOrd="0" destOrd="0" presId="urn:microsoft.com/office/officeart/2009/3/layout/StepUpProcess"/>
    <dgm:cxn modelId="{186D7E07-A747-49B6-B250-734C903DC7BA}" type="presParOf" srcId="{62605C9E-48D4-4DF1-AF62-CF8B5F2D2EB9}" destId="{9CA48BAB-57BD-4B0C-A6C3-B1EBB14E2A37}" srcOrd="2" destOrd="0" presId="urn:microsoft.com/office/officeart/2009/3/layout/StepUpProcess"/>
    <dgm:cxn modelId="{AAAAB84E-852B-485B-8216-B06DAFFDCC75}" type="presParOf" srcId="{9CA48BAB-57BD-4B0C-A6C3-B1EBB14E2A37}" destId="{9332FB78-3FB5-44CE-B24C-0FDA7455C7EE}" srcOrd="0" destOrd="0" presId="urn:microsoft.com/office/officeart/2009/3/layout/StepUpProcess"/>
    <dgm:cxn modelId="{62ABEC0E-41C7-4456-A1DA-3BB7D95928E8}" type="presParOf" srcId="{9CA48BAB-57BD-4B0C-A6C3-B1EBB14E2A37}" destId="{F9A002C9-B44F-4D1E-BFAF-54D26D76B9FD}" srcOrd="1" destOrd="0" presId="urn:microsoft.com/office/officeart/2009/3/layout/StepUpProcess"/>
    <dgm:cxn modelId="{D864B072-F73A-439B-9215-8260A45BD67C}" type="presParOf" srcId="{9CA48BAB-57BD-4B0C-A6C3-B1EBB14E2A37}" destId="{5FD796AA-7056-4CFF-A4FC-58CAAC5DB8EE}" srcOrd="2" destOrd="0" presId="urn:microsoft.com/office/officeart/2009/3/layout/StepUpProcess"/>
    <dgm:cxn modelId="{D2BC08C5-913B-43BC-9AA1-2224975CA144}" type="presParOf" srcId="{62605C9E-48D4-4DF1-AF62-CF8B5F2D2EB9}" destId="{48485987-F700-4240-B472-0E2C74F8D1DF}" srcOrd="3" destOrd="0" presId="urn:microsoft.com/office/officeart/2009/3/layout/StepUpProcess"/>
    <dgm:cxn modelId="{8F9C2A42-A534-45F7-A38E-C7AE623D17C1}" type="presParOf" srcId="{48485987-F700-4240-B472-0E2C74F8D1DF}" destId="{2B0607F5-094C-4395-843E-15AE1B240164}" srcOrd="0" destOrd="0" presId="urn:microsoft.com/office/officeart/2009/3/layout/StepUpProcess"/>
    <dgm:cxn modelId="{888F9AAC-6257-4CC8-A137-9945E02EAEEC}" type="presParOf" srcId="{62605C9E-48D4-4DF1-AF62-CF8B5F2D2EB9}" destId="{F57E203F-5436-4B81-A31D-48AEAA1B2FD9}" srcOrd="4" destOrd="0" presId="urn:microsoft.com/office/officeart/2009/3/layout/StepUpProcess"/>
    <dgm:cxn modelId="{1541A686-D989-4CF3-83AA-7B5CEFD7326A}" type="presParOf" srcId="{F57E203F-5436-4B81-A31D-48AEAA1B2FD9}" destId="{BD858E25-529A-4DAA-B28C-06AB755F2E23}" srcOrd="0" destOrd="0" presId="urn:microsoft.com/office/officeart/2009/3/layout/StepUpProcess"/>
    <dgm:cxn modelId="{695E5045-8894-472D-ADD6-3DDF7A36473C}" type="presParOf" srcId="{F57E203F-5436-4B81-A31D-48AEAA1B2FD9}" destId="{1142077C-C58F-46C4-B642-D12685D8E870}" srcOrd="1" destOrd="0" presId="urn:microsoft.com/office/officeart/2009/3/layout/StepUpProcess"/>
    <dgm:cxn modelId="{95B98812-B5D3-40AC-9DA3-D03C6B9393B7}" type="presParOf" srcId="{F57E203F-5436-4B81-A31D-48AEAA1B2FD9}" destId="{0A9FD997-0219-4722-BF9C-A8B5EC293BEB}" srcOrd="2" destOrd="0" presId="urn:microsoft.com/office/officeart/2009/3/layout/StepUpProcess"/>
    <dgm:cxn modelId="{7564DD23-1D29-4BF4-A31E-650D70A37ADF}" type="presParOf" srcId="{62605C9E-48D4-4DF1-AF62-CF8B5F2D2EB9}" destId="{A6464EE5-90F4-44F8-BBDD-4F3A1638CE4E}" srcOrd="5" destOrd="0" presId="urn:microsoft.com/office/officeart/2009/3/layout/StepUpProcess"/>
    <dgm:cxn modelId="{4E7253BC-AD4C-483C-A22F-851D148513DD}" type="presParOf" srcId="{A6464EE5-90F4-44F8-BBDD-4F3A1638CE4E}" destId="{FF5B7464-5CB0-4F9F-8584-1EADD4D3A62E}" srcOrd="0" destOrd="0" presId="urn:microsoft.com/office/officeart/2009/3/layout/StepUpProcess"/>
    <dgm:cxn modelId="{8C59C547-52AA-4AB0-A8F1-62F990D8265A}" type="presParOf" srcId="{62605C9E-48D4-4DF1-AF62-CF8B5F2D2EB9}" destId="{F19FDDF4-4BEF-433B-99BC-B3DEECD79CA9}" srcOrd="6" destOrd="0" presId="urn:microsoft.com/office/officeart/2009/3/layout/StepUpProcess"/>
    <dgm:cxn modelId="{D484F2B9-97AA-4E69-83B4-43089E661BA1}" type="presParOf" srcId="{F19FDDF4-4BEF-433B-99BC-B3DEECD79CA9}" destId="{2F06268F-28C2-4137-A851-729DF7C0F20A}" srcOrd="0" destOrd="0" presId="urn:microsoft.com/office/officeart/2009/3/layout/StepUpProcess"/>
    <dgm:cxn modelId="{5D3BA4A3-6260-4C78-BC09-AB2D8E967AC3}" type="presParOf" srcId="{F19FDDF4-4BEF-433B-99BC-B3DEECD79CA9}" destId="{4277BC7F-7422-450B-8E35-8FB9FE7ED71B}" srcOrd="1" destOrd="0" presId="urn:microsoft.com/office/officeart/2009/3/layout/StepUpProcess"/>
    <dgm:cxn modelId="{909F32BC-638F-4EA8-8ADB-EA54B49968D1}" type="presParOf" srcId="{F19FDDF4-4BEF-433B-99BC-B3DEECD79CA9}" destId="{2180BFB1-7E93-454E-AE2D-F0F0FEC3CB1C}" srcOrd="2" destOrd="0" presId="urn:microsoft.com/office/officeart/2009/3/layout/StepUpProcess"/>
    <dgm:cxn modelId="{6E689675-F660-439D-88EF-4087BB4C8615}" type="presParOf" srcId="{62605C9E-48D4-4DF1-AF62-CF8B5F2D2EB9}" destId="{91E78D3F-DD8C-4686-BF29-D82583D95DF8}" srcOrd="7" destOrd="0" presId="urn:microsoft.com/office/officeart/2009/3/layout/StepUpProcess"/>
    <dgm:cxn modelId="{A890ED46-F472-490F-A39F-F75012FC5016}" type="presParOf" srcId="{91E78D3F-DD8C-4686-BF29-D82583D95DF8}" destId="{AA6E8559-58F5-44FD-89A8-5849405C6667}" srcOrd="0" destOrd="0" presId="urn:microsoft.com/office/officeart/2009/3/layout/StepUpProcess"/>
    <dgm:cxn modelId="{1B50E03E-7409-4239-8E31-37C4D7B51C0C}" type="presParOf" srcId="{62605C9E-48D4-4DF1-AF62-CF8B5F2D2EB9}" destId="{82485BAF-CA7E-404C-B2FD-C82A52A063E0}" srcOrd="8" destOrd="0" presId="urn:microsoft.com/office/officeart/2009/3/layout/StepUpProcess"/>
    <dgm:cxn modelId="{2BCA393A-C1A1-4983-8A56-50B770237E37}" type="presParOf" srcId="{82485BAF-CA7E-404C-B2FD-C82A52A063E0}" destId="{5C84F7AF-8362-49A2-87BB-AFAE12686B20}" srcOrd="0" destOrd="0" presId="urn:microsoft.com/office/officeart/2009/3/layout/StepUpProcess"/>
    <dgm:cxn modelId="{6EA38BBC-B16A-4EB8-A13A-DDA434495546}" type="presParOf" srcId="{82485BAF-CA7E-404C-B2FD-C82A52A063E0}" destId="{3DE893DC-2FB8-48C1-B25B-0D9FDECD68B6}" srcOrd="1" destOrd="0" presId="urn:microsoft.com/office/officeart/2009/3/layout/StepUpProcess"/>
    <dgm:cxn modelId="{966CCBEF-5E37-44A5-9CD3-EB798E0B78AB}" type="presParOf" srcId="{82485BAF-CA7E-404C-B2FD-C82A52A063E0}" destId="{D4C71A71-E14C-4142-BA55-34A325EE9897}" srcOrd="2" destOrd="0" presId="urn:microsoft.com/office/officeart/2009/3/layout/StepUpProcess"/>
    <dgm:cxn modelId="{EB582859-C473-4B77-A846-8B1309F16C19}" type="presParOf" srcId="{62605C9E-48D4-4DF1-AF62-CF8B5F2D2EB9}" destId="{567FC506-0330-41F1-9F2C-7AE713160EBC}" srcOrd="9" destOrd="0" presId="urn:microsoft.com/office/officeart/2009/3/layout/StepUpProcess"/>
    <dgm:cxn modelId="{C7A431E6-5CD0-45C0-B622-B88C6214A26B}" type="presParOf" srcId="{567FC506-0330-41F1-9F2C-7AE713160EBC}" destId="{7093AB61-7AB9-4361-B2D2-9951BCF595B7}" srcOrd="0" destOrd="0" presId="urn:microsoft.com/office/officeart/2009/3/layout/StepUpProcess"/>
    <dgm:cxn modelId="{19EFE820-8246-4458-BA2E-737EDFD3672B}" type="presParOf" srcId="{62605C9E-48D4-4DF1-AF62-CF8B5F2D2EB9}" destId="{AF39B07A-51B1-4E9A-AD59-3354241D9635}" srcOrd="10" destOrd="0" presId="urn:microsoft.com/office/officeart/2009/3/layout/StepUpProcess"/>
    <dgm:cxn modelId="{65CC74D4-1BE9-4856-B3B1-3B0CB3A8AC68}" type="presParOf" srcId="{AF39B07A-51B1-4E9A-AD59-3354241D9635}" destId="{35895CF8-1E23-4FE2-B72E-0BFA71C88603}" srcOrd="0" destOrd="0" presId="urn:microsoft.com/office/officeart/2009/3/layout/StepUpProcess"/>
    <dgm:cxn modelId="{6F5267A7-13B1-4544-BAAA-5B79931C656D}" type="presParOf" srcId="{AF39B07A-51B1-4E9A-AD59-3354241D9635}" destId="{F56DB6DD-34EA-43E4-BA76-76BB95369DC9}" srcOrd="1" destOrd="0" presId="urn:microsoft.com/office/officeart/2009/3/layout/StepUpProcess"/>
    <dgm:cxn modelId="{D757A5CD-10B5-4C80-B4D0-7A55B846D42E}" type="presParOf" srcId="{AF39B07A-51B1-4E9A-AD59-3354241D9635}" destId="{E8EB943A-FCDC-44A9-AAF6-783119C00AC4}" srcOrd="2" destOrd="0" presId="urn:microsoft.com/office/officeart/2009/3/layout/StepUpProcess"/>
    <dgm:cxn modelId="{DF1FB8FF-4C83-4614-9232-60743EFBCA73}" type="presParOf" srcId="{62605C9E-48D4-4DF1-AF62-CF8B5F2D2EB9}" destId="{F56C8446-2796-4ADA-9DA5-EDE348B93875}" srcOrd="11" destOrd="0" presId="urn:microsoft.com/office/officeart/2009/3/layout/StepUpProcess"/>
    <dgm:cxn modelId="{A1347CC6-5536-4C9C-B7E3-21D65C8B96FF}" type="presParOf" srcId="{F56C8446-2796-4ADA-9DA5-EDE348B93875}" destId="{00D6F6CB-014A-428D-AA34-7C6DCA781EEF}" srcOrd="0" destOrd="0" presId="urn:microsoft.com/office/officeart/2009/3/layout/StepUpProcess"/>
    <dgm:cxn modelId="{0C27D842-CD1E-4096-AF12-1A66D4E1BF4E}" type="presParOf" srcId="{62605C9E-48D4-4DF1-AF62-CF8B5F2D2EB9}" destId="{D9F5234A-7C6F-4400-9456-09951F22C576}" srcOrd="12" destOrd="0" presId="urn:microsoft.com/office/officeart/2009/3/layout/StepUpProcess"/>
    <dgm:cxn modelId="{04FEFD1F-370D-4519-B2E8-994EC0C3B3FC}" type="presParOf" srcId="{D9F5234A-7C6F-4400-9456-09951F22C576}" destId="{DE13D92C-F7E3-4D36-BD82-59094BAED633}" srcOrd="0" destOrd="0" presId="urn:microsoft.com/office/officeart/2009/3/layout/StepUpProcess"/>
    <dgm:cxn modelId="{DB7AC197-7B53-4A03-A5B3-FCBA217B37DF}" type="presParOf" srcId="{D9F5234A-7C6F-4400-9456-09951F22C576}" destId="{1C40586B-37B7-4D12-A1C5-8818F7EF79D8}" srcOrd="1" destOrd="0" presId="urn:microsoft.com/office/officeart/2009/3/layout/StepUpProcess"/>
    <dgm:cxn modelId="{79219B8E-435A-4584-9476-11CC54E029B1}" type="presParOf" srcId="{D9F5234A-7C6F-4400-9456-09951F22C576}" destId="{C99D8271-5A76-407C-A60A-06D88177A350}" srcOrd="2" destOrd="0" presId="urn:microsoft.com/office/officeart/2009/3/layout/StepUpProcess"/>
    <dgm:cxn modelId="{DCBCCBCD-1099-4A16-A57D-9F7BEBE0230C}" type="presParOf" srcId="{62605C9E-48D4-4DF1-AF62-CF8B5F2D2EB9}" destId="{03B1872B-204D-488E-8C6A-915E9B57599C}" srcOrd="13" destOrd="0" presId="urn:microsoft.com/office/officeart/2009/3/layout/StepUpProcess"/>
    <dgm:cxn modelId="{BE6C74AB-A5E0-4777-9A04-1FCAB894841E}" type="presParOf" srcId="{03B1872B-204D-488E-8C6A-915E9B57599C}" destId="{1FE3E4CB-E99E-4C4C-BFF8-6F66A87DF489}" srcOrd="0" destOrd="0" presId="urn:microsoft.com/office/officeart/2009/3/layout/StepUpProcess"/>
    <dgm:cxn modelId="{970CC9C0-4711-401D-9D81-9E83449D1211}" type="presParOf" srcId="{62605C9E-48D4-4DF1-AF62-CF8B5F2D2EB9}" destId="{15FF2DDB-ACDB-46F7-AABC-4A3525D337FD}" srcOrd="14" destOrd="0" presId="urn:microsoft.com/office/officeart/2009/3/layout/StepUpProcess"/>
    <dgm:cxn modelId="{1114BE61-06AD-4683-BD7C-E98980F8C84A}" type="presParOf" srcId="{15FF2DDB-ACDB-46F7-AABC-4A3525D337FD}" destId="{9C841FC4-A462-4176-9A08-B08E05C2F245}" srcOrd="0" destOrd="0" presId="urn:microsoft.com/office/officeart/2009/3/layout/StepUpProcess"/>
    <dgm:cxn modelId="{F4734BA3-9EED-4EDA-98C2-E2F79C21E26A}" type="presParOf" srcId="{15FF2DDB-ACDB-46F7-AABC-4A3525D337FD}" destId="{06D57480-E6BC-4836-B67D-AF246AFBA744}" srcOrd="1" destOrd="0" presId="urn:microsoft.com/office/officeart/2009/3/layout/StepUpProcess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D3F05F-3705-410D-9C89-A37976D117FB}">
      <dsp:nvSpPr>
        <dsp:cNvPr id="0" name=""/>
        <dsp:cNvSpPr/>
      </dsp:nvSpPr>
      <dsp:spPr>
        <a:xfrm rot="5400000">
          <a:off x="125638" y="1796290"/>
          <a:ext cx="377261" cy="627754"/>
        </a:xfrm>
        <a:prstGeom prst="corner">
          <a:avLst>
            <a:gd name="adj1" fmla="val 16120"/>
            <a:gd name="adj2" fmla="val 161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EF7D224-F9B5-494A-B0E1-27D68736026E}">
      <dsp:nvSpPr>
        <dsp:cNvPr id="0" name=""/>
        <dsp:cNvSpPr/>
      </dsp:nvSpPr>
      <dsp:spPr>
        <a:xfrm>
          <a:off x="62664" y="1983853"/>
          <a:ext cx="566740" cy="4967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t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L" sz="500" b="1" kern="1200"/>
            <a:t>Definición del problema y objetivos</a:t>
          </a:r>
          <a:r>
            <a:rPr lang="es-CL" sz="500" kern="1200"/>
            <a:t>: identificación del problema de negocio, alcance y usuarios.</a:t>
          </a:r>
        </a:p>
      </dsp:txBody>
      <dsp:txXfrm>
        <a:off x="62664" y="1983853"/>
        <a:ext cx="566740" cy="496780"/>
      </dsp:txXfrm>
    </dsp:sp>
    <dsp:sp modelId="{71841036-E796-4650-8942-BA7ACAA7DF66}">
      <dsp:nvSpPr>
        <dsp:cNvPr id="0" name=""/>
        <dsp:cNvSpPr/>
      </dsp:nvSpPr>
      <dsp:spPr>
        <a:xfrm>
          <a:off x="522472" y="1750074"/>
          <a:ext cx="106932" cy="106932"/>
        </a:xfrm>
        <a:prstGeom prst="triangle">
          <a:avLst>
            <a:gd name="adj" fmla="val 1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9332FB78-3FB5-44CE-B24C-0FDA7455C7EE}">
      <dsp:nvSpPr>
        <dsp:cNvPr id="0" name=""/>
        <dsp:cNvSpPr/>
      </dsp:nvSpPr>
      <dsp:spPr>
        <a:xfrm rot="5400000">
          <a:off x="819439" y="1624608"/>
          <a:ext cx="377261" cy="627754"/>
        </a:xfrm>
        <a:prstGeom prst="corner">
          <a:avLst>
            <a:gd name="adj1" fmla="val 16120"/>
            <a:gd name="adj2" fmla="val 161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F9A002C9-B44F-4D1E-BFAF-54D26D76B9FD}">
      <dsp:nvSpPr>
        <dsp:cNvPr id="0" name=""/>
        <dsp:cNvSpPr/>
      </dsp:nvSpPr>
      <dsp:spPr>
        <a:xfrm>
          <a:off x="756464" y="1812172"/>
          <a:ext cx="566740" cy="4967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t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L" sz="500" b="1" kern="1200"/>
            <a:t>Diseño de la solución</a:t>
          </a:r>
          <a:r>
            <a:rPr lang="es-CL" sz="500" kern="1200"/>
            <a:t>: definición de arquitectura, reglas de inversión y rebalanceo.</a:t>
          </a:r>
        </a:p>
      </dsp:txBody>
      <dsp:txXfrm>
        <a:off x="756464" y="1812172"/>
        <a:ext cx="566740" cy="496780"/>
      </dsp:txXfrm>
    </dsp:sp>
    <dsp:sp modelId="{5FD796AA-7056-4CFF-A4FC-58CAAC5DB8EE}">
      <dsp:nvSpPr>
        <dsp:cNvPr id="0" name=""/>
        <dsp:cNvSpPr/>
      </dsp:nvSpPr>
      <dsp:spPr>
        <a:xfrm>
          <a:off x="1216272" y="1578392"/>
          <a:ext cx="106932" cy="106932"/>
        </a:xfrm>
        <a:prstGeom prst="triangle">
          <a:avLst>
            <a:gd name="adj" fmla="val 1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D858E25-529A-4DAA-B28C-06AB755F2E23}">
      <dsp:nvSpPr>
        <dsp:cNvPr id="0" name=""/>
        <dsp:cNvSpPr/>
      </dsp:nvSpPr>
      <dsp:spPr>
        <a:xfrm rot="5400000">
          <a:off x="1513239" y="1452927"/>
          <a:ext cx="377261" cy="627754"/>
        </a:xfrm>
        <a:prstGeom prst="corner">
          <a:avLst>
            <a:gd name="adj1" fmla="val 16120"/>
            <a:gd name="adj2" fmla="val 161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142077C-C58F-46C4-B642-D12685D8E870}">
      <dsp:nvSpPr>
        <dsp:cNvPr id="0" name=""/>
        <dsp:cNvSpPr/>
      </dsp:nvSpPr>
      <dsp:spPr>
        <a:xfrm>
          <a:off x="1450265" y="1640490"/>
          <a:ext cx="566740" cy="4967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t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L" sz="500" b="1" kern="1200"/>
            <a:t>Obtención y limpieza de datos</a:t>
          </a:r>
          <a:r>
            <a:rPr lang="es-CL" sz="500" kern="1200"/>
            <a:t>: descarga y preparación de datos financieros.</a:t>
          </a:r>
        </a:p>
      </dsp:txBody>
      <dsp:txXfrm>
        <a:off x="1450265" y="1640490"/>
        <a:ext cx="566740" cy="496780"/>
      </dsp:txXfrm>
    </dsp:sp>
    <dsp:sp modelId="{0A9FD997-0219-4722-BF9C-A8B5EC293BEB}">
      <dsp:nvSpPr>
        <dsp:cNvPr id="0" name=""/>
        <dsp:cNvSpPr/>
      </dsp:nvSpPr>
      <dsp:spPr>
        <a:xfrm>
          <a:off x="1910073" y="1406711"/>
          <a:ext cx="106932" cy="106932"/>
        </a:xfrm>
        <a:prstGeom prst="triangle">
          <a:avLst>
            <a:gd name="adj" fmla="val 1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2F06268F-28C2-4137-A851-729DF7C0F20A}">
      <dsp:nvSpPr>
        <dsp:cNvPr id="0" name=""/>
        <dsp:cNvSpPr/>
      </dsp:nvSpPr>
      <dsp:spPr>
        <a:xfrm rot="5400000">
          <a:off x="2207040" y="1281245"/>
          <a:ext cx="377261" cy="627754"/>
        </a:xfrm>
        <a:prstGeom prst="corner">
          <a:avLst>
            <a:gd name="adj1" fmla="val 16120"/>
            <a:gd name="adj2" fmla="val 161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4277BC7F-7422-450B-8E35-8FB9FE7ED71B}">
      <dsp:nvSpPr>
        <dsp:cNvPr id="0" name=""/>
        <dsp:cNvSpPr/>
      </dsp:nvSpPr>
      <dsp:spPr>
        <a:xfrm>
          <a:off x="2144065" y="1468808"/>
          <a:ext cx="566740" cy="4967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t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L" sz="500" b="1" kern="1200"/>
            <a:t>Construcción del portafolio base</a:t>
          </a:r>
          <a:r>
            <a:rPr lang="es-CL" sz="500" kern="1200"/>
            <a:t>: asignación estratégica inicial.</a:t>
          </a:r>
        </a:p>
      </dsp:txBody>
      <dsp:txXfrm>
        <a:off x="2144065" y="1468808"/>
        <a:ext cx="566740" cy="496780"/>
      </dsp:txXfrm>
    </dsp:sp>
    <dsp:sp modelId="{2180BFB1-7E93-454E-AE2D-F0F0FEC3CB1C}">
      <dsp:nvSpPr>
        <dsp:cNvPr id="0" name=""/>
        <dsp:cNvSpPr/>
      </dsp:nvSpPr>
      <dsp:spPr>
        <a:xfrm>
          <a:off x="2603873" y="1235029"/>
          <a:ext cx="106932" cy="106932"/>
        </a:xfrm>
        <a:prstGeom prst="triangle">
          <a:avLst>
            <a:gd name="adj" fmla="val 1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C84F7AF-8362-49A2-87BB-AFAE12686B20}">
      <dsp:nvSpPr>
        <dsp:cNvPr id="0" name=""/>
        <dsp:cNvSpPr/>
      </dsp:nvSpPr>
      <dsp:spPr>
        <a:xfrm rot="5400000">
          <a:off x="2900840" y="1109563"/>
          <a:ext cx="377261" cy="627754"/>
        </a:xfrm>
        <a:prstGeom prst="corner">
          <a:avLst>
            <a:gd name="adj1" fmla="val 16120"/>
            <a:gd name="adj2" fmla="val 161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3DE893DC-2FB8-48C1-B25B-0D9FDECD68B6}">
      <dsp:nvSpPr>
        <dsp:cNvPr id="0" name=""/>
        <dsp:cNvSpPr/>
      </dsp:nvSpPr>
      <dsp:spPr>
        <a:xfrm>
          <a:off x="2837866" y="1297127"/>
          <a:ext cx="566740" cy="4967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t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L" sz="500" b="1" kern="1200"/>
            <a:t>Motor de rebalanceo</a:t>
          </a:r>
          <a:r>
            <a:rPr lang="es-CL" sz="500" kern="1200"/>
            <a:t>: implementación de reglas periódicas y por bandas.</a:t>
          </a:r>
        </a:p>
      </dsp:txBody>
      <dsp:txXfrm>
        <a:off x="2837866" y="1297127"/>
        <a:ext cx="566740" cy="496780"/>
      </dsp:txXfrm>
    </dsp:sp>
    <dsp:sp modelId="{D4C71A71-E14C-4142-BA55-34A325EE9897}">
      <dsp:nvSpPr>
        <dsp:cNvPr id="0" name=""/>
        <dsp:cNvSpPr/>
      </dsp:nvSpPr>
      <dsp:spPr>
        <a:xfrm>
          <a:off x="3297674" y="1063347"/>
          <a:ext cx="106932" cy="106932"/>
        </a:xfrm>
        <a:prstGeom prst="triangle">
          <a:avLst>
            <a:gd name="adj" fmla="val 1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35895CF8-1E23-4FE2-B72E-0BFA71C88603}">
      <dsp:nvSpPr>
        <dsp:cNvPr id="0" name=""/>
        <dsp:cNvSpPr/>
      </dsp:nvSpPr>
      <dsp:spPr>
        <a:xfrm rot="5400000">
          <a:off x="3594641" y="937882"/>
          <a:ext cx="377261" cy="627754"/>
        </a:xfrm>
        <a:prstGeom prst="corner">
          <a:avLst>
            <a:gd name="adj1" fmla="val 16120"/>
            <a:gd name="adj2" fmla="val 161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F56DB6DD-34EA-43E4-BA76-76BB95369DC9}">
      <dsp:nvSpPr>
        <dsp:cNvPr id="0" name=""/>
        <dsp:cNvSpPr/>
      </dsp:nvSpPr>
      <dsp:spPr>
        <a:xfrm>
          <a:off x="3531666" y="1125445"/>
          <a:ext cx="566740" cy="4967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t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L" sz="500" b="1" kern="1200"/>
            <a:t>Simulación y backtesting</a:t>
          </a:r>
          <a:r>
            <a:rPr lang="es-CL" sz="500" kern="1200"/>
            <a:t>: evaluación histórica del portafolio.</a:t>
          </a:r>
        </a:p>
      </dsp:txBody>
      <dsp:txXfrm>
        <a:off x="3531666" y="1125445"/>
        <a:ext cx="566740" cy="496780"/>
      </dsp:txXfrm>
    </dsp:sp>
    <dsp:sp modelId="{E8EB943A-FCDC-44A9-AAF6-783119C00AC4}">
      <dsp:nvSpPr>
        <dsp:cNvPr id="0" name=""/>
        <dsp:cNvSpPr/>
      </dsp:nvSpPr>
      <dsp:spPr>
        <a:xfrm>
          <a:off x="3991474" y="891666"/>
          <a:ext cx="106932" cy="106932"/>
        </a:xfrm>
        <a:prstGeom prst="triangle">
          <a:avLst>
            <a:gd name="adj" fmla="val 1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DE13D92C-F7E3-4D36-BD82-59094BAED633}">
      <dsp:nvSpPr>
        <dsp:cNvPr id="0" name=""/>
        <dsp:cNvSpPr/>
      </dsp:nvSpPr>
      <dsp:spPr>
        <a:xfrm rot="5400000">
          <a:off x="4288441" y="766200"/>
          <a:ext cx="377261" cy="627754"/>
        </a:xfrm>
        <a:prstGeom prst="corner">
          <a:avLst>
            <a:gd name="adj1" fmla="val 16120"/>
            <a:gd name="adj2" fmla="val 161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C40586B-37B7-4D12-A1C5-8818F7EF79D8}">
      <dsp:nvSpPr>
        <dsp:cNvPr id="0" name=""/>
        <dsp:cNvSpPr/>
      </dsp:nvSpPr>
      <dsp:spPr>
        <a:xfrm>
          <a:off x="4225467" y="953763"/>
          <a:ext cx="566740" cy="4967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t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L" sz="500" b="1" kern="1200"/>
            <a:t>Evaluación de riesgo y desempeño</a:t>
          </a:r>
          <a:r>
            <a:rPr lang="es-CL" sz="500" kern="1200"/>
            <a:t>: métricas financieras estándar.</a:t>
          </a:r>
        </a:p>
      </dsp:txBody>
      <dsp:txXfrm>
        <a:off x="4225467" y="953763"/>
        <a:ext cx="566740" cy="496780"/>
      </dsp:txXfrm>
    </dsp:sp>
    <dsp:sp modelId="{C99D8271-5A76-407C-A60A-06D88177A350}">
      <dsp:nvSpPr>
        <dsp:cNvPr id="0" name=""/>
        <dsp:cNvSpPr/>
      </dsp:nvSpPr>
      <dsp:spPr>
        <a:xfrm>
          <a:off x="4685275" y="719984"/>
          <a:ext cx="106932" cy="106932"/>
        </a:xfrm>
        <a:prstGeom prst="triangle">
          <a:avLst>
            <a:gd name="adj" fmla="val 1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9C841FC4-A462-4176-9A08-B08E05C2F245}">
      <dsp:nvSpPr>
        <dsp:cNvPr id="0" name=""/>
        <dsp:cNvSpPr/>
      </dsp:nvSpPr>
      <dsp:spPr>
        <a:xfrm rot="5400000">
          <a:off x="4982242" y="594519"/>
          <a:ext cx="377261" cy="627754"/>
        </a:xfrm>
        <a:prstGeom prst="corner">
          <a:avLst>
            <a:gd name="adj1" fmla="val 16120"/>
            <a:gd name="adj2" fmla="val 161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06D57480-E6BC-4836-B67D-AF246AFBA744}">
      <dsp:nvSpPr>
        <dsp:cNvPr id="0" name=""/>
        <dsp:cNvSpPr/>
      </dsp:nvSpPr>
      <dsp:spPr>
        <a:xfrm>
          <a:off x="4919267" y="782082"/>
          <a:ext cx="566740" cy="4967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t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L" sz="500" b="1" kern="1200"/>
            <a:t>Documentación y resultados finales</a:t>
          </a:r>
          <a:r>
            <a:rPr lang="es-CL" sz="500" kern="1200"/>
            <a:t>: conclusiones y recomendaciones.</a:t>
          </a:r>
        </a:p>
      </dsp:txBody>
      <dsp:txXfrm>
        <a:off x="4919267" y="782082"/>
        <a:ext cx="566740" cy="4967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StepUpProcess">
  <dgm:title val=""/>
  <dgm:desc val=""/>
  <dgm:catLst>
    <dgm:cat type="process" pri="13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b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b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onstrLst>
      <dgm:constr type="alignOff" forName="rootnode" val="1"/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-0.765"/>
      <dgm:constr type="w" for="ch" forName="sibTrans" refType="w" fact="0.103"/>
      <dgm:constr type="h" for="ch" forName="sibTrans" refType="h" fact="0.103"/>
    </dgm:constrLst>
    <dgm:forEach name="nodesForEach" axis="ch" ptType="node">
      <dgm:layoutNode name="composite">
        <dgm:alg type="composite">
          <dgm:param type="ar" val="0.861"/>
        </dgm:alg>
        <dgm:shape xmlns:r="http://schemas.openxmlformats.org/officeDocument/2006/relationships" r:blip="">
          <dgm:adjLst/>
        </dgm:shape>
        <dgm:choose name="Name3">
          <dgm:if name="Name4" func="var" arg="dir" op="equ" val="norm">
            <dgm:constrLst>
              <dgm:constr type="l" for="ch" forName="LShape" refType="w" fact="0"/>
              <dgm:constr type="t" for="ch" forName="LShape" refType="h" fact="0.2347"/>
              <dgm:constr type="w" for="ch" forName="LShape" refType="w" fact="0.998"/>
              <dgm:constr type="h" for="ch" forName="LShape" refType="h" fact="0.5164"/>
              <dgm:constr type="r" for="ch" forName="ParentText" refType="w"/>
              <dgm:constr type="t" for="ch" forName="ParentText" refType="h" fact="0.32"/>
              <dgm:constr type="w" for="ch" forName="ParentText" refType="w" fact="0.901"/>
              <dgm:constr type="h" for="ch" forName="ParentText" refType="h" fact="0.68"/>
              <dgm:constr type="l" for="ch" forName="Triangle" refType="w" fact="0.83"/>
              <dgm:constr type="t" for="ch" forName="Triangle" refType="h" fact="0"/>
              <dgm:constr type="w" for="ch" forName="Triangle" refType="w" fact="0.17"/>
              <dgm:constr type="h" for="ch" forName="Triangle" refType="w" refFor="ch" refForName="Triangle"/>
            </dgm:constrLst>
          </dgm:if>
          <dgm:else name="Name5">
            <dgm:constrLst>
              <dgm:constr type="l" for="ch" forName="LShape" refType="w" fact="0.002"/>
              <dgm:constr type="t" for="ch" forName="LShape" refType="h" fact="0.2347"/>
              <dgm:constr type="w" for="ch" forName="LShape" refType="w"/>
              <dgm:constr type="h" for="ch" forName="LShape" refType="h" fact="0.5164"/>
              <dgm:constr type="l" for="ch" forName="ParentText" refType="w" fact="0"/>
              <dgm:constr type="t" for="ch" forName="ParentText" refType="h" fact="0.32"/>
              <dgm:constr type="w" for="ch" forName="ParentText" refType="w" fact="0.902"/>
              <dgm:constr type="h" for="ch" forName="ParentText" refType="h" fact="0.68"/>
              <dgm:constr type="l" for="ch" forName="Triangle" refType="w" fact="0"/>
              <dgm:constr type="t" for="ch" forName="Triangle" refType="h" fact="0"/>
              <dgm:constr type="w" for="ch" forName="Triangle" refType="w" fact="0.17"/>
              <dgm:constr type="h" for="ch" forName="Triangle" refType="w" refFor="ch" refForName="Triangle"/>
            </dgm:constrLst>
          </dgm:else>
        </dgm:choose>
        <dgm:layoutNode name="LShape" styleLbl="alignNode1">
          <dgm:alg type="sp"/>
          <dgm:choose name="Name6">
            <dgm:if name="Name7" func="var" arg="dir" op="equ" val="norm">
              <dgm:shape xmlns:r="http://schemas.openxmlformats.org/officeDocument/2006/relationships" rot="90" type="corner" r:blip="">
                <dgm:adjLst>
                  <dgm:adj idx="1" val="0.1612"/>
                  <dgm:adj idx="2" val="0.1611"/>
                </dgm:adjLst>
              </dgm:shape>
            </dgm:if>
            <dgm:else name="Name8">
              <dgm:shape xmlns:r="http://schemas.openxmlformats.org/officeDocument/2006/relationships" rot="180" type="corner" r:blip="">
                <dgm:adjLst>
                  <dgm:adj idx="1" val="0.1612"/>
                  <dgm:adj idx="2" val="0.1611"/>
                </dgm:adjLst>
              </dgm:shape>
            </dgm:else>
          </dgm:choose>
          <dgm:presOf/>
        </dgm:layoutNode>
        <dgm:layoutNode name="ParentText" styleLbl="revTx">
          <dgm:varLst>
            <dgm:chMax val="0"/>
            <dgm:chPref val="0"/>
            <dgm:bulletEnabled val="1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9">
          <dgm:if name="Name10" axis="followSib" ptType="node" func="cnt" op="gte" val="1">
            <dgm:layoutNode name="Triangle" styleLbl="alignNode1">
              <dgm:alg type="sp"/>
              <dgm:choose name="Name11">
                <dgm:if name="Name12" func="var" arg="dir" op="equ" val="norm">
                  <dgm:shape xmlns:r="http://schemas.openxmlformats.org/officeDocument/2006/relationships" type="triangle" r:blip="">
                    <dgm:adjLst>
                      <dgm:adj idx="1" val="1"/>
                    </dgm:adjLst>
                  </dgm:shape>
                </dgm:if>
                <dgm:else name="Name13">
                  <dgm:shape xmlns:r="http://schemas.openxmlformats.org/officeDocument/2006/relationships" rot="90" type="triangle" r:blip="">
                    <dgm:adjLst>
                      <dgm:adj idx="1" val="1"/>
                    </dgm:adjLst>
                  </dgm:shape>
                </dgm:else>
              </dgm:choose>
              <dgm:presOf/>
            </dgm:layoutNode>
          </dgm:if>
          <dgm:else name="Name14"/>
        </dgm:choose>
      </dgm:layoutNode>
      <dgm:forEach name="sibTransForEach" axis="followSib" ptType="sibTrans" cnt="1">
        <dgm:layoutNode name="sibTrans">
          <dgm:alg type="composite">
            <dgm:param type="ar" val="0.861"/>
          </dgm:alg>
          <dgm:constrLst>
            <dgm:constr type="w" for="ch" forName="space" refType="w"/>
            <dgm:constr type="h" for="ch" forName="space" refType="w"/>
          </dgm:constrLst>
          <dgm:layoutNode name="space" styleLbl="alignNode1">
            <dgm:alg type="sp"/>
            <dgm:shape xmlns:r="http://schemas.openxmlformats.org/officeDocument/2006/relationships" r:blip="">
              <dgm:adjLst/>
            </dgm:shape>
            <dgm:presOf/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Fabian</cp:lastModifiedBy>
  <cp:revision>8</cp:revision>
  <dcterms:created xsi:type="dcterms:W3CDTF">2013-12-23T23:15:00Z</dcterms:created>
  <dcterms:modified xsi:type="dcterms:W3CDTF">2026-01-17T16:50:00Z</dcterms:modified>
  <cp:category/>
</cp:coreProperties>
</file>