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center"/>
      </w:pPr>
      <w:r>
        <w:rPr>
          <w:b/>
          <w:bCs/>
          <w:color w:val="2E74B5"/>
          <w:sz w:val="32"/>
          <w:szCs w:val="32"/>
        </w:rPr>
        <w:t xml:space="preserve">Allow parallel approval of denied approvables</w:t>
      </w:r>
    </w:p>
    <w:p>
      <w:pPr>
        <w:spacing w:after="240"/>
        <w:jc w:val="center"/>
      </w:pPr>
      <w:r>
        <w:rPr>
          <w:b/>
          <w:bCs/>
        </w:rPr>
        <w:t xml:space="preserve">Application.Approvable.AllowApprovalOfDeniedApprovable</w:t>
      </w:r>
    </w:p>
    <w:p>
      <w:pPr>
        <w:spacing w:after="300"/>
        <w:jc w:val="center"/>
      </w:pPr>
      <w:r>
        <w:rPr>
          <w:i/>
          <w:iCs/>
        </w:rPr>
        <w:t xml:space="preserve">Current value: </w:t>
      </w:r>
      <w:r>
        <w:rPr>
          <w:b/>
          <w:bCs/>
          <w:color w:val="006400"/>
        </w:rPr>
        <w:t xml:space="preserve">ENABLED</w:t>
      </w:r>
    </w:p>
    <w:p>
      <w:pPr>
        <w:spacing w:after="100"/>
      </w:pPr>
      <w:r>
        <w:rPr>
          <w:b/>
          <w:bCs/>
        </w:rPr>
        <w:t xml:space="preserve">Description:	</w:t>
      </w:r>
      <w:r>
        <w:t xml:space="preserve">Determines whether parallel approvers can approve requests that were denied by another parallel approver.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EDEDED" w:sz="1"/>
          <w:insideV w:val="single" w:color="EDEDED" w:sz="1"/>
        </w:tblBorders>
      </w:tblPr>
      <w:tblGrid>
        <w:gridCol w:w="100"/>
        <w:gridCol w:w="100"/>
      </w:tblGrid>
      <w:tr>
        <w:tc>
          <w:tcPr>
            <w:tcW w:type="pct" w:w="40%"/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pct" w:w="60%"/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Parameter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java.lang.Boolean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 Default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Default Value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 Customer Editable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Parameter Value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</w:tr>
    </w:tbl>
    <w:p/>
    <w:p>
      <w:pPr>
        <w:pStyle w:val="Heading2"/>
        <w:spacing w:after="200"/>
        <w:jc w:val="center"/>
      </w:pPr>
      <w:r>
        <w:rPr>
          <w:b/>
          <w:bCs/>
          <w:color w:val="2E74B5"/>
          <w:sz w:val="32"/>
          <w:szCs w:val="32"/>
        </w:rPr>
        <w:t xml:space="preserve">Types of approvables allowed for external approval</w:t>
      </w:r>
    </w:p>
    <w:p>
      <w:pPr>
        <w:spacing w:after="240"/>
        <w:jc w:val="center"/>
      </w:pPr>
      <w:r>
        <w:rPr>
          <w:b/>
          <w:bCs/>
        </w:rPr>
        <w:t xml:space="preserve">Application.Approvable.AllowedForExternalApproval</w:t>
      </w:r>
    </w:p>
    <w:p>
      <w:pPr>
        <w:spacing w:after="300"/>
        <w:jc w:val="center"/>
      </w:pPr>
      <w:r>
        <w:rPr>
          <w:i/>
          <w:iCs/>
        </w:rPr>
        <w:t xml:space="preserve">Current value: </w:t>
      </w:r>
      <w:r>
        <w:rPr>
          <w:b/>
          <w:bCs/>
          <w:color w:val="8B0000"/>
        </w:rPr>
        <w:t xml:space="preserve">ariba.invoicing.core.Invoice,ariba.purchasing.core.Requisition,ariba.user.core.User</w:t>
      </w:r>
    </w:p>
    <w:p>
      <w:pPr>
        <w:spacing w:after="100"/>
      </w:pPr>
      <w:r>
        <w:rPr>
          <w:b/>
          <w:bCs/>
        </w:rPr>
        <w:t xml:space="preserve">Description:	</w:t>
      </w:r>
      <w:r>
        <w:t xml:space="preserve">Specifies the types of operational procurement approvables to enable for external approval. This parameter supports the Document Approval API, which lets you create a client application to track real-time approval changes and approve or deny requisitions and invoices generated in a procurement solution. Enter the full class names of the approvable types. Valid values are: ariba.purchasing.core.Requisition, ariba.invoicing.core.Invoice, ariba.user.core.User (required for delegation).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EDEDED" w:sz="1"/>
          <w:insideV w:val="single" w:color="EDEDED" w:sz="1"/>
        </w:tblBorders>
      </w:tblPr>
      <w:tblGrid>
        <w:gridCol w:w="100"/>
        <w:gridCol w:w="100"/>
      </w:tblGrid>
      <w:tr>
        <w:tc>
          <w:tcPr>
            <w:tcW w:type="pct" w:w="40%"/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pct" w:w="60%"/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Parameter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java.util.List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 Default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Default Value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 Customer Editable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Parameter Value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ariba.invoicing.core.Invoice,ariba.purchasing.core.Requisition,ariba.user.core.User</w:t>
            </w:r>
          </w:p>
        </w:tc>
      </w:tr>
    </w:tbl>
    <w:p/>
    <w:p>
      <w:pPr>
        <w:pStyle w:val="Heading2"/>
        <w:spacing w:after="200"/>
        <w:jc w:val="center"/>
      </w:pPr>
      <w:r>
        <w:rPr>
          <w:b/>
          <w:bCs/>
          <w:color w:val="2E74B5"/>
          <w:sz w:val="32"/>
          <w:szCs w:val="32"/>
        </w:rPr>
        <w:t xml:space="preserve">Escalation warning period for approval requests</w:t>
      </w:r>
    </w:p>
    <w:p>
      <w:pPr>
        <w:spacing w:after="240"/>
        <w:jc w:val="center"/>
      </w:pPr>
      <w:r>
        <w:rPr>
          <w:b/>
          <w:bCs/>
        </w:rPr>
        <w:t xml:space="preserve">Application.Approvable.ApprovalRequestEscalateWarningPeriod</w:t>
      </w:r>
    </w:p>
    <w:p>
      <w:pPr>
        <w:spacing w:after="300"/>
        <w:jc w:val="center"/>
      </w:pPr>
      <w:r>
        <w:rPr>
          <w:i/>
          <w:iCs/>
        </w:rPr>
        <w:t xml:space="preserve">Current value: </w:t>
      </w:r>
      <w:r>
        <w:rPr>
          <w:b/>
          <w:bCs/>
          <w:color w:val="8B0000"/>
        </w:rPr>
        <w:t xml:space="preserve">4</w:t>
      </w:r>
    </w:p>
    <w:p>
      <w:pPr>
        <w:spacing w:after="100"/>
      </w:pPr>
      <w:r>
        <w:rPr>
          <w:b/>
          <w:bCs/>
        </w:rPr>
        <w:t xml:space="preserve">Description:	</w:t>
      </w:r>
      <w:r>
        <w:t xml:space="preserve">Determines the default escalation warning period for all types of approvables. The escalation warning period is the number of days an approver has to act on a request before your site sends a notification of impending escalation. A value of 0 sets this parameter to the default value of 14 days.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EDEDED" w:sz="1"/>
          <w:insideV w:val="single" w:color="EDEDED" w:sz="1"/>
        </w:tblBorders>
      </w:tblPr>
      <w:tblGrid>
        <w:gridCol w:w="100"/>
        <w:gridCol w:w="100"/>
      </w:tblGrid>
      <w:tr>
        <w:tc>
          <w:tcPr>
            <w:tcW w:type="pct" w:w="40%"/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pct" w:w="60%"/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Parameter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java.lang.Double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 Default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Default Value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 Customer Editable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Parameter Value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Generated: 18/9/2025, 11:01:48 pm</w:t>
    </w:r>
    <w:r>
      <w:t xml:space="preserve">  •  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Document</dc:title>
  <dc:creator>Doc Generator</dc:creator>
  <dc:description>Generated configuration documentation</dc:description>
  <cp:lastModifiedBy>Un-named</cp:lastModifiedBy>
  <cp:revision>1</cp:revision>
  <dcterms:created xsi:type="dcterms:W3CDTF">2025-09-18T17:31:48.729Z</dcterms:created>
  <dcterms:modified xsi:type="dcterms:W3CDTF">2025-09-18T17:31:48.729Z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