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200"/>
        <w:jc w:val="center"/>
      </w:pPr>
      <w:r>
        <w:rPr>
          <w:b/>
          <w:bCs/>
          <w:color w:val="2E74B5"/>
          <w:sz w:val="32"/>
          <w:szCs w:val="32"/>
        </w:rPr>
        <w:t xml:space="preserve">Configuration Item</w:t>
      </w:r>
    </w:p>
    <w:p>
      <w:pPr>
        <w:spacing w:after="240"/>
        <w:jc w:val="center"/>
      </w:pPr>
      <w:r>
        <w:rPr>
          <w:b/>
          <w:bCs/>
        </w:rPr>
        <w:t xml:space="preserve">Application.Admin.SuiteIntegrationLockedMode</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This parameter determines how to lock a realm's suite integration functions. Below are the different lock modes available: 0 (Auto): All admin functions (Disconnect, Reset, and Complete Pull) are disabled once the realm is determined to be suite-integrated already which in turn set the lock mode value to 1. This allows existing suite-integrated realms to be locked by default. 1 (Locked): All admin functions are disabled. Every time a realm is suite-integrated, this parameter is automatically set to 1 which locks down and disables all admin actions. 2 (Unlocked): All admin functions are available even if realm is already suite-integrated. This is the admin unlock option. Note that this option should be used with caution since the CDSPushTask will run again when the realm data-integrated again. And you have to manually set it back to 1 to lock if you are not disconnecting and suite-integrating again.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parallel approval of denied approvables</w:t>
      </w:r>
    </w:p>
    <w:p>
      <w:pPr>
        <w:spacing w:after="240"/>
        <w:jc w:val="center"/>
      </w:pPr>
      <w:r>
        <w:rPr>
          <w:b/>
          <w:bCs/>
        </w:rPr>
        <w:t xml:space="preserve">Application.Approvable.AllowApprovalOfDeniedApprovable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parallel approvers can approve requests that were denied by another parallel approver.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Application.Approvable.AllowManualAdditionOfApproversWithoutPurchasingUnitFiltering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Allows users to add approvers or watchers to an approval flow manually without any restriction on the purchasing unit to which the users belong. If this parameter is enabled, a user can add another user from a purchasing unit that is different than their own as an approver or watcher, when there is a business requirement to do so. This parameter is disabled by default.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file extensions that are allowed for attachments</w:t>
      </w:r>
    </w:p>
    <w:p>
      <w:pPr>
        <w:spacing w:after="240"/>
        <w:jc w:val="center"/>
      </w:pPr>
      <w:r>
        <w:rPr>
          <w:b/>
          <w:bCs/>
        </w:rPr>
        <w:t xml:space="preserve">Application.Approvable.AllowedAttachmentExtensions</w:t>
      </w:r>
    </w:p>
    <w:p>
      <w:pPr>
        <w:spacing w:after="300"/>
        <w:jc w:val="center"/>
      </w:pPr>
      <w:r>
        <w:rPr>
          <w:i/>
          <w:iCs/>
        </w:rPr>
        <w:t xml:space="preserve">Current value: </w:t>
      </w:r>
      <w:r>
        <w:rPr>
          <w:b/>
          <w:bCs/>
          <w:color w:val="8B0000"/>
        </w:rPr>
        <w:t xml:space="preserve">txt,xls,xlsx,doc,htm,html,pdf,ppt,jpeg,jpg,bmp,gif,rtf,ps,csv,docx,png,pptx,ppsx,dotx,potx,sldx,xltx</w:t>
      </w:r>
    </w:p>
    <w:p>
      <w:pPr>
        <w:spacing w:after="100"/>
      </w:pPr>
      <w:r>
        <w:rPr>
          <w:b/>
          <w:bCs/>
        </w:rPr>
        <w:t xml:space="preserve">Description:	</w:t>
      </w:r>
      <w:r>
        <w:t xml:space="preserve">Specifies file formats, by file extension, that can be used as attachments. This parameter can preclude file formats (such as EXE files) that might violate company security policies.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txt,xls,xlsx,xlsb,doc,htm,html,pdf,xml,ppt,jpeg,jpg,bmp,gif,zip,rtf,ps,csv,docx,png,pptx,ppsx,dotx,potx,sldx,xltx,7z,gz,rar,zipx,nas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txt,xls,xlsx,doc,htm,html,pdf,ppt,jpeg,jpg,bmp,gif,rtf,ps,csv,docx,png,pptx,ppsx,dotx,potx,sldx,xltx</w:t>
            </w:r>
          </w:p>
        </w:tc>
      </w:tr>
    </w:tbl>
    <w:p/>
    <w:p>
      <w:pPr>
        <w:pStyle w:val="Heading2"/>
        <w:spacing w:after="200"/>
        <w:jc w:val="center"/>
      </w:pPr>
      <w:r>
        <w:rPr>
          <w:b/>
          <w:bCs/>
          <w:color w:val="2E74B5"/>
          <w:sz w:val="32"/>
          <w:szCs w:val="32"/>
        </w:rPr>
        <w:t xml:space="preserve">Types of approvables allowed for external approval</w:t>
      </w:r>
    </w:p>
    <w:p>
      <w:pPr>
        <w:spacing w:after="240"/>
        <w:jc w:val="center"/>
      </w:pPr>
      <w:r>
        <w:rPr>
          <w:b/>
          <w:bCs/>
        </w:rPr>
        <w:t xml:space="preserve">Application.Approvable.AllowedForExternalApproval</w:t>
      </w:r>
    </w:p>
    <w:p>
      <w:pPr>
        <w:spacing w:after="300"/>
        <w:jc w:val="center"/>
      </w:pPr>
      <w:r>
        <w:rPr>
          <w:i/>
          <w:iCs/>
        </w:rPr>
        <w:t xml:space="preserve">Current value: </w:t>
      </w:r>
      <w:r>
        <w:rPr>
          <w:b/>
          <w:bCs/>
          <w:color w:val="8B0000"/>
        </w:rPr>
        <w:t xml:space="preserve">ariba.invoicing.core.Invoice,ariba.purchasing.core.Requisition,ariba.user.core.User</w:t>
      </w:r>
    </w:p>
    <w:p>
      <w:pPr>
        <w:spacing w:after="100"/>
      </w:pPr>
      <w:r>
        <w:rPr>
          <w:b/>
          <w:bCs/>
        </w:rPr>
        <w:t xml:space="preserve">Description:	</w:t>
      </w:r>
      <w:r>
        <w:t xml:space="preserve">Specifies the types of operational procurement approvables to enable for external approval. This parameter supports the Document Approval API, which lets you create a client application to track real-time approval changes and approve or deny requisitions and invoices generated in a procurement solution. Enter the full class names of the approvable types. Valid values are: ariba.purchasing.core.Requisition, ariba.invoicing.core.Invoice, ariba.user.core.User (required for delegation).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ariba.invoicing.core.Invoice,ariba.purchasing.core.Requisition,ariba.user.core.User</w:t>
            </w:r>
          </w:p>
        </w:tc>
      </w:tr>
    </w:tbl>
    <w:p/>
    <w:p>
      <w:pPr>
        <w:pStyle w:val="Heading2"/>
        <w:spacing w:after="200"/>
        <w:jc w:val="center"/>
      </w:pPr>
      <w:r>
        <w:rPr>
          <w:b/>
          <w:bCs/>
          <w:color w:val="2E74B5"/>
          <w:sz w:val="32"/>
          <w:szCs w:val="32"/>
        </w:rPr>
        <w:t xml:space="preserve">Escalation warning period for approval requests</w:t>
      </w:r>
    </w:p>
    <w:p>
      <w:pPr>
        <w:spacing w:after="240"/>
        <w:jc w:val="center"/>
      </w:pPr>
      <w:r>
        <w:rPr>
          <w:b/>
          <w:bCs/>
        </w:rPr>
        <w:t xml:space="preserve">Application.Approvable.ApprovalRequestEscalateWarningPeriod</w:t>
      </w:r>
    </w:p>
    <w:p>
      <w:pPr>
        <w:spacing w:after="300"/>
        <w:jc w:val="center"/>
      </w:pPr>
      <w:r>
        <w:rPr>
          <w:i/>
          <w:iCs/>
        </w:rPr>
        <w:t xml:space="preserve">Current value: </w:t>
      </w:r>
      <w:r>
        <w:rPr>
          <w:b/>
          <w:bCs/>
          <w:color w:val="8B0000"/>
        </w:rPr>
        <w:t xml:space="preserve">4</w:t>
      </w:r>
    </w:p>
    <w:p>
      <w:pPr>
        <w:spacing w:after="100"/>
      </w:pPr>
      <w:r>
        <w:rPr>
          <w:b/>
          <w:bCs/>
        </w:rPr>
        <w:t xml:space="preserve">Description:	</w:t>
      </w:r>
      <w:r>
        <w:t xml:space="preserve">Determines the default escalation warning period for all types of approvables. The escalation warning period is the number of days an approver has to act on a request before your site sends a notification of impending escalation.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w:t>
            </w:r>
          </w:p>
        </w:tc>
      </w:tr>
    </w:tbl>
    <w:p/>
    <w:p>
      <w:pPr>
        <w:pStyle w:val="Heading2"/>
        <w:spacing w:after="200"/>
        <w:jc w:val="center"/>
      </w:pPr>
      <w:r>
        <w:rPr>
          <w:b/>
          <w:bCs/>
          <w:color w:val="2E74B5"/>
          <w:sz w:val="32"/>
          <w:szCs w:val="32"/>
        </w:rPr>
        <w:t xml:space="preserve">Escalation period for approval requests</w:t>
      </w:r>
    </w:p>
    <w:p>
      <w:pPr>
        <w:spacing w:after="240"/>
        <w:jc w:val="center"/>
      </w:pPr>
      <w:r>
        <w:rPr>
          <w:b/>
          <w:bCs/>
        </w:rPr>
        <w:t xml:space="preserve">Application.Approvable.ApprovalRequestEscalationPeriod</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Determines the default escalation period for all types of approvables. The escalation period is the number of days an approver has to act on a request before the request is escalated to the supervisor of the approver.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Application.Approvable.Defaulting.ProcurementUnit."ariba.charge.core.Charge"</w:t>
      </w:r>
    </w:p>
    <w:p>
      <w:pPr>
        <w:spacing w:after="300"/>
        <w:jc w:val="center"/>
      </w:pPr>
      <w:r>
        <w:rPr>
          <w:i/>
          <w:iCs/>
        </w:rPr>
        <w:t xml:space="preserve">Current value: </w:t>
      </w:r>
      <w:r>
        <w:rPr>
          <w:b/>
          <w:bCs/>
          <w:color w:val="8B0000"/>
        </w:rPr>
        <w:t xml:space="preserve">Order.ProcurementUnit,PurchaseOrg.ProcurementUnit,PurchaseOrg.CompanyCode.ProcurementUnit,CompanyCode.ProcurementUnit,Requester.PartitionedUser,PCard.ProcurementUnit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Order.ProcurementUnit,PurchaseOrg.ProcurementUnit,PurchaseOrg.CompanyCode.ProcurementUnit,CompanyCode.ProcurementUnit,Requester.PartitionedUser,PCard.ProcurementUnit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Application.Approvable.Defaulting.ProcurementUnit."ariba.charge.core.ChargeReconciliation"</w:t>
      </w:r>
    </w:p>
    <w:p>
      <w:pPr>
        <w:spacing w:after="300"/>
        <w:jc w:val="center"/>
      </w:pPr>
      <w:r>
        <w:rPr>
          <w:i/>
          <w:iCs/>
        </w:rPr>
        <w:t xml:space="preserve">Current value: </w:t>
      </w:r>
      <w:r>
        <w:rPr>
          <w:b/>
          <w:bCs/>
          <w:color w:val="8B0000"/>
        </w:rPr>
        <w:t xml:space="preserve">Order.ProcurementUnit,PurchaseOrg.ProcurementUnit,PurchaseOrg.CompanyCode.ProcurementUnit,CompanyCode.ProcurementUnit,Requester.PartitionedUser,Charge.ProcurementUnit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Order.ProcurementUnit,PurchaseOrg.ProcurementUnit,PurchaseOrg.CompanyCode.ProcurementUnit,CompanyCode.ProcurementUnit,Requester.PartitionedUser,Charge.ProcurementUnit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Application.Approvable.Defaulting.ProcurementUnit."ariba.common.core.Accounting"</w:t>
      </w:r>
    </w:p>
    <w:p>
      <w:pPr>
        <w:spacing w:after="300"/>
        <w:jc w:val="center"/>
      </w:pPr>
      <w:r>
        <w:rPr>
          <w:i/>
          <w:iCs/>
        </w:rPr>
        <w:t xml:space="preserve">Current value: </w:t>
      </w:r>
      <w:r>
        <w:rPr>
          <w:b/>
          <w:bCs/>
          <w:color w:val="8B0000"/>
        </w:rPr>
        <w:t xml:space="preserve">ProcurementUnit,CostCenter.ProcurementUnit,CostCenter.CompanyCode.ProcurementUnit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ProcurementUnit,CostCenter.ProcurementUnit,CostCenter.CompanyCode.ProcurementUnit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Application.Approvable.Defaulting.ProcurementUnit."ariba.common.core.User"</w:t>
      </w:r>
    </w:p>
    <w:p>
      <w:pPr>
        <w:spacing w:after="300"/>
        <w:jc w:val="center"/>
      </w:pPr>
      <w:r>
        <w:rPr>
          <w:i/>
          <w:iCs/>
        </w:rPr>
        <w:t xml:space="preserve">Current value: </w:t>
      </w:r>
      <w:r>
        <w:rPr>
          <w:b/>
          <w:bCs/>
          <w:color w:val="8B0000"/>
        </w:rPr>
        <w:t xml:space="preserve">Accounting.ProcurementUnit,PurchaseGroup.ProcurementUnit,PurchaseOrg.ProcurementUnit,PurchaseOrg.CompanyCode.ProcurementUnit,CompanyCode.ProcurementUnit,Accounting.CostCenter.ProcurementUnit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Accounting.ProcurementUnit,PurchaseGroup.ProcurementUnit,PurchaseOrg.ProcurementUnit,PurchaseOrg.CompanyCode.ProcurementUnit,CompanyCode.ProcurementUnit,Accounting.CostCenter.ProcurementUnit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Application.Approvable.Defaulting.ProcurementUnit."ariba.common.core.UserProfile"</w:t>
      </w:r>
    </w:p>
    <w:p>
      <w:pPr>
        <w:spacing w:after="300"/>
        <w:jc w:val="center"/>
      </w:pPr>
      <w:r>
        <w:rPr>
          <w:i/>
          <w:iCs/>
        </w:rPr>
        <w:t xml:space="preserve">Current value: </w:t>
      </w:r>
      <w:r>
        <w:rPr>
          <w:b/>
          <w:bCs/>
          <w:color w:val="8B0000"/>
        </w:rPr>
        <w:t xml:space="preserve">User.Accounting.ProcurementUnit,Details.CompanyCode.ProcurementUnit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User.Accounting.ProcurementUnit,Details.CompanyCode.ProcurementUnit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Application.Approvable.Defaulting.ProcurementUnit."ariba.contract.core.Contract"</w:t>
      </w:r>
    </w:p>
    <w:p>
      <w:pPr>
        <w:spacing w:after="300"/>
        <w:jc w:val="center"/>
      </w:pPr>
      <w:r>
        <w:rPr>
          <w:i/>
          <w:iCs/>
        </w:rPr>
        <w:t xml:space="preserve">Current value: </w:t>
      </w:r>
      <w:r>
        <w:rPr>
          <w:b/>
          <w:bCs/>
          <w:color w:val="8B0000"/>
        </w:rPr>
        <w:t xml:space="preserve">MasterAgreementRequest.ProcurementUnit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MasterAgreementRequest.ProcurementUnit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Application.Approvable.Defaulting.ProcurementUnit."ariba.contract.core.ContractRequest"</w:t>
      </w:r>
    </w:p>
    <w:p>
      <w:pPr>
        <w:spacing w:after="300"/>
        <w:jc w:val="center"/>
      </w:pPr>
      <w:r>
        <w:rPr>
          <w:i/>
          <w:iCs/>
        </w:rPr>
        <w:t xml:space="preserve">Current value: </w:t>
      </w:r>
      <w:r>
        <w:rPr>
          <w:b/>
          <w:bCs/>
          <w:color w:val="8B0000"/>
        </w:rPr>
        <w:t xml:space="preserve">PurchaseOrg.ProcurementUnit,PurchaseOrg.CompanyCode.ProcurementUnit,CompanyCode.ProcurementUnit,Requester.PartitionedUser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PurchaseOrg.ProcurementUnit,PurchaseOrg.CompanyCode.ProcurementUnit,CompanyCode.ProcurementUnit,Requester.PartitionedUser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Application.Approvable.Defaulting.ProcurementUnit."ariba.expense.core.ExpenseLineItemCollection"</w:t>
      </w:r>
    </w:p>
    <w:p>
      <w:pPr>
        <w:spacing w:after="300"/>
        <w:jc w:val="center"/>
      </w:pPr>
      <w:r>
        <w:rPr>
          <w:i/>
          <w:iCs/>
        </w:rPr>
        <w:t xml:space="preserve">Current value: </w:t>
      </w:r>
      <w:r>
        <w:rPr>
          <w:b/>
          <w:bCs/>
          <w:color w:val="8B0000"/>
        </w:rPr>
        <w:t xml:space="preserve">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Application.Approvable.Defaulting.ProcurementUnit."ariba.invoicing.core.Invoice"</w:t>
      </w:r>
    </w:p>
    <w:p>
      <w:pPr>
        <w:spacing w:after="300"/>
        <w:jc w:val="center"/>
      </w:pPr>
      <w:r>
        <w:rPr>
          <w:i/>
          <w:iCs/>
        </w:rPr>
        <w:t xml:space="preserve">Current value: </w:t>
      </w:r>
      <w:r>
        <w:rPr>
          <w:b/>
          <w:bCs/>
          <w:color w:val="8B0000"/>
        </w:rPr>
        <w:t xml:space="preserve">Order.ProcurementUnit,MasterAgreement.ProcurementUnit,PurchaseOrg.ProcurementUnit,PurchaseOrg.CompanyCode.ProcurementUnit,CompanyCode.ProcurementUnit,Requester.PartitionedUser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Order.ProcurementUnit,MasterAgreement.ProcurementUnit,PurchaseOrg.ProcurementUnit,PurchaseOrg.CompanyCode.ProcurementUnit,CompanyCode.ProcurementUnit,Requester.PartitionedUser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Application.Approvable.Defaulting.ProcurementUnit."ariba.invoicing.core.InvoiceReconciliation"</w:t>
      </w:r>
    </w:p>
    <w:p>
      <w:pPr>
        <w:spacing w:after="300"/>
        <w:jc w:val="center"/>
      </w:pPr>
      <w:r>
        <w:rPr>
          <w:i/>
          <w:iCs/>
        </w:rPr>
        <w:t xml:space="preserve">Current value: </w:t>
      </w:r>
      <w:r>
        <w:rPr>
          <w:b/>
          <w:bCs/>
          <w:color w:val="8B0000"/>
        </w:rPr>
        <w:t xml:space="preserve">PurchaseOrg.ProcurementUnit,PurchaseOrg.CompanyCode.ProcurementUnit,CompanyCode.ProcurementUnit,Requester.PartitionedUser,Invoice.ProcurementUnit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PurchaseOrg.ProcurementUnit,PurchaseOrg.CompanyCode.ProcurementUnit,CompanyCode.ProcurementUnit,Requester.PartitionedUser,Invoice.ProcurementUnit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Application.Approvable.Defaulting.ProcurementUnit."ariba.payment.core.Payment"</w:t>
      </w:r>
    </w:p>
    <w:p>
      <w:pPr>
        <w:spacing w:after="300"/>
        <w:jc w:val="center"/>
      </w:pPr>
      <w:r>
        <w:rPr>
          <w:i/>
          <w:iCs/>
        </w:rPr>
        <w:t xml:space="preserve">Current value: </w:t>
      </w:r>
      <w:r>
        <w:rPr>
          <w:b/>
          <w:bCs/>
          <w:color w:val="8B0000"/>
        </w:rPr>
        <w:t xml:space="preserve">InvoiceReconciliation.ProcurementUnit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InvoiceReconciliation.ProcurementUnit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Application.Approvable.Defaulting.ProcurementUnit."ariba.purchasing.core.CopyOrder"</w:t>
      </w:r>
    </w:p>
    <w:p>
      <w:pPr>
        <w:spacing w:after="300"/>
        <w:jc w:val="center"/>
      </w:pPr>
      <w:r>
        <w:rPr>
          <w:i/>
          <w:iCs/>
        </w:rPr>
        <w:t xml:space="preserve">Current value: </w:t>
      </w:r>
      <w:r>
        <w:rPr>
          <w:b/>
          <w:bCs/>
          <w:color w:val="8B0000"/>
        </w:rPr>
        <w:t xml:space="preserve">CompanyCode.ProcurementUnit,Requester.PartitionedUser,LineItems.Accountings.SplitAccountings,LineItems.Requester.PartitionedUser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CompanyCode.ProcurementUnit,Requester.PartitionedUser,LineItems.Accountings.SplitAccountings,LineItems.Requester.PartitionedUser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Application.Approvable.Defaulting.ProcurementUnit."ariba.purchasing.core.Requisition"</w:t>
      </w:r>
    </w:p>
    <w:p>
      <w:pPr>
        <w:spacing w:after="300"/>
        <w:jc w:val="center"/>
      </w:pPr>
      <w:r>
        <w:rPr>
          <w:i/>
          <w:iCs/>
        </w:rPr>
        <w:t xml:space="preserve">Current value: </w:t>
      </w:r>
      <w:r>
        <w:rPr>
          <w:b/>
          <w:bCs/>
          <w:color w:val="8B0000"/>
        </w:rPr>
        <w:t xml:space="preserve">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Application.Approvable.Defaulting.ProcurementUnit."ariba.receiving.core.MilestoneTracker"</w:t>
      </w:r>
    </w:p>
    <w:p>
      <w:pPr>
        <w:spacing w:after="300"/>
        <w:jc w:val="center"/>
      </w:pPr>
      <w:r>
        <w:rPr>
          <w:i/>
          <w:iCs/>
        </w:rPr>
        <w:t xml:space="preserve">Current value: </w:t>
      </w:r>
      <w:r>
        <w:rPr>
          <w:b/>
          <w:bCs/>
          <w:color w:val="8B0000"/>
        </w:rPr>
        <w:t xml:space="preserve">Order.ProcurementUnit,MasterAgreement.ProcurementUnit,Requester.PartitionedUser.Accounting</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Order.ProcurementUnit,MasterAgreement.ProcurementUnit,Requester.PartitionedUser.Accounting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Application.Approvable.Defaulting.ProcurementUnit."ariba.receiving.core.Receipt"</w:t>
      </w:r>
    </w:p>
    <w:p>
      <w:pPr>
        <w:spacing w:after="300"/>
        <w:jc w:val="center"/>
      </w:pPr>
      <w:r>
        <w:rPr>
          <w:i/>
          <w:iCs/>
        </w:rPr>
        <w:t xml:space="preserve">Current value: </w:t>
      </w:r>
      <w:r>
        <w:rPr>
          <w:b/>
          <w:bCs/>
          <w:color w:val="8B0000"/>
        </w:rPr>
        <w:t xml:space="preserve">Order.ProcurementUnit,MasterAgreement.ProcurementUnit,Requester.PartitionedUser.Accounting</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Order.ProcurementUnit,MasterAgreement.ProcurementUnit,Requester.PartitionedUser.Accounting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Application.Approvable.Defaulting.SupplierLocation."ariba.invoicing.core.Invoice"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Allows users to determine the supplier location that must be defaulted.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Application.Approvable.Defaulting.SupplierLocation."ariba.invoicing.core.InvoiceReconciliation"</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Allows users to determine the supplier location that must be defaulted.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Application.Approvable.EnableEnhancedHTMLEmailFormat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generate HTML email notifications for approvables in the new enhanced format or the default format.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enhanced purchasing unit responsibilities validations for groups assigned to users</w:t>
      </w:r>
    </w:p>
    <w:p>
      <w:pPr>
        <w:spacing w:after="240"/>
        <w:jc w:val="center"/>
      </w:pPr>
      <w:r>
        <w:rPr>
          <w:b/>
          <w:bCs/>
        </w:rPr>
        <w:t xml:space="preserve">Application.Approvable.EnableEnhancedPurchasingUnitResponsibilitiesValidationsForGroupsAssignedToUsers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purchasing unit responsibilities for groups that allow user responsibility requests are validated. These validations are performed when a user logs in or makes user profile changes after new groups are assigned to users through data import tasks or through the SAP Ariba Administrator user interface. When set to Yes, the purchasing unit responsibilities for groups that allow user responsibility requests are validated and an error message is displayed if the purchasing unit responsibilities are not assigned for any group. When set to No, the validations are not performed. This parameter is effective only when the following parameters are enabled - Restrict data visibility based on purchasing unit responsibilities (Application.Approvable.OrganizationalVisibilityPartitioning) and Enforce adding purchasing unit responsibilities for new purchasing unit groups (Application.Approvable.MandatoryPUApplicableGroupResponsibility).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accounting split lines in HTML emails</w:t>
      </w:r>
    </w:p>
    <w:p>
      <w:pPr>
        <w:spacing w:after="240"/>
        <w:jc w:val="center"/>
      </w:pPr>
      <w:r>
        <w:rPr>
          <w:b/>
          <w:bCs/>
        </w:rPr>
        <w:t xml:space="preserve">Application.Approvable.IncludeAccountingInHTMLEmails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information from the accounting fields of an approvable is included in HTML email approval notifications. If set to Yes, users who receive emails in HTML format can view the accounting information directly in the email approval notification.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only en_US locale when parsing data lookup table</w:t>
      </w:r>
    </w:p>
    <w:p>
      <w:pPr>
        <w:spacing w:after="240"/>
        <w:jc w:val="center"/>
      </w:pPr>
      <w:r>
        <w:rPr>
          <w:b/>
          <w:bCs/>
        </w:rPr>
        <w:t xml:space="preserve">Application.Approvable.LookupTableStrictEN_US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to use only en_US locale when parsing data lookup table. This should be true if the lookup table applies to users with different locales. Default value for this parameter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Enforce adding purchasing unit responsibilities for new purchasing unit groups</w:t>
      </w:r>
    </w:p>
    <w:p>
      <w:pPr>
        <w:spacing w:after="240"/>
        <w:jc w:val="center"/>
      </w:pPr>
      <w:r>
        <w:rPr>
          <w:b/>
          <w:bCs/>
        </w:rPr>
        <w:t xml:space="preserve">Application.Approvable.MandatoryPUApplicableGroupResponsibility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purchasing unit responsibilities must be added when a purchasing unit group is added. When set to Yes, purchasing unit responsibilities must be added when a purchasing unit group is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The maximum size of an individual attachment file that can be attached.</w:t>
      </w:r>
    </w:p>
    <w:p>
      <w:pPr>
        <w:spacing w:after="240"/>
        <w:jc w:val="center"/>
      </w:pPr>
      <w:r>
        <w:rPr>
          <w:b/>
          <w:bCs/>
        </w:rPr>
        <w:t xml:space="preserve">Application.Approvable.MaxAttachmentSize</w:t>
      </w:r>
    </w:p>
    <w:p>
      <w:pPr>
        <w:spacing w:after="300"/>
        <w:jc w:val="center"/>
      </w:pPr>
      <w:r>
        <w:rPr>
          <w:i/>
          <w:iCs/>
        </w:rPr>
        <w:t xml:space="preserve">Current value: </w:t>
      </w:r>
      <w:r>
        <w:rPr>
          <w:b/>
          <w:bCs/>
          <w:color w:val="8B0000"/>
        </w:rPr>
        <w:t xml:space="preserve">10240</w:t>
      </w:r>
    </w:p>
    <w:p>
      <w:pPr>
        <w:spacing w:after="100"/>
      </w:pPr>
      <w:r>
        <w:rPr>
          <w:b/>
          <w:bCs/>
        </w:rPr>
        <w:t xml:space="preserve">Description:	</w:t>
      </w:r>
      <w:r>
        <w:t xml:space="preserve">This parameter specifies, in kilobytes, the maximum size of an individual attachment file that can be attached.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102400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10240</w:t>
            </w:r>
          </w:p>
        </w:tc>
      </w:tr>
    </w:tbl>
    <w:p/>
    <w:p>
      <w:pPr>
        <w:pStyle w:val="Heading2"/>
        <w:spacing w:after="200"/>
        <w:jc w:val="center"/>
      </w:pPr>
      <w:r>
        <w:rPr>
          <w:b/>
          <w:bCs/>
          <w:color w:val="2E74B5"/>
          <w:sz w:val="32"/>
          <w:szCs w:val="32"/>
        </w:rPr>
        <w:t xml:space="preserve">Restrict data visibility based on purchasing unit responsibilities</w:t>
      </w:r>
    </w:p>
    <w:p>
      <w:pPr>
        <w:spacing w:after="240"/>
        <w:jc w:val="center"/>
      </w:pPr>
      <w:r>
        <w:rPr>
          <w:b/>
          <w:bCs/>
        </w:rPr>
        <w:t xml:space="preserve">Application.Approvable.OrganizationalVisibilityPartitioning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visibility of data such as suppliers, approvers, and documents in searches and reports is restricted to the user's responsible purchasing unit assignments. When set to Yes, the visibility of data in searches and reports is restricted to the user's responsible purchasing unit assignments.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Approvable classes eligible for priority processing of workflow events.</w:t>
      </w:r>
    </w:p>
    <w:p>
      <w:pPr>
        <w:spacing w:after="240"/>
        <w:jc w:val="center"/>
      </w:pPr>
      <w:r>
        <w:rPr>
          <w:b/>
          <w:bCs/>
        </w:rPr>
        <w:t xml:space="preserve">Application.Approvable.PriorityWorkflowQueueSupportedClasses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approvable classes eligible for priority processing of workflow events.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Application.Approvable.RestrictAuditRole</w:t>
      </w:r>
    </w:p>
    <w:p>
      <w:pPr>
        <w:spacing w:after="300"/>
        <w:jc w:val="center"/>
      </w:pPr>
      <w:r>
        <w:rPr>
          <w:i/>
          <w:iCs/>
        </w:rPr>
        <w:t xml:space="preserve">Current value: </w:t>
      </w:r>
      <w:r>
        <w:rPr>
          <w:b/>
          <w:bCs/>
          <w:color w:val="8B0000"/>
        </w:rPr>
        <w:t xml:space="preserve">AuditBuyer</w:t>
      </w:r>
    </w:p>
    <w:p>
      <w:pPr>
        <w:spacing w:after="100"/>
      </w:pPr>
      <w:r>
        <w:rPr>
          <w:b/>
          <w:bCs/>
        </w:rPr>
        <w:t xml:space="preserve">Description:	</w:t>
      </w:r>
      <w:r>
        <w:t xml:space="preserve">This parameter controls whether a user is restricted from adding external comments and attachments. Enter role names, such as AuditBuyer, separated by commas. By default, this parameter does not include any roles.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AuditBuyer</w:t>
            </w:r>
          </w:p>
        </w:tc>
      </w:tr>
    </w:tbl>
    <w:p/>
    <w:p>
      <w:pPr>
        <w:pStyle w:val="Heading2"/>
        <w:spacing w:after="200"/>
        <w:jc w:val="center"/>
      </w:pPr>
      <w:r>
        <w:rPr>
          <w:b/>
          <w:bCs/>
          <w:color w:val="2E74B5"/>
          <w:sz w:val="32"/>
          <w:szCs w:val="32"/>
        </w:rPr>
        <w:t xml:space="preserve">Specify file formats that are viewable in a browser</w:t>
      </w:r>
    </w:p>
    <w:p>
      <w:pPr>
        <w:spacing w:after="240"/>
        <w:jc w:val="center"/>
      </w:pPr>
      <w:r>
        <w:rPr>
          <w:b/>
          <w:bCs/>
        </w:rPr>
        <w:t xml:space="preserve">Application.Approvable.ViewableAttachmentExtensions</w:t>
      </w:r>
    </w:p>
    <w:p>
      <w:pPr>
        <w:spacing w:after="300"/>
        <w:jc w:val="center"/>
      </w:pPr>
      <w:r>
        <w:rPr>
          <w:i/>
          <w:iCs/>
        </w:rPr>
        <w:t xml:space="preserve">Current value: </w:t>
      </w:r>
      <w:r>
        <w:rPr>
          <w:b/>
          <w:bCs/>
          <w:color w:val="8B0000"/>
        </w:rPr>
        <w:t xml:space="preserve">jpeg,jpg,bmp,gif,tiff,jfif,jpe,png</w:t>
      </w:r>
    </w:p>
    <w:p>
      <w:pPr>
        <w:spacing w:after="100"/>
      </w:pPr>
      <w:r>
        <w:rPr>
          <w:b/>
          <w:bCs/>
        </w:rPr>
        <w:t xml:space="preserve">Description:	</w:t>
      </w:r>
      <w:r>
        <w:t xml:space="preserve">Specifies file formats, by file extension, that are viewable in a browser window when opened. This parameter is useful in precluding in-browser viewing of file formats (such as DOC, XLS files) that are intended to open in external programs and not in the browser window.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txt,jpeg,jpg,bmp,gif,pdf,png,jpe,jfif,tiff</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jpeg,jpg,bmp,gif,tiff,jfif,jpe,png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Application.Base.AribaNetworkOrganizationSyncOption</w:t>
      </w:r>
    </w:p>
    <w:p>
      <w:pPr>
        <w:spacing w:after="300"/>
        <w:jc w:val="center"/>
      </w:pPr>
      <w:r>
        <w:rPr>
          <w:i/>
          <w:iCs/>
        </w:rPr>
        <w:t xml:space="preserve">Current value: </w:t>
      </w:r>
      <w:r>
        <w:rPr>
          <w:b/>
          <w:bCs/>
          <w:color w:val="8B0000"/>
        </w:rPr>
        <w:t xml:space="preserve">NoSync</w:t>
      </w:r>
    </w:p>
    <w:p>
      <w:pPr>
        <w:spacing w:after="100"/>
      </w:pPr>
      <w:r>
        <w:rPr>
          <w:b/>
          <w:bCs/>
        </w:rPr>
        <w:t xml:space="preserve">Description:	</w:t>
      </w:r>
      <w:r>
        <w:t xml:space="preserve">This parameter controls which supplier organizations (common suppliers) are affected by the AribaNetworkOrganizationSync scheduled task, based on whether the supplier organization has a duns or networkid supplier ID. (The AribaNetworkOrganizationSync scheduled task synchronizes supplier organization data with Ariba Network, updating the information on the site with the supplier organization data on Ariba Network.) The parameter takes a string. Valid values are: ByDuns - Synchronizes data only for supplier organizations that have a duns supplier ID. ByNetworkid - Synchronizes data only for supplier organizations that have a networkid supplier ID. ByDunsOrNetworkid - Synchronizes data only for supplier organizations that have either a duns supplier ID or a networkid supplier ID. NoSync - Does not synchronize supplier organization data from Ariba Network, regardless of supplier 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ByDunsOrNetworkid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NoSync</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Application.Base.Barcode.AllowHumanReadable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if the text value of the barcode should also be shown in the barcode image.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Buyer organization holiday dates</w:t>
      </w:r>
    </w:p>
    <w:p>
      <w:pPr>
        <w:spacing w:after="240"/>
        <w:jc w:val="center"/>
      </w:pPr>
      <w:r>
        <w:rPr>
          <w:b/>
          <w:bCs/>
        </w:rPr>
        <w:t xml:space="preserve">Application.Base.CompanyHolidays</w:t>
      </w:r>
    </w:p>
    <w:p>
      <w:pPr>
        <w:spacing w:after="300"/>
        <w:jc w:val="center"/>
      </w:pPr>
      <w:r>
        <w:rPr>
          <w:i/>
          <w:iCs/>
        </w:rPr>
        <w:t xml:space="preserve">Current value: </w:t>
      </w:r>
      <w:r>
        <w:rPr>
          <w:b/>
          <w:bCs/>
          <w:color w:val="8B0000"/>
        </w:rPr>
        <w:t xml:space="preserve">Jan-1-2017:Dec-25-2017</w:t>
      </w:r>
    </w:p>
    <w:p>
      <w:pPr>
        <w:spacing w:after="100"/>
      </w:pPr>
      <w:r>
        <w:rPr>
          <w:b/>
          <w:bCs/>
        </w:rPr>
        <w:t xml:space="preserve">Description:	</w:t>
      </w:r>
      <w:r>
        <w:t xml:space="preserve">Specifies dates of holidays for your organization. Holiday dates determine which days to skip on sites configured to skip weekends and holidays when sending batch notifications. Enter dates separated by colons, for example, Jan-2-2020:May-1-2020:Dec-26-2020.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Jan-1-2006:Jul-4-2006:Dec-25-2006</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Jan-1-2017:Dec-25-2017</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Application.Base.Data.DefaultBillToAddress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usual billing address for your corporation. The value must be the UniqueName of a valid address defined in this partition. Typically, each corporation has only one billing address, even if there are many different sites. The billing address appears on printed orders sent to suppliers; suppliers send their bills to this address.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Audit email approvals</w:t>
      </w:r>
    </w:p>
    <w:p>
      <w:pPr>
        <w:spacing w:after="240"/>
        <w:jc w:val="center"/>
      </w:pPr>
      <w:r>
        <w:rPr>
          <w:b/>
          <w:bCs/>
        </w:rPr>
        <w:t xml:space="preserve">Application.Base.EmailApprovalAudit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each incoming email approval, including the email address from which it was sent, the name of the approver, the approvable involved, and the content of the message. SAP Ariba representatives can access the audit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Reject email approvals based on sender address</w:t>
      </w:r>
    </w:p>
    <w:p>
      <w:pPr>
        <w:spacing w:after="240"/>
        <w:jc w:val="center"/>
      </w:pPr>
      <w:r>
        <w:rPr>
          <w:b/>
          <w:bCs/>
        </w:rPr>
        <w:t xml:space="preserve">Application.Base.EmailApprovalAutoReject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automatically rejects email approvals from users who received the request via a forwarded notification. Your site can compare the From address of the approval with the To address of the request, rejecting the approval if the addresses differ.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Audit automatic rejection of email approvals</w:t>
      </w:r>
    </w:p>
    <w:p>
      <w:pPr>
        <w:spacing w:after="240"/>
        <w:jc w:val="center"/>
      </w:pPr>
      <w:r>
        <w:rPr>
          <w:b/>
          <w:bCs/>
        </w:rPr>
        <w:t xml:space="preserve">Application.Base.EmailApprovalAutoRejectAudit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email approvals that were rejected automatically based on a check of the sender's email address. The audit information includes the email address from which the approval was sent, the name of the approver, the approvable involved, and the content of the message. SAP Ariba representatives can access the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Notify users of email approval rejection</w:t>
      </w:r>
    </w:p>
    <w:p>
      <w:pPr>
        <w:spacing w:after="240"/>
        <w:jc w:val="center"/>
      </w:pPr>
      <w:r>
        <w:rPr>
          <w:b/>
          <w:bCs/>
        </w:rPr>
        <w:t xml:space="preserve">Application.Base.EmailApprovalAutoRejectNotification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approvers are notified if email approvals are rejected automatically based on a check of the sender's email address. Notifying approvers of these rejections helps approvers take the appropriate action, helping the approval process flow more smoothly.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email approval</w:t>
      </w:r>
    </w:p>
    <w:p>
      <w:pPr>
        <w:spacing w:after="240"/>
        <w:jc w:val="center"/>
      </w:pPr>
      <w:r>
        <w:rPr>
          <w:b/>
          <w:bCs/>
        </w:rPr>
        <w:t xml:space="preserve">Application.Base.EmailApprovalEnabled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users can approve or deny approval requests via email using the approval request notification rather than logging in to the site. When email approval is enabled, email notifications for approval requests include a way to approve or deny requests and add comments.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Application.Base.EnableLEFTPredicateForHANA</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boolean parameter for switching from LIKE predicate usage to LEFT predicate.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Application.Base.IntegrationEventStatusScope</w:t>
      </w:r>
    </w:p>
    <w:p>
      <w:pPr>
        <w:spacing w:after="300"/>
        <w:jc w:val="center"/>
      </w:pPr>
      <w:r>
        <w:rPr>
          <w:i/>
          <w:iCs/>
        </w:rPr>
        <w:t xml:space="preserve">Current value: </w:t>
      </w:r>
      <w:r>
        <w:rPr>
          <w:b/>
          <w:bCs/>
          <w:color w:val="8B0000"/>
        </w:rPr>
        <w:t xml:space="preserve">procurementeventstatus,strategicsourcingeventstatus</w:t>
      </w:r>
    </w:p>
    <w:p>
      <w:pPr>
        <w:spacing w:after="100"/>
      </w:pPr>
      <w:r>
        <w:rPr>
          <w:b/>
          <w:bCs/>
        </w:rPr>
        <w:t xml:space="preserve">Description:	</w:t>
      </w:r>
      <w:r>
        <w:t xml:space="preserve">The scope of integration event status based on the application for which status is to be monitored. The value can be either procurementeventstatus or strategicsourcingeventstatus.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procurementeventstatus,strategicsourcingeventstatus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procurementeventstatus,strategicsourcingeventstatus</w:t>
            </w:r>
          </w:p>
        </w:tc>
      </w:tr>
    </w:tbl>
    <w:p/>
    <w:p>
      <w:pPr>
        <w:pStyle w:val="Heading2"/>
        <w:spacing w:after="200"/>
        <w:jc w:val="center"/>
      </w:pPr>
      <w:r>
        <w:rPr>
          <w:b/>
          <w:bCs/>
          <w:color w:val="2E74B5"/>
          <w:sz w:val="32"/>
          <w:szCs w:val="32"/>
        </w:rPr>
        <w:t xml:space="preserve">Include Class List</w:t>
      </w:r>
    </w:p>
    <w:p>
      <w:pPr>
        <w:spacing w:after="240"/>
        <w:jc w:val="center"/>
      </w:pPr>
      <w:r>
        <w:rPr>
          <w:b/>
          <w:bCs/>
        </w:rPr>
        <w:t xml:space="preserve">Application.Base.MDSConfiguration.Chooser.IncludeClassList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 of classes for which chooser data to be searched from MDS hana database.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Disabled Class List</w:t>
      </w:r>
    </w:p>
    <w:p>
      <w:pPr>
        <w:spacing w:after="240"/>
        <w:jc w:val="center"/>
      </w:pPr>
      <w:r>
        <w:rPr>
          <w:b/>
          <w:bCs/>
        </w:rPr>
        <w:t xml:space="preserve">Application.Base.MDSConfiguration.Publish.DisabledClassList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list of classes for which mds push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Specify a sender name in email notifications</w:t>
      </w:r>
    </w:p>
    <w:p>
      <w:pPr>
        <w:spacing w:after="240"/>
        <w:jc w:val="center"/>
      </w:pPr>
      <w:r>
        <w:rPr>
          <w:b/>
          <w:bCs/>
        </w:rPr>
        <w:t xml:space="preserve">Application.Base.NotificationFromNameKey</w:t>
      </w:r>
    </w:p>
    <w:p>
      <w:pPr>
        <w:spacing w:after="300"/>
        <w:jc w:val="center"/>
      </w:pPr>
      <w:r>
        <w:rPr>
          <w:i/>
          <w:iCs/>
        </w:rPr>
        <w:t xml:space="preserve">Current value: </w:t>
      </w:r>
      <w:r>
        <w:rPr>
          <w:b/>
          <w:bCs/>
          <w:color w:val="8B0000"/>
        </w:rPr>
        <w:t xml:space="preserve">BrainBox Test System</w:t>
      </w:r>
    </w:p>
    <w:p>
      <w:pPr>
        <w:spacing w:after="100"/>
      </w:pPr>
      <w:r>
        <w:rPr>
          <w:b/>
          <w:bCs/>
        </w:rPr>
        <w:t xml:space="preserve">Description:	</w:t>
      </w:r>
      <w:r>
        <w:t xml:space="preserve">Allows you to specify a sender name in the From field in automatic email notifications.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DefaultNotificationFromName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BrainBox Test System</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Application.Base.RecomputeValueOnFieldChange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whether expression based fields are recomputed when their depended field values change. When false, expressions are not recomputed when depended fields change. For example, expression fields on a PurchaseOrder (PO) are not updated when the Requisition is approved until the user views the PO in the application UI. In another word, computed fields for a PO only get recomputed when viewed in the application. When true, expressions are recomputed when depended fields change. For example, expression fields on a PurchaseOrder (PO) are updated when the Requisition is approved. Note that this recomputation even happens when the PO is never viewed in the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Validate Sender email address instead of the From email address</w:t>
      </w:r>
    </w:p>
    <w:p>
      <w:pPr>
        <w:spacing w:after="240"/>
        <w:jc w:val="center"/>
      </w:pPr>
      <w:r>
        <w:rPr>
          <w:b/>
          <w:bCs/>
        </w:rPr>
        <w:t xml:space="preserve">Application.Base.ValidateSenderInsteadOfFromForMailBoxDelegation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only the Sender email address has to be used/validated instead of the From email address. The Sender email address will only appear in the email headers when an email is sent on behalf of another person and the sender modifies the From address in the email client when mailbox delegate access is enabled on the client.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Application.Base.VerifyUnchangedEnumerationValues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how the uploaded enumerations would get accepted. When false, application would allow uploading replacement of any enumerations unconditionally. When true, application would perform additional verification between new and existing enumerations and only allow enumerations replacements that do not cause data loss and break referential integrity. For example, the existing enumeration must be a subset of the replacement.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Application.Budget.CheckBudgetDuringFinalApproval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 budget check must be performed when the final approver attempts to approve the requisition.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Application.Budget.FailCheckOnNoBudget</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if the budget check is considered failure if no matching budget found. When set to true, if no matching budget line is found for a requisition lineitem split, the budget check is considered a failure.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Application.Budget.RealTimeBudgetSynchronousSubmit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external budget checks are performed synchronously on requisitions when users submit the requisitions created in the Ariba Procurement Solution. If set to Yes, if budget checks fail, the details of errors received from the external system are displayed on the user interface and the submit action does not happen. If set to No, external budget checks are performed asynchronously on user submitted requisitions. In such cases, an error message for budget check failure is displayed only in the History tab and comments, and the user does not get immediate error intimation. NOTE: Changing the value of this parameter to Yes might potentially affect performance.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Application.Budget.ReleaseExcessBudgetOnPOClosedForReceiving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to release (the unconsumed) ordered funds from the reserved budget amount when a purchase order is closed for receiving, or for all actions, before it is fully received. In the default configuration, ordered funds remain with the purchase order irrespective of whether the entire amount is consumed or not. Set the parameter value to Yes, to release the funds that are not consumed. The default value for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Application.Catalog.AllowPartialItemMultiSelect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catalog search screen provides multi-select option for partial items in the contexts of Requisition and Shopping Cart.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Application.Catalog.Arches.Typeahead.UseSearchSuggestionForExactMatch</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Yes - If Typeahead feature is enabled for the realm, Typeahead suggestion, if selected, will be used as exact search term. No - Typeahead suggestion, if selected, will be used to match all possible results.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the Ariba Network Full Subscription Synchronization task to run manually or automatically</w:t>
      </w:r>
    </w:p>
    <w:p>
      <w:pPr>
        <w:spacing w:after="240"/>
        <w:jc w:val="center"/>
      </w:pPr>
      <w:r>
        <w:rPr>
          <w:b/>
          <w:bCs/>
        </w:rPr>
        <w:t xml:space="preserve">Application.Catalog.AutoANSubscriptionSync</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Ariba Network Full Subscription Synchronization scheduled task is run manually or automatically at an interval specified by the Application.Catalog.AutoANSubscriptionSyncInterval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Application.Catalog.CJKTokenizerForJapaneseLanguage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tokenizer used in arches side should use the solr CJKTokenizer instead of the JapaneseStandardTokenizer. The value is sent as AuxDataParama in Arches Publish Requests The parameter takes a Boolean value. • If this parameter is set to Yes (true), indexing of Japanese catalogs uses the solr CJK Tokenizer. • If this parameter is set to No (false), indexing of Japanese catalogs uses the solr JapaneseStandardTokenizer. Note: This param value is send as a part of Aux Data Param in publish requests to Arches.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content management system to manage catalog content</w:t>
      </w:r>
    </w:p>
    <w:p>
      <w:pPr>
        <w:spacing w:after="240"/>
        <w:jc w:val="center"/>
      </w:pPr>
      <w:r>
        <w:rPr>
          <w:b/>
          <w:bCs/>
        </w:rPr>
        <w:t xml:space="preserve">Application.Catalog.CMSEnabled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content management system (CMS) is enabled to manage catalog content. When set to Yes, the content management system (CMS) is enabled to manage catalog content and the legacy validation rules defined in the Catalog Manager &gt; Catalog Validation Rules workspace are not applied for validating catalog data. When set to No, the CMS is not enabled to manage catalog data.</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Application.Catalog.CatHierarchyPublishTime</w:t>
      </w:r>
    </w:p>
    <w:p>
      <w:pPr>
        <w:spacing w:after="300"/>
        <w:jc w:val="center"/>
      </w:pPr>
      <w:r>
        <w:rPr>
          <w:i/>
          <w:iCs/>
        </w:rPr>
        <w:t xml:space="preserve">Current value: </w:t>
      </w:r>
      <w:r>
        <w:rPr>
          <w:b/>
          <w:bCs/>
          <w:color w:val="8B0000"/>
        </w:rPr>
        <w:t xml:space="preserve">1741721402489</w:t>
      </w:r>
    </w:p>
    <w:p>
      <w:pPr>
        <w:spacing w:after="100"/>
      </w:pPr>
      <w:r>
        <w:rPr>
          <w:b/>
          <w:bCs/>
        </w:rPr>
        <w:t xml:space="preserve">Description:	</w:t>
      </w:r>
      <w:r>
        <w:t xml:space="preserve">This property will be used to publish catalog hierarchy forcefully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1741721402489</w:t>
            </w:r>
          </w:p>
        </w:tc>
      </w:tr>
    </w:tbl>
    <w:p/>
    <w:p>
      <w:pPr>
        <w:pStyle w:val="Heading2"/>
        <w:spacing w:after="200"/>
        <w:jc w:val="center"/>
      </w:pPr>
      <w:r>
        <w:rPr>
          <w:b/>
          <w:bCs/>
          <w:color w:val="2E74B5"/>
          <w:sz w:val="32"/>
          <w:szCs w:val="32"/>
        </w:rPr>
        <w:t xml:space="preserve">Customize the display lanes on the catalog home page</w:t>
      </w:r>
    </w:p>
    <w:p>
      <w:pPr>
        <w:spacing w:after="240"/>
        <w:jc w:val="center"/>
      </w:pPr>
      <w:r>
        <w:rPr>
          <w:b/>
          <w:bCs/>
        </w:rPr>
        <w:t xml:space="preserve">Application.Catalog.DisplayLaneConfiguration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catalog managers can configure which display lanes are visible on the catalog home page and the order in which they are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Application.Catalog.EnableANIncrementalSubscriptionSync</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AN Subscription task sync incremental version from AN including the last uploaded version of the subscription on AN. The parameter takes a Boolean value. • If this parameter is set to Yes (true), Incremental versions are synced from AN. • If this parameter is set to No (false), only latest version of a subscription is synced from AN.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management of favorite  items in the catalog</w:t>
      </w:r>
    </w:p>
    <w:p>
      <w:pPr>
        <w:spacing w:after="240"/>
        <w:jc w:val="center"/>
      </w:pPr>
      <w:r>
        <w:rPr>
          <w:b/>
          <w:bCs/>
        </w:rPr>
        <w:t xml:space="preserve">Application.Catalog.EnhancedFavorites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users set, use, and manage favorite items in the catalog.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Application.Catalog.EquivalentWordsSimpleTable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make equivalent word searches reciprocal. For example, assume the equivalent words table contains the following entry: WordKey,Locale,Equivalent blk,en_US,black If you set this parameter to No, users can search for "black" to find items containing "blk", but they cannot search for "blk" to find items containing "black". If you set this parameter to Yes, the WordKey and Equivalent values become reciprocal, so users could search for "black" to find items containing "blk" and could search for "blk" to find items containing "black".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Application.Catalog.ExtendEnglishCompoundWord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Application.Catalog.ExtendEnglishFuzzySpelling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Application.Catalog.ExtendEnglishFuzzySpelling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Application.Catalog.ExtendFrenchCompoundWord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Application.Catalog.ExtendFrenchFuzzySpelling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Application.Catalog.ExtendGermanCompoundWord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tokenizer used in arches side should use the solr CompundTokenizer instead of the GermanStandard. The value is sent as AuxDataParama in Arches Publish Requests The parameter takes a Boolean value. • If this parameter is set to Yes (true), indexing of German catalogs uses the solr CompundTokenizer Tokenizer. • If this parameter is set to No (false), indexing of German catalogs uses the solr GermanStandard. Note: This param value is send as a part of Aux Data Param in publish requests to Arches. This parameter is not applicable for the search 3 migrated realms.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Application.Catalog.ExtendItalianCompoundWord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Application.Catalog.ExtendItalianFuzzySpelling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Application.Catalog.ExtendPortugueseCompoundWord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Application.Catalog.ExtendPortugueseFuzzySpelling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Application.Catalog.ExtendRussianCompoundWord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Application.Catalog.ExtendRussianFuzzySpelling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Application.Catalog.ExtendSpanishCompoundWord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Application.Catalog.ExtendSpanishFuzzySpelling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Application.Catalog.ExtensibleTypeAttributeConfiguration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user interface for setting catalog extensible type properties is available in the Catalog Manager workspace of Ariba Administrator. The parameter takes a Boolean value. • If this parameter is set to Yes (true), the Catalog Manager &gt; Catalog Display Customization task includes a Fields tab that catalog managers can use to configure properties of catalog extensible types. For example, the Fields tab can be used to control the display of catalog search options and the filters used to refine the search results. • If this parameter is set to No (false), the Fields tab is not available. Catalog managers cannot configure the properties of catalog extensible types without the help of an Ariba representative. Note: The Catalog Manager &gt; Catalog Display Customization task is visible only if at least one feature for customizing catalog display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Application.Catalog.FullyCustomerAdministered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Configures whether or not the customer can administer catalogs. If set to Yes, customer can administer all catalogs.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Application.Catalog.Network.DefaultMSCif</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multi-supplier CIF catalogs are allowed from Ariba Network subscriptions. If you want to allow the download of CIF catalogs that contain multiple suppliers from Ariba Network, set this parameter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Create custom Note panel content on the catalog home page</w:t>
      </w:r>
    </w:p>
    <w:p>
      <w:pPr>
        <w:spacing w:after="240"/>
        <w:jc w:val="center"/>
      </w:pPr>
      <w:r>
        <w:rPr>
          <w:b/>
          <w:bCs/>
        </w:rPr>
        <w:t xml:space="preserve">Application.Catalog.NoteContentConfiguration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catalog managers can create and publish custom content in the Note panel on the catalog home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Promoted Items lane in the catalog home page</w:t>
      </w:r>
    </w:p>
    <w:p>
      <w:pPr>
        <w:spacing w:after="240"/>
        <w:jc w:val="center"/>
      </w:pPr>
      <w:r>
        <w:rPr>
          <w:b/>
          <w:bCs/>
        </w:rPr>
        <w:t xml:space="preserve">Application.Catalog.PromotedItems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Promoted Items lane is displayed on the catalog home page. Catalog managers configure promoted items by specifying a rank.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Application.Catalog.Search.MaxImagePixel</w:t>
      </w:r>
    </w:p>
    <w:p>
      <w:pPr>
        <w:spacing w:after="300"/>
        <w:jc w:val="center"/>
      </w:pPr>
      <w:r>
        <w:rPr>
          <w:i/>
          <w:iCs/>
        </w:rPr>
        <w:t xml:space="preserve">Current value: </w:t>
      </w:r>
      <w:r>
        <w:rPr>
          <w:b/>
          <w:bCs/>
          <w:color w:val="8B0000"/>
        </w:rPr>
        <w:t xml:space="preserve">4000000</w:t>
      </w:r>
    </w:p>
    <w:p>
      <w:pPr>
        <w:spacing w:after="100"/>
      </w:pPr>
      <w:r>
        <w:rPr>
          <w:b/>
          <w:bCs/>
        </w:rPr>
        <w:t xml:space="preserve">Description:	</w:t>
      </w:r>
      <w:r>
        <w:t xml:space="preserve">This parameter value determines the maximum size in square pixels for full size images in catalogs.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250000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Application.Catalog.Search.RandomizeRelevance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determines whether the catalog search results, when sorted by relevance, are displayed in the correct order of relevance or in a random order of relevance. When set to Yes, the catalog items are displayed in a random order of relevance. Ariba recommends that you set this parameter to No, if you have disabled all the relevance ranking designations, or enabled only the Default Relevance designation. The default value of this parameter is Yes. If you change the value of this parameter, you must run the index builder for the changes to take effect.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Application.Catalog.Search.ShortNameBoost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For Ariba internal use only. Will boost specified search terms in the ShortName field.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Enabled ahead for Spot Buy.</w:t>
      </w:r>
    </w:p>
    <w:p>
      <w:pPr>
        <w:spacing w:after="240"/>
        <w:jc w:val="center"/>
      </w:pPr>
      <w:r>
        <w:rPr>
          <w:b/>
          <w:bCs/>
        </w:rPr>
        <w:t xml:space="preserve">Application.Catalog.Search.SpotBuy.Typeahead.Enabled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type ahead is enabled for Spot Buy.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the feature Catalog Display Lane for Spot Buy Promoted Items.</w:t>
      </w:r>
    </w:p>
    <w:p>
      <w:pPr>
        <w:spacing w:after="240"/>
        <w:jc w:val="center"/>
      </w:pPr>
      <w:r>
        <w:rPr>
          <w:b/>
          <w:bCs/>
        </w:rPr>
        <w:t xml:space="preserve">Application.Catalog.SpotbuyItems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feature Catalog Display Lane for Spot Buy Promoted Items is enabled or disabled. When set to Yes (true), the feature is enabled. The Spot Buy Promoted Items display lane is enabled (and is visible to users by default), and catalog managers can configure catalog items as Spot Buy promoted items to appear in the display lane. When set to No (false), the feature is disabled.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Application.Charge.AutoAcceptAmount</w:t>
      </w:r>
    </w:p>
    <w:p>
      <w:pPr>
        <w:spacing w:after="300"/>
        <w:jc w:val="center"/>
      </w:pPr>
      <w:r>
        <w:rPr>
          <w:i/>
          <w:iCs/>
        </w:rPr>
        <w:t xml:space="preserve">Current value: </w:t>
      </w:r>
      <w:r>
        <w:rPr>
          <w:b/>
          <w:bCs/>
          <w:color w:val="8B0000"/>
        </w:rPr>
        <w:t xml:space="preserve">-9999999</w:t>
      </w:r>
    </w:p>
    <w:p>
      <w:pPr>
        <w:spacing w:after="100"/>
      </w:pPr>
      <w:r>
        <w:rPr>
          <w:b/>
          <w:bCs/>
        </w:rPr>
        <w:t xml:space="preserve">Description:	</w:t>
      </w:r>
      <w:r>
        <w:t xml:space="preserve">Specifies a threshold for when the Ariba system auto-accepts all exceptions on the charge. The value represents an amount in the currency specified in the Application.Base.Data.DefaultCurrency parameter. If the value of the charge is less than the specified AutoAcceptAmount, the Ariba system validates the charge, auto-accepts the exceptions, and then submits the charge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-9999999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Application.Charge.AutoAcceptPercentage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the charge validation rules used in the default configuration. The value represents a percentage, a value between 0.0 and 1.0. When a charge arrives, the Ariba system compares the amount on the charge to the amount on the order, and then calculates the percentage. If the calculated percentage is less than the specified threshold, the Ariba system validates the charge, auto-accepts the exceptions, and then submits the charge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0.15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Application.Charge.PaymentRequestSendMethods</w:t>
      </w:r>
    </w:p>
    <w:p>
      <w:pPr>
        <w:spacing w:after="300"/>
        <w:jc w:val="center"/>
      </w:pPr>
      <w:r>
        <w:rPr>
          <w:i/>
          <w:iCs/>
        </w:rPr>
        <w:t xml:space="preserve">Current value: </w:t>
      </w:r>
      <w:r>
        <w:rPr>
          <w:b/>
          <w:bCs/>
          <w:color w:val="8B0000"/>
        </w:rPr>
        <w:t xml:space="preserve">SAPMessagingQueue</w:t>
      </w:r>
    </w:p>
    <w:p>
      <w:pPr>
        <w:spacing w:after="100"/>
      </w:pPr>
      <w:r>
        <w:rPr>
          <w:b/>
          <w:bCs/>
        </w:rPr>
        <w:t xml:space="preserve">Description:	</w:t>
      </w:r>
      <w:r>
        <w:t xml:space="preserve">Specifies the payment request send method for this partition.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SAPMessagingQueue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Application.Charge.SkipAmount</w:t>
      </w:r>
    </w:p>
    <w:p>
      <w:pPr>
        <w:spacing w:after="300"/>
        <w:jc w:val="center"/>
      </w:pPr>
      <w:r>
        <w:rPr>
          <w:i/>
          <w:iCs/>
        </w:rPr>
        <w:t xml:space="preserve">Current value: </w:t>
      </w:r>
      <w:r>
        <w:rPr>
          <w:b/>
          <w:bCs/>
          <w:color w:val="8B0000"/>
        </w:rPr>
        <w:t xml:space="preserve">-9999999</w:t>
      </w:r>
    </w:p>
    <w:p>
      <w:pPr>
        <w:spacing w:after="100"/>
      </w:pPr>
      <w:r>
        <w:rPr>
          <w:b/>
          <w:bCs/>
        </w:rPr>
        <w:t xml:space="preserve">Description:	</w:t>
      </w:r>
      <w:r>
        <w:t xml:space="preserve">Specifies a threshold currency value below which the Ariba system skips validation of the charge. The value represents an amount in the currency specified in the Application.Base.Data.DefaultCurrency parameter. If the value of the charge is less than the specified SkipAmount, the Ariba system skips validation of that charge. This parameter is used by the charge validation rules in the default configuration. If the configuration defines custom charge validation rules, you can choose whether the custom rules read and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-9999999</w:t>
            </w:r>
          </w:p>
        </w:tc>
      </w:tr>
    </w:tbl>
    <w:p/>
    <w:p>
      <w:pPr>
        <w:pStyle w:val="Heading2"/>
        <w:spacing w:after="200"/>
        <w:jc w:val="center"/>
      </w:pPr>
      <w:r>
        <w:rPr>
          <w:b/>
          <w:bCs/>
          <w:color w:val="2E74B5"/>
          <w:sz w:val="32"/>
          <w:szCs w:val="32"/>
        </w:rPr>
        <w:t xml:space="preserve">Specify ASM shared domain list</w:t>
      </w:r>
    </w:p>
    <w:p>
      <w:pPr>
        <w:spacing w:after="240"/>
        <w:jc w:val="center"/>
      </w:pPr>
      <w:r>
        <w:rPr>
          <w:b/>
          <w:bCs/>
        </w:rPr>
        <w:t xml:space="preserve">Application.ClassificationCodes.ASMSharedDomainList</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Specifies the classification code domains that are included when sending classification codes to other cloud applications.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Application.ClassificationCodes.SystemAllNodeUniqueName</w:t>
      </w:r>
    </w:p>
    <w:p>
      <w:pPr>
        <w:spacing w:after="300"/>
        <w:jc w:val="center"/>
      </w:pPr>
      <w:r>
        <w:rPr>
          <w:i/>
          <w:iCs/>
        </w:rPr>
        <w:t xml:space="preserve">Current value: </w:t>
      </w:r>
      <w:r>
        <w:rPr>
          <w:b/>
          <w:bCs/>
          <w:color w:val="8B0000"/>
        </w:rPr>
        <w:t xml:space="preserve">All</w:t>
      </w:r>
    </w:p>
    <w:p>
      <w:pPr>
        <w:spacing w:after="100"/>
      </w:pPr>
      <w:r>
        <w:rPr>
          <w:b/>
          <w:bCs/>
        </w:rPr>
        <w:t xml:space="preserve">Description:	</w:t>
      </w:r>
      <w:r>
        <w:t xml:space="preserve">Defines a top-level node for the classification code hierarchy. The value is the unique internal identifier of a classification code in the domain specified as the system commodity code domain, with the parameter SystemCommodityCodeDomainName. The classification code specified as SystemAllNodeUniqueName must be defined as the parent of all top level system commodity codes, in CommodityCode.csv. In the default configuration, this parameter is set to All.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All</w:t>
            </w:r>
          </w:p>
        </w:tc>
      </w:tr>
    </w:tbl>
    <w:p/>
    <w:p>
      <w:pPr>
        <w:pStyle w:val="Heading2"/>
        <w:spacing w:after="200"/>
        <w:jc w:val="center"/>
      </w:pPr>
      <w:r>
        <w:rPr>
          <w:b/>
          <w:bCs/>
          <w:color w:val="2E74B5"/>
          <w:sz w:val="32"/>
          <w:szCs w:val="32"/>
        </w:rPr>
        <w:t xml:space="preserve">Define system commodity code domain name</w:t>
      </w:r>
    </w:p>
    <w:p>
      <w:pPr>
        <w:spacing w:after="240"/>
        <w:jc w:val="center"/>
      </w:pPr>
      <w:r>
        <w:rPr>
          <w:b/>
          <w:bCs/>
        </w:rPr>
        <w:t xml:space="preserve">Application.ClassificationCodes.SystemCommodityCodeDomainName</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Defines the default domain for commodity codes, which is the domain used in the user interface and in application logic.</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Application.ClassificationCodes.UnspscAuditFile</w:t>
      </w:r>
    </w:p>
    <w:p>
      <w:pPr>
        <w:spacing w:after="300"/>
        <w:jc w:val="center"/>
      </w:pPr>
      <w:r>
        <w:rPr>
          <w:i/>
          <w:iCs/>
        </w:rPr>
        <w:t xml:space="preserve">Current value: </w:t>
      </w:r>
      <w:r>
        <w:rPr>
          <w:b/>
          <w:bCs/>
          <w:color w:val="8B0000"/>
        </w:rPr>
        <w:t xml:space="preserve">config/standards/unspscaudit135.csv</w:t>
      </w:r>
    </w:p>
    <w:p>
      <w:pPr>
        <w:spacing w:after="100"/>
      </w:pPr>
      <w:r>
        <w:rPr>
          <w:b/>
          <w:bCs/>
        </w:rPr>
        <w:t xml:space="preserve">Description:	</w:t>
      </w:r>
      <w:r>
        <w:t xml:space="preserve">Specifies the location of the UNSPSC audit file. This file contains a list of all UNSPSC versions and how they map to each other, so that data can be mapped correctly if an incoming catalog uses a different UNSPSC version.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config/standards/unspscaudit135.csv</w:t>
            </w:r>
          </w:p>
        </w:tc>
      </w:tr>
    </w:tbl>
    <w:p/>
    <w:p>
      <w:pPr>
        <w:pStyle w:val="Heading2"/>
        <w:spacing w:after="200"/>
        <w:jc w:val="center"/>
      </w:pPr>
      <w:r>
        <w:rPr>
          <w:b/>
          <w:bCs/>
          <w:color w:val="2E74B5"/>
          <w:sz w:val="32"/>
          <w:szCs w:val="32"/>
        </w:rPr>
        <w:t xml:space="preserve">Enable members of the Purchasing Agent, Purchasing Manager, Procurement Agent, and Procurement Manager groups to access the Commodity Code Manager Workspace.</w:t>
      </w:r>
    </w:p>
    <w:p>
      <w:pPr>
        <w:spacing w:after="240"/>
        <w:jc w:val="center"/>
      </w:pPr>
      <w:r>
        <w:rPr>
          <w:b/>
          <w:bCs/>
        </w:rPr>
        <w:t xml:space="preserve">Application.Common.AllowProcurementGroupsToAccessCommodityCodeManagerWorkspace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members of the Purchasing Agent, Purchasing Manager, Procurement Agent, and Procurement Manager groups are allowed to access the Commodity Code Manager Workspace in the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Application.Common.AllowTeamShopping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mark requisitions as team shopping carts. When users mark requisitions as team shopping carts, the preparer's team members can perform all actions that can be performed by the preparers of such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plant-based defaulting</w:t>
      </w:r>
    </w:p>
    <w:p>
      <w:pPr>
        <w:spacing w:after="240"/>
        <w:jc w:val="center"/>
      </w:pPr>
      <w:r>
        <w:rPr>
          <w:b/>
          <w:bCs/>
        </w:rPr>
        <w:t xml:space="preserve">Application.Common.EnablePlantBasedDefaultingForSAP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plant-based defaulting is enabled in sites integrated with SAP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Application.Common.LinkPCardDirectlyForSupplierLocation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supplier locations are linked to PCards directly along with ghosted PCard numbers. When the parameter is set to Yes, the supplier location is linked to the PCard directly along with the ghosted PCard number. When the parameter is set to No, the supplier location is linked only with the ghosted PCard number, which might result in errors during PCard order creation.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Application.Common.MaximumCommodityCodeMappingEntriesForAllCommodityCodes</w:t>
      </w:r>
    </w:p>
    <w:p>
      <w:pPr>
        <w:spacing w:after="300"/>
        <w:jc w:val="center"/>
      </w:pPr>
      <w:r>
        <w:rPr>
          <w:i/>
          <w:iCs/>
        </w:rPr>
        <w:t xml:space="preserve">Current value: </w:t>
      </w:r>
      <w:r>
        <w:rPr>
          <w:b/>
          <w:bCs/>
          <w:color w:val="8B0000"/>
        </w:rPr>
        <w:t xml:space="preserve">10000000</w:t>
      </w:r>
    </w:p>
    <w:p>
      <w:pPr>
        <w:spacing w:after="100"/>
      </w:pPr>
      <w:r>
        <w:rPr>
          <w:b/>
          <w:bCs/>
        </w:rPr>
        <w:t xml:space="preserve">Description:	</w:t>
      </w:r>
      <w:r>
        <w:t xml:space="preserve">Specifies the maximum number of commodity code mapping entries that can be defined for all the commodity codes. The default value of this parameter is -1. The parameter value can also be set to -1 to remove the limit. When set to -1, there is no limitation on the number of mapping entries.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Application.Common.MaximumCommodityCodeMappingEntriesForEachCommodityCode</w:t>
      </w:r>
    </w:p>
    <w:p>
      <w:pPr>
        <w:spacing w:after="300"/>
        <w:jc w:val="center"/>
      </w:pPr>
      <w:r>
        <w:rPr>
          <w:i/>
          <w:iCs/>
        </w:rPr>
        <w:t xml:space="preserve">Current value: </w:t>
      </w:r>
      <w:r>
        <w:rPr>
          <w:b/>
          <w:bCs/>
          <w:color w:val="8B0000"/>
        </w:rPr>
        <w:t xml:space="preserve">30000</w:t>
      </w:r>
    </w:p>
    <w:p>
      <w:pPr>
        <w:spacing w:after="100"/>
      </w:pPr>
      <w:r>
        <w:rPr>
          <w:b/>
          <w:bCs/>
        </w:rPr>
        <w:t xml:space="preserve">Description:	</w:t>
      </w:r>
      <w:r>
        <w:t xml:space="preserve">Specifies the maximum number of commodity code mapping entries that can be defined for each commodity code. The default value of this parameter is -1. The parameter value can also be set to -1 to remove the limit. When set to -1, there is no limitation on the number of mapping entries.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30000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Application.Content.DisableSaveShoppingCarts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specifies whether to disable the ability to save shopping carts in Ariba Procurement Content. If set to No, users can save shopping carts in Ariba Procurement Content and exit to the external system. If set to Yes, users cannot save shopping carts in Ariba Procurement Content and can either checkout the current shopping cart to the external system or discard the cart and exit to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Application.Content.MarkCheckedOutCartStatus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Saves checkout string in the approvable status field. Only 'shopping cart admin' can search for the cart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Pass back the Spot Buy items commodity codes in the full 8-digit format to the external system.</w:t>
      </w:r>
    </w:p>
    <w:p>
      <w:pPr>
        <w:spacing w:after="240"/>
        <w:jc w:val="center"/>
      </w:pPr>
      <w:r>
        <w:rPr>
          <w:b/>
          <w:bCs/>
        </w:rPr>
        <w:t xml:space="preserve">Application.Content.SpotBuy.EnableFullCommodityCodes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pass back commodity codes in the full 8 digit format for Spot Buy items in SAP Ariba Procurement Content to the external system.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Spot Buy with limited functionality for test realms.</w:t>
      </w:r>
    </w:p>
    <w:p>
      <w:pPr>
        <w:spacing w:after="240"/>
        <w:jc w:val="center"/>
      </w:pPr>
      <w:r>
        <w:rPr>
          <w:b/>
          <w:bCs/>
        </w:rPr>
        <w:t xml:space="preserve">Application.Content.SpotBuy.EnableSpotbuyTaste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Spot Buy is enabled with limited functionality for test realms. For non-test realms, it's being ignored, i.e. - always disabled. The default value is TRUE.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access to contracts across all company codes</w:t>
      </w:r>
    </w:p>
    <w:p>
      <w:pPr>
        <w:spacing w:after="240"/>
        <w:jc w:val="center"/>
      </w:pPr>
      <w:r>
        <w:rPr>
          <w:b/>
          <w:bCs/>
        </w:rPr>
        <w:t xml:space="preserve">Application.Contract.AllowAccessAcrossCompanyCodes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contracts associated with purchasing organizations that are not mapped to any company code can be accessed by users across all company codes.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Make BillTo address field as optional when company code is not specified</w:t>
      </w:r>
    </w:p>
    <w:p>
      <w:pPr>
        <w:spacing w:after="240"/>
        <w:jc w:val="center"/>
      </w:pPr>
      <w:r>
        <w:rPr>
          <w:b/>
          <w:bCs/>
        </w:rPr>
        <w:t xml:space="preserve">Application.Contract.BillToOptional</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(For sites integrated with SAP ERP) Specifies whether the Bill To address on contract requests is optional or mandatory if the Company Code is not specified on contract requests associated with a global purchasing organization. If set to Yes, specifying the Bill To address is optional if contract requests do not include the Company Code information. If set to No, specifying the Bill To address is mandatory on contract requests that do not include the Company Code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Exclude taxes and charges from used amount accumulation in release order contracts</w:t>
      </w:r>
    </w:p>
    <w:p>
      <w:pPr>
        <w:spacing w:after="240"/>
        <w:jc w:val="center"/>
      </w:pPr>
      <w:r>
        <w:rPr>
          <w:b/>
          <w:bCs/>
        </w:rPr>
        <w:t xml:space="preserve">Application.Contract.ExcludeTaxesAndChargesForReleaseContract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contract creators can specify whether to exclude taxes and charges from used amount accumulation in release order contracts.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Quick Enablement through blanket purchase order for private supplier</w:t>
      </w:r>
    </w:p>
    <w:p>
      <w:pPr>
        <w:spacing w:after="240"/>
        <w:jc w:val="center"/>
      </w:pPr>
      <w:r>
        <w:rPr>
          <w:b/>
          <w:bCs/>
        </w:rPr>
        <w:t xml:space="preserve">Application.Contract.MasterAgreement.ASNBPOForPrivateSupplier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Quick Enablement needs to enabled through BPO. When this parameter is set to Yes, Private Supplier Quick enablement through BPOs is enabled. When this parameter is set to No, Private Supplier Quick enablement through BPOs is disabled. Also such suppliers will be considered as Manual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modification of approved contract requests</w:t>
      </w:r>
    </w:p>
    <w:p>
      <w:pPr>
        <w:spacing w:after="240"/>
        <w:jc w:val="center"/>
      </w:pPr>
      <w:r>
        <w:rPr>
          <w:b/>
          <w:bCs/>
        </w:rPr>
        <w:t xml:space="preserve">Application.Contract.MasterAgreement.AllowChange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modify a contract request (CR) after it has been approved. When this parameter is set to Yes, the Change button appears for approved CRs. When this parameter is set to No, the Change button is hidden for approved CRs.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collaborative invoicing for blanket purchase order</w:t>
      </w:r>
    </w:p>
    <w:p>
      <w:pPr>
        <w:spacing w:after="240"/>
        <w:jc w:val="center"/>
      </w:pPr>
      <w:r>
        <w:rPr>
          <w:b/>
          <w:bCs/>
        </w:rPr>
        <w:t xml:space="preserve">Application.Contract.MasterAgreement.AllowCollaborativeInvoicing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Invoices against Blanket Purchase Orders are created in the Procurement application or ASN. When ASN punchout is not supported in Procurement, say by virtue of the procurement application being behind a firewall, this parameter value should be set to No. When this parameter is set to Yes, users can override the value on the Blanket Purchase Order. if Yes is sent to ASN, ASN punches out to Procurement to create an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Apply pricing terms to non-catalog items for supplier or commodity level agreement</w:t>
      </w:r>
    </w:p>
    <w:p>
      <w:pPr>
        <w:spacing w:after="240"/>
        <w:jc w:val="center"/>
      </w:pPr>
      <w:r>
        <w:rPr>
          <w:b/>
          <w:bCs/>
        </w:rPr>
        <w:t xml:space="preserve">Application.Contract.MasterAgreement.ApplySupAndCommTermsToNonCatalogItems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pricing terms in supplier and commodity level contracts can be applied to non-catalog items. When this parameter is set to Yes, users can select a checkbox labeled Apply pricing terms to non-catalog items? while creating a contract request (CR) for a supplier or commodity level agreement. When this parameter is set to No, users cannot apply pricing terms in supplier and commodity level agreements to non-catalog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Consider maximum amount while defaulting accounting values for contract</w:t>
      </w:r>
    </w:p>
    <w:p>
      <w:pPr>
        <w:spacing w:after="240"/>
        <w:jc w:val="center"/>
      </w:pPr>
      <w:r>
        <w:rPr>
          <w:b/>
          <w:bCs/>
        </w:rPr>
        <w:t xml:space="preserve">Application.Contract.MasterAgreement.ConsiderMaxAmtForAccountings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maximum amount specified in the contract term details when item limits are set by amount must be considered while defaulting accounting values. By default, the maximum amount limit specified would be taken into account while defaulting accounting values.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Specify contract send method for blanket purchase order</w:t>
      </w:r>
    </w:p>
    <w:p>
      <w:pPr>
        <w:spacing w:after="240"/>
        <w:jc w:val="center"/>
      </w:pPr>
      <w:r>
        <w:rPr>
          <w:b/>
          <w:bCs/>
        </w:rPr>
        <w:t xml:space="preserve">Application.Contract.MasterAgreement.ContractSendMethodName</w:t>
      </w:r>
    </w:p>
    <w:p>
      <w:pPr>
        <w:spacing w:after="300"/>
        <w:jc w:val="center"/>
      </w:pPr>
      <w:r>
        <w:rPr>
          <w:i/>
          <w:iCs/>
        </w:rPr>
        <w:t xml:space="preserve">Current value: </w:t>
      </w:r>
      <w:r>
        <w:rPr>
          <w:b/>
          <w:bCs/>
          <w:color w:val="8B0000"/>
        </w:rPr>
        <w:t xml:space="preserve">URL</w:t>
      </w:r>
    </w:p>
    <w:p>
      <w:pPr>
        <w:spacing w:after="100"/>
      </w:pPr>
      <w:r>
        <w:rPr>
          <w:b/>
          <w:bCs/>
        </w:rPr>
        <w:t xml:space="preserve">Description:	</w:t>
      </w:r>
      <w:r>
        <w:t xml:space="preserve">Specifies what send method a blanket purchase order uses to be sent. When this parameter is set to URL, a blanket purchase order is sent to Supplier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URL</w:t>
            </w:r>
          </w:p>
        </w:tc>
      </w:tr>
    </w:tbl>
    <w:p/>
    <w:p>
      <w:pPr>
        <w:pStyle w:val="Heading2"/>
        <w:spacing w:after="200"/>
        <w:jc w:val="center"/>
      </w:pPr>
      <w:r>
        <w:rPr>
          <w:b/>
          <w:bCs/>
          <w:color w:val="2E74B5"/>
          <w:sz w:val="32"/>
          <w:szCs w:val="32"/>
        </w:rPr>
        <w:t xml:space="preserve">Create catalog subscription for non-catalog items on contracts</w:t>
      </w:r>
    </w:p>
    <w:p>
      <w:pPr>
        <w:spacing w:after="240"/>
        <w:jc w:val="center"/>
      </w:pPr>
      <w:r>
        <w:rPr>
          <w:b/>
          <w:bCs/>
        </w:rPr>
        <w:t xml:space="preserve">Application.Contract.MasterAgreement.CreateSubscriptionForNonCatalogItems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catalog subscription is automatically generated for non-catalog items on contracts. When Ariba Contract Compliance loads a subscription for non-catalog items, users creating requisitions can search on those items. When this parameter is set to Yes, a catalog subscription is automatically generated for non-catalog items. When this parameter is set to No, a catalog subscription is not automatically generated for non-catalog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cumulative pricing state</w:t>
      </w:r>
    </w:p>
    <w:p>
      <w:pPr>
        <w:spacing w:after="240"/>
        <w:jc w:val="center"/>
      </w:pPr>
      <w:r>
        <w:rPr>
          <w:b/>
          <w:bCs/>
        </w:rPr>
        <w:t xml:space="preserve">Application.Contract.MasterAgreement.CumulativePricingState</w:t>
      </w:r>
    </w:p>
    <w:p>
      <w:pPr>
        <w:spacing w:after="300"/>
        <w:jc w:val="center"/>
      </w:pPr>
      <w:r>
        <w:rPr>
          <w:i/>
          <w:iCs/>
        </w:rPr>
        <w:t xml:space="preserve">Current value: </w:t>
      </w:r>
      <w:r>
        <w:rPr>
          <w:b/>
          <w:bCs/>
          <w:color w:val="8B0000"/>
        </w:rPr>
        <w:t xml:space="preserve">Ordered</w:t>
      </w:r>
    </w:p>
    <w:p>
      <w:pPr>
        <w:spacing w:after="100"/>
      </w:pPr>
      <w:r>
        <w:rPr>
          <w:b/>
          <w:bCs/>
        </w:rPr>
        <w:t xml:space="preserve">Description:	</w:t>
      </w:r>
      <w:r>
        <w:t xml:space="preserve">Used in Ariba Contracts Solution, to specify timing for when Ariba Contracts Solution applies release order line item amounts to the Cumulative Pricing Used Amount and Cumulative Pricing Used Quantity accumulators. Ariba Contracts Solution also uses this parameter to determine when to reprice requisition line items that utilize cumulative tiered pricing. You set this parameter to a release order status. When the release order reaches the designated status, Ariba Contracts Solution applies release order line item amounts or quantities to the appropriate accumulators. Ariba recommends that you set the CumulativePricingState parameter to Ordered (the default setting), Submitted, or Approved. (Other valid values are Received, Reconciled, and Paid.) Although the CumulativePricingState parameter is handled independently from the ReleaseAvailableBalanceState parameter for each contract, you should consider setting both parameters to the same status value. Warning: If you alter the CumulativeP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Application.Contract.MasterAgreement.CustomMasterAgreementImplementation</w:t>
      </w:r>
    </w:p>
    <w:p>
      <w:pPr>
        <w:spacing w:after="300"/>
        <w:jc w:val="center"/>
      </w:pPr>
      <w:r>
        <w:rPr>
          <w:i/>
          <w:iCs/>
        </w:rPr>
        <w:t xml:space="preserve">Current value: </w:t>
      </w:r>
      <w:r>
        <w:rPr>
          <w:b/>
          <w:bCs/>
          <w:color w:val="8B0000"/>
        </w:rPr>
        <w:t xml:space="preserve">ariba.contract.SAPCustomContract</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ariba.contract.SAPCustomContract</w:t>
            </w:r>
          </w:p>
        </w:tc>
      </w:tr>
    </w:tbl>
    <w:p/>
    <w:p>
      <w:pPr>
        <w:pStyle w:val="Heading2"/>
        <w:spacing w:after="200"/>
        <w:jc w:val="center"/>
      </w:pPr>
      <w:r>
        <w:rPr>
          <w:b/>
          <w:bCs/>
          <w:color w:val="2E74B5"/>
          <w:sz w:val="32"/>
          <w:szCs w:val="32"/>
        </w:rPr>
        <w:t xml:space="preserve">Enable contract auto-selection</w:t>
      </w:r>
    </w:p>
    <w:p>
      <w:pPr>
        <w:spacing w:after="240"/>
        <w:jc w:val="center"/>
      </w:pPr>
      <w:r>
        <w:rPr>
          <w:b/>
          <w:bCs/>
        </w:rPr>
        <w:t xml:space="preserve">Application.Contract.MasterAgreement.EnableAutoSelect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contract auto-selection feature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receiving type method for contract line items</w:t>
      </w:r>
    </w:p>
    <w:p>
      <w:pPr>
        <w:spacing w:after="240"/>
        <w:jc w:val="center"/>
      </w:pPr>
      <w:r>
        <w:rPr>
          <w:b/>
          <w:bCs/>
        </w:rPr>
        <w:t xml:space="preserve">Application.Contract.MasterAgreement.MAReceivingTypeMethod</w:t>
      </w:r>
    </w:p>
    <w:p>
      <w:pPr>
        <w:spacing w:after="300"/>
        <w:jc w:val="center"/>
      </w:pPr>
      <w:r>
        <w:rPr>
          <w:i/>
          <w:iCs/>
        </w:rPr>
        <w:t xml:space="preserve">Current value: </w:t>
      </w:r>
      <w:r>
        <w:rPr>
          <w:b/>
          <w:bCs/>
          <w:color w:val="8B0000"/>
        </w:rPr>
        <w:t xml:space="preserve">ariba.contract.receiving.ContractReceivingTypeRule</w:t>
      </w:r>
    </w:p>
    <w:p>
      <w:pPr>
        <w:spacing w:after="100"/>
      </w:pPr>
      <w:r>
        <w:rPr>
          <w:b/>
          <w:bCs/>
        </w:rPr>
        <w:t xml:space="preserve">Description:	</w:t>
      </w:r>
      <w:r>
        <w:t xml:space="preserve">Names a Java class that implements your preferred logic for describing which contract line items require receipt and which do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ariba.contract.receiving.ContractReceivingTypeRule</w:t>
            </w:r>
          </w:p>
        </w:tc>
      </w:tr>
    </w:tbl>
    <w:p/>
    <w:p>
      <w:pPr>
        <w:pStyle w:val="Heading2"/>
        <w:spacing w:after="200"/>
        <w:jc w:val="center"/>
      </w:pPr>
      <w:r>
        <w:rPr>
          <w:b/>
          <w:bCs/>
          <w:color w:val="2E74B5"/>
          <w:sz w:val="32"/>
          <w:szCs w:val="32"/>
        </w:rPr>
        <w:t xml:space="preserve">Specify at what release status amount or quantity accumulators gets updated </w:t>
      </w:r>
    </w:p>
    <w:p>
      <w:pPr>
        <w:spacing w:after="240"/>
        <w:jc w:val="center"/>
      </w:pPr>
      <w:r>
        <w:rPr>
          <w:b/>
          <w:bCs/>
        </w:rPr>
        <w:t xml:space="preserve">Application.Contract.MasterAgreement.ReleaseAvailableBalanceState</w:t>
      </w:r>
    </w:p>
    <w:p>
      <w:pPr>
        <w:spacing w:after="300"/>
        <w:jc w:val="center"/>
      </w:pPr>
      <w:r>
        <w:rPr>
          <w:i/>
          <w:iCs/>
        </w:rPr>
        <w:t xml:space="preserve">Current value: </w:t>
      </w:r>
      <w:r>
        <w:rPr>
          <w:b/>
          <w:bCs/>
          <w:color w:val="8B0000"/>
        </w:rPr>
        <w:t xml:space="preserve">Ordered</w:t>
      </w:r>
    </w:p>
    <w:p>
      <w:pPr>
        <w:spacing w:after="100"/>
      </w:pPr>
      <w:r>
        <w:rPr>
          <w:b/>
          <w:bCs/>
        </w:rPr>
        <w:t xml:space="preserve">Description:	</w:t>
      </w:r>
      <w:r>
        <w:t xml:space="preserve">Specifies when Ariba Contract Compliance applies release order line item amounts or quantities to the Used Amount, Available Amount, Used Quantity, and Available Quantity accumulators. You set this parameter to a release order status. When the release order reaches the designated status, Ariba Contract Compliance applies release order line item amounts or quantities to the appropriate accumulators. Ariba recommends that you set the ReleaseAvailableBalanceState parameter to Ordered (the default setting), Submitted, or Approved. (Other valid values are Received, Reconciled and Paid.) Leaving the ReleaseAvailableBalanceState parameter set to Ordered (the default value) generally ensures that the contract status (and cumulative pricing amounts or quantities) reflects a more up-to-date representation of associated requisitions that have been approved and ordered. Although the ReleaseAvailableBalanceState parameter is handled independently from the CumulativePricingState parameter for each c</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w:t>
            </w:r>
          </w:p>
        </w:tc>
      </w:tr>
    </w:tbl>
    <w:p/>
    <w:p>
      <w:pPr>
        <w:pStyle w:val="Heading2"/>
        <w:spacing w:after="200"/>
        <w:jc w:val="center"/>
      </w:pPr>
      <w:r>
        <w:rPr>
          <w:b/>
          <w:bCs/>
          <w:color w:val="2E74B5"/>
          <w:sz w:val="32"/>
          <w:szCs w:val="32"/>
        </w:rPr>
        <w:t xml:space="preserve">Prefix contract ID to purchase order ID</w:t>
      </w:r>
    </w:p>
    <w:p>
      <w:pPr>
        <w:spacing w:after="240"/>
        <w:jc w:val="center"/>
      </w:pPr>
      <w:r>
        <w:rPr>
          <w:b/>
          <w:bCs/>
        </w:rPr>
        <w:t xml:space="preserve">Application.Contract.MasterAgreement.UseMasterAgreementIdForPurchaseOrderId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the parameter 'Application.Contract.MasterAgreement.UseMasterAgreementIdForPurchaseOrderId' parameter is set to true, then the release Purchase Order Ids will begin with the corresponding Contract 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Wait for subscription to be loaded before marking contract as processed</w:t>
      </w:r>
    </w:p>
    <w:p>
      <w:pPr>
        <w:spacing w:after="240"/>
        <w:jc w:val="center"/>
      </w:pPr>
      <w:r>
        <w:rPr>
          <w:b/>
          <w:bCs/>
        </w:rPr>
        <w:t xml:space="preserve">Application.Contract.MasterAgreement.WaitForMASubscriptionLoad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contract should retain the status of Processing until after Ariba Contract Compliance has loaded the subscription. This parameter applies when the Application.Contract.MasterAgreement.CreateSubscriptionForNonCatalogItems parameter is set to Yes. In this situation, Ariba Contract Compliance automatically generates and loads a subscription for non-catalog items on contracts so that users creating requisitions can search on those items. The WaitForMASubscriptionLoad parameter controls whether the contract status changes after the subscription is loaded. When this parameter is set to Yes, the status of a contract changes from Processing to Processed only after Ariba Contract Compliance has loaded the subscription. When this parameter is set to No, a contract transitions immediately to Processed, even though the subscription has not been loaded.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Enables Lookup Chooser Config</w:t>
      </w:r>
    </w:p>
    <w:p>
      <w:pPr>
        <w:spacing w:after="240"/>
        <w:jc w:val="center"/>
      </w:pPr>
      <w:r>
        <w:rPr>
          <w:b/>
          <w:bCs/>
        </w:rPr>
        <w:t xml:space="preserve">Application.Customization.EnableLookupChooserConfig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whether the Lookup Chooser Config is enabled. This parameter is set to true to enable the Lookup Chooser Config, set it to false to disable the Lookup Chooser Config.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Application.Customization.Packager.ParametersExcludedFromImport</w:t>
      </w:r>
    </w:p>
    <w:p>
      <w:pPr>
        <w:spacing w:after="300"/>
        <w:jc w:val="center"/>
      </w:pPr>
      <w:r>
        <w:rPr>
          <w:i/>
          <w:iCs/>
        </w:rPr>
        <w:t xml:space="preserve">Current value: </w:t>
      </w:r>
      <w:r>
        <w:rPr>
          <w:b/>
          <w:bCs/>
          <w:color w:val="8B0000"/>
        </w:rP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p>
      <w:pPr>
        <w:spacing w:after="100"/>
      </w:pPr>
      <w:r>
        <w:rPr>
          <w:b/>
          <w:bCs/>
        </w:rPr>
        <w:t xml:space="preserve">Description:	</w:t>
      </w:r>
      <w:r>
        <w:t xml:space="preserve">This parameter specifies a list of parameters to be excluded from customization import.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Application.Discovery.Requisition.Amount</w:t>
      </w:r>
    </w:p>
    <w:p>
      <w:pPr>
        <w:spacing w:after="300"/>
        <w:jc w:val="center"/>
      </w:pPr>
      <w:r>
        <w:rPr>
          <w:i/>
          <w:iCs/>
        </w:rPr>
        <w:t xml:space="preserve">Current value: </w:t>
      </w:r>
      <w:r>
        <w:rPr>
          <w:b/>
          <w:bCs/>
          <w:color w:val="8B0000"/>
        </w:rPr>
        <w:t xml:space="preserve">1000000</w:t>
      </w:r>
    </w:p>
    <w:p>
      <w:pPr>
        <w:spacing w:after="100"/>
      </w:pPr>
      <w:r>
        <w:rPr>
          <w:b/>
          <w:bCs/>
        </w:rPr>
        <w:t xml:space="preserve">Description:	</w:t>
      </w:r>
      <w:r>
        <w:t xml:space="preserve">This value controls the option to create Posting on Ariba Discovery on the basis of the total requisition amount.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Application.ElectronicOrder.Defaults.ElectronicOrderPasswordAdapter</w:t>
      </w:r>
    </w:p>
    <w:p>
      <w:pPr>
        <w:spacing w:after="300"/>
        <w:jc w:val="center"/>
      </w:pPr>
      <w:r>
        <w:rPr>
          <w:i/>
          <w:iCs/>
        </w:rPr>
        <w:t xml:space="preserve">Current value: </w:t>
      </w:r>
      <w:r>
        <w:rPr>
          <w:b/>
          <w:bCs/>
          <w:color w:val="8B0000"/>
        </w:rPr>
        <w:t xml:space="preserve">PasswordAdapter1</w:t>
      </w:r>
    </w:p>
    <w:p>
      <w:pPr>
        <w:spacing w:after="100"/>
      </w:pPr>
      <w:r>
        <w:rPr>
          <w:b/>
          <w:bCs/>
        </w:rPr>
        <w:t xml:space="preserve">Description:	</w:t>
      </w:r>
      <w:r>
        <w:t xml:space="preserve">Specifies the default password adapter to use for the default preparer and requester for a requisition generated from an electronic order that does not have a preparer or requester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PasswordAdapter1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Application.ElectronicOrder.Defaults.ElectronicOrderPreparerForIntegrationLoad</w:t>
      </w:r>
    </w:p>
    <w:p>
      <w:pPr>
        <w:spacing w:after="300"/>
        <w:jc w:val="center"/>
      </w:pPr>
      <w:r>
        <w:rPr>
          <w:i/>
          <w:iCs/>
        </w:rPr>
        <w:t xml:space="preserve">Current value: </w:t>
      </w:r>
      <w:r>
        <w:rPr>
          <w:b/>
          <w:bCs/>
          <w:color w:val="8B0000"/>
        </w:rPr>
        <w:t xml:space="preserve">dmarino</w:t>
      </w:r>
    </w:p>
    <w:p>
      <w:pPr>
        <w:spacing w:after="100"/>
      </w:pPr>
      <w:r>
        <w:rPr>
          <w:b/>
          <w:bCs/>
        </w:rPr>
        <w:t xml:space="preserve">Description:	</w:t>
      </w:r>
      <w:r>
        <w:t xml:space="preserve">Specifies a default preparer for a requisition generated from an electronic order that does not have a preparer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dmarino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Application.ElectronicOrder.Defaults.ElectronicOrderRequesterForIntegrationLoad</w:t>
      </w:r>
    </w:p>
    <w:p>
      <w:pPr>
        <w:spacing w:after="300"/>
        <w:jc w:val="center"/>
      </w:pPr>
      <w:r>
        <w:rPr>
          <w:i/>
          <w:iCs/>
        </w:rPr>
        <w:t xml:space="preserve">Current value: </w:t>
      </w:r>
      <w:r>
        <w:rPr>
          <w:b/>
          <w:bCs/>
          <w:color w:val="8B0000"/>
        </w:rPr>
        <w:t xml:space="preserve">dmarino</w:t>
      </w:r>
    </w:p>
    <w:p>
      <w:pPr>
        <w:spacing w:after="100"/>
      </w:pPr>
      <w:r>
        <w:rPr>
          <w:b/>
          <w:bCs/>
        </w:rPr>
        <w:t xml:space="preserve">Description:	</w:t>
      </w:r>
      <w:r>
        <w:t xml:space="preserve">Specifies a default requester for a requisition generated from an electronic order that does not have a requester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dmarino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Application.ElectronicOrder.ElectronicOrderExtensionHook</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Application.Expense.ChargeItemsRequireReceipts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a receipt is required for expense items that are charged to a corporate credit card.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Application.Expense.DefaultExpenseType</w:t>
      </w:r>
    </w:p>
    <w:p>
      <w:pPr>
        <w:spacing w:after="300"/>
        <w:jc w:val="center"/>
      </w:pPr>
      <w:r>
        <w:rPr>
          <w:i/>
          <w:iCs/>
        </w:rPr>
        <w:t xml:space="preserve">Current value: </w:t>
      </w:r>
      <w:r>
        <w:rPr>
          <w:b/>
          <w:bCs/>
          <w:color w:val="8B0000"/>
        </w:rPr>
        <w:t xml:space="preserve">Airfare</w:t>
      </w:r>
    </w:p>
    <w:p>
      <w:pPr>
        <w:spacing w:after="100"/>
      </w:pPr>
      <w:r>
        <w:rPr>
          <w:b/>
          <w:bCs/>
        </w:rPr>
        <w:t xml:space="preserve">Description:	</w:t>
      </w:r>
      <w:r>
        <w:t xml:space="preserve">Specifies the initial value for the Expense Type menu on the Create New Expense Item screen.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Airfare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Application.Expense.EnableFixErrorsViolations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resolving errors and violations feature is enabled. When this feature is enabled, users can more efficiently fix expense and travel items that have errors or policy violations. Both errors and policy violations can be fixed on the same screen. Additionally, when an expense report or travel authorization has more than one item with problems, the user can easily cycle through the items that need to be fixed. This feature, which is implemented for both expense reports and travel authorizations, applies to multiple items created at the same time, such as creating multiple expense items on an expense report directly from credit card charges or a travel authorization, and to expense and travel items created individually.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Application.Expense.EnableTravelAuthorization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travel authorizations. In the default configuration, this parameter is set to Yes. There is no default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Application.Expense.ExpenseTypesNotBillable</w:t>
      </w:r>
    </w:p>
    <w:p>
      <w:pPr>
        <w:spacing w:after="300"/>
        <w:jc w:val="center"/>
      </w:pPr>
      <w:r>
        <w:rPr>
          <w:i/>
          <w:iCs/>
        </w:rPr>
        <w:t xml:space="preserve">Current value: </w:t>
      </w:r>
      <w:r>
        <w:rPr>
          <w:b/>
          <w:bCs/>
          <w:color w:val="8B0000"/>
        </w:rPr>
        <w:t xml:space="preserve">Personal,HealthClub</w:t>
      </w:r>
    </w:p>
    <w:p>
      <w:pPr>
        <w:spacing w:after="100"/>
      </w:pPr>
      <w:r>
        <w:rPr>
          <w:b/>
          <w:bCs/>
        </w:rPr>
        <w:t xml:space="preserve">Description:	</w:t>
      </w:r>
      <w:r>
        <w:t xml:space="preserve">Specifies the expense types that cannot be billed to the customer. In the default configuration, this parameter is set to: Personal, HealthClub. The default value is an empty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Personal,HealthClub</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Application.Expense.ExpenseTypesRequireItemization</w:t>
      </w:r>
    </w:p>
    <w:p>
      <w:pPr>
        <w:spacing w:after="300"/>
        <w:jc w:val="center"/>
      </w:pPr>
      <w:r>
        <w:rPr>
          <w:i/>
          <w:iCs/>
        </w:rPr>
        <w:t xml:space="preserve">Current value: </w:t>
      </w:r>
      <w:r>
        <w:rPr>
          <w:b/>
          <w:bCs/>
          <w:color w:val="8B0000"/>
        </w:rPr>
        <w:t xml:space="preserve">Hotel</w:t>
      </w:r>
    </w:p>
    <w:p>
      <w:pPr>
        <w:spacing w:after="100"/>
      </w:pPr>
      <w:r>
        <w:rPr>
          <w:b/>
          <w:bCs/>
        </w:rPr>
        <w:t xml:space="preserve">Description:	</w:t>
      </w:r>
      <w:r>
        <w:t xml:space="preserve">Specifies one or more expense types that users are required to itemize. The value must be a valid expense type. In the default configuration, this parameter is set to Hotel.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Hotel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Application.Expense.ExpenseWithoutReceiptImageNotifyPeriod</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Specifies the amount of time, in days, after an expense report is submitted that a notification message is sent to the requester, reminding him or her that image files have not been received. In the default configuration, this parameter is set to 1.</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Application.Expense.ExpenseWithoutReceiptNotifyPeriod</w:t>
      </w:r>
    </w:p>
    <w:p>
      <w:pPr>
        <w:spacing w:after="300"/>
        <w:jc w:val="center"/>
      </w:pPr>
      <w:r>
        <w:rPr>
          <w:i/>
          <w:iCs/>
        </w:rPr>
        <w:t xml:space="preserve">Current value: </w:t>
      </w:r>
      <w:r>
        <w:rPr>
          <w:b/>
          <w:bCs/>
          <w:color w:val="8B0000"/>
        </w:rPr>
        <w:t xml:space="preserve">14</w:t>
      </w:r>
    </w:p>
    <w:p>
      <w:pPr>
        <w:spacing w:after="100"/>
      </w:pPr>
      <w:r>
        <w:rPr>
          <w:b/>
          <w:bCs/>
        </w:rPr>
        <w:t xml:space="preserve">Description:	</w:t>
      </w:r>
      <w:r>
        <w:t xml:space="preserve">Specifies the amount of time, in days, after an expense report is submitted that a notification message is sent to user with the ExpenseReceiptManager permission, reminding him or her that receipts have not been received. In the default configuration, this parameter is set to 14.</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14</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Application.Expense.ForceFullChargeItemization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force the user to do the full itemization of a charge based item and not allow any amount pushed to the personal line item.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Application.Expense.GiftAndEntertainmentPolicyURL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URL of the Gift and Entertainment guidelines web page. This parameter takes a secure URL that uses the HTTPS protocol.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Application.Expense.HotelWizardExpenseTypes</w:t>
      </w:r>
    </w:p>
    <w:p>
      <w:pPr>
        <w:spacing w:after="300"/>
        <w:jc w:val="center"/>
      </w:pPr>
      <w:r>
        <w:rPr>
          <w:i/>
          <w:iCs/>
        </w:rPr>
        <w:t xml:space="preserve">Current value: </w:t>
      </w:r>
      <w:r>
        <w:rPr>
          <w:b/>
          <w:bCs/>
          <w:color w:val="8B0000"/>
        </w:rPr>
        <w:t xml:space="preserve">Breakfast,Lunch,Dinner,Parking,Telephone,Tips,Laundry</w:t>
      </w:r>
    </w:p>
    <w:p>
      <w:pPr>
        <w:spacing w:after="100"/>
      </w:pPr>
      <w:r>
        <w:rPr>
          <w:b/>
          <w:bCs/>
        </w:rPr>
        <w:t xml:space="preserve">Description:	</w:t>
      </w:r>
      <w:r>
        <w:t xml:space="preserve">Specifies the expense types that appear on the Hotel Helper screens. In the Hotel Helper screens, users itemize the individual expenses associated with the hotel bill. The hotel helper displays the Itemize Hotel Expenses and Daily Expenses screens, with items such as room, meal, and other daily expenses. There is no limit to the number of entries, other than the practical limit of screen size and usability.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Breakfast,Lunch,Dinner,Parking,Telephone,Tips,Laundry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Application.Expense.Imaging.AllApproversViewReceipts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 Boolean value that specifies whether all the approvers on an expense report can view attached receipt images. When this parameter is set to No, only the requester and members of the Expense Receipt Manager group can view attached receipt images. In the default configuration, this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Application.Expense.Imaging.EnableManualUpload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A Boolean value that specifies whether manual upload of receipt images is enabled. In the default configuration, this parameter is set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A Boolean value that specifies whether the receipt imaging feature is enabled. In the default configuration, this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Application.Expense.ItemizeExpenseTypes</w:t>
      </w:r>
    </w:p>
    <w:p>
      <w:pPr>
        <w:spacing w:after="300"/>
        <w:jc w:val="center"/>
      </w:pPr>
      <w:r>
        <w:rPr>
          <w:i/>
          <w:iCs/>
        </w:rPr>
        <w:t xml:space="preserve">Current value: </w:t>
      </w:r>
      <w:r>
        <w:rPr>
          <w:b/>
          <w:bCs/>
          <w:color w:val="8B0000"/>
        </w:rPr>
        <w:t xml:space="preserve">Hotel</w:t>
      </w:r>
    </w:p>
    <w:p>
      <w:pPr>
        <w:spacing w:after="100"/>
      </w:pPr>
      <w:r>
        <w:rPr>
          <w:b/>
          <w:bCs/>
        </w:rPr>
        <w:t xml:space="preserve">Description:	</w:t>
      </w:r>
      <w:r>
        <w:t xml:space="preserve">Specifies one or more expense types that users can itemize. The value must be a valid expense type. In the default configuration, this parameter is set to Hotel.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Hotel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Application.Expense.PassAuditRequiredBeforeProcessing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expense reports must pass an audit before being processed for reimbursement. When this parameter is set to Yes, an expense report cannot proceed for reimbursement processing until the audit is passed. When this parameter is set to No, an expense report proceeds to reimbursement processing after being approved and receipts have been received.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Application.Expense.ShowViolationForUnreconciledCharge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warning is issued when an expense item is not assigned to a charge card item on an expense report. Typically, if a user creates an expense report directly from the travel authorization that includes travel items made through the travel booking provider, the charge assignments are automatically made to the corresponding expense items. If a user creates an expense report fresh, entering expense items manually, the user must also manually assign the charges.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Application.Expense.Tax.CountriesRequireState</w:t>
      </w:r>
    </w:p>
    <w:p>
      <w:pPr>
        <w:spacing w:after="300"/>
        <w:jc w:val="center"/>
      </w:pPr>
      <w:r>
        <w:rPr>
          <w:i/>
          <w:iCs/>
        </w:rPr>
        <w:t xml:space="preserve">Current value: </w:t>
      </w:r>
      <w:r>
        <w:rPr>
          <w:b/>
          <w:bCs/>
          <w:color w:val="8B0000"/>
        </w:rPr>
        <w:t xml:space="preserve">CA</w:t>
      </w:r>
    </w:p>
    <w:p>
      <w:pPr>
        <w:spacing w:after="100"/>
      </w:pPr>
      <w:r>
        <w:rPr>
          <w:b/>
          <w:bCs/>
        </w:rPr>
        <w:t xml:space="preserve">Description:	</w:t>
      </w:r>
      <w:r>
        <w:t xml:space="preserve">Specifies which countries should require the user to provide state or province information in the user interface. When a user creates an expense item, the user must indicate whether the item has a tax receipt. If the item has a tax receipt, the user must choose the country of purchase. If the country of purchase requires state or province information, the user must also choose a state or province. The value of this parameter must match the unique internal identifier of a country. For a list of the preloaded countries, see the System Level Codes worksheet in the Reference Data workbook (ReferenceData.xls). In the default configuration, this parameter is set to CA. The default value is an empty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CA</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Value Added Tax (VAT) capture and reporting feature is enabled. When set to Yes, Value Added Tax (VAT) amounts can be captured in expense reports. A valid VAT receipt is required.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Application.Expense.Tax.ExpenseTaxCodeBasedTaxServiceProvider.LegalEntityPath</w:t>
      </w:r>
    </w:p>
    <w:p>
      <w:pPr>
        <w:spacing w:after="300"/>
        <w:jc w:val="center"/>
      </w:pPr>
      <w:r>
        <w:rPr>
          <w:i/>
          <w:iCs/>
        </w:rPr>
        <w:t xml:space="preserve">Current value: </w:t>
      </w:r>
      <w:r>
        <w:rPr>
          <w:b/>
          <w:bCs/>
          <w:color w:val="8B0000"/>
        </w:rPr>
        <w:t xml:space="preserve">LineItemCollection.ProcurementUnit</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LineItemCollection.ProcurementUnit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Application.Expense.TravelBookingProvider.CustomerIdentity</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the unique identifier for the realm. And will be used to uniquely identify the Buyer user on Travel Booking Provider side, mainly in a multi-site supplier setup.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Application.Expense.TravelBookingProvider.Domain</w:t>
      </w:r>
    </w:p>
    <w:p>
      <w:pPr>
        <w:spacing w:after="300"/>
        <w:jc w:val="center"/>
      </w:pPr>
      <w:r>
        <w:rPr>
          <w:i/>
          <w:iCs/>
        </w:rPr>
        <w:t xml:space="preserve">Current value: </w:t>
      </w:r>
      <w:r>
        <w:rPr>
          <w:b/>
          <w:bCs/>
          <w:color w:val="8B0000"/>
        </w:rPr>
        <w:t xml:space="preserve">bogus-duns</w:t>
      </w:r>
    </w:p>
    <w:p>
      <w:pPr>
        <w:spacing w:after="100"/>
      </w:pPr>
      <w:r>
        <w:rPr>
          <w:b/>
          <w:bCs/>
        </w:rPr>
        <w:t xml:space="preserve">Description:	</w:t>
      </w:r>
      <w:r>
        <w:t xml:space="preserve">Specifies the travel booking provider's cXML credential ID domain, as registered on Ariba Network. Valid values (in order of preference) are: NetworkIDDUNSAribaNetworkUserID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bogus-duns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Application.Expense.TravelBookingProvider.Identity</w:t>
      </w:r>
    </w:p>
    <w:p>
      <w:pPr>
        <w:spacing w:after="300"/>
        <w:jc w:val="center"/>
      </w:pPr>
      <w:r>
        <w:rPr>
          <w:i/>
          <w:iCs/>
        </w:rPr>
        <w:t xml:space="preserve">Current value: </w:t>
      </w:r>
      <w:r>
        <w:rPr>
          <w:b/>
          <w:bCs/>
          <w:color w:val="8B0000"/>
        </w:rPr>
        <w:t xml:space="preserve">165603902</w:t>
      </w:r>
    </w:p>
    <w:p>
      <w:pPr>
        <w:spacing w:after="100"/>
      </w:pPr>
      <w:r>
        <w:rPr>
          <w:b/>
          <w:bCs/>
        </w:rPr>
        <w:t xml:space="preserve">Description:	</w:t>
      </w:r>
      <w:r>
        <w:t xml:space="preserve">Specifies the unique value for the travel booking provider's cXML credential ID domain, as specified in the Application.Expense.TravelBookingProvider.Domain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165603902</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Application.Expense.TravelBookingProvider.PunchOutURL</w:t>
      </w:r>
    </w:p>
    <w:p>
      <w:pPr>
        <w:spacing w:after="300"/>
        <w:jc w:val="center"/>
      </w:pPr>
      <w:r>
        <w:rPr>
          <w:i/>
          <w:iCs/>
        </w:rPr>
        <w:t xml:space="preserve">Current value: </w:t>
      </w:r>
      <w:r>
        <w:rPr>
          <w:b/>
          <w:bCs/>
          <w:color w:val="8B0000"/>
        </w:rPr>
        <w:t xml:space="preserve">http://localhost:7778/ExpensePunchoutTest/aribaLiveSetup.htm</w:t>
      </w:r>
    </w:p>
    <w:p>
      <w:pPr>
        <w:spacing w:after="100"/>
      </w:pPr>
      <w:r>
        <w:rPr>
          <w:b/>
          <w:bCs/>
        </w:rPr>
        <w:t xml:space="preserve">Description:	</w:t>
      </w:r>
      <w:r>
        <w:t xml:space="preserve">Specifies the URL that Ariba Network uses to establish a connection to the travel booking provider's website, for example, http://www.travelbookingpartner.com.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http://localhost:7778/ExpensePunchoutTest/aribaLiveSetup.htm</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Application.Expense.UseBaseHotelRateForLimit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hotel base rate used for checking limits includes tax. If set to Yes, hotel expenses are validated against the base rate, excluding tax. If set to No, hotel expenses are validated against the base rate, including tax.</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Application.Expense.UseTravelAuthorization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travel authorizations can be associated with expense reports. In the default configuration, this parameter is set to Yes. There is no default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Application.FeatureToggle.AdminAccessAuditLogging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feature Admin Access Audit logging is enabled/disabled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Application.GuidedBuy.RemoveGBRequisitionFromPunchoutSession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guided buying removes previous requisitions after each PunchOut session, which avoids out-of-date exception errors.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nonstandard shipping address in invoices</w:t>
      </w:r>
    </w:p>
    <w:p>
      <w:pPr>
        <w:spacing w:after="240"/>
        <w:jc w:val="center"/>
      </w:pPr>
      <w:r>
        <w:rPr>
          <w:b/>
          <w:bCs/>
        </w:rPr>
        <w:t xml:space="preserve">Application.Invoicing.AllowAdhocExternalShipToAddress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use a nonstandard (ad hoc) shipping address, which is different from the shipping address in purchase orders, in an invoice and submit the invoice from SAP Business Network. When set to Yes, the shipping address in the invoice is not validated during invoice reconciliation. When set to No, the shipping address in a supplier-submitted invoice is validated against the shipping addresses configured in your system. If this parameter is enabled, users must use customizations to set up the integration of ad hoc addresses with SAP ERP or SAP S/4HANA.</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Controls the matching behavior between line level contracts and contract-based invoices for material and services items</w:t>
      </w:r>
    </w:p>
    <w:p>
      <w:pPr>
        <w:spacing w:after="240"/>
        <w:jc w:val="center"/>
      </w:pPr>
      <w:r>
        <w:rPr>
          <w:b/>
          <w:bCs/>
        </w:rPr>
        <w:t xml:space="preserve">Application.Invoicing.AllowMatchingAgainstItemLevelContractItemUsingLineNumber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the matching behavior between line level contracts and contract-based invoices for material and services items if no matching part numbers are found. If matching on part number does not succeed and this parameter is set to Yes, invoice line items are matched to contract line items using the contract line item number provided in the InvoiceDetailItemReference element (if provided) on the invoice. If set to No, an item unmatched invoice exception will be set immediately if part number matching fails. Default: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invoice number reuse</w:t>
      </w:r>
    </w:p>
    <w:p>
      <w:pPr>
        <w:spacing w:after="240"/>
        <w:jc w:val="center"/>
      </w:pPr>
      <w:r>
        <w:rPr>
          <w:b/>
          <w:bCs/>
        </w:rPr>
        <w:t xml:space="preserve">Application.Invoicing.AllowReusingInvoiceNumber</w:t>
      </w:r>
    </w:p>
    <w:p>
      <w:pPr>
        <w:spacing w:after="300"/>
        <w:jc w:val="center"/>
      </w:pPr>
      <w:r>
        <w:rPr>
          <w:i/>
          <w:iCs/>
        </w:rPr>
        <w:t xml:space="preserve">Current value: </w:t>
      </w:r>
      <w:r>
        <w:rPr>
          <w:b/>
          <w:bCs/>
          <w:color w:val="8B0000"/>
        </w:rPr>
        <w:t xml:space="preserve">Failed,Cancelled,Rejected,Denied,Canceled</w:t>
      </w:r>
    </w:p>
    <w:p>
      <w:pPr>
        <w:spacing w:after="100"/>
      </w:pPr>
      <w:r>
        <w:rPr>
          <w:b/>
          <w:bCs/>
        </w:rPr>
        <w:t xml:space="preserve">Description:	</w:t>
      </w:r>
      <w:r>
        <w:t xml:space="preserve">Determines whether users can reuse invoice numbers for failed, canceled, denied, and rejected invoices. Specify the statuses for which you allow invoice number reuse. Valid values are: Failed, Canceled, Denied,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Failed,Cancelled,Rejected,Denied,Canceled</w:t>
            </w:r>
          </w:p>
        </w:tc>
      </w:tr>
    </w:tbl>
    <w:p/>
    <w:p>
      <w:pPr>
        <w:pStyle w:val="Heading2"/>
        <w:spacing w:after="200"/>
        <w:jc w:val="center"/>
      </w:pPr>
      <w:r>
        <w:rPr>
          <w:b/>
          <w:bCs/>
          <w:color w:val="2E74B5"/>
          <w:sz w:val="32"/>
          <w:szCs w:val="32"/>
        </w:rPr>
        <w:t xml:space="preserve">Allow Separate Actions On Line Item Exceptions</w:t>
      </w:r>
    </w:p>
    <w:p>
      <w:pPr>
        <w:spacing w:after="240"/>
        <w:jc w:val="center"/>
      </w:pPr>
      <w:r>
        <w:rPr>
          <w:b/>
          <w:bCs/>
        </w:rPr>
        <w:t xml:space="preserve">Application.Invoicing.AllowSeparateActionsOnLineLevelExceptions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whether users can perform separate actions on invoicing line item exceptions. By default, this parameter is set to False, which means that users cannot take action on individual line item exceptions and can only accept or dispute all the line item exceptions. When this parameter is set to True, users can accept or dispute individual exceptions at the line item level.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supplier to create legally compliant contract invoice</w:t>
      </w:r>
    </w:p>
    <w:p>
      <w:pPr>
        <w:spacing w:after="240"/>
        <w:jc w:val="center"/>
      </w:pPr>
      <w:r>
        <w:rPr>
          <w:b/>
          <w:bCs/>
        </w:rPr>
        <w:t xml:space="preserve">Application.Invoicing.AllowSupplierToCreateCompliantContractInvoice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Indicates whether the supplier must create a legally compliant contract invoice based on the country based tax rules specified in Ariba Network as well as the contract pricing rules specified by the buyer. If the parameter is set to Yes, the invoice is validated using both Ariba Network country based rules and the buyer-specified contract pricing rules. If the parameter is set to No, the Ariba Network country based tax rules are not applied.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Always display Reject button for IRs in Approving</w:t>
      </w:r>
    </w:p>
    <w:p>
      <w:pPr>
        <w:spacing w:after="240"/>
        <w:jc w:val="center"/>
      </w:pPr>
      <w:r>
        <w:rPr>
          <w:b/>
          <w:bCs/>
        </w:rPr>
        <w:t xml:space="preserve">Application.Invoicing.AlwaysDisplayRejectButtonForIRsInApproving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Reject button on invoice reconciliation documents is available to all users or only to invoice exception handlers and members of the Invoice Manager group. This parameter affects the Exceptions tab of invoice reconciliation documents in Approving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header tax in payment export (SAP ERP)</w:t>
      </w:r>
    </w:p>
    <w:p>
      <w:pPr>
        <w:spacing w:after="240"/>
        <w:jc w:val="center"/>
      </w:pPr>
      <w:r>
        <w:rPr>
          <w:b/>
          <w:bCs/>
        </w:rPr>
        <w:t xml:space="preserve">Application.Invoicing.AlwaysIncludeHeaderTaxInPaymentExport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header-level taxes are included in payment request export. This parameter is only applicable on sites where tax calculations are not performed during invoice reconciliation (that is, where the parameter Application.Tax.Enabled is set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Attachments In Approval Notifications</w:t>
      </w:r>
    </w:p>
    <w:p>
      <w:pPr>
        <w:spacing w:after="240"/>
        <w:jc w:val="center"/>
      </w:pPr>
      <w:r>
        <w:rPr>
          <w:b/>
          <w:bCs/>
        </w:rPr>
        <w:t xml:space="preserve">Application.Invoicing.AttachmentsInApprovalNotifications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users can receive attachments in email approval notifications for invoice reconciliation documents, cancel invoice requests, and invoices. Setting this parameter to Yes adds the checkbox Exclude attachments from approval notifications to invoice-related email notification preferences. By default, attachments are included.If attachments total more than 10MB, no attachments are included.Setting this parameter to Yes may affect email approval performance.This parameter is applicable when the parameter Application.Base.EmailApprovalEnabled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Specifies threshold amount to auto accept all exceptions on an invoice</w:t>
      </w:r>
    </w:p>
    <w:p>
      <w:pPr>
        <w:spacing w:after="240"/>
        <w:jc w:val="center"/>
      </w:pPr>
      <w:r>
        <w:rPr>
          <w:b/>
          <w:bCs/>
        </w:rPr>
        <w:t xml:space="preserve">Application.Invoicing.AutoAcceptAmount</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a threshold for when the Ariba system auto-accepts all exceptions on an invoice. The value represents an amount in the currency specified as Application.Base.Data.DefaultCurrency for the partition. If the value of an invoice is equal to or less than the specified AutoAcceptAmount, the Ariba system validates the invoice, auto-accepts the exceptions, and then submits the invoice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Specifies threshold percentage to auto accept all exceptions on an invoice</w:t>
      </w:r>
    </w:p>
    <w:p>
      <w:pPr>
        <w:spacing w:after="240"/>
        <w:jc w:val="center"/>
      </w:pPr>
      <w:r>
        <w:rPr>
          <w:b/>
          <w:bCs/>
        </w:rPr>
        <w:t xml:space="preserve">Application.Invoicing.AutoAcceptPercentage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Configures the invoice validation rules used in the default configuration. The value represents a percentage, a value between 0.0 and 1.0. When an invoice arrives, the Ariba system compares the amount on the invoice to the amount on the order, and calculates the percentage. If the calculated percentage is less than the specified threshold, the Ariba system validates the invoice, auto-accepts the exceptions, and then submits the invoice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0.15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Invoice Line Item Case In Sensitive check with Catalog Item</w:t>
      </w:r>
    </w:p>
    <w:p>
      <w:pPr>
        <w:spacing w:after="240"/>
        <w:jc w:val="center"/>
      </w:pPr>
      <w:r>
        <w:rPr>
          <w:b/>
          <w:bCs/>
        </w:rPr>
        <w:t xml:space="preserve">Application.Invoicing.CaseInSensitiveCatalogMatch</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matching of the invoice line item to a catalog item is case sensitive or not. The supplier part number and supplier part auxiliary id specified in the invoice line item is used for finding the correct catalog item. If the parameter is set to Yes, then the case is ignored. If the parameter is set to No, then the case must match exactly.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Correct AmountInvoiced accumulators for specific approvable types</w:t>
      </w:r>
    </w:p>
    <w:p>
      <w:pPr>
        <w:spacing w:after="240"/>
        <w:jc w:val="center"/>
      </w:pPr>
      <w:r>
        <w:rPr>
          <w:b/>
          <w:bCs/>
        </w:rPr>
        <w:t xml:space="preserve">Application.Invoicing.CorrectAmountInvoicedAccumulatorsForApprovableTypes</w:t>
      </w:r>
    </w:p>
    <w:p>
      <w:pPr>
        <w:spacing w:after="300"/>
        <w:jc w:val="center"/>
      </w:pPr>
      <w:r>
        <w:rPr>
          <w:i/>
          <w:iCs/>
        </w:rPr>
        <w:t xml:space="preserve">Current value: </w:t>
      </w:r>
      <w:r>
        <w:rPr>
          <w:b/>
          <w:bCs/>
          <w:color w:val="8B0000"/>
        </w:rPr>
        <w:t xml:space="preserve">PurchaseOrder</w:t>
      </w:r>
    </w:p>
    <w:p>
      <w:pPr>
        <w:spacing w:after="100"/>
      </w:pPr>
      <w:r>
        <w:rPr>
          <w:b/>
          <w:bCs/>
        </w:rPr>
        <w:t xml:space="preserve">Description:	</w:t>
      </w:r>
      <w:r>
        <w:t xml:space="preserve">Enter the type of the approvable for which the amount invoiced accumulators require correction. Valid values are: 'PurchaseOrder' or 'Contract'. 'PurchaseOrder' corrects the amount invoiced accumulators for purchase orders, release orders for release-order contracts, and ERP orders (in Ariba Invoice Professional). 'Contract' corrects the amount invoiced accumulator for no-release-order contracts. Use this parameter under engineering guidance only!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PurchaseOrder</w:t>
            </w:r>
          </w:p>
        </w:tc>
      </w:tr>
    </w:tbl>
    <w:p/>
    <w:p>
      <w:pPr>
        <w:pStyle w:val="Heading2"/>
        <w:spacing w:after="200"/>
        <w:jc w:val="center"/>
      </w:pPr>
      <w:r>
        <w:rPr>
          <w:b/>
          <w:bCs/>
          <w:color w:val="2E74B5"/>
          <w:sz w:val="32"/>
          <w:szCs w:val="32"/>
        </w:rPr>
        <w:t xml:space="preserve">Enter the user emails to receive the invoice accumulator report</w:t>
      </w:r>
    </w:p>
    <w:p>
      <w:pPr>
        <w:spacing w:after="240"/>
        <w:jc w:val="center"/>
      </w:pPr>
      <w:r>
        <w:rPr>
          <w:b/>
          <w:bCs/>
        </w:rPr>
        <w:t xml:space="preserve">Application.Invoicing.CorrectAmountInvoicedAccumulatorsToUsers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Enter the user emails to receive the invoice accumulator report. These emails can only be internal Ariba users. When specifying more than one user separate by comma with a maximum of 10 users. Use this parameter under engineering guidance only!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Validate remittance address in the purchase order-based invoices received from SAP Business Network</w:t>
      </w:r>
    </w:p>
    <w:p>
      <w:pPr>
        <w:spacing w:after="240"/>
        <w:jc w:val="center"/>
      </w:pPr>
      <w:r>
        <w:rPr>
          <w:b/>
          <w:bCs/>
        </w:rPr>
        <w:t xml:space="preserve">Application.Invoicing.DefaultANInvoiceToFirstRemittanceLocationAddress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the remittance address (in the RemitTo field) is validated on purchase order-based invoices received from SAP Business Network. The remittance address on the invoice is validated against the remittance location information configured for the supplier location. When set to Yes, the remittance address in the purchase order-based invoice is validated against the remittance location information configured for the supplier location. If the remittance address on the invoice is different from the remittance locations for the supplier location, the remittance address is defaulted to the first remittance location for the specific supplier location configured. When set to No, the remittance address on the invoice is retained. If that address object does not exist on the site yet, a new ad hoc remittance address is created.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DefaultLineItemCommodityCode</w:t>
      </w:r>
    </w:p>
    <w:p>
      <w:pPr>
        <w:spacing w:after="240"/>
        <w:jc w:val="center"/>
      </w:pPr>
      <w:r>
        <w:rPr>
          <w:b/>
          <w:bCs/>
        </w:rPr>
        <w:t xml:space="preserve">Application.Invoicing.DefaultLineItemCommodityCode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Enable to consider the tax and charges from the line item commodity code.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Application.Invoicing.DefaultSAPAccountCategory</w:t>
      </w:r>
    </w:p>
    <w:p>
      <w:pPr>
        <w:spacing w:after="300"/>
        <w:jc w:val="center"/>
      </w:pPr>
      <w:r>
        <w:rPr>
          <w:i/>
          <w:iCs/>
        </w:rPr>
        <w:t xml:space="preserve">Current value: </w:t>
      </w:r>
      <w:r>
        <w:rPr>
          <w:b/>
          <w:bCs/>
          <w:color w:val="8B0000"/>
        </w:rPr>
        <w:t xml:space="preserve">K</w:t>
      </w:r>
    </w:p>
    <w:p>
      <w:pPr>
        <w:spacing w:after="100"/>
      </w:pPr>
      <w:r>
        <w:rPr>
          <w:b/>
          <w:bCs/>
        </w:rPr>
        <w:t xml:space="preserve">Description:	</w:t>
      </w:r>
      <w:r>
        <w:t xml:space="preserve">The default account assignment category that will be used for header charges and unmatched invoice lines. Unmatched invoice lines are lines which do not match with an order or contract line or non-catalog line items in non-PO based invoices.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K</w:t>
            </w:r>
          </w:p>
        </w:tc>
      </w:tr>
    </w:tbl>
    <w:p/>
    <w:p>
      <w:pPr>
        <w:pStyle w:val="Heading2"/>
        <w:spacing w:after="200"/>
        <w:jc w:val="center"/>
      </w:pPr>
      <w:r>
        <w:rPr>
          <w:b/>
          <w:bCs/>
          <w:color w:val="2E74B5"/>
          <w:sz w:val="32"/>
          <w:szCs w:val="32"/>
        </w:rPr>
        <w:t xml:space="preserve">Prevent acceptance of specific invoice exceptions</w:t>
      </w:r>
    </w:p>
    <w:p>
      <w:pPr>
        <w:spacing w:after="240"/>
        <w:jc w:val="center"/>
      </w:pPr>
      <w:r>
        <w:rPr>
          <w:b/>
          <w:bCs/>
        </w:rPr>
        <w:t xml:space="preserve">Application.Invoicing.DisallowAcceptOnExceptionTypes</w:t>
      </w:r>
    </w:p>
    <w:p>
      <w:pPr>
        <w:spacing w:after="300"/>
        <w:jc w:val="center"/>
      </w:pPr>
      <w:r>
        <w:rPr>
          <w:i/>
          <w:iCs/>
        </w:rPr>
        <w:t xml:space="preserve">Current value: </w:t>
      </w:r>
      <w:r>
        <w:rPr>
          <w:b/>
          <w:bCs/>
          <w:color w:val="8B0000"/>
        </w:rPr>
        <w:t xml:space="preserve">POLinePBQMismatch,MALinePBQMismatch,ASNReceiptNotFound,CreditMemoReferencesUnapprovedInvoice,DebitMemoReferencesUnapprovedInvoice,BuyerPayableTax</w:t>
      </w:r>
    </w:p>
    <w:p>
      <w:pPr>
        <w:spacing w:after="100"/>
      </w:pPr>
      <w:r>
        <w:rPr>
          <w:b/>
          <w:bCs/>
        </w:rPr>
        <w:t xml:space="preserve">Description:	</w:t>
      </w:r>
      <w:r>
        <w:t xml:space="preserve">Prevents users from accepting specific types of invoice exceptions by hiding the Accept Invoice actions for those exceptions. Enter the unique names of exception types. To get the unique names, export your invoice exception types.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POLinePBQMismatch,MALinePBQMismatch,ASNReceiptNotFound,CreditMemoReferencesUnapprovedInvoice,DebitMemoReferencesUnapprovedInvoice,BuyerPayableTax</w:t>
            </w:r>
          </w:p>
        </w:tc>
      </w:tr>
    </w:tbl>
    <w:p/>
    <w:p>
      <w:pPr>
        <w:pStyle w:val="Heading2"/>
        <w:spacing w:after="200"/>
        <w:jc w:val="center"/>
      </w:pPr>
      <w:r>
        <w:rPr>
          <w:b/>
          <w:bCs/>
          <w:color w:val="2E74B5"/>
          <w:sz w:val="32"/>
          <w:szCs w:val="32"/>
        </w:rPr>
        <w:t xml:space="preserve">Prevent dispute of invoices</w:t>
      </w:r>
    </w:p>
    <w:p>
      <w:pPr>
        <w:spacing w:after="240"/>
        <w:jc w:val="center"/>
      </w:pPr>
      <w:r>
        <w:rPr>
          <w:b/>
          <w:bCs/>
        </w:rPr>
        <w:t xml:space="preserve">Application.Invoicing.DisallowDispute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to hide the Accept Expected option on the Action menu of invoice reconciliation documents. If the option is hidden, invoice exception handlers can't dispute invoices. They must either accept the information on the invoice or reject the entire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Display of Enhanced Invoice First Day Tutorial</w:t>
      </w:r>
    </w:p>
    <w:p>
      <w:pPr>
        <w:spacing w:after="240"/>
        <w:jc w:val="center"/>
      </w:pPr>
      <w:r>
        <w:rPr>
          <w:b/>
          <w:bCs/>
        </w:rPr>
        <w:t xml:space="preserve">Application.Invoicing.EnhancedInvoiceFirstDayTutorialEnabled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specifies whether the Enhanced Invoice first day tutorial should be displayed or not. By default, this parameter is set to True.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ExceptionTypes Absolute Tolerance InSite Currency</w:t>
      </w:r>
    </w:p>
    <w:p>
      <w:pPr>
        <w:spacing w:after="240"/>
        <w:jc w:val="center"/>
      </w:pPr>
      <w:r>
        <w:rPr>
          <w:b/>
          <w:bCs/>
        </w:rPr>
        <w:t xml:space="preserve">Application.Invoicing.ExceptionTypesAbsoluteToleranceInSiteCurrency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absolute tolerance value configured for amount-based invoice exception types with the Apply Absolute Tolerance to Difference option set to No is applied in the site's default currency or in the currency from the current FieldPathToValidate object. If this parameter is set to Yes, the absolute tolerance value is always applied in the site's default currency; if it is set to No, the absolute tolerance value is a generic number and is always applied in the currency of the current FieldPathToValidate object. For example, in a site with a default currency of EUR, if the absolute tolerance value is 10, setting this parameter to Yes means that the absolute tolerance value is always 10 EUR and is converted and applied to a FieldPathToValidate object with a currency in USD. If this parameter is set to No, the absolute tolerance is applied based on the currency of the current FieldPathToValidateObject, and could be 10 USD, 10 EUR, 10 JPY, and so forth. Ariba recommends that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Require invoice reconciliation in the ERP system</w:t>
      </w:r>
    </w:p>
    <w:p>
      <w:pPr>
        <w:spacing w:after="240"/>
        <w:jc w:val="center"/>
      </w:pPr>
      <w:r>
        <w:rPr>
          <w:b/>
          <w:bCs/>
        </w:rPr>
        <w:t xml:space="preserve">Application.Invoicing.ExternalReconciliationEnabled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invoices require a final reconciliation step in your ERP system before they can progress to Paying status. This parameter applies to SAP Ariba Invoice Management. When set to Yes, and an invoice reconciliation document is finally approved, the status changes to Awaiting External Reconciliation instead of Paying. When set to No, and an invoice reconciliation document is finally approved, the status changes to Paying. If your invoices require reconciliation in the ERP system, you must enable the Send invoice reconciliations to SAP Business Network (Application.Invoicing.SendIRtoAN)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Specifies the goods receipt based exceptions</w:t>
      </w:r>
    </w:p>
    <w:p>
      <w:pPr>
        <w:spacing w:after="240"/>
        <w:jc w:val="center"/>
      </w:pPr>
      <w:r>
        <w:rPr>
          <w:b/>
          <w:bCs/>
        </w:rPr>
        <w:t xml:space="preserve">Application.Invoicing.GRBasedExceptionTypes</w:t>
      </w:r>
    </w:p>
    <w:p>
      <w:pPr>
        <w:spacing w:after="300"/>
        <w:jc w:val="center"/>
      </w:pPr>
      <w:r>
        <w:rPr>
          <w:i/>
          <w:iCs/>
        </w:rPr>
        <w:t xml:space="preserve">Current value: </w:t>
      </w:r>
      <w:r>
        <w:rPr>
          <w:b/>
          <w:bCs/>
          <w:color w:val="8B0000"/>
        </w:rPr>
        <w:t xml:space="preserve">ReceiptUnitPriceMismatch,ASNRecievedQuantityVariance,ASNReceiptNotFound,GRInvoiceReceivedPriceVariance,ReceiptUnitPriceMismatch-child1,ASNReceivedQuantityVariance-child1,ASNReceiptNotFound-child1,GRInvoiceReceivedPriceVariance-child1</w:t>
      </w:r>
    </w:p>
    <w:p>
      <w:pPr>
        <w:spacing w:after="100"/>
      </w:pPr>
      <w:r>
        <w:rPr>
          <w:b/>
          <w:bCs/>
        </w:rPr>
        <w:t xml:space="preserve">Description:	</w:t>
      </w:r>
      <w:r>
        <w:t xml:space="preserve">Specifies the goods receipt based exceptions. Enter the exact Unique Name of the invoice exception types for which to remove the Accept Invoice option in the Action menu. Example: ASNReceiptNotFound.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ReceiptUnitPriceMismatch,ASNRecievedQuantityVariance,ASNReceiptNotFound,GRInvoiceReceivedPriceVariance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ReceiptUnitPriceMismatch,ASNRecievedQuantityVariance,ASNReceiptNotFound,GRInvoiceReceivedPriceVariance,ReceiptUnitPriceMismatch-child1,ASNReceivedQuantityVariance-child1,ASNReceiptNotFound-child1,GRInvoiceReceivedPriceVariance-child1</w:t>
            </w:r>
          </w:p>
        </w:tc>
      </w:tr>
    </w:tbl>
    <w:p/>
    <w:p>
      <w:pPr>
        <w:pStyle w:val="Heading2"/>
        <w:spacing w:after="200"/>
        <w:jc w:val="center"/>
      </w:pPr>
      <w:r>
        <w:rPr>
          <w:b/>
          <w:bCs/>
          <w:color w:val="2E74B5"/>
          <w:sz w:val="32"/>
          <w:szCs w:val="32"/>
        </w:rPr>
        <w:t xml:space="preserve">add Input Categories to Freeze Invoice Number</w:t>
      </w:r>
    </w:p>
    <w:p>
      <w:pPr>
        <w:spacing w:after="240"/>
        <w:jc w:val="center"/>
      </w:pPr>
      <w:r>
        <w:rPr>
          <w:b/>
          <w:bCs/>
        </w:rPr>
        <w:t xml:space="preserve">Application.Invoicing.InputCategoriesFreezeInvoiceNumber</w:t>
      </w:r>
    </w:p>
    <w:p>
      <w:pPr>
        <w:spacing w:after="300"/>
        <w:jc w:val="center"/>
      </w:pPr>
      <w:r>
        <w:rPr>
          <w:i/>
          <w:iCs/>
        </w:rPr>
        <w:t xml:space="preserve">Current value: </w:t>
      </w:r>
      <w:r>
        <w:rPr>
          <w:b/>
          <w:bCs/>
          <w:color w:val="8B0000"/>
        </w:rPr>
        <w:t xml:space="preserve">GuidedBuyingUI,InvoicingUI</w:t>
      </w:r>
    </w:p>
    <w:p>
      <w:pPr>
        <w:spacing w:after="100"/>
      </w:pPr>
      <w:r>
        <w:rPr>
          <w:b/>
          <w:bCs/>
        </w:rPr>
        <w:t xml:space="preserve">Description:	</w:t>
      </w:r>
      <w:r>
        <w:t xml:space="preserve">Prevents changes to the invoice number on buyer-created invoices after the first submission, based on where the invoice was entered. For example, you can prevent invoice number changes on invoices entered in guided buying. Valid values are: GuidedBuyingUI, InvoicingUI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GuidedBuyingUI,InvoicingUI</w:t>
            </w:r>
          </w:p>
        </w:tc>
      </w:tr>
    </w:tbl>
    <w:p/>
    <w:p>
      <w:pPr>
        <w:pStyle w:val="Heading2"/>
        <w:spacing w:after="200"/>
        <w:jc w:val="center"/>
      </w:pPr>
      <w:r>
        <w:rPr>
          <w:b/>
          <w:bCs/>
          <w:color w:val="2E74B5"/>
          <w:sz w:val="32"/>
          <w:szCs w:val="32"/>
        </w:rPr>
        <w:t xml:space="preserve">Set invoice date to current date in invoice entry</w:t>
      </w:r>
    </w:p>
    <w:p>
      <w:pPr>
        <w:spacing w:after="240"/>
        <w:jc w:val="center"/>
      </w:pPr>
      <w:r>
        <w:rPr>
          <w:b/>
          <w:bCs/>
        </w:rPr>
        <w:t xml:space="preserve">Application.Invoicing.InvoiceCreationUIDefaultInvoiceDateToCurrentDate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Invoice Date field shows the current date by default or starts out blank. This parameter is for when the buyer enters an invoice on behalf of a supplier.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invoice with negative quanitites for previosuly Invoiced order</w:t>
      </w:r>
    </w:p>
    <w:p>
      <w:pPr>
        <w:spacing w:after="240"/>
        <w:jc w:val="center"/>
      </w:pPr>
      <w:r>
        <w:rPr>
          <w:b/>
          <w:bCs/>
        </w:rPr>
        <w:t xml:space="preserve">Application.Invoicing.InvoiceEntryAllowOverInvoicing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line items that have already been invoiced are included on subsequent PO-based invoices with a quantity of 0. This allows users to invoice with negative quantities against a previously invoiced order, to invoice for more than the quantity on the purchase order, or to add additional shipping/handling charges or taxes to previously invoiced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invoice export data</w:t>
      </w:r>
    </w:p>
    <w:p>
      <w:pPr>
        <w:spacing w:after="240"/>
        <w:jc w:val="center"/>
      </w:pPr>
      <w:r>
        <w:rPr>
          <w:b/>
          <w:bCs/>
        </w:rPr>
        <w:t xml:space="preserve">Application.Invoicing.InvoiceExport.Enabled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an administrator can export invoice data files.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Invoice types that override payment terms</w:t>
      </w:r>
    </w:p>
    <w:p>
      <w:pPr>
        <w:spacing w:after="240"/>
        <w:jc w:val="center"/>
      </w:pPr>
      <w:r>
        <w:rPr>
          <w:b/>
          <w:bCs/>
        </w:rPr>
        <w:t xml:space="preserve">Application.Invoicing.InvoiceTypesThatOverridePaymentTerms</w:t>
      </w:r>
    </w:p>
    <w:p>
      <w:pPr>
        <w:spacing w:after="300"/>
        <w:jc w:val="center"/>
      </w:pPr>
      <w:r>
        <w:rPr>
          <w:i/>
          <w:iCs/>
        </w:rPr>
        <w:t xml:space="preserve">Current value: </w:t>
      </w:r>
      <w:r>
        <w:rPr>
          <w:b/>
          <w:bCs/>
          <w:color w:val="8B0000"/>
        </w:rPr>
        <w:t xml:space="preserve">POInvoice,ContractInvoice</w:t>
      </w:r>
    </w:p>
    <w:p>
      <w:pPr>
        <w:spacing w:after="100"/>
      </w:pPr>
      <w:r>
        <w:rPr>
          <w:b/>
          <w:bCs/>
        </w:rPr>
        <w:t xml:space="preserve">Description:	</w:t>
      </w:r>
      <w:r>
        <w:t xml:space="preserve">Specifies the types of cXML invoices for which the payment terms are always defaulted from the invoice source (the PO, contract, or supplier location, depending on the type of invoice). The payment terms passed in the cXML is ignored for such invoices. Valid values for this parameter are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POInvoice,ContractInvoice</w:t>
            </w:r>
          </w:p>
        </w:tc>
      </w:tr>
    </w:tbl>
    <w:p/>
    <w:p>
      <w:pPr>
        <w:pStyle w:val="Heading2"/>
        <w:spacing w:after="200"/>
        <w:jc w:val="center"/>
      </w:pPr>
      <w:r>
        <w:rPr>
          <w:b/>
          <w:bCs/>
          <w:color w:val="2E74B5"/>
          <w:sz w:val="32"/>
          <w:szCs w:val="32"/>
        </w:rPr>
        <w:t xml:space="preserve">Payable push event</w:t>
      </w:r>
    </w:p>
    <w:p>
      <w:pPr>
        <w:spacing w:after="240"/>
        <w:jc w:val="center"/>
      </w:pPr>
      <w:r>
        <w:rPr>
          <w:b/>
          <w:bCs/>
        </w:rPr>
        <w:t xml:space="preserve">Application.Invoicing.PayablePushEvent</w:t>
      </w:r>
    </w:p>
    <w:p>
      <w:pPr>
        <w:spacing w:after="300"/>
        <w:jc w:val="center"/>
      </w:pPr>
      <w:r>
        <w:rPr>
          <w:i/>
          <w:iCs/>
        </w:rPr>
        <w:t xml:space="preserve">Current value: </w:t>
      </w:r>
      <w:r>
        <w:rPr>
          <w:b/>
          <w:bCs/>
          <w:color w:val="8B0000"/>
        </w:rPr>
        <w:t xml:space="preserve">PaymentRealTimeExport</w:t>
      </w:r>
    </w:p>
    <w:p>
      <w:pPr>
        <w:spacing w:after="100"/>
      </w:pPr>
      <w:r>
        <w:rPr>
          <w:b/>
          <w:bCs/>
        </w:rPr>
        <w:t xml:space="preserve">Description:	</w:t>
      </w:r>
      <w:r>
        <w:t xml:space="preserve">Specifies the payment export task that must be enabled. The following are the valid values: 1) PaymentRealTimeExport: Enables the Export Payment Requests task. This task exports payment request details to the external system. 2) PaymentRealTimeExport_v2: Enables the Export Payment Requests with Advance Payments task. This task exports payment request details including details of advance payments and Funds Management accounting information (if enabled) to the external system.3) PaymentRealTimeExport_v3: Enables the Export Payment Requests with Advance Payments and Taxes task. This task exports payment request details including details of advance payments and Funds Management accounting information (if enabled) and taxes to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PaymentPush</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PaymentRealTimeExport</w:t>
            </w:r>
          </w:p>
        </w:tc>
      </w:tr>
    </w:tbl>
    <w:p/>
    <w:p>
      <w:pPr>
        <w:pStyle w:val="Heading2"/>
        <w:spacing w:after="200"/>
        <w:jc w:val="center"/>
      </w:pPr>
      <w:r>
        <w:rPr>
          <w:b/>
          <w:bCs/>
          <w:color w:val="2E74B5"/>
          <w:sz w:val="32"/>
          <w:szCs w:val="32"/>
        </w:rPr>
        <w:t xml:space="preserve">Web service for exporting payment requests asynchronously</w:t>
      </w:r>
    </w:p>
    <w:p>
      <w:pPr>
        <w:spacing w:after="240"/>
        <w:jc w:val="center"/>
      </w:pPr>
      <w:r>
        <w:rPr>
          <w:b/>
          <w:bCs/>
        </w:rPr>
        <w:t xml:space="preserve">Application.Invoicing.PaymentAsyncEvent</w:t>
      </w:r>
    </w:p>
    <w:p>
      <w:pPr>
        <w:spacing w:after="300"/>
        <w:jc w:val="center"/>
      </w:pPr>
      <w:r>
        <w:rPr>
          <w:i/>
          <w:iCs/>
        </w:rPr>
        <w:t xml:space="preserve">Current value: </w:t>
      </w:r>
      <w:r>
        <w:rPr>
          <w:b/>
          <w:bCs/>
          <w:color w:val="8B0000"/>
        </w:rPr>
        <w:t xml:space="preserve">PaymentAsyncExport</w:t>
      </w:r>
    </w:p>
    <w:p>
      <w:pPr>
        <w:spacing w:after="100"/>
      </w:pPr>
      <w:r>
        <w:rPr>
          <w:b/>
          <w:bCs/>
        </w:rPr>
        <w:t xml:space="preserve">Description:	</w:t>
      </w:r>
      <w:r>
        <w:t xml:space="preserve">Specifies the integration event to use for exporting payment requests asynchronously through Web services to an SAP connected system. Enter the name of an integration event. Possible values: PaymentAsyncExport, PaymentAsyncExport_v2. PaymentAsyncExport_v2 includes details about receipt matching at the invoice line level, with quantities matched for each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PaymentAsyncExport</w:t>
            </w:r>
          </w:p>
        </w:tc>
      </w:tr>
    </w:tbl>
    <w:p/>
    <w:p>
      <w:pPr>
        <w:pStyle w:val="Heading2"/>
        <w:spacing w:after="200"/>
        <w:jc w:val="center"/>
      </w:pPr>
      <w:r>
        <w:rPr>
          <w:b/>
          <w:bCs/>
          <w:color w:val="2E74B5"/>
          <w:sz w:val="32"/>
          <w:szCs w:val="32"/>
        </w:rPr>
        <w:t xml:space="preserve">Repush Failed Payments</w:t>
      </w:r>
    </w:p>
    <w:p>
      <w:pPr>
        <w:spacing w:after="240"/>
        <w:jc w:val="center"/>
      </w:pPr>
      <w:r>
        <w:rPr>
          <w:b/>
          <w:bCs/>
        </w:rPr>
        <w:t xml:space="preserve">Application.Invoicing.RepushFailedPayments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scheduled task ResendFailedPaymentRequests continues to resend failed payment requests to the ERP. The default value is false, meaning that ResendFailedPaymentRequests does not resend failed payment requests. When set to true, ResendFailedPaymentRequests continues to resend failed payment requests until either the ERP accepts them or the invoice reconciliation associated with the payment request is rejected. This parameter does not apply to web service integrations; web services integrations automatically continue to resend failed payment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Restrict deletion of invoice attachments</w:t>
      </w:r>
    </w:p>
    <w:p>
      <w:pPr>
        <w:spacing w:after="240"/>
        <w:jc w:val="center"/>
      </w:pPr>
      <w:r>
        <w:rPr>
          <w:b/>
          <w:bCs/>
        </w:rPr>
        <w:t xml:space="preserve">Application.Invoicing.RestrictDeletionOfInvoiceAttachments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Restricts when users can delete attachments on submitted invoices and invoice reconciliation documents. If you restrict deletion, users can only delete the attachments they added if they are active approvers in the approval flow and they have permission to edit the invoice or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Invoice and Payment Documents For Private Suppliers to SAP Business Network</w:t>
      </w:r>
    </w:p>
    <w:p>
      <w:pPr>
        <w:spacing w:after="240"/>
        <w:jc w:val="center"/>
      </w:pPr>
      <w:r>
        <w:rPr>
          <w:b/>
          <w:bCs/>
        </w:rPr>
        <w:t xml:space="preserve">Application.Invoicing.SendInvoiceAndPaymentsForPrivateSupplierToAN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route all invoice and payment documents for non-SAP Business Network suppliers using fax or email as preferred ordering methods to SAP Business Network. When set to Yes, the invoice and payment documents for non-SAP Business Network suppliers are routed to SAP Business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accounting info for tax line items on invoices</w:t>
      </w:r>
    </w:p>
    <w:p>
      <w:pPr>
        <w:spacing w:after="240"/>
        <w:jc w:val="center"/>
      </w:pPr>
      <w:r>
        <w:rPr>
          <w:b/>
          <w:bCs/>
        </w:rPr>
        <w:t xml:space="preserve">Application.Invoicing.ShowAccountingForTaxLineItems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show or hide accounting fields for tax line items on invoices and invoice reconciliation documents. This parameter applies to sites integrated with an SAP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Show invoice and payments to requisition creator</w:t>
      </w:r>
    </w:p>
    <w:p>
      <w:pPr>
        <w:spacing w:after="240"/>
        <w:jc w:val="center"/>
      </w:pPr>
      <w:r>
        <w:rPr>
          <w:b/>
          <w:bCs/>
        </w:rPr>
        <w:t xml:space="preserve">Application.Invoicing.ShowInvoiceAndPaymentsToRequisitionCreator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requisition requester and preparer must be allowed to view related invoices and payments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old Invoice UI deprecation message</w:t>
      </w:r>
    </w:p>
    <w:p>
      <w:pPr>
        <w:spacing w:after="240"/>
        <w:jc w:val="center"/>
      </w:pPr>
      <w:r>
        <w:rPr>
          <w:b/>
          <w:bCs/>
        </w:rPr>
        <w:t xml:space="preserve">Application.Invoicing.ShowOldInvoiceUIDeprecationMessage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controls displaying of old invoice UI deprecation message. If set to Yes, then message will be shown in old invoice UI. If set to No, then message will be hidden.If the Application.Invoicing.UseEnhancedInvoice parameter is set to Yes, then this parameter will not have any impact as this is meant for old invoice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Show Payments to Invoice creator</w:t>
      </w:r>
    </w:p>
    <w:p>
      <w:pPr>
        <w:spacing w:after="240"/>
        <w:jc w:val="center"/>
      </w:pPr>
      <w:r>
        <w:rPr>
          <w:b/>
          <w:bCs/>
        </w:rPr>
        <w:t xml:space="preserve">Application.Invoicing.ShowPaymentsToInvoiceCreator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invoice requester and preparer must be allowed to view related payments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Skip validation below Amount</w:t>
      </w:r>
    </w:p>
    <w:p>
      <w:pPr>
        <w:spacing w:after="240"/>
        <w:jc w:val="center"/>
      </w:pPr>
      <w:r>
        <w:rPr>
          <w:b/>
          <w:bCs/>
        </w:rPr>
        <w:t xml:space="preserve">Application.Invoicing.SkipAmount</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a threshold currency value below which the Ariba system skips validation of an invoice. The value represents an amount in the currency specified as Application.Base.Data.DefaultCurrency for this partition. If the value of an invoice is less than the specified SkipAmount, the Ariba system skips validation of that invoice. This parameter is used by the invoice validation rules in the default configuration. If your configuration defines custom invoice validation rules, you can choose whether to read and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Invoices that get split type from matching line</w:t>
      </w:r>
    </w:p>
    <w:p>
      <w:pPr>
        <w:spacing w:after="240"/>
        <w:jc w:val="center"/>
      </w:pPr>
      <w:r>
        <w:rPr>
          <w:b/>
          <w:bCs/>
        </w:rPr>
        <w:t xml:space="preserve">Application.Invoicing.SplitType.InvoiceTypesSupportingSplitTypeDefaulting</w:t>
      </w:r>
    </w:p>
    <w:p>
      <w:pPr>
        <w:spacing w:after="300"/>
        <w:jc w:val="center"/>
      </w:pPr>
      <w:r>
        <w:rPr>
          <w:i/>
          <w:iCs/>
        </w:rPr>
        <w:t xml:space="preserve">Current value: </w:t>
      </w:r>
      <w:r>
        <w:rPr>
          <w:b/>
          <w:bCs/>
          <w:color w:val="8B0000"/>
        </w:rPr>
        <w:t xml:space="preserve">UIBasedPOInvoice</w:t>
      </w:r>
    </w:p>
    <w:p>
      <w:pPr>
        <w:spacing w:after="100"/>
      </w:pPr>
      <w:r>
        <w:rPr>
          <w:b/>
          <w:bCs/>
        </w:rPr>
        <w:t xml:space="preserve">Description:	</w:t>
      </w:r>
      <w:r>
        <w:t xml:space="preserve">Specifies the invoices for which the split type is copied from the matching line item. Valid values for this parameter are CXMLBasedPOInvoice, CXMLBasedServicePOInvoice, UIBasedPOInvoice, and UIBasedServicePOInvoice.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UIBasedPOInvoice</w:t>
            </w:r>
          </w:p>
        </w:tc>
      </w:tr>
    </w:tbl>
    <w:p/>
    <w:p>
      <w:pPr>
        <w:pStyle w:val="Heading2"/>
        <w:spacing w:after="200"/>
        <w:jc w:val="center"/>
      </w:pPr>
      <w:r>
        <w:rPr>
          <w:b/>
          <w:bCs/>
          <w:color w:val="2E74B5"/>
          <w:sz w:val="32"/>
          <w:szCs w:val="32"/>
        </w:rPr>
        <w:t xml:space="preserve">Require comments to supplier for invoice rejection</w:t>
      </w:r>
    </w:p>
    <w:p>
      <w:pPr>
        <w:spacing w:after="240"/>
        <w:jc w:val="center"/>
      </w:pPr>
      <w:r>
        <w:rPr>
          <w:b/>
          <w:bCs/>
        </w:rPr>
        <w:t xml:space="preserve">Application.Invoicing.SupplierRejectionCommentsRequired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an approver must add comments to the supplier when rejecting an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Invoice exception types for accrued tax payments</w:t>
      </w:r>
    </w:p>
    <w:p>
      <w:pPr>
        <w:spacing w:after="240"/>
        <w:jc w:val="center"/>
      </w:pPr>
      <w:r>
        <w:rPr>
          <w:b/>
          <w:bCs/>
        </w:rPr>
        <w:t xml:space="preserve">Application.Invoicing.TaxAccrualExceptions</w:t>
      </w:r>
    </w:p>
    <w:p>
      <w:pPr>
        <w:spacing w:after="300"/>
        <w:jc w:val="center"/>
      </w:pPr>
      <w:r>
        <w:rPr>
          <w:i/>
          <w:iCs/>
        </w:rPr>
        <w:t xml:space="preserve">Current value: </w:t>
      </w:r>
      <w:r>
        <w:rPr>
          <w:b/>
          <w:bCs/>
          <w:color w:val="8B0000"/>
        </w:rPr>
        <w:t xml:space="preserve">UnderTaxVariance,AccrualTaxVariance,UnderTaxVariance-child1,AccrualTaxVariance-child1</w:t>
      </w:r>
    </w:p>
    <w:p>
      <w:pPr>
        <w:spacing w:after="100"/>
      </w:pPr>
      <w:r>
        <w:rPr>
          <w:b/>
          <w:bCs/>
        </w:rPr>
        <w:t xml:space="preserve">Description:	</w:t>
      </w:r>
      <w:r>
        <w:t xml:space="preserve">Lists unique names of the invoice exception types for which accrued tax payments are tracked in payment requests. Applicable on sites that process payments for tax accrual, set by the parameter Application.Invoicing.ProcessPaymentsForTaxAccrual.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UnderTaxVariance,AccrualTaxVariance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UnderTaxVariance,AccrualTaxVariance,UnderTaxVariance-child1,AccrualTaxVariance-child1</w:t>
            </w:r>
          </w:p>
        </w:tc>
      </w:tr>
    </w:tbl>
    <w:p/>
    <w:p>
      <w:pPr>
        <w:pStyle w:val="Heading2"/>
        <w:spacing w:after="200"/>
        <w:jc w:val="center"/>
      </w:pPr>
      <w:r>
        <w:rPr>
          <w:b/>
          <w:bCs/>
          <w:color w:val="2E74B5"/>
          <w:sz w:val="32"/>
          <w:szCs w:val="32"/>
        </w:rPr>
        <w:t xml:space="preserve">Tax ID domains</w:t>
      </w:r>
    </w:p>
    <w:p>
      <w:pPr>
        <w:spacing w:after="240"/>
        <w:jc w:val="center"/>
      </w:pPr>
      <w:r>
        <w:rPr>
          <w:b/>
          <w:bCs/>
        </w:rPr>
        <w:t xml:space="preserve">Application.Invoicing.TaxIDDomains</w:t>
      </w:r>
    </w:p>
    <w:p>
      <w:pPr>
        <w:spacing w:after="300"/>
        <w:jc w:val="center"/>
      </w:pPr>
      <w:r>
        <w:rPr>
          <w:i/>
          <w:iCs/>
        </w:rPr>
        <w:t xml:space="preserve">Current value: </w:t>
      </w:r>
      <w:r>
        <w:rPr>
          <w:b/>
          <w:bCs/>
          <w:color w:val="8B0000"/>
        </w:rPr>
        <w:t xml:space="preserve">federalTaxID,gstID,hstID,provincialTaxID,stateTaxID,supplierTaxID,vatID</w:t>
      </w:r>
    </w:p>
    <w:p>
      <w:pPr>
        <w:spacing w:after="100"/>
      </w:pPr>
      <w:r>
        <w:rPr>
          <w:b/>
          <w:bCs/>
        </w:rPr>
        <w:t xml:space="preserve">Description:	</w:t>
      </w:r>
      <w:r>
        <w:t xml:space="preserve">Specifies a vector of strings that indicates the valid tax identification (ID) domains to resolve from the incoming cXML invoices. The values provided in this parameter are used in the order in which they occur in the vector to resolve tax IDs for the buying organization, supplier, and subsequent buyer, when processing cXML partner elements. You can set this parameter to any string token that represents a type of tax ID, such as vatID, gstID, supplierTaxID, hstID, federalTaxID, stateTaxID, provincialTaxID.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vatID,gstID,supplierTaxID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federalTaxID,gstID,hstID,provincialTaxID,stateTaxID,supplierTaxID,vatID</w:t>
            </w:r>
          </w:p>
        </w:tc>
      </w:tr>
    </w:tbl>
    <w:p/>
    <w:p>
      <w:pPr>
        <w:pStyle w:val="Heading2"/>
        <w:spacing w:after="200"/>
        <w:jc w:val="center"/>
      </w:pPr>
      <w:r>
        <w:rPr>
          <w:b/>
          <w:bCs/>
          <w:color w:val="2E74B5"/>
          <w:sz w:val="32"/>
          <w:szCs w:val="32"/>
        </w:rPr>
        <w:t xml:space="preserve">Specifies whether or not accounting combinations and accounting combination groups are cached during accounting field validation</w:t>
      </w:r>
    </w:p>
    <w:p>
      <w:pPr>
        <w:spacing w:after="240"/>
        <w:jc w:val="center"/>
      </w:pPr>
      <w:r>
        <w:rPr>
          <w:b/>
          <w:bCs/>
        </w:rPr>
        <w:t xml:space="preserve">Application.Invoicing.UseAccountingCombinationCache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accounting combinations and accounting combination groups are cached during accounting field validation. When this parameter is set to Yes, accounting combinations and accounting combination groups are cached, which can improve performance in sites with large numbers of accounting combinations. If set to No, accounting combinations and accounting combination groups are not cached. This is a temporary parameter that will be removed in the future, so use it only after consulting with Ariba engineering.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the enhanced invoicing user interface</w:t>
      </w:r>
    </w:p>
    <w:p>
      <w:pPr>
        <w:spacing w:after="240"/>
        <w:jc w:val="center"/>
      </w:pPr>
      <w:r>
        <w:rPr>
          <w:b/>
          <w:bCs/>
        </w:rPr>
        <w:t xml:space="preserve">Application.Invoicing.UseEnhancedInvoice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enable the enhanced invoicing user interface. The enhanced invoicing user interface enables you to apply taxes on invoices using tax codes and manage taxes, charges, and discounts more effectively. It also enables you to adjust advance payments against invoices during invoice reconciliation. Enabling this feature is also mandatory to support the Funds Management accounting functionality for the sites integrated with SAP ERP. When set to Yes, the enhanced invoicing user interface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the invoice date and service period date to display based on user's timezone</w:t>
      </w:r>
    </w:p>
    <w:p>
      <w:pPr>
        <w:spacing w:after="240"/>
        <w:jc w:val="center"/>
      </w:pPr>
      <w:r>
        <w:rPr>
          <w:b/>
          <w:bCs/>
        </w:rPr>
        <w:t xml:space="preserve">Application.Invoicing.UseInvoiceDateAsCalendarDate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defines whether the display of invoice dates and service period dates depends on the user's time zone. Invoice and service period dates can display differently in different time zones depending on the time zones in which they are viewed. For example, an invoice date entered as 10/22 at 2pm PST shows as 10/23 in IST. Warning: This parameter affects the way the date and time are stored. It is a one-time setting based on the business requirements of the buyer. Do not change this setting unless the business requirements change. 1) If this parameter is set to Yes, the invoice date entered on the invoice is always the date that is displayed and exported in payment exports.2)If this parameter is set to No, the date that is displayed and exported in payment exports depends on the user's time zone. Note: Because this parameter affects the way the date and time are stored, it affects date-based invoice queries. This means an invoice created before the parameter change will not be </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SupplierLocation From Order On Invoice</w:t>
      </w:r>
    </w:p>
    <w:p>
      <w:pPr>
        <w:spacing w:after="240"/>
        <w:jc w:val="center"/>
      </w:pPr>
      <w:r>
        <w:rPr>
          <w:b/>
          <w:bCs/>
        </w:rPr>
        <w:t xml:space="preserve">Application.Invoicing.UseSupplierLocationFromOrderOnInvoice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PO-based invoices always use the supplier location of the matching order. If this parameter is set to Yes, the supplier location on the matching order overrides any user edits to supplier location on the invoice. If this parameter is set to No, user edits to supplier location on the invoice are retained.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TLC TaxEngine</w:t>
      </w:r>
    </w:p>
    <w:p>
      <w:pPr>
        <w:spacing w:after="240"/>
        <w:jc w:val="center"/>
      </w:pPr>
      <w:r>
        <w:rPr>
          <w:b/>
          <w:bCs/>
        </w:rPr>
        <w:t xml:space="preserve">Application.Invoicing.UseTLCTaxEngine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tax computation engine introduced as part of the 14S2 release should be used for auto-generating and applying taxes on invoices and invoice reconciliation documents. If this parameter is set to Yes and the tax data migration is complete, tax calculation in invoices is done using the new tax computation engine. If this parameter is set to No, the old tax computation engine is used even if the tax data migration is complete.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remittance location validation</w:t>
      </w:r>
    </w:p>
    <w:p>
      <w:pPr>
        <w:spacing w:after="240"/>
        <w:jc w:val="center"/>
      </w:pPr>
      <w:r>
        <w:rPr>
          <w:b/>
          <w:bCs/>
        </w:rPr>
        <w:t xml:space="preserve">Application.Invoicing.ValidateRemittanceLocation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remittance location information on invoices, invoice reconciliations, or payment transactions is validated when the payment model for the customer site is External System. When set to No, the remittance location validation is disabled. When set to Yes, the remittance location information is required and validated on invoices, invoice reconciliations, and payment transactions. When this parameter is set to No, the remittance locations for the suppliers are not loaded into the system, which can cause the following: 1)When an invoice is loaded, created, and approved, the invoice reconciliation is generated along with the payment. 2)If the designated payment method for the customer site is a credit card, the PCard information is indicated in the payment. However, in this case, there is no remittance location and payment can cause a validation error. To prevent such validation errors, make sure that the designated payment method (or the first specified method on the 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the list of  file formats to view the attachment</w:t>
      </w:r>
    </w:p>
    <w:p>
      <w:pPr>
        <w:spacing w:after="240"/>
        <w:jc w:val="center"/>
      </w:pPr>
      <w:r>
        <w:rPr>
          <w:b/>
          <w:bCs/>
        </w:rPr>
        <w:t xml:space="preserve">Application.Invoicing.ViewableInvoiceAttachmentExtensions</w:t>
      </w:r>
    </w:p>
    <w:p>
      <w:pPr>
        <w:spacing w:after="300"/>
        <w:jc w:val="center"/>
      </w:pPr>
      <w:r>
        <w:rPr>
          <w:i/>
          <w:iCs/>
        </w:rPr>
        <w:t xml:space="preserve">Current value: </w:t>
      </w:r>
      <w:r>
        <w:rPr>
          <w:b/>
          <w:bCs/>
          <w:color w:val="8B0000"/>
        </w:rPr>
        <w:t xml:space="preserve">pdf,png,jpeg,jpg,jpe,jfif,gif,tiff</w:t>
      </w:r>
    </w:p>
    <w:p>
      <w:pPr>
        <w:spacing w:after="100"/>
      </w:pPr>
      <w:r>
        <w:rPr>
          <w:b/>
          <w:bCs/>
        </w:rPr>
        <w:t xml:space="preserve">Description:	</w:t>
      </w:r>
      <w:r>
        <w:t xml:space="preserve">Specifies file formats, by file extension, that are viewable and can be attached as receipt in invoice during invoice creation. File formats that are not specified will not have a view option available. This parameter is useful in restricting in browser viewing of file formats (such as DOC, XLS files) that are intended to open in external programs and not in the browser window.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pdf,png,jpeg,jpg,jpe,jfif,gif,tiff</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pdf,png,jpeg,jpg,jpe,jfif,gif,tiff</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Application.MasterData.AppSpecificAddOns.SAPECC.AMLFiles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file paths to AML files that are app specific UI add-on AMLs on top of the base AML loaded.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Disabled Publish Classes</w:t>
      </w:r>
    </w:p>
    <w:p>
      <w:pPr>
        <w:spacing w:after="240"/>
        <w:jc w:val="center"/>
      </w:pPr>
      <w:r>
        <w:rPr>
          <w:b/>
          <w:bCs/>
        </w:rPr>
        <w:t xml:space="preserve">Application.MasterData.DisabledPublishClasses</w:t>
      </w:r>
    </w:p>
    <w:p>
      <w:pPr>
        <w:spacing w:after="300"/>
        <w:jc w:val="center"/>
      </w:pPr>
      <w:r>
        <w:rPr>
          <w:i/>
          <w:iCs/>
        </w:rPr>
        <w:t xml:space="preserve">Current value: </w:t>
      </w:r>
      <w:r>
        <w:rPr>
          <w:b/>
          <w:bCs/>
          <w:color w:val="8B0000"/>
        </w:rPr>
        <w:t xml:space="preserve">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p>
      <w:pPr>
        <w:spacing w:after="100"/>
      </w:pPr>
      <w:r>
        <w:rPr>
          <w:b/>
          <w:bCs/>
        </w:rPr>
        <w:t xml:space="preserve">Description:	</w:t>
      </w:r>
      <w:r>
        <w:t xml:space="preserve">Specifies classes that are disabled for publish</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tc>
      </w:tr>
    </w:tbl>
    <w:p/>
    <w:p>
      <w:pPr>
        <w:pStyle w:val="Heading2"/>
        <w:spacing w:after="200"/>
        <w:jc w:val="center"/>
      </w:pPr>
      <w:r>
        <w:rPr>
          <w:b/>
          <w:bCs/>
          <w:color w:val="2E74B5"/>
          <w:sz w:val="32"/>
          <w:szCs w:val="32"/>
        </w:rPr>
        <w:t xml:space="preserve">Enable S4 HANA Integration</w:t>
      </w:r>
    </w:p>
    <w:p>
      <w:pPr>
        <w:spacing w:after="240"/>
        <w:jc w:val="center"/>
      </w:pPr>
      <w:r>
        <w:rPr>
          <w:b/>
          <w:bCs/>
        </w:rPr>
        <w:t xml:space="preserve">Application.MasterData.EnableS4HANAIntegration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Controls selection of S4HANA as the external system type.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HANA Migration Include Inactive Classes</w:t>
      </w:r>
    </w:p>
    <w:p>
      <w:pPr>
        <w:spacing w:after="240"/>
        <w:jc w:val="center"/>
      </w:pPr>
      <w:r>
        <w:rPr>
          <w:b/>
          <w:bCs/>
        </w:rPr>
        <w:t xml:space="preserve">Application.MasterData.HANAMigrationIncludeInactiveClasses</w:t>
      </w:r>
    </w:p>
    <w:p>
      <w:pPr>
        <w:spacing w:after="300"/>
        <w:jc w:val="center"/>
      </w:pPr>
      <w:r>
        <w:rPr>
          <w:i/>
          <w:iCs/>
        </w:rPr>
        <w:t xml:space="preserve">Current value: </w:t>
      </w:r>
      <w:r>
        <w:rPr>
          <w:b/>
          <w:bCs/>
          <w:color w:val="8B0000"/>
        </w:rPr>
        <w:t xml:space="preserve">ariba.common.core.ProcurementUnit,ariba.basic.core.CommodityCode,ariba.basic.core.ClassificationCodeMap,ariba.user.core.User,ariba.common.core.User,ariba.basic.core.CurrencyConversionRate,ariba.basic.core.Currency</w:t>
      </w:r>
    </w:p>
    <w:p>
      <w:pPr>
        <w:spacing w:after="100"/>
      </w:pPr>
      <w:r>
        <w:rPr>
          <w:b/>
          <w:bCs/>
        </w:rPr>
        <w:t xml:space="preserve">Description:	</w:t>
      </w:r>
      <w:r>
        <w:t xml:space="preserve">Specifies classes which needs to be migrated/published to Hana along with Inactive Records.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ariba.common.core.ProcurementUnit,ariba.basic.core.CommodityCode,ariba.basic.core.ClassificationCodeMap,ariba.user.core.User,ariba.common.core.User,ariba.basic.core.CurrencyConversionRate,ariba.basic.core.Currency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Application.MasterData.Integrate.TenantConfig</w:t>
      </w:r>
    </w:p>
    <w:p>
      <w:pPr>
        <w:spacing w:after="300"/>
        <w:jc w:val="center"/>
      </w:pPr>
      <w:r>
        <w:rPr>
          <w:i/>
          <w:iCs/>
        </w:rPr>
        <w:t xml:space="preserve">Current value: </w:t>
      </w:r>
      <w:r>
        <w:rPr>
          <w:b/>
          <w:bCs/>
          <w:color w:val="8B0000"/>
        </w:rPr>
        <w:t xml:space="preserve">141ca287b3739d3686032048c6eafaeff6ca54ebaa9740c5dc3ccf3a5ae5d0dd</w:t>
      </w:r>
    </w:p>
    <w:p>
      <w:pPr>
        <w:spacing w:after="100"/>
      </w:pPr>
      <w:r>
        <w:rPr>
          <w:b/>
          <w:bCs/>
        </w:rPr>
        <w:t xml:space="preserve">Description:	</w:t>
      </w:r>
      <w:r>
        <w:t xml:space="preserve">Specifies encoded value of tenant configuration for all the attributes that will be sent from core stack to MDNI.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141ca287b3739d3686032048c6eafaeff6ca54ebaa9740c5dc3ccf3a5ae5d0dd</w:t>
            </w:r>
          </w:p>
        </w:tc>
      </w:tr>
    </w:tbl>
    <w:p/>
    <w:p>
      <w:pPr>
        <w:pStyle w:val="Heading2"/>
        <w:spacing w:after="200"/>
        <w:jc w:val="center"/>
      </w:pPr>
      <w:r>
        <w:rPr>
          <w:b/>
          <w:bCs/>
          <w:color w:val="2E74B5"/>
          <w:sz w:val="32"/>
          <w:szCs w:val="32"/>
        </w:rPr>
        <w:t xml:space="preserve">Max Messages Per Run</w:t>
      </w:r>
    </w:p>
    <w:p>
      <w:pPr>
        <w:spacing w:after="240"/>
        <w:jc w:val="center"/>
      </w:pPr>
      <w:r>
        <w:rPr>
          <w:b/>
          <w:bCs/>
        </w:rPr>
        <w:t xml:space="preserve">Application.MasterData.MaxMessagesPerRun</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Used by MDS, specifies the max number of publish jobs to run in parallel.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Application.MasterData.Modifications.Common.AMLFiles</w:t>
      </w:r>
    </w:p>
    <w:p>
      <w:pPr>
        <w:spacing w:after="300"/>
        <w:jc w:val="center"/>
      </w:pPr>
      <w:r>
        <w:rPr>
          <w:i/>
          <w:iCs/>
        </w:rPr>
        <w:t xml:space="preserve">Current value: </w:t>
      </w:r>
      <w:r>
        <w:rPr>
          <w:b/>
          <w:bCs/>
          <w:color w:val="8B0000"/>
        </w:rPr>
        <w:t xml:space="preserve">etc/integration/Common/CommonIntegrationAddOn.aml</w:t>
      </w:r>
    </w:p>
    <w:p>
      <w:pPr>
        <w:spacing w:after="100"/>
      </w:pPr>
      <w:r>
        <w:rPr>
          <w:b/>
          <w:bCs/>
        </w:rPr>
        <w:t xml:space="preserve">Description:	</w:t>
      </w:r>
      <w:r>
        <w:t xml:space="preserve">Specifies file paths to AML files that are used to modify schemas sent from an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etc/integration/Common/CommonIntegrationAddOn.aml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Application.MasterData.Modifications.SAPECC.AMLFiles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file paths to AML files that are used to modify schemas sent from an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Application.MasterDataSearch.SupportedClassList</w:t>
      </w:r>
    </w:p>
    <w:p>
      <w:pPr>
        <w:spacing w:after="300"/>
        <w:jc w:val="center"/>
      </w:pPr>
      <w:r>
        <w:rPr>
          <w:i/>
          <w:iCs/>
        </w:rPr>
        <w:t xml:space="preserve">Current value: </w:t>
      </w:r>
      <w:r>
        <w:rPr>
          <w:b/>
          <w:bCs/>
          <w:color w:val="8B0000"/>
        </w:rPr>
        <w:t xml:space="preserve">ariba.core.WBSElement,ariba.common.core.Supplier,ariba.common.core.PreferredSupplierMap</w:t>
      </w:r>
    </w:p>
    <w:p>
      <w:pPr>
        <w:spacing w:after="100"/>
      </w:pPr>
      <w:r>
        <w:rPr>
          <w:b/>
          <w:bCs/>
        </w:rPr>
        <w:t xml:space="preserve">Description:	</w:t>
      </w:r>
      <w:r>
        <w:t xml:space="preserve">This is to control arches search feature at the Master data type/class level.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ariba.core.WBSElement,ariba.common.core.Supplier,ariba.common.core.PreferredSupplierMap</w:t>
            </w:r>
          </w:p>
        </w:tc>
      </w:tr>
    </w:tbl>
    <w:p/>
    <w:p>
      <w:pPr>
        <w:pStyle w:val="Heading2"/>
        <w:spacing w:after="200"/>
        <w:jc w:val="center"/>
      </w:pPr>
      <w:r>
        <w:rPr>
          <w:b/>
          <w:bCs/>
          <w:color w:val="2E74B5"/>
          <w:sz w:val="32"/>
          <w:szCs w:val="32"/>
        </w:rPr>
        <w:t xml:space="preserve">MDNI Integration End Point</w:t>
      </w:r>
    </w:p>
    <w:p>
      <w:pPr>
        <w:spacing w:after="240"/>
        <w:jc w:val="center"/>
      </w:pPr>
      <w:r>
        <w:rPr>
          <w:b/>
          <w:bCs/>
        </w:rPr>
        <w:t xml:space="preserve">Application.Messaging.Channels.WS.MDNIntegrationEndPoint</w:t>
      </w:r>
    </w:p>
    <w:p>
      <w:pPr>
        <w:spacing w:after="300"/>
        <w:jc w:val="center"/>
      </w:pPr>
      <w:r>
        <w:rPr>
          <w:i/>
          <w:iCs/>
        </w:rPr>
        <w:t xml:space="preserve">Current value: </w:t>
      </w:r>
      <w:r>
        <w:rPr>
          <w:b/>
          <w:bCs/>
          <w:color w:val="8B0000"/>
        </w:rPr>
        <w:t xml:space="preserve">S4HANA</w:t>
      </w:r>
    </w:p>
    <w:p>
      <w:pPr>
        <w:spacing w:after="100"/>
      </w:pPr>
      <w:r>
        <w:rPr>
          <w:b/>
          <w:bCs/>
        </w:rPr>
        <w:t xml:space="preserve">Description:	</w:t>
      </w:r>
      <w:r>
        <w:t xml:space="preserve">The end point to be used for MDNIntegration.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S4HANA</w:t>
            </w:r>
          </w:p>
        </w:tc>
      </w:tr>
    </w:tbl>
    <w:p/>
    <w:p>
      <w:pPr>
        <w:pStyle w:val="Heading2"/>
        <w:spacing w:after="200"/>
        <w:jc w:val="center"/>
      </w:pPr>
      <w:r>
        <w:rPr>
          <w:b/>
          <w:bCs/>
          <w:color w:val="2E74B5"/>
          <w:sz w:val="32"/>
          <w:szCs w:val="32"/>
        </w:rPr>
        <w:t xml:space="preserve">Enhanced handling of loading icon display</w:t>
      </w:r>
    </w:p>
    <w:p>
      <w:pPr>
        <w:spacing w:after="240"/>
        <w:jc w:val="center"/>
      </w:pPr>
      <w:r>
        <w:rPr>
          <w:b/>
          <w:bCs/>
        </w:rPr>
        <w:t xml:space="preserve">Application.Mobile.EnableEnhancedHandlingOfLoadingIcon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the busy indicator (loading icon) is handled. When set to Yes, loading icon is handled from a single place in the code. This might lead to improved performance of loading icon display in the app. When set to No, the legacy loading icon code is effective.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enhanced user interface for approval workflows in SAP Ariba Procurement mobile app</w:t>
      </w:r>
    </w:p>
    <w:p>
      <w:pPr>
        <w:spacing w:after="240"/>
        <w:jc w:val="center"/>
      </w:pPr>
      <w:r>
        <w:rPr>
          <w:b/>
          <w:bCs/>
        </w:rPr>
        <w:t xml:space="preserve">Application.Mobile.EnableEnhancedUIForApprovalWorkflows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approval workflows in the SAP Ariba Procurement mobile app must be displayed in the enhanced user interface. When set to Yes, the approval workflow sections are displayed in the enhanced user interface that enables users to view the approval details for their tasks, requisitions, and supplier onboarding requests, with fewer scrolls. When set to No, the approval workflow sections are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p>
      <w:pPr>
        <w:spacing w:after="240"/>
        <w:jc w:val="center"/>
      </w:pPr>
      <w:r>
        <w:rPr>
          <w:b/>
          <w:bCs/>
        </w:rPr>
        <w:t xml:space="preserve">Application.Mobile.EnableEnhancedUIOfHomeScreen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Enables the enhanced user interface of the To Do section on the home screen in the SAP Ariba Procurement mobile app</w:t>
      </w:r>
    </w:p>
    <w:p>
      <w:pPr>
        <w:spacing w:after="240"/>
        <w:jc w:val="center"/>
      </w:pPr>
      <w:r>
        <w:rPr>
          <w:b/>
          <w:bCs/>
        </w:rPr>
        <w:t xml:space="preserve">Application.Mobile.EnableEnhancedUIOfToDoSectionOnHomeScreen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enhanced user interface of the To Do section on the home screen in the SAP Ariba Procurement mobile app. When set to Yes, the To Do section on the home screen in the SAP Ariba Procurement mobile app is displayed in the enhanced user interface. When set to No, the To Do section on the home screen in the SAP Ariba Procurement mobile app is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goods receipts from the SAP Ariba Procurement mobile app</w:t>
      </w:r>
    </w:p>
    <w:p>
      <w:pPr>
        <w:spacing w:after="240"/>
        <w:jc w:val="center"/>
      </w:pPr>
      <w:r>
        <w:rPr>
          <w:b/>
          <w:bCs/>
        </w:rPr>
        <w:t xml:space="preserve">Application.Mobile.EnableMobileGoodsReceiptsMetrics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goods receipts from the SAP Ariba Procurement mobile app are logged.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SAP Ariba Procurement mobile app sign-ins</w:t>
      </w:r>
    </w:p>
    <w:p>
      <w:pPr>
        <w:spacing w:after="240"/>
        <w:jc w:val="center"/>
      </w:pPr>
      <w:r>
        <w:rPr>
          <w:b/>
          <w:bCs/>
        </w:rPr>
        <w:t xml:space="preserve">Application.Mobile.EnableMobileLoginMetrics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app sign-ins are logged for the SAP Ariba Procurement mobile app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SAP Ariba Procurement mobile app approved requisitions </w:t>
      </w:r>
    </w:p>
    <w:p>
      <w:pPr>
        <w:spacing w:after="240"/>
        <w:jc w:val="center"/>
      </w:pPr>
      <w:r>
        <w:rPr>
          <w:b/>
          <w:bCs/>
        </w:rPr>
        <w:t xml:space="preserve">Application.Mobile.EnableMobileRequisitionApprovedMetrics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approved requisitions are logged for the SAP Ariba Procurement mobile app.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for using standalone Ariba Mobile server for SAP Ariba Procurement mobile app</w:t>
      </w:r>
    </w:p>
    <w:p>
      <w:pPr>
        <w:spacing w:after="240"/>
        <w:jc w:val="center"/>
      </w:pPr>
      <w:r>
        <w:rPr>
          <w:b/>
          <w:bCs/>
        </w:rPr>
        <w:t xml:space="preserve">Application.Mobile.IsMobileV2Enabled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the customer realm is using the new standalone Ariba Mobile server.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Application.Mobile.PrincipalPropagationEnabled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Adding support for Joule use cases for accessing the mobile APIs. When set to Yes, the user attributes will be fetched from principal propagation attributes.When set to No, the values will not be fetched from principal propagation attributes.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shopping access to all SAP Ariba Procurement mobile app users</w:t>
      </w:r>
    </w:p>
    <w:p>
      <w:pPr>
        <w:spacing w:after="240"/>
        <w:jc w:val="center"/>
      </w:pPr>
      <w:r>
        <w:rPr>
          <w:b/>
          <w:bCs/>
        </w:rPr>
        <w:t xml:space="preserve">Application.Mobile.Tiles.ShoppingEnabledForAll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shopping access must be given to all users of SAP Ariba Procurement mobile app. When set to Yes, all users of the app can perform shopping tasks such as creating, submitting, and withdrawing requisitions. When set to No, only users of the Mobile Shopping group can perform the shopping tasks.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Application.NAS.AllowedAttachmentExtensions</w:t>
      </w:r>
    </w:p>
    <w:p>
      <w:pPr>
        <w:spacing w:after="300"/>
        <w:jc w:val="center"/>
      </w:pPr>
      <w:r>
        <w:rPr>
          <w:i/>
          <w:iCs/>
        </w:rPr>
        <w:t xml:space="preserve">Current value: </w:t>
      </w:r>
      <w:r>
        <w:rPr>
          <w:b/>
          <w:bCs/>
          <w:color w:val="8B0000"/>
        </w:rPr>
        <w:t xml:space="preserve">7z,gz,rar,zip,zipx,csv,wpd,cif,xml,xsl,xslt,htm,html,bmp,gif,jpeg,jpg,png,tif,tiff,json,log,xlr,xls,xlsx,xltx,msg,potx,pps,ppsx,ppt,pptx,sldx,mpp,mpt,doc,docx,dotx,docm,wks,wps,oxps,xps,odp,ods,odt,pdf,ps,txt,rtf,nas,cad,mpeg,wav,eml</w:t>
      </w:r>
    </w:p>
    <w:p>
      <w:pPr>
        <w:spacing w:after="100"/>
      </w:pPr>
      <w:r>
        <w:rPr>
          <w:b/>
          <w:bCs/>
        </w:rPr>
        <w:t xml:space="preserve">Description:	</w:t>
      </w:r>
      <w:r>
        <w:t xml:space="preserve">Specifies file formats, by file extension, that can be used as attachments. File formats that are not specified cannot be used as attachments. This parameter is useful in restricting file formats (such as EXE files) that might violate company security policies.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7z,gz,rar,zip,zipx,csv,wpd,cif,xml,xsl,xslt,htm,html,bmp,gif,jpeg,jpg,png,tif,tiff,json,log,xlr,xls,xlsx,xltx,msg,potx,pps,ppsx,ppt,pptx,sldx,mpp,mpt,doc,docx,dotx,docm,wks,wps,oxps,xps,odp,ods,odt,pdf,ps,txt,rtf,nas,cad,mpeg,wav,eml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7z,gz,rar,zip,zipx,csv,wpd,cif,xml,xsl,xslt,htm,html,bmp,gif,jpeg,jpg,png,tif,tiff,json,log,xlr,xls,xlsx,xltx,msg,potx,pps,ppsx,ppt,pptx,sldx,mpp,mpt,doc,docx,dotx,docm,wks,wps,oxps,xps,odp,ods,odt,pdf,ps,txt,rtf,nas,cad,mpeg,wav,eml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Application.NAS.XferAccelerateUnavailableRegions</w:t>
      </w:r>
    </w:p>
    <w:p>
      <w:pPr>
        <w:spacing w:after="300"/>
        <w:jc w:val="center"/>
      </w:pPr>
      <w:r>
        <w:rPr>
          <w:i/>
          <w:iCs/>
        </w:rPr>
        <w:t xml:space="preserve">Current value: </w:t>
      </w:r>
      <w:r>
        <w:rPr>
          <w:b/>
          <w:bCs/>
          <w:color w:val="8B0000"/>
        </w:rPr>
        <w:t xml:space="preserve">af-south-1,ap-east-1,ap-northeast-3,eu-north-1,eu-south-1,me-south-1</w:t>
      </w:r>
    </w:p>
    <w:p>
      <w:pPr>
        <w:spacing w:after="100"/>
      </w:pPr>
      <w:r>
        <w:rPr>
          <w:b/>
          <w:bCs/>
        </w:rPr>
        <w:t xml:space="preserve">Description:	</w:t>
      </w:r>
      <w:r>
        <w:t xml:space="preserve">Specifies a list of regions where transfer acceleration is unavailable.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af-south-1,ap-east-1,ap-northeast-3,eu-north-1,eu-south-1,me-south-1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af-south-1,ap-east-1,ap-northeast-3,eu-north-1,eu-south-1,me-south-1</w:t>
            </w:r>
          </w:p>
        </w:tc>
      </w:tr>
    </w:tbl>
    <w:p/>
    <w:p>
      <w:pPr>
        <w:pStyle w:val="Heading2"/>
        <w:spacing w:after="200"/>
        <w:jc w:val="center"/>
      </w:pPr>
      <w:r>
        <w:rPr>
          <w:b/>
          <w:bCs/>
          <w:color w:val="2E74B5"/>
          <w:sz w:val="32"/>
          <w:szCs w:val="32"/>
        </w:rPr>
        <w:t xml:space="preserve">Client IDs that use SAP Ariba APIs</w:t>
      </w:r>
    </w:p>
    <w:p>
      <w:pPr>
        <w:spacing w:after="240"/>
        <w:jc w:val="center"/>
      </w:pPr>
      <w:r>
        <w:rPr>
          <w:b/>
          <w:bCs/>
        </w:rPr>
        <w:t xml:space="preserve">Application.OpenApi.ClientIds</w:t>
      </w:r>
    </w:p>
    <w:p>
      <w:pPr>
        <w:spacing w:after="300"/>
        <w:jc w:val="center"/>
      </w:pPr>
      <w:r>
        <w:rPr>
          <w:i/>
          <w:iCs/>
        </w:rPr>
        <w:t xml:space="preserve">Current value: </w:t>
      </w:r>
      <w:r>
        <w:rPr>
          <w:b/>
          <w:bCs/>
          <w:color w:val="8B0000"/>
        </w:rPr>
        <w:t xml:space="preserve">procurementdesk-2lo-client,guidedbuy-2lo-client, 47624f07-de82-4e1d-9b9f-6508796848c4</w:t>
      </w:r>
    </w:p>
    <w:p>
      <w:pPr>
        <w:spacing w:after="100"/>
      </w:pPr>
      <w:r>
        <w:rPr>
          <w:b/>
          <w:bCs/>
        </w:rPr>
        <w:t xml:space="preserve">Description:	</w:t>
      </w:r>
      <w:r>
        <w:t xml:space="preserve">Specify a comma-separated list of client IDs that use SAP Ariba APIs.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procurementdesk-2lo-client,guidedbuy-2lo-client, 47624f07-de82-4e1d-9b9f-6508796848c4</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Application.Ordering.AllowOrderAttachmentToERP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Order attachments are sent to the external system or not. This parameter takes a Boolean value. When set to Yes (true), the Order attachments are sent to the external system. When set to No (false), the existing behavior is maintained and the attachements are not sent to the external system. The default value is No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Application.PasswordAdapters.PasswordAdapter1.AddServiceProviderReturnURL</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service provider return URL should be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Application.PasswordAdapters.PasswordAdapter1.CorpAuthType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the corporate authenticator type.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Application.PasswordAdapters.PasswordAdapter1.Issuer</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if a SAML response issuer should be validated when an Issuer value is provided.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Application.PasswordAdapters.PasswordAdapter1.SendDefaultACS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ACS URL should be the static default one.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Application.PasswordAdapters.PasswordAdapter1.SendSAMLRequest</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should be sent.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Application.PasswordAdapters.PasswordAdapter1.SkipSendingACS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should include ACS URL.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Application.PasswordAdapters.PasswordAdapter1.ValidateAssertionId</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assertion ID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Application.PasswordAdapters.PasswordAdapter1.ValidateAssertionsAfterLogin</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assertion should be validated even if a user is already logged in.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Application.PasswordAdapters.PasswordAdapter1.ValidateAudience</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audience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Application.PasswordAdapters.PasswordAdapter1.ValidateRecipient</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recipient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Show Review Order Confirmation tasks in To Do for groups</w:t>
      </w:r>
    </w:p>
    <w:p>
      <w:pPr>
        <w:spacing w:after="240"/>
        <w:jc w:val="center"/>
      </w:pPr>
      <w:r>
        <w:rPr>
          <w:b/>
          <w:bCs/>
        </w:rPr>
        <w:t xml:space="preserve">Application.Procure.AddOCReviewInToDoListOfUserGroups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names of the user groups that can view the Review Order Confirmation tasks in todo lists, in addition to the preparers and requesters of the associated requisitions. By default, only the todo lists of requisition preparers and requesters include the Review Order Confirmation tasks. Possible groups are the Purchasing Manager group and its child groups.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Allow export and import of accounting distribution</w:t>
      </w:r>
    </w:p>
    <w:p>
      <w:pPr>
        <w:spacing w:after="240"/>
        <w:jc w:val="center"/>
      </w:pPr>
      <w:r>
        <w:rPr>
          <w:b/>
          <w:bCs/>
        </w:rPr>
        <w:t xml:space="preserve">Application.Procure.AllowAccountingExportAndImport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export and import of accounting distributions is allowed on requisitions, service sheets, invoices, and invoice reconciliations. This parameter is applicable when the parameter Application.Approvable.AllowSplitAccounting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ad hoc Ship To address</w:t>
      </w:r>
    </w:p>
    <w:p>
      <w:pPr>
        <w:spacing w:after="240"/>
        <w:jc w:val="center"/>
      </w:pPr>
      <w:r>
        <w:rPr>
          <w:b/>
          <w:bCs/>
        </w:rPr>
        <w:t xml:space="preserve">Application.Procure.AllowAdhocShipToAddress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nonstandard (ad hoc) shipping addresses for using on requisitions and invoices.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attachments associated with documents to ERP system</w:t>
      </w:r>
    </w:p>
    <w:p>
      <w:pPr>
        <w:spacing w:after="240"/>
        <w:jc w:val="center"/>
      </w:pPr>
      <w:r>
        <w:rPr>
          <w:b/>
          <w:bCs/>
        </w:rPr>
        <w:t xml:space="preserve">Application.Procure.AllowAttachmentToERP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attachments associated with documents are sent to the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Application.Procure.AllowAttributeSearching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No description is 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Application.Procure.AllowBuyerProvidedSupplierContactsForOrderRouting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set to Yes, the SAP Ariba solution allows users to specify an additional email address of a supplier contact on requisitions. After the requisitions are fully approved, the corresponding orders are routed to the user-specified contact and the contact defined in the supplier-specific contact information. If set to No, orders can be sent only to the contact defined in the supplier-specific contact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to automatically reference deleted catalogs or closed contracts</w:t>
      </w:r>
    </w:p>
    <w:p>
      <w:pPr>
        <w:spacing w:after="240"/>
        <w:jc w:val="center"/>
      </w:pPr>
      <w:r>
        <w:rPr>
          <w:b/>
          <w:bCs/>
        </w:rPr>
        <w:t xml:space="preserve">Application.Procure.AllowChangeOrderAgainstDeletedCatalogsOrClosedContracts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SAP Ariba solution allows users to create change orders when the catalogs referencing the ordered items are deactivated or the associated contracts are closed. When set to Yes, users can submit requisitions having line items referencing deleted catalogs or closed contracts to process change orders. When set to No, users cannot submit requisitions having line items referencing deleted catalogs or closed contracts.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standing orders</w:t>
      </w:r>
    </w:p>
    <w:p>
      <w:pPr>
        <w:spacing w:after="240"/>
        <w:jc w:val="center"/>
      </w:pPr>
      <w:r>
        <w:rPr>
          <w:b/>
          <w:bCs/>
        </w:rPr>
        <w:t xml:space="preserve">Application.Procure.AllowLimitOrderItemCategory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standing orders for limit items. When set to Yes, users can mark a line item on a requisition as a limit item and specify a maximum amount for the item.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 using imported requisitions</w:t>
      </w:r>
    </w:p>
    <w:p>
      <w:pPr>
        <w:spacing w:after="240"/>
        <w:jc w:val="center"/>
      </w:pPr>
      <w:r>
        <w:rPr>
          <w:b/>
          <w:bCs/>
        </w:rPr>
        <w:t xml:space="preserve">Application.Procure.AllowOrderChangeFromRequisitionImportTask</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purchase orders in the Receiving or Received states can be changed by importing new versions of the associated requisitions. If this parameter and the Application.Procure.AllowOrderChangeInReceiving parameter is set to Yes, orders in the Receiving state can be changed by importing new versions. If this parameter and the Application.Procure.AllowOrderChangeInReceived parameter is set to Yes, orders in the Received state can be changed by importing new versions. The default value of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invoiced purchase orders</w:t>
      </w:r>
    </w:p>
    <w:p>
      <w:pPr>
        <w:spacing w:after="240"/>
        <w:jc w:val="center"/>
      </w:pPr>
      <w:r>
        <w:rPr>
          <w:b/>
          <w:bCs/>
        </w:rPr>
        <w:t xml:space="preserve">Application.Procure.AllowOrderChangeInInvoiced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Invoiced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fully received purchase orders</w:t>
      </w:r>
    </w:p>
    <w:p>
      <w:pPr>
        <w:spacing w:after="240"/>
        <w:jc w:val="center"/>
      </w:pPr>
      <w:r>
        <w:rPr>
          <w:b/>
          <w:bCs/>
        </w:rPr>
        <w:t xml:space="preserve">Application.Procure.AllowOrderChangeInReceived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Received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cancellation of partially shipped orders</w:t>
      </w:r>
    </w:p>
    <w:p>
      <w:pPr>
        <w:spacing w:after="240"/>
        <w:jc w:val="center"/>
      </w:pPr>
      <w:r>
        <w:rPr>
          <w:b/>
          <w:bCs/>
        </w:rPr>
        <w:t xml:space="preserve">Application.Procure.AllowShippingOrderCancel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cancel partially shipped orders. This parameter is applicable for suppliers whose Ariba Network account is configured to allow cancellation of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partially shipped  orders</w:t>
      </w:r>
    </w:p>
    <w:p>
      <w:pPr>
        <w:spacing w:after="240"/>
        <w:jc w:val="center"/>
      </w:pPr>
      <w:r>
        <w:rPr>
          <w:b/>
          <w:bCs/>
        </w:rPr>
        <w:t xml:space="preserve">Application.Procure.AllowShippingOrderChange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for partially shipped orders. This parameter is applicable for suppliers whose Ariba Network account is configured to allow change orders for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contract details to supplier punch-in users</w:t>
      </w:r>
    </w:p>
    <w:p>
      <w:pPr>
        <w:spacing w:after="240"/>
        <w:jc w:val="center"/>
      </w:pPr>
      <w:r>
        <w:rPr>
          <w:b/>
          <w:bCs/>
        </w:rPr>
        <w:t xml:space="preserve">Application.Procure.AllowSupplierPunchInUsersToViewContractDetails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Enables supplier punch-in users the access to view any contract details when punching in from Ariba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zero-amount items on requisitions</w:t>
      </w:r>
    </w:p>
    <w:p>
      <w:pPr>
        <w:spacing w:after="240"/>
        <w:jc w:val="center"/>
      </w:pPr>
      <w:r>
        <w:rPr>
          <w:b/>
          <w:bCs/>
        </w:rPr>
        <w:t xml:space="preserve">Application.Procure.AllowZeroItemPrice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items with amount value as zero can be added to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Application.Procure.AssetDataByCommodityCodeFile</w:t>
      </w:r>
    </w:p>
    <w:p>
      <w:pPr>
        <w:spacing w:after="300"/>
        <w:jc w:val="center"/>
      </w:pPr>
      <w:r>
        <w:rPr>
          <w:i/>
          <w:iCs/>
        </w:rPr>
        <w:t xml:space="preserve">Current value: </w:t>
      </w:r>
      <w:r>
        <w:rPr>
          <w:b/>
          <w:bCs/>
          <w:color w:val="8B0000"/>
        </w:rPr>
        <w:t xml:space="preserve">./config/variants/vsap/partitions/psap/data/AssetDataByCommodityCode.csv</w:t>
      </w:r>
    </w:p>
    <w:p>
      <w:pPr>
        <w:spacing w:after="100"/>
      </w:pPr>
      <w:r>
        <w:rPr>
          <w:b/>
          <w:bCs/>
        </w:rPr>
        <w:t xml:space="preserve">Description:	</w:t>
      </w:r>
      <w:r>
        <w:t xml:space="preserve">Specifies a text file used with an optional feature to include asset data information on receipts for certain items. The default configuration uses a sample asset data rule that relies on a configuration file to describe which items require asset data, by commodity code. This parameter names the data file associated with that rule.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./config/variants/vsap/partitions/psap/data/AssetDataByCommodityCode.csv</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Application.Procure.AssetDataMethod</w:t>
      </w:r>
    </w:p>
    <w:p>
      <w:pPr>
        <w:spacing w:after="300"/>
        <w:jc w:val="center"/>
      </w:pPr>
      <w:r>
        <w:rPr>
          <w:i/>
          <w:iCs/>
        </w:rPr>
        <w:t xml:space="preserve">Current value: </w:t>
      </w:r>
      <w:r>
        <w:rPr>
          <w:b/>
          <w:bCs/>
          <w:color w:val="8B0000"/>
        </w:rPr>
        <w:t xml:space="preserve">ariba.receiving.AssetDataRule</w:t>
      </w:r>
    </w:p>
    <w:p>
      <w:pPr>
        <w:spacing w:after="100"/>
      </w:pPr>
      <w:r>
        <w:rPr>
          <w:b/>
          <w:bCs/>
        </w:rPr>
        <w:t xml:space="preserve">Description:	</w:t>
      </w:r>
      <w:r>
        <w:t xml:space="preserve">Names a Java class that implements asset data requirements on receipts. Asset data is an optional feature of receiving. If you choose to use asset data on receipts, you use this parameter to name the Java class that implements your preferred rules for which items require asset data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ariba.receiving.NoAssetDataRule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ariba.receiving.AssetDataRule</w:t>
            </w:r>
          </w:p>
        </w:tc>
      </w:tr>
    </w:tbl>
    <w:p/>
    <w:p>
      <w:pPr>
        <w:pStyle w:val="Heading2"/>
        <w:spacing w:after="200"/>
        <w:jc w:val="center"/>
      </w:pPr>
      <w:r>
        <w:rPr>
          <w:b/>
          <w:bCs/>
          <w:color w:val="2E74B5"/>
          <w:sz w:val="32"/>
          <w:szCs w:val="32"/>
        </w:rPr>
        <w:t xml:space="preserve">Automatically close orders when they are fully invoiced and reconciled</w:t>
      </w:r>
    </w:p>
    <w:p>
      <w:pPr>
        <w:spacing w:after="240"/>
        <w:jc w:val="center"/>
      </w:pPr>
      <w:r>
        <w:rPr>
          <w:b/>
          <w:bCs/>
        </w:rPr>
        <w:t xml:space="preserve">Application.Procure.AutoCloseFullyReconciledOrders</w:t>
      </w:r>
    </w:p>
    <w:p>
      <w:pPr>
        <w:spacing w:after="300"/>
        <w:jc w:val="center"/>
      </w:pPr>
      <w:r>
        <w:rPr>
          <w:i/>
          <w:iCs/>
        </w:rPr>
        <w:t xml:space="preserve">Current value: </w:t>
      </w:r>
      <w:r>
        <w:rPr>
          <w:b/>
          <w:bCs/>
          <w:color w:val="8B0000"/>
        </w:rPr>
        <w:t xml:space="preserve">AutoCloseForAll</w:t>
      </w:r>
    </w:p>
    <w:p>
      <w:pPr>
        <w:spacing w:after="100"/>
      </w:pPr>
      <w:r>
        <w:rPr>
          <w:b/>
          <w:bCs/>
        </w:rPr>
        <w:t xml:space="preserve">Description:	</w:t>
      </w:r>
      <w:r>
        <w:t xml:space="preserve">Determines whether the orders are automatically closed after they are fully invoiced and reconciled. The parameter can be set to DoNotAutoClose, AutoCloseForAll, or AutoCloseForInvoicing. When set to DoNotAutoClose, the orders are not automatically closed after they are fully invoiced and reconciled. When set to AutoCloseForAll, the orders are automatically closed for all operations after they are fully invoiced and reconciled. When set to AutoCloseForInvoicing, the orders are automatically closed for invoicing after they are fully invoiced and reconciled.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DoNotAutoClose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AutoCloseForAll</w:t>
            </w:r>
          </w:p>
        </w:tc>
      </w:tr>
    </w:tbl>
    <w:p/>
    <w:p>
      <w:pPr>
        <w:pStyle w:val="Heading2"/>
        <w:spacing w:after="200"/>
        <w:jc w:val="center"/>
      </w:pPr>
      <w:r>
        <w:rPr>
          <w:b/>
          <w:bCs/>
          <w:color w:val="2E74B5"/>
          <w:sz w:val="32"/>
          <w:szCs w:val="32"/>
        </w:rPr>
        <w:t xml:space="preserve">Check for non catalog item to create PCard Order</w:t>
      </w:r>
    </w:p>
    <w:p>
      <w:pPr>
        <w:spacing w:after="240"/>
        <w:jc w:val="center"/>
      </w:pPr>
      <w:r>
        <w:rPr>
          <w:b/>
          <w:bCs/>
        </w:rPr>
        <w:t xml:space="preserve">Application.Procure.CanSendPCardOrderForNonCatalog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Checks for non catalog items.If true, allows for PCard Order otherwise does not create PCard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Application.Procure.ChangeRequesterForARIfAllItemsAreForSameUser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to change the requester for an aggregate requisition if all items are from the same original requester.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company name on printed requisitions and orders</w:t>
      </w:r>
    </w:p>
    <w:p>
      <w:pPr>
        <w:spacing w:after="240"/>
        <w:jc w:val="center"/>
      </w:pPr>
      <w:r>
        <w:rPr>
          <w:b/>
          <w:bCs/>
        </w:rPr>
        <w:t xml:space="preserve">Application.Procure.CompanyName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company name to appear on printed purchase orders and requisitions. If this value is null or an empty string, your site uses the address name of the Ship To company.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Application.Procure.CopySplitAccountingsToChildren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whethere the application will automatically copy split accounting information from parent line item to children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Application.Procure.CustomCatalogImplementation</w:t>
      </w:r>
    </w:p>
    <w:p>
      <w:pPr>
        <w:spacing w:after="300"/>
        <w:jc w:val="center"/>
      </w:pPr>
      <w:r>
        <w:rPr>
          <w:i/>
          <w:iCs/>
        </w:rPr>
        <w:t xml:space="preserve">Current value: </w:t>
      </w:r>
      <w:r>
        <w:rPr>
          <w:b/>
          <w:bCs/>
          <w:color w:val="8B0000"/>
        </w:rPr>
        <w:t xml:space="preserve">ariba.procure.server.SAPCustomCatalog</w:t>
      </w:r>
    </w:p>
    <w:p>
      <w:pPr>
        <w:spacing w:after="100"/>
      </w:pPr>
      <w:r>
        <w:rPr>
          <w:b/>
          <w:bCs/>
        </w:rPr>
        <w:t xml:space="preserve">Description:	</w:t>
      </w:r>
      <w:r>
        <w:t xml:space="preserve">Names a Java class that implements custom catalogs. It allows you to set up catalog queries that include additional constraints on the catalog items returned, so that you can further limit the visibility of specific catalog items. You typically use this parameter at the partition level, to define constraints that affect one specific partition. To implement system-wide constraints, use the parameter System.Procure.CustomCatalogImplementation.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ariba.procure.server.SAPCustomCatalog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Application.Procure.CustomPurchaseOrgImplementation</w:t>
      </w:r>
    </w:p>
    <w:p>
      <w:pPr>
        <w:spacing w:after="300"/>
        <w:jc w:val="center"/>
      </w:pPr>
      <w:r>
        <w:rPr>
          <w:i/>
          <w:iCs/>
        </w:rPr>
        <w:t xml:space="preserve">Current value: </w:t>
      </w:r>
      <w:r>
        <w:rPr>
          <w:b/>
          <w:bCs/>
          <w:color w:val="8B0000"/>
        </w:rPr>
        <w:t xml:space="preserve">ariba.procure.server.SAPCustomPurchasingOrg</w:t>
      </w:r>
    </w:p>
    <w:p>
      <w:pPr>
        <w:spacing w:after="100"/>
      </w:pPr>
      <w:r>
        <w:rPr>
          <w:b/>
          <w:bCs/>
        </w:rPr>
        <w:t xml:space="preserve">Description:	</w:t>
      </w:r>
      <w:r>
        <w:t xml:space="preserve">Names a Java class that implements custom purchase org. It allows you query a user's purchase org for a variant specific partitiion.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ariba.procure.server.SAPCustomPurchasingOrg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Application.Procure.DefaultAssetDataSize</w:t>
      </w:r>
    </w:p>
    <w:p>
      <w:pPr>
        <w:spacing w:after="300"/>
        <w:jc w:val="center"/>
      </w:pPr>
      <w:r>
        <w:rPr>
          <w:i/>
          <w:iCs/>
        </w:rPr>
        <w:t xml:space="preserve">Current value: </w:t>
      </w:r>
      <w:r>
        <w:rPr>
          <w:b/>
          <w:bCs/>
          <w:color w:val="8B0000"/>
        </w:rPr>
        <w:t xml:space="preserve">99</w:t>
      </w:r>
    </w:p>
    <w:p>
      <w:pPr>
        <w:spacing w:after="100"/>
      </w:pPr>
      <w:r>
        <w:rPr>
          <w:b/>
          <w:bCs/>
        </w:rPr>
        <w:t xml:space="preserve">Description:	</w:t>
      </w:r>
      <w:r>
        <w:t xml:space="preserve">Specifies the maximum number of asset data detail lines added automatically for a line item that requires asset data when the accepted quantity is added or updated in the receipt. The asset data detail lines are added when the accepted quantity is added to the receipt and each time the accepted quantity is updated to a higher value. The total number of asset data detail lines always remains less than or equal to the accepted quantity.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Application.Procure.DefaultCostCenterOrDeptFromContractAccounting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the defaulting of Cost Center/Department field from the contracts onto the requisition lines. This is applicable to the Cost Center field in Simple Generic and SAP ERP and Department on the PeopleSoft ERP. When this parameter is set to Yes, the cost center field is defaulted from Contracts. When this parameter is set to No, the Cost Center is not defaulted from Contracts. The default value of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Configure default lead times for auto-receiving non-catalog items</w:t>
      </w:r>
    </w:p>
    <w:p>
      <w:pPr>
        <w:spacing w:after="240"/>
        <w:jc w:val="center"/>
      </w:pPr>
      <w:r>
        <w:rPr>
          <w:b/>
          <w:bCs/>
        </w:rPr>
        <w:t xml:space="preserve">Application.Procure.DefaultLeadTime</w:t>
      </w:r>
    </w:p>
    <w:p>
      <w:pPr>
        <w:spacing w:after="300"/>
        <w:jc w:val="center"/>
      </w:pPr>
      <w:r>
        <w:rPr>
          <w:i/>
          <w:iCs/>
        </w:rPr>
        <w:t xml:space="preserve">Current value: </w:t>
      </w:r>
      <w:r>
        <w:rPr>
          <w:b/>
          <w:bCs/>
          <w:color w:val="8B0000"/>
        </w:rPr>
        <w:t xml:space="preserve">3</w:t>
      </w:r>
    </w:p>
    <w:p>
      <w:pPr>
        <w:spacing w:after="100"/>
      </w:pPr>
      <w:r>
        <w:rPr>
          <w:b/>
          <w:bCs/>
        </w:rPr>
        <w:t xml:space="preserve">Description:	</w:t>
      </w:r>
      <w:r>
        <w:t xml:space="preserve">For non-catalog items, specifies the default lead time to allow automatic receiving on the due date of the receipt for orders or line item amounts below a specified threshold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3</w:t>
            </w:r>
          </w:p>
        </w:tc>
      </w:tr>
    </w:tbl>
    <w:p/>
    <w:p>
      <w:pPr>
        <w:pStyle w:val="Heading2"/>
        <w:spacing w:after="200"/>
        <w:jc w:val="center"/>
      </w:pPr>
      <w:r>
        <w:rPr>
          <w:b/>
          <w:bCs/>
          <w:color w:val="2E74B5"/>
          <w:sz w:val="32"/>
          <w:szCs w:val="32"/>
        </w:rPr>
        <w:t xml:space="preserve">Configure default payment terms</w:t>
      </w:r>
    </w:p>
    <w:p>
      <w:pPr>
        <w:spacing w:after="240"/>
        <w:jc w:val="center"/>
      </w:pPr>
      <w:r>
        <w:rPr>
          <w:b/>
          <w:bCs/>
        </w:rPr>
        <w:t xml:space="preserve">Application.Procure.DefaultPaymentTerms</w:t>
      </w:r>
    </w:p>
    <w:p>
      <w:pPr>
        <w:spacing w:after="300"/>
        <w:jc w:val="center"/>
      </w:pPr>
      <w:r>
        <w:rPr>
          <w:i/>
          <w:iCs/>
        </w:rPr>
        <w:t xml:space="preserve">Current value: </w:t>
      </w:r>
      <w:r>
        <w:rPr>
          <w:b/>
          <w:bCs/>
          <w:color w:val="8B0000"/>
        </w:rPr>
        <w:t xml:space="preserve">PT1</w:t>
      </w:r>
    </w:p>
    <w:p>
      <w:pPr>
        <w:spacing w:after="100"/>
      </w:pPr>
      <w:r>
        <w:rPr>
          <w:b/>
          <w:bCs/>
        </w:rPr>
        <w:t xml:space="preserve">Description:	</w:t>
      </w:r>
      <w:r>
        <w:t xml:space="preserve">Specifies the default payment terms used when there are no payment terms specified for an invoice, purchase order, contract, supplier, or a location. The value must be the unique name (ID) of a valid payment term at your site. You can view payment terms in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PT1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Application.Procure.EnableAccrualTransactionHistory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accrual transaction history is enabled or not. If enabled accrual history will be created for all relevant transactions and subsequently can be exported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enhancements to inventory reservations</w:t>
      </w:r>
    </w:p>
    <w:p>
      <w:pPr>
        <w:spacing w:after="240"/>
        <w:jc w:val="center"/>
      </w:pPr>
      <w:r>
        <w:rPr>
          <w:b/>
          <w:bCs/>
        </w:rPr>
        <w:t xml:space="preserve">Application.Procure.EnableEnhancementsToInventoryReservations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add and send information about the requester, the receiver, and the ship to location for inventory reservation requests. It also determines whether requesters can add comments to the inventory reservation requests. When set to Yes, buyers can add requester, receiver, ship to location and comments to inventory reservation requests. When set to No, buyers cannot add requester, receiver, ship to location, or comments to inventory reservation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Application.Procure.EnableIncoterms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data associated with International Commercial Terms (Incoterms) can be added to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Item Category option to mark line items as service items</w:t>
      </w:r>
    </w:p>
    <w:p>
      <w:pPr>
        <w:spacing w:after="240"/>
        <w:jc w:val="center"/>
      </w:pPr>
      <w:r>
        <w:rPr>
          <w:b/>
          <w:bCs/>
        </w:rPr>
        <w:t xml:space="preserve">Application.Procure.EnableItemCategoryOnRequisitionLine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Item Category option to mark line items as service items is displayed on the requisition summary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Application.Procure.EnableOrderConfirmation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Set to Yes, the enhanced order confirmation feature will be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creation of service sheets based on copy orders</w:t>
      </w:r>
    </w:p>
    <w:p>
      <w:pPr>
        <w:spacing w:after="240"/>
        <w:jc w:val="center"/>
      </w:pPr>
      <w:r>
        <w:rPr>
          <w:b/>
          <w:bCs/>
        </w:rPr>
        <w:t xml:space="preserve">Application.Procure.EnableServiceSheetForCopyOrder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service sheets can be created with reference to copy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Application.Procure.EnableSourcingForAggregatedRequisitions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purchasing agents can send sourcing requests for aggregated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Application.Procure.EnableTaxesChargesAndDiscount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users can view and apply taxes, charges, and discount on requisitions and purchase orders. This also governs whether taxes are automatically generated for requisition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End point method for sending requisition status to SAP Fieldglass</w:t>
      </w:r>
    </w:p>
    <w:p>
      <w:pPr>
        <w:spacing w:after="240"/>
        <w:jc w:val="center"/>
      </w:pPr>
      <w:r>
        <w:rPr>
          <w:b/>
          <w:bCs/>
        </w:rPr>
        <w:t xml:space="preserve">Application.Procure.ExternalReqSource.ExternalEndPointMethod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method name, or service, of the outbound end point for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password for sending requisition status to SAP Fieldglass</w:t>
      </w:r>
    </w:p>
    <w:p>
      <w:pPr>
        <w:spacing w:after="240"/>
        <w:jc w:val="center"/>
      </w:pPr>
      <w:r>
        <w:rPr>
          <w:b/>
          <w:bCs/>
        </w:rPr>
        <w:t xml:space="preserve">Application.Procure.ExternalReqSource.ExternalEndPointPassword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password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URL for sending requisition status to SAP Fieldglass</w:t>
      </w:r>
    </w:p>
    <w:p>
      <w:pPr>
        <w:spacing w:after="240"/>
        <w:jc w:val="center"/>
      </w:pPr>
      <w:r>
        <w:rPr>
          <w:b/>
          <w:bCs/>
        </w:rPr>
        <w:t xml:space="preserve">Application.Procure.ExternalReqSource.ExternalEndPointURL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approval.The parameter specifies the URL of the end point for the outbound web service ExternalApprovalStatusUpdate (the web service that is initiated by the SAP Ariba procurement solution when the status of an external requisition changes). Enter the URL of the external application with which the SAP Ariba solution is integrated. This parameter takes a secure URL that uses the HTTPS protocol. For example: https://host:1300/myendpoint.com.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user name for sending requisition status to SAP Fieldglass</w:t>
      </w:r>
    </w:p>
    <w:p>
      <w:pPr>
        <w:spacing w:after="240"/>
        <w:jc w:val="center"/>
      </w:pPr>
      <w:r>
        <w:rPr>
          <w:b/>
          <w:bCs/>
        </w:rPr>
        <w:t xml:space="preserve">Application.Procure.ExternalReqSource.ExternalEndPointUsername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user name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URL to procure service items in SAP Fieldglass</w:t>
      </w:r>
    </w:p>
    <w:p>
      <w:pPr>
        <w:spacing w:after="240"/>
        <w:jc w:val="center"/>
      </w:pPr>
      <w:r>
        <w:rPr>
          <w:b/>
          <w:bCs/>
        </w:rPr>
        <w:t xml:space="preserve">Application.Procure.ExternalReqSource.ExternalSourceURL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 The parameter specifies the URL for the Shop for Services button on the catalog home page. The URL leads to services items in the external application. This parameter takes a secure URL that uses the HTTPS protocol. For example: https://host:1300/myservices.com.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IdP ID key for URL to requisitions in SAP Fieldglass</w:t>
      </w:r>
    </w:p>
    <w:p>
      <w:pPr>
        <w:spacing w:after="240"/>
        <w:jc w:val="center"/>
      </w:pPr>
      <w:r>
        <w:rPr>
          <w:b/>
          <w:bCs/>
        </w:rPr>
        <w:t xml:space="preserve">Application.Procure.ExternalReqSource.ServiceProviderIdKey</w:t>
      </w:r>
    </w:p>
    <w:p>
      <w:pPr>
        <w:spacing w:after="300"/>
        <w:jc w:val="center"/>
      </w:pPr>
      <w:r>
        <w:rPr>
          <w:i/>
          <w:iCs/>
        </w:rPr>
        <w:t xml:space="preserve">Current value: </w:t>
      </w:r>
      <w:r>
        <w:rPr>
          <w:b/>
          <w:bCs/>
          <w:color w:val="8B0000"/>
        </w:rPr>
        <w:t xml:space="preserve">SPID</w:t>
      </w:r>
    </w:p>
    <w:p>
      <w:pPr>
        <w:spacing w:after="100"/>
      </w:pPr>
      <w:r>
        <w:rPr>
          <w:b/>
          <w:bCs/>
        </w:rPr>
        <w:t xml:space="preserve">Description:	</w:t>
      </w:r>
      <w:r>
        <w:t xml:space="preserve">On sites that import requisitions from SAP Fieldglass for approval and use SAML corporate authentication, specifies the ID key of the identity provider (IdP) used by the external application. This value is used in generating the URL to the requisition in the external application. The default is SPID.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SPID</w:t>
            </w:r>
          </w:p>
        </w:tc>
      </w:tr>
    </w:tbl>
    <w:p/>
    <w:p>
      <w:pPr>
        <w:pStyle w:val="Heading2"/>
        <w:spacing w:after="200"/>
        <w:jc w:val="center"/>
      </w:pPr>
      <w:r>
        <w:rPr>
          <w:b/>
          <w:bCs/>
          <w:color w:val="2E74B5"/>
          <w:sz w:val="32"/>
          <w:szCs w:val="32"/>
        </w:rPr>
        <w:t xml:space="preserve">IdP ID value for URL to requisitions in SAP Fieldglass</w:t>
      </w:r>
    </w:p>
    <w:p>
      <w:pPr>
        <w:spacing w:after="240"/>
        <w:jc w:val="center"/>
      </w:pPr>
      <w:r>
        <w:rPr>
          <w:b/>
          <w:bCs/>
        </w:rPr>
        <w:t xml:space="preserve">Application.Procure.ExternalReqSource.ServiceProviderIdValue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and use SAML corporate authentication, specifies the ID value of the identity provider (IdP) used by the external application. This value is used in generating the URL to the requisition in the external application. An example value is externalapp.com.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Application.Procure.IncludeErrorCodeInWebServiceErrorResponse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include error codes in the corresponding error messages in a web service response when requisitions are imported from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Application.Procure.OrderMethods</w:t>
      </w:r>
    </w:p>
    <w:p>
      <w:pPr>
        <w:spacing w:after="300"/>
        <w:jc w:val="center"/>
      </w:pPr>
      <w:r>
        <w:rPr>
          <w:i/>
          <w:iCs/>
        </w:rPr>
        <w:t xml:space="preserve">Current value: </w:t>
      </w:r>
      <w:r>
        <w:rPr>
          <w:b/>
          <w:bCs/>
          <w:color w:val="8B0000"/>
        </w:rPr>
        <w:t xml:space="preserve">ariba.purchasing.ordering.AribaNetworkDummyOrder,ariba.pcard.ordering.AribaSSPGhostPCard,ariba.pcard.ordering.AribaSSPPCard,ariba.vcard.ordering.AribaSSPVCard,ariba.purchasing.ordering.SSPAribaNetworkSpotBuyOrder,ariba.purchasing.ordering.SSPAllDirectOrder,ariba.sap.server.SAPPOERPCC,ariba.sap.server.SAPPOERP,ariba.sap.server.SpotBuySAPPOERPCC,ariba.sap.server.SpotBuySAPPOERP</w:t>
      </w:r>
    </w:p>
    <w:p>
      <w:pPr>
        <w:spacing w:after="100"/>
      </w:pPr>
      <w:r>
        <w:rPr>
          <w:b/>
          <w:bCs/>
        </w:rPr>
        <w:t xml:space="preserve">Description:	</w:t>
      </w:r>
      <w:r>
        <w:t xml:space="preserve">Defines all available order methods in a partition. To convert a requisition into orders, the requisition processor checks each of the ordering methods listed in this parameter, in order, and chooses the first that applies. The value is a colon-separated string of class names. The last order method in the list must be one that can.process all line items. The default configuration provides two such implementations.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urchasing.ordering.AribaNetworkDummyOrder,ariba.pcard.ordering.AribaSSPGhostPCard,ariba.pcard.ordering.AribaSSPPCard,ariba.vcard.ordering.AribaSSPVCard,ariba.purchasing.ordering.SSPAribaNetworkSpotBuyOrder,ariba.purchasing.ordering.SSPAllDirectOrder,ariba.sap.server.SAPPOERPCC,ariba.sap.server.SAPPOERP,ariba.sap.server.SpotBuySAPPOERPCC,ariba.sap.server.SpotBuySAPPOERP</w:t>
            </w:r>
          </w:p>
        </w:tc>
      </w:tr>
    </w:tbl>
    <w:p/>
    <w:p>
      <w:pPr>
        <w:pStyle w:val="Heading2"/>
        <w:spacing w:after="200"/>
        <w:jc w:val="center"/>
      </w:pPr>
      <w:r>
        <w:rPr>
          <w:b/>
          <w:bCs/>
          <w:color w:val="2E74B5"/>
          <w:sz w:val="32"/>
          <w:szCs w:val="32"/>
        </w:rPr>
        <w:t xml:space="preserve">Line items received for invoicing</w:t>
      </w:r>
    </w:p>
    <w:p>
      <w:pPr>
        <w:spacing w:after="240"/>
        <w:jc w:val="center"/>
      </w:pPr>
      <w:r>
        <w:rPr>
          <w:b/>
          <w:bCs/>
        </w:rPr>
        <w:t xml:space="preserve">Application.Procure.OrderReceivedForInvoicingOnReceiptApproval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when line items on purchase orders are considered as received for invoicing. When set to Yes, receipt quantities and amounts for line items are considered received for invoicing only after the receipt is fully approved. When set to No, receipt quantities and amounts are considered received for invoicing after the first approver submits the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Override blank fields with default values in import requisitions, invoice reconciliation or invoice </w:t>
      </w:r>
    </w:p>
    <w:p>
      <w:pPr>
        <w:spacing w:after="240"/>
        <w:jc w:val="center"/>
      </w:pPr>
      <w:r>
        <w:rPr>
          <w:b/>
          <w:bCs/>
        </w:rPr>
        <w:t xml:space="preserve">Application.Procure.OverideNullAccountingFieldsInImport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accounting fields that are left blank in imported requisitions, invoice reconciliation or invoice must be populated with the values determined by the defaulting mechanism of the Ariba solution. When set to Yes, the defaulting mechanism automatically populates all the accounting fields that are left blank with the corresponding values that are available in the system. When set to No, accounting fields that are blank are set as blank.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maximum value for line items on purchasing card orders</w:t>
      </w:r>
    </w:p>
    <w:p>
      <w:pPr>
        <w:spacing w:after="240"/>
        <w:jc w:val="center"/>
      </w:pPr>
      <w:r>
        <w:rPr>
          <w:b/>
          <w:bCs/>
        </w:rPr>
        <w:t xml:space="preserve">Application.Procure.PCardOrderMaxAmount</w:t>
      </w:r>
    </w:p>
    <w:p>
      <w:pPr>
        <w:spacing w:after="300"/>
        <w:jc w:val="center"/>
      </w:pPr>
      <w:r>
        <w:rPr>
          <w:i/>
          <w:iCs/>
        </w:rPr>
        <w:t xml:space="preserve">Current value: </w:t>
      </w:r>
      <w:r>
        <w:rPr>
          <w:b/>
          <w:bCs/>
          <w:color w:val="8B0000"/>
        </w:rPr>
        <w:t xml:space="preserve">100000</w:t>
      </w:r>
    </w:p>
    <w:p>
      <w:pPr>
        <w:spacing w:after="100"/>
      </w:pPr>
      <w:r>
        <w:rPr>
          <w:b/>
          <w:bCs/>
        </w:rPr>
        <w:t xml:space="preserve">Description:	</w:t>
      </w:r>
      <w:r>
        <w:t xml:space="preserve">Specifies the maximum amount allowed for each line item on purchasing card orders. The buying solution does not include line items that exceed the specified amount while creating PCard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Application.Procure.PCardReceivingTypeMethod</w:t>
      </w:r>
    </w:p>
    <w:p>
      <w:pPr>
        <w:spacing w:after="300"/>
        <w:jc w:val="center"/>
      </w:pPr>
      <w:r>
        <w:rPr>
          <w:i/>
          <w:iCs/>
        </w:rPr>
        <w:t xml:space="preserve">Current value: </w:t>
      </w:r>
      <w:r>
        <w:rPr>
          <w:b/>
          <w:bCs/>
          <w:color w:val="8B0000"/>
        </w:rPr>
        <w:t xml:space="preserve">ariba.pcard.receiving.PCardReceivingTypeRule</w:t>
      </w:r>
    </w:p>
    <w:p>
      <w:pPr>
        <w:spacing w:after="100"/>
      </w:pPr>
      <w:r>
        <w:rPr>
          <w:b/>
          <w:bCs/>
        </w:rPr>
        <w:t xml:space="preserve">Description:	</w:t>
      </w:r>
      <w:r>
        <w:t xml:space="preserve">Names a Java class that implements your preferred logic for describing which line items on PCard orders require receipt and which do not. This parameter is similar to ReceivingTypeMethod, but applies only to PCard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ariba.pcard.receiving.PCardReceivingTypeRule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Application.Procure.PaymentTermsDefaulter</w:t>
      </w:r>
    </w:p>
    <w:p>
      <w:pPr>
        <w:spacing w:after="300"/>
        <w:jc w:val="center"/>
      </w:pPr>
      <w:r>
        <w:rPr>
          <w:i/>
          <w:iCs/>
        </w:rPr>
        <w:t xml:space="preserve">Current value: </w:t>
      </w:r>
      <w:r>
        <w:rPr>
          <w:b/>
          <w:bCs/>
          <w:color w:val="8B0000"/>
        </w:rPr>
        <w:t xml:space="preserve">ariba.sap.common.SAPPaymentTermsDefaulter</w:t>
      </w:r>
    </w:p>
    <w:p>
      <w:pPr>
        <w:spacing w:after="100"/>
      </w:pPr>
      <w:r>
        <w:rPr>
          <w:b/>
          <w:bCs/>
        </w:rPr>
        <w:t xml:space="preserve">Description:	</w:t>
      </w:r>
      <w:r>
        <w:t xml:space="preserve">Names a Java class that implements the logic for the default payment terms hierarchy.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ariba.payment.AribaPaymentTermsDefaulter</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ariba.sap.common.SAPPaymentTermsDefaulter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Application.Procure.PullAckFromERP</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Ariba system needs to wait for an acknowledgement from ERP before proceeding with downstream processing of the ERP Order. If set to true, OrderID and other information will be pulled back from ERP system depending upon configuration. If set to false, OrderID will be populated internally and processed without waiting for any Error or ID from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Application.Procure.ReceiptAsyncEvent</w:t>
      </w:r>
    </w:p>
    <w:p>
      <w:pPr>
        <w:spacing w:after="300"/>
        <w:jc w:val="center"/>
      </w:pPr>
      <w:r>
        <w:rPr>
          <w:i/>
          <w:iCs/>
        </w:rPr>
        <w:t xml:space="preserve">Current value: </w:t>
      </w:r>
      <w:r>
        <w:rPr>
          <w:b/>
          <w:bCs/>
          <w:color w:val="8B0000"/>
        </w:rPr>
        <w:t xml:space="preserve">ReceiptAsyncExport</w:t>
      </w:r>
    </w:p>
    <w:p>
      <w:pPr>
        <w:spacing w:after="100"/>
      </w:pPr>
      <w:r>
        <w:rPr>
          <w:b/>
          <w:bCs/>
        </w:rPr>
        <w:t xml:space="preserve">Description:	</w:t>
      </w:r>
      <w:r>
        <w:t xml:space="preserve">Configures the receipt send method for asynchronous transmission. The value is a string, which specifies the name of an entry in your integration event configuration file.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ReceiptAsyncExport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Application.Procure.ReceiptEvent</w:t>
      </w:r>
    </w:p>
    <w:p>
      <w:pPr>
        <w:spacing w:after="300"/>
        <w:jc w:val="center"/>
      </w:pPr>
      <w:r>
        <w:rPr>
          <w:i/>
          <w:iCs/>
        </w:rPr>
        <w:t xml:space="preserve">Current value: </w:t>
      </w:r>
      <w:r>
        <w:rPr>
          <w:b/>
          <w:bCs/>
          <w:color w:val="8B0000"/>
        </w:rPr>
        <w:t xml:space="preserve">ReceiptRealTimeExport</w:t>
      </w:r>
    </w:p>
    <w:p>
      <w:pPr>
        <w:spacing w:after="100"/>
      </w:pPr>
      <w:r>
        <w:rPr>
          <w:b/>
          <w:bCs/>
        </w:rPr>
        <w:t xml:space="preserve">Description:	</w:t>
      </w:r>
      <w:r>
        <w:t xml:space="preserve">Configures the receipt send method in the default configuration. The value is a string, which specifies the name of an entry in your integration event configuration file. In the default configuration, all receipt send methods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ReceiptRealTimeExport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Application.Procure.ReceiptSendMethod</w:t>
      </w:r>
    </w:p>
    <w:p>
      <w:pPr>
        <w:spacing w:after="300"/>
        <w:jc w:val="center"/>
      </w:pPr>
      <w:r>
        <w:rPr>
          <w:i/>
          <w:iCs/>
        </w:rPr>
        <w:t xml:space="preserve">Current value: </w:t>
      </w:r>
      <w:r>
        <w:rPr>
          <w:b/>
          <w:bCs/>
          <w:color w:val="8B0000"/>
        </w:rPr>
        <w:t xml:space="preserve">SAPReceipt</w:t>
      </w:r>
    </w:p>
    <w:p>
      <w:pPr>
        <w:spacing w:after="100"/>
      </w:pPr>
      <w:r>
        <w:rPr>
          <w:b/>
          <w:bCs/>
        </w:rPr>
        <w:t xml:space="preserve">Description:	</w:t>
      </w:r>
      <w:r>
        <w:t xml:space="preserve">Specifies the receipt send method for a partition. The value is a string, which must name one of the receipt send methods defined in System.Procure.ReceiptSendMethods for your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SAPReceipt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Application.Procure.ReceiptTrackerMethod</w:t>
      </w:r>
    </w:p>
    <w:p>
      <w:pPr>
        <w:spacing w:after="300"/>
        <w:jc w:val="center"/>
      </w:pPr>
      <w:r>
        <w:rPr>
          <w:i/>
          <w:iCs/>
        </w:rPr>
        <w:t xml:space="preserve">Current value: </w:t>
      </w:r>
      <w:r>
        <w:rPr>
          <w:b/>
          <w:bCs/>
          <w:color w:val="8B0000"/>
        </w:rPr>
        <w:t xml:space="preserve">ariba.receiving.NoReceiptTrackerRule</w:t>
      </w:r>
    </w:p>
    <w:p>
      <w:pPr>
        <w:spacing w:after="100"/>
      </w:pPr>
      <w:r>
        <w:rPr>
          <w:b/>
          <w:bCs/>
        </w:rPr>
        <w:t xml:space="preserve">Description:	</w:t>
      </w:r>
      <w:r>
        <w:t xml:space="preserve">Names a Java class that determines handling for receipt trackers.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ariba.receiving.NoReceiptTrackerRule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Application.Procure.ReceivingTypeMethod</w:t>
      </w:r>
    </w:p>
    <w:p>
      <w:pPr>
        <w:spacing w:after="300"/>
        <w:jc w:val="center"/>
      </w:pPr>
      <w:r>
        <w:rPr>
          <w:i/>
          <w:iCs/>
        </w:rPr>
        <w:t xml:space="preserve">Current value: </w:t>
      </w:r>
      <w:r>
        <w:rPr>
          <w:b/>
          <w:bCs/>
          <w:color w:val="8B0000"/>
        </w:rPr>
        <w:t xml:space="preserve">ariba.receiving.ReceivingTypeRule</w:t>
      </w:r>
    </w:p>
    <w:p>
      <w:pPr>
        <w:spacing w:after="100"/>
      </w:pPr>
      <w:r>
        <w:rPr>
          <w:b/>
          <w:bCs/>
        </w:rPr>
        <w:t xml:space="preserve">Description:	</w:t>
      </w:r>
      <w:r>
        <w:t xml:space="preserve">Names a Java class that implements your preferred logic for describing which purchase order line items require receipt and which do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ariba.receiving.ReceivingTypeRule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Application.Procure.RespectCXMLReqLineValues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Controls the source of truth for the following field values on cXML requisitions submitted through the Ariba Network: ShipTo, BillTo, AccountCategory, ItemCategory, and PurchaseGroup. If set to Yes, the values of these fields on cXML requisitions will be retained. If set to No (default), these field values on cXML requisitions will be overwritten by the associated information from the ERPCommodityCodeMap.csv file (CEME) entry if available. If the ShipTo and BillTo address information is not available in CEME, then the values are overwritten by the values from the user profile associated with the user.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Retain standard accounting info on invoices from Ariba Network</w:t>
      </w:r>
    </w:p>
    <w:p>
      <w:pPr>
        <w:spacing w:after="240"/>
        <w:jc w:val="center"/>
      </w:pPr>
      <w:r>
        <w:rPr>
          <w:b/>
          <w:bCs/>
        </w:rPr>
        <w:t xml:space="preserve">Application.Procure.RespectSupplierOrOpenICSAccounting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the source of truth for non-custom accounting information on invoices from Ariba Network, copy orders, and service sheets. When set to Yes, if an invoice or order line contains any accounting values in the cXML, those accounting values are retained.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Application.Procure.RestrictAutoAttachingContractsOnChangeOrders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prevent association of requisitions with the updated version of contracts referenced in them when performing the change order action on the requisition. If a line item in the requisition is not associated with any contracts, this parameter also prevents the association of the line item with a new contract during the change order action. When set to Yes, the requisition will not be associated with the updated version of the contracts during the change order action. Also, the existing line items in the requisition that are not associated with any contracts will not refer to a new contract. When set to No, the requisitions will be associated with the updated version of the contracts during the change order action. The existing line items in the requisition that are not associated with any contracts will also refer to a new contract.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Revert order status after full reversal of receipts</w:t>
      </w:r>
    </w:p>
    <w:p>
      <w:pPr>
        <w:spacing w:after="240"/>
        <w:jc w:val="center"/>
      </w:pPr>
      <w:r>
        <w:rPr>
          <w:b/>
          <w:bCs/>
        </w:rPr>
        <w:t xml:space="preserve">Application.Procure.RevertPOtoPreviousStatusAfterFullReversalofReceipts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revert a purchase order in Receiving status to its previous status if all receipts are fully reversed. In this setup, a purchase order in Receiving status automatically reverts to its previous status when the accepted quantity or amount is revised to zero by submitting negative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Application.Procure.S4Hana.ExternalSystemId</w:t>
      </w:r>
    </w:p>
    <w:p>
      <w:pPr>
        <w:spacing w:after="300"/>
        <w:jc w:val="center"/>
      </w:pPr>
      <w:r>
        <w:rPr>
          <w:i/>
          <w:iCs/>
        </w:rPr>
        <w:t xml:space="preserve">Current value: </w:t>
      </w:r>
      <w:r>
        <w:rPr>
          <w:b/>
          <w:bCs/>
          <w:color w:val="8B0000"/>
        </w:rPr>
        <w:t xml:space="preserve">BrainBoxDSAPP-T</w:t>
      </w:r>
    </w:p>
    <w:p>
      <w:pPr>
        <w:spacing w:after="100"/>
      </w:pPr>
      <w:r>
        <w:rPr>
          <w:b/>
          <w:bCs/>
        </w:rPr>
        <w:t xml:space="preserve">Description:	</w:t>
      </w:r>
      <w:r>
        <w:t xml:space="preserve">External System Id used by S4Hana to identify the Buyer system calling its OData api.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BrainBoxDSAPP-T</w:t>
            </w:r>
          </w:p>
        </w:tc>
      </w:tr>
    </w:tbl>
    <w:p/>
    <w:p>
      <w:pPr>
        <w:pStyle w:val="Heading2"/>
        <w:spacing w:after="200"/>
        <w:jc w:val="center"/>
      </w:pPr>
      <w:r>
        <w:rPr>
          <w:b/>
          <w:bCs/>
          <w:color w:val="2E74B5"/>
          <w:sz w:val="32"/>
          <w:szCs w:val="32"/>
        </w:rPr>
        <w:t xml:space="preserve">Add lean services in guided buying requests sent to SAP S/4HANA or SAP S/4HANA Cloud</w:t>
      </w:r>
    </w:p>
    <w:p>
      <w:pPr>
        <w:spacing w:after="240"/>
        <w:jc w:val="center"/>
      </w:pPr>
      <w:r>
        <w:rPr>
          <w:b/>
          <w:bCs/>
        </w:rPr>
        <w:t xml:space="preserve">Application.Procure.S4Hana.LeanServicesSupport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lean services can be added to the guided buying requests that are sent to SAP S/4HANA or SAP S/4HANA Cloud. If set to Yes, lean services can be added to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Application.Procure.S4Hana.UseLatestODataProperties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requests from the Buyer system to SAP S/4HANA system should contain the latest property set while calling its OData api.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contracts link to be displayed on the catalog search and requisition/shopping cart summary page </w:t>
      </w:r>
    </w:p>
    <w:p>
      <w:pPr>
        <w:spacing w:after="240"/>
        <w:jc w:val="center"/>
      </w:pPr>
      <w:r>
        <w:rPr>
          <w:b/>
          <w:bCs/>
        </w:rPr>
        <w:t xml:space="preserve">Application.Procure.ShowContractPricingDetails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display contracts link (on the catalog search page and requisition/shopping cart summary page respectively). When the parameter value is set to Yes, all users can see this link and can view the applicable contracts page. When the parameter value is No, the link is not shown, but associated contracts will be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accounting information on cXML orders to ASN</w:t>
      </w:r>
    </w:p>
    <w:p>
      <w:pPr>
        <w:spacing w:after="240"/>
        <w:jc w:val="center"/>
      </w:pPr>
      <w:r>
        <w:rPr>
          <w:b/>
          <w:bCs/>
        </w:rPr>
        <w:t xml:space="preserve">Application.Procure.ShowcXMLAccountingFields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send accounting information on cXML orders to ASN. This information is needed on the PO so it can be sent back on a flipped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Application.Procure.TransactionPush.AdvancedShipNotice.Enabled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POs to a pending queue for export due to an ASN being received.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Application.Procure.TransactionPush.AdvancedShipNotice.Statuses</w:t>
      </w:r>
    </w:p>
    <w:p>
      <w:pPr>
        <w:spacing w:after="300"/>
        <w:jc w:val="center"/>
      </w:pPr>
      <w:r>
        <w:rPr>
          <w:i/>
          <w:iCs/>
        </w:rPr>
        <w:t xml:space="preserve">Current value: </w:t>
      </w:r>
      <w:r>
        <w:rPr>
          <w:b/>
          <w:bCs/>
          <w:color w:val="8B0000"/>
        </w:rPr>
        <w:t xml:space="preserve">Added,Updated,Deleted</w:t>
      </w:r>
    </w:p>
    <w:p>
      <w:pPr>
        <w:spacing w:after="100"/>
      </w:pPr>
      <w:r>
        <w:rPr>
          <w:b/>
          <w:bCs/>
        </w:rPr>
        <w:t xml:space="preserve">Description:	</w:t>
      </w:r>
      <w:r>
        <w:t xml:space="preserve">Specifies a list of status strings that, upon ASN status change, will cause a PO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Added,Updated,Deleted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Application.Procure.TransactionPush.PurchaseOrder.ChangeInFields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a list of PO fields that when changed, will add a PO to the queue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POs to a pending queue for export.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Application.Procure.TransactionPush.PurchaseOrder.Statuses</w:t>
      </w:r>
    </w:p>
    <w:p>
      <w:pPr>
        <w:spacing w:after="300"/>
        <w:jc w:val="center"/>
      </w:pPr>
      <w:r>
        <w:rPr>
          <w:i/>
          <w:iCs/>
        </w:rPr>
        <w:t xml:space="preserve">Current value: </w:t>
      </w:r>
      <w:r>
        <w:rPr>
          <w:b/>
          <w:bCs/>
          <w:color w:val="8B0000"/>
        </w:rPr>
        <w:t xml:space="preserve">Ordered,Canceled</w:t>
      </w:r>
    </w:p>
    <w:p>
      <w:pPr>
        <w:spacing w:after="100"/>
      </w:pPr>
      <w:r>
        <w:rPr>
          <w:b/>
          <w:bCs/>
        </w:rPr>
        <w:t xml:space="preserve">Description:	</w:t>
      </w:r>
      <w:r>
        <w:t xml:space="preserve">Specifies a list of status strings that, upon status change, will cause a PO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Ordered,Canceled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Application.Procure.TransactionPush.Receipt.Enabled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receipts to a pending queue for export.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Application.Procure.TransactionPush.Receipt.Statuses</w:t>
      </w:r>
    </w:p>
    <w:p>
      <w:pPr>
        <w:spacing w:after="300"/>
        <w:jc w:val="center"/>
      </w:pPr>
      <w:r>
        <w:rPr>
          <w:i/>
          <w:iCs/>
        </w:rPr>
        <w:t xml:space="preserve">Current value: </w:t>
      </w:r>
      <w:r>
        <w:rPr>
          <w:b/>
          <w:bCs/>
          <w:color w:val="8B0000"/>
        </w:rPr>
        <w:t xml:space="preserve">Approved</w:t>
      </w:r>
    </w:p>
    <w:p>
      <w:pPr>
        <w:spacing w:after="100"/>
      </w:pPr>
      <w:r>
        <w:rPr>
          <w:b/>
          <w:bCs/>
        </w:rPr>
        <w:t xml:space="preserve">Description:	</w:t>
      </w:r>
      <w:r>
        <w:t xml:space="preserve">Specifies a list of status strings that, upon status change, will cause a receipt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Application.Procure.UpdateOrderStatusBasedonOCStatus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purchase order status is to be updated based on the actual status of the items in the order confirmation messages sent by suppliers. When set to Yes, the order status is updated to Confirmed only when the supplier confirms all the items in the order and is updated to Rejected if the supplier rejects all the items in an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Application.Procure.UseCancelOrderIntegration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cancel orders to an underlying ERP system. If this parameter is set to Yes, the Ariba system pushes cancel orders to the ERP system. If this parameter is set to No, the Ariba system does not push cancel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Application.Procure.UseLatestConversionRateForAmountFieldsInCEME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Sets the currency conversion rate for MinAmt and MaxAmt fields based current date, when importing commodity code export map entries using integration event. If set to False, old currency conversion rate will be used for MinAmt and MaxAmt fields.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Need By date to be treated as calendar date</w:t>
      </w:r>
    </w:p>
    <w:p>
      <w:pPr>
        <w:spacing w:after="240"/>
        <w:jc w:val="center"/>
      </w:pPr>
      <w:r>
        <w:rPr>
          <w:b/>
          <w:bCs/>
        </w:rPr>
        <w:t xml:space="preserve">Application.Procure.UseNeedByDateAsCalendarDate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treat Need By date field value as a calendar date and not convert the value to a date based on the time zone of the user. When set to Yes, the Need By date field value remains constant irrespective of the time zone of the user.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Application.Procure.UseReceiptIntegration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receipts to an underlying ERP system. If set to Yes, receipt push is enabled. If set to No, receipt push is disabled. Setting this parameter to No is appropriate for configurations where there is no ERP system or for situations when you are testing and don't want to send out the actual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Application.Procure.ValidateAssetDataDetailsCount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all the receipt line items that are accepted must have respective asset data details during receiving. When enabled, an error is displayed if one or more receipt line items that are accepted do not contain asset data details.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Application.Purchasing.AccountingImportEventsWithUniqueNameValidation</w:t>
      </w:r>
    </w:p>
    <w:p>
      <w:pPr>
        <w:spacing w:after="300"/>
        <w:jc w:val="center"/>
      </w:pPr>
      <w:r>
        <w:rPr>
          <w:i/>
          <w:iCs/>
        </w:rPr>
        <w:t xml:space="preserve">Current value: </w:t>
      </w:r>
      <w:r>
        <w:rPr>
          <w:b/>
          <w:bCs/>
          <w:color w:val="8B0000"/>
        </w:rPr>
        <w:t xml:space="preserve">CostCenterPull,NetworkPull,GeneralLedgerPull,AccountCategoryPull,PurchaseGroupPull,InternalOrderPull,AssetPull,ActivityNumberPull,ItemCategoryPull,WBSElementPull,CompanyCodePull,ProcurementUnitPull,AssetClassPull</w:t>
      </w:r>
    </w:p>
    <w:p>
      <w:pPr>
        <w:spacing w:after="100"/>
      </w:pPr>
      <w:r>
        <w:rPr>
          <w:b/>
          <w:bCs/>
        </w:rPr>
        <w:t xml:space="preserve">Description:	</w:t>
      </w:r>
      <w:r>
        <w:t xml:space="preserve">The list of accounting import events validated for null or empty unique names when the parameter Application.Purchasing.PreventImportOfAccountingObjectsWithoutUniqueNames is set to Yes. The list is defined in AccountingImportEventsWithUniqueNameValidation in the Parameters.table file.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CostCenterPull,NetworkPull,GeneralLedgerPull,AccountCategoryPull,PurchaseGroupPull,InternalOrderPull,AssetPull,ActivityNumberPull,ItemCategoryPull,WBSElementPull,CompanyCodePull,ProcurementUnitPull,AssetClassPull</w:t>
            </w:r>
          </w:p>
        </w:tc>
      </w:tr>
    </w:tbl>
    <w:p/>
    <w:p>
      <w:pPr>
        <w:pStyle w:val="Heading2"/>
        <w:spacing w:after="200"/>
        <w:jc w:val="center"/>
      </w:pPr>
      <w:r>
        <w:rPr>
          <w:b/>
          <w:bCs/>
          <w:color w:val="2E74B5"/>
          <w:sz w:val="32"/>
          <w:szCs w:val="32"/>
        </w:rPr>
        <w:t xml:space="preserve">Send header-level fields to quick sourcing requests</w:t>
      </w:r>
    </w:p>
    <w:p>
      <w:pPr>
        <w:spacing w:after="240"/>
        <w:jc w:val="center"/>
      </w:pPr>
      <w:r>
        <w:rPr>
          <w:b/>
          <w:bCs/>
        </w:rPr>
        <w:t xml:space="preserve">Application.Purchasing.AllowEnhancedQuickSourcing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header-level fields are sent from requisitions to quick sourcing requests. The fields include standard fields, custom fields, and attachments. When set to Yes, the requisition header fields are sent. When set to No, the requisition header fields are not sent. This parameter is effective only when the Initiate sourcing requests from purchase requisitions (Application.Purchasing.EnableQuickSourcingForRequisition)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non-limit items in standing orders</w:t>
      </w:r>
    </w:p>
    <w:p>
      <w:pPr>
        <w:spacing w:after="240"/>
        <w:jc w:val="center"/>
      </w:pPr>
      <w:r>
        <w:rPr>
          <w:b/>
          <w:bCs/>
        </w:rPr>
        <w:t xml:space="preserve">Application.Purchasing.AllowLimitRequisitionWithMixedLines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users can add both limit and non-limit items to a requisition. If set to Yes, users can submit requisitions that consist of a mix of limit and non-limit items. If set to No, users cannot add non-limit items to requisitions that consist of limit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Hide collaborative item's Price and Amount from Suppliers</w:t>
      </w:r>
    </w:p>
    <w:p>
      <w:pPr>
        <w:spacing w:after="240"/>
        <w:jc w:val="center"/>
      </w:pPr>
      <w:r>
        <w:rPr>
          <w:b/>
          <w:bCs/>
        </w:rPr>
        <w:t xml:space="preserve">Application.Purchasing.AllowMaskingOfPriceOfCollaborationItemsFromSupplier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collaborative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Hide Non catalog item's Price and Amount from Suppliers</w:t>
      </w:r>
    </w:p>
    <w:p>
      <w:pPr>
        <w:spacing w:after="240"/>
        <w:jc w:val="center"/>
      </w:pPr>
      <w:r>
        <w:rPr>
          <w:b/>
          <w:bCs/>
        </w:rPr>
        <w:t xml:space="preserve">Application.Purchasing.AllowMaskingOfPriceOfNonCatalogItemsFromSupplier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non catalog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Application.Purchasing.AllowPurchaseOrderLineClose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closing of individual line items in a purchase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users to resend purchase orders to suppliers</w:t>
      </w:r>
    </w:p>
    <w:p>
      <w:pPr>
        <w:spacing w:after="240"/>
        <w:jc w:val="center"/>
      </w:pPr>
      <w:r>
        <w:rPr>
          <w:b/>
          <w:bCs/>
        </w:rPr>
        <w:t xml:space="preserve">Application.Purchasing.AllowReSendingPurchaseOrdersToLESuppliers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resend purchase orders to suppliers using the Resend to Supplier button if the ordering method is either email or electronic ordering. When set to Yes, buyers can resend purchase orders to suppliers using the Resend to Supplier button if the ordering method is either email or electronic ordering. A new version of the purchase order is created and sent to the supplier. When set to No, the Resend to Supplier button is not displayed if the ordering method is either email or electronic ordering.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Application.Purchasing.AutoAggregateHeldLines.ForceInvocationMode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customer administrators can manually run the Auto-Aggregate Held Line Items scheduled task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Application.Purchasing.AutoAggregateHeldLines.Schedule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the schedule for the Auto-Aggregate Held Line Items scheduled task. Specify the schedule of the task using the format Day:Hour. Valid values for Day include: Day of the week (Monday - Sunday); for example, 'Tuesday:8pm'. Numbered day of the month (1 - 31); for example, '15:1am'. LastDayOfMonth; for example, 'LastDayOfMonth:11pm'. Valid values for Hour are whole numbers 1-12 plus 'am' or 'pm'; for example, 'Monday:1am' or '15:9pm'. Do not use minutes when specifying Hour. Create a schedule with multiple times by using a list of comma-separated Day:Hour values; for example, 'Monday:6am,Sunday:8pm,15:1am,25:8pm,LastDayOfMonth:11pm'. Specify times and dates that are outside of normal work hours so that auto-aggregation does not occur while users are creating requisitions. If the parameter value is not specified, the scheduled task runs every Monday at 2 am.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Initiate sourcing requests from purchase requisitions</w:t>
      </w:r>
    </w:p>
    <w:p>
      <w:pPr>
        <w:spacing w:after="240"/>
        <w:jc w:val="center"/>
      </w:pPr>
      <w:r>
        <w:rPr>
          <w:b/>
          <w:bCs/>
        </w:rPr>
        <w:t xml:space="preserve">Application.Purchasing.EnableQuickSourcingForRequisition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send sourcing requests for material requisitions. Sourcing requests can be initiated for material requisitions only, not for service requisitions. When set to Yes, buyers can send sourcing requests for material requisitions. When set to No, buyers cannot send sourcing requests for material requisitions. Note: Before enabling this parameter, contact SAP Ariba Support to run the EnableSourcingForProcurement scheduled task in SAP Ariba Sourcing.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handling of ERP push failures for orders</w:t>
      </w:r>
    </w:p>
    <w:p>
      <w:pPr>
        <w:spacing w:after="240"/>
        <w:jc w:val="center"/>
      </w:pPr>
      <w:r>
        <w:rPr>
          <w:b/>
          <w:bCs/>
        </w:rPr>
        <w:t xml:space="preserve">Application.Purchasing.EnhancedERPPushHandlingForOrders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Improves how the system handles ERP push failures for orders. If set to Yes, handles the following scenarios - while changing orders, defers sending new orders until the original order is either successfully canceled, or the changed version is successfully ordered in the ERP system; when push failures occur for new orders, allows users to correct and submit requisitions; when changes to a requisition are reverted and the associated order is cancelled, ensures that the status of the original requisition and the associated order match.</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Application.Purchasing.OrderingProcessStageWithoutSupplierLocation</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Specifies the phase during the ordering process when the supplier location cannot be empty. When set to 0, the supplier location cannot be empty during any stage of the ordering process. For example, when processing stuck orders, creating new orders, or during the final requisition approval step. When set to 1, the supplier location cannot be empty while processing stuck orders. When set to 2, the supplier location cannot be empty while processing stuck orders or creating new orders. When set to -1, the supplier location can be empty.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Configure transmission of close order and reopen order statuses of ERP orders to external systems</w:t>
      </w:r>
    </w:p>
    <w:p>
      <w:pPr>
        <w:spacing w:after="240"/>
        <w:jc w:val="center"/>
      </w:pPr>
      <w:r>
        <w:rPr>
          <w:b/>
          <w:bCs/>
        </w:rPr>
        <w:t xml:space="preserve">Application.Purchasing.PushCloseOrderStatusToERP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close order and reopen statuses of ERP orders are sent to the external systems. If set to Yes, the buying solution from SAP Ariba sends the statuses to the external systems. Additionally, if the Application.Purchasing.PullCloseOrderStatusAckFromERP is also set to Yes (default value of the parameter), the buying solution waits for an acknowledgement from the external system before it proceeds with closing and reopening ERP orders. The default value of the Application.Purchasing.PushCloseOrderStatusToERP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Add limit items in guided buying requests sent to SAP S/4HANA or SAP S/4HANA Cloud</w:t>
      </w:r>
    </w:p>
    <w:p>
      <w:pPr>
        <w:spacing w:after="240"/>
        <w:jc w:val="center"/>
      </w:pPr>
      <w:r>
        <w:rPr>
          <w:b/>
          <w:bCs/>
        </w:rPr>
        <w:t xml:space="preserve">Application.Purchasing.S4Hana.AddLimitItemsInGBRequests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limit items can be added in the guided buying requests that are sent to SAP S/4HANA or SAP S/4HANA Cloud. If set to Yes, limit items can be included in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Application.Purchasing.S4Hana.EnableIntegrationWithS4HANAOrS4HANACloud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SAP Ariba Procurement solutions are integrated with SAP S/4HANA or SAP S/4HANA Cloud. If set to Yes, the SAP Ariba Procurement solutions are integrated with SAP S/4HANA or SAP S/4HANA Cloud.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Application.Receiving.AllowManualSubmissionOfAutoGeneratedReceipts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receipts generated for the automatic receiving of a reopened purchase order can be submitted manually. If set to Yes, the automatically generated receipts are in the Composing state and can be manually submitted. This parameter is effective only when the Keep reopened orders in Receiving status after receipt submission (Application.Purchasing.PreventCloseOrderForReceipt) parameter is set to Yes, or the Application.Purchasing.AllowPurchaseOrderLineClose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receiving without deducting tax</w:t>
      </w:r>
    </w:p>
    <w:p>
      <w:pPr>
        <w:spacing w:after="240"/>
        <w:jc w:val="center"/>
      </w:pPr>
      <w:r>
        <w:rPr>
          <w:b/>
          <w:bCs/>
        </w:rPr>
        <w:t xml:space="preserve">Application.Receiving.AllowReceivingWithoutDeductingTax</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amount is received without taxes even when the Application.Procure.EnableTaxesChargesAndDiscount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Application.Receiving.ERPReceiptLineNumberFieldName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field name on the ReceiptItem object which stores the ERP receipt line number. For SAP variant, the field name is 'ERPReceiptLineNumber'. In other variants, a custom string field needs to be defined.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Application.Receiving.EnableProcessPendingReceipts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This parameter value determines whether the receipts that remain in the Processing state must be picked up by the ProcessPendingReceipts scheduled task and exported to the ERP again. In the default configuration, this parameter value is set to False for all channels (File and Web Services). You must change this value to True, for the Web Services (WS) channel only. This is to ensure that those receipts for which the WS interface does not send acknowledgement messages (and hence such receipts remain in the Processing state) are picked up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Application.Receiving.ReceiptImportLineItemKeys</w:t>
      </w:r>
    </w:p>
    <w:p>
      <w:pPr>
        <w:spacing w:after="300"/>
        <w:jc w:val="center"/>
      </w:pPr>
      <w:r>
        <w:rPr>
          <w:i/>
          <w:iCs/>
        </w:rPr>
        <w:t xml:space="preserve">Current value: </w:t>
      </w:r>
      <w:r>
        <w:rPr>
          <w:b/>
          <w:bCs/>
          <w:color w:val="8B0000"/>
        </w:rPr>
        <w:t xml:space="preserve">NumberInCollection,NumberInCollection</w:t>
      </w:r>
    </w:p>
    <w:p>
      <w:pPr>
        <w:spacing w:after="100"/>
      </w:pPr>
      <w:r>
        <w:rPr>
          <w:b/>
          <w:bCs/>
        </w:rPr>
        <w:t xml:space="preserve">Description:	</w:t>
      </w:r>
      <w:r>
        <w:t xml:space="preserve">Specifies the keys to be used to match receipt item match for Imported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NumberInCollection,NumberInCollection</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Application.Receiving.ReceiptImportReceivableKey</w:t>
      </w:r>
    </w:p>
    <w:p>
      <w:pPr>
        <w:spacing w:after="300"/>
        <w:jc w:val="center"/>
      </w:pPr>
      <w:r>
        <w:rPr>
          <w:i/>
          <w:iCs/>
        </w:rPr>
        <w:t xml:space="preserve">Current value: </w:t>
      </w:r>
      <w:r>
        <w:rPr>
          <w:b/>
          <w:bCs/>
          <w:color w:val="8B0000"/>
        </w:rPr>
        <w:t xml:space="preserve">PurchaseOrder,OrderID,ReceivableID</w:t>
      </w:r>
    </w:p>
    <w:p>
      <w:pPr>
        <w:spacing w:after="100"/>
      </w:pPr>
      <w:r>
        <w:rPr>
          <w:b/>
          <w:bCs/>
        </w:rPr>
        <w:t xml:space="preserve">Description:	</w:t>
      </w:r>
      <w:r>
        <w:t xml:space="preserve">Specifies the key to be used to match a direct receivable for imported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PurchaseOrder,OrderID,ReceivableID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Application.Reports.EnableEuroDualCurrencyDisplay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Configures the display of reporting currencies. This parameter applies only when the reporting currency is an EMU currency, and specifies whether the report shows both the base currency and the euro. If set to Yes, the reports show both the base currency and the euro. If set to No, reports show only the base currency.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Application.Reports.ReportsTotalCurrency</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currency used for totals in reports. The value is a string, representing a valid currency in your configuration. If you specify a currency other than the base currency for this parameter, you must also store historical conversion rates so that the conversion is accurate. If you do not store conversion rates, the Ariba system uses the current rates. If this parameter is missing, the Ariba system uses the currency specified as System.Base.Data.BaseCurrency.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Export service sheets to external ERP system</w:t>
      </w:r>
    </w:p>
    <w:p>
      <w:pPr>
        <w:spacing w:after="240"/>
        <w:jc w:val="center"/>
      </w:pPr>
      <w:r>
        <w:rPr>
          <w:b/>
          <w:bCs/>
        </w:rPr>
        <w:t xml:space="preserve">Application.ServiceSheet.EnableERPIntegration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sends service sheets to the external system for approval. Service sheets are supported in SAP ERP. If your site is integrated with an ERP system other than SAP ERP, set this parameter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external approval for service sheets</w:t>
      </w:r>
    </w:p>
    <w:p>
      <w:pPr>
        <w:spacing w:after="240"/>
        <w:jc w:val="center"/>
      </w:pPr>
      <w:r>
        <w:rPr>
          <w:b/>
          <w:bCs/>
        </w:rPr>
        <w:t xml:space="preserve">Application.ServiceSheet.ServiceSheetExternalApprovalEnabled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service sheets must undergo approval in an external ERP system before moving to the Processed state in the buying solution. This parameter is not applicable for sites integrated with Oracle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Application.ServiceSheet.ServiceSheetSendMethod</w:t>
      </w:r>
    </w:p>
    <w:p>
      <w:pPr>
        <w:spacing w:after="300"/>
        <w:jc w:val="center"/>
      </w:pPr>
      <w:r>
        <w:rPr>
          <w:i/>
          <w:iCs/>
        </w:rPr>
        <w:t xml:space="preserve">Current value: </w:t>
      </w:r>
      <w:r>
        <w:rPr>
          <w:b/>
          <w:bCs/>
          <w:color w:val="8B0000"/>
        </w:rPr>
        <w:t xml:space="preserve">SAPServiceSheet</w:t>
      </w:r>
    </w:p>
    <w:p>
      <w:pPr>
        <w:spacing w:after="100"/>
      </w:pPr>
      <w:r>
        <w:rPr>
          <w:b/>
          <w:bCs/>
        </w:rPr>
        <w:t xml:space="preserve">Description:	</w:t>
      </w:r>
      <w:r>
        <w:t xml:space="preserve">Specifies the service sheet send method for the site. The value is a string, which must name one of the service sheet send methods defined in System.ServiceSheet.ServiceSheetSendMethods for your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SAPServiceSheet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Application.Settlement.DynamicDiscountsEnabled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dynamic discounts are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Application.Settlement.LocalPaymentModelSupported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Local Payment Model is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Application.Settlement.PaymentAmountField</w:t>
      </w:r>
    </w:p>
    <w:p>
      <w:pPr>
        <w:spacing w:after="300"/>
        <w:jc w:val="center"/>
      </w:pPr>
      <w:r>
        <w:rPr>
          <w:i/>
          <w:iCs/>
        </w:rPr>
        <w:t xml:space="preserve">Current value: </w:t>
      </w:r>
      <w:r>
        <w:rPr>
          <w:b/>
          <w:bCs/>
          <w:color w:val="8B0000"/>
        </w:rPr>
        <w:t xml:space="preserve">AdjustedTotalCostInERPPrecision</w:t>
      </w:r>
    </w:p>
    <w:p>
      <w:pPr>
        <w:spacing w:after="100"/>
      </w:pPr>
      <w:r>
        <w:rPr>
          <w:b/>
          <w:bCs/>
        </w:rPr>
        <w:t xml:space="preserve">Description:	</w:t>
      </w:r>
      <w:r>
        <w:t xml:space="preserve">The field on the payable for the initial payment amount. This setting is only available in Ariba Procure-to-Pay.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AdjustedTotalCostInERPPrecision</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Application.Settlement.PaymentDiscountSelectionPolicy</w:t>
      </w:r>
    </w:p>
    <w:p>
      <w:pPr>
        <w:spacing w:after="300"/>
        <w:jc w:val="center"/>
      </w:pPr>
      <w:r>
        <w:rPr>
          <w:i/>
          <w:iCs/>
        </w:rPr>
        <w:t xml:space="preserve">Current value: </w:t>
      </w:r>
      <w:r>
        <w:rPr>
          <w:b/>
          <w:bCs/>
          <w:color w:val="8B0000"/>
        </w:rPr>
        <w:t xml:space="preserve">TakeDiscountMaximum</w:t>
      </w:r>
    </w:p>
    <w:p>
      <w:pPr>
        <w:spacing w:after="100"/>
      </w:pPr>
      <w:r>
        <w:rPr>
          <w:b/>
          <w:bCs/>
        </w:rPr>
        <w:t xml:space="preserve">Description:	</w:t>
      </w:r>
      <w:r>
        <w:t xml:space="preserve">Chooses one of a set of predefined discount policies for payments. This parameter is used by the default payment discount selector class (ariba.payment.AribaPaymentDiscountSelector). The value must be one of the following keys: TakeDiscountNone, which selects the payment schedule corresponding to the net term, with no discounts applied. TakeDiscountMaximum, which selects the payment schedule that offers the largest discount. TakeDiscountApplicable, which selects a payment schedule based on the transaction date, using the best discount that is available for the given transaction date.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TakeDiscountMaximum</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Application.Settlement.PaymentDiscountSelector</w:t>
      </w:r>
    </w:p>
    <w:p>
      <w:pPr>
        <w:spacing w:after="300"/>
        <w:jc w:val="center"/>
      </w:pPr>
      <w:r>
        <w:rPr>
          <w:i/>
          <w:iCs/>
        </w:rPr>
        <w:t xml:space="preserve">Current value: </w:t>
      </w:r>
      <w:r>
        <w:rPr>
          <w:b/>
          <w:bCs/>
          <w:color w:val="8B0000"/>
        </w:rPr>
        <w:t xml:space="preserve">ariba.payment.AribaPaymentDiscountSelector</w:t>
      </w:r>
    </w:p>
    <w:p>
      <w:pPr>
        <w:spacing w:after="100"/>
      </w:pPr>
      <w:r>
        <w:rPr>
          <w:b/>
          <w:bCs/>
        </w:rPr>
        <w:t xml:space="preserve">Description:	</w:t>
      </w:r>
      <w:r>
        <w:t xml:space="preserve">Names a Java class that is used to determine what discounts are available. This parameter is used only if the settlement feature is enabled and you are handling payments directly within the Ariba system. The value you specify must be an implementation of ariba.ariba.payment.PaymentDiscountSelector.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ariba.payment.AribaPaymentDiscountSelector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Application.Settlement.PaymentModel</w:t>
      </w:r>
    </w:p>
    <w:p>
      <w:pPr>
        <w:spacing w:after="300"/>
        <w:jc w:val="center"/>
      </w:pPr>
      <w:r>
        <w:rPr>
          <w:i/>
          <w:iCs/>
        </w:rPr>
        <w:t xml:space="preserve">Current value: </w:t>
      </w:r>
      <w:r>
        <w:rPr>
          <w:b/>
          <w:bCs/>
          <w:color w:val="8B0000"/>
        </w:rPr>
        <w:t xml:space="preserve">ExternalPay</w:t>
      </w:r>
    </w:p>
    <w:p>
      <w:pPr>
        <w:spacing w:after="100"/>
      </w:pPr>
      <w:r>
        <w:rPr>
          <w:b/>
          <w:bCs/>
        </w:rPr>
        <w:t xml:space="preserve">Description:	</w:t>
      </w:r>
      <w:r>
        <w:t xml:space="preserve">Specifies the payment model for this partition. If you handle payment within Ariba, either as direct payments or by sending payment requests to Ariba SN, set the value to AribaPay. If you handle payments on any other external system, set the value to something other than AribaPay. (ExternalPay is the recommended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ExternalPay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Application.Settlement.PaymentRequestSendMethodOption</w:t>
      </w:r>
    </w:p>
    <w:p>
      <w:pPr>
        <w:spacing w:after="300"/>
        <w:jc w:val="center"/>
      </w:pPr>
      <w:r>
        <w:rPr>
          <w:i/>
          <w:iCs/>
        </w:rPr>
        <w:t xml:space="preserve">Current value: </w:t>
      </w:r>
      <w:r>
        <w:rPr>
          <w:b/>
          <w:bCs/>
          <w:color w:val="8B0000"/>
        </w:rPr>
        <w:t xml:space="preserve">AsynchronousPush</w:t>
      </w:r>
    </w:p>
    <w:p>
      <w:pPr>
        <w:spacing w:after="100"/>
      </w:pPr>
      <w:r>
        <w:rPr>
          <w:b/>
          <w:bCs/>
        </w:rPr>
        <w:t xml:space="preserve">Description:	</w:t>
      </w:r>
      <w:r>
        <w:t xml:space="preserve">Provides a set of options that can be used to define the behavior of the PaymentSendMethod as follows: i) Default: Select this to use the options configured internally for the corresponding Payment Send Method. ii) DirectPush: The PaymentSendMethod assumes an Immediate response from the recipient. If you are using the WebServices channel, this is the recommended option. iii) AsynchronousPush: The PaymentSendMethod assumes a delayed response from the recipient.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Default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AsynchronousPush</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Application.Settlement.PaymentRequestSendMethods</w:t>
      </w:r>
    </w:p>
    <w:p>
      <w:pPr>
        <w:spacing w:after="300"/>
        <w:jc w:val="center"/>
      </w:pPr>
      <w:r>
        <w:rPr>
          <w:i/>
          <w:iCs/>
        </w:rPr>
        <w:t xml:space="preserve">Current value: </w:t>
      </w:r>
      <w:r>
        <w:rPr>
          <w:b/>
          <w:bCs/>
          <w:color w:val="8B0000"/>
        </w:rPr>
        <w:t xml:space="preserve">SAPMessagingQueue:AribaNetwork</w:t>
      </w:r>
    </w:p>
    <w:p>
      <w:pPr>
        <w:spacing w:after="100"/>
      </w:pPr>
      <w:r>
        <w:rPr>
          <w:b/>
          <w:bCs/>
        </w:rPr>
        <w:t xml:space="preserve">Description:	</w:t>
      </w:r>
      <w:r>
        <w:t xml:space="preserve">Specifies the payment request send method for this partition. The value must match a payment request send method as defined in System.Settlement.PaymentRequestSendMethods.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SAPMessagingQueue:AribaNetwork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Application.Settlement.PaymentScheduler</w:t>
      </w:r>
    </w:p>
    <w:p>
      <w:pPr>
        <w:spacing w:after="300"/>
        <w:jc w:val="center"/>
      </w:pPr>
      <w:r>
        <w:rPr>
          <w:i/>
          <w:iCs/>
        </w:rPr>
        <w:t xml:space="preserve">Current value: </w:t>
      </w:r>
      <w:r>
        <w:rPr>
          <w:b/>
          <w:bCs/>
          <w:color w:val="8B0000"/>
        </w:rPr>
        <w:t xml:space="preserve">ariba.payment.AribaPaymentScheduler</w:t>
      </w:r>
    </w:p>
    <w:p>
      <w:pPr>
        <w:spacing w:after="100"/>
      </w:pPr>
      <w:r>
        <w:rPr>
          <w:b/>
          <w:bCs/>
        </w:rPr>
        <w:t xml:space="preserve">Description:	</w:t>
      </w:r>
      <w:r>
        <w:t xml:space="preserve">Names a Java class that is used to schedule payments, if you are handling payments directly within the Ariba system. The value you specify must implement ariba.ariba.payment.PaymentScheduler.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ariba.payment.AribaPaymentScheduler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Application.Settlement.PaymentTermsEffectiveDateSkipDays</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Configures the default payment scheduler (ariba.payment.AribaPaymentScheduler) by specifying a number of days to delay the scheduling, after the effective date is computed. The value is an integer.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Application.Settlement.PaymentTermsLineTypeCategories</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Defines which line types are to be considered when evaluating payment discounts. For example, you might choose to exclude tax items or shipping charges when calculating payment discounts. The value is a vector of integers, where each integer represents a line item category. In the default configuration, only items of line item type 1 (procurement line items) are considered. The integer values for procurement line types are standard in every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Application.Settlement.PaymentTransactionSendMethods</w:t>
      </w:r>
    </w:p>
    <w:p>
      <w:pPr>
        <w:spacing w:after="300"/>
        <w:jc w:val="center"/>
      </w:pPr>
      <w:r>
        <w:rPr>
          <w:i/>
          <w:iCs/>
        </w:rPr>
        <w:t xml:space="preserve">Current value: </w:t>
      </w:r>
      <w:r>
        <w:rPr>
          <w:b/>
          <w:bCs/>
          <w:color w:val="8B0000"/>
        </w:rPr>
        <w:t xml:space="preserve">AribaNetwork</w:t>
      </w:r>
    </w:p>
    <w:p>
      <w:pPr>
        <w:spacing w:after="100"/>
      </w:pPr>
      <w:r>
        <w:rPr>
          <w:b/>
          <w:bCs/>
        </w:rPr>
        <w:t xml:space="preserve">Description:	</w:t>
      </w:r>
      <w:r>
        <w:t xml:space="preserve">Specifies a list of payment transaction send methods defined in this partition. The value must match a payment request send method as defined in System.Settlement.PaymentTransactionSendMethods.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AribaNetwork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Application.Settlement.TransactionPush.AdvancePayment.Statuses</w:t>
      </w:r>
    </w:p>
    <w:p>
      <w:pPr>
        <w:spacing w:after="300"/>
        <w:jc w:val="center"/>
      </w:pPr>
      <w:r>
        <w:rPr>
          <w:i/>
          <w:iCs/>
        </w:rPr>
        <w:t xml:space="preserve">Current value: </w:t>
      </w:r>
      <w:r>
        <w:rPr>
          <w:b/>
          <w:bCs/>
          <w:color w:val="8B0000"/>
        </w:rPr>
        <w:t xml:space="preserve">Approved</w:t>
      </w:r>
    </w:p>
    <w:p>
      <w:pPr>
        <w:spacing w:after="100"/>
      </w:pPr>
      <w:r>
        <w:rPr>
          <w:b/>
          <w:bCs/>
        </w:rPr>
        <w:t xml:space="preserve">Description:	</w:t>
      </w:r>
      <w:r>
        <w:t xml:space="preserve">Specifies a comma-separated list of status values. When the status of advance payment documents changes to the status strings specified in this parameter, those documents are automatically queued for payment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Application.Settlement.UpdatePaymentDueDatesToSkipWeekendsAndHolidays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Payment Dates need to be updated to skip weekends and holidays. Currently the system does not support skipping holidays.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Application.UI.ApprovablesNotDisplayedInMyDocuments</w:t>
      </w:r>
    </w:p>
    <w:p>
      <w:pPr>
        <w:spacing w:after="300"/>
        <w:jc w:val="center"/>
      </w:pPr>
      <w:r>
        <w:rPr>
          <w:i/>
          <w:iCs/>
        </w:rPr>
        <w:t xml:space="preserve">Current value: </w:t>
      </w:r>
      <w:r>
        <w:rPr>
          <w:b/>
          <w:bCs/>
          <w:color w:val="8B0000"/>
        </w:rP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p>
      <w:pPr>
        <w:spacing w:after="100"/>
      </w:pPr>
      <w:r>
        <w:rPr>
          <w:b/>
          <w:bCs/>
        </w:rPr>
        <w:t xml:space="preserve">Description:	</w:t>
      </w:r>
      <w:r>
        <w:t xml:space="preserve">No description is 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bl>
    <w:p/>
    <w:p>
      <w:pPr>
        <w:pStyle w:val="Heading2"/>
        <w:spacing w:after="200"/>
        <w:jc w:val="center"/>
      </w:pPr>
      <w:r>
        <w:rPr>
          <w:b/>
          <w:bCs/>
          <w:color w:val="2E74B5"/>
          <w:sz w:val="32"/>
          <w:szCs w:val="32"/>
        </w:rPr>
        <w:t xml:space="preserve">Enable Reconciliation</w:t>
      </w:r>
    </w:p>
    <w:p>
      <w:pPr>
        <w:spacing w:after="240"/>
        <w:jc w:val="center"/>
      </w:pPr>
      <w:r>
        <w:rPr>
          <w:b/>
          <w:bCs/>
        </w:rPr>
        <w:t xml:space="preserve">Application.UI.EnableReconciliation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features for charge reconciliation are visible in the user interface. If this parameter is set to Yes, the reconcile charges link is visible and the Charges tab is visible on orders. If this parameter is set to No, the reconciliation link and charges tab are not visible.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AW6 by default</w:t>
      </w:r>
    </w:p>
    <w:p>
      <w:pPr>
        <w:spacing w:after="240"/>
        <w:jc w:val="center"/>
      </w:pPr>
      <w:r>
        <w:rPr>
          <w:b/>
          <w:bCs/>
        </w:rPr>
        <w:t xml:space="preserve">Application.UI.IsAW6Default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visual design is the default design to users in a site. When this parameter is set to Yes, all users in the site see the new design by default. The users will have the option to change it back to the old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Mandatory AW6</w:t>
      </w:r>
    </w:p>
    <w:p>
      <w:pPr>
        <w:spacing w:after="240"/>
        <w:jc w:val="center"/>
      </w:pPr>
      <w:r>
        <w:rPr>
          <w:b/>
          <w:bCs/>
        </w:rPr>
        <w:t xml:space="preserve">Application.UI.IsAW6Mandatory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visual design is the only design option available to users in a site. When this parameter is set to Yes, all users in the site see the new design. The setting of this parameter overrides the setting of the Application.UI.IsAW6Enabled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Configure Preferred Timezones</w:t>
      </w:r>
    </w:p>
    <w:p>
      <w:pPr>
        <w:spacing w:after="240"/>
        <w:jc w:val="center"/>
      </w:pPr>
      <w:r>
        <w:rPr>
          <w:b/>
          <w:bCs/>
        </w:rPr>
        <w:t xml:space="preserve">Application.UI.PreferredTimezones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 of preferred timezones for this realm. Values should be from the list of java.util.TimeZone.getAvailableIDs() and is used to force specific timezones to be used for each GMT offset. If a timezone is not specified for a particular GMT offset, one will be selected by the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Application.UI.UsabilitySurveyLink</w:t>
      </w:r>
    </w:p>
    <w:p>
      <w:pPr>
        <w:spacing w:after="300"/>
        <w:jc w:val="center"/>
      </w:pPr>
      <w:r>
        <w:rPr>
          <w:i/>
          <w:iCs/>
        </w:rPr>
        <w:t xml:space="preserve">Current value: </w:t>
      </w:r>
      <w:r>
        <w:rPr>
          <w:b/>
          <w:bCs/>
          <w:color w:val="8B0000"/>
        </w:rPr>
        <w:t xml:space="preserve">http://www.customersat3.com/TakeSurvey.asp?si=dzynC2DlXiQ%3D</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http://www.customersat3.com/TakeSurvey.asp?si=dzynC2DlXiQ%3D</w:t>
            </w:r>
          </w:p>
        </w:tc>
      </w:tr>
    </w:tbl>
    <w:p/>
    <w:p>
      <w:pPr>
        <w:pStyle w:val="Heading2"/>
        <w:spacing w:after="200"/>
        <w:jc w:val="center"/>
      </w:pPr>
      <w:r>
        <w:rPr>
          <w:b/>
          <w:bCs/>
          <w:color w:val="2E74B5"/>
          <w:sz w:val="32"/>
          <w:szCs w:val="32"/>
        </w:rPr>
        <w:t xml:space="preserve">Enable Validation of User Profile Accounting</w:t>
      </w:r>
    </w:p>
    <w:p>
      <w:pPr>
        <w:spacing w:after="240"/>
        <w:jc w:val="center"/>
      </w:pPr>
      <w:r>
        <w:rPr>
          <w:b/>
          <w:bCs/>
        </w:rPr>
        <w:t xml:space="preserve">Application.UI.ValidateUserProfileAccounting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user profile accounting information should be validated on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Provide a URL for supplier self-registration</w:t>
      </w:r>
    </w:p>
    <w:p>
      <w:pPr>
        <w:spacing w:after="240"/>
        <w:jc w:val="center"/>
      </w:pPr>
      <w:r>
        <w:rPr>
          <w:b/>
          <w:bCs/>
        </w:rPr>
        <w:t xml:space="preserve">Application.User.CanSupplierSelfRegister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 can provide a URL that prompts suppliers to register on Ariba Network without establishing a relationship with you. This parameter is not applicable in sites that use supplier request projects.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Application.User.EnableUserJobProfileSupport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support for adding a user's Job Profile is available or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Runs CleanupUserFoldersTask</w:t>
      </w:r>
    </w:p>
    <w:p>
      <w:pPr>
        <w:spacing w:after="240"/>
        <w:jc w:val="center"/>
      </w:pPr>
      <w:r>
        <w:rPr>
          <w:b/>
          <w:bCs/>
        </w:rPr>
        <w:t xml:space="preserve">Application.UserFolders.AllowAutomaticCleanup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scheduled task CleanupUserFoldersTask should run or not.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Application.Workforce.CreateInvoiceForTimesheet.ExcludedSuppliers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Application.Workforce.CreateInvoiceForTimesheet.ExcludedSuppliers Excluded Suppliers specifies a comma-separated list of Partitioned Supplier IDs whose time and expense sheets are NOT included for the invoice generation. If no values are specified, no partitioned suppliers are excluded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Application.Workforce.CreateInvoiceForTimesheet.IncludedSuppliers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Application.Workforce.CreateInvoiceForTimesheet.IncludedSuppliers Included Suppliers specifies a comma-separated list of Partitioned Supplier IDs for whom the time and expense sheets would be converted into invoices. If no values are specified, all partitioned suppliers are included.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Application.Workforce.CreateInvoiceForTimesheet.MSPAccountingDetails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Application.Workforce.CreateInvoiceForTimesheet.MSPAccountingDetails Specifies the list of field names and their values for accounting fields that have to be set for the invoice line item created for MSP split. Field name and value shall be separated by "|" character. For example: Account|SHARE:500500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Application.Workforce.CreateInvoiceForTimesheet.VMSAccountingDetails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Application.Workforce.CreateInvoiceForTimesheet.VMSAccountingDetails Specifies the list of field names and their values for accounting fields that have to be set for the invoice line item created for VMS split. Field name and value shall be separated by "|" character. For example: Account|SHARE:500500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Application.purchasing.RenumberReqLineItemSplits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splits of the Requisition Line Item should be renumbered. If the value is false, the splits are not renumbered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Application.Base.Audit.FMDDataModificationAutoAuditClassList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FMD classes for which data modifications should be automatically audited during transaction commit.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Prevent editing of fields for service requisitions</w:t>
      </w:r>
    </w:p>
    <w:p>
      <w:pPr>
        <w:spacing w:after="240"/>
        <w:jc w:val="center"/>
      </w:pPr>
      <w:r>
        <w:rPr>
          <w:b/>
          <w:bCs/>
        </w:rPr>
        <w:t xml:space="preserve">Application.Procure.PreventEditingOfFieldsForServiceRequisitions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fields in line items of service orders that users cannot edit. This parameter is a comma-separated list of the following values - For Commodity Code value CommonCommodityCode; For Material Group value CommodityCode. For example, if you enter (CommonCommodityCode, CommodityCode), then users cannot edit the commodity code or material group of line items for service orders that are in the serviced or partially serviced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Application.Base.AllowedEmbargoedCountryList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Embargoed Countries for which data modifications should be allowed during the transaction.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ERP errors that trigger auto-resend of documents</w:t>
      </w:r>
    </w:p>
    <w:p>
      <w:pPr>
        <w:spacing w:after="240"/>
        <w:jc w:val="center"/>
      </w:pPr>
      <w:r>
        <w:rPr>
          <w:b/>
          <w:bCs/>
        </w:rPr>
        <w:t xml:space="preserve">Application.Invoicing.ERPErrorsThatTriggerAutoResend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Lists the ERP errors for which you want your SAP Ariba solution to try resending documents automatically. For example, if sending a payment to the ERP system causes ERP error 123, and error 123 is in this list, the payment is automatically resent. Add the errors using IDs from the ErrorNumber or ErrorCode element of the WSDL.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Prevent automatic closing of purchase orders</w:t>
      </w:r>
    </w:p>
    <w:p>
      <w:pPr>
        <w:spacing w:after="240"/>
        <w:jc w:val="center"/>
      </w:pPr>
      <w:r>
        <w:rPr>
          <w:b/>
          <w:bCs/>
        </w:rPr>
        <w:t xml:space="preserve">Application.Purchasing.PreventAutomaticClosingOfPOs</w:t>
      </w:r>
    </w:p>
    <w:p>
      <w:pPr>
        <w:spacing w:after="300"/>
        <w:jc w:val="center"/>
      </w:pPr>
      <w:r>
        <w:rPr>
          <w:i/>
          <w:iCs/>
        </w:rPr>
        <w:t xml:space="preserve">Current value: </w:t>
      </w:r>
      <w:r>
        <w:rPr>
          <w:b/>
          <w:bCs/>
          <w:color w:val="8B0000"/>
        </w:rPr>
        <w:t xml:space="preserve">FailedPaying</w:t>
      </w:r>
    </w:p>
    <w:p>
      <w:pPr>
        <w:spacing w:after="100"/>
      </w:pPr>
      <w:r>
        <w:rPr>
          <w:b/>
          <w:bCs/>
        </w:rPr>
        <w:t xml:space="preserve">Description:	</w:t>
      </w:r>
      <w:r>
        <w:t xml:space="preserve">Specifies the invoice reconciliation statuses that prevent the automatic closing of purchase orders. This parameter is effective only if the Use Close eligible purchase orders automatically task to close purchase orders (Application.Purchasing.UseCloseEligiblePurchaseOrdersAutomaticallyTaskToClosePOs) parameter is enabled. Purchase orders with the invoice reconciliation statuses added to this parameter do not close automatically. By default, this parameter contains the invoice reconciliation status, FailedPaying. After the payment is enabled, buyer administrators can also add the invoice reconciliation status, Paying, to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FailedPaying</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FailedPaying</w:t>
            </w:r>
          </w:p>
        </w:tc>
      </w:tr>
    </w:tbl>
    <w:p/>
    <w:p>
      <w:pPr>
        <w:pStyle w:val="Heading2"/>
        <w:spacing w:after="200"/>
        <w:jc w:val="center"/>
      </w:pPr>
      <w:r>
        <w:rPr>
          <w:b/>
          <w:bCs/>
          <w:color w:val="2E74B5"/>
          <w:sz w:val="32"/>
          <w:szCs w:val="32"/>
        </w:rPr>
        <w:t xml:space="preserve">Holds the list of Full Publish classes for which the mds push is to be disabled</w:t>
      </w:r>
    </w:p>
    <w:p>
      <w:pPr>
        <w:spacing w:after="240"/>
        <w:jc w:val="center"/>
      </w:pPr>
      <w:r>
        <w:rPr>
          <w:b/>
          <w:bCs/>
        </w:rPr>
        <w:t xml:space="preserve">Application.Base.MDSConfiguration.Publish.DisabledClasses.FullPublish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Full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Inco Term Disabled Invoice Categories</w:t>
      </w:r>
    </w:p>
    <w:p>
      <w:pPr>
        <w:spacing w:after="240"/>
        <w:jc w:val="center"/>
      </w:pPr>
      <w:r>
        <w:rPr>
          <w:b/>
          <w:bCs/>
        </w:rPr>
        <w:t xml:space="preserve">Application.Invoicing.IncoTermDisabledInvoiceCategories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types of invoices for which IncoTerms is disabled. Valid values for this parameter are NonPOInvoice,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Allow any requester or preparer to end collaboration</w:t>
      </w:r>
    </w:p>
    <w:p>
      <w:pPr>
        <w:spacing w:after="240"/>
        <w:jc w:val="center"/>
      </w:pPr>
      <w:r>
        <w:rPr>
          <w:b/>
          <w:bCs/>
        </w:rPr>
        <w:t xml:space="preserve">Application.CategoryProcurement.AllowEndCollaborationForAllRequestersAndPreparers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if requesters or preparers of collaborative requisitions can end collaboration regardless of whether they are part of the approval flow or the collaboration team. For example, if the requester role on a requisition is reassigned to someone else, as long as this parameter is set to Requester, the new requester can end collaboration. Possible values are Requester, Preparer.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Application.Base.MDSConfiguration.Chooser.ExcludeClassList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list of classes which are to be excluded from default chooser classes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Application.DistributedLRUCache.ClassesList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contains list of classes for which distributed cache to be enabled at the node level. Please dont register classes which has BLOB field.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Enable display of requisition amount in approver's or watcher's currency</w:t>
      </w:r>
    </w:p>
    <w:p>
      <w:pPr>
        <w:spacing w:after="240"/>
        <w:jc w:val="center"/>
      </w:pPr>
      <w:r>
        <w:rPr>
          <w:b/>
          <w:bCs/>
        </w:rPr>
        <w:t xml:space="preserve">Application.Common.SupportedClassToIncludeTotalAmountsInApproverCurrency</w:t>
      </w:r>
    </w:p>
    <w:p>
      <w:pPr>
        <w:spacing w:after="300"/>
        <w:jc w:val="center"/>
      </w:pPr>
      <w:r>
        <w:rPr>
          <w:i/>
          <w:iCs/>
        </w:rPr>
        <w:t xml:space="preserve">Current value: </w:t>
      </w:r>
      <w:r>
        <w:rPr>
          <w:b/>
          <w:bCs/>
          <w:color w:val="8B0000"/>
        </w:rPr>
        <w:t xml:space="preserve">none</w:t>
      </w:r>
    </w:p>
    <w:p>
      <w:pPr>
        <w:spacing w:after="100"/>
      </w:pPr>
      <w:r>
        <w:rPr>
          <w:b/>
          <w:bCs/>
        </w:rPr>
        <w:t xml:space="preserve">Description:	</w:t>
      </w:r>
      <w:r>
        <w:t xml:space="preserve">Enables the display of requisition amount in approver's or watcher's currency. Enter ariba.purchasing.core.Requisition to display the requisition amount at the header or line level in the approver's or watcher's currency, depending on the profile of the user who is viewing the requisition.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none</w:t>
            </w:r>
          </w:p>
        </w:tc>
      </w:tr>
    </w:tbl>
    <w:p/>
    <w:p>
      <w:pPr>
        <w:pStyle w:val="Heading2"/>
        <w:spacing w:after="200"/>
        <w:jc w:val="center"/>
      </w:pPr>
      <w:r>
        <w:rPr>
          <w:b/>
          <w:bCs/>
          <w:color w:val="2E74B5"/>
          <w:sz w:val="32"/>
          <w:szCs w:val="32"/>
        </w:rPr>
        <w:t xml:space="preserve">Privacy statement options for sign in</w:t>
      </w:r>
    </w:p>
    <w:p>
      <w:pPr>
        <w:spacing w:after="240"/>
        <w:jc w:val="center"/>
      </w:pPr>
      <w:r>
        <w:rPr>
          <w:b/>
          <w:bCs/>
        </w:rPr>
        <w:t xml:space="preserve">Application.User.PrivacyStatementOptions</w:t>
      </w:r>
    </w:p>
    <w:p>
      <w:pPr>
        <w:spacing w:after="300"/>
        <w:jc w:val="center"/>
      </w:pPr>
      <w:r>
        <w:rPr>
          <w:i/>
          <w:iCs/>
        </w:rPr>
        <w:t xml:space="preserve">Current value: </w:t>
      </w:r>
      <w:r>
        <w:rPr>
          <w:b/>
          <w:bCs/>
          <w:color w:val="8B0000"/>
        </w:rPr>
        <w:t xml:space="preserve">AribaPrivacyStatement,CustomPolicy,None</w:t>
      </w:r>
    </w:p>
    <w:p>
      <w:pPr>
        <w:spacing w:after="100"/>
      </w:pPr>
      <w:r>
        <w:rPr>
          <w:b/>
          <w:bCs/>
        </w:rPr>
        <w:t xml:space="preserve">Description:	</w:t>
      </w:r>
      <w:r>
        <w:t xml:space="preserve">Determines whether users are prompted to accept a privacy statement when they first sign in, and determines which privacy statement link is provided: a link to the Ariba Privacy Statement or a link to your organization's custom privacy statement. Move the option you want to the top of the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AribaPrivacyStatement,CustomPolicy,None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AribaPrivacyStatement,CustomPolicy,None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Application.Base.AllowedEmbargoedCurrencyList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Embargoed Currencies for which data modifications should be allowed during the transaction.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Force Publish classes for which the mds push is to be disabled</w:t>
      </w:r>
    </w:p>
    <w:p>
      <w:pPr>
        <w:spacing w:after="240"/>
        <w:jc w:val="center"/>
      </w:pPr>
      <w:r>
        <w:rPr>
          <w:b/>
          <w:bCs/>
        </w:rPr>
        <w:t xml:space="preserve">Application.Base.MDSConfiguration.Publish.DisabledClasses.ForcePublish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Force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Application.Base.GenericRelationClassesWithNoQueryHint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contains list of classes which should not use query hint for GenericRelationNameTable query.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List unique names of company codes to purge transaction documents and master data records</w:t>
      </w:r>
    </w:p>
    <w:p>
      <w:pPr>
        <w:spacing w:after="240"/>
        <w:jc w:val="center"/>
      </w:pPr>
      <w:r>
        <w:rPr>
          <w:b/>
          <w:bCs/>
        </w:rPr>
        <w:t xml:space="preserve">Application.Common.ListUniqueNamesOfCompanyCodesForDocumentPurge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unique names of company codes to run purge to remove the transaction documents and the master data records associated with them. When the list of unique names of the company codes is specified, the transaction documents and the master data records associated with those company codes are removed while running purge.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Define one step edit and approve</w:t>
      </w:r>
    </w:p>
    <w:p>
      <w:pPr>
        <w:spacing w:after="240"/>
        <w:jc w:val="center"/>
      </w:pPr>
      <w:r>
        <w:rPr>
          <w:b/>
          <w:bCs/>
        </w:rPr>
        <w:t xml:space="preserve">Application.Approvable.ClassesForOneStepEditAndApprove</w:t>
      </w:r>
    </w:p>
    <w:p>
      <w:pPr>
        <w:spacing w:after="300"/>
        <w:jc w:val="center"/>
      </w:pPr>
      <w:r>
        <w:rPr>
          <w:i/>
          <w:iCs/>
        </w:rPr>
        <w:t xml:space="preserve">Current value: </w:t>
      </w:r>
      <w:r>
        <w:rPr>
          <w:b/>
          <w:bCs/>
          <w:color w:val="8B0000"/>
        </w:rPr>
        <w:t xml:space="preserve">ariba.invoicing.core.Invoice</w:t>
      </w:r>
    </w:p>
    <w:p>
      <w:pPr>
        <w:spacing w:after="100"/>
      </w:pPr>
      <w:r>
        <w:rPr>
          <w:b/>
          <w:bCs/>
        </w:rPr>
        <w:t xml:space="preserve">Description:	</w:t>
      </w:r>
      <w:r>
        <w:t xml:space="preserve">Defines the flow for approvers who edit documents when approving.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ariba.invoicing.core.Invoice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w:t>
            </w:r>
          </w:p>
        </w:tc>
      </w:tr>
    </w:tbl>
    <w:p/>
    <w:p>
      <w:pPr>
        <w:pStyle w:val="Heading2"/>
        <w:spacing w:after="200"/>
        <w:jc w:val="center"/>
      </w:pPr>
      <w:r>
        <w:rPr>
          <w:b/>
          <w:bCs/>
          <w:color w:val="2E74B5"/>
          <w:sz w:val="32"/>
          <w:szCs w:val="32"/>
        </w:rPr>
        <w:t xml:space="preserve">List of statuses mentioned for Invoice and InvoiceReconciliation statuses will not rematch on the contract change</w:t>
      </w:r>
    </w:p>
    <w:p>
      <w:pPr>
        <w:spacing w:after="240"/>
        <w:jc w:val="center"/>
      </w:pPr>
      <w:r>
        <w:rPr>
          <w:b/>
          <w:bCs/>
        </w:rPr>
        <w:t xml:space="preserve">Application.Invoicing.InvoiceStatusesExcludedForChangedContractRematch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Invoices and invoice reconciliations with the specified list of statuses are not re-matched to their associated contracts when those contracts change. The valid values for the list are Paying and Paid. This parameter is designed to improve performance in sites where the re-matching of changed contracts to large numbers of invoices and invoice reconciliations causes performance problems by limiting that re-matching to invoices that are still being processed.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Application.Base.LocaleFormatters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decimal and group separators to be applied for a particular locale for a realm. The value must be a string or a list of strings in the format "Locale#DecimalSeparator#GroupSeparator". Locale is specified in the format [language]_[country] or [language]. Decimal and group separators consist of single characters, and they cannot be the same character. Supported values for decimal and group separators are "." and ",". For example, "en_US#.#," or "en#,#." Multiple entries for the same locale are not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Application.Base.Audit.EmailNotificationEnabledFMDClassEntries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FMD classes along with email address field names for which email notification should be enabled. For example, if the FMD class name is 'vrealm_2.fmd_3.FMDClass1' and if the field which holds email address is 'Field1' then the entry should be specified as vrealm_2.fmd_3.FMDClass1:Field1</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Remove HTML tags from user comments in approvables</w:t>
      </w:r>
    </w:p>
    <w:p>
      <w:pPr>
        <w:spacing w:after="240"/>
        <w:jc w:val="center"/>
      </w:pPr>
      <w:r>
        <w:rPr>
          <w:b/>
          <w:bCs/>
        </w:rPr>
        <w:t xml:space="preserve">Application.Approvable.ClassesForHTMLRemovalComment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document classes for which the HTML tags in the user comments are removed. This parameter is a comma-separated list of document classes. For example, if you enter (ariba.purchasing.core.Requisition, ariba.invoicing.core.Invoice), then the HTML tags in the comments entered by the user in requisitions and invoices are removed.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Expand Accounting Section By Default for Invoice or IR</w:t>
      </w:r>
    </w:p>
    <w:p>
      <w:pPr>
        <w:spacing w:after="240"/>
        <w:jc w:val="center"/>
      </w:pPr>
      <w:r>
        <w:rPr>
          <w:b/>
          <w:bCs/>
        </w:rPr>
        <w:t xml:space="preserve">Application.Invoicing.InvoiceCategoriesToExpandAccountingSectionByDefault</w:t>
      </w:r>
    </w:p>
    <w:p>
      <w:pPr>
        <w:spacing w:after="300"/>
        <w:jc w:val="center"/>
      </w:pPr>
      <w:r>
        <w:rPr>
          <w:i/>
          <w:iCs/>
        </w:rPr>
        <w:t xml:space="preserve">Current value: </w:t>
      </w:r>
      <w:r>
        <w:rPr>
          <w:b/>
          <w:bCs/>
          <w:color w:val="8B0000"/>
        </w:rPr>
        <w:t xml:space="preserve">NonPOInvoice</w:t>
      </w:r>
    </w:p>
    <w:p>
      <w:pPr>
        <w:spacing w:after="100"/>
      </w:pPr>
      <w:r>
        <w:rPr>
          <w:b/>
          <w:bCs/>
        </w:rPr>
        <w:t xml:space="preserve">Description:	</w:t>
      </w:r>
      <w:r>
        <w:t xml:space="preserve">Specifies the types of invoices for which accounting details are expanded by default when a user opens the invoice or IR in the user interface. Valid values for this parameter are NonPOInvoice,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NonPOInvoice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NonPOInvoice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Application.Procure.EventTypesToExcludeFromFinancialExtractExport</w:t>
      </w:r>
    </w:p>
    <w:p>
      <w:pPr>
        <w:spacing w:after="300"/>
        <w:jc w:val="center"/>
      </w:pPr>
      <w:r>
        <w:rPr>
          <w:i/>
          <w:iCs/>
        </w:rPr>
        <w:t xml:space="preserve">Current value: </w:t>
      </w:r>
      <w:r>
        <w:rPr>
          <w:b/>
          <w:bCs/>
          <w:color w:val="8B0000"/>
        </w:rPr>
        <w:t xml:space="preserve">InvoiceCleared,CreditMemoCleared,ChangeOrder,ChangeContract</w:t>
      </w:r>
    </w:p>
    <w:p>
      <w:pPr>
        <w:spacing w:after="100"/>
      </w:pPr>
      <w:r>
        <w:rPr>
          <w:b/>
          <w:bCs/>
        </w:rPr>
        <w:t xml:space="preserve">Description:	</w:t>
      </w:r>
      <w:r>
        <w:t xml:space="preserve">Excludes the specified types of transaction events from the FinancialExtractExport.csv created by running the Export Financial Extract task. Valid values are: InvoiceCleared, CreditMemoCleared, ChangeOrder, ChangeContract. By default, all of these event types are excluded.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InvoiceCleared,CreditMemoCleared,ChangeOrder,ChangeContract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InvoiceCleared,CreditMemoCleared,ChangeOrder,ChangeContract</w:t>
            </w:r>
          </w:p>
        </w:tc>
      </w:tr>
    </w:tbl>
    <w:p/>
    <w:p>
      <w:pPr>
        <w:pStyle w:val="Heading2"/>
        <w:spacing w:after="200"/>
        <w:jc w:val="center"/>
      </w:pPr>
      <w:r>
        <w:rPr>
          <w:b/>
          <w:bCs/>
          <w:color w:val="2E74B5"/>
          <w:sz w:val="32"/>
          <w:szCs w:val="32"/>
        </w:rPr>
        <w:t xml:space="preserve">Line CreditMemo ExceptionLine Categories</w:t>
      </w:r>
    </w:p>
    <w:p>
      <w:pPr>
        <w:spacing w:after="240"/>
        <w:jc w:val="center"/>
      </w:pPr>
      <w:r>
        <w:rPr>
          <w:b/>
          <w:bCs/>
        </w:rPr>
        <w:t xml:space="preserve">Application.Invoicing.LineCreditMemoExceptionLineCategories</w:t>
      </w:r>
    </w:p>
    <w:p>
      <w:pPr>
        <w:spacing w:after="300"/>
        <w:jc w:val="center"/>
      </w:pPr>
      <w:r>
        <w:rPr>
          <w:i/>
          <w:iCs/>
        </w:rPr>
        <w:t xml:space="preserve">Current value: </w:t>
      </w:r>
      <w:r>
        <w:rPr>
          <w:b/>
          <w:bCs/>
          <w:color w:val="8B0000"/>
        </w:rPr>
        <w:t xml:space="preserve">RegularLine,HandlingCharge,SpecialCharge,Discount</w:t>
      </w:r>
    </w:p>
    <w:p>
      <w:pPr>
        <w:spacing w:after="100"/>
      </w:pPr>
      <w:r>
        <w:rPr>
          <w:b/>
          <w:bCs/>
        </w:rPr>
        <w:t xml:space="preserve">Description:	</w:t>
      </w:r>
      <w:r>
        <w:t xml:space="preserve">This legacy parameter specifies which categories of line items are validated for exceptions in line-item credit memos. It's applicable if legacy parameter Application.Invoicing.SkipLineCreditMemoExceptions is set to No. Administrators can now configure this functionality themselves in the Invoice Exception Types UI. To fully enable customer configuration: 1)Set Application.Invoicing.SkipLineCreditMemoExceptions to No.2)Add all categories to Application.Invoicing.LineCreditMemoExceptionLineCategories. Valid values (not case sensitive): RegularLine, HandlingCharge, SpecialCharge, Discount, FreightCharge, TaxCharge, WHTTax.3)Configure the desired behavior in the Invoice Exception Types UI in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RegularLine,HandlingCharge,SpecialCharge,Discount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RegularLine,HandlingCharge,SpecialCharge,Discount</w:t>
            </w:r>
          </w:p>
        </w:tc>
      </w:tr>
    </w:tbl>
    <w:p/>
    <w:p>
      <w:pPr>
        <w:pStyle w:val="Heading2"/>
        <w:spacing w:after="200"/>
        <w:jc w:val="center"/>
      </w:pPr>
      <w:r>
        <w:rPr>
          <w:b/>
          <w:bCs/>
          <w:color w:val="2E74B5"/>
          <w:sz w:val="32"/>
          <w:szCs w:val="32"/>
        </w:rPr>
        <w:t xml:space="preserve">Restrict characters in document attachment names</w:t>
      </w:r>
    </w:p>
    <w:p>
      <w:pPr>
        <w:spacing w:after="240"/>
        <w:jc w:val="center"/>
      </w:pPr>
      <w:r>
        <w:rPr>
          <w:b/>
          <w:bCs/>
        </w:rPr>
        <w:t xml:space="preserve">Application.Procure.RestrictAttachmentFilenameCharacters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a list of characters that cannot be used in the file names of document attachments.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Application.Procure.ValidateEnrich.ContractRequest.AllowedActions</w:t>
      </w:r>
    </w:p>
    <w:p>
      <w:pPr>
        <w:spacing w:after="300"/>
        <w:jc w:val="center"/>
      </w:pPr>
      <w:r>
        <w:rPr>
          <w:i/>
          <w:iCs/>
        </w:rPr>
        <w:t xml:space="preserve">Current value: </w:t>
      </w:r>
      <w:r>
        <w:rPr>
          <w:b/>
          <w:bCs/>
          <w:color w:val="8B0000"/>
        </w:rPr>
        <w:t xml:space="preserve">Approve,ApproverEditSave,ImportSubmit,Submit,Deny,Withdraw,Check</w:t>
      </w:r>
    </w:p>
    <w:p>
      <w:pPr>
        <w:spacing w:after="100"/>
      </w:pPr>
      <w:r>
        <w:rPr>
          <w:b/>
          <w:bCs/>
        </w:rPr>
        <w:t xml:space="preserve">Description:	</w:t>
      </w:r>
      <w:r>
        <w:t xml:space="preserve">This parameter applies to sites in which the validate and enrich API is enabled and configured for validating and enriching contract request data. Specifies the valid actions that will trigger the validate and enrich request to the external system. The following are valid values: Approve, ApproverEditSave, ImportSubmit, Submit, Deny, Withdraw, Check.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Approve,ApproverEditSave,ImportSubmit,Submit,Deny,Withdraw,Check</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Approve,ApproverEditSave,ImportSubmit,Submit,Deny,Withdraw,Check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Application.Procure.EnhancedWorkflowQueueSupportedClasses</w:t>
      </w:r>
    </w:p>
    <w:p>
      <w:pPr>
        <w:spacing w:after="300"/>
        <w:jc w:val="center"/>
      </w:pPr>
      <w:r>
        <w:rPr>
          <w:i/>
          <w:iCs/>
        </w:rPr>
        <w:t xml:space="preserve">Current value: </w:t>
      </w:r>
      <w:r>
        <w:rPr>
          <w:b/>
          <w:bCs/>
          <w:color w:val="8B0000"/>
        </w:rPr>
        <w:t xml:space="preserve">none</w:t>
      </w:r>
    </w:p>
    <w:p>
      <w:pPr>
        <w:spacing w:after="100"/>
      </w:pPr>
      <w:r>
        <w:rPr>
          <w:b/>
          <w:bCs/>
        </w:rPr>
        <w:t xml:space="preserve">Description:	</w:t>
      </w:r>
      <w:r>
        <w:t xml:space="preserve">Specifies the classes of approvable documents for which to optimize workflow queue processing. This parameter reduces processing time and exceptions that occur while processing orders with a large number of associated approvable documents, such as receipts. It ensures that no two workflow threads process the same object at the same time. For example, when one thread is processing a receipt for an order, no other threads will process receipts related to that order. Enter class names using dot notation, for example, ariba.receiving.core.Receipt. Setting this parameter requires approval from SAP Ariba Engineering. This parameter is applicable when the feature Enhanced Worker Queue Processing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Application.Messaging.Integration.EmptyLookupKeyObject</w:t>
      </w:r>
    </w:p>
    <w:p>
      <w:pPr>
        <w:spacing w:after="300"/>
        <w:jc w:val="center"/>
      </w:pPr>
      <w:r>
        <w:rPr>
          <w:i/>
          <w:iCs/>
        </w:rPr>
        <w:t xml:space="preserve">Current value: </w:t>
      </w:r>
      <w:r>
        <w:rPr>
          <w:b/>
          <w:bCs/>
          <w:color w:val="8B0000"/>
        </w:rPr>
        <w:t xml:space="preserve">ariba.basic.core.Address,ariba.tax.core.TaxCode</w:t>
      </w:r>
    </w:p>
    <w:p>
      <w:pPr>
        <w:spacing w:after="100"/>
      </w:pPr>
      <w:r>
        <w:rPr>
          <w:b/>
          <w:bCs/>
        </w:rPr>
        <w:t xml:space="preserve">Description:	</w:t>
      </w:r>
      <w:r>
        <w:t xml:space="preserve">List of object type to allow empty lookup key for Indirect field creation.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ariba.basic.core.Address,ariba.tax.core.TaxCode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ariba.basic.core.Address,ariba.tax.core.TaxCode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Application.Purchasing.QueuedWSDocumentTaskWarningLimit</w:t>
      </w:r>
    </w:p>
    <w:p>
      <w:pPr>
        <w:spacing w:after="300"/>
        <w:jc w:val="center"/>
      </w:pPr>
      <w:r>
        <w:rPr>
          <w:i/>
          <w:iCs/>
        </w:rPr>
        <w:t xml:space="preserve">Current value: </w:t>
      </w:r>
      <w:r>
        <w:rPr>
          <w:b/>
          <w:bCs/>
          <w:color w:val="8B0000"/>
        </w:rPr>
        <w:t xml:space="preserve">50000,5</w:t>
      </w:r>
    </w:p>
    <w:p>
      <w:pPr>
        <w:spacing w:after="100"/>
      </w:pPr>
      <w:r>
        <w:rPr>
          <w:b/>
          <w:bCs/>
        </w:rPr>
        <w:t xml:space="preserve">Description:	</w:t>
      </w:r>
      <w:r>
        <w:t xml:space="preserve">Specifies the maximum number of objects and maximum number of duplicate objects with same EntityReferenceID that can be queued in the QueuedWSDocumentTask without triggering a warning. If the number of objects exceeds this value, a Splunk alert will be generated. If set to -1, the splunk alert will be skipped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50000,5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50000,5</w:t>
            </w:r>
          </w:p>
        </w:tc>
      </w:tr>
    </w:tbl>
    <w:p/>
    <w:p>
      <w:pPr>
        <w:pStyle w:val="Heading2"/>
        <w:spacing w:after="200"/>
        <w:jc w:val="center"/>
      </w:pPr>
      <w:r>
        <w:rPr>
          <w:b/>
          <w:bCs/>
          <w:color w:val="2E74B5"/>
          <w:sz w:val="32"/>
          <w:szCs w:val="32"/>
        </w:rPr>
        <w:t xml:space="preserve">Holds the list of Real Time Publish classes for which the mds push is to be disabled</w:t>
      </w:r>
    </w:p>
    <w:p>
      <w:pPr>
        <w:spacing w:after="240"/>
        <w:jc w:val="center"/>
      </w:pPr>
      <w:r>
        <w:rPr>
          <w:b/>
          <w:bCs/>
        </w:rPr>
        <w:t xml:space="preserve">Application.Base.MDSConfiguration.Publish.DisabledClasses.RealTimePublish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Real Time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Continuous Publish classes for which the mds push is to be disabled</w:t>
      </w:r>
    </w:p>
    <w:p>
      <w:pPr>
        <w:spacing w:after="240"/>
        <w:jc w:val="center"/>
      </w:pPr>
      <w:r>
        <w:rPr>
          <w:b/>
          <w:bCs/>
        </w:rPr>
        <w:t xml:space="preserve">Application.Base.MDSConfiguration.Publish.DisabledClasses.ContinuousPublish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Continuous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Application.Common.RCALogEnabledDefectIds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Contains List of defect IDs for which RCaLog should be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Application.Common.ProcessDurableWorkWithDelay</w:t>
      </w:r>
    </w:p>
    <w:p>
      <w:pPr>
        <w:spacing w:after="300"/>
        <w:jc w:val="center"/>
      </w:pPr>
      <w:r>
        <w:rPr>
          <w:i/>
          <w:iCs/>
        </w:rPr>
        <w:t xml:space="preserve">Current value: </w:t>
      </w:r>
      <w:r>
        <w:rPr>
          <w:b/>
          <w:bCs/>
          <w:color w:val="8B0000"/>
        </w:rPr>
        <w:t xml:space="preserve">ariba.purchasing.core.RequisitionCheckSubmitDurableWork:5</w:t>
      </w:r>
    </w:p>
    <w:p>
      <w:pPr>
        <w:spacing w:after="100"/>
      </w:pPr>
      <w:r>
        <w:rPr>
          <w:b/>
          <w:bCs/>
        </w:rPr>
        <w:t xml:space="preserve">Description:	</w:t>
      </w:r>
      <w:r>
        <w:t xml:space="preserve">Specifies the Delay in minutes for processing the queued Durable work. Value should have the Work Name and the delay duration in minutes. Note: Any change to the default value will require SAP Ariba Engineering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ariba.purchasing.core.RequisitionCheckSubmitDurableWork:5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ariba.purchasing.core.RequisitionCheckSubmitDurableWork:5</w:t>
            </w:r>
          </w:p>
        </w:tc>
      </w:tr>
    </w:tbl>
    <w:p/>
    <w:p>
      <w:pPr>
        <w:pStyle w:val="Heading2"/>
        <w:spacing w:after="200"/>
        <w:jc w:val="center"/>
      </w:pPr>
      <w:r>
        <w:rPr>
          <w:b/>
          <w:bCs/>
          <w:color w:val="2E74B5"/>
          <w:sz w:val="32"/>
          <w:szCs w:val="32"/>
        </w:rPr>
        <w:t xml:space="preserve">Default reference date from the displayed list on service sheet cart</w:t>
      </w:r>
    </w:p>
    <w:p>
      <w:pPr>
        <w:spacing w:after="240"/>
        <w:jc w:val="center"/>
      </w:pPr>
      <w:r>
        <w:rPr>
          <w:b/>
          <w:bCs/>
        </w:rPr>
        <w:t xml:space="preserve">Application.ServiceSheet.ReferenceDateDefaultingFieldsForContractBasedServiceSheet</w:t>
      </w:r>
    </w:p>
    <w:p>
      <w:pPr>
        <w:spacing w:after="300"/>
        <w:jc w:val="center"/>
      </w:pPr>
      <w:r>
        <w:rPr>
          <w:i/>
          <w:iCs/>
        </w:rPr>
        <w:t xml:space="preserve">Current value: </w:t>
      </w:r>
      <w:r>
        <w:rPr>
          <w:b/>
          <w:bCs/>
          <w:color w:val="8B0000"/>
        </w:rPr>
        <w:t xml:space="preserve">ServiceEndDate,ServiceDate,CurrentDate,ServiceStartDate,ServiceLineStartDate,ServiceLineEndDate,NoValue</w:t>
      </w:r>
    </w:p>
    <w:p>
      <w:pPr>
        <w:spacing w:after="100"/>
      </w:pPr>
      <w:r>
        <w:rPr>
          <w:b/>
          <w:bCs/>
        </w:rPr>
        <w:t xml:space="preserve">Description:	</w:t>
      </w:r>
      <w:r>
        <w:t xml:space="preserve">Specifies a list of date fields on service sheets and service sheet carts based on which the SAP Ariba solution defaults the reference dates on contract-based service sheets during supplier punchin. By default, the sequential order of the fields configured for this parameter is: Service End Date, Service Date, Current Date, Service Start Date, Service Line Start Date, Service Line End Date, and No Value. During supplier punchin, the SAP Ariba solution selects the first date field that has a date value specified on the service sheet or service sheet cart and applies that date as the default reference date on the service sheet. To change the default sequence of the fields in this list, select the required entry and click Move Up or Move Down, as required. Note: This parameter is effective only if the Application.ServiceSheet.EnableReferenceDateDefaultingForContractBasedServiceSheet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ServiceEndDate,ServiceDate,CurrentDate,ServiceStartDate,ServiceLineStartDate,ServiceLineEndDate,NoValue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ServiceEndDate,ServiceDate,CurrentDate,ServiceStartDate,ServiceLineStartDate,ServiceLineEndDate,NoValue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Application.Budget.DeleteInActiveBudgetRecordsLimit</w:t>
      </w:r>
    </w:p>
    <w:p>
      <w:pPr>
        <w:spacing w:after="300"/>
        <w:jc w:val="center"/>
      </w:pPr>
      <w:r>
        <w:rPr>
          <w:i/>
          <w:iCs/>
        </w:rPr>
        <w:t xml:space="preserve">Current value: </w:t>
      </w:r>
      <w:r>
        <w:rPr>
          <w:b/>
          <w:bCs/>
          <w:color w:val="8B0000"/>
        </w:rPr>
        <w:t xml:space="preserve">50,500</w:t>
      </w:r>
    </w:p>
    <w:p>
      <w:pPr>
        <w:spacing w:after="100"/>
      </w:pPr>
      <w:r>
        <w:rPr>
          <w:b/>
          <w:bCs/>
        </w:rPr>
        <w:t xml:space="preserve">Description:	</w:t>
      </w:r>
      <w:r>
        <w:t xml:space="preserve">Specifies the maximum number of inactive budget that can be deleted and maximum number of records to be fetched from db. Consult SAP Ariba Engineering before setting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50,500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50,500</w:t>
            </w:r>
          </w:p>
        </w:tc>
      </w:tr>
    </w:tbl>
    <w:p/>
    <w:p>
      <w:pPr>
        <w:pStyle w:val="Heading2"/>
        <w:spacing w:after="200"/>
        <w:jc w:val="center"/>
      </w:pPr>
      <w:r>
        <w:rPr>
          <w:b/>
          <w:bCs/>
          <w:color w:val="2E74B5"/>
          <w:sz w:val="32"/>
          <w:szCs w:val="32"/>
        </w:rPr>
        <w:t xml:space="preserve">Send SAP Fieldglass Invoice Status Update to SAP Business Network</w:t>
      </w:r>
    </w:p>
    <w:p>
      <w:pPr>
        <w:spacing w:after="240"/>
        <w:jc w:val="center"/>
      </w:pPr>
      <w:r>
        <w:rPr>
          <w:b/>
          <w:bCs/>
        </w:rPr>
        <w:t xml:space="preserve">Application.Invoicing.SendFieldglassInvoiceStatusUpdateToAN</w:t>
      </w:r>
    </w:p>
    <w:p>
      <w:pPr>
        <w:spacing w:after="300"/>
        <w:jc w:val="center"/>
      </w:pPr>
      <w:r>
        <w:rPr>
          <w:i/>
          <w:iCs/>
        </w:rPr>
        <w:t xml:space="preserve">Current value: </w:t>
      </w:r>
      <w:r>
        <w:rPr>
          <w:b/>
          <w:bCs/>
          <w:color w:val="8B0000"/>
        </w:rPr>
        <w:t xml:space="preserve">Rejected</w:t>
      </w:r>
    </w:p>
    <w:p>
      <w:pPr>
        <w:spacing w:after="100"/>
      </w:pPr>
      <w:r>
        <w:rPr>
          <w:b/>
          <w:bCs/>
        </w:rPr>
        <w:t xml:space="preserve">Description:	</w:t>
      </w:r>
      <w:r>
        <w:t xml:space="preserve">Specifies the SAP Fieldglass invoice statuses for which status update requests (SURs) are sent to SAP Business Network. SAP Business Network passes the status information to SAP Fieldglass. Valid values are: Rejected, Reconciled, Paid. We recommend including all three statuses to effectively manage changes to the invoices in SAP Fieldglass. By default, SURs are only sent if the status is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Rejected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Rejected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Application.User.LogWarningForLargeChangesToUserGroupPurchasingUnitMappings</w:t>
      </w:r>
    </w:p>
    <w:p>
      <w:pPr>
        <w:spacing w:after="300"/>
        <w:jc w:val="center"/>
      </w:pPr>
      <w:r>
        <w:rPr>
          <w:i/>
          <w:iCs/>
        </w:rPr>
        <w:t xml:space="preserve">Current value: </w:t>
      </w:r>
      <w:r>
        <w:rPr>
          <w:b/>
          <w:bCs/>
          <w:color w:val="8B0000"/>
        </w:rPr>
        <w:t xml:space="preserve">100:-1,75000:-1,75000:-1</w:t>
      </w:r>
    </w:p>
    <w:p>
      <w:pPr>
        <w:spacing w:after="100"/>
      </w:pPr>
      <w:r>
        <w:rPr>
          <w:b/>
          <w:bCs/>
        </w:rPr>
        <w:t xml:space="preserve">Description:	</w:t>
      </w:r>
      <w:r>
        <w:t xml:space="preserve">Determines whether a warning message is logged when a user profile is modified with a large number of changes to the user group purchasing unit mappings. Note: Any change to the default value will require SAP Ariba Engineering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100:-1,75000:-1,75000:-1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100:-1,75000:-1,75000:-1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Application.Admin.ClassesToBeAnalysedViaMethodInstrumentationFramework</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the list of classes to be intercepted by the method instrumentation framework to analyse the execution time of the method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Generated: 17/9/2025, 12:15:44 pm</w:t>
    </w:r>
    <w:r>
      <w:t xml:space="preserve">  •  </w:t>
    </w: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Document</dc:title>
  <dc:creator>Doc Generator</dc:creator>
  <dc:description>Generated configuration documentation</dc:description>
  <cp:lastModifiedBy>Un-named</cp:lastModifiedBy>
  <cp:revision>1</cp:revision>
  <dcterms:created xsi:type="dcterms:W3CDTF">2025-09-17T06:45:44.484Z</dcterms:created>
  <dcterms:modified xsi:type="dcterms:W3CDTF">2025-09-17T06:45:44.484Z</dcterms:modified>
</cp:coreProperties>
</file>

<file path=docProps/custom.xml><?xml version="1.0" encoding="utf-8"?>
<Properties xmlns="http://schemas.openxmlformats.org/officeDocument/2006/custom-properties" xmlns:vt="http://schemas.openxmlformats.org/officeDocument/2006/docPropsVTypes"/>
</file>