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0390" w14:textId="4ED5390B" w:rsidR="001741DC" w:rsidRPr="004056CD" w:rsidRDefault="00B914F1" w:rsidP="00230781">
      <w:pPr>
        <w:spacing w:after="120" w:line="240" w:lineRule="auto"/>
        <w:jc w:val="center"/>
        <w:rPr>
          <w:b/>
          <w:szCs w:val="22"/>
          <w:lang w:val="mn-MN"/>
        </w:rPr>
      </w:pPr>
      <w:r w:rsidRPr="004056CD">
        <w:rPr>
          <w:b/>
          <w:szCs w:val="22"/>
          <w:lang w:val="mn-MN"/>
        </w:rPr>
        <w:t>R</w:t>
      </w:r>
      <w:r w:rsidR="00DE49E4" w:rsidRPr="004056CD">
        <w:rPr>
          <w:b/>
          <w:szCs w:val="22"/>
          <w:lang w:val="mn-MN"/>
        </w:rPr>
        <w:t>EMINDER</w:t>
      </w:r>
    </w:p>
    <w:p w14:paraId="00000039" w14:textId="77777777" w:rsidR="002856EE" w:rsidRPr="004056CD" w:rsidRDefault="002856EE" w:rsidP="00230781">
      <w:pPr>
        <w:spacing w:before="120" w:after="120" w:line="240" w:lineRule="auto"/>
        <w:jc w:val="center"/>
        <w:rPr>
          <w:b/>
          <w:sz w:val="22"/>
          <w:szCs w:val="22"/>
          <w:lang w:val="mn-MN"/>
        </w:rPr>
      </w:pPr>
    </w:p>
    <w:p w14:paraId="0000003A" w14:textId="5FC60188" w:rsidR="002856EE" w:rsidRPr="004056CD" w:rsidRDefault="00DE49E4" w:rsidP="00230781">
      <w:pPr>
        <w:pBdr>
          <w:top w:val="nil"/>
          <w:left w:val="nil"/>
          <w:bottom w:val="nil"/>
          <w:right w:val="nil"/>
          <w:between w:val="nil"/>
        </w:pBdr>
        <w:spacing w:before="120" w:after="120" w:line="240" w:lineRule="auto"/>
        <w:jc w:val="both"/>
        <w:rPr>
          <w:color w:val="000000"/>
          <w:sz w:val="22"/>
          <w:szCs w:val="22"/>
          <w:lang w:val="mn-MN"/>
        </w:rPr>
      </w:pPr>
      <w:r w:rsidRPr="004056CD">
        <w:rPr>
          <w:color w:val="000000"/>
          <w:sz w:val="22"/>
          <w:szCs w:val="22"/>
          <w:lang w:val="mn-MN"/>
        </w:rPr>
        <w:t xml:space="preserve">Adhering to the Law of Mongolia on Procurement of Goods, Works, and Services with State and Local Funds, this document template </w:t>
      </w:r>
      <w:r w:rsidR="001741DC" w:rsidRPr="004056CD">
        <w:rPr>
          <w:color w:val="000000"/>
          <w:sz w:val="22"/>
          <w:szCs w:val="22"/>
          <w:lang w:val="mn-MN"/>
        </w:rPr>
        <w:t xml:space="preserve">is </w:t>
      </w:r>
      <w:r w:rsidRPr="004056CD">
        <w:rPr>
          <w:color w:val="000000"/>
          <w:sz w:val="22"/>
          <w:szCs w:val="22"/>
          <w:lang w:val="mn-MN"/>
        </w:rPr>
        <w:t xml:space="preserve">to be applied when the comparison method </w:t>
      </w:r>
      <w:r w:rsidR="001741DC" w:rsidRPr="004056CD">
        <w:rPr>
          <w:color w:val="000000"/>
          <w:sz w:val="22"/>
          <w:szCs w:val="22"/>
          <w:lang w:val="mn-MN"/>
        </w:rPr>
        <w:t xml:space="preserve">is </w:t>
      </w:r>
      <w:r w:rsidRPr="004056CD">
        <w:rPr>
          <w:color w:val="000000"/>
          <w:sz w:val="22"/>
          <w:szCs w:val="22"/>
          <w:lang w:val="mn-MN"/>
        </w:rPr>
        <w:t>employed for the procurement of public works and relevant equipment for the works under the Article 5.1.11 of the Law.</w:t>
      </w:r>
    </w:p>
    <w:p w14:paraId="0000003C" w14:textId="66CC8E15" w:rsidR="002856EE" w:rsidRPr="004056CD" w:rsidRDefault="00DE49E4" w:rsidP="00230781">
      <w:pPr>
        <w:pBdr>
          <w:top w:val="nil"/>
          <w:left w:val="nil"/>
          <w:bottom w:val="nil"/>
          <w:right w:val="nil"/>
          <w:between w:val="nil"/>
        </w:pBdr>
        <w:spacing w:before="120" w:after="120" w:line="240" w:lineRule="auto"/>
        <w:jc w:val="both"/>
        <w:rPr>
          <w:color w:val="000000"/>
          <w:sz w:val="22"/>
          <w:szCs w:val="22"/>
          <w:lang w:val="mn-MN"/>
        </w:rPr>
      </w:pPr>
      <w:r w:rsidRPr="004056CD">
        <w:rPr>
          <w:color w:val="000000"/>
          <w:sz w:val="22"/>
          <w:szCs w:val="22"/>
          <w:lang w:val="mn-MN"/>
        </w:rPr>
        <w:t xml:space="preserve">This bidding document </w:t>
      </w:r>
      <w:r w:rsidR="001741DC" w:rsidRPr="004056CD">
        <w:rPr>
          <w:color w:val="000000"/>
          <w:sz w:val="22"/>
          <w:szCs w:val="22"/>
          <w:lang w:val="mn-MN"/>
        </w:rPr>
        <w:t xml:space="preserve">is </w:t>
      </w:r>
      <w:r w:rsidRPr="004056CD">
        <w:rPr>
          <w:color w:val="000000"/>
          <w:sz w:val="22"/>
          <w:szCs w:val="22"/>
          <w:lang w:val="mn-MN"/>
        </w:rPr>
        <w:t xml:space="preserve">to be applied when the contract is awarded directly to a bidder who has proposed the best offer under Article 34.2 of the Law after negotiation.   </w:t>
      </w:r>
    </w:p>
    <w:p w14:paraId="0000003E" w14:textId="13983968" w:rsidR="002856EE" w:rsidRPr="004056CD" w:rsidRDefault="00DE49E4" w:rsidP="00230781">
      <w:pPr>
        <w:pBdr>
          <w:top w:val="nil"/>
          <w:left w:val="nil"/>
          <w:bottom w:val="nil"/>
          <w:right w:val="nil"/>
          <w:between w:val="nil"/>
        </w:pBdr>
        <w:spacing w:before="120" w:after="120" w:line="240" w:lineRule="auto"/>
        <w:jc w:val="both"/>
        <w:rPr>
          <w:color w:val="000000"/>
          <w:sz w:val="22"/>
          <w:szCs w:val="22"/>
          <w:lang w:val="mn-MN"/>
        </w:rPr>
      </w:pPr>
      <w:r w:rsidRPr="004056CD">
        <w:rPr>
          <w:color w:val="000000"/>
          <w:sz w:val="22"/>
          <w:szCs w:val="22"/>
          <w:lang w:val="mn-MN"/>
        </w:rPr>
        <w:t>In the case of rejecting all bids, the Client shall review and update the bidding document and start over the procurement process.</w:t>
      </w:r>
    </w:p>
    <w:p w14:paraId="6A54BEDE" w14:textId="632FD64F" w:rsidR="00543471" w:rsidRPr="004056CD" w:rsidRDefault="00DE49E4" w:rsidP="00230781">
      <w:pPr>
        <w:pBdr>
          <w:top w:val="nil"/>
          <w:left w:val="nil"/>
          <w:bottom w:val="nil"/>
          <w:right w:val="nil"/>
          <w:between w:val="nil"/>
        </w:pBdr>
        <w:spacing w:before="120" w:after="120" w:line="240" w:lineRule="auto"/>
        <w:jc w:val="both"/>
        <w:rPr>
          <w:color w:val="000000"/>
          <w:sz w:val="22"/>
          <w:szCs w:val="22"/>
          <w:lang w:val="mn-MN"/>
        </w:rPr>
      </w:pPr>
      <w:r w:rsidRPr="004056CD">
        <w:rPr>
          <w:color w:val="000000"/>
          <w:sz w:val="22"/>
          <w:szCs w:val="22"/>
          <w:lang w:val="mn-MN"/>
        </w:rPr>
        <w:t>The reminder and terms used in this document template is to make clear the text of this document only.</w:t>
      </w:r>
    </w:p>
    <w:p w14:paraId="00000042" w14:textId="42978535" w:rsidR="002856EE" w:rsidRPr="004056CD" w:rsidRDefault="00543471" w:rsidP="00230781">
      <w:pPr>
        <w:spacing w:before="240" w:after="120" w:line="240" w:lineRule="auto"/>
        <w:jc w:val="both"/>
        <w:rPr>
          <w:lang w:val="mn-MN"/>
        </w:rPr>
      </w:pPr>
      <w:r w:rsidRPr="004056CD">
        <w:rPr>
          <w:b/>
          <w:sz w:val="22"/>
          <w:szCs w:val="22"/>
          <w:u w:val="single"/>
          <w:lang w:val="mn-MN"/>
        </w:rPr>
        <w:t>SECTION</w:t>
      </w:r>
      <w:r w:rsidR="00DE49E4" w:rsidRPr="004056CD">
        <w:rPr>
          <w:b/>
          <w:sz w:val="22"/>
          <w:szCs w:val="22"/>
          <w:u w:val="single"/>
          <w:lang w:val="mn-MN"/>
        </w:rPr>
        <w:t xml:space="preserve"> I. INSTRUCTIONS TO BIDDERS (ITB)</w:t>
      </w:r>
    </w:p>
    <w:p w14:paraId="00000043" w14:textId="037A94D8" w:rsidR="002856EE" w:rsidRPr="004056CD" w:rsidRDefault="00DE49E4" w:rsidP="00230781">
      <w:pPr>
        <w:spacing w:before="120" w:after="120" w:line="240" w:lineRule="auto"/>
        <w:jc w:val="both"/>
        <w:rPr>
          <w:sz w:val="22"/>
          <w:szCs w:val="22"/>
          <w:lang w:val="mn-MN"/>
        </w:rPr>
      </w:pPr>
      <w:r w:rsidRPr="004056CD">
        <w:rPr>
          <w:sz w:val="22"/>
          <w:szCs w:val="22"/>
          <w:lang w:val="mn-MN"/>
        </w:rPr>
        <w:t>To be used as specified without any change/amendment.</w:t>
      </w:r>
    </w:p>
    <w:p w14:paraId="00000045" w14:textId="6592D2B1" w:rsidR="002856EE" w:rsidRPr="004056CD" w:rsidRDefault="00543471" w:rsidP="00230781">
      <w:pPr>
        <w:spacing w:before="240" w:after="120" w:line="240" w:lineRule="auto"/>
        <w:jc w:val="both"/>
        <w:rPr>
          <w:lang w:val="mn-MN"/>
        </w:rPr>
      </w:pPr>
      <w:r w:rsidRPr="004056CD">
        <w:rPr>
          <w:b/>
          <w:sz w:val="22"/>
          <w:szCs w:val="22"/>
          <w:u w:val="single"/>
          <w:lang w:val="mn-MN"/>
        </w:rPr>
        <w:t>SECTION II. BID DATA SHEET (B</w:t>
      </w:r>
      <w:r w:rsidR="00DE49E4" w:rsidRPr="004056CD">
        <w:rPr>
          <w:b/>
          <w:sz w:val="22"/>
          <w:szCs w:val="22"/>
          <w:u w:val="single"/>
          <w:lang w:val="mn-MN"/>
        </w:rPr>
        <w:t>DS)</w:t>
      </w:r>
    </w:p>
    <w:p w14:paraId="00000046" w14:textId="03B0AD7E" w:rsidR="002856EE" w:rsidRPr="004056CD" w:rsidRDefault="00DE49E4" w:rsidP="00230781">
      <w:pPr>
        <w:spacing w:before="120" w:after="120" w:line="240" w:lineRule="auto"/>
        <w:jc w:val="both"/>
        <w:rPr>
          <w:sz w:val="22"/>
          <w:szCs w:val="22"/>
          <w:lang w:val="mn-MN"/>
        </w:rPr>
      </w:pPr>
      <w:r w:rsidRPr="004056CD">
        <w:rPr>
          <w:sz w:val="22"/>
          <w:szCs w:val="22"/>
          <w:lang w:val="mn-MN"/>
        </w:rPr>
        <w:t>The Client shall write up requirements to bidders and technical specifications in the Bid Data Sheet. Please, follow the ITB and the text in Italics.</w:t>
      </w:r>
    </w:p>
    <w:p w14:paraId="4A3715D6" w14:textId="4B403A91" w:rsidR="00543471" w:rsidRPr="004056CD" w:rsidRDefault="00543471" w:rsidP="00230781">
      <w:pPr>
        <w:spacing w:before="240" w:after="120" w:line="240" w:lineRule="auto"/>
        <w:jc w:val="both"/>
        <w:rPr>
          <w:b/>
          <w:sz w:val="22"/>
          <w:szCs w:val="22"/>
          <w:u w:val="single"/>
          <w:lang w:val="mn-MN"/>
        </w:rPr>
      </w:pPr>
      <w:r w:rsidRPr="004056CD">
        <w:rPr>
          <w:b/>
          <w:sz w:val="22"/>
          <w:szCs w:val="22"/>
          <w:u w:val="single"/>
          <w:lang w:val="mn-MN"/>
        </w:rPr>
        <w:t>SECTION III. EVALUATION CRITERIA</w:t>
      </w:r>
    </w:p>
    <w:p w14:paraId="3E4D7EB8" w14:textId="58101B46" w:rsidR="00543471" w:rsidRPr="004056CD" w:rsidRDefault="00543471" w:rsidP="00230781">
      <w:pPr>
        <w:spacing w:before="120" w:after="120" w:line="240" w:lineRule="auto"/>
        <w:jc w:val="both"/>
        <w:rPr>
          <w:sz w:val="22"/>
          <w:szCs w:val="22"/>
          <w:lang w:val="mn-MN"/>
        </w:rPr>
      </w:pPr>
      <w:r w:rsidRPr="004056CD">
        <w:rPr>
          <w:sz w:val="22"/>
          <w:szCs w:val="22"/>
          <w:lang w:val="mn-MN"/>
        </w:rPr>
        <w:t>Criteria to be applied for this procurement evaluation.</w:t>
      </w:r>
    </w:p>
    <w:p w14:paraId="5FC90292" w14:textId="42A244EF" w:rsidR="00543471" w:rsidRPr="004056CD" w:rsidRDefault="00543471" w:rsidP="00230781">
      <w:pPr>
        <w:pBdr>
          <w:top w:val="nil"/>
          <w:left w:val="nil"/>
          <w:bottom w:val="nil"/>
          <w:right w:val="nil"/>
          <w:between w:val="nil"/>
        </w:pBdr>
        <w:spacing w:before="240" w:after="120" w:line="240" w:lineRule="auto"/>
        <w:jc w:val="both"/>
        <w:rPr>
          <w:b/>
          <w:color w:val="000000"/>
          <w:sz w:val="22"/>
          <w:szCs w:val="22"/>
          <w:u w:val="single"/>
          <w:lang w:val="mn-MN"/>
        </w:rPr>
      </w:pPr>
      <w:r w:rsidRPr="004056CD">
        <w:rPr>
          <w:b/>
          <w:sz w:val="22"/>
          <w:szCs w:val="22"/>
          <w:u w:val="single"/>
          <w:lang w:val="mn-MN"/>
        </w:rPr>
        <w:t>SECTION</w:t>
      </w:r>
      <w:r w:rsidRPr="004056CD">
        <w:rPr>
          <w:b/>
          <w:color w:val="000000"/>
          <w:sz w:val="22"/>
          <w:szCs w:val="22"/>
          <w:u w:val="single"/>
          <w:lang w:val="mn-MN"/>
        </w:rPr>
        <w:t xml:space="preserve"> IV . BID FORMS</w:t>
      </w:r>
    </w:p>
    <w:p w14:paraId="3D74733B" w14:textId="77777777" w:rsidR="00543471" w:rsidRPr="004056CD" w:rsidRDefault="00543471" w:rsidP="00230781">
      <w:pPr>
        <w:pBdr>
          <w:top w:val="nil"/>
          <w:left w:val="nil"/>
          <w:bottom w:val="nil"/>
          <w:right w:val="nil"/>
          <w:between w:val="nil"/>
        </w:pBdr>
        <w:spacing w:before="120" w:after="120" w:line="240" w:lineRule="auto"/>
        <w:jc w:val="both"/>
        <w:rPr>
          <w:color w:val="000000"/>
          <w:sz w:val="22"/>
          <w:szCs w:val="22"/>
          <w:lang w:val="mn-MN"/>
        </w:rPr>
      </w:pPr>
      <w:r w:rsidRPr="004056CD">
        <w:rPr>
          <w:color w:val="000000"/>
          <w:sz w:val="22"/>
          <w:szCs w:val="22"/>
          <w:lang w:val="mn-MN"/>
        </w:rPr>
        <w:t>This part contains templates for a bid proposal. A bidder shall fill the fields following instructions written in Italics with complete and correct information.</w:t>
      </w:r>
    </w:p>
    <w:p w14:paraId="58D8885F" w14:textId="6BA5379D" w:rsidR="00543471" w:rsidRPr="004056CD" w:rsidRDefault="00543471" w:rsidP="00230781">
      <w:pPr>
        <w:spacing w:before="240" w:after="120" w:line="240" w:lineRule="auto"/>
        <w:rPr>
          <w:b/>
          <w:sz w:val="22"/>
          <w:szCs w:val="22"/>
          <w:u w:val="single"/>
          <w:lang w:val="mn-MN"/>
        </w:rPr>
      </w:pPr>
      <w:r w:rsidRPr="004056CD">
        <w:rPr>
          <w:b/>
          <w:sz w:val="22"/>
          <w:szCs w:val="22"/>
          <w:u w:val="single"/>
          <w:lang w:val="mn-MN"/>
        </w:rPr>
        <w:t>SECTION V. ELIGIBILITY CRITERIA</w:t>
      </w:r>
    </w:p>
    <w:p w14:paraId="3C536E9B" w14:textId="4932D6F8" w:rsidR="00543471" w:rsidRPr="004056CD" w:rsidRDefault="00543471" w:rsidP="00230781">
      <w:pPr>
        <w:spacing w:before="120" w:after="120" w:line="240" w:lineRule="auto"/>
        <w:rPr>
          <w:sz w:val="22"/>
          <w:szCs w:val="22"/>
          <w:lang w:val="mn-MN"/>
        </w:rPr>
      </w:pPr>
      <w:r w:rsidRPr="004056CD">
        <w:rPr>
          <w:sz w:val="22"/>
          <w:szCs w:val="22"/>
          <w:lang w:val="mn-MN"/>
        </w:rPr>
        <w:t>Eligibility in KfW-Financed Procurement.</w:t>
      </w:r>
    </w:p>
    <w:p w14:paraId="6B41BD5B" w14:textId="6614D3E7" w:rsidR="00543471" w:rsidRPr="004056CD" w:rsidRDefault="00543471" w:rsidP="00230781">
      <w:pPr>
        <w:spacing w:before="240" w:after="120" w:line="240" w:lineRule="auto"/>
        <w:jc w:val="both"/>
        <w:rPr>
          <w:b/>
          <w:sz w:val="22"/>
          <w:szCs w:val="22"/>
          <w:u w:val="single"/>
          <w:lang w:val="mn-MN"/>
        </w:rPr>
      </w:pPr>
      <w:r w:rsidRPr="004056CD">
        <w:rPr>
          <w:b/>
          <w:sz w:val="22"/>
          <w:szCs w:val="22"/>
          <w:u w:val="single"/>
          <w:lang w:val="mn-MN"/>
        </w:rPr>
        <w:t>SECTION VI. KFW POLICY – SANCTIONABLE PRACTICE – SOCIAL AND ENVIRONMENTAL RESPONSIBILITY</w:t>
      </w:r>
    </w:p>
    <w:p w14:paraId="4812389B" w14:textId="64C9BD63" w:rsidR="00543471" w:rsidRPr="004056CD" w:rsidRDefault="00230781" w:rsidP="00230781">
      <w:pPr>
        <w:spacing w:before="120" w:after="120" w:line="240" w:lineRule="auto"/>
        <w:jc w:val="both"/>
        <w:rPr>
          <w:sz w:val="22"/>
          <w:szCs w:val="22"/>
          <w:lang w:val="mn-MN"/>
        </w:rPr>
      </w:pPr>
      <w:r w:rsidRPr="004056CD">
        <w:rPr>
          <w:sz w:val="22"/>
          <w:szCs w:val="22"/>
          <w:lang w:val="mn-MN"/>
        </w:rPr>
        <w:t>The PEA and the Contractors (including all members of a Joint Venture and proposed or engaged Subcontractors) must observe the highest standard of ethics during the Tender Process and performance of the Contract.</w:t>
      </w:r>
    </w:p>
    <w:p w14:paraId="00000048" w14:textId="2175A711" w:rsidR="002856EE" w:rsidRPr="004056CD" w:rsidRDefault="00543471" w:rsidP="00230781">
      <w:pPr>
        <w:spacing w:before="240" w:after="120" w:line="240" w:lineRule="auto"/>
        <w:jc w:val="both"/>
        <w:rPr>
          <w:b/>
          <w:color w:val="000000"/>
          <w:sz w:val="22"/>
          <w:szCs w:val="22"/>
          <w:u w:val="single"/>
          <w:lang w:val="mn-MN"/>
        </w:rPr>
      </w:pPr>
      <w:r w:rsidRPr="004056CD">
        <w:rPr>
          <w:b/>
          <w:sz w:val="22"/>
          <w:szCs w:val="22"/>
          <w:u w:val="single"/>
          <w:lang w:val="mn-MN"/>
        </w:rPr>
        <w:t>SECTION</w:t>
      </w:r>
      <w:r w:rsidR="00DE49E4" w:rsidRPr="004056CD">
        <w:rPr>
          <w:b/>
          <w:sz w:val="22"/>
          <w:szCs w:val="22"/>
          <w:u w:val="single"/>
          <w:lang w:val="mn-MN"/>
        </w:rPr>
        <w:t xml:space="preserve"> </w:t>
      </w:r>
      <w:r w:rsidRPr="004056CD">
        <w:rPr>
          <w:b/>
          <w:sz w:val="22"/>
          <w:szCs w:val="22"/>
          <w:u w:val="single"/>
          <w:lang w:val="mn-MN"/>
        </w:rPr>
        <w:t>V</w:t>
      </w:r>
      <w:r w:rsidR="00DE49E4" w:rsidRPr="004056CD">
        <w:rPr>
          <w:b/>
          <w:sz w:val="22"/>
          <w:szCs w:val="22"/>
          <w:u w:val="single"/>
          <w:lang w:val="mn-MN"/>
        </w:rPr>
        <w:t xml:space="preserve">II. ТECHNICAL SPECIFATIONS AND </w:t>
      </w:r>
      <w:r w:rsidR="0095707D" w:rsidRPr="004056CD">
        <w:rPr>
          <w:b/>
          <w:sz w:val="22"/>
          <w:szCs w:val="22"/>
          <w:u w:val="single"/>
          <w:lang w:val="mn-MN"/>
        </w:rPr>
        <w:t xml:space="preserve">WORKS </w:t>
      </w:r>
      <w:r w:rsidR="00DE49E4" w:rsidRPr="004056CD">
        <w:rPr>
          <w:b/>
          <w:sz w:val="22"/>
          <w:szCs w:val="22"/>
          <w:u w:val="single"/>
          <w:lang w:val="mn-MN"/>
        </w:rPr>
        <w:t>REQUIREMENTS</w:t>
      </w:r>
    </w:p>
    <w:p w14:paraId="00000049" w14:textId="77777777" w:rsidR="002856EE" w:rsidRPr="004056CD" w:rsidRDefault="00DE49E4" w:rsidP="00230781">
      <w:pPr>
        <w:spacing w:before="120" w:after="120" w:line="240" w:lineRule="auto"/>
        <w:jc w:val="both"/>
        <w:rPr>
          <w:sz w:val="22"/>
          <w:szCs w:val="22"/>
          <w:lang w:val="mn-MN"/>
        </w:rPr>
      </w:pPr>
      <w:r w:rsidRPr="004056CD">
        <w:rPr>
          <w:sz w:val="22"/>
          <w:szCs w:val="22"/>
          <w:lang w:val="mn-MN"/>
        </w:rPr>
        <w:t xml:space="preserve">The Client design drawings (including technical specification, detailed design, BoQ), work plan, equipment supply, and its installation, requirements and technical specifications relevant works, goods and services related to the construction project to avail the building for exploitation. </w:t>
      </w:r>
    </w:p>
    <w:p w14:paraId="00000051" w14:textId="6267F090" w:rsidR="002856EE" w:rsidRPr="004056CD" w:rsidRDefault="00543471" w:rsidP="00230781">
      <w:pPr>
        <w:pBdr>
          <w:top w:val="nil"/>
          <w:left w:val="nil"/>
          <w:bottom w:val="nil"/>
          <w:right w:val="nil"/>
          <w:between w:val="nil"/>
        </w:pBdr>
        <w:spacing w:before="240" w:after="120" w:line="240" w:lineRule="auto"/>
        <w:jc w:val="both"/>
        <w:rPr>
          <w:b/>
          <w:color w:val="000000"/>
          <w:sz w:val="22"/>
          <w:szCs w:val="22"/>
          <w:u w:val="single"/>
          <w:lang w:val="mn-MN"/>
        </w:rPr>
      </w:pPr>
      <w:r w:rsidRPr="004056CD">
        <w:rPr>
          <w:b/>
          <w:sz w:val="22"/>
          <w:szCs w:val="22"/>
          <w:u w:val="single"/>
          <w:lang w:val="mn-MN"/>
        </w:rPr>
        <w:t>SECTION</w:t>
      </w:r>
      <w:r w:rsidR="00DE49E4" w:rsidRPr="004056CD">
        <w:rPr>
          <w:b/>
          <w:color w:val="000000"/>
          <w:sz w:val="22"/>
          <w:szCs w:val="22"/>
          <w:u w:val="single"/>
          <w:lang w:val="mn-MN"/>
        </w:rPr>
        <w:t xml:space="preserve"> V</w:t>
      </w:r>
      <w:r w:rsidRPr="004056CD">
        <w:rPr>
          <w:b/>
          <w:color w:val="000000"/>
          <w:sz w:val="22"/>
          <w:szCs w:val="22"/>
          <w:u w:val="single"/>
          <w:lang w:val="mn-MN"/>
        </w:rPr>
        <w:t>II</w:t>
      </w:r>
      <w:r w:rsidR="00DE49E4" w:rsidRPr="004056CD">
        <w:rPr>
          <w:b/>
          <w:color w:val="000000"/>
          <w:sz w:val="22"/>
          <w:szCs w:val="22"/>
          <w:u w:val="single"/>
          <w:lang w:val="mn-MN"/>
        </w:rPr>
        <w:t>I.</w:t>
      </w:r>
      <w:r w:rsidR="00512B42" w:rsidRPr="004056CD">
        <w:rPr>
          <w:b/>
          <w:color w:val="000000"/>
          <w:sz w:val="22"/>
          <w:szCs w:val="22"/>
          <w:u w:val="single"/>
          <w:lang w:val="mn-MN"/>
        </w:rPr>
        <w:t xml:space="preserve"> TO SECTION X.</w:t>
      </w:r>
      <w:r w:rsidR="00DE49E4" w:rsidRPr="004056CD">
        <w:rPr>
          <w:b/>
          <w:color w:val="000000"/>
          <w:sz w:val="22"/>
          <w:szCs w:val="22"/>
          <w:u w:val="single"/>
          <w:lang w:val="mn-MN"/>
        </w:rPr>
        <w:t xml:space="preserve"> </w:t>
      </w:r>
      <w:r w:rsidRPr="004056CD">
        <w:rPr>
          <w:b/>
          <w:color w:val="000000"/>
          <w:sz w:val="22"/>
          <w:szCs w:val="22"/>
          <w:u w:val="single"/>
          <w:lang w:val="mn-MN"/>
        </w:rPr>
        <w:t xml:space="preserve">CONDITIONS OF </w:t>
      </w:r>
      <w:r w:rsidR="00DE49E4" w:rsidRPr="004056CD">
        <w:rPr>
          <w:b/>
          <w:color w:val="000000"/>
          <w:sz w:val="22"/>
          <w:szCs w:val="22"/>
          <w:u w:val="single"/>
          <w:lang w:val="mn-MN"/>
        </w:rPr>
        <w:t>CONTRACT</w:t>
      </w:r>
      <w:r w:rsidRPr="004056CD">
        <w:rPr>
          <w:b/>
          <w:color w:val="000000"/>
          <w:sz w:val="22"/>
          <w:szCs w:val="22"/>
          <w:u w:val="single"/>
          <w:lang w:val="mn-MN"/>
        </w:rPr>
        <w:t xml:space="preserve"> AND CONTRACT FORMS</w:t>
      </w:r>
      <w:r w:rsidR="00DE49E4" w:rsidRPr="004056CD">
        <w:rPr>
          <w:b/>
          <w:color w:val="000000"/>
          <w:sz w:val="22"/>
          <w:szCs w:val="22"/>
          <w:u w:val="single"/>
          <w:lang w:val="mn-MN"/>
        </w:rPr>
        <w:t xml:space="preserve"> </w:t>
      </w:r>
    </w:p>
    <w:p w14:paraId="63C30697" w14:textId="32783622" w:rsidR="00DE49E4" w:rsidRPr="004056CD" w:rsidRDefault="00DE49E4" w:rsidP="00230781">
      <w:pPr>
        <w:spacing w:before="120" w:after="120" w:line="240" w:lineRule="auto"/>
        <w:jc w:val="both"/>
        <w:rPr>
          <w:color w:val="000000"/>
          <w:lang w:val="mn-MN"/>
        </w:rPr>
      </w:pPr>
      <w:r w:rsidRPr="004056CD">
        <w:rPr>
          <w:sz w:val="22"/>
          <w:szCs w:val="22"/>
          <w:lang w:val="mn-MN"/>
        </w:rPr>
        <w:t>The part contains information concerning contract terms: general and specific, a contract acceptance letter template, attachments to the contract. No change allowed to general contract terms, and specific conditions shall be included in the specific contract terms. The winning bid must be the part of the contract acceptance letter template, based on which the contract shall be signed.</w:t>
      </w:r>
      <w:r w:rsidRPr="004056CD">
        <w:rPr>
          <w:color w:val="000000"/>
          <w:lang w:val="mn-MN"/>
        </w:rPr>
        <w:br w:type="page"/>
      </w:r>
    </w:p>
    <w:p w14:paraId="6AF21813" w14:textId="664E451F" w:rsidR="007344A0" w:rsidRPr="004056CD" w:rsidRDefault="007344A0" w:rsidP="007344A0">
      <w:pPr>
        <w:spacing w:after="200" w:line="240" w:lineRule="auto"/>
        <w:jc w:val="center"/>
        <w:rPr>
          <w:b/>
          <w:sz w:val="32"/>
          <w:lang w:val="mn-MN"/>
        </w:rPr>
      </w:pPr>
      <w:r w:rsidRPr="004056CD">
        <w:rPr>
          <w:b/>
          <w:sz w:val="32"/>
          <w:lang w:val="mn-MN"/>
        </w:rPr>
        <w:lastRenderedPageBreak/>
        <w:t>Invitation for Bids</w:t>
      </w:r>
    </w:p>
    <w:p w14:paraId="63BEA95A" w14:textId="77777777" w:rsidR="007344A0" w:rsidRPr="004056CD" w:rsidRDefault="007344A0" w:rsidP="007344A0">
      <w:pPr>
        <w:spacing w:after="200" w:line="240" w:lineRule="auto"/>
        <w:jc w:val="center"/>
        <w:rPr>
          <w:rFonts w:eastAsia="Times New Roman"/>
          <w:sz w:val="28"/>
          <w:szCs w:val="20"/>
          <w:lang w:val="mn-MN" w:eastAsia="en-US"/>
        </w:rPr>
      </w:pPr>
    </w:p>
    <w:p w14:paraId="0AFC80B0" w14:textId="15795658" w:rsidR="00DE49E4" w:rsidRPr="004056CD" w:rsidRDefault="001741DC" w:rsidP="00DE49E4">
      <w:pPr>
        <w:spacing w:after="200" w:line="240" w:lineRule="auto"/>
        <w:jc w:val="both"/>
        <w:rPr>
          <w:rFonts w:eastAsia="Times New Roman"/>
          <w:szCs w:val="20"/>
          <w:lang w:val="mn-MN" w:eastAsia="en-US"/>
        </w:rPr>
      </w:pPr>
      <w:r w:rsidRPr="004056CD">
        <w:rPr>
          <w:rFonts w:eastAsia="Times New Roman"/>
          <w:szCs w:val="20"/>
          <w:lang w:val="mn-MN" w:eastAsia="en-US"/>
        </w:rPr>
        <w:t>Mongolia</w:t>
      </w:r>
    </w:p>
    <w:p w14:paraId="13E1A181" w14:textId="0D4DABFA" w:rsidR="00DE49E4" w:rsidRPr="004056CD" w:rsidRDefault="00512B42" w:rsidP="00DE49E4">
      <w:pPr>
        <w:spacing w:after="200" w:line="240" w:lineRule="auto"/>
        <w:jc w:val="both"/>
        <w:rPr>
          <w:rFonts w:eastAsia="Times New Roman"/>
          <w:szCs w:val="20"/>
          <w:lang w:val="mn-MN" w:eastAsia="en-US"/>
        </w:rPr>
      </w:pPr>
      <w:r w:rsidRPr="004056CD">
        <w:rPr>
          <w:rFonts w:eastAsia="Times New Roman"/>
          <w:szCs w:val="20"/>
          <w:lang w:val="mn-MN" w:eastAsia="en-US"/>
        </w:rPr>
        <w:t>Procurement of Works for GMIT Laboratory Building Extension</w:t>
      </w:r>
    </w:p>
    <w:p w14:paraId="51FD82DE" w14:textId="625E5F95" w:rsidR="00DE49E4" w:rsidRPr="004056CD" w:rsidRDefault="00512B42" w:rsidP="00DE49E4">
      <w:pPr>
        <w:spacing w:after="200" w:line="240" w:lineRule="auto"/>
        <w:jc w:val="both"/>
        <w:rPr>
          <w:rFonts w:eastAsia="Times New Roman"/>
          <w:i/>
          <w:szCs w:val="20"/>
          <w:highlight w:val="yellow"/>
          <w:lang w:val="mn-MN" w:eastAsia="en-US"/>
        </w:rPr>
      </w:pPr>
      <w:r w:rsidRPr="004056CD">
        <w:rPr>
          <w:rFonts w:eastAsia="Times New Roman"/>
          <w:i/>
          <w:szCs w:val="20"/>
          <w:highlight w:val="yellow"/>
          <w:lang w:val="mn-MN" w:eastAsia="en-US"/>
        </w:rPr>
        <w:t xml:space="preserve">Insert </w:t>
      </w:r>
      <w:r w:rsidR="001741DC" w:rsidRPr="004056CD">
        <w:rPr>
          <w:rFonts w:eastAsia="Times New Roman"/>
          <w:i/>
          <w:szCs w:val="20"/>
          <w:highlight w:val="yellow"/>
          <w:lang w:val="mn-MN" w:eastAsia="en-US"/>
        </w:rPr>
        <w:t>Date</w:t>
      </w:r>
    </w:p>
    <w:p w14:paraId="0592508D" w14:textId="24F718AE" w:rsidR="00DE49E4" w:rsidRPr="004056CD" w:rsidRDefault="00DE49E4" w:rsidP="00DE49E4">
      <w:pPr>
        <w:spacing w:after="200" w:line="240" w:lineRule="auto"/>
        <w:jc w:val="both"/>
        <w:rPr>
          <w:rFonts w:eastAsia="Times New Roman"/>
          <w:i/>
          <w:szCs w:val="20"/>
          <w:lang w:val="mn-MN" w:eastAsia="en-US"/>
        </w:rPr>
      </w:pPr>
      <w:r w:rsidRPr="004056CD">
        <w:rPr>
          <w:rFonts w:eastAsia="Times New Roman"/>
          <w:i/>
          <w:szCs w:val="20"/>
          <w:highlight w:val="yellow"/>
          <w:lang w:val="mn-MN" w:eastAsia="en-US"/>
        </w:rPr>
        <w:t>Insert N</w:t>
      </w:r>
      <w:r w:rsidR="001741DC" w:rsidRPr="004056CD">
        <w:rPr>
          <w:rFonts w:eastAsia="Times New Roman"/>
          <w:i/>
          <w:szCs w:val="20"/>
          <w:highlight w:val="yellow"/>
          <w:lang w:val="mn-MN" w:eastAsia="en-US"/>
        </w:rPr>
        <w:t>CB No.</w:t>
      </w:r>
    </w:p>
    <w:p w14:paraId="5928D2CA" w14:textId="77777777" w:rsidR="00DE49E4" w:rsidRPr="004056CD" w:rsidRDefault="00DE49E4" w:rsidP="00DE49E4">
      <w:pPr>
        <w:spacing w:after="120" w:line="240" w:lineRule="auto"/>
        <w:jc w:val="both"/>
        <w:rPr>
          <w:rFonts w:eastAsia="Times New Roman"/>
          <w:sz w:val="22"/>
          <w:szCs w:val="22"/>
          <w:lang w:val="mn-MN" w:eastAsia="en-US"/>
        </w:rPr>
      </w:pPr>
    </w:p>
    <w:p w14:paraId="0E2B779D" w14:textId="742486F8" w:rsidR="00DE49E4" w:rsidRPr="004056CD" w:rsidRDefault="00DE49E4" w:rsidP="00DE49E4">
      <w:pPr>
        <w:spacing w:after="180" w:line="240" w:lineRule="auto"/>
        <w:jc w:val="both"/>
        <w:rPr>
          <w:rFonts w:eastAsia="Times New Roman"/>
          <w:sz w:val="22"/>
          <w:szCs w:val="22"/>
          <w:lang w:val="mn-MN" w:eastAsia="en-US"/>
        </w:rPr>
      </w:pPr>
      <w:r w:rsidRPr="004056CD">
        <w:rPr>
          <w:rFonts w:eastAsia="Times New Roman"/>
          <w:sz w:val="22"/>
          <w:szCs w:val="22"/>
          <w:lang w:val="mn-MN" w:eastAsia="en-US"/>
        </w:rPr>
        <w:t xml:space="preserve">The </w:t>
      </w:r>
      <w:r w:rsidR="001741DC" w:rsidRPr="004056CD">
        <w:rPr>
          <w:rFonts w:eastAsia="Times New Roman"/>
          <w:sz w:val="22"/>
          <w:szCs w:val="22"/>
          <w:lang w:val="mn-MN" w:eastAsia="en-US"/>
        </w:rPr>
        <w:t xml:space="preserve">Ministry of Education and Sciences </w:t>
      </w:r>
      <w:r w:rsidRPr="004056CD">
        <w:rPr>
          <w:rFonts w:eastAsia="Times New Roman"/>
          <w:sz w:val="22"/>
          <w:szCs w:val="22"/>
          <w:lang w:val="mn-MN" w:eastAsia="en-US"/>
        </w:rPr>
        <w:t xml:space="preserve">has </w:t>
      </w:r>
      <w:r w:rsidR="001741DC" w:rsidRPr="004056CD">
        <w:rPr>
          <w:rFonts w:eastAsia="Times New Roman"/>
          <w:sz w:val="22"/>
          <w:szCs w:val="22"/>
          <w:lang w:val="mn-MN" w:eastAsia="en-US"/>
        </w:rPr>
        <w:t>received</w:t>
      </w:r>
      <w:r w:rsidRPr="004056CD">
        <w:rPr>
          <w:rFonts w:eastAsia="Times New Roman"/>
          <w:sz w:val="22"/>
          <w:szCs w:val="22"/>
          <w:lang w:val="mn-MN" w:eastAsia="en-US"/>
        </w:rPr>
        <w:t xml:space="preserve"> financing from KfW toward the cost of the</w:t>
      </w:r>
      <w:r w:rsidR="001741DC" w:rsidRPr="004056CD">
        <w:rPr>
          <w:sz w:val="22"/>
          <w:szCs w:val="22"/>
          <w:lang w:val="mn-MN"/>
        </w:rPr>
        <w:t xml:space="preserve"> </w:t>
      </w:r>
      <w:r w:rsidR="00512B42" w:rsidRPr="004056CD">
        <w:rPr>
          <w:rFonts w:eastAsia="Times New Roman"/>
          <w:sz w:val="22"/>
          <w:szCs w:val="22"/>
          <w:lang w:val="mn-MN" w:eastAsia="en-US"/>
        </w:rPr>
        <w:t>Extension of the German Mongolian Institute for Resources and Technology (GMIT)</w:t>
      </w:r>
      <w:r w:rsidRPr="004056CD">
        <w:rPr>
          <w:rFonts w:eastAsia="Times New Roman"/>
          <w:sz w:val="22"/>
          <w:szCs w:val="22"/>
          <w:lang w:val="mn-MN" w:eastAsia="en-US"/>
        </w:rPr>
        <w:t>, and intends to apply part of the proceeds toward payments under the contract for</w:t>
      </w:r>
      <w:r w:rsidR="007344A0" w:rsidRPr="004056CD">
        <w:rPr>
          <w:rFonts w:eastAsia="Times New Roman"/>
          <w:sz w:val="22"/>
          <w:szCs w:val="22"/>
          <w:lang w:val="mn-MN" w:eastAsia="en-US"/>
        </w:rPr>
        <w:t xml:space="preserve"> the procurement of works for GMIT </w:t>
      </w:r>
      <w:r w:rsidR="00512B42" w:rsidRPr="004056CD">
        <w:rPr>
          <w:rFonts w:eastAsia="Times New Roman"/>
          <w:sz w:val="22"/>
          <w:szCs w:val="22"/>
          <w:lang w:val="mn-MN" w:eastAsia="en-US"/>
        </w:rPr>
        <w:t>Laboratory Building Extension</w:t>
      </w:r>
      <w:r w:rsidRPr="004056CD">
        <w:rPr>
          <w:rFonts w:eastAsia="Times New Roman"/>
          <w:sz w:val="22"/>
          <w:szCs w:val="22"/>
          <w:lang w:val="mn-MN" w:eastAsia="en-US"/>
        </w:rPr>
        <w:t>.</w:t>
      </w:r>
    </w:p>
    <w:p w14:paraId="55EFAAA2" w14:textId="588428A8" w:rsidR="00DE49E4" w:rsidRPr="004056CD" w:rsidRDefault="00DE49E4" w:rsidP="00DE49E4">
      <w:pPr>
        <w:spacing w:after="180" w:line="240" w:lineRule="auto"/>
        <w:jc w:val="both"/>
        <w:rPr>
          <w:rFonts w:eastAsia="Times New Roman"/>
          <w:i/>
          <w:sz w:val="22"/>
          <w:szCs w:val="22"/>
          <w:lang w:val="mn-MN" w:eastAsia="en-US"/>
        </w:rPr>
      </w:pPr>
      <w:r w:rsidRPr="004056CD">
        <w:rPr>
          <w:rFonts w:eastAsia="Times New Roman"/>
          <w:sz w:val="22"/>
          <w:szCs w:val="22"/>
          <w:lang w:val="mn-MN" w:eastAsia="en-US"/>
        </w:rPr>
        <w:t xml:space="preserve">The </w:t>
      </w:r>
      <w:r w:rsidR="007344A0" w:rsidRPr="004056CD">
        <w:rPr>
          <w:rFonts w:eastAsia="Times New Roman"/>
          <w:sz w:val="22"/>
          <w:szCs w:val="22"/>
          <w:lang w:val="mn-MN" w:eastAsia="en-US"/>
        </w:rPr>
        <w:t>Ministry of Education and Sciences</w:t>
      </w:r>
      <w:r w:rsidRPr="004056CD">
        <w:rPr>
          <w:rFonts w:eastAsia="Times New Roman"/>
          <w:sz w:val="22"/>
          <w:szCs w:val="22"/>
          <w:lang w:val="mn-MN" w:eastAsia="en-US"/>
        </w:rPr>
        <w:t xml:space="preserve"> now invites sealed Bids from eligible Bidders </w:t>
      </w:r>
      <w:r w:rsidRPr="004056CD">
        <w:rPr>
          <w:rFonts w:eastAsia="Times New Roman"/>
          <w:sz w:val="22"/>
          <w:szCs w:val="22"/>
          <w:highlight w:val="yellow"/>
          <w:lang w:val="mn-MN" w:eastAsia="en-US"/>
        </w:rPr>
        <w:t xml:space="preserve">for </w:t>
      </w:r>
      <w:r w:rsidRPr="004056CD">
        <w:rPr>
          <w:rFonts w:eastAsia="Times New Roman"/>
          <w:i/>
          <w:sz w:val="22"/>
          <w:szCs w:val="22"/>
          <w:highlight w:val="yellow"/>
          <w:lang w:val="mn-MN" w:eastAsia="en-US"/>
        </w:rPr>
        <w:t>[insert brief description of Works required, including quantities, location, construction period, margin of preference if applicable, etc.]</w:t>
      </w:r>
      <w:r w:rsidRPr="004056CD">
        <w:rPr>
          <w:rFonts w:eastAsia="Times New Roman"/>
          <w:i/>
          <w:sz w:val="22"/>
          <w:szCs w:val="22"/>
          <w:highlight w:val="yellow"/>
          <w:vertAlign w:val="superscript"/>
          <w:lang w:val="mn-MN" w:eastAsia="en-US"/>
        </w:rPr>
        <w:footnoteReference w:id="1"/>
      </w:r>
      <w:r w:rsidRPr="004056CD">
        <w:rPr>
          <w:rFonts w:eastAsia="Times New Roman"/>
          <w:sz w:val="22"/>
          <w:szCs w:val="22"/>
          <w:highlight w:val="yellow"/>
          <w:lang w:val="mn-MN" w:eastAsia="en-US"/>
        </w:rPr>
        <w:t>.</w:t>
      </w:r>
      <w:r w:rsidRPr="004056CD">
        <w:rPr>
          <w:rFonts w:eastAsia="Times New Roman"/>
          <w:sz w:val="22"/>
          <w:szCs w:val="22"/>
          <w:lang w:val="mn-MN" w:eastAsia="en-US"/>
        </w:rPr>
        <w:t xml:space="preserve"> </w:t>
      </w:r>
    </w:p>
    <w:p w14:paraId="6671F8A4" w14:textId="1977DE44" w:rsidR="00DE49E4" w:rsidRPr="004056CD" w:rsidRDefault="00DE49E4" w:rsidP="00DE49E4">
      <w:pPr>
        <w:spacing w:after="180" w:line="240" w:lineRule="auto"/>
        <w:jc w:val="both"/>
        <w:rPr>
          <w:rFonts w:eastAsia="Times New Roman"/>
          <w:sz w:val="22"/>
          <w:szCs w:val="22"/>
          <w:lang w:val="mn-MN" w:eastAsia="en-US"/>
        </w:rPr>
      </w:pPr>
      <w:r w:rsidRPr="004056CD">
        <w:rPr>
          <w:rFonts w:eastAsia="Times New Roman"/>
          <w:sz w:val="22"/>
          <w:szCs w:val="22"/>
          <w:lang w:val="mn-MN" w:eastAsia="en-US"/>
        </w:rPr>
        <w:t>Interested eligible Bidders may obtain further information from</w:t>
      </w:r>
      <w:r w:rsidR="007344A0" w:rsidRPr="004056CD">
        <w:rPr>
          <w:rFonts w:eastAsia="Times New Roman"/>
          <w:sz w:val="22"/>
          <w:szCs w:val="22"/>
          <w:lang w:val="mn-MN" w:eastAsia="en-US"/>
        </w:rPr>
        <w:t xml:space="preserve"> the Ministry of Education and Sciences</w:t>
      </w:r>
      <w:r w:rsidRPr="004056CD">
        <w:rPr>
          <w:rFonts w:eastAsia="Times New Roman"/>
          <w:sz w:val="22"/>
          <w:szCs w:val="22"/>
          <w:lang w:val="mn-MN" w:eastAsia="en-US"/>
        </w:rPr>
        <w:t xml:space="preserve"> </w:t>
      </w:r>
      <w:r w:rsidRPr="004056CD">
        <w:rPr>
          <w:rFonts w:eastAsia="Times New Roman"/>
          <w:i/>
          <w:sz w:val="22"/>
          <w:szCs w:val="22"/>
          <w:highlight w:val="yellow"/>
          <w:lang w:val="mn-MN" w:eastAsia="en-US"/>
        </w:rPr>
        <w:t>[insert name and e-mail of officer in charge]</w:t>
      </w:r>
      <w:r w:rsidRPr="004056CD">
        <w:rPr>
          <w:rFonts w:eastAsia="Times New Roman"/>
          <w:sz w:val="22"/>
          <w:szCs w:val="22"/>
          <w:highlight w:val="yellow"/>
          <w:lang w:val="mn-MN" w:eastAsia="en-US"/>
        </w:rPr>
        <w:t>.</w:t>
      </w:r>
    </w:p>
    <w:p w14:paraId="3D5CAC15" w14:textId="77777777" w:rsidR="00DE49E4" w:rsidRPr="004056CD" w:rsidRDefault="00DE49E4" w:rsidP="00DE49E4">
      <w:pPr>
        <w:spacing w:after="180" w:line="240" w:lineRule="auto"/>
        <w:jc w:val="both"/>
        <w:rPr>
          <w:rFonts w:eastAsia="Times New Roman"/>
          <w:sz w:val="22"/>
          <w:szCs w:val="22"/>
          <w:lang w:val="mn-MN" w:eastAsia="en-US"/>
        </w:rPr>
      </w:pPr>
      <w:r w:rsidRPr="004056CD">
        <w:rPr>
          <w:rFonts w:eastAsia="Times New Roman"/>
          <w:sz w:val="22"/>
          <w:szCs w:val="22"/>
          <w:lang w:val="mn-MN" w:eastAsia="en-US"/>
        </w:rPr>
        <w:t xml:space="preserve">A complete set of bidding documents is available to interested Bidders at </w:t>
      </w:r>
      <w:r w:rsidRPr="004056CD">
        <w:rPr>
          <w:rFonts w:eastAsia="Times New Roman"/>
          <w:i/>
          <w:sz w:val="22"/>
          <w:szCs w:val="22"/>
          <w:highlight w:val="yellow"/>
          <w:lang w:val="mn-MN" w:eastAsia="en-US"/>
        </w:rPr>
        <w:t>[insert the description of how the Bidders may access the tender document, for example enclosed with the Invitation for Bids or downloadable as an electronic file].</w:t>
      </w:r>
    </w:p>
    <w:p w14:paraId="274268D0" w14:textId="395DBCCF" w:rsidR="00DE49E4" w:rsidRPr="004056CD" w:rsidRDefault="00DE49E4" w:rsidP="00DE49E4">
      <w:pPr>
        <w:spacing w:after="180" w:line="240" w:lineRule="auto"/>
        <w:jc w:val="both"/>
        <w:rPr>
          <w:rFonts w:eastAsia="Times New Roman"/>
          <w:sz w:val="22"/>
          <w:szCs w:val="22"/>
          <w:lang w:val="mn-MN" w:eastAsia="en-US"/>
        </w:rPr>
      </w:pPr>
      <w:r w:rsidRPr="004056CD">
        <w:rPr>
          <w:rFonts w:eastAsia="Times New Roman"/>
          <w:sz w:val="22"/>
          <w:szCs w:val="22"/>
          <w:lang w:val="mn-MN" w:eastAsia="en-US"/>
        </w:rPr>
        <w:t xml:space="preserve">Bids must be </w:t>
      </w:r>
      <w:r w:rsidR="007344A0" w:rsidRPr="004056CD">
        <w:rPr>
          <w:rFonts w:eastAsia="Times New Roman"/>
          <w:sz w:val="22"/>
          <w:szCs w:val="22"/>
          <w:lang w:val="mn-MN" w:eastAsia="en-US"/>
        </w:rPr>
        <w:t xml:space="preserve">submitted in accordance with </w:t>
      </w:r>
      <w:r w:rsidRPr="004056CD">
        <w:rPr>
          <w:rFonts w:eastAsia="Times New Roman"/>
          <w:sz w:val="22"/>
          <w:szCs w:val="22"/>
          <w:lang w:val="mn-MN" w:eastAsia="en-US"/>
        </w:rPr>
        <w:t>the clause ITB 2</w:t>
      </w:r>
      <w:r w:rsidR="007344A0" w:rsidRPr="004056CD">
        <w:rPr>
          <w:rFonts w:eastAsia="Times New Roman"/>
          <w:sz w:val="22"/>
          <w:szCs w:val="22"/>
          <w:lang w:val="mn-MN" w:eastAsia="en-US"/>
        </w:rPr>
        <w:t>4</w:t>
      </w:r>
      <w:r w:rsidRPr="004056CD">
        <w:rPr>
          <w:rFonts w:eastAsia="Times New Roman"/>
          <w:sz w:val="22"/>
          <w:szCs w:val="22"/>
          <w:lang w:val="mn-MN" w:eastAsia="en-US"/>
        </w:rPr>
        <w:t xml:space="preserve">.1 of the bidding document on or before </w:t>
      </w:r>
      <w:r w:rsidRPr="004056CD">
        <w:rPr>
          <w:rFonts w:eastAsia="Times New Roman"/>
          <w:i/>
          <w:sz w:val="22"/>
          <w:szCs w:val="22"/>
          <w:highlight w:val="yellow"/>
          <w:lang w:val="mn-MN" w:eastAsia="en-US"/>
        </w:rPr>
        <w:t>[insert time and date]</w:t>
      </w:r>
      <w:r w:rsidRPr="004056CD">
        <w:rPr>
          <w:rFonts w:eastAsia="Times New Roman"/>
          <w:sz w:val="22"/>
          <w:szCs w:val="22"/>
          <w:highlight w:val="yellow"/>
          <w:lang w:val="mn-MN" w:eastAsia="en-US"/>
        </w:rPr>
        <w:t>.</w:t>
      </w:r>
      <w:r w:rsidRPr="004056CD">
        <w:rPr>
          <w:rFonts w:eastAsia="Times New Roman"/>
          <w:sz w:val="22"/>
          <w:szCs w:val="22"/>
          <w:lang w:val="mn-MN" w:eastAsia="en-US"/>
        </w:rPr>
        <w:t xml:space="preserve"> Late Qualification Docu</w:t>
      </w:r>
      <w:r w:rsidR="007344A0" w:rsidRPr="004056CD">
        <w:rPr>
          <w:rFonts w:eastAsia="Times New Roman"/>
          <w:sz w:val="22"/>
          <w:szCs w:val="22"/>
          <w:lang w:val="mn-MN" w:eastAsia="en-US"/>
        </w:rPr>
        <w:t>ment and Bids will be rejected.</w:t>
      </w:r>
    </w:p>
    <w:p w14:paraId="723A1751" w14:textId="77777777" w:rsidR="00DE49E4" w:rsidRPr="004056CD" w:rsidRDefault="00DE49E4" w:rsidP="00DE49E4">
      <w:pPr>
        <w:spacing w:after="200" w:line="240" w:lineRule="auto"/>
        <w:jc w:val="both"/>
        <w:rPr>
          <w:rFonts w:eastAsia="Times New Roman"/>
          <w:sz w:val="22"/>
          <w:szCs w:val="22"/>
          <w:lang w:val="mn-MN" w:eastAsia="en-US"/>
        </w:rPr>
      </w:pPr>
      <w:r w:rsidRPr="004056CD">
        <w:rPr>
          <w:rFonts w:eastAsia="Times New Roman"/>
          <w:sz w:val="22"/>
          <w:szCs w:val="22"/>
          <w:lang w:val="mn-MN" w:eastAsia="en-US"/>
        </w:rPr>
        <w:t>All Bids must be accompanied by a Bid Security.</w:t>
      </w:r>
    </w:p>
    <w:p w14:paraId="7243B494" w14:textId="791313F7" w:rsidR="00DE49E4" w:rsidRPr="004056CD" w:rsidRDefault="00DE49E4">
      <w:pPr>
        <w:spacing w:after="0" w:line="240" w:lineRule="auto"/>
        <w:jc w:val="both"/>
        <w:rPr>
          <w:color w:val="000000"/>
          <w:lang w:val="mn-MN"/>
        </w:rPr>
      </w:pPr>
    </w:p>
    <w:p w14:paraId="6BF1F3B2" w14:textId="01E02FBB" w:rsidR="007344A0" w:rsidRPr="004056CD" w:rsidRDefault="007344A0">
      <w:pPr>
        <w:spacing w:after="0" w:line="240" w:lineRule="auto"/>
        <w:jc w:val="both"/>
        <w:rPr>
          <w:color w:val="000000"/>
          <w:lang w:val="mn-MN"/>
        </w:rPr>
      </w:pPr>
    </w:p>
    <w:p w14:paraId="1093D195" w14:textId="526F1B4B" w:rsidR="007344A0" w:rsidRPr="004056CD" w:rsidRDefault="007344A0">
      <w:pPr>
        <w:spacing w:after="0" w:line="240" w:lineRule="auto"/>
        <w:jc w:val="both"/>
        <w:rPr>
          <w:color w:val="000000"/>
          <w:lang w:val="mn-MN"/>
        </w:rPr>
      </w:pPr>
    </w:p>
    <w:p w14:paraId="0B76F7FF" w14:textId="6DE2CF01" w:rsidR="007344A0" w:rsidRPr="004056CD" w:rsidRDefault="007344A0">
      <w:pPr>
        <w:spacing w:after="0" w:line="240" w:lineRule="auto"/>
        <w:jc w:val="both"/>
        <w:rPr>
          <w:color w:val="000000"/>
          <w:lang w:val="mn-MN"/>
        </w:rPr>
      </w:pPr>
    </w:p>
    <w:p w14:paraId="312C5A51" w14:textId="34DA785C" w:rsidR="007344A0" w:rsidRPr="004056CD" w:rsidRDefault="007344A0">
      <w:pPr>
        <w:spacing w:after="0" w:line="240" w:lineRule="auto"/>
        <w:jc w:val="both"/>
        <w:rPr>
          <w:color w:val="000000"/>
          <w:lang w:val="mn-MN"/>
        </w:rPr>
      </w:pPr>
    </w:p>
    <w:p w14:paraId="3C48351E" w14:textId="67F48934" w:rsidR="007344A0" w:rsidRPr="004056CD" w:rsidRDefault="007344A0">
      <w:pPr>
        <w:spacing w:after="0" w:line="240" w:lineRule="auto"/>
        <w:jc w:val="both"/>
        <w:rPr>
          <w:color w:val="000000"/>
          <w:lang w:val="mn-MN"/>
        </w:rPr>
      </w:pPr>
    </w:p>
    <w:p w14:paraId="2B4074D2" w14:textId="06048627" w:rsidR="007344A0" w:rsidRPr="004056CD" w:rsidRDefault="007344A0">
      <w:pPr>
        <w:spacing w:after="0" w:line="240" w:lineRule="auto"/>
        <w:jc w:val="both"/>
        <w:rPr>
          <w:color w:val="000000"/>
          <w:lang w:val="mn-MN"/>
        </w:rPr>
      </w:pPr>
    </w:p>
    <w:p w14:paraId="769B4002" w14:textId="77777777" w:rsidR="007344A0" w:rsidRPr="004056CD" w:rsidRDefault="007344A0">
      <w:pPr>
        <w:spacing w:after="0" w:line="240" w:lineRule="auto"/>
        <w:jc w:val="both"/>
        <w:rPr>
          <w:color w:val="000000"/>
          <w:lang w:val="mn-MN"/>
        </w:rPr>
      </w:pPr>
    </w:p>
    <w:p w14:paraId="6A58D15D" w14:textId="1538E0B9" w:rsidR="00B914F1" w:rsidRPr="004056CD" w:rsidRDefault="00B914F1" w:rsidP="00B914F1">
      <w:pPr>
        <w:widowControl w:val="0"/>
        <w:pBdr>
          <w:top w:val="nil"/>
          <w:left w:val="nil"/>
          <w:bottom w:val="nil"/>
          <w:right w:val="nil"/>
          <w:between w:val="nil"/>
        </w:pBdr>
        <w:spacing w:after="0" w:line="276" w:lineRule="auto"/>
        <w:rPr>
          <w:lang w:val="mn-MN"/>
        </w:rPr>
      </w:pPr>
    </w:p>
    <w:p w14:paraId="4211C93C" w14:textId="1E3B62D8" w:rsidR="007344A0" w:rsidRPr="004056CD" w:rsidRDefault="007344A0" w:rsidP="00B914F1">
      <w:pPr>
        <w:widowControl w:val="0"/>
        <w:pBdr>
          <w:top w:val="nil"/>
          <w:left w:val="nil"/>
          <w:bottom w:val="nil"/>
          <w:right w:val="nil"/>
          <w:between w:val="nil"/>
        </w:pBdr>
        <w:spacing w:after="0" w:line="276" w:lineRule="auto"/>
        <w:rPr>
          <w:lang w:val="mn-MN"/>
        </w:rPr>
      </w:pPr>
    </w:p>
    <w:p w14:paraId="674BC02C" w14:textId="20103080" w:rsidR="007344A0" w:rsidRPr="004056CD" w:rsidRDefault="007344A0" w:rsidP="00B914F1">
      <w:pPr>
        <w:widowControl w:val="0"/>
        <w:pBdr>
          <w:top w:val="nil"/>
          <w:left w:val="nil"/>
          <w:bottom w:val="nil"/>
          <w:right w:val="nil"/>
          <w:between w:val="nil"/>
        </w:pBdr>
        <w:spacing w:after="0" w:line="276" w:lineRule="auto"/>
        <w:rPr>
          <w:lang w:val="mn-MN"/>
        </w:rPr>
      </w:pPr>
    </w:p>
    <w:p w14:paraId="28216E13" w14:textId="155971F6" w:rsidR="007344A0" w:rsidRPr="004056CD" w:rsidRDefault="007344A0" w:rsidP="00B914F1">
      <w:pPr>
        <w:widowControl w:val="0"/>
        <w:pBdr>
          <w:top w:val="nil"/>
          <w:left w:val="nil"/>
          <w:bottom w:val="nil"/>
          <w:right w:val="nil"/>
          <w:between w:val="nil"/>
        </w:pBdr>
        <w:spacing w:after="0" w:line="276" w:lineRule="auto"/>
        <w:rPr>
          <w:lang w:val="mn-MN"/>
        </w:rPr>
      </w:pPr>
    </w:p>
    <w:p w14:paraId="23759CA5" w14:textId="20DE6CBE" w:rsidR="007344A0" w:rsidRPr="004056CD" w:rsidRDefault="007344A0" w:rsidP="00B914F1">
      <w:pPr>
        <w:widowControl w:val="0"/>
        <w:pBdr>
          <w:top w:val="nil"/>
          <w:left w:val="nil"/>
          <w:bottom w:val="nil"/>
          <w:right w:val="nil"/>
          <w:between w:val="nil"/>
        </w:pBdr>
        <w:spacing w:after="0" w:line="276" w:lineRule="auto"/>
        <w:rPr>
          <w:lang w:val="mn-MN"/>
        </w:rPr>
      </w:pPr>
    </w:p>
    <w:p w14:paraId="0FFE679A" w14:textId="42B7C530" w:rsidR="007344A0" w:rsidRPr="004056CD" w:rsidRDefault="007344A0" w:rsidP="00B914F1">
      <w:pPr>
        <w:widowControl w:val="0"/>
        <w:pBdr>
          <w:top w:val="nil"/>
          <w:left w:val="nil"/>
          <w:bottom w:val="nil"/>
          <w:right w:val="nil"/>
          <w:between w:val="nil"/>
        </w:pBdr>
        <w:spacing w:after="0" w:line="276" w:lineRule="auto"/>
        <w:rPr>
          <w:lang w:val="mn-MN"/>
        </w:rPr>
      </w:pPr>
    </w:p>
    <w:p w14:paraId="1F149563" w14:textId="30F6F485" w:rsidR="007344A0" w:rsidRPr="004056CD" w:rsidRDefault="007344A0" w:rsidP="00B914F1">
      <w:pPr>
        <w:widowControl w:val="0"/>
        <w:pBdr>
          <w:top w:val="nil"/>
          <w:left w:val="nil"/>
          <w:bottom w:val="nil"/>
          <w:right w:val="nil"/>
          <w:between w:val="nil"/>
        </w:pBdr>
        <w:spacing w:after="0" w:line="276" w:lineRule="auto"/>
        <w:rPr>
          <w:lang w:val="mn-MN"/>
        </w:rPr>
      </w:pPr>
    </w:p>
    <w:p w14:paraId="0D0F5D2C" w14:textId="77777777" w:rsidR="007344A0" w:rsidRPr="004056CD" w:rsidRDefault="007344A0" w:rsidP="00B914F1">
      <w:pPr>
        <w:widowControl w:val="0"/>
        <w:pBdr>
          <w:top w:val="nil"/>
          <w:left w:val="nil"/>
          <w:bottom w:val="nil"/>
          <w:right w:val="nil"/>
          <w:between w:val="nil"/>
        </w:pBdr>
        <w:spacing w:after="0" w:line="276" w:lineRule="auto"/>
        <w:rPr>
          <w:lang w:val="mn-MN"/>
        </w:rPr>
      </w:pPr>
    </w:p>
    <w:p w14:paraId="734B156B" w14:textId="0511402F" w:rsidR="00B914F1" w:rsidRPr="004056CD" w:rsidRDefault="00B914F1" w:rsidP="00B914F1">
      <w:pPr>
        <w:jc w:val="center"/>
        <w:rPr>
          <w:lang w:val="mn-MN"/>
        </w:rPr>
      </w:pPr>
    </w:p>
    <w:p w14:paraId="01D806F2" w14:textId="77777777" w:rsidR="007344A0" w:rsidRPr="004056CD" w:rsidRDefault="007344A0" w:rsidP="00B914F1">
      <w:pPr>
        <w:jc w:val="center"/>
        <w:rPr>
          <w:lang w:val="mn-MN"/>
        </w:rPr>
      </w:pPr>
    </w:p>
    <w:p w14:paraId="2281964B" w14:textId="079F2DC8" w:rsidR="00B914F1" w:rsidRPr="004056CD" w:rsidRDefault="00B914F1" w:rsidP="00B914F1">
      <w:pPr>
        <w:pStyle w:val="Style7"/>
        <w:spacing w:line="240" w:lineRule="auto"/>
        <w:rPr>
          <w:rFonts w:ascii="Arial" w:hAnsi="Arial" w:cs="Arial"/>
          <w:b/>
          <w:sz w:val="34"/>
          <w:szCs w:val="34"/>
          <w:lang w:val="mn-MN"/>
        </w:rPr>
      </w:pPr>
      <w:r w:rsidRPr="004056CD">
        <w:rPr>
          <w:rFonts w:ascii="Arial" w:hAnsi="Arial" w:cs="Arial"/>
          <w:b/>
          <w:sz w:val="34"/>
          <w:szCs w:val="34"/>
          <w:lang w:val="mn-MN"/>
        </w:rPr>
        <w:t xml:space="preserve">German Financial Cooperation with </w:t>
      </w:r>
      <w:r w:rsidR="007344A0" w:rsidRPr="004056CD">
        <w:rPr>
          <w:rFonts w:ascii="Arial" w:hAnsi="Arial" w:cs="Arial"/>
          <w:b/>
          <w:sz w:val="34"/>
          <w:szCs w:val="34"/>
          <w:lang w:val="mn-MN"/>
        </w:rPr>
        <w:t>Mongolia</w:t>
      </w:r>
    </w:p>
    <w:p w14:paraId="606F8ECA" w14:textId="77777777" w:rsidR="00B914F1" w:rsidRPr="004056CD" w:rsidRDefault="00B914F1" w:rsidP="00B914F1">
      <w:pPr>
        <w:pStyle w:val="Style7"/>
        <w:spacing w:line="240" w:lineRule="auto"/>
        <w:rPr>
          <w:rFonts w:ascii="Arial" w:hAnsi="Arial" w:cs="Arial"/>
          <w:b/>
          <w:sz w:val="34"/>
          <w:szCs w:val="34"/>
          <w:lang w:val="mn-MN"/>
        </w:rPr>
      </w:pPr>
    </w:p>
    <w:p w14:paraId="32C5C987" w14:textId="77777777" w:rsidR="00B914F1" w:rsidRPr="004056CD" w:rsidRDefault="00B914F1" w:rsidP="00B914F1">
      <w:pPr>
        <w:pStyle w:val="Style7"/>
        <w:spacing w:line="240" w:lineRule="auto"/>
        <w:rPr>
          <w:rFonts w:ascii="Arial" w:hAnsi="Arial" w:cs="Arial"/>
          <w:b/>
          <w:sz w:val="34"/>
          <w:szCs w:val="34"/>
          <w:lang w:val="mn-MN"/>
        </w:rPr>
      </w:pPr>
    </w:p>
    <w:p w14:paraId="68D11A54" w14:textId="77777777" w:rsidR="00B914F1" w:rsidRPr="004056CD" w:rsidRDefault="00B914F1" w:rsidP="00B914F1">
      <w:pPr>
        <w:pStyle w:val="Style7"/>
        <w:spacing w:line="240" w:lineRule="auto"/>
        <w:rPr>
          <w:rFonts w:ascii="Arial" w:hAnsi="Arial" w:cs="Arial"/>
          <w:b/>
          <w:sz w:val="34"/>
          <w:szCs w:val="34"/>
          <w:lang w:val="mn-MN"/>
        </w:rPr>
      </w:pPr>
    </w:p>
    <w:p w14:paraId="38EC0400" w14:textId="0929D544" w:rsidR="00B914F1" w:rsidRPr="004056CD" w:rsidRDefault="00C42E7B" w:rsidP="00B914F1">
      <w:pPr>
        <w:pStyle w:val="Style7"/>
        <w:spacing w:line="240" w:lineRule="auto"/>
        <w:rPr>
          <w:rFonts w:ascii="Arial" w:hAnsi="Arial" w:cs="Arial"/>
          <w:i/>
          <w:sz w:val="34"/>
          <w:szCs w:val="34"/>
          <w:lang w:val="mn-MN"/>
        </w:rPr>
      </w:pPr>
      <w:r w:rsidRPr="004056CD">
        <w:rPr>
          <w:rFonts w:ascii="Arial" w:hAnsi="Arial" w:cs="Arial"/>
          <w:i/>
          <w:sz w:val="34"/>
          <w:szCs w:val="34"/>
          <w:lang w:val="mn-MN"/>
        </w:rPr>
        <w:t>Extension of the German Mongolian Institute for Resources and Technology (GMIT)</w:t>
      </w:r>
    </w:p>
    <w:p w14:paraId="516234AA" w14:textId="77777777" w:rsidR="00B914F1" w:rsidRPr="004056CD" w:rsidRDefault="00B914F1" w:rsidP="00B914F1">
      <w:pPr>
        <w:pStyle w:val="Style7"/>
        <w:spacing w:line="240" w:lineRule="auto"/>
        <w:rPr>
          <w:rFonts w:ascii="Arial" w:hAnsi="Arial" w:cs="Arial"/>
          <w:b/>
          <w:sz w:val="34"/>
          <w:szCs w:val="34"/>
          <w:lang w:val="mn-MN"/>
        </w:rPr>
      </w:pPr>
    </w:p>
    <w:p w14:paraId="3F8B2E3B" w14:textId="77777777" w:rsidR="00B914F1" w:rsidRPr="004056CD" w:rsidRDefault="00B914F1" w:rsidP="00B914F1">
      <w:pPr>
        <w:pStyle w:val="Style7"/>
        <w:spacing w:line="240" w:lineRule="auto"/>
        <w:rPr>
          <w:rFonts w:ascii="Arial" w:hAnsi="Arial" w:cs="Arial"/>
          <w:b/>
          <w:sz w:val="34"/>
          <w:szCs w:val="34"/>
          <w:lang w:val="mn-MN"/>
        </w:rPr>
      </w:pPr>
    </w:p>
    <w:p w14:paraId="59796A6B" w14:textId="77777777" w:rsidR="00B914F1" w:rsidRPr="004056CD" w:rsidRDefault="00B914F1" w:rsidP="00B914F1">
      <w:pPr>
        <w:pStyle w:val="Style7"/>
        <w:spacing w:line="240" w:lineRule="auto"/>
        <w:rPr>
          <w:rFonts w:ascii="Arial" w:hAnsi="Arial" w:cs="Arial"/>
          <w:b/>
          <w:sz w:val="34"/>
          <w:szCs w:val="34"/>
          <w:lang w:val="mn-MN"/>
        </w:rPr>
      </w:pPr>
      <w:r w:rsidRPr="004056CD">
        <w:rPr>
          <w:rFonts w:ascii="Arial" w:hAnsi="Arial" w:cs="Arial"/>
          <w:b/>
          <w:sz w:val="34"/>
          <w:szCs w:val="34"/>
          <w:lang w:val="mn-MN"/>
        </w:rPr>
        <w:t>Bidding Documents</w:t>
      </w:r>
    </w:p>
    <w:p w14:paraId="21F474AC" w14:textId="77777777" w:rsidR="00B914F1" w:rsidRPr="004056CD" w:rsidRDefault="00B914F1" w:rsidP="00B914F1">
      <w:pPr>
        <w:pStyle w:val="Style7"/>
        <w:spacing w:line="240" w:lineRule="auto"/>
        <w:rPr>
          <w:rFonts w:ascii="Arial" w:hAnsi="Arial" w:cs="Arial"/>
          <w:b/>
          <w:sz w:val="34"/>
          <w:szCs w:val="34"/>
          <w:lang w:val="mn-MN"/>
        </w:rPr>
      </w:pPr>
    </w:p>
    <w:p w14:paraId="3A2CB03E" w14:textId="77777777" w:rsidR="00B914F1" w:rsidRPr="004056CD" w:rsidRDefault="00B914F1" w:rsidP="00B914F1">
      <w:pPr>
        <w:pStyle w:val="Style7"/>
        <w:spacing w:line="240" w:lineRule="auto"/>
        <w:rPr>
          <w:rFonts w:ascii="Arial" w:hAnsi="Arial" w:cs="Arial"/>
          <w:b/>
          <w:sz w:val="34"/>
          <w:szCs w:val="34"/>
          <w:lang w:val="mn-MN"/>
        </w:rPr>
      </w:pPr>
      <w:r w:rsidRPr="004056CD">
        <w:rPr>
          <w:rFonts w:ascii="Arial" w:hAnsi="Arial" w:cs="Arial"/>
          <w:b/>
          <w:sz w:val="34"/>
          <w:szCs w:val="34"/>
          <w:lang w:val="mn-MN"/>
        </w:rPr>
        <w:t>for</w:t>
      </w:r>
    </w:p>
    <w:p w14:paraId="5F72187B" w14:textId="77777777" w:rsidR="00B914F1" w:rsidRPr="004056CD" w:rsidRDefault="00B914F1" w:rsidP="00B914F1">
      <w:pPr>
        <w:pStyle w:val="Style7"/>
        <w:spacing w:line="240" w:lineRule="auto"/>
        <w:rPr>
          <w:rFonts w:ascii="Arial" w:hAnsi="Arial" w:cs="Arial"/>
          <w:b/>
          <w:sz w:val="34"/>
          <w:szCs w:val="34"/>
          <w:lang w:val="mn-MN"/>
        </w:rPr>
      </w:pPr>
    </w:p>
    <w:p w14:paraId="37221E58" w14:textId="403F9655" w:rsidR="00B914F1" w:rsidRPr="004056CD" w:rsidRDefault="00B914F1" w:rsidP="00B914F1">
      <w:pPr>
        <w:pStyle w:val="Style7"/>
        <w:spacing w:line="240" w:lineRule="auto"/>
        <w:rPr>
          <w:rFonts w:ascii="Arial" w:hAnsi="Arial" w:cs="Arial"/>
          <w:i/>
          <w:sz w:val="34"/>
          <w:szCs w:val="34"/>
          <w:lang w:val="mn-MN"/>
        </w:rPr>
      </w:pPr>
      <w:r w:rsidRPr="004056CD">
        <w:rPr>
          <w:rFonts w:ascii="Arial" w:hAnsi="Arial" w:cs="Arial"/>
          <w:i/>
          <w:sz w:val="34"/>
          <w:szCs w:val="34"/>
          <w:lang w:val="mn-MN"/>
        </w:rPr>
        <w:t xml:space="preserve">Procurement of Works for GMIT </w:t>
      </w:r>
      <w:r w:rsidR="00C42E7B" w:rsidRPr="004056CD">
        <w:rPr>
          <w:rFonts w:ascii="Arial" w:hAnsi="Arial" w:cs="Arial"/>
          <w:i/>
          <w:sz w:val="34"/>
          <w:szCs w:val="34"/>
          <w:lang w:val="mn-MN"/>
        </w:rPr>
        <w:t>Laboratory Building</w:t>
      </w:r>
      <w:r w:rsidR="001741DC" w:rsidRPr="004056CD">
        <w:rPr>
          <w:rFonts w:ascii="Arial" w:hAnsi="Arial" w:cs="Arial"/>
          <w:i/>
          <w:sz w:val="34"/>
          <w:szCs w:val="34"/>
          <w:lang w:val="mn-MN"/>
        </w:rPr>
        <w:t xml:space="preserve"> Extension</w:t>
      </w:r>
    </w:p>
    <w:p w14:paraId="32F2F2E2" w14:textId="77777777" w:rsidR="00B914F1" w:rsidRPr="004056CD" w:rsidRDefault="00B914F1" w:rsidP="00B914F1">
      <w:pPr>
        <w:pStyle w:val="Style7"/>
        <w:spacing w:line="240" w:lineRule="auto"/>
        <w:rPr>
          <w:rFonts w:ascii="Arial" w:hAnsi="Arial" w:cs="Arial"/>
          <w:b/>
          <w:sz w:val="34"/>
          <w:szCs w:val="34"/>
          <w:lang w:val="mn-MN"/>
        </w:rPr>
      </w:pPr>
    </w:p>
    <w:p w14:paraId="2D5C8492" w14:textId="77777777" w:rsidR="00B914F1" w:rsidRPr="004056CD" w:rsidRDefault="00B914F1" w:rsidP="00B914F1">
      <w:pPr>
        <w:pStyle w:val="Style7"/>
        <w:spacing w:line="240" w:lineRule="auto"/>
        <w:rPr>
          <w:rFonts w:ascii="Arial" w:hAnsi="Arial" w:cs="Arial"/>
          <w:b/>
          <w:sz w:val="34"/>
          <w:szCs w:val="34"/>
          <w:lang w:val="mn-MN"/>
        </w:rPr>
      </w:pPr>
    </w:p>
    <w:p w14:paraId="51569EEB" w14:textId="77777777" w:rsidR="00B914F1" w:rsidRPr="004056CD" w:rsidRDefault="00B914F1" w:rsidP="00B914F1">
      <w:pPr>
        <w:pStyle w:val="Style7"/>
        <w:spacing w:line="240" w:lineRule="auto"/>
        <w:rPr>
          <w:rFonts w:ascii="Arial" w:hAnsi="Arial" w:cs="Arial"/>
          <w:b/>
          <w:sz w:val="34"/>
          <w:szCs w:val="34"/>
          <w:lang w:val="mn-MN"/>
        </w:rPr>
      </w:pPr>
    </w:p>
    <w:p w14:paraId="031B7AF6" w14:textId="77777777" w:rsidR="00B914F1" w:rsidRPr="004056CD" w:rsidRDefault="00B914F1" w:rsidP="00B914F1">
      <w:pPr>
        <w:pStyle w:val="Style7"/>
        <w:spacing w:line="240" w:lineRule="auto"/>
        <w:rPr>
          <w:rFonts w:ascii="Arial" w:hAnsi="Arial" w:cs="Arial"/>
          <w:b/>
          <w:i/>
          <w:sz w:val="34"/>
          <w:szCs w:val="34"/>
          <w:lang w:val="mn-MN"/>
        </w:rPr>
      </w:pPr>
      <w:r w:rsidRPr="004056CD">
        <w:rPr>
          <w:rFonts w:ascii="Arial" w:hAnsi="Arial" w:cs="Arial"/>
          <w:b/>
          <w:sz w:val="34"/>
          <w:szCs w:val="34"/>
          <w:lang w:val="mn-MN"/>
        </w:rPr>
        <w:t xml:space="preserve">Employer: </w:t>
      </w:r>
      <w:r w:rsidRPr="004056CD">
        <w:rPr>
          <w:rFonts w:ascii="Arial" w:hAnsi="Arial" w:cs="Arial"/>
          <w:sz w:val="34"/>
          <w:szCs w:val="34"/>
          <w:lang w:val="mn-MN"/>
        </w:rPr>
        <w:t>Ministry of Education and Sciences</w:t>
      </w:r>
    </w:p>
    <w:p w14:paraId="5048DDD2" w14:textId="77777777" w:rsidR="00B914F1" w:rsidRPr="004056CD" w:rsidRDefault="00B914F1" w:rsidP="00B914F1">
      <w:pPr>
        <w:pStyle w:val="Style7"/>
        <w:spacing w:line="240" w:lineRule="auto"/>
        <w:rPr>
          <w:rFonts w:ascii="Arial" w:hAnsi="Arial" w:cs="Arial"/>
          <w:b/>
          <w:sz w:val="34"/>
          <w:szCs w:val="34"/>
          <w:lang w:val="mn-MN"/>
        </w:rPr>
      </w:pPr>
    </w:p>
    <w:p w14:paraId="1672B2D0" w14:textId="77777777" w:rsidR="00B914F1" w:rsidRPr="004056CD" w:rsidRDefault="00B914F1" w:rsidP="00B914F1">
      <w:pPr>
        <w:pStyle w:val="Style7"/>
        <w:spacing w:line="240" w:lineRule="auto"/>
        <w:rPr>
          <w:rFonts w:ascii="Arial" w:hAnsi="Arial" w:cs="Arial"/>
          <w:b/>
          <w:sz w:val="34"/>
          <w:szCs w:val="34"/>
          <w:lang w:val="mn-MN"/>
        </w:rPr>
      </w:pPr>
    </w:p>
    <w:p w14:paraId="494280CC" w14:textId="77777777" w:rsidR="00B914F1" w:rsidRPr="004056CD" w:rsidRDefault="00B914F1" w:rsidP="00B914F1">
      <w:pPr>
        <w:pStyle w:val="Style7"/>
        <w:spacing w:line="240" w:lineRule="auto"/>
        <w:rPr>
          <w:rFonts w:ascii="Arial" w:hAnsi="Arial" w:cs="Arial"/>
          <w:i/>
          <w:sz w:val="34"/>
          <w:szCs w:val="34"/>
          <w:highlight w:val="yellow"/>
          <w:lang w:val="mn-MN"/>
        </w:rPr>
      </w:pPr>
      <w:r w:rsidRPr="004056CD">
        <w:rPr>
          <w:rFonts w:ascii="Arial" w:hAnsi="Arial" w:cs="Arial"/>
          <w:i/>
          <w:sz w:val="34"/>
          <w:szCs w:val="34"/>
          <w:highlight w:val="yellow"/>
          <w:lang w:val="mn-MN"/>
        </w:rPr>
        <w:t>[Insert month and year]</w:t>
      </w:r>
    </w:p>
    <w:p w14:paraId="1753E489" w14:textId="77777777" w:rsidR="00B914F1" w:rsidRPr="004056CD" w:rsidRDefault="00B914F1" w:rsidP="00B914F1">
      <w:pPr>
        <w:pStyle w:val="Style7"/>
        <w:spacing w:line="240" w:lineRule="auto"/>
        <w:rPr>
          <w:rFonts w:ascii="Arial" w:hAnsi="Arial" w:cs="Arial"/>
          <w:b/>
          <w:sz w:val="34"/>
          <w:szCs w:val="34"/>
          <w:highlight w:val="yellow"/>
          <w:lang w:val="mn-MN"/>
        </w:rPr>
      </w:pPr>
    </w:p>
    <w:p w14:paraId="087307C2" w14:textId="77777777" w:rsidR="00B914F1" w:rsidRPr="004056CD" w:rsidRDefault="00B914F1" w:rsidP="00B914F1">
      <w:pPr>
        <w:pStyle w:val="Style7"/>
        <w:spacing w:line="240" w:lineRule="auto"/>
        <w:rPr>
          <w:rFonts w:ascii="Arial" w:hAnsi="Arial" w:cs="Arial"/>
          <w:b/>
          <w:sz w:val="34"/>
          <w:szCs w:val="34"/>
          <w:highlight w:val="yellow"/>
          <w:lang w:val="mn-MN"/>
        </w:rPr>
      </w:pPr>
    </w:p>
    <w:p w14:paraId="3FFD427E" w14:textId="77777777" w:rsidR="00B914F1" w:rsidRPr="004056CD" w:rsidRDefault="00B914F1" w:rsidP="001741DC">
      <w:pPr>
        <w:pStyle w:val="Style7"/>
        <w:spacing w:before="840" w:line="240" w:lineRule="auto"/>
        <w:rPr>
          <w:rFonts w:ascii="Arial" w:hAnsi="Arial" w:cs="Arial"/>
          <w:i/>
          <w:sz w:val="34"/>
          <w:szCs w:val="34"/>
          <w:lang w:val="mn-MN"/>
        </w:rPr>
      </w:pPr>
      <w:r w:rsidRPr="004056CD">
        <w:rPr>
          <w:rFonts w:ascii="Arial" w:hAnsi="Arial" w:cs="Arial"/>
          <w:i/>
          <w:sz w:val="34"/>
          <w:szCs w:val="34"/>
          <w:highlight w:val="yellow"/>
          <w:lang w:val="mn-MN"/>
        </w:rPr>
        <w:t>[Insert project NCB No]</w:t>
      </w:r>
    </w:p>
    <w:p w14:paraId="00000054" w14:textId="33023D38" w:rsidR="00B914F1" w:rsidRPr="004056CD" w:rsidRDefault="00B914F1">
      <w:pPr>
        <w:tabs>
          <w:tab w:val="right" w:pos="9355"/>
        </w:tabs>
        <w:rPr>
          <w:lang w:val="mn-MN"/>
        </w:rPr>
      </w:pPr>
    </w:p>
    <w:p w14:paraId="2C44A056" w14:textId="79884403" w:rsidR="00B914F1" w:rsidRPr="004056CD" w:rsidRDefault="00B914F1">
      <w:pPr>
        <w:tabs>
          <w:tab w:val="right" w:pos="9355"/>
        </w:tabs>
        <w:rPr>
          <w:b/>
          <w:color w:val="000000"/>
          <w:lang w:val="mn-MN"/>
        </w:rPr>
      </w:pPr>
    </w:p>
    <w:p w14:paraId="7BA62A79" w14:textId="3C85CDA8" w:rsidR="007344A0" w:rsidRPr="004056CD" w:rsidRDefault="007344A0">
      <w:pPr>
        <w:tabs>
          <w:tab w:val="right" w:pos="9355"/>
        </w:tabs>
        <w:rPr>
          <w:b/>
          <w:color w:val="000000"/>
          <w:lang w:val="mn-MN"/>
        </w:rPr>
      </w:pPr>
    </w:p>
    <w:p w14:paraId="742F7321" w14:textId="7F283755" w:rsidR="007344A0" w:rsidRPr="004056CD" w:rsidRDefault="007344A0">
      <w:pPr>
        <w:tabs>
          <w:tab w:val="right" w:pos="9355"/>
        </w:tabs>
        <w:rPr>
          <w:b/>
          <w:color w:val="000000"/>
          <w:lang w:val="mn-MN"/>
        </w:rPr>
      </w:pPr>
      <w:r w:rsidRPr="004056CD">
        <w:rPr>
          <w:b/>
          <w:color w:val="000000"/>
          <w:lang w:val="mn-MN"/>
        </w:rPr>
        <w:br w:type="page"/>
      </w:r>
    </w:p>
    <w:p w14:paraId="74D4F96F" w14:textId="77777777" w:rsidR="00B914F1" w:rsidRPr="004056CD" w:rsidRDefault="00B914F1">
      <w:pPr>
        <w:tabs>
          <w:tab w:val="right" w:pos="9355"/>
        </w:tabs>
        <w:rPr>
          <w:b/>
          <w:color w:val="000000"/>
          <w:lang w:val="mn-MN"/>
        </w:rPr>
        <w:sectPr w:rsidR="00B914F1" w:rsidRPr="004056CD" w:rsidSect="007344A0">
          <w:footerReference w:type="default" r:id="rId9"/>
          <w:footerReference w:type="first" r:id="rId10"/>
          <w:type w:val="continuous"/>
          <w:pgSz w:w="11907" w:h="16840" w:code="9"/>
          <w:pgMar w:top="1417" w:right="1417" w:bottom="1134" w:left="1417" w:header="720" w:footer="268" w:gutter="0"/>
          <w:pgNumType w:start="1"/>
          <w:cols w:space="720"/>
          <w:docGrid w:linePitch="326"/>
        </w:sectPr>
      </w:pPr>
    </w:p>
    <w:p w14:paraId="00000055" w14:textId="41148556" w:rsidR="002856EE" w:rsidRPr="004056CD" w:rsidRDefault="00DE49E4">
      <w:pPr>
        <w:jc w:val="center"/>
        <w:rPr>
          <w:b/>
          <w:color w:val="000000"/>
          <w:sz w:val="32"/>
          <w:lang w:val="mn-MN"/>
        </w:rPr>
      </w:pPr>
      <w:r w:rsidRPr="004056CD">
        <w:rPr>
          <w:b/>
          <w:color w:val="000000"/>
          <w:sz w:val="32"/>
          <w:lang w:val="mn-MN"/>
        </w:rPr>
        <w:lastRenderedPageBreak/>
        <w:t>PROCU</w:t>
      </w:r>
      <w:r w:rsidR="007344A0" w:rsidRPr="004056CD">
        <w:rPr>
          <w:b/>
          <w:color w:val="000000"/>
          <w:sz w:val="32"/>
          <w:lang w:val="mn-MN"/>
        </w:rPr>
        <w:t>REMENT GUIDELINES</w:t>
      </w:r>
    </w:p>
    <w:p w14:paraId="328E0230" w14:textId="77777777" w:rsidR="00F219FD" w:rsidRPr="004056CD" w:rsidRDefault="00F219FD">
      <w:pPr>
        <w:jc w:val="center"/>
        <w:rPr>
          <w:b/>
          <w:color w:val="000000"/>
          <w:lang w:val="mn-MN"/>
        </w:rPr>
      </w:pPr>
    </w:p>
    <w:p w14:paraId="00000056" w14:textId="1ABD3CBE" w:rsidR="002856EE" w:rsidRPr="004056CD" w:rsidRDefault="009A567B">
      <w:pPr>
        <w:jc w:val="center"/>
        <w:rPr>
          <w:b/>
          <w:color w:val="000000"/>
          <w:lang w:val="mn-MN"/>
        </w:rPr>
      </w:pPr>
      <w:r w:rsidRPr="004056CD">
        <w:rPr>
          <w:b/>
          <w:color w:val="000000"/>
          <w:lang w:val="mn-MN"/>
        </w:rPr>
        <w:t>TABLE OF CONTENTS</w:t>
      </w:r>
    </w:p>
    <w:p w14:paraId="00000057" w14:textId="77777777" w:rsidR="002856EE" w:rsidRPr="004056CD" w:rsidRDefault="002856EE">
      <w:pPr>
        <w:keepNext/>
        <w:keepLines/>
        <w:pBdr>
          <w:top w:val="nil"/>
          <w:left w:val="nil"/>
          <w:bottom w:val="nil"/>
          <w:right w:val="nil"/>
          <w:between w:val="nil"/>
        </w:pBdr>
        <w:spacing w:after="0" w:line="240" w:lineRule="auto"/>
        <w:rPr>
          <w:color w:val="000000"/>
          <w:lang w:val="mn-MN"/>
        </w:rPr>
      </w:pPr>
    </w:p>
    <w:sdt>
      <w:sdtPr>
        <w:rPr>
          <w:szCs w:val="24"/>
          <w:lang w:val="mn-MN"/>
        </w:rPr>
        <w:id w:val="45340278"/>
        <w:docPartObj>
          <w:docPartGallery w:val="Table of Contents"/>
          <w:docPartUnique/>
        </w:docPartObj>
      </w:sdtPr>
      <w:sdtEndPr>
        <w:rPr>
          <w:szCs w:val="22"/>
        </w:rPr>
      </w:sdtEndPr>
      <w:sdtContent>
        <w:p w14:paraId="7C0C9AAA" w14:textId="04A76EAD" w:rsidR="00106282" w:rsidRPr="004056CD" w:rsidRDefault="00543471">
          <w:pPr>
            <w:pStyle w:val="TOC1"/>
            <w:rPr>
              <w:rFonts w:asciiTheme="minorHAnsi" w:eastAsiaTheme="minorEastAsia" w:hAnsiTheme="minorHAnsi" w:cstheme="minorBidi"/>
              <w:b w:val="0"/>
              <w:sz w:val="22"/>
              <w:lang w:val="mn-MN"/>
            </w:rPr>
          </w:pPr>
          <w:r w:rsidRPr="004056CD">
            <w:rPr>
              <w:b w:val="0"/>
              <w:sz w:val="22"/>
              <w:lang w:val="mn-MN"/>
            </w:rPr>
            <w:fldChar w:fldCharType="begin"/>
          </w:r>
          <w:r w:rsidRPr="004056CD">
            <w:rPr>
              <w:b w:val="0"/>
              <w:sz w:val="22"/>
              <w:lang w:val="mn-MN"/>
            </w:rPr>
            <w:instrText xml:space="preserve"> TOC \o "1-1" \h \z \u </w:instrText>
          </w:r>
          <w:r w:rsidRPr="004056CD">
            <w:rPr>
              <w:b w:val="0"/>
              <w:sz w:val="22"/>
              <w:lang w:val="mn-MN"/>
            </w:rPr>
            <w:fldChar w:fldCharType="separate"/>
          </w:r>
          <w:hyperlink w:anchor="_Toc119661373" w:history="1">
            <w:r w:rsidR="00106282" w:rsidRPr="004056CD">
              <w:rPr>
                <w:rStyle w:val="Hyperlink"/>
                <w:b w:val="0"/>
                <w:lang w:val="mn-MN"/>
              </w:rPr>
              <w:t>SECTION I. INSTRUCTION TO BIDDERS (ITB)</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_Toc119661373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2</w:t>
            </w:r>
            <w:r w:rsidR="00106282" w:rsidRPr="004056CD">
              <w:rPr>
                <w:b w:val="0"/>
                <w:webHidden/>
                <w:lang w:val="mn-MN"/>
              </w:rPr>
              <w:fldChar w:fldCharType="end"/>
            </w:r>
          </w:hyperlink>
        </w:p>
        <w:p w14:paraId="0A965D5A" w14:textId="0B485538" w:rsidR="00106282" w:rsidRPr="004056CD" w:rsidRDefault="00000000">
          <w:pPr>
            <w:pStyle w:val="TOC1"/>
            <w:rPr>
              <w:rFonts w:asciiTheme="minorHAnsi" w:eastAsiaTheme="minorEastAsia" w:hAnsiTheme="minorHAnsi" w:cstheme="minorBidi"/>
              <w:b w:val="0"/>
              <w:sz w:val="22"/>
              <w:lang w:val="mn-MN"/>
            </w:rPr>
          </w:pPr>
          <w:hyperlink w:anchor="_Toc119661374" w:history="1">
            <w:r w:rsidR="00106282" w:rsidRPr="004056CD">
              <w:rPr>
                <w:rStyle w:val="Hyperlink"/>
                <w:b w:val="0"/>
                <w:lang w:val="mn-MN"/>
              </w:rPr>
              <w:t>SECTION II . BID DATA SHEET (BDS)</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_Toc119661374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16</w:t>
            </w:r>
            <w:r w:rsidR="00106282" w:rsidRPr="004056CD">
              <w:rPr>
                <w:b w:val="0"/>
                <w:webHidden/>
                <w:lang w:val="mn-MN"/>
              </w:rPr>
              <w:fldChar w:fldCharType="end"/>
            </w:r>
          </w:hyperlink>
        </w:p>
        <w:p w14:paraId="45880742" w14:textId="72FA39B8" w:rsidR="00106282" w:rsidRPr="004056CD" w:rsidRDefault="00000000">
          <w:pPr>
            <w:pStyle w:val="TOC1"/>
            <w:rPr>
              <w:rFonts w:asciiTheme="minorHAnsi" w:eastAsiaTheme="minorEastAsia" w:hAnsiTheme="minorHAnsi" w:cstheme="minorBidi"/>
              <w:b w:val="0"/>
              <w:sz w:val="22"/>
              <w:lang w:val="mn-MN"/>
            </w:rPr>
          </w:pPr>
          <w:hyperlink w:anchor="_Toc119661375" w:history="1">
            <w:r w:rsidR="00106282" w:rsidRPr="004056CD">
              <w:rPr>
                <w:rStyle w:val="Hyperlink"/>
                <w:b w:val="0"/>
                <w:lang w:val="mn-MN"/>
              </w:rPr>
              <w:t>SECTION III. EVALUATION CRITERIA</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_Toc119661375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22</w:t>
            </w:r>
            <w:r w:rsidR="00106282" w:rsidRPr="004056CD">
              <w:rPr>
                <w:b w:val="0"/>
                <w:webHidden/>
                <w:lang w:val="mn-MN"/>
              </w:rPr>
              <w:fldChar w:fldCharType="end"/>
            </w:r>
          </w:hyperlink>
        </w:p>
        <w:p w14:paraId="0E8B4659" w14:textId="26D921B2" w:rsidR="00106282" w:rsidRPr="004056CD" w:rsidRDefault="00000000">
          <w:pPr>
            <w:pStyle w:val="TOC1"/>
            <w:rPr>
              <w:rFonts w:asciiTheme="minorHAnsi" w:eastAsiaTheme="minorEastAsia" w:hAnsiTheme="minorHAnsi" w:cstheme="minorBidi"/>
              <w:b w:val="0"/>
              <w:sz w:val="22"/>
              <w:lang w:val="mn-MN"/>
            </w:rPr>
          </w:pPr>
          <w:hyperlink w:anchor="_Toc119661376" w:history="1">
            <w:r w:rsidR="00106282" w:rsidRPr="004056CD">
              <w:rPr>
                <w:rStyle w:val="Hyperlink"/>
                <w:b w:val="0"/>
                <w:lang w:val="mn-MN"/>
              </w:rPr>
              <w:t>SECTION IV. BID FORMS</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_Toc119661376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29</w:t>
            </w:r>
            <w:r w:rsidR="00106282" w:rsidRPr="004056CD">
              <w:rPr>
                <w:b w:val="0"/>
                <w:webHidden/>
                <w:lang w:val="mn-MN"/>
              </w:rPr>
              <w:fldChar w:fldCharType="end"/>
            </w:r>
          </w:hyperlink>
        </w:p>
        <w:p w14:paraId="10166FDE" w14:textId="3EE09380" w:rsidR="00106282" w:rsidRPr="004056CD" w:rsidRDefault="00000000">
          <w:pPr>
            <w:pStyle w:val="TOC1"/>
            <w:rPr>
              <w:rFonts w:asciiTheme="minorHAnsi" w:eastAsiaTheme="minorEastAsia" w:hAnsiTheme="minorHAnsi" w:cstheme="minorBidi"/>
              <w:b w:val="0"/>
              <w:sz w:val="22"/>
              <w:lang w:val="mn-MN"/>
            </w:rPr>
          </w:pPr>
          <w:hyperlink w:anchor="_Toc119661377" w:history="1">
            <w:r w:rsidR="00106282" w:rsidRPr="004056CD">
              <w:rPr>
                <w:rStyle w:val="Hyperlink"/>
                <w:b w:val="0"/>
                <w:lang w:val="mn-MN"/>
              </w:rPr>
              <w:t>SECTION V. ELIGIBILITY CRITERIA</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_Toc119661377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74</w:t>
            </w:r>
            <w:r w:rsidR="00106282" w:rsidRPr="004056CD">
              <w:rPr>
                <w:b w:val="0"/>
                <w:webHidden/>
                <w:lang w:val="mn-MN"/>
              </w:rPr>
              <w:fldChar w:fldCharType="end"/>
            </w:r>
          </w:hyperlink>
        </w:p>
        <w:p w14:paraId="47CE5F94" w14:textId="0EB08CD9" w:rsidR="00106282" w:rsidRPr="004056CD" w:rsidRDefault="00000000">
          <w:pPr>
            <w:pStyle w:val="TOC1"/>
            <w:rPr>
              <w:rFonts w:asciiTheme="minorHAnsi" w:eastAsiaTheme="minorEastAsia" w:hAnsiTheme="minorHAnsi" w:cstheme="minorBidi"/>
              <w:b w:val="0"/>
              <w:sz w:val="22"/>
              <w:lang w:val="mn-MN"/>
            </w:rPr>
          </w:pPr>
          <w:hyperlink w:anchor="_Toc119661378" w:history="1">
            <w:r w:rsidR="00106282" w:rsidRPr="004056CD">
              <w:rPr>
                <w:rStyle w:val="Hyperlink"/>
                <w:b w:val="0"/>
                <w:lang w:val="mn-MN"/>
              </w:rPr>
              <w:t>SECTION VI. KFW POLICY – SANCTIONABLE PRACTICE – SOCIAL AND ENVIRONMENTAL RESPONSIBILITY</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_Toc119661378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76</w:t>
            </w:r>
            <w:r w:rsidR="00106282" w:rsidRPr="004056CD">
              <w:rPr>
                <w:b w:val="0"/>
                <w:webHidden/>
                <w:lang w:val="mn-MN"/>
              </w:rPr>
              <w:fldChar w:fldCharType="end"/>
            </w:r>
          </w:hyperlink>
        </w:p>
        <w:p w14:paraId="533598FD" w14:textId="2F93CD38" w:rsidR="00106282" w:rsidRPr="004056CD" w:rsidRDefault="00000000">
          <w:pPr>
            <w:pStyle w:val="TOC1"/>
            <w:rPr>
              <w:rFonts w:asciiTheme="minorHAnsi" w:eastAsiaTheme="minorEastAsia" w:hAnsiTheme="minorHAnsi" w:cstheme="minorBidi"/>
              <w:b w:val="0"/>
              <w:sz w:val="22"/>
              <w:lang w:val="mn-MN"/>
            </w:rPr>
          </w:pPr>
          <w:hyperlink w:anchor="_Toc119661379" w:history="1">
            <w:r w:rsidR="00106282" w:rsidRPr="004056CD">
              <w:rPr>
                <w:rStyle w:val="Hyperlink"/>
                <w:b w:val="0"/>
                <w:lang w:val="mn-MN"/>
              </w:rPr>
              <w:t>SECTION VII. TECHNICAL SPECIFICATIONS AND WORKS REQUIREMENTS</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_Toc119661379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78</w:t>
            </w:r>
            <w:r w:rsidR="00106282" w:rsidRPr="004056CD">
              <w:rPr>
                <w:b w:val="0"/>
                <w:webHidden/>
                <w:lang w:val="mn-MN"/>
              </w:rPr>
              <w:fldChar w:fldCharType="end"/>
            </w:r>
          </w:hyperlink>
        </w:p>
        <w:p w14:paraId="4A3B1526" w14:textId="7B991749" w:rsidR="00106282" w:rsidRPr="004056CD" w:rsidRDefault="00000000">
          <w:pPr>
            <w:pStyle w:val="TOC1"/>
            <w:rPr>
              <w:rFonts w:asciiTheme="minorHAnsi" w:eastAsiaTheme="minorEastAsia" w:hAnsiTheme="minorHAnsi" w:cstheme="minorBidi"/>
              <w:b w:val="0"/>
              <w:sz w:val="22"/>
              <w:lang w:val="mn-MN"/>
            </w:rPr>
          </w:pPr>
          <w:hyperlink w:anchor="_Toc119661380" w:history="1">
            <w:r w:rsidR="00106282" w:rsidRPr="004056CD">
              <w:rPr>
                <w:rStyle w:val="Hyperlink"/>
                <w:rFonts w:eastAsia="Times New Roman"/>
                <w:b w:val="0"/>
                <w:lang w:val="mn-MN"/>
              </w:rPr>
              <w:t>SECTION VIII. GENERAL CONDITIONS OF CONTRACT (CC)</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_Toc119661380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148</w:t>
            </w:r>
            <w:r w:rsidR="00106282" w:rsidRPr="004056CD">
              <w:rPr>
                <w:b w:val="0"/>
                <w:webHidden/>
                <w:lang w:val="mn-MN"/>
              </w:rPr>
              <w:fldChar w:fldCharType="end"/>
            </w:r>
          </w:hyperlink>
        </w:p>
        <w:p w14:paraId="57A73A94" w14:textId="5EE43286" w:rsidR="00106282" w:rsidRPr="004056CD" w:rsidRDefault="00000000">
          <w:pPr>
            <w:pStyle w:val="TOC1"/>
            <w:rPr>
              <w:rFonts w:asciiTheme="minorHAnsi" w:eastAsiaTheme="minorEastAsia" w:hAnsiTheme="minorHAnsi" w:cstheme="minorBidi"/>
              <w:b w:val="0"/>
              <w:sz w:val="22"/>
              <w:lang w:val="mn-MN"/>
            </w:rPr>
          </w:pPr>
          <w:hyperlink w:anchor="_Toc119661381" w:history="1">
            <w:r w:rsidR="00106282" w:rsidRPr="004056CD">
              <w:rPr>
                <w:rStyle w:val="Hyperlink"/>
                <w:rFonts w:eastAsia="Times New Roman"/>
                <w:b w:val="0"/>
                <w:lang w:val="mn-MN"/>
              </w:rPr>
              <w:t>SECTION IX. PARTICULAR CONDITIONS (PC)</w:t>
            </w:r>
            <w:r w:rsidR="00106282" w:rsidRPr="004056CD">
              <w:rPr>
                <w:b w:val="0"/>
                <w:webHidden/>
                <w:lang w:val="mn-MN"/>
              </w:rPr>
              <w:tab/>
            </w:r>
            <w:r w:rsidR="00106282" w:rsidRPr="004056CD">
              <w:rPr>
                <w:b w:val="0"/>
                <w:webHidden/>
                <w:lang w:val="mn-MN"/>
              </w:rPr>
              <w:fldChar w:fldCharType="begin"/>
            </w:r>
            <w:r w:rsidR="00106282" w:rsidRPr="004056CD">
              <w:rPr>
                <w:b w:val="0"/>
                <w:webHidden/>
                <w:lang w:val="mn-MN"/>
              </w:rPr>
              <w:instrText xml:space="preserve"> PAGEREF _Toc119661381 \h </w:instrText>
            </w:r>
            <w:r w:rsidR="00106282" w:rsidRPr="004056CD">
              <w:rPr>
                <w:b w:val="0"/>
                <w:webHidden/>
                <w:lang w:val="mn-MN"/>
              </w:rPr>
            </w:r>
            <w:r w:rsidR="00106282" w:rsidRPr="004056CD">
              <w:rPr>
                <w:b w:val="0"/>
                <w:webHidden/>
                <w:lang w:val="mn-MN"/>
              </w:rPr>
              <w:fldChar w:fldCharType="separate"/>
            </w:r>
            <w:r w:rsidR="00A826BC" w:rsidRPr="004056CD">
              <w:rPr>
                <w:b w:val="0"/>
                <w:webHidden/>
                <w:lang w:val="mn-MN"/>
              </w:rPr>
              <w:t>159</w:t>
            </w:r>
            <w:r w:rsidR="00106282" w:rsidRPr="004056CD">
              <w:rPr>
                <w:b w:val="0"/>
                <w:webHidden/>
                <w:lang w:val="mn-MN"/>
              </w:rPr>
              <w:fldChar w:fldCharType="end"/>
            </w:r>
          </w:hyperlink>
        </w:p>
        <w:p w14:paraId="0000008C" w14:textId="04779E9D" w:rsidR="002856EE" w:rsidRPr="004056CD" w:rsidRDefault="00543471" w:rsidP="003263C7">
          <w:pPr>
            <w:pStyle w:val="TOC1"/>
            <w:rPr>
              <w:color w:val="000000"/>
              <w:lang w:val="mn-MN"/>
            </w:rPr>
          </w:pPr>
          <w:r w:rsidRPr="004056CD">
            <w:rPr>
              <w:b w:val="0"/>
              <w:sz w:val="22"/>
              <w:lang w:val="mn-MN"/>
            </w:rPr>
            <w:fldChar w:fldCharType="end"/>
          </w:r>
        </w:p>
      </w:sdtContent>
    </w:sdt>
    <w:p w14:paraId="0000008D" w14:textId="77777777" w:rsidR="002856EE" w:rsidRPr="004056CD" w:rsidRDefault="002856EE">
      <w:pPr>
        <w:rPr>
          <w:lang w:val="mn-MN"/>
        </w:rPr>
      </w:pPr>
    </w:p>
    <w:p w14:paraId="0000008E" w14:textId="77777777" w:rsidR="002856EE" w:rsidRPr="004056CD" w:rsidRDefault="002856EE">
      <w:pPr>
        <w:rPr>
          <w:lang w:val="mn-MN"/>
        </w:rPr>
      </w:pPr>
    </w:p>
    <w:p w14:paraId="0000008F" w14:textId="77777777" w:rsidR="002856EE" w:rsidRPr="004056CD" w:rsidRDefault="002856EE">
      <w:pPr>
        <w:rPr>
          <w:lang w:val="mn-MN"/>
        </w:rPr>
      </w:pPr>
    </w:p>
    <w:p w14:paraId="00000091" w14:textId="1651EB70" w:rsidR="00383B24" w:rsidRPr="004056CD" w:rsidRDefault="00383B24">
      <w:pPr>
        <w:rPr>
          <w:lang w:val="mn-MN"/>
        </w:rPr>
      </w:pPr>
      <w:r w:rsidRPr="004056CD">
        <w:rPr>
          <w:lang w:val="mn-MN"/>
        </w:rPr>
        <w:br w:type="page"/>
      </w:r>
    </w:p>
    <w:p w14:paraId="5FC1DEAF" w14:textId="77777777" w:rsidR="002856EE" w:rsidRPr="004056CD" w:rsidRDefault="002856EE">
      <w:pPr>
        <w:rPr>
          <w:lang w:val="mn-MN"/>
        </w:rPr>
        <w:sectPr w:rsidR="002856EE" w:rsidRPr="004056CD" w:rsidSect="00383B24">
          <w:footerReference w:type="default" r:id="rId11"/>
          <w:type w:val="continuous"/>
          <w:pgSz w:w="11907" w:h="16840" w:code="9"/>
          <w:pgMar w:top="993" w:right="1417" w:bottom="1134" w:left="1417" w:header="720" w:footer="542" w:gutter="0"/>
          <w:pgNumType w:start="1"/>
          <w:cols w:space="720"/>
          <w:docGrid w:linePitch="326"/>
        </w:sectPr>
      </w:pPr>
    </w:p>
    <w:p w14:paraId="13C92980" w14:textId="38AAB49B" w:rsidR="004056CD" w:rsidRDefault="004056CD" w:rsidP="004056CD">
      <w:pPr>
        <w:pStyle w:val="Heading1"/>
        <w:keepNext w:val="0"/>
        <w:keepLines w:val="0"/>
        <w:spacing w:before="60" w:after="60" w:line="240" w:lineRule="auto"/>
        <w:jc w:val="center"/>
      </w:pPr>
      <w:bookmarkStart w:id="0" w:name="_Toc116481688"/>
      <w:bookmarkStart w:id="1" w:name="_Toc119661373"/>
      <w:r w:rsidRPr="004056CD">
        <w:rPr>
          <w:rFonts w:cs="Arial"/>
          <w:color w:val="000000"/>
          <w:sz w:val="28"/>
          <w:szCs w:val="22"/>
          <w:lang w:val="mn-MN"/>
        </w:rPr>
        <w:lastRenderedPageBreak/>
        <w:t>SECTION I. INSTRUCTION TO BIDDERS (ITB)</w:t>
      </w:r>
      <w:bookmarkEnd w:id="0"/>
      <w:bookmarkEnd w:id="1"/>
    </w:p>
    <w:tbl>
      <w:tblPr>
        <w:tblStyle w:val="a0"/>
        <w:tblW w:w="9356" w:type="dxa"/>
        <w:tblInd w:w="-147" w:type="dxa"/>
        <w:tblLayout w:type="fixed"/>
        <w:tblLook w:val="0400" w:firstRow="0" w:lastRow="0" w:firstColumn="0" w:lastColumn="0" w:noHBand="0" w:noVBand="1"/>
      </w:tblPr>
      <w:tblGrid>
        <w:gridCol w:w="2552"/>
        <w:gridCol w:w="6804"/>
      </w:tblGrid>
      <w:tr w:rsidR="002856EE" w:rsidRPr="004056CD" w14:paraId="7D6EFEF3" w14:textId="77777777" w:rsidTr="00B62F6B">
        <w:tc>
          <w:tcPr>
            <w:tcW w:w="9356" w:type="dxa"/>
            <w:gridSpan w:val="2"/>
            <w:shd w:val="clear" w:color="auto" w:fill="auto"/>
          </w:tcPr>
          <w:p w14:paraId="00000093" w14:textId="41C1B0A9" w:rsidR="002856EE" w:rsidRPr="004056CD" w:rsidRDefault="00DE49E4" w:rsidP="00C30909">
            <w:pPr>
              <w:spacing w:before="240" w:after="240"/>
              <w:jc w:val="center"/>
              <w:rPr>
                <w:rFonts w:ascii="Arial" w:eastAsia="Arial" w:hAnsi="Arial" w:cs="Arial"/>
                <w:b/>
                <w:sz w:val="22"/>
                <w:szCs w:val="22"/>
                <w:lang w:val="mn-MN"/>
              </w:rPr>
            </w:pPr>
            <w:bookmarkStart w:id="2" w:name="_heading=h.gjdgxs" w:colFirst="0" w:colLast="0"/>
            <w:bookmarkEnd w:id="2"/>
            <w:r w:rsidRPr="004056CD">
              <w:rPr>
                <w:rFonts w:ascii="Arial" w:eastAsia="Arial" w:hAnsi="Arial" w:cs="Arial"/>
                <w:b/>
                <w:szCs w:val="22"/>
                <w:lang w:val="mn-MN"/>
              </w:rPr>
              <w:t>А. GENERAL</w:t>
            </w:r>
          </w:p>
        </w:tc>
      </w:tr>
      <w:tr w:rsidR="002856EE" w:rsidRPr="004056CD" w14:paraId="2637B521" w14:textId="77777777" w:rsidTr="00B62F6B">
        <w:tc>
          <w:tcPr>
            <w:tcW w:w="2552" w:type="dxa"/>
            <w:shd w:val="clear" w:color="auto" w:fill="auto"/>
          </w:tcPr>
          <w:p w14:paraId="00000095" w14:textId="01108D0F" w:rsidR="002856EE" w:rsidRPr="004056CD" w:rsidRDefault="00DE49E4" w:rsidP="00686F90">
            <w:pPr>
              <w:pStyle w:val="ListParagraph"/>
              <w:numPr>
                <w:ilvl w:val="0"/>
                <w:numId w:val="5"/>
              </w:numPr>
              <w:spacing w:before="60" w:after="60" w:line="240" w:lineRule="auto"/>
              <w:ind w:left="313"/>
              <w:rPr>
                <w:rFonts w:ascii="Arial" w:eastAsia="Arial" w:hAnsi="Arial" w:cs="Arial"/>
                <w:b/>
                <w:lang w:val="mn-MN"/>
              </w:rPr>
            </w:pPr>
            <w:bookmarkStart w:id="3" w:name="_Toc116481689"/>
            <w:r w:rsidRPr="004056CD">
              <w:rPr>
                <w:rFonts w:ascii="Arial" w:eastAsia="Arial" w:hAnsi="Arial" w:cs="Arial"/>
                <w:b/>
                <w:sz w:val="22"/>
                <w:lang w:val="mn-MN"/>
              </w:rPr>
              <w:t>Procurement framework</w:t>
            </w:r>
            <w:bookmarkEnd w:id="3"/>
          </w:p>
        </w:tc>
        <w:tc>
          <w:tcPr>
            <w:tcW w:w="6804" w:type="dxa"/>
            <w:shd w:val="clear" w:color="auto" w:fill="auto"/>
          </w:tcPr>
          <w:p w14:paraId="0000009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Adhering to the Law of Mongolia on Procurement of Goods, Works, and Services with State and Local Funds (hereinafter referred as “the Law”) the Client stated in the procurement data sheet (hereinafter referred as “BDS”) shall organize the procurement. The procurement title and ID must be stated in the BDS.</w:t>
            </w:r>
          </w:p>
        </w:tc>
      </w:tr>
      <w:tr w:rsidR="002856EE" w:rsidRPr="004056CD" w14:paraId="422C686A" w14:textId="77777777" w:rsidTr="00B62F6B">
        <w:tc>
          <w:tcPr>
            <w:tcW w:w="2552" w:type="dxa"/>
            <w:shd w:val="clear" w:color="auto" w:fill="auto"/>
          </w:tcPr>
          <w:p w14:paraId="00000097"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098" w14:textId="5CE1F139" w:rsidR="002856EE" w:rsidRPr="004056CD" w:rsidRDefault="00DE49E4" w:rsidP="00512B42">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is responsible for construction works, equipment and machinery assembly, installation and testing and for procurement of goods required to perform these tasks (hereinafter referred as ‘the Works”).</w:t>
            </w:r>
          </w:p>
        </w:tc>
      </w:tr>
      <w:tr w:rsidR="002856EE" w:rsidRPr="004056CD" w14:paraId="3CAE718A" w14:textId="77777777" w:rsidTr="00B62F6B">
        <w:tc>
          <w:tcPr>
            <w:tcW w:w="2552" w:type="dxa"/>
            <w:shd w:val="clear" w:color="auto" w:fill="auto"/>
          </w:tcPr>
          <w:p w14:paraId="00000099"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9A" w14:textId="5B685EA2"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form of procurement packaging must be stated in the BDS, in c</w:t>
            </w:r>
            <w:r w:rsidR="00C42E7B" w:rsidRPr="004056CD">
              <w:rPr>
                <w:rFonts w:ascii="Arial" w:eastAsia="Arial" w:hAnsi="Arial" w:cs="Arial"/>
                <w:color w:val="000000"/>
                <w:sz w:val="22"/>
                <w:szCs w:val="22"/>
                <w:lang w:val="mn-MN"/>
              </w:rPr>
              <w:t>ase of multiple lot procurement.</w:t>
            </w:r>
          </w:p>
        </w:tc>
      </w:tr>
      <w:tr w:rsidR="002856EE" w:rsidRPr="004056CD" w14:paraId="0B469C78" w14:textId="77777777" w:rsidTr="00B62F6B">
        <w:tc>
          <w:tcPr>
            <w:tcW w:w="2552" w:type="dxa"/>
            <w:shd w:val="clear" w:color="auto" w:fill="auto"/>
          </w:tcPr>
          <w:p w14:paraId="0000009B"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09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multiple lot procurement a bidder can submit a proposal for each procurement package.</w:t>
            </w:r>
          </w:p>
        </w:tc>
      </w:tr>
      <w:tr w:rsidR="002856EE" w:rsidRPr="004056CD" w14:paraId="2EED5933" w14:textId="77777777" w:rsidTr="00B62F6B">
        <w:tc>
          <w:tcPr>
            <w:tcW w:w="2552" w:type="dxa"/>
            <w:shd w:val="clear" w:color="auto" w:fill="auto"/>
          </w:tcPr>
          <w:p w14:paraId="0000009D" w14:textId="25E68693"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4" w:name="_Toc116481690"/>
            <w:r w:rsidRPr="004056CD">
              <w:rPr>
                <w:rFonts w:ascii="Arial" w:eastAsia="Arial" w:hAnsi="Arial" w:cs="Arial"/>
                <w:b/>
                <w:sz w:val="22"/>
                <w:lang w:val="mn-MN"/>
              </w:rPr>
              <w:t>Financing and budget</w:t>
            </w:r>
            <w:bookmarkEnd w:id="4"/>
          </w:p>
        </w:tc>
        <w:tc>
          <w:tcPr>
            <w:tcW w:w="6804" w:type="dxa"/>
            <w:shd w:val="clear" w:color="auto" w:fill="auto"/>
          </w:tcPr>
          <w:p w14:paraId="0000009E" w14:textId="265667B6"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BDS shall indicate the financial source and the budget for the procurement</w:t>
            </w:r>
            <w:r w:rsidR="00C42E7B" w:rsidRPr="004056CD">
              <w:rPr>
                <w:rFonts w:ascii="Arial" w:eastAsia="Arial" w:hAnsi="Arial" w:cs="Arial"/>
                <w:color w:val="000000"/>
                <w:sz w:val="22"/>
                <w:szCs w:val="22"/>
                <w:lang w:val="mn-MN"/>
              </w:rPr>
              <w:t xml:space="preserve"> in total and for each package.</w:t>
            </w:r>
          </w:p>
        </w:tc>
      </w:tr>
      <w:tr w:rsidR="002856EE" w:rsidRPr="004056CD" w14:paraId="6283B671" w14:textId="77777777" w:rsidTr="00B62F6B">
        <w:tc>
          <w:tcPr>
            <w:tcW w:w="2552" w:type="dxa"/>
            <w:shd w:val="clear" w:color="auto" w:fill="auto"/>
          </w:tcPr>
          <w:p w14:paraId="0000009F" w14:textId="191EEFB4"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5" w:name="_Toc116481691"/>
            <w:r w:rsidRPr="004056CD">
              <w:rPr>
                <w:rFonts w:ascii="Arial" w:eastAsia="Arial" w:hAnsi="Arial" w:cs="Arial"/>
                <w:b/>
                <w:sz w:val="22"/>
                <w:lang w:val="mn-MN"/>
              </w:rPr>
              <w:t>Conflict of interest</w:t>
            </w:r>
            <w:bookmarkEnd w:id="5"/>
          </w:p>
        </w:tc>
        <w:tc>
          <w:tcPr>
            <w:tcW w:w="6804" w:type="dxa"/>
            <w:shd w:val="clear" w:color="auto" w:fill="auto"/>
          </w:tcPr>
          <w:p w14:paraId="000000A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an individual engaged in procurement must be free from conflict of interest described in the relevant legislation. </w:t>
            </w:r>
          </w:p>
        </w:tc>
      </w:tr>
      <w:tr w:rsidR="002856EE" w:rsidRPr="004056CD" w14:paraId="71FB00BD" w14:textId="77777777" w:rsidTr="00B62F6B">
        <w:trPr>
          <w:trHeight w:val="372"/>
        </w:trPr>
        <w:tc>
          <w:tcPr>
            <w:tcW w:w="2552" w:type="dxa"/>
            <w:shd w:val="clear" w:color="auto" w:fill="auto"/>
          </w:tcPr>
          <w:p w14:paraId="000000A1"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A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Any intentional or unintentional breach of the law (Anticorruption Law, Conflict of Interest Prevention in Public Service Act, Competition Law, Criminal Law, Infringement Law) by an individual, who is the subject to the ITB 3.1, must be immediately informed to the authority.</w:t>
            </w:r>
          </w:p>
        </w:tc>
      </w:tr>
      <w:tr w:rsidR="002856EE" w:rsidRPr="004056CD" w14:paraId="45583DE2" w14:textId="77777777" w:rsidTr="00B62F6B">
        <w:tc>
          <w:tcPr>
            <w:tcW w:w="2552" w:type="dxa"/>
            <w:shd w:val="clear" w:color="auto" w:fill="auto"/>
          </w:tcPr>
          <w:p w14:paraId="000000A3" w14:textId="16E60A92"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6" w:name="_heading=h.tyjcwt" w:colFirst="0" w:colLast="0"/>
            <w:bookmarkStart w:id="7" w:name="_Toc116481692"/>
            <w:bookmarkEnd w:id="6"/>
            <w:r w:rsidRPr="004056CD">
              <w:rPr>
                <w:rFonts w:ascii="Arial" w:eastAsia="Arial" w:hAnsi="Arial" w:cs="Arial"/>
                <w:b/>
                <w:sz w:val="22"/>
                <w:lang w:val="mn-MN"/>
              </w:rPr>
              <w:t>Bidder</w:t>
            </w:r>
            <w:bookmarkEnd w:id="7"/>
            <w:r w:rsidRPr="004056CD">
              <w:rPr>
                <w:rFonts w:ascii="Arial" w:eastAsia="Arial" w:hAnsi="Arial" w:cs="Arial"/>
                <w:b/>
                <w:sz w:val="22"/>
                <w:lang w:val="mn-MN"/>
              </w:rPr>
              <w:t xml:space="preserve"> </w:t>
            </w:r>
          </w:p>
        </w:tc>
        <w:tc>
          <w:tcPr>
            <w:tcW w:w="6804" w:type="dxa"/>
            <w:shd w:val="clear" w:color="auto" w:fill="auto"/>
          </w:tcPr>
          <w:p w14:paraId="000000A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must be independent entity from the Client. </w:t>
            </w:r>
          </w:p>
        </w:tc>
      </w:tr>
      <w:tr w:rsidR="002856EE" w:rsidRPr="004056CD" w14:paraId="654ADE3E" w14:textId="77777777" w:rsidTr="00B62F6B">
        <w:tc>
          <w:tcPr>
            <w:tcW w:w="2552" w:type="dxa"/>
            <w:shd w:val="clear" w:color="auto" w:fill="auto"/>
          </w:tcPr>
          <w:p w14:paraId="000000A5" w14:textId="77777777" w:rsidR="002856EE" w:rsidRPr="004056CD" w:rsidRDefault="002856EE" w:rsidP="00F219FD">
            <w:pPr>
              <w:spacing w:before="60" w:after="60"/>
              <w:rPr>
                <w:rFonts w:ascii="Arial" w:eastAsia="Arial" w:hAnsi="Arial" w:cs="Arial"/>
                <w:b/>
                <w:sz w:val="22"/>
                <w:lang w:val="mn-MN"/>
              </w:rPr>
            </w:pPr>
          </w:p>
        </w:tc>
        <w:tc>
          <w:tcPr>
            <w:tcW w:w="6804" w:type="dxa"/>
            <w:shd w:val="clear" w:color="auto" w:fill="auto"/>
          </w:tcPr>
          <w:p w14:paraId="000000A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few entities collaborate based on a legal agreement then it is considered partnership and each entity deemed a partner.</w:t>
            </w:r>
          </w:p>
        </w:tc>
      </w:tr>
      <w:tr w:rsidR="002856EE" w:rsidRPr="004056CD" w14:paraId="043CD3E2" w14:textId="77777777" w:rsidTr="00B62F6B">
        <w:tc>
          <w:tcPr>
            <w:tcW w:w="2552" w:type="dxa"/>
            <w:shd w:val="clear" w:color="auto" w:fill="auto"/>
          </w:tcPr>
          <w:p w14:paraId="000000A7" w14:textId="77777777" w:rsidR="002856EE" w:rsidRPr="004056CD" w:rsidRDefault="002856EE" w:rsidP="00F219FD">
            <w:pPr>
              <w:spacing w:before="60" w:after="60"/>
              <w:rPr>
                <w:rFonts w:ascii="Arial" w:eastAsia="Arial" w:hAnsi="Arial" w:cs="Arial"/>
                <w:b/>
                <w:sz w:val="22"/>
                <w:lang w:val="mn-MN"/>
              </w:rPr>
            </w:pPr>
          </w:p>
        </w:tc>
        <w:tc>
          <w:tcPr>
            <w:tcW w:w="6804" w:type="dxa"/>
            <w:shd w:val="clear" w:color="auto" w:fill="auto"/>
          </w:tcPr>
          <w:p w14:paraId="000000A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Except Article 9.3 of the Law, a foreign entity or a foreign partner can submit a bid.</w:t>
            </w:r>
          </w:p>
        </w:tc>
      </w:tr>
      <w:tr w:rsidR="002856EE" w:rsidRPr="004056CD" w14:paraId="2C993309" w14:textId="77777777" w:rsidTr="00B62F6B">
        <w:tc>
          <w:tcPr>
            <w:tcW w:w="2552" w:type="dxa"/>
            <w:shd w:val="clear" w:color="auto" w:fill="auto"/>
          </w:tcPr>
          <w:p w14:paraId="000000A9" w14:textId="77777777" w:rsidR="002856EE" w:rsidRPr="004056CD" w:rsidRDefault="002856EE" w:rsidP="00F219FD">
            <w:pPr>
              <w:spacing w:before="60" w:after="60"/>
              <w:rPr>
                <w:rFonts w:ascii="Arial" w:eastAsia="Arial" w:hAnsi="Arial" w:cs="Arial"/>
                <w:b/>
                <w:sz w:val="22"/>
                <w:lang w:val="mn-MN"/>
              </w:rPr>
            </w:pPr>
          </w:p>
        </w:tc>
        <w:tc>
          <w:tcPr>
            <w:tcW w:w="6804" w:type="dxa"/>
            <w:shd w:val="clear" w:color="auto" w:fill="auto"/>
          </w:tcPr>
          <w:p w14:paraId="000000A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entity, the country of origin is Mongolia ratified international trade sanction or treaty prohibited from bidding. </w:t>
            </w:r>
          </w:p>
        </w:tc>
      </w:tr>
      <w:tr w:rsidR="002856EE" w:rsidRPr="004056CD" w14:paraId="0C47A103" w14:textId="77777777" w:rsidTr="00B62F6B">
        <w:tc>
          <w:tcPr>
            <w:tcW w:w="2552" w:type="dxa"/>
            <w:shd w:val="clear" w:color="auto" w:fill="auto"/>
          </w:tcPr>
          <w:p w14:paraId="000000AB" w14:textId="77777777" w:rsidR="002856EE" w:rsidRPr="004056CD" w:rsidRDefault="002856EE" w:rsidP="00F219FD">
            <w:pPr>
              <w:spacing w:before="60" w:after="60"/>
              <w:rPr>
                <w:rFonts w:ascii="Arial" w:eastAsia="Arial" w:hAnsi="Arial" w:cs="Arial"/>
                <w:b/>
                <w:sz w:val="22"/>
                <w:lang w:val="mn-MN"/>
              </w:rPr>
            </w:pPr>
          </w:p>
        </w:tc>
        <w:tc>
          <w:tcPr>
            <w:tcW w:w="6804" w:type="dxa"/>
            <w:shd w:val="clear" w:color="auto" w:fill="auto"/>
          </w:tcPr>
          <w:p w14:paraId="1397FF0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An entity purchased a bidding document pack or received a digital version of it free of charge is considered being an interested party in bid. </w:t>
            </w:r>
          </w:p>
          <w:p w14:paraId="4DA1E6FA" w14:textId="77777777" w:rsidR="00C42E7B" w:rsidRPr="004056CD" w:rsidRDefault="00C42E7B"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KfW’s eligibility criteria to bid are described in Section V, Eligibility Criteria.</w:t>
            </w:r>
          </w:p>
          <w:p w14:paraId="6AF87B19" w14:textId="77777777" w:rsidR="00C42E7B" w:rsidRPr="004056CD" w:rsidRDefault="00C42E7B"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shall not be under suspension from bidding by the Employer as the result of the execution of a Bid–Securing Declaration.</w:t>
            </w:r>
          </w:p>
          <w:p w14:paraId="000000AC" w14:textId="1D5A46E7" w:rsidR="00C42E7B" w:rsidRPr="004056CD" w:rsidRDefault="00C42E7B"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This bidding is open only to eligible Bidders, who will be subject to qualification.</w:t>
            </w:r>
          </w:p>
        </w:tc>
      </w:tr>
      <w:tr w:rsidR="002856EE" w:rsidRPr="004056CD" w14:paraId="32F8A12B" w14:textId="77777777" w:rsidTr="00B62F6B">
        <w:tc>
          <w:tcPr>
            <w:tcW w:w="2552" w:type="dxa"/>
            <w:shd w:val="clear" w:color="auto" w:fill="auto"/>
          </w:tcPr>
          <w:p w14:paraId="000000AD" w14:textId="0A338CA0"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8" w:name="_Toc116481693"/>
            <w:r w:rsidRPr="004056CD">
              <w:rPr>
                <w:rFonts w:ascii="Arial" w:eastAsia="Arial" w:hAnsi="Arial" w:cs="Arial"/>
                <w:b/>
                <w:sz w:val="22"/>
                <w:lang w:val="mn-MN"/>
              </w:rPr>
              <w:t>Subcontractor and partnership</w:t>
            </w:r>
            <w:bookmarkEnd w:id="8"/>
          </w:p>
        </w:tc>
        <w:tc>
          <w:tcPr>
            <w:tcW w:w="6804" w:type="dxa"/>
            <w:shd w:val="clear" w:color="auto" w:fill="auto"/>
          </w:tcPr>
          <w:p w14:paraId="000000A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may have one or more subcontractors. Each subcontract value shall not exceed 10% of the bid.</w:t>
            </w:r>
          </w:p>
        </w:tc>
      </w:tr>
      <w:tr w:rsidR="002856EE" w:rsidRPr="004056CD" w14:paraId="074BC77D" w14:textId="77777777" w:rsidTr="00B62F6B">
        <w:tc>
          <w:tcPr>
            <w:tcW w:w="2552" w:type="dxa"/>
            <w:shd w:val="clear" w:color="auto" w:fill="auto"/>
          </w:tcPr>
          <w:p w14:paraId="000000AF"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Each partner described in the ITB. 4.2.shall perform the work exceeding 10% of the bid.  </w:t>
            </w:r>
          </w:p>
        </w:tc>
      </w:tr>
      <w:tr w:rsidR="002856EE" w:rsidRPr="004056CD" w14:paraId="0130CA39" w14:textId="77777777" w:rsidTr="00B62F6B">
        <w:tc>
          <w:tcPr>
            <w:tcW w:w="2552" w:type="dxa"/>
            <w:shd w:val="clear" w:color="auto" w:fill="auto"/>
          </w:tcPr>
          <w:p w14:paraId="000000B1"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Each partner shall confirm its affiliation online to validate the bidding. A foreign entity may forfeit such requirement.  </w:t>
            </w:r>
          </w:p>
        </w:tc>
      </w:tr>
      <w:tr w:rsidR="002856EE" w:rsidRPr="004056CD" w14:paraId="45A64345" w14:textId="77777777" w:rsidTr="00B62F6B">
        <w:tc>
          <w:tcPr>
            <w:tcW w:w="2552" w:type="dxa"/>
            <w:shd w:val="clear" w:color="auto" w:fill="auto"/>
          </w:tcPr>
          <w:p w14:paraId="000000B3"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4" w14:textId="5EDDB512"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Partnership agreement shall meet following requirements:</w:t>
            </w:r>
          </w:p>
        </w:tc>
      </w:tr>
      <w:tr w:rsidR="002856EE" w:rsidRPr="004056CD" w14:paraId="166F8CB4" w14:textId="77777777" w:rsidTr="00B62F6B">
        <w:tc>
          <w:tcPr>
            <w:tcW w:w="2552" w:type="dxa"/>
            <w:shd w:val="clear" w:color="auto" w:fill="auto"/>
          </w:tcPr>
          <w:p w14:paraId="000000B5"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6" w14:textId="77777777" w:rsidR="002856EE" w:rsidRPr="004056CD" w:rsidRDefault="00DE49E4" w:rsidP="00371C3A">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agreement shall meet requirements described in the Article 476 of the Civil Code;</w:t>
            </w:r>
          </w:p>
        </w:tc>
      </w:tr>
      <w:tr w:rsidR="002856EE" w:rsidRPr="004056CD" w14:paraId="507598AD" w14:textId="77777777" w:rsidTr="00B62F6B">
        <w:tc>
          <w:tcPr>
            <w:tcW w:w="2552" w:type="dxa"/>
            <w:shd w:val="clear" w:color="auto" w:fill="auto"/>
          </w:tcPr>
          <w:p w14:paraId="000000B7"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8" w14:textId="77777777" w:rsidR="002856EE" w:rsidRPr="004056CD" w:rsidRDefault="00DE49E4" w:rsidP="00371C3A">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Collective and individual responsibilities to perform the works described in the ITB 1.3;</w:t>
            </w:r>
          </w:p>
        </w:tc>
      </w:tr>
      <w:tr w:rsidR="002856EE" w:rsidRPr="004056CD" w14:paraId="4A6F0308" w14:textId="77777777" w:rsidTr="00B62F6B">
        <w:tc>
          <w:tcPr>
            <w:tcW w:w="2552" w:type="dxa"/>
            <w:shd w:val="clear" w:color="auto" w:fill="auto"/>
          </w:tcPr>
          <w:p w14:paraId="000000B9"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A" w14:textId="77777777" w:rsidR="002856EE" w:rsidRPr="004056CD" w:rsidRDefault="00DE49E4" w:rsidP="00371C3A">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partnership must appoint a partner who represents and acts on behalf of it including accepting instructions, managing communication with the Client or other parties;</w:t>
            </w:r>
          </w:p>
        </w:tc>
      </w:tr>
      <w:tr w:rsidR="002856EE" w:rsidRPr="004056CD" w14:paraId="1FD4301C" w14:textId="77777777" w:rsidTr="00B62F6B">
        <w:tc>
          <w:tcPr>
            <w:tcW w:w="2552" w:type="dxa"/>
            <w:shd w:val="clear" w:color="auto" w:fill="auto"/>
          </w:tcPr>
          <w:p w14:paraId="000000BB"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C" w14:textId="77777777" w:rsidR="002856EE" w:rsidRPr="004056CD" w:rsidRDefault="00DE49E4" w:rsidP="00371C3A">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Defining a representing member being a sole entity responsible for contract performance, including payment settlement.</w:t>
            </w:r>
          </w:p>
        </w:tc>
      </w:tr>
      <w:tr w:rsidR="002856EE" w:rsidRPr="004056CD" w14:paraId="2A4672B9" w14:textId="77777777" w:rsidTr="00B62F6B">
        <w:tc>
          <w:tcPr>
            <w:tcW w:w="2552" w:type="dxa"/>
            <w:shd w:val="clear" w:color="auto" w:fill="auto"/>
          </w:tcPr>
          <w:p w14:paraId="000000BD"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B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partnership agreement or a subletting contract must be in writing or certified digitally.</w:t>
            </w:r>
          </w:p>
        </w:tc>
      </w:tr>
      <w:tr w:rsidR="002856EE" w:rsidRPr="004056CD" w14:paraId="6BABE0CC" w14:textId="77777777" w:rsidTr="00B62F6B">
        <w:tc>
          <w:tcPr>
            <w:tcW w:w="2552" w:type="dxa"/>
            <w:shd w:val="clear" w:color="auto" w:fill="auto"/>
          </w:tcPr>
          <w:p w14:paraId="000000BF"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C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 subcontractor’s contractual responsibility does not meet the ITB. 5.1, the Client shall not include such contract and the subcontractor related documents for bid evaluation.</w:t>
            </w:r>
          </w:p>
        </w:tc>
      </w:tr>
      <w:tr w:rsidR="002856EE" w:rsidRPr="004056CD" w14:paraId="3BDBD7CA" w14:textId="77777777" w:rsidTr="00B62F6B">
        <w:tc>
          <w:tcPr>
            <w:tcW w:w="2552" w:type="dxa"/>
            <w:shd w:val="clear" w:color="auto" w:fill="auto"/>
          </w:tcPr>
          <w:p w14:paraId="000000C1"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C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a partner’s contractual responsibility does not meet the ITB. 5.2, the client shall not consider the partnership agreement and the partner’s capacity and related documents for bid evaluation. </w:t>
            </w:r>
          </w:p>
        </w:tc>
      </w:tr>
      <w:tr w:rsidR="002856EE" w:rsidRPr="004056CD" w14:paraId="7BF22696" w14:textId="77777777" w:rsidTr="00B62F6B">
        <w:tc>
          <w:tcPr>
            <w:tcW w:w="2552" w:type="dxa"/>
            <w:shd w:val="clear" w:color="auto" w:fill="auto"/>
          </w:tcPr>
          <w:p w14:paraId="000000C3"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0C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No limitation to the number of partners or subcontractors. </w:t>
            </w:r>
          </w:p>
        </w:tc>
      </w:tr>
      <w:tr w:rsidR="002856EE" w:rsidRPr="004056CD" w14:paraId="13BF5044" w14:textId="77777777" w:rsidTr="00B62F6B">
        <w:tc>
          <w:tcPr>
            <w:tcW w:w="2552" w:type="dxa"/>
            <w:shd w:val="clear" w:color="auto" w:fill="auto"/>
          </w:tcPr>
          <w:p w14:paraId="000000C5" w14:textId="088935C0"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9" w:name="_Toc116481694"/>
            <w:r w:rsidRPr="004056CD">
              <w:rPr>
                <w:rFonts w:ascii="Arial" w:eastAsia="Arial" w:hAnsi="Arial" w:cs="Arial"/>
                <w:b/>
                <w:sz w:val="22"/>
                <w:lang w:val="mn-MN"/>
              </w:rPr>
              <w:t>Bid</w:t>
            </w:r>
            <w:bookmarkEnd w:id="9"/>
          </w:p>
        </w:tc>
        <w:tc>
          <w:tcPr>
            <w:tcW w:w="6804" w:type="dxa"/>
            <w:shd w:val="clear" w:color="auto" w:fill="auto"/>
          </w:tcPr>
          <w:p w14:paraId="000000C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An entity or a partner can submit only one bid. </w:t>
            </w:r>
          </w:p>
        </w:tc>
      </w:tr>
      <w:tr w:rsidR="002856EE" w:rsidRPr="004056CD" w14:paraId="2D76F947" w14:textId="77777777" w:rsidTr="00B62F6B">
        <w:tc>
          <w:tcPr>
            <w:tcW w:w="2552" w:type="dxa"/>
            <w:shd w:val="clear" w:color="auto" w:fill="auto"/>
          </w:tcPr>
          <w:p w14:paraId="000000C7"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0C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or a partner shall not have an affiliation described in the Article 4.1.6 of Competition Law with other bidding entities or partnerships or having a common representative. If such case present it shall be deemed breaching ITB. 6.2.</w:t>
            </w:r>
          </w:p>
        </w:tc>
      </w:tr>
      <w:tr w:rsidR="002856EE" w:rsidRPr="004056CD" w14:paraId="4845D197" w14:textId="77777777" w:rsidTr="00B62F6B">
        <w:tc>
          <w:tcPr>
            <w:tcW w:w="9356" w:type="dxa"/>
            <w:gridSpan w:val="2"/>
            <w:shd w:val="clear" w:color="auto" w:fill="auto"/>
          </w:tcPr>
          <w:p w14:paraId="000000C9" w14:textId="451ED0BD" w:rsidR="002856EE" w:rsidRPr="004056CD" w:rsidRDefault="00DE49E4" w:rsidP="00C30909">
            <w:pPr>
              <w:spacing w:before="240" w:after="240"/>
              <w:jc w:val="center"/>
              <w:rPr>
                <w:rFonts w:ascii="Arial" w:eastAsia="Arial" w:hAnsi="Arial" w:cs="Arial"/>
                <w:color w:val="000000"/>
                <w:sz w:val="22"/>
                <w:szCs w:val="22"/>
                <w:lang w:val="mn-MN"/>
              </w:rPr>
            </w:pPr>
            <w:r w:rsidRPr="004056CD">
              <w:rPr>
                <w:rFonts w:ascii="Arial" w:eastAsia="Arial" w:hAnsi="Arial" w:cs="Arial"/>
                <w:b/>
                <w:szCs w:val="22"/>
                <w:lang w:val="mn-MN"/>
              </w:rPr>
              <w:t>B. BIDDING DOCUMENT CONTENT</w:t>
            </w:r>
          </w:p>
        </w:tc>
      </w:tr>
      <w:tr w:rsidR="002856EE" w:rsidRPr="004056CD" w14:paraId="39865B8F" w14:textId="77777777" w:rsidTr="00B62F6B">
        <w:tc>
          <w:tcPr>
            <w:tcW w:w="2552" w:type="dxa"/>
            <w:shd w:val="clear" w:color="auto" w:fill="auto"/>
          </w:tcPr>
          <w:p w14:paraId="000000CB" w14:textId="21D1DF27"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0" w:name="_Toc116481695"/>
            <w:r w:rsidRPr="004056CD">
              <w:rPr>
                <w:rFonts w:ascii="Arial" w:eastAsia="Arial" w:hAnsi="Arial" w:cs="Arial"/>
                <w:b/>
                <w:sz w:val="22"/>
                <w:lang w:val="mn-MN"/>
              </w:rPr>
              <w:t>Bidding document</w:t>
            </w:r>
            <w:bookmarkEnd w:id="10"/>
          </w:p>
        </w:tc>
        <w:tc>
          <w:tcPr>
            <w:tcW w:w="6804" w:type="dxa"/>
            <w:shd w:val="clear" w:color="auto" w:fill="auto"/>
          </w:tcPr>
          <w:p w14:paraId="000000CC" w14:textId="523537C4"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distribute the bidding document via Public Procurement Information System www.tender.gov.mn/ (hereinafter referred as “PPIS”) make available to public on it.</w:t>
            </w:r>
          </w:p>
        </w:tc>
      </w:tr>
      <w:tr w:rsidR="002856EE" w:rsidRPr="004056CD" w14:paraId="72733E49" w14:textId="77777777" w:rsidTr="00B62F6B">
        <w:tc>
          <w:tcPr>
            <w:tcW w:w="2552" w:type="dxa"/>
            <w:shd w:val="clear" w:color="auto" w:fill="auto"/>
          </w:tcPr>
          <w:p w14:paraId="000000CD" w14:textId="77777777" w:rsidR="002856EE" w:rsidRPr="004056CD" w:rsidRDefault="002856EE" w:rsidP="00383B24">
            <w:pPr>
              <w:pStyle w:val="Heading2"/>
              <w:keepNext w:val="0"/>
              <w:keepLines w:val="0"/>
              <w:spacing w:before="60" w:after="60"/>
              <w:ind w:left="307"/>
              <w:jc w:val="left"/>
              <w:outlineLvl w:val="1"/>
              <w:rPr>
                <w:rFonts w:ascii="Arial" w:eastAsia="Arial" w:hAnsi="Arial" w:cs="Arial"/>
                <w:color w:val="000000"/>
                <w:sz w:val="22"/>
                <w:szCs w:val="22"/>
                <w:lang w:val="mn-MN"/>
              </w:rPr>
            </w:pPr>
          </w:p>
        </w:tc>
        <w:tc>
          <w:tcPr>
            <w:tcW w:w="6804" w:type="dxa"/>
            <w:shd w:val="clear" w:color="auto" w:fill="auto"/>
          </w:tcPr>
          <w:p w14:paraId="000000C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announcement shall be coherent with the bidding document.</w:t>
            </w:r>
          </w:p>
        </w:tc>
      </w:tr>
      <w:tr w:rsidR="002856EE" w:rsidRPr="004056CD" w14:paraId="4A295F58" w14:textId="77777777" w:rsidTr="00B62F6B">
        <w:tc>
          <w:tcPr>
            <w:tcW w:w="2552" w:type="dxa"/>
            <w:shd w:val="clear" w:color="auto" w:fill="auto"/>
          </w:tcPr>
          <w:p w14:paraId="000000CF" w14:textId="77777777" w:rsidR="002856EE" w:rsidRPr="004056CD" w:rsidRDefault="002856EE" w:rsidP="00383B24">
            <w:pPr>
              <w:pStyle w:val="Heading2"/>
              <w:keepNext w:val="0"/>
              <w:keepLines w:val="0"/>
              <w:spacing w:before="60" w:after="60"/>
              <w:ind w:left="307"/>
              <w:jc w:val="left"/>
              <w:outlineLvl w:val="1"/>
              <w:rPr>
                <w:rFonts w:ascii="Arial" w:eastAsia="Arial" w:hAnsi="Arial" w:cs="Arial"/>
                <w:color w:val="000000"/>
                <w:sz w:val="22"/>
                <w:szCs w:val="22"/>
                <w:lang w:val="mn-MN"/>
              </w:rPr>
            </w:pPr>
          </w:p>
        </w:tc>
        <w:tc>
          <w:tcPr>
            <w:tcW w:w="6804" w:type="dxa"/>
            <w:shd w:val="clear" w:color="auto" w:fill="auto"/>
          </w:tcPr>
          <w:p w14:paraId="000000D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announcement is not the part of the bidding document.</w:t>
            </w:r>
          </w:p>
        </w:tc>
      </w:tr>
      <w:tr w:rsidR="002856EE" w:rsidRPr="004056CD" w14:paraId="303B914E" w14:textId="77777777" w:rsidTr="00B62F6B">
        <w:tc>
          <w:tcPr>
            <w:tcW w:w="2552" w:type="dxa"/>
            <w:shd w:val="clear" w:color="auto" w:fill="auto"/>
          </w:tcPr>
          <w:p w14:paraId="000000D1"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0D2" w14:textId="77777777" w:rsidR="002856EE" w:rsidRPr="004056CD" w:rsidRDefault="00DE49E4" w:rsidP="00371C3A">
            <w:pPr>
              <w:numPr>
                <w:ilvl w:val="1"/>
                <w:numId w:val="5"/>
              </w:numPr>
              <w:pBdr>
                <w:top w:val="nil"/>
                <w:left w:val="nil"/>
                <w:bottom w:val="nil"/>
                <w:right w:val="nil"/>
                <w:between w:val="nil"/>
              </w:pBdr>
              <w:spacing w:before="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 document has following part and amendments made in accordance with the ITB. 10:</w:t>
            </w:r>
          </w:p>
        </w:tc>
      </w:tr>
      <w:tr w:rsidR="002856EE" w:rsidRPr="004056CD" w14:paraId="78422B1C" w14:textId="77777777" w:rsidTr="00B62F6B">
        <w:tc>
          <w:tcPr>
            <w:tcW w:w="2552" w:type="dxa"/>
            <w:shd w:val="clear" w:color="auto" w:fill="auto"/>
          </w:tcPr>
          <w:p w14:paraId="000000D3"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5757F5BD" w14:textId="6CB4683D" w:rsidR="00512B42" w:rsidRPr="004056CD" w:rsidRDefault="00371C3A" w:rsidP="00371C3A">
            <w:pPr>
              <w:pBdr>
                <w:top w:val="nil"/>
                <w:left w:val="nil"/>
                <w:bottom w:val="nil"/>
                <w:right w:val="nil"/>
                <w:between w:val="nil"/>
              </w:pBdr>
              <w:tabs>
                <w:tab w:val="left" w:pos="1875"/>
              </w:tabs>
              <w:spacing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I. </w:t>
            </w:r>
            <w:r w:rsidRPr="004056CD">
              <w:rPr>
                <w:rFonts w:ascii="Arial" w:eastAsia="Arial" w:hAnsi="Arial" w:cs="Arial"/>
                <w:color w:val="000000"/>
                <w:sz w:val="22"/>
                <w:szCs w:val="22"/>
                <w:lang w:val="mn-MN"/>
              </w:rPr>
              <w:tab/>
              <w:t>Instruction to Bidders (ITB)</w:t>
            </w:r>
          </w:p>
          <w:p w14:paraId="647B30CB" w14:textId="1C0822DE"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II . </w:t>
            </w:r>
            <w:r w:rsidRPr="004056CD">
              <w:rPr>
                <w:rFonts w:ascii="Arial" w:eastAsia="Arial" w:hAnsi="Arial" w:cs="Arial"/>
                <w:color w:val="000000"/>
                <w:sz w:val="22"/>
                <w:szCs w:val="22"/>
                <w:lang w:val="mn-MN"/>
              </w:rPr>
              <w:tab/>
              <w:t>Bid Data Sheet (Bds)</w:t>
            </w:r>
          </w:p>
          <w:p w14:paraId="650BD37B" w14:textId="31294F0F"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III. </w:t>
            </w:r>
            <w:r w:rsidRPr="004056CD">
              <w:rPr>
                <w:rFonts w:ascii="Arial" w:eastAsia="Arial" w:hAnsi="Arial" w:cs="Arial"/>
                <w:color w:val="000000"/>
                <w:sz w:val="22"/>
                <w:szCs w:val="22"/>
                <w:lang w:val="mn-MN"/>
              </w:rPr>
              <w:tab/>
              <w:t>Evaluation Criteria</w:t>
            </w:r>
          </w:p>
          <w:p w14:paraId="11BCF991" w14:textId="40EF6B1A"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IV. </w:t>
            </w:r>
            <w:r w:rsidRPr="004056CD">
              <w:rPr>
                <w:rFonts w:ascii="Arial" w:eastAsia="Arial" w:hAnsi="Arial" w:cs="Arial"/>
                <w:color w:val="000000"/>
                <w:sz w:val="22"/>
                <w:szCs w:val="22"/>
                <w:lang w:val="mn-MN"/>
              </w:rPr>
              <w:tab/>
              <w:t>Bid Forms</w:t>
            </w:r>
          </w:p>
          <w:p w14:paraId="19BEE806" w14:textId="4D1F827C"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V. </w:t>
            </w:r>
            <w:r w:rsidRPr="004056CD">
              <w:rPr>
                <w:rFonts w:ascii="Arial" w:eastAsia="Arial" w:hAnsi="Arial" w:cs="Arial"/>
                <w:color w:val="000000"/>
                <w:sz w:val="22"/>
                <w:szCs w:val="22"/>
                <w:lang w:val="mn-MN"/>
              </w:rPr>
              <w:tab/>
              <w:t>Eligibility Criteria</w:t>
            </w:r>
          </w:p>
          <w:p w14:paraId="4BD7F86F" w14:textId="2F98D88D" w:rsidR="00512B42" w:rsidRPr="004056CD" w:rsidRDefault="00371C3A" w:rsidP="00371C3A">
            <w:pPr>
              <w:pBdr>
                <w:top w:val="nil"/>
                <w:left w:val="nil"/>
                <w:bottom w:val="nil"/>
                <w:right w:val="nil"/>
                <w:between w:val="nil"/>
              </w:pBdr>
              <w:tabs>
                <w:tab w:val="left" w:pos="1875"/>
              </w:tabs>
              <w:spacing w:before="60" w:after="60"/>
              <w:ind w:left="599"/>
              <w:contextualSpacing/>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VI. </w:t>
            </w:r>
            <w:r w:rsidRPr="004056CD">
              <w:rPr>
                <w:rFonts w:ascii="Arial" w:eastAsia="Arial" w:hAnsi="Arial" w:cs="Arial"/>
                <w:color w:val="000000"/>
                <w:sz w:val="22"/>
                <w:szCs w:val="22"/>
                <w:lang w:val="mn-MN"/>
              </w:rPr>
              <w:tab/>
              <w:t xml:space="preserve">KfW Policy - Sanctionable Practice - Social </w:t>
            </w:r>
            <w:r w:rsidRPr="004056CD">
              <w:rPr>
                <w:rFonts w:ascii="Arial" w:eastAsia="Arial" w:hAnsi="Arial" w:cs="Arial"/>
                <w:color w:val="000000"/>
                <w:sz w:val="22"/>
                <w:szCs w:val="22"/>
                <w:lang w:val="mn-MN"/>
              </w:rPr>
              <w:tab/>
              <w:t>and Environmental Responsibility</w:t>
            </w:r>
          </w:p>
          <w:p w14:paraId="37629464" w14:textId="5B5E23A1" w:rsidR="00512B42" w:rsidRPr="004056CD" w:rsidRDefault="00371C3A" w:rsidP="00371C3A">
            <w:pPr>
              <w:pBdr>
                <w:top w:val="nil"/>
                <w:left w:val="nil"/>
                <w:bottom w:val="nil"/>
                <w:right w:val="nil"/>
                <w:between w:val="nil"/>
              </w:pBdr>
              <w:tabs>
                <w:tab w:val="left" w:pos="1875"/>
              </w:tabs>
              <w:spacing w:before="60" w:after="60"/>
              <w:ind w:left="599"/>
              <w:contextualSpacing/>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VII. </w:t>
            </w:r>
            <w:r w:rsidRPr="004056CD">
              <w:rPr>
                <w:rFonts w:ascii="Arial" w:eastAsia="Arial" w:hAnsi="Arial" w:cs="Arial"/>
                <w:color w:val="000000"/>
                <w:sz w:val="22"/>
                <w:szCs w:val="22"/>
                <w:lang w:val="mn-MN"/>
              </w:rPr>
              <w:tab/>
              <w:t xml:space="preserve">Technical Specifications and Works </w:t>
            </w:r>
            <w:r w:rsidRPr="004056CD">
              <w:rPr>
                <w:rFonts w:ascii="Arial" w:eastAsia="Arial" w:hAnsi="Arial" w:cs="Arial"/>
                <w:color w:val="000000"/>
                <w:sz w:val="22"/>
                <w:szCs w:val="22"/>
                <w:lang w:val="mn-MN"/>
              </w:rPr>
              <w:tab/>
              <w:t>Requirements</w:t>
            </w:r>
          </w:p>
          <w:p w14:paraId="5BE3808A" w14:textId="5F20F274"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VIII. </w:t>
            </w:r>
            <w:r w:rsidRPr="004056CD">
              <w:rPr>
                <w:rFonts w:ascii="Arial" w:eastAsia="Arial" w:hAnsi="Arial" w:cs="Arial"/>
                <w:color w:val="000000"/>
                <w:sz w:val="22"/>
                <w:szCs w:val="22"/>
                <w:lang w:val="mn-MN"/>
              </w:rPr>
              <w:tab/>
              <w:t>General Conditions of Contract (CC)</w:t>
            </w:r>
          </w:p>
          <w:p w14:paraId="41C72186" w14:textId="702B0879" w:rsidR="00512B42"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IX. </w:t>
            </w:r>
            <w:r w:rsidRPr="004056CD">
              <w:rPr>
                <w:rFonts w:ascii="Arial" w:eastAsia="Arial" w:hAnsi="Arial" w:cs="Arial"/>
                <w:color w:val="000000"/>
                <w:sz w:val="22"/>
                <w:szCs w:val="22"/>
                <w:lang w:val="mn-MN"/>
              </w:rPr>
              <w:tab/>
              <w:t>Particular Conditions (PC)</w:t>
            </w:r>
          </w:p>
          <w:p w14:paraId="000000D9" w14:textId="79448452" w:rsidR="002856EE" w:rsidRPr="004056CD" w:rsidRDefault="00371C3A" w:rsidP="00371C3A">
            <w:pPr>
              <w:pBdr>
                <w:top w:val="nil"/>
                <w:left w:val="nil"/>
                <w:bottom w:val="nil"/>
                <w:right w:val="nil"/>
                <w:between w:val="nil"/>
              </w:pBdr>
              <w:tabs>
                <w:tab w:val="left" w:pos="1875"/>
              </w:tabs>
              <w:spacing w:before="60" w:after="60"/>
              <w:ind w:left="599"/>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Section X. </w:t>
            </w:r>
            <w:r w:rsidRPr="004056CD">
              <w:rPr>
                <w:rFonts w:ascii="Arial" w:eastAsia="Arial" w:hAnsi="Arial" w:cs="Arial"/>
                <w:color w:val="000000"/>
                <w:sz w:val="22"/>
                <w:szCs w:val="22"/>
                <w:lang w:val="mn-MN"/>
              </w:rPr>
              <w:tab/>
              <w:t xml:space="preserve">Contract Forms </w:t>
            </w:r>
          </w:p>
        </w:tc>
      </w:tr>
      <w:tr w:rsidR="002856EE" w:rsidRPr="004056CD" w14:paraId="1D7CBFD8" w14:textId="77777777" w:rsidTr="00B62F6B">
        <w:tc>
          <w:tcPr>
            <w:tcW w:w="2552" w:type="dxa"/>
            <w:shd w:val="clear" w:color="auto" w:fill="auto"/>
          </w:tcPr>
          <w:p w14:paraId="000000DA" w14:textId="77777777" w:rsidR="002856EE" w:rsidRPr="004056CD" w:rsidRDefault="002856EE" w:rsidP="00383B24">
            <w:pPr>
              <w:spacing w:before="60" w:after="60"/>
              <w:rPr>
                <w:rFonts w:ascii="Arial" w:eastAsia="Arial" w:hAnsi="Arial" w:cs="Arial"/>
                <w:b/>
                <w:strike/>
                <w:sz w:val="22"/>
                <w:szCs w:val="22"/>
                <w:lang w:val="mn-MN"/>
              </w:rPr>
            </w:pPr>
          </w:p>
        </w:tc>
        <w:tc>
          <w:tcPr>
            <w:tcW w:w="6804" w:type="dxa"/>
            <w:shd w:val="clear" w:color="auto" w:fill="auto"/>
          </w:tcPr>
          <w:p w14:paraId="000000DB" w14:textId="24A9D4C1" w:rsidR="002856EE" w:rsidRPr="004056CD" w:rsidRDefault="00DE49E4" w:rsidP="00371C3A">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contract template to be signed by the Client and a best bidder shall meet terms and conditions defined i</w:t>
            </w:r>
            <w:r w:rsidR="00B914F1" w:rsidRPr="004056CD">
              <w:rPr>
                <w:rFonts w:ascii="Arial" w:eastAsia="Arial" w:hAnsi="Arial" w:cs="Arial"/>
                <w:color w:val="000000"/>
                <w:sz w:val="22"/>
                <w:szCs w:val="22"/>
                <w:lang w:val="mn-MN"/>
              </w:rPr>
              <w:t xml:space="preserve">n </w:t>
            </w:r>
            <w:r w:rsidR="00371C3A" w:rsidRPr="004056CD">
              <w:rPr>
                <w:rFonts w:ascii="Arial" w:eastAsia="Arial" w:hAnsi="Arial" w:cs="Arial"/>
                <w:color w:val="000000"/>
                <w:sz w:val="22"/>
                <w:szCs w:val="22"/>
                <w:lang w:val="mn-MN"/>
              </w:rPr>
              <w:t>Section V</w:t>
            </w:r>
            <w:r w:rsidR="00B914F1" w:rsidRPr="004056CD">
              <w:rPr>
                <w:rFonts w:ascii="Arial" w:eastAsia="Arial" w:hAnsi="Arial" w:cs="Arial"/>
                <w:color w:val="000000"/>
                <w:sz w:val="22"/>
                <w:szCs w:val="22"/>
                <w:lang w:val="mn-MN"/>
              </w:rPr>
              <w:t>I</w:t>
            </w:r>
            <w:r w:rsidR="00371C3A" w:rsidRPr="004056CD">
              <w:rPr>
                <w:rFonts w:ascii="Arial" w:eastAsia="Arial" w:hAnsi="Arial" w:cs="Arial"/>
                <w:color w:val="000000"/>
                <w:sz w:val="22"/>
                <w:szCs w:val="22"/>
                <w:lang w:val="mn-MN"/>
              </w:rPr>
              <w:t>II to Section Section X</w:t>
            </w:r>
            <w:r w:rsidR="00B914F1" w:rsidRPr="004056CD">
              <w:rPr>
                <w:rFonts w:ascii="Arial" w:eastAsia="Arial" w:hAnsi="Arial" w:cs="Arial"/>
                <w:color w:val="000000"/>
                <w:sz w:val="22"/>
                <w:szCs w:val="22"/>
                <w:lang w:val="mn-MN"/>
              </w:rPr>
              <w:t xml:space="preserve"> of the bid document.</w:t>
            </w:r>
          </w:p>
        </w:tc>
      </w:tr>
      <w:tr w:rsidR="002856EE" w:rsidRPr="004056CD" w14:paraId="55D87FE2" w14:textId="77777777" w:rsidTr="00B62F6B">
        <w:tc>
          <w:tcPr>
            <w:tcW w:w="2552" w:type="dxa"/>
            <w:shd w:val="clear" w:color="auto" w:fill="auto"/>
          </w:tcPr>
          <w:p w14:paraId="000000DC"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DD"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shall study well the requirements and conditions described in the ITB, the BDS, contract form and bid forms, the terms of reference, design drawing and Book of Quantity, technical specification and requirements, reference legislation.</w:t>
            </w:r>
          </w:p>
        </w:tc>
      </w:tr>
      <w:tr w:rsidR="002856EE" w:rsidRPr="004056CD" w14:paraId="6DAEE6B4" w14:textId="77777777" w:rsidTr="00B62F6B">
        <w:tc>
          <w:tcPr>
            <w:tcW w:w="2552" w:type="dxa"/>
            <w:vMerge w:val="restart"/>
            <w:shd w:val="clear" w:color="auto" w:fill="auto"/>
          </w:tcPr>
          <w:p w14:paraId="000000DE" w14:textId="019F305C"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1" w:name="_Toc116481696"/>
            <w:r w:rsidRPr="004056CD">
              <w:rPr>
                <w:rFonts w:ascii="Arial" w:eastAsia="Arial" w:hAnsi="Arial" w:cs="Arial"/>
                <w:b/>
                <w:sz w:val="22"/>
                <w:lang w:val="mn-MN"/>
              </w:rPr>
              <w:t>Requesting clarification and additional information</w:t>
            </w:r>
            <w:bookmarkEnd w:id="11"/>
          </w:p>
        </w:tc>
        <w:tc>
          <w:tcPr>
            <w:tcW w:w="6804" w:type="dxa"/>
            <w:shd w:val="clear" w:color="auto" w:fill="auto"/>
          </w:tcPr>
          <w:p w14:paraId="000000E1" w14:textId="66529277" w:rsidR="002856EE" w:rsidRPr="004056CD" w:rsidRDefault="00DE49E4" w:rsidP="00686F90">
            <w:pPr>
              <w:pageBreakBefore/>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may request the Client for additional information or clarification concerning the bidding document.</w:t>
            </w:r>
          </w:p>
        </w:tc>
      </w:tr>
      <w:tr w:rsidR="002856EE" w:rsidRPr="004056CD" w14:paraId="69D56CEB" w14:textId="77777777" w:rsidTr="00B62F6B">
        <w:tc>
          <w:tcPr>
            <w:tcW w:w="2552" w:type="dxa"/>
            <w:vMerge/>
            <w:shd w:val="clear" w:color="auto" w:fill="auto"/>
          </w:tcPr>
          <w:p w14:paraId="000000E2"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0E3" w14:textId="405FC90C" w:rsidR="002856EE" w:rsidRPr="004056CD" w:rsidRDefault="00383B24" w:rsidP="00686F90">
            <w:pPr>
              <w:numPr>
                <w:ilvl w:val="1"/>
                <w:numId w:val="5"/>
              </w:numP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request described in the ITB 8.1 must be posted to the Client’s address written in the BDS or sent to the PPIS using a digital ID.  </w:t>
            </w:r>
          </w:p>
        </w:tc>
      </w:tr>
      <w:tr w:rsidR="002856EE" w:rsidRPr="004056CD" w14:paraId="3BC05202" w14:textId="77777777" w:rsidTr="00B62F6B">
        <w:tc>
          <w:tcPr>
            <w:tcW w:w="2552" w:type="dxa"/>
            <w:shd w:val="clear" w:color="auto" w:fill="auto"/>
          </w:tcPr>
          <w:p w14:paraId="000000E4"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E5"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bidder seeking clarification or additional information shall attach a receipt for bidding document purchase (not applicable when the bidding document is free) to the request.</w:t>
            </w:r>
          </w:p>
        </w:tc>
      </w:tr>
      <w:tr w:rsidR="002856EE" w:rsidRPr="004056CD" w14:paraId="5C16DA03" w14:textId="77777777" w:rsidTr="00B62F6B">
        <w:tc>
          <w:tcPr>
            <w:tcW w:w="2552" w:type="dxa"/>
            <w:shd w:val="clear" w:color="auto" w:fill="auto"/>
          </w:tcPr>
          <w:p w14:paraId="000000E6"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E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post any clarification or additional information provided on the PPIS and it is deemed equal treatment of interested parties.</w:t>
            </w:r>
          </w:p>
        </w:tc>
      </w:tr>
      <w:tr w:rsidR="002856EE" w:rsidRPr="004056CD" w14:paraId="73B68346" w14:textId="77777777" w:rsidTr="00B62F6B">
        <w:tc>
          <w:tcPr>
            <w:tcW w:w="2552" w:type="dxa"/>
            <w:shd w:val="clear" w:color="auto" w:fill="auto"/>
          </w:tcPr>
          <w:p w14:paraId="000000E8"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E9"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an amendment or a change to the bidding document required based on requests for clarification or additional information, the Client shall follow the ITB. 10 in doing so.</w:t>
            </w:r>
          </w:p>
        </w:tc>
      </w:tr>
      <w:tr w:rsidR="002856EE" w:rsidRPr="004056CD" w14:paraId="3BD6FAA2" w14:textId="77777777" w:rsidTr="00B62F6B">
        <w:tc>
          <w:tcPr>
            <w:tcW w:w="2552" w:type="dxa"/>
            <w:shd w:val="clear" w:color="auto" w:fill="auto"/>
          </w:tcPr>
          <w:p w14:paraId="000000EA" w14:textId="0DDE7D8F"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2" w:name="_Toc116481697"/>
            <w:r w:rsidRPr="004056CD">
              <w:rPr>
                <w:rFonts w:ascii="Arial" w:eastAsia="Arial" w:hAnsi="Arial" w:cs="Arial"/>
                <w:b/>
                <w:sz w:val="22"/>
                <w:lang w:val="mn-MN"/>
              </w:rPr>
              <w:t>Meeting with interested parties</w:t>
            </w:r>
            <w:bookmarkEnd w:id="12"/>
          </w:p>
        </w:tc>
        <w:tc>
          <w:tcPr>
            <w:tcW w:w="6804" w:type="dxa"/>
            <w:shd w:val="clear" w:color="auto" w:fill="auto"/>
          </w:tcPr>
          <w:p w14:paraId="000000EB" w14:textId="68F7C687" w:rsidR="002856EE" w:rsidRPr="004056CD" w:rsidRDefault="00DE49E4" w:rsidP="00371C3A">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Prior bid submission the Client may hold a meeting with interested parties to clarify details and it must be stated in the BDS. Only interested parties or their representatives may attend the meeting. </w:t>
            </w:r>
          </w:p>
        </w:tc>
      </w:tr>
      <w:tr w:rsidR="002856EE" w:rsidRPr="004056CD" w14:paraId="4159E966" w14:textId="77777777" w:rsidTr="00B62F6B">
        <w:tc>
          <w:tcPr>
            <w:tcW w:w="2552" w:type="dxa"/>
            <w:shd w:val="clear" w:color="auto" w:fill="auto"/>
          </w:tcPr>
          <w:p w14:paraId="000000EC"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ED" w14:textId="5CB0E820"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Not attending the meeting described in the ITB 9.1 shall not become justification for b</w:t>
            </w:r>
            <w:r w:rsidR="00371C3A" w:rsidRPr="004056CD">
              <w:rPr>
                <w:rFonts w:ascii="Arial" w:eastAsia="Arial" w:hAnsi="Arial" w:cs="Arial"/>
                <w:color w:val="000000"/>
                <w:sz w:val="22"/>
                <w:szCs w:val="22"/>
                <w:lang w:val="mn-MN"/>
              </w:rPr>
              <w:t>arring an entity from bidding.</w:t>
            </w:r>
          </w:p>
        </w:tc>
      </w:tr>
      <w:tr w:rsidR="002856EE" w:rsidRPr="004056CD" w14:paraId="315BD203" w14:textId="77777777" w:rsidTr="00B62F6B">
        <w:tc>
          <w:tcPr>
            <w:tcW w:w="2552" w:type="dxa"/>
            <w:vMerge w:val="restart"/>
            <w:shd w:val="clear" w:color="auto" w:fill="auto"/>
          </w:tcPr>
          <w:p w14:paraId="000000EE" w14:textId="440E8B6D" w:rsidR="002856EE" w:rsidRPr="004056CD" w:rsidRDefault="00DE49E4" w:rsidP="00686F90">
            <w:pPr>
              <w:pStyle w:val="ListParagraph"/>
              <w:numPr>
                <w:ilvl w:val="0"/>
                <w:numId w:val="5"/>
              </w:numPr>
              <w:spacing w:before="60" w:after="60" w:line="240" w:lineRule="auto"/>
              <w:ind w:left="313" w:right="-252"/>
              <w:rPr>
                <w:rFonts w:ascii="Arial" w:eastAsia="Arial" w:hAnsi="Arial" w:cs="Arial"/>
                <w:color w:val="000000"/>
                <w:sz w:val="22"/>
                <w:lang w:val="mn-MN"/>
              </w:rPr>
            </w:pPr>
            <w:bookmarkStart w:id="13" w:name="_Toc116481698"/>
            <w:r w:rsidRPr="004056CD">
              <w:rPr>
                <w:rFonts w:ascii="Arial" w:eastAsia="Arial" w:hAnsi="Arial" w:cs="Arial"/>
                <w:b/>
                <w:sz w:val="22"/>
                <w:lang w:val="mn-MN"/>
              </w:rPr>
              <w:t>Bidding document change/amendment, submission date extension</w:t>
            </w:r>
            <w:bookmarkEnd w:id="13"/>
          </w:p>
        </w:tc>
        <w:tc>
          <w:tcPr>
            <w:tcW w:w="6804" w:type="dxa"/>
            <w:shd w:val="clear" w:color="auto" w:fill="auto"/>
          </w:tcPr>
          <w:p w14:paraId="000000EF"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the Client tightens requirements and criteria to a bidder ten days prior a set date defined in the ITB 24.1, the submission deadline shall be extended for the suitable time frame for an interested party to file a complaint to the Fair Competition and Consumer Rights Authority as stated in the Article 55.1 of the Law.    </w:t>
            </w:r>
          </w:p>
        </w:tc>
      </w:tr>
      <w:tr w:rsidR="002856EE" w:rsidRPr="004056CD" w14:paraId="2A947C68" w14:textId="77777777" w:rsidTr="00B62F6B">
        <w:tc>
          <w:tcPr>
            <w:tcW w:w="2552" w:type="dxa"/>
            <w:vMerge/>
            <w:shd w:val="clear" w:color="auto" w:fill="auto"/>
          </w:tcPr>
          <w:p w14:paraId="000000F0"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0F1"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Except the case described in the ITB 10.1, the Client may extend the deadline to allow a bidder to make appropriate adjustment to its bid when the bidding document has been changed or amended.</w:t>
            </w:r>
          </w:p>
        </w:tc>
      </w:tr>
      <w:tr w:rsidR="002856EE" w:rsidRPr="004056CD" w14:paraId="1D7567EB" w14:textId="77777777" w:rsidTr="00B62F6B">
        <w:tc>
          <w:tcPr>
            <w:tcW w:w="2552" w:type="dxa"/>
            <w:shd w:val="clear" w:color="auto" w:fill="auto"/>
          </w:tcPr>
          <w:p w14:paraId="000000F2"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F3"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Any change or amendment made to the bidding document is a part of it and must be posting on the PPIS deemed as informing all interested parties.</w:t>
            </w:r>
          </w:p>
        </w:tc>
      </w:tr>
      <w:tr w:rsidR="002856EE" w:rsidRPr="004056CD" w14:paraId="3C205672" w14:textId="77777777" w:rsidTr="00B62F6B">
        <w:tc>
          <w:tcPr>
            <w:tcW w:w="9356" w:type="dxa"/>
            <w:gridSpan w:val="2"/>
            <w:shd w:val="clear" w:color="auto" w:fill="auto"/>
          </w:tcPr>
          <w:p w14:paraId="000000F5" w14:textId="1E244C6B" w:rsidR="002856EE" w:rsidRPr="004056CD" w:rsidRDefault="00B914F1" w:rsidP="00C30909">
            <w:pPr>
              <w:spacing w:before="240" w:after="240"/>
              <w:jc w:val="center"/>
              <w:rPr>
                <w:rFonts w:ascii="Arial" w:eastAsia="Arial" w:hAnsi="Arial" w:cs="Arial"/>
                <w:b/>
                <w:szCs w:val="22"/>
                <w:lang w:val="mn-MN"/>
              </w:rPr>
            </w:pPr>
            <w:r w:rsidRPr="004056CD">
              <w:rPr>
                <w:rFonts w:ascii="Arial" w:eastAsia="Arial" w:hAnsi="Arial" w:cs="Arial"/>
                <w:b/>
                <w:szCs w:val="22"/>
                <w:lang w:val="mn-MN"/>
              </w:rPr>
              <w:t>C</w:t>
            </w:r>
            <w:r w:rsidR="00DE49E4" w:rsidRPr="004056CD">
              <w:rPr>
                <w:rFonts w:ascii="Arial" w:eastAsia="Arial" w:hAnsi="Arial" w:cs="Arial"/>
                <w:b/>
                <w:szCs w:val="22"/>
                <w:lang w:val="mn-MN"/>
              </w:rPr>
              <w:t>. BID PREPARATION</w:t>
            </w:r>
          </w:p>
        </w:tc>
      </w:tr>
      <w:tr w:rsidR="002856EE" w:rsidRPr="004056CD" w14:paraId="3FA13678" w14:textId="77777777" w:rsidTr="00B62F6B">
        <w:tc>
          <w:tcPr>
            <w:tcW w:w="2552" w:type="dxa"/>
            <w:shd w:val="clear" w:color="auto" w:fill="auto"/>
          </w:tcPr>
          <w:p w14:paraId="000000F7" w14:textId="43871966"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4" w:name="_Toc116481699"/>
            <w:r w:rsidRPr="004056CD">
              <w:rPr>
                <w:rFonts w:ascii="Arial" w:eastAsia="Arial" w:hAnsi="Arial" w:cs="Arial"/>
                <w:b/>
                <w:sz w:val="22"/>
                <w:lang w:val="mn-MN"/>
              </w:rPr>
              <w:t>Bidding cost</w:t>
            </w:r>
            <w:bookmarkEnd w:id="14"/>
          </w:p>
        </w:tc>
        <w:tc>
          <w:tcPr>
            <w:tcW w:w="6804" w:type="dxa"/>
            <w:shd w:val="clear" w:color="auto" w:fill="auto"/>
          </w:tcPr>
          <w:p w14:paraId="000000F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expense related to bid preparation shall be covered by the interested party or a bidder. The Client has no responsibility related to it.</w:t>
            </w:r>
          </w:p>
        </w:tc>
      </w:tr>
      <w:tr w:rsidR="002856EE" w:rsidRPr="004056CD" w14:paraId="26B37861" w14:textId="77777777" w:rsidTr="00B62F6B">
        <w:tc>
          <w:tcPr>
            <w:tcW w:w="2552" w:type="dxa"/>
            <w:shd w:val="clear" w:color="auto" w:fill="auto"/>
          </w:tcPr>
          <w:p w14:paraId="000000F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F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 interested party may have the project site visit and shall take related expenses.</w:t>
            </w:r>
          </w:p>
        </w:tc>
      </w:tr>
      <w:tr w:rsidR="002856EE" w:rsidRPr="004056CD" w14:paraId="4E1DF276" w14:textId="77777777" w:rsidTr="00B62F6B">
        <w:tc>
          <w:tcPr>
            <w:tcW w:w="2552" w:type="dxa"/>
            <w:shd w:val="clear" w:color="auto" w:fill="auto"/>
          </w:tcPr>
          <w:p w14:paraId="000000FB" w14:textId="4589686A"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5" w:name="_Toc116481700"/>
            <w:r w:rsidRPr="004056CD">
              <w:rPr>
                <w:rFonts w:ascii="Arial" w:eastAsia="Arial" w:hAnsi="Arial" w:cs="Arial"/>
                <w:b/>
                <w:sz w:val="22"/>
                <w:lang w:val="mn-MN"/>
              </w:rPr>
              <w:t>Bidding document and language</w:t>
            </w:r>
            <w:bookmarkEnd w:id="15"/>
          </w:p>
        </w:tc>
        <w:tc>
          <w:tcPr>
            <w:tcW w:w="6804" w:type="dxa"/>
            <w:shd w:val="clear" w:color="auto" w:fill="auto"/>
          </w:tcPr>
          <w:p w14:paraId="000000FC" w14:textId="1E09AB14"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bidding document, official correspondence and written communication, a bid must be in Mongolia</w:t>
            </w:r>
            <w:r w:rsidR="00116AD4" w:rsidRPr="004056CD">
              <w:rPr>
                <w:rFonts w:ascii="Arial" w:eastAsia="Arial" w:hAnsi="Arial" w:cs="Arial"/>
                <w:color w:val="000000"/>
                <w:sz w:val="22"/>
                <w:szCs w:val="22"/>
                <w:lang w:val="mn-MN"/>
              </w:rPr>
              <w:t>n</w:t>
            </w:r>
            <w:r w:rsidRPr="004056CD">
              <w:rPr>
                <w:rFonts w:ascii="Arial" w:eastAsia="Arial" w:hAnsi="Arial" w:cs="Arial"/>
                <w:color w:val="000000"/>
                <w:sz w:val="22"/>
                <w:szCs w:val="22"/>
                <w:lang w:val="mn-MN"/>
              </w:rPr>
              <w:t xml:space="preserve"> or translated into </w:t>
            </w:r>
            <w:r w:rsidRPr="004056CD">
              <w:rPr>
                <w:rFonts w:ascii="Arial" w:eastAsia="Arial" w:hAnsi="Arial" w:cs="Arial"/>
                <w:color w:val="000000"/>
                <w:sz w:val="22"/>
                <w:szCs w:val="22"/>
                <w:lang w:val="mn-MN"/>
              </w:rPr>
              <w:lastRenderedPageBreak/>
              <w:t xml:space="preserve">Mongolian even a procurement announcement and the bidding document being published in a foreign language. </w:t>
            </w:r>
          </w:p>
        </w:tc>
      </w:tr>
      <w:tr w:rsidR="002856EE" w:rsidRPr="004056CD" w14:paraId="6DEB6ECF" w14:textId="77777777" w:rsidTr="00B62F6B">
        <w:tc>
          <w:tcPr>
            <w:tcW w:w="2552" w:type="dxa"/>
            <w:shd w:val="clear" w:color="auto" w:fill="auto"/>
          </w:tcPr>
          <w:p w14:paraId="000000F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0F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only projects with financial assistance of a foreign country or an international organization should use a foreign language following an international treaty/pact that Mongolia is part of to pass the ITB 12.1.</w:t>
            </w:r>
          </w:p>
        </w:tc>
      </w:tr>
      <w:tr w:rsidR="002856EE" w:rsidRPr="004056CD" w14:paraId="7C06E226" w14:textId="77777777" w:rsidTr="00B62F6B">
        <w:tc>
          <w:tcPr>
            <w:tcW w:w="2552" w:type="dxa"/>
            <w:shd w:val="clear" w:color="auto" w:fill="auto"/>
          </w:tcPr>
          <w:p w14:paraId="000000F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Mongolian and foreign language versions mismatch the Mongolian version overrules.</w:t>
            </w:r>
          </w:p>
        </w:tc>
      </w:tr>
      <w:tr w:rsidR="002856EE" w:rsidRPr="004056CD" w14:paraId="2F1EBBD3" w14:textId="77777777" w:rsidTr="00B62F6B">
        <w:tc>
          <w:tcPr>
            <w:tcW w:w="2552" w:type="dxa"/>
            <w:shd w:val="clear" w:color="auto" w:fill="auto"/>
          </w:tcPr>
          <w:p w14:paraId="0000010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2" w14:textId="77777777" w:rsidR="002856EE" w:rsidRPr="004056CD" w:rsidRDefault="00DE49E4" w:rsidP="00686F90">
            <w:pPr>
              <w:numPr>
                <w:ilvl w:val="1"/>
                <w:numId w:val="5"/>
              </w:numPr>
              <w:pBdr>
                <w:top w:val="nil"/>
                <w:left w:val="nil"/>
                <w:bottom w:val="nil"/>
                <w:right w:val="nil"/>
                <w:between w:val="nil"/>
              </w:pBdr>
              <w:spacing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Only the Mongolian version of submitted documents shall be considered for bid evaluation, hence the quality of translation is the responsibility of a bidder. </w:t>
            </w:r>
          </w:p>
        </w:tc>
      </w:tr>
      <w:tr w:rsidR="002856EE" w:rsidRPr="004056CD" w14:paraId="49185668" w14:textId="77777777" w:rsidTr="00B62F6B">
        <w:tc>
          <w:tcPr>
            <w:tcW w:w="2552" w:type="dxa"/>
            <w:shd w:val="clear" w:color="auto" w:fill="auto"/>
          </w:tcPr>
          <w:p w14:paraId="00000103" w14:textId="0A3A9182" w:rsidR="002856EE" w:rsidRPr="004056CD" w:rsidRDefault="00DE49E4" w:rsidP="00686F90">
            <w:pPr>
              <w:pStyle w:val="ListParagraph"/>
              <w:numPr>
                <w:ilvl w:val="0"/>
                <w:numId w:val="5"/>
              </w:numPr>
              <w:spacing w:before="60" w:after="60" w:line="240" w:lineRule="auto"/>
              <w:ind w:left="313" w:right="-256"/>
              <w:rPr>
                <w:rFonts w:ascii="Arial" w:eastAsia="Arial" w:hAnsi="Arial" w:cs="Arial"/>
                <w:color w:val="000000"/>
                <w:sz w:val="22"/>
                <w:lang w:val="mn-MN"/>
              </w:rPr>
            </w:pPr>
            <w:bookmarkStart w:id="16" w:name="_Toc116481701"/>
            <w:r w:rsidRPr="004056CD">
              <w:rPr>
                <w:rFonts w:ascii="Arial" w:eastAsia="Arial" w:hAnsi="Arial" w:cs="Arial"/>
                <w:b/>
                <w:sz w:val="22"/>
                <w:lang w:val="mn-MN"/>
              </w:rPr>
              <w:t>Bidding document</w:t>
            </w:r>
            <w:bookmarkEnd w:id="16"/>
          </w:p>
        </w:tc>
        <w:tc>
          <w:tcPr>
            <w:tcW w:w="6804" w:type="dxa"/>
            <w:shd w:val="clear" w:color="auto" w:fill="auto"/>
          </w:tcPr>
          <w:p w14:paraId="00000104" w14:textId="77777777" w:rsidR="002856EE" w:rsidRPr="004056CD" w:rsidRDefault="00DE49E4" w:rsidP="00686F90">
            <w:pPr>
              <w:numPr>
                <w:ilvl w:val="1"/>
                <w:numId w:val="5"/>
              </w:numPr>
              <w:pBdr>
                <w:top w:val="nil"/>
                <w:left w:val="nil"/>
                <w:bottom w:val="nil"/>
                <w:right w:val="nil"/>
                <w:between w:val="nil"/>
              </w:pBdr>
              <w:spacing w:before="60"/>
              <w:ind w:left="601" w:hanging="601"/>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shall consist of following documents:</w:t>
            </w:r>
          </w:p>
        </w:tc>
      </w:tr>
      <w:tr w:rsidR="002856EE" w:rsidRPr="004056CD" w14:paraId="45B7BBEE" w14:textId="77777777" w:rsidTr="00B62F6B">
        <w:tc>
          <w:tcPr>
            <w:tcW w:w="2552" w:type="dxa"/>
            <w:shd w:val="clear" w:color="auto" w:fill="auto"/>
          </w:tcPr>
          <w:p w14:paraId="0000010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6"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proposal prepared following the ITB 14;</w:t>
            </w:r>
          </w:p>
        </w:tc>
      </w:tr>
      <w:tr w:rsidR="002856EE" w:rsidRPr="004056CD" w14:paraId="34B185BC" w14:textId="77777777" w:rsidTr="00B62F6B">
        <w:tc>
          <w:tcPr>
            <w:tcW w:w="2552" w:type="dxa"/>
            <w:shd w:val="clear" w:color="auto" w:fill="auto"/>
          </w:tcPr>
          <w:p w14:paraId="0000010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8"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proposal must have authorization by the representative who possess such right or have an authorization letter (for a foreign entity legal evidence for representation);</w:t>
            </w:r>
          </w:p>
        </w:tc>
      </w:tr>
      <w:tr w:rsidR="002856EE" w:rsidRPr="004056CD" w14:paraId="196442D5" w14:textId="77777777" w:rsidTr="00B62F6B">
        <w:tc>
          <w:tcPr>
            <w:tcW w:w="2552" w:type="dxa"/>
            <w:shd w:val="clear" w:color="auto" w:fill="auto"/>
          </w:tcPr>
          <w:p w14:paraId="0000010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A"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 alternate bid following the ITB 15, when the Client permits;</w:t>
            </w:r>
          </w:p>
        </w:tc>
      </w:tr>
      <w:tr w:rsidR="002856EE" w:rsidRPr="004056CD" w14:paraId="3664AE6F" w14:textId="77777777" w:rsidTr="00B62F6B">
        <w:tc>
          <w:tcPr>
            <w:tcW w:w="2552" w:type="dxa"/>
            <w:shd w:val="clear" w:color="auto" w:fill="auto"/>
          </w:tcPr>
          <w:p w14:paraId="0000010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C"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Evidence that a bidder meets general requirements specified in the ITB 16;</w:t>
            </w:r>
          </w:p>
        </w:tc>
      </w:tr>
      <w:tr w:rsidR="002856EE" w:rsidRPr="004056CD" w14:paraId="4F84B5FC" w14:textId="77777777" w:rsidTr="00B62F6B">
        <w:tc>
          <w:tcPr>
            <w:tcW w:w="2552" w:type="dxa"/>
            <w:shd w:val="clear" w:color="auto" w:fill="auto"/>
          </w:tcPr>
          <w:p w14:paraId="0000010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0E"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Evidence that a bidder meets qualification requirements for credibility and work experience specified in the ITB 17;</w:t>
            </w:r>
          </w:p>
        </w:tc>
      </w:tr>
      <w:tr w:rsidR="002856EE" w:rsidRPr="004056CD" w14:paraId="31466056" w14:textId="77777777" w:rsidTr="00B62F6B">
        <w:tc>
          <w:tcPr>
            <w:tcW w:w="2552" w:type="dxa"/>
            <w:shd w:val="clear" w:color="auto" w:fill="auto"/>
          </w:tcPr>
          <w:p w14:paraId="0000010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10"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Evidence that a bid meets eligibility requirements specified in the ITB 18;</w:t>
            </w:r>
          </w:p>
        </w:tc>
      </w:tr>
      <w:tr w:rsidR="002856EE" w:rsidRPr="004056CD" w14:paraId="73EA8A45" w14:textId="77777777" w:rsidTr="00F219FD">
        <w:trPr>
          <w:trHeight w:val="77"/>
        </w:trPr>
        <w:tc>
          <w:tcPr>
            <w:tcW w:w="2552" w:type="dxa"/>
            <w:shd w:val="clear" w:color="auto" w:fill="auto"/>
          </w:tcPr>
          <w:p w14:paraId="0000011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12"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Quote for BOQ specified in the ITB 19; </w:t>
            </w:r>
          </w:p>
        </w:tc>
      </w:tr>
      <w:tr w:rsidR="002856EE" w:rsidRPr="004056CD" w14:paraId="07C780C4" w14:textId="77777777" w:rsidTr="00B62F6B">
        <w:tc>
          <w:tcPr>
            <w:tcW w:w="2552" w:type="dxa"/>
            <w:shd w:val="clear" w:color="auto" w:fill="auto"/>
          </w:tcPr>
          <w:p w14:paraId="0000011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14"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Warrants specified in the ITB 22 when the Client requests;</w:t>
            </w:r>
          </w:p>
        </w:tc>
      </w:tr>
      <w:tr w:rsidR="002856EE" w:rsidRPr="004056CD" w14:paraId="0BA390E2" w14:textId="77777777" w:rsidTr="00B62F6B">
        <w:tc>
          <w:tcPr>
            <w:tcW w:w="2552" w:type="dxa"/>
            <w:shd w:val="clear" w:color="auto" w:fill="auto"/>
          </w:tcPr>
          <w:p w14:paraId="0000011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16"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In partnership, a copy of the Partnership Agreement as described in the ITB 5.4.</w:t>
            </w:r>
          </w:p>
        </w:tc>
      </w:tr>
      <w:tr w:rsidR="002856EE" w:rsidRPr="004056CD" w14:paraId="1CF9F1FD" w14:textId="77777777" w:rsidTr="00B62F6B">
        <w:tc>
          <w:tcPr>
            <w:tcW w:w="2552" w:type="dxa"/>
            <w:shd w:val="clear" w:color="auto" w:fill="auto"/>
          </w:tcPr>
          <w:p w14:paraId="0000011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18" w14:textId="77777777" w:rsidR="002856EE" w:rsidRPr="004056CD" w:rsidRDefault="00DE49E4" w:rsidP="00371C3A">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is responsible for bid accuracy and supporting documents validity.</w:t>
            </w:r>
          </w:p>
        </w:tc>
      </w:tr>
      <w:tr w:rsidR="002856EE" w:rsidRPr="004056CD" w14:paraId="3BC5401E" w14:textId="77777777" w:rsidTr="00B62F6B">
        <w:tc>
          <w:tcPr>
            <w:tcW w:w="2552" w:type="dxa"/>
            <w:shd w:val="clear" w:color="auto" w:fill="auto"/>
          </w:tcPr>
          <w:p w14:paraId="00000119" w14:textId="3DA449A7"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7" w:name="_Toc116481702"/>
            <w:r w:rsidRPr="004056CD">
              <w:rPr>
                <w:rFonts w:ascii="Arial" w:eastAsia="Arial" w:hAnsi="Arial" w:cs="Arial"/>
                <w:b/>
                <w:sz w:val="22"/>
                <w:lang w:val="mn-MN"/>
              </w:rPr>
              <w:t>Bid forms</w:t>
            </w:r>
            <w:bookmarkEnd w:id="17"/>
          </w:p>
        </w:tc>
        <w:tc>
          <w:tcPr>
            <w:tcW w:w="6804" w:type="dxa"/>
            <w:shd w:val="clear" w:color="auto" w:fill="auto"/>
          </w:tcPr>
          <w:p w14:paraId="0000011A" w14:textId="11C6F17D"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fills the bid forms in </w:t>
            </w:r>
            <w:r w:rsidR="00371C3A" w:rsidRPr="004056CD">
              <w:rPr>
                <w:rFonts w:ascii="Arial" w:eastAsia="Arial" w:hAnsi="Arial" w:cs="Arial"/>
                <w:color w:val="000000"/>
                <w:sz w:val="22"/>
                <w:szCs w:val="22"/>
                <w:lang w:val="mn-MN"/>
              </w:rPr>
              <w:t>Section IV</w:t>
            </w:r>
            <w:r w:rsidRPr="004056CD">
              <w:rPr>
                <w:rFonts w:ascii="Arial" w:eastAsia="Arial" w:hAnsi="Arial" w:cs="Arial"/>
                <w:color w:val="000000"/>
                <w:sz w:val="22"/>
                <w:szCs w:val="22"/>
                <w:lang w:val="mn-MN"/>
              </w:rPr>
              <w:t xml:space="preserve"> and submits following the ITB. 23. No change/alteration is allowed to the forms.</w:t>
            </w:r>
          </w:p>
        </w:tc>
      </w:tr>
      <w:tr w:rsidR="002856EE" w:rsidRPr="004056CD" w14:paraId="19398423" w14:textId="77777777" w:rsidTr="00B62F6B">
        <w:tc>
          <w:tcPr>
            <w:tcW w:w="2552" w:type="dxa"/>
            <w:shd w:val="clear" w:color="auto" w:fill="auto"/>
          </w:tcPr>
          <w:p w14:paraId="0000011B"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1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submits its bid via the PPIS filling required fields.</w:t>
            </w:r>
          </w:p>
        </w:tc>
      </w:tr>
      <w:tr w:rsidR="002856EE" w:rsidRPr="004056CD" w14:paraId="4E8EDFE5" w14:textId="77777777" w:rsidTr="00B62F6B">
        <w:tc>
          <w:tcPr>
            <w:tcW w:w="2552" w:type="dxa"/>
            <w:shd w:val="clear" w:color="auto" w:fill="auto"/>
          </w:tcPr>
          <w:p w14:paraId="0000011D" w14:textId="0A4F26D4"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8" w:name="_Toc116481703"/>
            <w:r w:rsidRPr="004056CD">
              <w:rPr>
                <w:rFonts w:ascii="Arial" w:eastAsia="Arial" w:hAnsi="Arial" w:cs="Arial"/>
                <w:b/>
                <w:sz w:val="22"/>
                <w:lang w:val="mn-MN"/>
              </w:rPr>
              <w:t>Alternative bid</w:t>
            </w:r>
            <w:bookmarkEnd w:id="18"/>
          </w:p>
        </w:tc>
        <w:tc>
          <w:tcPr>
            <w:tcW w:w="6804" w:type="dxa"/>
            <w:shd w:val="clear" w:color="auto" w:fill="auto"/>
          </w:tcPr>
          <w:p w14:paraId="0000011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may submit bid alternatives when such specification exists in the BDS. </w:t>
            </w:r>
          </w:p>
        </w:tc>
      </w:tr>
      <w:tr w:rsidR="002856EE" w:rsidRPr="004056CD" w14:paraId="5A304256" w14:textId="77777777" w:rsidTr="00B62F6B">
        <w:tc>
          <w:tcPr>
            <w:tcW w:w="2552" w:type="dxa"/>
            <w:shd w:val="clear" w:color="auto" w:fill="auto"/>
          </w:tcPr>
          <w:p w14:paraId="0000011F" w14:textId="3BCC2D16"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19" w:name="_Toc116481704"/>
            <w:r w:rsidRPr="004056CD">
              <w:rPr>
                <w:rFonts w:ascii="Arial" w:eastAsia="Arial" w:hAnsi="Arial" w:cs="Arial"/>
                <w:b/>
                <w:sz w:val="22"/>
                <w:lang w:val="mn-MN"/>
              </w:rPr>
              <w:t>General qualification</w:t>
            </w:r>
            <w:bookmarkEnd w:id="19"/>
            <w:r w:rsidRPr="004056CD">
              <w:rPr>
                <w:rFonts w:ascii="Arial" w:eastAsia="Arial" w:hAnsi="Arial" w:cs="Arial"/>
                <w:color w:val="000000"/>
                <w:sz w:val="22"/>
                <w:lang w:val="mn-MN"/>
              </w:rPr>
              <w:t xml:space="preserve"> </w:t>
            </w:r>
          </w:p>
        </w:tc>
        <w:tc>
          <w:tcPr>
            <w:tcW w:w="6804" w:type="dxa"/>
            <w:shd w:val="clear" w:color="auto" w:fill="auto"/>
          </w:tcPr>
          <w:p w14:paraId="00000120" w14:textId="053B7860"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shall sign </w:t>
            </w:r>
            <w:r w:rsidR="00C42E7B" w:rsidRPr="004056CD">
              <w:rPr>
                <w:rFonts w:ascii="Arial" w:eastAsia="Arial" w:hAnsi="Arial" w:cs="Arial"/>
                <w:color w:val="000000"/>
                <w:sz w:val="22"/>
                <w:szCs w:val="22"/>
                <w:lang w:val="mn-MN"/>
              </w:rPr>
              <w:t>Section</w:t>
            </w:r>
            <w:r w:rsidRPr="004056CD">
              <w:rPr>
                <w:rFonts w:ascii="Arial" w:eastAsia="Arial" w:hAnsi="Arial" w:cs="Arial"/>
                <w:color w:val="000000"/>
                <w:sz w:val="22"/>
                <w:szCs w:val="22"/>
                <w:lang w:val="mn-MN"/>
              </w:rPr>
              <w:t xml:space="preserve"> </w:t>
            </w:r>
            <w:r w:rsidR="00C42E7B" w:rsidRPr="004056CD">
              <w:rPr>
                <w:rFonts w:ascii="Arial" w:eastAsia="Arial" w:hAnsi="Arial" w:cs="Arial"/>
                <w:color w:val="000000"/>
                <w:sz w:val="22"/>
                <w:szCs w:val="22"/>
                <w:lang w:val="mn-MN"/>
              </w:rPr>
              <w:t>IV, Bid Form 1</w:t>
            </w:r>
            <w:r w:rsidRPr="004056CD">
              <w:rPr>
                <w:rFonts w:ascii="Arial" w:eastAsia="Arial" w:hAnsi="Arial" w:cs="Arial"/>
                <w:color w:val="000000"/>
                <w:sz w:val="22"/>
                <w:szCs w:val="22"/>
                <w:lang w:val="mn-MN"/>
              </w:rPr>
              <w:t xml:space="preserve"> to certify its eligibility as stipulated in the Article 14.1 of the Law. </w:t>
            </w:r>
          </w:p>
        </w:tc>
      </w:tr>
      <w:tr w:rsidR="002856EE" w:rsidRPr="004056CD" w14:paraId="086DB789" w14:textId="77777777" w:rsidTr="00B62F6B">
        <w:tc>
          <w:tcPr>
            <w:tcW w:w="2552" w:type="dxa"/>
            <w:shd w:val="clear" w:color="auto" w:fill="auto"/>
          </w:tcPr>
          <w:p w14:paraId="00000121"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2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Mongolian legal entity shall submit following documents:</w:t>
            </w:r>
          </w:p>
        </w:tc>
      </w:tr>
      <w:tr w:rsidR="002856EE" w:rsidRPr="004056CD" w14:paraId="7426B186" w14:textId="77777777" w:rsidTr="00B62F6B">
        <w:tc>
          <w:tcPr>
            <w:tcW w:w="2552" w:type="dxa"/>
            <w:shd w:val="clear" w:color="auto" w:fill="auto"/>
          </w:tcPr>
          <w:p w14:paraId="0000012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4"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Court Archive certificate stating involvement in court cases for last 3 years;</w:t>
            </w:r>
          </w:p>
        </w:tc>
      </w:tr>
      <w:tr w:rsidR="002856EE" w:rsidRPr="004056CD" w14:paraId="0B7548B6" w14:textId="77777777" w:rsidTr="00B62F6B">
        <w:tc>
          <w:tcPr>
            <w:tcW w:w="2552" w:type="dxa"/>
            <w:shd w:val="clear" w:color="auto" w:fill="auto"/>
          </w:tcPr>
          <w:p w14:paraId="0000012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6"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Court Administration certificate stating if there is ongoing court settlement or prosecution issued by the Court Decision Agency;</w:t>
            </w:r>
          </w:p>
        </w:tc>
      </w:tr>
      <w:tr w:rsidR="002856EE" w:rsidRPr="004056CD" w14:paraId="2D73184E" w14:textId="77777777" w:rsidTr="00B62F6B">
        <w:tc>
          <w:tcPr>
            <w:tcW w:w="2552" w:type="dxa"/>
            <w:shd w:val="clear" w:color="auto" w:fill="auto"/>
          </w:tcPr>
          <w:p w14:paraId="0000012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foreign entity shall submit following document or documentary evidence issued by the authority of the country of origin:</w:t>
            </w:r>
          </w:p>
        </w:tc>
      </w:tr>
      <w:tr w:rsidR="002856EE" w:rsidRPr="004056CD" w14:paraId="337825EE" w14:textId="77777777" w:rsidTr="00B62F6B">
        <w:tc>
          <w:tcPr>
            <w:tcW w:w="2552" w:type="dxa"/>
            <w:shd w:val="clear" w:color="auto" w:fill="auto"/>
          </w:tcPr>
          <w:p w14:paraId="0000012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A"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registration certificate and its representing body authorisation certificate;</w:t>
            </w:r>
          </w:p>
        </w:tc>
      </w:tr>
      <w:tr w:rsidR="002856EE" w:rsidRPr="004056CD" w14:paraId="2353DAC7" w14:textId="77777777" w:rsidTr="00B62F6B">
        <w:tc>
          <w:tcPr>
            <w:tcW w:w="2552" w:type="dxa"/>
            <w:shd w:val="clear" w:color="auto" w:fill="auto"/>
          </w:tcPr>
          <w:p w14:paraId="0000012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C"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Tax record, a no dues certificate.</w:t>
            </w:r>
          </w:p>
        </w:tc>
      </w:tr>
      <w:tr w:rsidR="002856EE" w:rsidRPr="004056CD" w14:paraId="62FCCA6D" w14:textId="77777777" w:rsidTr="00B62F6B">
        <w:tc>
          <w:tcPr>
            <w:tcW w:w="2552" w:type="dxa"/>
            <w:shd w:val="clear" w:color="auto" w:fill="auto"/>
          </w:tcPr>
          <w:p w14:paraId="0000012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2E" w14:textId="77777777" w:rsidR="002856EE" w:rsidRPr="004056CD" w:rsidRDefault="00DE49E4" w:rsidP="00686F90">
            <w:pPr>
              <w:numPr>
                <w:ilvl w:val="1"/>
                <w:numId w:val="5"/>
              </w:numPr>
              <w:pBdr>
                <w:top w:val="nil"/>
                <w:left w:val="nil"/>
                <w:bottom w:val="nil"/>
                <w:right w:val="nil"/>
                <w:between w:val="nil"/>
              </w:pBdr>
              <w:spacing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Eligibility of a bidder must be established based on documents defined in the ITB. 16.2 and ITB. 16.3. For partnership, the eligibility is established for each partner based on such documents.</w:t>
            </w:r>
          </w:p>
        </w:tc>
      </w:tr>
      <w:tr w:rsidR="002856EE" w:rsidRPr="004056CD" w14:paraId="16EE920A" w14:textId="77777777" w:rsidTr="00B62F6B">
        <w:tc>
          <w:tcPr>
            <w:tcW w:w="2552" w:type="dxa"/>
            <w:vMerge w:val="restart"/>
            <w:shd w:val="clear" w:color="auto" w:fill="auto"/>
          </w:tcPr>
          <w:p w14:paraId="0000012F" w14:textId="37669494" w:rsidR="002856EE" w:rsidRPr="004056CD" w:rsidRDefault="00DE49E4" w:rsidP="00686F90">
            <w:pPr>
              <w:pStyle w:val="ListParagraph"/>
              <w:numPr>
                <w:ilvl w:val="0"/>
                <w:numId w:val="5"/>
              </w:numPr>
              <w:spacing w:after="0" w:line="240" w:lineRule="auto"/>
              <w:ind w:left="313"/>
              <w:rPr>
                <w:rFonts w:ascii="Arial" w:eastAsia="Arial" w:hAnsi="Arial" w:cs="Arial"/>
                <w:color w:val="000000"/>
                <w:sz w:val="22"/>
                <w:lang w:val="mn-MN"/>
              </w:rPr>
            </w:pPr>
            <w:bookmarkStart w:id="20" w:name="_Toc116481705"/>
            <w:r w:rsidRPr="004056CD">
              <w:rPr>
                <w:rFonts w:ascii="Arial" w:eastAsia="Arial" w:hAnsi="Arial" w:cs="Arial"/>
                <w:b/>
                <w:sz w:val="22"/>
                <w:lang w:val="mn-MN"/>
              </w:rPr>
              <w:t>Discretionary criteria assessment</w:t>
            </w:r>
            <w:bookmarkEnd w:id="20"/>
          </w:p>
        </w:tc>
        <w:tc>
          <w:tcPr>
            <w:tcW w:w="6804" w:type="dxa"/>
            <w:shd w:val="clear" w:color="auto" w:fill="auto"/>
          </w:tcPr>
          <w:p w14:paraId="0000013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define discretionary criteria for a bidder’s financial and technical capacities, and experience, following Article 12.2 of the Law and shall clearly state in the bidding document.</w:t>
            </w:r>
          </w:p>
        </w:tc>
      </w:tr>
      <w:tr w:rsidR="002856EE" w:rsidRPr="004056CD" w14:paraId="59654653" w14:textId="77777777" w:rsidTr="00B62F6B">
        <w:tc>
          <w:tcPr>
            <w:tcW w:w="2552" w:type="dxa"/>
            <w:vMerge/>
            <w:shd w:val="clear" w:color="auto" w:fill="auto"/>
          </w:tcPr>
          <w:p w14:paraId="00000131"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13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shall meet financial security criteria defined in the Article 15 of the Law. The following documents must be provided as its evidence of financial credibility described in the BDS:</w:t>
            </w:r>
          </w:p>
        </w:tc>
      </w:tr>
      <w:tr w:rsidR="002856EE" w:rsidRPr="004056CD" w14:paraId="1D47BCF0" w14:textId="77777777" w:rsidTr="00B62F6B">
        <w:tc>
          <w:tcPr>
            <w:tcW w:w="2552" w:type="dxa"/>
            <w:shd w:val="clear" w:color="auto" w:fill="auto"/>
          </w:tcPr>
          <w:p w14:paraId="00000133"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4"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Correspondence bank statement;</w:t>
            </w:r>
          </w:p>
        </w:tc>
      </w:tr>
      <w:tr w:rsidR="002856EE" w:rsidRPr="004056CD" w14:paraId="64281468" w14:textId="77777777" w:rsidTr="00B62F6B">
        <w:tc>
          <w:tcPr>
            <w:tcW w:w="2552" w:type="dxa"/>
            <w:shd w:val="clear" w:color="auto" w:fill="auto"/>
          </w:tcPr>
          <w:p w14:paraId="00000135"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6"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a foreign entity, financial statement described in the ITB. 17.3;</w:t>
            </w:r>
          </w:p>
        </w:tc>
      </w:tr>
      <w:tr w:rsidR="002856EE" w:rsidRPr="004056CD" w14:paraId="70A3D616" w14:textId="77777777" w:rsidTr="00B62F6B">
        <w:tc>
          <w:tcPr>
            <w:tcW w:w="2552" w:type="dxa"/>
            <w:shd w:val="clear" w:color="auto" w:fill="auto"/>
          </w:tcPr>
          <w:p w14:paraId="00000137"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8"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Audit report for financial statement described in the ITB 17.3;</w:t>
            </w:r>
          </w:p>
        </w:tc>
      </w:tr>
      <w:tr w:rsidR="002856EE" w:rsidRPr="004056CD" w14:paraId="5858F0F1" w14:textId="77777777" w:rsidTr="00B62F6B">
        <w:tc>
          <w:tcPr>
            <w:tcW w:w="2552" w:type="dxa"/>
            <w:shd w:val="clear" w:color="auto" w:fill="auto"/>
          </w:tcPr>
          <w:p w14:paraId="00000139"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A"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Sales information for the period described in the ITB 17.3;</w:t>
            </w:r>
          </w:p>
        </w:tc>
      </w:tr>
      <w:tr w:rsidR="002856EE" w:rsidRPr="004056CD" w14:paraId="67203D91" w14:textId="77777777" w:rsidTr="00B62F6B">
        <w:tc>
          <w:tcPr>
            <w:tcW w:w="2552" w:type="dxa"/>
            <w:shd w:val="clear" w:color="auto" w:fill="auto"/>
          </w:tcPr>
          <w:p w14:paraId="0000013B"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C"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Other supporting document certifying financial credibility of the Bidder to perform the contract.</w:t>
            </w:r>
          </w:p>
        </w:tc>
      </w:tr>
      <w:tr w:rsidR="002856EE" w:rsidRPr="004056CD" w14:paraId="5AE6D2B8" w14:textId="77777777" w:rsidTr="00B62F6B">
        <w:tc>
          <w:tcPr>
            <w:tcW w:w="2552" w:type="dxa"/>
            <w:shd w:val="clear" w:color="auto" w:fill="auto"/>
          </w:tcPr>
          <w:p w14:paraId="0000013D"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3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Financial statement covering period must be defined in the BDS for a bid evaluation.</w:t>
            </w:r>
          </w:p>
        </w:tc>
      </w:tr>
      <w:tr w:rsidR="002856EE" w:rsidRPr="004056CD" w14:paraId="642EBE06" w14:textId="77777777" w:rsidTr="00B62F6B">
        <w:tc>
          <w:tcPr>
            <w:tcW w:w="2552" w:type="dxa"/>
            <w:shd w:val="clear" w:color="auto" w:fill="auto"/>
          </w:tcPr>
          <w:p w14:paraId="0000013F"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4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ITB 17.2.3 is not applicable to a Bidder legally exempt from auditing.</w:t>
            </w:r>
          </w:p>
        </w:tc>
      </w:tr>
      <w:tr w:rsidR="002856EE" w:rsidRPr="004056CD" w14:paraId="703CDC92" w14:textId="77777777" w:rsidTr="00B62F6B">
        <w:tc>
          <w:tcPr>
            <w:tcW w:w="2552" w:type="dxa"/>
            <w:shd w:val="clear" w:color="auto" w:fill="auto"/>
          </w:tcPr>
          <w:p w14:paraId="0000014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Except correspondence banks’ statement, accounts balance, guarantees or credit information no statement from other financial institutions is considered for a bid evaluation. The Client shall request above-described documents only. </w:t>
            </w:r>
          </w:p>
        </w:tc>
      </w:tr>
      <w:tr w:rsidR="002856EE" w:rsidRPr="004056CD" w14:paraId="69E6B88F" w14:textId="77777777" w:rsidTr="00B62F6B">
        <w:tc>
          <w:tcPr>
            <w:tcW w:w="2552" w:type="dxa"/>
            <w:shd w:val="clear" w:color="auto" w:fill="auto"/>
          </w:tcPr>
          <w:p w14:paraId="0000014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must meet discretionary criteria for technical capacity and work experience in adherence to the Article 16 of the Law. Following documents must be provided as evidence of its capacity, described in the BDS:</w:t>
            </w:r>
          </w:p>
        </w:tc>
      </w:tr>
      <w:tr w:rsidR="002856EE" w:rsidRPr="004056CD" w14:paraId="534338F7" w14:textId="77777777" w:rsidTr="00B62F6B">
        <w:tc>
          <w:tcPr>
            <w:tcW w:w="2552" w:type="dxa"/>
            <w:shd w:val="clear" w:color="auto" w:fill="auto"/>
          </w:tcPr>
          <w:p w14:paraId="0000014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6"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License and permits to perform the work specified in the BDS;</w:t>
            </w:r>
          </w:p>
        </w:tc>
      </w:tr>
      <w:tr w:rsidR="002856EE" w:rsidRPr="004056CD" w14:paraId="54ED2E9A" w14:textId="77777777" w:rsidTr="00B62F6B">
        <w:tc>
          <w:tcPr>
            <w:tcW w:w="2552" w:type="dxa"/>
            <w:shd w:val="clear" w:color="auto" w:fill="auto"/>
          </w:tcPr>
          <w:p w14:paraId="0000014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8" w14:textId="76BE4D06" w:rsidR="002856EE" w:rsidRPr="004056CD" w:rsidRDefault="00DE49E4" w:rsidP="00B7385B">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Human resources information</w:t>
            </w:r>
            <w:r w:rsidR="00B7385B" w:rsidRPr="004056CD">
              <w:rPr>
                <w:rFonts w:ascii="Arial" w:eastAsia="Arial" w:hAnsi="Arial" w:cs="Arial"/>
                <w:color w:val="000000"/>
                <w:sz w:val="22"/>
                <w:szCs w:val="22"/>
                <w:lang w:val="mn-MN"/>
              </w:rPr>
              <w:t xml:space="preserve"> as per Section IV of the tender document</w:t>
            </w:r>
            <w:r w:rsidRPr="004056CD">
              <w:rPr>
                <w:rFonts w:ascii="Arial" w:eastAsia="Arial" w:hAnsi="Arial" w:cs="Arial"/>
                <w:color w:val="000000"/>
                <w:sz w:val="22"/>
                <w:szCs w:val="22"/>
                <w:lang w:val="mn-MN"/>
              </w:rPr>
              <w:t>;</w:t>
            </w:r>
          </w:p>
        </w:tc>
      </w:tr>
      <w:tr w:rsidR="002856EE" w:rsidRPr="004056CD" w14:paraId="2A219FBD" w14:textId="77777777" w:rsidTr="00B62F6B">
        <w:tc>
          <w:tcPr>
            <w:tcW w:w="2552" w:type="dxa"/>
            <w:shd w:val="clear" w:color="auto" w:fill="auto"/>
          </w:tcPr>
          <w:p w14:paraId="0000014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A" w14:textId="2A359A1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Available equipment and machinery (owne</w:t>
            </w:r>
            <w:r w:rsidR="00B7385B" w:rsidRPr="004056CD">
              <w:rPr>
                <w:rFonts w:ascii="Arial" w:eastAsia="Arial" w:hAnsi="Arial" w:cs="Arial"/>
                <w:color w:val="000000"/>
                <w:sz w:val="22"/>
                <w:szCs w:val="22"/>
                <w:lang w:val="mn-MN"/>
              </w:rPr>
              <w:t>d/leased/purchased) information as per Section IV of the tender document</w:t>
            </w:r>
            <w:r w:rsidRPr="004056CD">
              <w:rPr>
                <w:rFonts w:ascii="Arial" w:eastAsia="Arial" w:hAnsi="Arial" w:cs="Arial"/>
                <w:color w:val="000000"/>
                <w:sz w:val="22"/>
                <w:szCs w:val="22"/>
                <w:lang w:val="mn-MN"/>
              </w:rPr>
              <w:t>;</w:t>
            </w:r>
          </w:p>
        </w:tc>
      </w:tr>
      <w:tr w:rsidR="002856EE" w:rsidRPr="004056CD" w14:paraId="66F9EEAC" w14:textId="77777777" w:rsidTr="00B62F6B">
        <w:tc>
          <w:tcPr>
            <w:tcW w:w="2552" w:type="dxa"/>
            <w:shd w:val="clear" w:color="auto" w:fill="auto"/>
          </w:tcPr>
          <w:p w14:paraId="0000014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C" w14:textId="0333470A" w:rsidR="002856EE" w:rsidRPr="004056CD" w:rsidRDefault="00B7385B" w:rsidP="00B7385B">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Similar work experience as per Section IV of the tender document</w:t>
            </w:r>
            <w:r w:rsidR="00DE49E4" w:rsidRPr="004056CD">
              <w:rPr>
                <w:rFonts w:ascii="Arial" w:eastAsia="Arial" w:hAnsi="Arial" w:cs="Arial"/>
                <w:color w:val="000000"/>
                <w:sz w:val="22"/>
                <w:szCs w:val="22"/>
                <w:lang w:val="mn-MN"/>
              </w:rPr>
              <w:t>;</w:t>
            </w:r>
          </w:p>
        </w:tc>
      </w:tr>
      <w:tr w:rsidR="002856EE" w:rsidRPr="004056CD" w14:paraId="1D463499" w14:textId="77777777" w:rsidTr="00B62F6B">
        <w:tc>
          <w:tcPr>
            <w:tcW w:w="2552" w:type="dxa"/>
            <w:shd w:val="clear" w:color="auto" w:fill="auto"/>
          </w:tcPr>
          <w:p w14:paraId="0000014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4E"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Other supporting documents relevant to ITB 17.6 and specified in the BDS.</w:t>
            </w:r>
          </w:p>
        </w:tc>
      </w:tr>
      <w:tr w:rsidR="002856EE" w:rsidRPr="004056CD" w14:paraId="295C8B94" w14:textId="77777777" w:rsidTr="00B62F6B">
        <w:tc>
          <w:tcPr>
            <w:tcW w:w="2552" w:type="dxa"/>
            <w:shd w:val="clear" w:color="auto" w:fill="auto"/>
          </w:tcPr>
          <w:p w14:paraId="0000014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50" w14:textId="4369EBC9" w:rsidR="002856EE" w:rsidRPr="004056CD" w:rsidRDefault="00DE49E4" w:rsidP="00B7385B">
            <w:pPr>
              <w:numPr>
                <w:ilvl w:val="1"/>
                <w:numId w:val="5"/>
              </w:numPr>
              <w:pBdr>
                <w:top w:val="nil"/>
                <w:left w:val="nil"/>
                <w:bottom w:val="nil"/>
                <w:right w:val="nil"/>
                <w:between w:val="nil"/>
              </w:pBdr>
              <w:spacing w:before="60" w:after="6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or a partner must declare any ongoing or awarded contract </w:t>
            </w:r>
            <w:r w:rsidR="00B7385B" w:rsidRPr="004056CD">
              <w:rPr>
                <w:rFonts w:ascii="Arial" w:eastAsia="Arial" w:hAnsi="Arial" w:cs="Arial"/>
                <w:color w:val="000000"/>
                <w:sz w:val="22"/>
                <w:szCs w:val="22"/>
                <w:lang w:val="mn-MN"/>
              </w:rPr>
              <w:t>as per Section IV of the tender document</w:t>
            </w:r>
            <w:r w:rsidRPr="004056CD">
              <w:rPr>
                <w:rFonts w:ascii="Arial" w:eastAsia="Arial" w:hAnsi="Arial" w:cs="Arial"/>
                <w:color w:val="000000"/>
                <w:sz w:val="22"/>
                <w:szCs w:val="22"/>
                <w:lang w:val="mn-MN"/>
              </w:rPr>
              <w:t>. The information needed to evaluate capacities specified in the ITB 17.2 and 17.6.</w:t>
            </w:r>
          </w:p>
        </w:tc>
      </w:tr>
      <w:tr w:rsidR="002856EE" w:rsidRPr="004056CD" w14:paraId="5E6376DE" w14:textId="77777777" w:rsidTr="00B62F6B">
        <w:tc>
          <w:tcPr>
            <w:tcW w:w="2552" w:type="dxa"/>
            <w:shd w:val="clear" w:color="auto" w:fill="auto"/>
          </w:tcPr>
          <w:p w14:paraId="0000015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5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partner or a subcontractor shall provide evidence to meet discretionary criteria in support of the bid.</w:t>
            </w:r>
          </w:p>
        </w:tc>
      </w:tr>
      <w:tr w:rsidR="002856EE" w:rsidRPr="004056CD" w14:paraId="28D41524" w14:textId="77777777" w:rsidTr="00B62F6B">
        <w:tc>
          <w:tcPr>
            <w:tcW w:w="2552" w:type="dxa"/>
            <w:shd w:val="clear" w:color="auto" w:fill="auto"/>
          </w:tcPr>
          <w:p w14:paraId="0000015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5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Regardless of the number of partners the partnership shall meet collectively minimum criteria specified in the ITB 17.2 and ITB 17.6, including the representing member meeting at least 40 %, and each JV member at least 25% of requirements ITB 17.2 for sales, financial credibility and asset liquidity, the ITB 17.6 requirement for similar work experience.</w:t>
            </w:r>
          </w:p>
        </w:tc>
      </w:tr>
      <w:tr w:rsidR="002856EE" w:rsidRPr="004056CD" w14:paraId="6B3BCE88" w14:textId="77777777" w:rsidTr="00B62F6B">
        <w:tc>
          <w:tcPr>
            <w:tcW w:w="2552" w:type="dxa"/>
            <w:vMerge w:val="restart"/>
            <w:shd w:val="clear" w:color="auto" w:fill="auto"/>
          </w:tcPr>
          <w:p w14:paraId="00000155" w14:textId="0DF08098"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1" w:name="_Toc116481706"/>
            <w:r w:rsidRPr="004056CD">
              <w:rPr>
                <w:rFonts w:ascii="Arial" w:eastAsia="Arial" w:hAnsi="Arial" w:cs="Arial"/>
                <w:b/>
                <w:sz w:val="22"/>
                <w:lang w:val="mn-MN"/>
              </w:rPr>
              <w:t>Work performance verification</w:t>
            </w:r>
            <w:bookmarkEnd w:id="21"/>
          </w:p>
        </w:tc>
        <w:tc>
          <w:tcPr>
            <w:tcW w:w="6804" w:type="dxa"/>
            <w:shd w:val="clear" w:color="auto" w:fill="auto"/>
          </w:tcPr>
          <w:p w14:paraId="00000156" w14:textId="51711FCF" w:rsidR="002856EE" w:rsidRPr="004056CD" w:rsidRDefault="00DE49E4" w:rsidP="00B7385B">
            <w:pPr>
              <w:numPr>
                <w:ilvl w:val="1"/>
                <w:numId w:val="5"/>
              </w:numPr>
              <w:pBdr>
                <w:top w:val="nil"/>
                <w:left w:val="nil"/>
                <w:bottom w:val="nil"/>
                <w:right w:val="nil"/>
                <w:between w:val="nil"/>
              </w:pBdr>
              <w:spacing w:before="60" w:after="60"/>
              <w:ind w:left="599" w:hanging="599"/>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 shall meet technical specifications and </w:t>
            </w:r>
            <w:r w:rsidR="00B7385B" w:rsidRPr="004056CD">
              <w:rPr>
                <w:rFonts w:ascii="Arial" w:eastAsia="Arial" w:hAnsi="Arial" w:cs="Arial"/>
                <w:color w:val="000000"/>
                <w:sz w:val="22"/>
                <w:szCs w:val="22"/>
                <w:lang w:val="mn-MN"/>
              </w:rPr>
              <w:t xml:space="preserve">works </w:t>
            </w:r>
            <w:r w:rsidRPr="004056CD">
              <w:rPr>
                <w:rFonts w:ascii="Arial" w:eastAsia="Arial" w:hAnsi="Arial" w:cs="Arial"/>
                <w:color w:val="000000"/>
                <w:sz w:val="22"/>
                <w:szCs w:val="22"/>
                <w:lang w:val="mn-MN"/>
              </w:rPr>
              <w:t xml:space="preserve">requirements defined in the </w:t>
            </w:r>
            <w:r w:rsidR="00B7385B" w:rsidRPr="004056CD">
              <w:rPr>
                <w:rFonts w:ascii="Arial" w:eastAsia="Arial" w:hAnsi="Arial" w:cs="Arial"/>
                <w:color w:val="000000"/>
                <w:sz w:val="22"/>
                <w:szCs w:val="22"/>
                <w:lang w:val="mn-MN"/>
              </w:rPr>
              <w:t xml:space="preserve">Section VII </w:t>
            </w:r>
            <w:r w:rsidRPr="004056CD">
              <w:rPr>
                <w:rFonts w:ascii="Arial" w:eastAsia="Arial" w:hAnsi="Arial" w:cs="Arial"/>
                <w:color w:val="000000"/>
                <w:sz w:val="22"/>
                <w:szCs w:val="22"/>
                <w:lang w:val="mn-MN"/>
              </w:rPr>
              <w:t xml:space="preserve">and have required evidence/certificate. </w:t>
            </w:r>
          </w:p>
        </w:tc>
      </w:tr>
      <w:tr w:rsidR="002856EE" w:rsidRPr="004056CD" w14:paraId="706F2A0B" w14:textId="77777777" w:rsidTr="00B62F6B">
        <w:tc>
          <w:tcPr>
            <w:tcW w:w="2552" w:type="dxa"/>
            <w:vMerge/>
            <w:shd w:val="clear" w:color="auto" w:fill="auto"/>
          </w:tcPr>
          <w:p w14:paraId="00000157"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15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If there is mismatch or neglect for technical specification in the bid the explanation letter must be attached.</w:t>
            </w:r>
          </w:p>
        </w:tc>
      </w:tr>
      <w:tr w:rsidR="002856EE" w:rsidRPr="004056CD" w14:paraId="73ACE4E6" w14:textId="77777777" w:rsidTr="00B62F6B">
        <w:tc>
          <w:tcPr>
            <w:tcW w:w="2552" w:type="dxa"/>
            <w:shd w:val="clear" w:color="auto" w:fill="auto"/>
          </w:tcPr>
          <w:p w14:paraId="00000159"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5A" w14:textId="1B4889E8"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technical specification and </w:t>
            </w:r>
            <w:r w:rsidR="00B7385B" w:rsidRPr="004056CD">
              <w:rPr>
                <w:rFonts w:ascii="Arial" w:eastAsia="Arial" w:hAnsi="Arial" w:cs="Arial"/>
                <w:color w:val="000000"/>
                <w:sz w:val="22"/>
                <w:szCs w:val="22"/>
                <w:lang w:val="mn-MN"/>
              </w:rPr>
              <w:t xml:space="preserve">works </w:t>
            </w:r>
            <w:r w:rsidRPr="004056CD">
              <w:rPr>
                <w:rFonts w:ascii="Arial" w:eastAsia="Arial" w:hAnsi="Arial" w:cs="Arial"/>
                <w:color w:val="000000"/>
                <w:sz w:val="22"/>
                <w:szCs w:val="22"/>
                <w:lang w:val="mn-MN"/>
              </w:rPr>
              <w:t xml:space="preserve">requirements defined in the </w:t>
            </w:r>
            <w:r w:rsidR="00B7385B" w:rsidRPr="004056CD">
              <w:rPr>
                <w:rFonts w:ascii="Arial" w:eastAsia="Arial" w:hAnsi="Arial" w:cs="Arial"/>
                <w:color w:val="000000"/>
                <w:sz w:val="22"/>
                <w:szCs w:val="22"/>
                <w:lang w:val="mn-MN"/>
              </w:rPr>
              <w:t>Section VII</w:t>
            </w:r>
            <w:r w:rsidRPr="004056CD">
              <w:rPr>
                <w:rFonts w:ascii="Arial" w:eastAsia="Arial" w:hAnsi="Arial" w:cs="Arial"/>
                <w:color w:val="000000"/>
                <w:sz w:val="22"/>
                <w:szCs w:val="22"/>
                <w:lang w:val="mn-MN"/>
              </w:rPr>
              <w:t xml:space="preserve"> are to perform the contract and the work is not limited to it.</w:t>
            </w:r>
          </w:p>
        </w:tc>
      </w:tr>
      <w:tr w:rsidR="002856EE" w:rsidRPr="004056CD" w14:paraId="4AD643F7" w14:textId="77777777" w:rsidTr="00B62F6B">
        <w:tc>
          <w:tcPr>
            <w:tcW w:w="2552" w:type="dxa"/>
            <w:shd w:val="clear" w:color="auto" w:fill="auto"/>
          </w:tcPr>
          <w:p w14:paraId="0000015B" w14:textId="705126D7"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2" w:name="_Toc116481707"/>
            <w:r w:rsidRPr="004056CD">
              <w:rPr>
                <w:rFonts w:ascii="Arial" w:eastAsia="Arial" w:hAnsi="Arial" w:cs="Arial"/>
                <w:b/>
                <w:sz w:val="22"/>
                <w:lang w:val="mn-MN"/>
              </w:rPr>
              <w:t>Quote and discount</w:t>
            </w:r>
            <w:bookmarkEnd w:id="22"/>
          </w:p>
        </w:tc>
        <w:tc>
          <w:tcPr>
            <w:tcW w:w="6804" w:type="dxa"/>
            <w:shd w:val="clear" w:color="auto" w:fill="auto"/>
          </w:tcPr>
          <w:p w14:paraId="0000015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bidder’s quote and discount must meet requirements defined below.</w:t>
            </w:r>
          </w:p>
        </w:tc>
      </w:tr>
      <w:tr w:rsidR="002856EE" w:rsidRPr="004056CD" w14:paraId="18FA30AD" w14:textId="77777777" w:rsidTr="00B62F6B">
        <w:tc>
          <w:tcPr>
            <w:tcW w:w="2552" w:type="dxa"/>
            <w:shd w:val="clear" w:color="auto" w:fill="auto"/>
          </w:tcPr>
          <w:p w14:paraId="0000015D"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5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BOQ must be established by licensed specialist based on effective codes and standards. </w:t>
            </w:r>
          </w:p>
        </w:tc>
      </w:tr>
      <w:tr w:rsidR="002856EE" w:rsidRPr="004056CD" w14:paraId="512A1D6F" w14:textId="77777777" w:rsidTr="00B62F6B">
        <w:tc>
          <w:tcPr>
            <w:tcW w:w="2552" w:type="dxa"/>
            <w:shd w:val="clear" w:color="auto" w:fill="auto"/>
          </w:tcPr>
          <w:p w14:paraId="0000015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6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quote expressed on the bidding document is the total price of the works without discount.</w:t>
            </w:r>
          </w:p>
        </w:tc>
      </w:tr>
      <w:tr w:rsidR="002856EE" w:rsidRPr="004056CD" w14:paraId="57B81B31" w14:textId="77777777" w:rsidTr="00B62F6B">
        <w:tc>
          <w:tcPr>
            <w:tcW w:w="2552" w:type="dxa"/>
            <w:shd w:val="clear" w:color="auto" w:fill="auto"/>
          </w:tcPr>
          <w:p w14:paraId="0000016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6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If a bidder offers discount, it must be cited in the bidding document specified in the ITB 14. If price discount terms and its application method are not specified proposed discount is calculated as a share/percentage of the total price. </w:t>
            </w:r>
          </w:p>
        </w:tc>
      </w:tr>
      <w:tr w:rsidR="002856EE" w:rsidRPr="004056CD" w14:paraId="4CF807E8" w14:textId="77777777" w:rsidTr="00B62F6B">
        <w:tc>
          <w:tcPr>
            <w:tcW w:w="2552" w:type="dxa"/>
            <w:shd w:val="clear" w:color="auto" w:fill="auto"/>
          </w:tcPr>
          <w:p w14:paraId="0000016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6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price remains the same and no adjustment is envisaged throughout the contract duration unless otherwise stipulated in the Law or specified in the BDS. A bid with price adjustment is not eligible for bid evaluation. For a procurement where price adjustment is allowed the bid with set price is accepted for evaluation and price adjustment is taken equal to zero for contract duration. </w:t>
            </w:r>
          </w:p>
        </w:tc>
      </w:tr>
      <w:tr w:rsidR="002856EE" w:rsidRPr="004056CD" w14:paraId="625438B4" w14:textId="77777777" w:rsidTr="00B62F6B">
        <w:tc>
          <w:tcPr>
            <w:tcW w:w="2552" w:type="dxa"/>
            <w:shd w:val="clear" w:color="auto" w:fill="auto"/>
          </w:tcPr>
          <w:p w14:paraId="0000016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6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price for works shall include construction work, equipment assembly, installation, testing, tuning, transportation and insurance cost for supply materials, taxes, fees whether a bidder covered all these expenses in quote details. </w:t>
            </w:r>
          </w:p>
          <w:p w14:paraId="0000016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BoQ value defined in the ITB19.2 does not have arithmetic errors specified in the ITB 32 but different from the quote described by the ITB 19.3, then the BoQ value prevails to be the Bid Price.</w:t>
            </w:r>
          </w:p>
        </w:tc>
      </w:tr>
      <w:tr w:rsidR="002856EE" w:rsidRPr="004056CD" w14:paraId="54104108" w14:textId="77777777" w:rsidTr="00B62F6B">
        <w:tc>
          <w:tcPr>
            <w:tcW w:w="2552" w:type="dxa"/>
            <w:shd w:val="clear" w:color="auto" w:fill="auto"/>
          </w:tcPr>
          <w:p w14:paraId="00000168" w14:textId="6E14D8B1"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3" w:name="_Toc116481708"/>
            <w:r w:rsidRPr="004056CD">
              <w:rPr>
                <w:rFonts w:ascii="Arial" w:eastAsia="Arial" w:hAnsi="Arial" w:cs="Arial"/>
                <w:b/>
                <w:sz w:val="22"/>
                <w:lang w:val="mn-MN"/>
              </w:rPr>
              <w:t>Currency</w:t>
            </w:r>
            <w:bookmarkEnd w:id="23"/>
          </w:p>
        </w:tc>
        <w:tc>
          <w:tcPr>
            <w:tcW w:w="6804" w:type="dxa"/>
            <w:shd w:val="clear" w:color="auto" w:fill="auto"/>
          </w:tcPr>
          <w:p w14:paraId="00000169"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express payment in Mongolian Tugriks if not otherwise ruled by an international treaty/pact or Mongolian legislation adhering to Articles 4.1 and 4.2 of the National Currency Transaction Law of Mongolia.</w:t>
            </w:r>
          </w:p>
        </w:tc>
      </w:tr>
      <w:tr w:rsidR="002856EE" w:rsidRPr="004056CD" w14:paraId="0E9BC27A" w14:textId="77777777" w:rsidTr="00B62F6B">
        <w:tc>
          <w:tcPr>
            <w:tcW w:w="2552" w:type="dxa"/>
            <w:shd w:val="clear" w:color="auto" w:fill="auto"/>
          </w:tcPr>
          <w:p w14:paraId="0000016A" w14:textId="0734D7A3"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4" w:name="_Toc116481709"/>
            <w:r w:rsidRPr="004056CD">
              <w:rPr>
                <w:rFonts w:ascii="Arial" w:eastAsia="Arial" w:hAnsi="Arial" w:cs="Arial"/>
                <w:b/>
                <w:sz w:val="22"/>
                <w:lang w:val="mn-MN"/>
              </w:rPr>
              <w:t>Bid validity</w:t>
            </w:r>
            <w:bookmarkEnd w:id="24"/>
          </w:p>
        </w:tc>
        <w:tc>
          <w:tcPr>
            <w:tcW w:w="6804" w:type="dxa"/>
            <w:shd w:val="clear" w:color="auto" w:fill="auto"/>
          </w:tcPr>
          <w:p w14:paraId="0000016B"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shall clearly state the validity period since a bid opening date as specified in the ITB. 26. If a bidder fails to state or proposes validity period less than 30 days, the bid is not eligible for evaluation.</w:t>
            </w:r>
          </w:p>
        </w:tc>
      </w:tr>
      <w:tr w:rsidR="002856EE" w:rsidRPr="004056CD" w14:paraId="08806B62" w14:textId="77777777" w:rsidTr="00B62F6B">
        <w:tc>
          <w:tcPr>
            <w:tcW w:w="2552" w:type="dxa"/>
            <w:shd w:val="clear" w:color="auto" w:fill="auto"/>
          </w:tcPr>
          <w:p w14:paraId="0000016C"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6D"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authority calls-off the validity period all bidders must be informed about this decision.</w:t>
            </w:r>
          </w:p>
        </w:tc>
      </w:tr>
      <w:tr w:rsidR="002856EE" w:rsidRPr="004056CD" w14:paraId="41A456C2" w14:textId="77777777" w:rsidTr="00B62F6B">
        <w:tc>
          <w:tcPr>
            <w:tcW w:w="2552" w:type="dxa"/>
            <w:shd w:val="clear" w:color="auto" w:fill="auto"/>
          </w:tcPr>
          <w:p w14:paraId="0000016E"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6F"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Validity period extension following in the Article 29.4 of the Law must be requested by the Client to all bidders in writing. </w:t>
            </w:r>
          </w:p>
        </w:tc>
      </w:tr>
      <w:tr w:rsidR="002856EE" w:rsidRPr="004056CD" w14:paraId="58A1273E" w14:textId="77777777" w:rsidTr="00B62F6B">
        <w:tc>
          <w:tcPr>
            <w:tcW w:w="2552" w:type="dxa"/>
            <w:shd w:val="clear" w:color="auto" w:fill="auto"/>
          </w:tcPr>
          <w:p w14:paraId="00000170"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71"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responds to the request described in the ITB 21.3 in writing or digitally via the PPIS. </w:t>
            </w:r>
          </w:p>
        </w:tc>
      </w:tr>
      <w:tr w:rsidR="002856EE" w:rsidRPr="004056CD" w14:paraId="396B5C67" w14:textId="77777777" w:rsidTr="00B62F6B">
        <w:tc>
          <w:tcPr>
            <w:tcW w:w="2552" w:type="dxa"/>
            <w:shd w:val="clear" w:color="auto" w:fill="auto"/>
          </w:tcPr>
          <w:p w14:paraId="00000172"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73"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a bidder agrees to extend the validity period the extension applies to the bid security specified in the ITB 22. </w:t>
            </w:r>
          </w:p>
        </w:tc>
      </w:tr>
      <w:tr w:rsidR="002856EE" w:rsidRPr="004056CD" w14:paraId="66C49DF4" w14:textId="77777777" w:rsidTr="00B62F6B">
        <w:tc>
          <w:tcPr>
            <w:tcW w:w="2552" w:type="dxa"/>
            <w:shd w:val="clear" w:color="auto" w:fill="auto"/>
          </w:tcPr>
          <w:p w14:paraId="00000174"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75"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may decline the bid validity extension request. The decline shall not become justification for nationalisation of its bid security.</w:t>
            </w:r>
          </w:p>
        </w:tc>
      </w:tr>
      <w:tr w:rsidR="002856EE" w:rsidRPr="004056CD" w14:paraId="1FEC7EDF" w14:textId="77777777" w:rsidTr="00B62F6B">
        <w:tc>
          <w:tcPr>
            <w:tcW w:w="2552" w:type="dxa"/>
            <w:shd w:val="clear" w:color="auto" w:fill="auto"/>
          </w:tcPr>
          <w:p w14:paraId="00000176"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17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 validity for pre-paid procurement is effective from funding source approval to the contract signing.  </w:t>
            </w:r>
          </w:p>
        </w:tc>
      </w:tr>
      <w:tr w:rsidR="002856EE" w:rsidRPr="004056CD" w14:paraId="4ECBF3B3" w14:textId="77777777" w:rsidTr="00B62F6B">
        <w:tc>
          <w:tcPr>
            <w:tcW w:w="2552" w:type="dxa"/>
            <w:shd w:val="clear" w:color="auto" w:fill="auto"/>
          </w:tcPr>
          <w:p w14:paraId="00000178" w14:textId="708D92B5" w:rsidR="002856EE" w:rsidRPr="004056CD" w:rsidRDefault="00116AD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5" w:name="_Toc116481710"/>
            <w:r w:rsidRPr="004056CD">
              <w:rPr>
                <w:rFonts w:ascii="Arial" w:eastAsia="Arial" w:hAnsi="Arial" w:cs="Arial"/>
                <w:b/>
                <w:sz w:val="22"/>
                <w:lang w:val="mn-MN"/>
              </w:rPr>
              <w:t xml:space="preserve">Bid </w:t>
            </w:r>
            <w:r w:rsidR="00DE49E4" w:rsidRPr="004056CD">
              <w:rPr>
                <w:rFonts w:ascii="Arial" w:eastAsia="Arial" w:hAnsi="Arial" w:cs="Arial"/>
                <w:b/>
                <w:sz w:val="22"/>
                <w:lang w:val="mn-MN"/>
              </w:rPr>
              <w:t>Security</w:t>
            </w:r>
            <w:bookmarkEnd w:id="25"/>
          </w:p>
        </w:tc>
        <w:tc>
          <w:tcPr>
            <w:tcW w:w="6804" w:type="dxa"/>
            <w:shd w:val="clear" w:color="auto" w:fill="auto"/>
          </w:tcPr>
          <w:p w14:paraId="00000179"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specifies the Bid Security 0.5% of the budget, as defined in the ITB 2.1. A bidder shall submit the Bid Security not less than that of value issued by a financial institution.  </w:t>
            </w:r>
          </w:p>
        </w:tc>
      </w:tr>
      <w:tr w:rsidR="002856EE" w:rsidRPr="004056CD" w14:paraId="0150E6D5" w14:textId="77777777" w:rsidTr="00B62F6B">
        <w:tc>
          <w:tcPr>
            <w:tcW w:w="2552" w:type="dxa"/>
            <w:shd w:val="clear" w:color="auto" w:fill="auto"/>
          </w:tcPr>
          <w:p w14:paraId="0000017A"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7B"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bid alternates the security applies for each lot following the ITB 22.1.</w:t>
            </w:r>
          </w:p>
        </w:tc>
      </w:tr>
      <w:tr w:rsidR="002856EE" w:rsidRPr="004056CD" w14:paraId="17B433D3" w14:textId="77777777" w:rsidTr="00B62F6B">
        <w:tc>
          <w:tcPr>
            <w:tcW w:w="2552" w:type="dxa"/>
            <w:shd w:val="clear" w:color="auto" w:fill="auto"/>
          </w:tcPr>
          <w:p w14:paraId="0000017C"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7D" w14:textId="1EE8620C" w:rsidR="002856EE" w:rsidRPr="004056CD" w:rsidRDefault="00DE49E4" w:rsidP="00B7385B">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 security is issued by Mongolian or foreign banks, or the Government bond or security</w:t>
            </w:r>
            <w:r w:rsidR="00B7385B" w:rsidRPr="004056CD">
              <w:rPr>
                <w:rFonts w:ascii="Arial" w:eastAsia="Arial" w:hAnsi="Arial" w:cs="Arial"/>
                <w:color w:val="000000"/>
                <w:sz w:val="22"/>
                <w:szCs w:val="22"/>
                <w:lang w:val="mn-MN"/>
              </w:rPr>
              <w:t xml:space="preserve"> as per Section IV </w:t>
            </w:r>
            <w:r w:rsidRPr="004056CD">
              <w:rPr>
                <w:rFonts w:ascii="Arial" w:eastAsia="Arial" w:hAnsi="Arial" w:cs="Arial"/>
                <w:color w:val="000000"/>
                <w:sz w:val="22"/>
                <w:szCs w:val="22"/>
                <w:lang w:val="mn-MN"/>
              </w:rPr>
              <w:t>following the ITB 14.</w:t>
            </w:r>
          </w:p>
        </w:tc>
      </w:tr>
      <w:tr w:rsidR="002856EE" w:rsidRPr="004056CD" w14:paraId="7734F334" w14:textId="77777777" w:rsidTr="00B62F6B">
        <w:tc>
          <w:tcPr>
            <w:tcW w:w="2552" w:type="dxa"/>
            <w:shd w:val="clear" w:color="auto" w:fill="auto"/>
          </w:tcPr>
          <w:p w14:paraId="0000017E"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7F"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security issued by a foreign bank, or a Government bond or other financial security issued by the Government of Mongolia shall meet following requirements:</w:t>
            </w:r>
          </w:p>
        </w:tc>
      </w:tr>
      <w:tr w:rsidR="002856EE" w:rsidRPr="004056CD" w14:paraId="4562F728" w14:textId="77777777" w:rsidTr="00B62F6B">
        <w:tc>
          <w:tcPr>
            <w:tcW w:w="2552" w:type="dxa"/>
            <w:shd w:val="clear" w:color="auto" w:fill="auto"/>
          </w:tcPr>
          <w:p w14:paraId="00000180"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1"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 original copy of a bid security and its translation following the ITB 12;</w:t>
            </w:r>
          </w:p>
        </w:tc>
      </w:tr>
      <w:tr w:rsidR="002856EE" w:rsidRPr="004056CD" w14:paraId="00B092ED" w14:textId="77777777" w:rsidTr="00B62F6B">
        <w:tc>
          <w:tcPr>
            <w:tcW w:w="2552" w:type="dxa"/>
            <w:shd w:val="clear" w:color="auto" w:fill="auto"/>
          </w:tcPr>
          <w:p w14:paraId="00000182"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3"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letter of appointment by the bid security issuer appointing its representative who is a bank, financial institution or an entity registered in Mongolia.</w:t>
            </w:r>
          </w:p>
        </w:tc>
      </w:tr>
      <w:tr w:rsidR="002856EE" w:rsidRPr="004056CD" w14:paraId="110135F6" w14:textId="77777777" w:rsidTr="00B62F6B">
        <w:tc>
          <w:tcPr>
            <w:tcW w:w="2552" w:type="dxa"/>
            <w:shd w:val="clear" w:color="auto" w:fill="auto"/>
          </w:tcPr>
          <w:p w14:paraId="00000184"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5"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Except a foreign security issuer following the ITB 22.4, all other securities must be submitted digitally to the PPIS.</w:t>
            </w:r>
          </w:p>
        </w:tc>
      </w:tr>
      <w:tr w:rsidR="002856EE" w:rsidRPr="004056CD" w14:paraId="767FEA1E" w14:textId="77777777" w:rsidTr="00B62F6B">
        <w:tc>
          <w:tcPr>
            <w:tcW w:w="2552" w:type="dxa"/>
            <w:shd w:val="clear" w:color="auto" w:fill="auto"/>
          </w:tcPr>
          <w:p w14:paraId="00000186"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security is valid for 28 days from the date ending bid validity stated by a bidder.</w:t>
            </w:r>
          </w:p>
        </w:tc>
      </w:tr>
      <w:tr w:rsidR="002856EE" w:rsidRPr="004056CD" w14:paraId="24457EBE" w14:textId="77777777" w:rsidTr="00B62F6B">
        <w:tc>
          <w:tcPr>
            <w:tcW w:w="2552" w:type="dxa"/>
            <w:shd w:val="clear" w:color="auto" w:fill="auto"/>
          </w:tcPr>
          <w:p w14:paraId="00000188"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9"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 security may be annulled/resealed when the validity specified in the ITB 22.6 elapses or the Client contract award notification issued.</w:t>
            </w:r>
          </w:p>
        </w:tc>
      </w:tr>
      <w:tr w:rsidR="002856EE" w:rsidRPr="004056CD" w14:paraId="191C083B" w14:textId="77777777" w:rsidTr="00B62F6B">
        <w:tc>
          <w:tcPr>
            <w:tcW w:w="2552" w:type="dxa"/>
            <w:shd w:val="clear" w:color="auto" w:fill="auto"/>
          </w:tcPr>
          <w:p w14:paraId="0000018A"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B"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representing partner provides a bid security for partnership.</w:t>
            </w:r>
          </w:p>
        </w:tc>
      </w:tr>
      <w:tr w:rsidR="002856EE" w:rsidRPr="004056CD" w14:paraId="637484AA" w14:textId="77777777" w:rsidTr="00B62F6B">
        <w:tc>
          <w:tcPr>
            <w:tcW w:w="2552" w:type="dxa"/>
            <w:shd w:val="clear" w:color="auto" w:fill="auto"/>
          </w:tcPr>
          <w:p w14:paraId="0000018C"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8D" w14:textId="1E8510F0" w:rsidR="002856EE" w:rsidRPr="004056CD" w:rsidRDefault="00DE49E4" w:rsidP="00B7385B">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Only after the Client accepts the security and awards the contract following the ITB 39 and the ITB 40, the Bid Security release notification shall be issued. The latter is delivered to issuers digitally over the PPIS.</w:t>
            </w:r>
          </w:p>
        </w:tc>
      </w:tr>
      <w:tr w:rsidR="002856EE" w:rsidRPr="004056CD" w14:paraId="081267AB" w14:textId="77777777" w:rsidTr="00B62F6B">
        <w:tc>
          <w:tcPr>
            <w:tcW w:w="2552" w:type="dxa"/>
            <w:shd w:val="clear" w:color="auto" w:fill="auto"/>
          </w:tcPr>
          <w:p w14:paraId="0000018E" w14:textId="77777777" w:rsidR="002856EE" w:rsidRPr="004056CD" w:rsidRDefault="002856EE" w:rsidP="00383B24">
            <w:pPr>
              <w:spacing w:before="60" w:after="60"/>
              <w:rPr>
                <w:rFonts w:ascii="Arial" w:eastAsia="Arial" w:hAnsi="Arial" w:cs="Arial"/>
                <w:b/>
                <w:sz w:val="22"/>
                <w:szCs w:val="22"/>
                <w:lang w:val="mn-MN"/>
              </w:rPr>
            </w:pPr>
          </w:p>
          <w:p w14:paraId="0000018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9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security issuer shall deposit financial means to the Treasury account or shall transfer the Government bond and security to the Ministry of Finance of Mongolia.</w:t>
            </w:r>
          </w:p>
        </w:tc>
      </w:tr>
      <w:tr w:rsidR="002856EE" w:rsidRPr="004056CD" w14:paraId="451FD2E7" w14:textId="77777777" w:rsidTr="00B62F6B">
        <w:tc>
          <w:tcPr>
            <w:tcW w:w="2552" w:type="dxa"/>
            <w:shd w:val="clear" w:color="auto" w:fill="auto"/>
          </w:tcPr>
          <w:p w14:paraId="0000019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9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 bidder declines the request for validity extension, then the Client rejects the bid and releases the security.</w:t>
            </w:r>
          </w:p>
        </w:tc>
      </w:tr>
      <w:tr w:rsidR="002856EE" w:rsidRPr="004056CD" w14:paraId="70EAC234" w14:textId="77777777" w:rsidTr="00B62F6B">
        <w:tc>
          <w:tcPr>
            <w:tcW w:w="9356" w:type="dxa"/>
            <w:gridSpan w:val="2"/>
            <w:shd w:val="clear" w:color="auto" w:fill="auto"/>
          </w:tcPr>
          <w:p w14:paraId="00000193" w14:textId="01AD2C63" w:rsidR="002856EE" w:rsidRPr="004056CD" w:rsidRDefault="00116AD4" w:rsidP="00C30909">
            <w:pPr>
              <w:spacing w:before="240" w:after="240"/>
              <w:jc w:val="center"/>
              <w:rPr>
                <w:rFonts w:ascii="Arial" w:eastAsia="Arial" w:hAnsi="Arial" w:cs="Arial"/>
                <w:b/>
                <w:szCs w:val="22"/>
                <w:lang w:val="mn-MN"/>
              </w:rPr>
            </w:pPr>
            <w:r w:rsidRPr="004056CD">
              <w:rPr>
                <w:rFonts w:ascii="Arial" w:eastAsia="Arial" w:hAnsi="Arial" w:cs="Arial"/>
                <w:b/>
                <w:szCs w:val="22"/>
                <w:lang w:val="mn-MN"/>
              </w:rPr>
              <w:t>D</w:t>
            </w:r>
            <w:r w:rsidR="00DE49E4" w:rsidRPr="004056CD">
              <w:rPr>
                <w:rFonts w:ascii="Arial" w:eastAsia="Arial" w:hAnsi="Arial" w:cs="Arial"/>
                <w:b/>
                <w:szCs w:val="22"/>
                <w:lang w:val="mn-MN"/>
              </w:rPr>
              <w:t>. BID SUBMISSION and OPENING</w:t>
            </w:r>
          </w:p>
        </w:tc>
      </w:tr>
      <w:tr w:rsidR="002856EE" w:rsidRPr="004056CD" w14:paraId="7929405F" w14:textId="77777777" w:rsidTr="00B62F6B">
        <w:tc>
          <w:tcPr>
            <w:tcW w:w="2552" w:type="dxa"/>
            <w:shd w:val="clear" w:color="auto" w:fill="auto"/>
          </w:tcPr>
          <w:p w14:paraId="00000195" w14:textId="26E3139A"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6" w:name="_Toc116481711"/>
            <w:r w:rsidRPr="004056CD">
              <w:rPr>
                <w:rFonts w:ascii="Arial" w:eastAsia="Arial" w:hAnsi="Arial" w:cs="Arial"/>
                <w:b/>
                <w:sz w:val="22"/>
                <w:lang w:val="mn-MN"/>
              </w:rPr>
              <w:t>Verification and submission</w:t>
            </w:r>
            <w:bookmarkEnd w:id="26"/>
          </w:p>
        </w:tc>
        <w:tc>
          <w:tcPr>
            <w:tcW w:w="6804" w:type="dxa"/>
            <w:shd w:val="clear" w:color="auto" w:fill="auto"/>
          </w:tcPr>
          <w:p w14:paraId="0000019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bidder’s certified representative submits a bid after authorisation. If the country-of-origin legislation permits the bidding document may omit stamping.</w:t>
            </w:r>
          </w:p>
        </w:tc>
      </w:tr>
      <w:tr w:rsidR="002856EE" w:rsidRPr="004056CD" w14:paraId="3E97638A" w14:textId="77777777" w:rsidTr="00B62F6B">
        <w:tc>
          <w:tcPr>
            <w:tcW w:w="2552" w:type="dxa"/>
            <w:shd w:val="clear" w:color="auto" w:fill="auto"/>
          </w:tcPr>
          <w:p w14:paraId="00000197"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19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 bid authorized by a non-certified representative following the ITB 23.1, there is no requirement for authorization letter submission.</w:t>
            </w:r>
          </w:p>
        </w:tc>
      </w:tr>
      <w:tr w:rsidR="002856EE" w:rsidRPr="004056CD" w14:paraId="50D275AE" w14:textId="77777777" w:rsidTr="00B62F6B">
        <w:tc>
          <w:tcPr>
            <w:tcW w:w="2552" w:type="dxa"/>
            <w:shd w:val="clear" w:color="auto" w:fill="auto"/>
          </w:tcPr>
          <w:p w14:paraId="0000019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9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must be authorized by an authorized representative’s signature or a digital ID.</w:t>
            </w:r>
          </w:p>
        </w:tc>
      </w:tr>
      <w:tr w:rsidR="002856EE" w:rsidRPr="004056CD" w14:paraId="34F9782B" w14:textId="77777777" w:rsidTr="00B62F6B">
        <w:tc>
          <w:tcPr>
            <w:tcW w:w="2552" w:type="dxa"/>
            <w:shd w:val="clear" w:color="auto" w:fill="auto"/>
          </w:tcPr>
          <w:p w14:paraId="0000019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9C" w14:textId="793A07EA" w:rsidR="002856EE" w:rsidRPr="004056CD" w:rsidRDefault="00DE49E4" w:rsidP="0010106C">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 authorized by a non-certified representative’s digital ID is equivalent to filled and signed Forms </w:t>
            </w:r>
            <w:r w:rsidR="0010106C" w:rsidRPr="004056CD">
              <w:rPr>
                <w:rFonts w:ascii="Arial" w:eastAsia="Arial" w:hAnsi="Arial" w:cs="Arial"/>
                <w:color w:val="000000"/>
                <w:sz w:val="22"/>
                <w:szCs w:val="22"/>
                <w:lang w:val="mn-MN"/>
              </w:rPr>
              <w:t>Section IV</w:t>
            </w:r>
            <w:r w:rsidRPr="004056CD">
              <w:rPr>
                <w:rFonts w:ascii="Arial" w:eastAsia="Arial" w:hAnsi="Arial" w:cs="Arial"/>
                <w:color w:val="000000"/>
                <w:sz w:val="22"/>
                <w:szCs w:val="22"/>
                <w:lang w:val="mn-MN"/>
              </w:rPr>
              <w:t xml:space="preserve"> following the ITB 23.1. In this case issuing a signed and stamped authorisation certificate is not necessary.</w:t>
            </w:r>
          </w:p>
        </w:tc>
      </w:tr>
      <w:tr w:rsidR="002856EE" w:rsidRPr="004056CD" w14:paraId="6183C8EF" w14:textId="77777777" w:rsidTr="00B62F6B">
        <w:tc>
          <w:tcPr>
            <w:tcW w:w="2552" w:type="dxa"/>
            <w:shd w:val="clear" w:color="auto" w:fill="auto"/>
          </w:tcPr>
          <w:p w14:paraId="0000019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9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may treat its information confidential with legal justification except following:</w:t>
            </w:r>
          </w:p>
        </w:tc>
      </w:tr>
      <w:tr w:rsidR="002856EE" w:rsidRPr="004056CD" w14:paraId="17C06553" w14:textId="77777777" w:rsidTr="00B62F6B">
        <w:tc>
          <w:tcPr>
            <w:tcW w:w="2552" w:type="dxa"/>
            <w:shd w:val="clear" w:color="auto" w:fill="auto"/>
          </w:tcPr>
          <w:p w14:paraId="0000019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A0"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 Submitted documents following the ITB 16;</w:t>
            </w:r>
          </w:p>
        </w:tc>
      </w:tr>
      <w:tr w:rsidR="002856EE" w:rsidRPr="004056CD" w14:paraId="4AFBD53A" w14:textId="77777777" w:rsidTr="00B62F6B">
        <w:tc>
          <w:tcPr>
            <w:tcW w:w="2552" w:type="dxa"/>
            <w:shd w:val="clear" w:color="auto" w:fill="auto"/>
          </w:tcPr>
          <w:p w14:paraId="000001A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A2" w14:textId="7CE92845" w:rsidR="002856EE" w:rsidRPr="004056CD" w:rsidRDefault="00DE49E4" w:rsidP="00410E91">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 Filled </w:t>
            </w:r>
            <w:r w:rsidR="00410E91" w:rsidRPr="004056CD">
              <w:rPr>
                <w:rFonts w:ascii="Arial" w:eastAsia="Arial" w:hAnsi="Arial" w:cs="Arial"/>
                <w:color w:val="000000"/>
                <w:sz w:val="22"/>
                <w:szCs w:val="22"/>
                <w:lang w:val="mn-MN"/>
              </w:rPr>
              <w:t>Section IV</w:t>
            </w:r>
            <w:r w:rsidRPr="004056CD">
              <w:rPr>
                <w:rFonts w:ascii="Arial" w:eastAsia="Arial" w:hAnsi="Arial" w:cs="Arial"/>
                <w:color w:val="000000"/>
                <w:sz w:val="22"/>
                <w:szCs w:val="22"/>
                <w:lang w:val="mn-MN"/>
              </w:rPr>
              <w:t xml:space="preserve"> forms;</w:t>
            </w:r>
          </w:p>
        </w:tc>
      </w:tr>
      <w:tr w:rsidR="002856EE" w:rsidRPr="004056CD" w14:paraId="3A2FF520" w14:textId="77777777" w:rsidTr="00B62F6B">
        <w:tc>
          <w:tcPr>
            <w:tcW w:w="2552" w:type="dxa"/>
            <w:shd w:val="clear" w:color="auto" w:fill="auto"/>
          </w:tcPr>
          <w:p w14:paraId="000001A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A4" w14:textId="55927CA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An explanatory letter stating proposed works meet technical specification, as described in the </w:t>
            </w:r>
            <w:r w:rsidR="00410E91" w:rsidRPr="004056CD">
              <w:rPr>
                <w:rFonts w:ascii="Arial" w:eastAsia="Arial" w:hAnsi="Arial" w:cs="Arial"/>
                <w:color w:val="000000"/>
                <w:sz w:val="22"/>
                <w:szCs w:val="22"/>
                <w:lang w:val="mn-MN"/>
              </w:rPr>
              <w:t>B</w:t>
            </w:r>
            <w:r w:rsidRPr="004056CD">
              <w:rPr>
                <w:rFonts w:ascii="Arial" w:eastAsia="Arial" w:hAnsi="Arial" w:cs="Arial"/>
                <w:color w:val="000000"/>
                <w:sz w:val="22"/>
                <w:szCs w:val="22"/>
                <w:lang w:val="mn-MN"/>
              </w:rPr>
              <w:t>DS 18.2</w:t>
            </w:r>
            <w:r w:rsidR="00410E91" w:rsidRPr="004056CD">
              <w:rPr>
                <w:rFonts w:ascii="Arial" w:eastAsia="Arial" w:hAnsi="Arial" w:cs="Arial"/>
                <w:color w:val="000000"/>
                <w:sz w:val="22"/>
                <w:szCs w:val="22"/>
                <w:lang w:val="mn-MN"/>
              </w:rPr>
              <w:t>;</w:t>
            </w:r>
          </w:p>
          <w:p w14:paraId="000001A5"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 Other documents specified in the BDS.</w:t>
            </w:r>
          </w:p>
        </w:tc>
      </w:tr>
      <w:tr w:rsidR="002856EE" w:rsidRPr="004056CD" w14:paraId="5CDBAB68" w14:textId="77777777" w:rsidTr="00B62F6B">
        <w:tc>
          <w:tcPr>
            <w:tcW w:w="2552" w:type="dxa"/>
            <w:shd w:val="clear" w:color="auto" w:fill="auto"/>
          </w:tcPr>
          <w:p w14:paraId="000001A6"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A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Except those particulars defined in the ITB 23.7 submitted bid information is available to other bidders.</w:t>
            </w:r>
          </w:p>
        </w:tc>
      </w:tr>
      <w:tr w:rsidR="002856EE" w:rsidRPr="004056CD" w14:paraId="724BAC5D" w14:textId="77777777" w:rsidTr="00B62F6B">
        <w:tc>
          <w:tcPr>
            <w:tcW w:w="2552" w:type="dxa"/>
            <w:shd w:val="clear" w:color="auto" w:fill="auto"/>
          </w:tcPr>
          <w:p w14:paraId="000001A8"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A9" w14:textId="127A0C1B" w:rsidR="002856EE" w:rsidRPr="004056CD" w:rsidRDefault="00DE49E4" w:rsidP="00410E91">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shall provide a letter containing legal justification  for each information to be treated as confidential following </w:t>
            </w:r>
            <w:r w:rsidR="00410E91" w:rsidRPr="004056CD">
              <w:rPr>
                <w:rFonts w:ascii="Arial" w:eastAsia="Arial" w:hAnsi="Arial" w:cs="Arial"/>
                <w:color w:val="000000"/>
                <w:sz w:val="22"/>
                <w:szCs w:val="22"/>
                <w:lang w:val="mn-MN"/>
              </w:rPr>
              <w:t>Section IV</w:t>
            </w:r>
            <w:r w:rsidRPr="004056CD">
              <w:rPr>
                <w:rFonts w:ascii="Arial" w:eastAsia="Arial" w:hAnsi="Arial" w:cs="Arial"/>
                <w:color w:val="000000"/>
                <w:sz w:val="22"/>
                <w:szCs w:val="22"/>
                <w:lang w:val="mn-MN"/>
              </w:rPr>
              <w:t>.</w:t>
            </w:r>
          </w:p>
        </w:tc>
      </w:tr>
      <w:tr w:rsidR="002856EE" w:rsidRPr="004056CD" w14:paraId="5C206817" w14:textId="77777777" w:rsidTr="00B62F6B">
        <w:tc>
          <w:tcPr>
            <w:tcW w:w="2552" w:type="dxa"/>
            <w:shd w:val="clear" w:color="auto" w:fill="auto"/>
          </w:tcPr>
          <w:p w14:paraId="000001AA" w14:textId="0D2FE9FD"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27" w:name="_Toc116481712"/>
            <w:r w:rsidRPr="004056CD">
              <w:rPr>
                <w:rFonts w:ascii="Arial" w:eastAsia="Arial" w:hAnsi="Arial" w:cs="Arial"/>
                <w:b/>
                <w:sz w:val="22"/>
                <w:lang w:val="mn-MN"/>
              </w:rPr>
              <w:t>Submission deadline</w:t>
            </w:r>
            <w:bookmarkEnd w:id="27"/>
            <w:r w:rsidRPr="004056CD">
              <w:rPr>
                <w:rFonts w:ascii="Arial" w:eastAsia="Arial" w:hAnsi="Arial" w:cs="Arial"/>
                <w:b/>
                <w:sz w:val="22"/>
                <w:lang w:val="mn-MN"/>
              </w:rPr>
              <w:t xml:space="preserve"> </w:t>
            </w:r>
          </w:p>
        </w:tc>
        <w:tc>
          <w:tcPr>
            <w:tcW w:w="6804" w:type="dxa"/>
            <w:shd w:val="clear" w:color="auto" w:fill="auto"/>
          </w:tcPr>
          <w:p w14:paraId="000001AB"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shall upload the proposal digitally to the PPIS before submission due time and date. A bid submission closing time is set by the PPIS. </w:t>
            </w:r>
          </w:p>
        </w:tc>
      </w:tr>
      <w:tr w:rsidR="002856EE" w:rsidRPr="004056CD" w14:paraId="62462161" w14:textId="77777777" w:rsidTr="00B62F6B">
        <w:tc>
          <w:tcPr>
            <w:tcW w:w="2552" w:type="dxa"/>
            <w:vMerge w:val="restart"/>
            <w:shd w:val="clear" w:color="auto" w:fill="auto"/>
          </w:tcPr>
          <w:p w14:paraId="000001AC" w14:textId="1EA465A0"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28" w:name="_Toc116481713"/>
            <w:r w:rsidRPr="004056CD">
              <w:rPr>
                <w:rFonts w:ascii="Arial" w:eastAsia="Arial" w:hAnsi="Arial" w:cs="Arial"/>
                <w:b/>
                <w:sz w:val="22"/>
                <w:lang w:val="mn-MN"/>
              </w:rPr>
              <w:t>Bid change/ amendment and recall</w:t>
            </w:r>
            <w:bookmarkEnd w:id="28"/>
          </w:p>
        </w:tc>
        <w:tc>
          <w:tcPr>
            <w:tcW w:w="6804" w:type="dxa"/>
            <w:shd w:val="clear" w:color="auto" w:fill="auto"/>
          </w:tcPr>
          <w:p w14:paraId="000001AD"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 bidder has a right to addition, change, replacement, or recall of its proposal before the bid submission deadline. </w:t>
            </w:r>
          </w:p>
        </w:tc>
      </w:tr>
      <w:tr w:rsidR="002856EE" w:rsidRPr="004056CD" w14:paraId="377B7D13" w14:textId="77777777" w:rsidTr="00B62F6B">
        <w:tc>
          <w:tcPr>
            <w:tcW w:w="2552" w:type="dxa"/>
            <w:vMerge/>
            <w:shd w:val="clear" w:color="auto" w:fill="auto"/>
          </w:tcPr>
          <w:p w14:paraId="000001AE"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1AF"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No addition, change, replacement, or recall permitted after bid closing. The Client files the submitted bid following the SOP for archiving.</w:t>
            </w:r>
          </w:p>
        </w:tc>
      </w:tr>
      <w:tr w:rsidR="002856EE" w:rsidRPr="004056CD" w14:paraId="177A1EE4" w14:textId="77777777" w:rsidTr="00B62F6B">
        <w:tc>
          <w:tcPr>
            <w:tcW w:w="2552" w:type="dxa"/>
            <w:vMerge/>
            <w:shd w:val="clear" w:color="auto" w:fill="auto"/>
          </w:tcPr>
          <w:p w14:paraId="000001B0"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1B1"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To recall a bid after the closing, a bidder shall request it in writing. </w:t>
            </w:r>
          </w:p>
        </w:tc>
      </w:tr>
      <w:tr w:rsidR="002856EE" w:rsidRPr="004056CD" w14:paraId="42FFD444" w14:textId="77777777" w:rsidTr="00B62F6B">
        <w:tc>
          <w:tcPr>
            <w:tcW w:w="2552" w:type="dxa"/>
            <w:shd w:val="clear" w:color="auto" w:fill="auto"/>
          </w:tcPr>
          <w:p w14:paraId="000001B2" w14:textId="7D574C51"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29" w:name="_Toc116481714"/>
            <w:r w:rsidRPr="004056CD">
              <w:rPr>
                <w:rFonts w:ascii="Arial" w:eastAsia="Arial" w:hAnsi="Arial" w:cs="Arial"/>
                <w:b/>
                <w:sz w:val="22"/>
                <w:lang w:val="mn-MN"/>
              </w:rPr>
              <w:t>Bid opening</w:t>
            </w:r>
            <w:bookmarkEnd w:id="29"/>
          </w:p>
        </w:tc>
        <w:tc>
          <w:tcPr>
            <w:tcW w:w="6804" w:type="dxa"/>
            <w:shd w:val="clear" w:color="auto" w:fill="auto"/>
          </w:tcPr>
          <w:p w14:paraId="000001B3"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states bid opening time, date, a venue in the BDS.</w:t>
            </w:r>
          </w:p>
        </w:tc>
      </w:tr>
      <w:tr w:rsidR="002856EE" w:rsidRPr="004056CD" w14:paraId="6B7EFA76" w14:textId="77777777" w:rsidTr="00B62F6B">
        <w:tc>
          <w:tcPr>
            <w:tcW w:w="2552" w:type="dxa"/>
            <w:shd w:val="clear" w:color="auto" w:fill="auto"/>
          </w:tcPr>
          <w:p w14:paraId="000001B4"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5"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 opening is open to bidders, their representative or to any interested party. The attendees shall sign the file record.</w:t>
            </w:r>
          </w:p>
        </w:tc>
      </w:tr>
      <w:tr w:rsidR="002856EE" w:rsidRPr="004056CD" w14:paraId="015B5ED5" w14:textId="77777777" w:rsidTr="00B62F6B">
        <w:tc>
          <w:tcPr>
            <w:tcW w:w="2552" w:type="dxa"/>
            <w:shd w:val="clear" w:color="auto" w:fill="auto"/>
          </w:tcPr>
          <w:p w14:paraId="000001B6"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7"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 opening shall follow following information posted on the PPIS:</w:t>
            </w:r>
          </w:p>
        </w:tc>
      </w:tr>
      <w:tr w:rsidR="002856EE" w:rsidRPr="004056CD" w14:paraId="2951BC77" w14:textId="77777777" w:rsidTr="00B62F6B">
        <w:tc>
          <w:tcPr>
            <w:tcW w:w="2552" w:type="dxa"/>
            <w:shd w:val="clear" w:color="auto" w:fill="auto"/>
          </w:tcPr>
          <w:p w14:paraId="000001B8"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9"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Bidders list;</w:t>
            </w:r>
          </w:p>
        </w:tc>
      </w:tr>
      <w:tr w:rsidR="002856EE" w:rsidRPr="004056CD" w14:paraId="3FB7E5B7" w14:textId="77777777" w:rsidTr="00B62F6B">
        <w:tc>
          <w:tcPr>
            <w:tcW w:w="2552" w:type="dxa"/>
            <w:shd w:val="clear" w:color="auto" w:fill="auto"/>
          </w:tcPr>
          <w:p w14:paraId="000001BA"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B"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 price;</w:t>
            </w:r>
          </w:p>
        </w:tc>
      </w:tr>
      <w:tr w:rsidR="002856EE" w:rsidRPr="004056CD" w14:paraId="0CF48393" w14:textId="77777777" w:rsidTr="00B62F6B">
        <w:tc>
          <w:tcPr>
            <w:tcW w:w="2552" w:type="dxa"/>
            <w:shd w:val="clear" w:color="auto" w:fill="auto"/>
          </w:tcPr>
          <w:p w14:paraId="000001BC"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D"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Price discount on offer if any;</w:t>
            </w:r>
          </w:p>
        </w:tc>
      </w:tr>
      <w:tr w:rsidR="002856EE" w:rsidRPr="004056CD" w14:paraId="1B68515B" w14:textId="77777777" w:rsidTr="00B62F6B">
        <w:tc>
          <w:tcPr>
            <w:tcW w:w="2552" w:type="dxa"/>
            <w:shd w:val="clear" w:color="auto" w:fill="auto"/>
          </w:tcPr>
          <w:p w14:paraId="000001BE"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BF"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Alternative bid price when allowed;</w:t>
            </w:r>
          </w:p>
        </w:tc>
      </w:tr>
      <w:tr w:rsidR="002856EE" w:rsidRPr="004056CD" w14:paraId="0C05D752" w14:textId="77777777" w:rsidTr="00B62F6B">
        <w:tc>
          <w:tcPr>
            <w:tcW w:w="2552" w:type="dxa"/>
            <w:shd w:val="clear" w:color="auto" w:fill="auto"/>
          </w:tcPr>
          <w:p w14:paraId="000001C0"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C1"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Bid Security if any. </w:t>
            </w:r>
          </w:p>
        </w:tc>
      </w:tr>
      <w:tr w:rsidR="002856EE" w:rsidRPr="004056CD" w14:paraId="57220E4C" w14:textId="77777777" w:rsidTr="00B62F6B">
        <w:tc>
          <w:tcPr>
            <w:tcW w:w="2552" w:type="dxa"/>
            <w:shd w:val="clear" w:color="auto" w:fill="auto"/>
          </w:tcPr>
          <w:p w14:paraId="000001C2"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C3"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procurement in lots every lot opening shall have a separate file record.</w:t>
            </w:r>
          </w:p>
        </w:tc>
      </w:tr>
      <w:tr w:rsidR="002856EE" w:rsidRPr="004056CD" w14:paraId="508B6B93" w14:textId="77777777" w:rsidTr="00B62F6B">
        <w:tc>
          <w:tcPr>
            <w:tcW w:w="2552" w:type="dxa"/>
            <w:shd w:val="clear" w:color="auto" w:fill="auto"/>
          </w:tcPr>
          <w:p w14:paraId="000001C4"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C5"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 Price and price discount not announced or recorded is not eligible to be considered for evaluation, except for:</w:t>
            </w:r>
          </w:p>
          <w:p w14:paraId="000001C6" w14:textId="46249FA8"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Bid price that of the budget estimated by the licensed entity defined </w:t>
            </w:r>
            <w:r w:rsidR="00410E91" w:rsidRPr="004056CD">
              <w:rPr>
                <w:rFonts w:ascii="Arial" w:eastAsia="Arial" w:hAnsi="Arial" w:cs="Arial"/>
                <w:color w:val="000000"/>
                <w:sz w:val="22"/>
                <w:szCs w:val="22"/>
                <w:lang w:val="mn-MN"/>
              </w:rPr>
              <w:t xml:space="preserve">in </w:t>
            </w:r>
            <w:r w:rsidRPr="004056CD">
              <w:rPr>
                <w:rFonts w:ascii="Arial" w:eastAsia="Arial" w:hAnsi="Arial" w:cs="Arial"/>
                <w:color w:val="000000"/>
                <w:sz w:val="22"/>
                <w:szCs w:val="22"/>
                <w:lang w:val="mn-MN"/>
              </w:rPr>
              <w:t>ITB 19.7</w:t>
            </w:r>
          </w:p>
          <w:p w14:paraId="000001C7"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lastRenderedPageBreak/>
              <w:t>The Bid Price conversion into single currency as specified in the ITB 31</w:t>
            </w:r>
          </w:p>
          <w:p w14:paraId="644E32F4"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Correcting arithmet</w:t>
            </w:r>
            <w:r w:rsidR="00383B24" w:rsidRPr="004056CD">
              <w:rPr>
                <w:rFonts w:ascii="Arial" w:eastAsia="Arial" w:hAnsi="Arial" w:cs="Arial"/>
                <w:color w:val="000000"/>
                <w:sz w:val="22"/>
                <w:szCs w:val="22"/>
                <w:lang w:val="mn-MN"/>
              </w:rPr>
              <w:t>ic errors defined in the ITB 32</w:t>
            </w:r>
            <w:r w:rsidRPr="004056CD">
              <w:rPr>
                <w:rFonts w:ascii="Arial" w:eastAsia="Arial" w:hAnsi="Arial" w:cs="Arial"/>
                <w:color w:val="000000"/>
                <w:sz w:val="22"/>
                <w:szCs w:val="22"/>
                <w:lang w:val="mn-MN"/>
              </w:rPr>
              <w:t>.</w:t>
            </w:r>
            <w:r w:rsidRPr="004056CD">
              <w:rPr>
                <w:rFonts w:ascii="Arial" w:hAnsi="Arial" w:cs="Arial"/>
                <w:color w:val="000000"/>
                <w:sz w:val="22"/>
                <w:szCs w:val="22"/>
                <w:lang w:val="mn-MN"/>
              </w:rPr>
              <w:t xml:space="preserve"> </w:t>
            </w:r>
          </w:p>
          <w:p w14:paraId="000001C8" w14:textId="510913EC" w:rsidR="00C42E7B" w:rsidRPr="004056CD" w:rsidRDefault="00C42E7B" w:rsidP="00C42E7B">
            <w:pPr>
              <w:pBdr>
                <w:top w:val="nil"/>
                <w:left w:val="nil"/>
                <w:bottom w:val="nil"/>
                <w:right w:val="nil"/>
                <w:between w:val="nil"/>
              </w:pBdr>
              <w:spacing w:before="60" w:after="60"/>
              <w:ind w:left="1457"/>
              <w:contextualSpacing/>
              <w:jc w:val="both"/>
              <w:rPr>
                <w:rFonts w:ascii="Arial" w:eastAsia="Arial" w:hAnsi="Arial" w:cs="Arial"/>
                <w:color w:val="000000"/>
                <w:sz w:val="22"/>
                <w:szCs w:val="22"/>
                <w:lang w:val="mn-MN"/>
              </w:rPr>
            </w:pPr>
          </w:p>
        </w:tc>
      </w:tr>
      <w:tr w:rsidR="002856EE" w:rsidRPr="004056CD" w14:paraId="0FAACACF" w14:textId="77777777" w:rsidTr="00B62F6B">
        <w:tc>
          <w:tcPr>
            <w:tcW w:w="9356" w:type="dxa"/>
            <w:gridSpan w:val="2"/>
            <w:shd w:val="clear" w:color="auto" w:fill="auto"/>
          </w:tcPr>
          <w:p w14:paraId="000001C9" w14:textId="430886FC" w:rsidR="002856EE" w:rsidRPr="004056CD" w:rsidRDefault="00DE49E4" w:rsidP="00C30909">
            <w:pPr>
              <w:spacing w:before="240" w:after="240"/>
              <w:jc w:val="center"/>
              <w:rPr>
                <w:rFonts w:ascii="Arial" w:eastAsia="Arial" w:hAnsi="Arial" w:cs="Arial"/>
                <w:color w:val="000000"/>
                <w:sz w:val="22"/>
                <w:szCs w:val="22"/>
                <w:lang w:val="mn-MN"/>
              </w:rPr>
            </w:pPr>
            <w:r w:rsidRPr="004056CD">
              <w:rPr>
                <w:rFonts w:ascii="Arial" w:eastAsia="Arial" w:hAnsi="Arial" w:cs="Arial"/>
                <w:b/>
                <w:szCs w:val="22"/>
                <w:lang w:val="mn-MN"/>
              </w:rPr>
              <w:lastRenderedPageBreak/>
              <w:t>E. BID QUALIFICATION and EVALUTION</w:t>
            </w:r>
          </w:p>
        </w:tc>
      </w:tr>
      <w:tr w:rsidR="002856EE" w:rsidRPr="004056CD" w14:paraId="263329F6" w14:textId="77777777" w:rsidTr="00B62F6B">
        <w:tc>
          <w:tcPr>
            <w:tcW w:w="2552" w:type="dxa"/>
            <w:shd w:val="clear" w:color="auto" w:fill="auto"/>
          </w:tcPr>
          <w:p w14:paraId="000001CB" w14:textId="0E6D14EC"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0" w:name="_Toc116481715"/>
            <w:r w:rsidRPr="004056CD">
              <w:rPr>
                <w:rFonts w:ascii="Arial" w:eastAsia="Arial" w:hAnsi="Arial" w:cs="Arial"/>
                <w:b/>
                <w:sz w:val="22"/>
                <w:lang w:val="mn-MN"/>
              </w:rPr>
              <w:t>Confidentiality</w:t>
            </w:r>
            <w:bookmarkEnd w:id="30"/>
          </w:p>
        </w:tc>
        <w:tc>
          <w:tcPr>
            <w:tcW w:w="6804" w:type="dxa"/>
            <w:shd w:val="clear" w:color="auto" w:fill="auto"/>
          </w:tcPr>
          <w:p w14:paraId="000001C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Information relevant to bid review, clarification, and evaluation, its report is confidential till procurement outcome is announced except for procurement committee members.</w:t>
            </w:r>
          </w:p>
        </w:tc>
      </w:tr>
      <w:tr w:rsidR="002856EE" w:rsidRPr="004056CD" w14:paraId="13DD9624" w14:textId="77777777" w:rsidTr="00B62F6B">
        <w:tc>
          <w:tcPr>
            <w:tcW w:w="2552" w:type="dxa"/>
            <w:shd w:val="clear" w:color="auto" w:fill="auto"/>
          </w:tcPr>
          <w:p w14:paraId="000001C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C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“Best” offer may become open to other bidders except parts treated confidential adhering to respective legislation.</w:t>
            </w:r>
          </w:p>
        </w:tc>
      </w:tr>
      <w:tr w:rsidR="002856EE" w:rsidRPr="004056CD" w14:paraId="36D59967" w14:textId="77777777" w:rsidTr="00B62F6B">
        <w:tc>
          <w:tcPr>
            <w:tcW w:w="2552" w:type="dxa"/>
            <w:shd w:val="clear" w:color="auto" w:fill="auto"/>
          </w:tcPr>
          <w:p w14:paraId="000001CF" w14:textId="7C19B672"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1" w:name="_Toc116481716"/>
            <w:r w:rsidRPr="004056CD">
              <w:rPr>
                <w:rFonts w:ascii="Arial" w:eastAsia="Arial" w:hAnsi="Arial" w:cs="Arial"/>
                <w:b/>
                <w:sz w:val="22"/>
                <w:lang w:val="mn-MN"/>
              </w:rPr>
              <w:t>Requesting clarification</w:t>
            </w:r>
            <w:bookmarkEnd w:id="31"/>
          </w:p>
        </w:tc>
        <w:tc>
          <w:tcPr>
            <w:tcW w:w="6804" w:type="dxa"/>
            <w:shd w:val="clear" w:color="auto" w:fill="auto"/>
          </w:tcPr>
          <w:p w14:paraId="000001D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may demand a bidder or request its affiliated entity clarification concerning its bid details.</w:t>
            </w:r>
          </w:p>
        </w:tc>
      </w:tr>
      <w:tr w:rsidR="002856EE" w:rsidRPr="004056CD" w14:paraId="3B6AD258" w14:textId="77777777" w:rsidTr="00B62F6B">
        <w:tc>
          <w:tcPr>
            <w:tcW w:w="2552" w:type="dxa"/>
            <w:shd w:val="clear" w:color="auto" w:fill="auto"/>
          </w:tcPr>
          <w:p w14:paraId="000001D1" w14:textId="77777777" w:rsidR="002856EE" w:rsidRPr="004056CD" w:rsidRDefault="002856EE" w:rsidP="00383B24">
            <w:pPr>
              <w:pStyle w:val="Heading2"/>
              <w:keepNext w:val="0"/>
              <w:keepLines w:val="0"/>
              <w:spacing w:before="60" w:after="60"/>
              <w:ind w:left="461"/>
              <w:jc w:val="left"/>
              <w:outlineLvl w:val="1"/>
              <w:rPr>
                <w:rFonts w:ascii="Arial" w:eastAsia="Arial" w:hAnsi="Arial" w:cs="Arial"/>
                <w:color w:val="000000"/>
                <w:sz w:val="22"/>
                <w:szCs w:val="22"/>
                <w:lang w:val="mn-MN"/>
              </w:rPr>
            </w:pPr>
          </w:p>
        </w:tc>
        <w:tc>
          <w:tcPr>
            <w:tcW w:w="6804" w:type="dxa"/>
            <w:shd w:val="clear" w:color="auto" w:fill="auto"/>
          </w:tcPr>
          <w:p w14:paraId="000001D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clarification purposes specified in the ITB. 28.1 only official communication methods apply.</w:t>
            </w:r>
          </w:p>
        </w:tc>
      </w:tr>
      <w:tr w:rsidR="002856EE" w:rsidRPr="004056CD" w14:paraId="0C145037" w14:textId="77777777" w:rsidTr="00B62F6B">
        <w:tc>
          <w:tcPr>
            <w:tcW w:w="2552" w:type="dxa"/>
            <w:shd w:val="clear" w:color="auto" w:fill="auto"/>
          </w:tcPr>
          <w:p w14:paraId="000001D3" w14:textId="77777777" w:rsidR="002856EE" w:rsidRPr="004056CD" w:rsidRDefault="002856EE" w:rsidP="00383B24">
            <w:pPr>
              <w:pStyle w:val="Heading2"/>
              <w:keepNext w:val="0"/>
              <w:keepLines w:val="0"/>
              <w:spacing w:before="60" w:after="60"/>
              <w:ind w:left="461"/>
              <w:jc w:val="left"/>
              <w:outlineLvl w:val="1"/>
              <w:rPr>
                <w:rFonts w:ascii="Arial" w:eastAsia="Arial" w:hAnsi="Arial" w:cs="Arial"/>
                <w:color w:val="000000"/>
                <w:sz w:val="22"/>
                <w:szCs w:val="22"/>
                <w:lang w:val="mn-MN"/>
              </w:rPr>
            </w:pPr>
          </w:p>
        </w:tc>
        <w:tc>
          <w:tcPr>
            <w:tcW w:w="6804" w:type="dxa"/>
            <w:shd w:val="clear" w:color="auto" w:fill="auto"/>
          </w:tcPr>
          <w:p w14:paraId="000001D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may communicate with the Client over the PPIS.  In this case a hard copy of the correspondence must be filed.</w:t>
            </w:r>
          </w:p>
        </w:tc>
      </w:tr>
      <w:tr w:rsidR="002856EE" w:rsidRPr="004056CD" w14:paraId="02560415" w14:textId="77777777" w:rsidTr="00B62F6B">
        <w:tc>
          <w:tcPr>
            <w:tcW w:w="2552" w:type="dxa"/>
            <w:shd w:val="clear" w:color="auto" w:fill="auto"/>
          </w:tcPr>
          <w:p w14:paraId="000001D5" w14:textId="77777777" w:rsidR="002856EE" w:rsidRPr="004056CD" w:rsidRDefault="002856EE" w:rsidP="00383B24">
            <w:pPr>
              <w:pStyle w:val="Heading2"/>
              <w:keepNext w:val="0"/>
              <w:keepLines w:val="0"/>
              <w:spacing w:before="60" w:after="60"/>
              <w:ind w:left="461"/>
              <w:jc w:val="left"/>
              <w:outlineLvl w:val="1"/>
              <w:rPr>
                <w:rFonts w:ascii="Arial" w:eastAsia="Arial" w:hAnsi="Arial" w:cs="Arial"/>
                <w:color w:val="000000"/>
                <w:sz w:val="22"/>
                <w:szCs w:val="22"/>
                <w:lang w:val="mn-MN"/>
              </w:rPr>
            </w:pPr>
          </w:p>
        </w:tc>
        <w:tc>
          <w:tcPr>
            <w:tcW w:w="6804" w:type="dxa"/>
            <w:shd w:val="clear" w:color="auto" w:fill="auto"/>
          </w:tcPr>
          <w:p w14:paraId="000001D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Except a mathematical error correction defined in the ITB. 32 no alteration permitted to the bid document. </w:t>
            </w:r>
          </w:p>
        </w:tc>
      </w:tr>
      <w:tr w:rsidR="002856EE" w:rsidRPr="004056CD" w14:paraId="38E752A6" w14:textId="77777777" w:rsidTr="00B62F6B">
        <w:tc>
          <w:tcPr>
            <w:tcW w:w="2552" w:type="dxa"/>
            <w:shd w:val="clear" w:color="auto" w:fill="auto"/>
          </w:tcPr>
          <w:p w14:paraId="000001D7" w14:textId="77777777" w:rsidR="002856EE" w:rsidRPr="004056CD" w:rsidRDefault="002856EE" w:rsidP="00383B24">
            <w:pPr>
              <w:pStyle w:val="Heading2"/>
              <w:keepNext w:val="0"/>
              <w:keepLines w:val="0"/>
              <w:spacing w:before="60" w:after="60"/>
              <w:ind w:left="461"/>
              <w:jc w:val="left"/>
              <w:outlineLvl w:val="1"/>
              <w:rPr>
                <w:rFonts w:ascii="Arial" w:eastAsia="Arial" w:hAnsi="Arial" w:cs="Arial"/>
                <w:color w:val="000000"/>
                <w:sz w:val="22"/>
                <w:szCs w:val="22"/>
                <w:lang w:val="mn-MN"/>
              </w:rPr>
            </w:pPr>
          </w:p>
        </w:tc>
        <w:tc>
          <w:tcPr>
            <w:tcW w:w="6804" w:type="dxa"/>
            <w:shd w:val="clear" w:color="auto" w:fill="auto"/>
          </w:tcPr>
          <w:p w14:paraId="000001D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Except clarification concerning bid details as specified in the ITB 28.1, the Client or a bid evaluation committee member/s shall not have any direct or indirect contact with a bidder/s, or its representative/s till the contract award.</w:t>
            </w:r>
          </w:p>
        </w:tc>
      </w:tr>
      <w:tr w:rsidR="002856EE" w:rsidRPr="004056CD" w14:paraId="1D5A8CEA" w14:textId="77777777" w:rsidTr="00B62F6B">
        <w:tc>
          <w:tcPr>
            <w:tcW w:w="2552" w:type="dxa"/>
            <w:shd w:val="clear" w:color="auto" w:fill="auto"/>
          </w:tcPr>
          <w:p w14:paraId="000001D9" w14:textId="5FC09738"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2" w:name="_Toc116481717"/>
            <w:r w:rsidRPr="004056CD">
              <w:rPr>
                <w:rFonts w:ascii="Arial" w:eastAsia="Arial" w:hAnsi="Arial" w:cs="Arial"/>
                <w:b/>
                <w:sz w:val="22"/>
                <w:lang w:val="mn-MN"/>
              </w:rPr>
              <w:t>Eligibility</w:t>
            </w:r>
            <w:bookmarkEnd w:id="32"/>
          </w:p>
        </w:tc>
        <w:tc>
          <w:tcPr>
            <w:tcW w:w="6804" w:type="dxa"/>
            <w:shd w:val="clear" w:color="auto" w:fill="auto"/>
          </w:tcPr>
          <w:p w14:paraId="000001DA" w14:textId="0630FBF0" w:rsidR="002856EE" w:rsidRPr="004056CD" w:rsidRDefault="00DE49E4" w:rsidP="006D0BF1">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eligibility is assessed based on the bid compiled from documents described in the ITB 13, information retrieved from relevant information databases, a bidder’s official correspondence file against following discretionary criteria:</w:t>
            </w:r>
          </w:p>
        </w:tc>
      </w:tr>
      <w:tr w:rsidR="002856EE" w:rsidRPr="004056CD" w14:paraId="35DCB8FC" w14:textId="77777777" w:rsidTr="006D0BF1">
        <w:tc>
          <w:tcPr>
            <w:tcW w:w="2552" w:type="dxa"/>
            <w:shd w:val="clear" w:color="auto" w:fill="auto"/>
          </w:tcPr>
          <w:p w14:paraId="000001D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DC"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affiliation meets requirements defined in the ITB. 4;</w:t>
            </w:r>
          </w:p>
        </w:tc>
      </w:tr>
      <w:tr w:rsidR="002856EE" w:rsidRPr="004056CD" w14:paraId="6FB17C6D" w14:textId="77777777" w:rsidTr="006D0BF1">
        <w:tc>
          <w:tcPr>
            <w:tcW w:w="2552" w:type="dxa"/>
            <w:shd w:val="clear" w:color="auto" w:fill="auto"/>
          </w:tcPr>
          <w:p w14:paraId="000001D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DE"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its subcontractor, or a partnership meets requirements defined in the ITB. 4;</w:t>
            </w:r>
          </w:p>
        </w:tc>
      </w:tr>
      <w:tr w:rsidR="002856EE" w:rsidRPr="004056CD" w14:paraId="06FF5C7C" w14:textId="77777777" w:rsidTr="006D0BF1">
        <w:tc>
          <w:tcPr>
            <w:tcW w:w="2552" w:type="dxa"/>
            <w:shd w:val="clear" w:color="auto" w:fill="auto"/>
          </w:tcPr>
          <w:p w14:paraId="000001D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0"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Only one bid as specified in the ITB. 6;</w:t>
            </w:r>
          </w:p>
        </w:tc>
      </w:tr>
      <w:tr w:rsidR="002856EE" w:rsidRPr="004056CD" w14:paraId="0D8BB054" w14:textId="77777777" w:rsidTr="006D0BF1">
        <w:trPr>
          <w:trHeight w:val="89"/>
        </w:trPr>
        <w:tc>
          <w:tcPr>
            <w:tcW w:w="2552" w:type="dxa"/>
            <w:shd w:val="clear" w:color="auto" w:fill="auto"/>
          </w:tcPr>
          <w:p w14:paraId="000001E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2" w14:textId="7065B1BC"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Filled </w:t>
            </w:r>
            <w:r w:rsidR="006D0BF1" w:rsidRPr="004056CD">
              <w:rPr>
                <w:rFonts w:ascii="Arial" w:eastAsia="Arial" w:hAnsi="Arial" w:cs="Arial"/>
                <w:color w:val="000000"/>
                <w:sz w:val="22"/>
                <w:szCs w:val="22"/>
                <w:lang w:val="mn-MN"/>
              </w:rPr>
              <w:t xml:space="preserve">Section IV </w:t>
            </w:r>
            <w:r w:rsidRPr="004056CD">
              <w:rPr>
                <w:rFonts w:ascii="Arial" w:eastAsia="Arial" w:hAnsi="Arial" w:cs="Arial"/>
                <w:color w:val="000000"/>
                <w:sz w:val="22"/>
                <w:szCs w:val="22"/>
                <w:lang w:val="mn-MN"/>
              </w:rPr>
              <w:t>Forms;</w:t>
            </w:r>
          </w:p>
        </w:tc>
      </w:tr>
      <w:tr w:rsidR="002856EE" w:rsidRPr="004056CD" w14:paraId="42F85198" w14:textId="77777777" w:rsidTr="006D0BF1">
        <w:tc>
          <w:tcPr>
            <w:tcW w:w="2552" w:type="dxa"/>
            <w:shd w:val="clear" w:color="auto" w:fill="auto"/>
          </w:tcPr>
          <w:p w14:paraId="000001E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4"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Assessment following the ITB 16 establishes no relevance to the Article 14.1 of the Law concerning a bidder, or a partner;</w:t>
            </w:r>
          </w:p>
        </w:tc>
      </w:tr>
      <w:tr w:rsidR="002856EE" w:rsidRPr="004056CD" w14:paraId="4B5F0E35" w14:textId="77777777" w:rsidTr="006D0BF1">
        <w:tc>
          <w:tcPr>
            <w:tcW w:w="2552" w:type="dxa"/>
            <w:shd w:val="clear" w:color="auto" w:fill="auto"/>
          </w:tcPr>
          <w:p w14:paraId="000001E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6" w14:textId="48B45D1A"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meets discretionary qualification criteria specified in the ITB. 17;</w:t>
            </w:r>
          </w:p>
        </w:tc>
      </w:tr>
      <w:tr w:rsidR="002856EE" w:rsidRPr="004056CD" w14:paraId="18B0E6DD" w14:textId="77777777" w:rsidTr="006D0BF1">
        <w:tc>
          <w:tcPr>
            <w:tcW w:w="2552" w:type="dxa"/>
            <w:shd w:val="clear" w:color="auto" w:fill="auto"/>
          </w:tcPr>
          <w:p w14:paraId="000001E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8"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proposed works meets the bidding document specification in the ITB.18;</w:t>
            </w:r>
          </w:p>
        </w:tc>
      </w:tr>
      <w:tr w:rsidR="002856EE" w:rsidRPr="004056CD" w14:paraId="55957D6E" w14:textId="77777777" w:rsidTr="006D0BF1">
        <w:tc>
          <w:tcPr>
            <w:tcW w:w="2552" w:type="dxa"/>
            <w:shd w:val="clear" w:color="auto" w:fill="auto"/>
          </w:tcPr>
          <w:p w14:paraId="000001E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A" w14:textId="5DB67299"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quot</w:t>
            </w:r>
            <w:r w:rsidR="006D0BF1" w:rsidRPr="004056CD">
              <w:rPr>
                <w:rFonts w:ascii="Arial" w:eastAsia="Arial" w:hAnsi="Arial" w:cs="Arial"/>
                <w:color w:val="000000"/>
                <w:sz w:val="22"/>
                <w:szCs w:val="22"/>
                <w:lang w:val="mn-MN"/>
              </w:rPr>
              <w:t>e meets requirements in the ITB</w:t>
            </w:r>
            <w:r w:rsidRPr="004056CD">
              <w:rPr>
                <w:rFonts w:ascii="Arial" w:eastAsia="Arial" w:hAnsi="Arial" w:cs="Arial"/>
                <w:color w:val="000000"/>
                <w:sz w:val="22"/>
                <w:szCs w:val="22"/>
                <w:lang w:val="mn-MN"/>
              </w:rPr>
              <w:t xml:space="preserve"> 19, having followed codes and standards;</w:t>
            </w:r>
          </w:p>
        </w:tc>
      </w:tr>
      <w:tr w:rsidR="002856EE" w:rsidRPr="004056CD" w14:paraId="62F9DA4C" w14:textId="77777777" w:rsidTr="006D0BF1">
        <w:tc>
          <w:tcPr>
            <w:tcW w:w="2552" w:type="dxa"/>
            <w:shd w:val="clear" w:color="auto" w:fill="auto"/>
          </w:tcPr>
          <w:p w14:paraId="000001E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C"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Agreed to the terms of reference set by the Client or the Contract;</w:t>
            </w:r>
          </w:p>
        </w:tc>
      </w:tr>
      <w:tr w:rsidR="002856EE" w:rsidRPr="004056CD" w14:paraId="263880AF" w14:textId="77777777" w:rsidTr="006D0BF1">
        <w:tc>
          <w:tcPr>
            <w:tcW w:w="2552" w:type="dxa"/>
            <w:shd w:val="clear" w:color="auto" w:fill="auto"/>
          </w:tcPr>
          <w:p w14:paraId="000001E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EE" w14:textId="77777777" w:rsidR="002856EE" w:rsidRPr="004056CD" w:rsidRDefault="00DE49E4" w:rsidP="006D0BF1">
            <w:pPr>
              <w:numPr>
                <w:ilvl w:val="2"/>
                <w:numId w:val="5"/>
              </w:numPr>
              <w:pBdr>
                <w:top w:val="nil"/>
                <w:left w:val="nil"/>
                <w:bottom w:val="nil"/>
                <w:right w:val="nil"/>
                <w:between w:val="nil"/>
              </w:pBdr>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 Meeting other requirements to a bid.</w:t>
            </w:r>
          </w:p>
        </w:tc>
      </w:tr>
      <w:tr w:rsidR="002856EE" w:rsidRPr="004056CD" w14:paraId="60AD82B4" w14:textId="77777777" w:rsidTr="00B62F6B">
        <w:tc>
          <w:tcPr>
            <w:tcW w:w="2552" w:type="dxa"/>
            <w:shd w:val="clear" w:color="auto" w:fill="auto"/>
          </w:tcPr>
          <w:p w14:paraId="000001E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may take following mismatches as being minor:</w:t>
            </w:r>
          </w:p>
        </w:tc>
      </w:tr>
      <w:tr w:rsidR="002856EE" w:rsidRPr="004056CD" w14:paraId="7B7C1804" w14:textId="77777777" w:rsidTr="00B62F6B">
        <w:tc>
          <w:tcPr>
            <w:tcW w:w="2552" w:type="dxa"/>
            <w:shd w:val="clear" w:color="auto" w:fill="auto"/>
          </w:tcPr>
          <w:p w14:paraId="000001F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2"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proposed work differs but does not affect the work scale, quality, and performance following the ITB. 29.1.7;</w:t>
            </w:r>
          </w:p>
        </w:tc>
      </w:tr>
      <w:tr w:rsidR="002856EE" w:rsidRPr="004056CD" w14:paraId="62B24F7B" w14:textId="77777777" w:rsidTr="00B62F6B">
        <w:tc>
          <w:tcPr>
            <w:tcW w:w="2552" w:type="dxa"/>
            <w:shd w:val="clear" w:color="auto" w:fill="auto"/>
          </w:tcPr>
          <w:p w14:paraId="000001F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4"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proposed contract terms differ from the bidding document contract terms, but the difference does not </w:t>
            </w:r>
            <w:r w:rsidRPr="004056CD">
              <w:rPr>
                <w:rFonts w:ascii="Arial" w:eastAsia="Arial" w:hAnsi="Arial" w:cs="Arial"/>
                <w:color w:val="000000"/>
                <w:sz w:val="22"/>
                <w:szCs w:val="22"/>
                <w:lang w:val="mn-MN"/>
              </w:rPr>
              <w:lastRenderedPageBreak/>
              <w:t>limit the Client authority, and/or a bidder’s responsibilities set in the bidding document.</w:t>
            </w:r>
          </w:p>
        </w:tc>
      </w:tr>
      <w:tr w:rsidR="002856EE" w:rsidRPr="004056CD" w14:paraId="6DA00F9A" w14:textId="77777777" w:rsidTr="00B62F6B">
        <w:tc>
          <w:tcPr>
            <w:tcW w:w="2552" w:type="dxa"/>
            <w:shd w:val="clear" w:color="auto" w:fill="auto"/>
          </w:tcPr>
          <w:p w14:paraId="000001F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If the Client’s recognition of a bid’s minor mismatches described in the ITB 29.2 does not affect unfairly other eligible bids, then the bid is eligible.</w:t>
            </w:r>
          </w:p>
        </w:tc>
      </w:tr>
      <w:tr w:rsidR="002856EE" w:rsidRPr="004056CD" w14:paraId="308372B2" w14:textId="77777777" w:rsidTr="00B62F6B">
        <w:tc>
          <w:tcPr>
            <w:tcW w:w="2552" w:type="dxa"/>
            <w:shd w:val="clear" w:color="auto" w:fill="auto"/>
          </w:tcPr>
          <w:p w14:paraId="000001F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8" w14:textId="5BA76CAA" w:rsidR="002856EE" w:rsidRPr="004056CD" w:rsidRDefault="00DE49E4" w:rsidP="006D0BF1">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may include a minor mismatch/error correction methodology in the </w:t>
            </w:r>
            <w:r w:rsidR="006D0BF1" w:rsidRPr="004056CD">
              <w:rPr>
                <w:rFonts w:ascii="Arial" w:eastAsia="Arial" w:hAnsi="Arial" w:cs="Arial"/>
                <w:color w:val="000000"/>
                <w:sz w:val="22"/>
                <w:szCs w:val="22"/>
                <w:lang w:val="mn-MN"/>
              </w:rPr>
              <w:t>Section III</w:t>
            </w:r>
            <w:r w:rsidRPr="004056CD">
              <w:rPr>
                <w:rFonts w:ascii="Arial" w:eastAsia="Arial" w:hAnsi="Arial" w:cs="Arial"/>
                <w:color w:val="000000"/>
                <w:sz w:val="22"/>
                <w:szCs w:val="22"/>
                <w:lang w:val="mn-MN"/>
              </w:rPr>
              <w:t>.</w:t>
            </w:r>
          </w:p>
        </w:tc>
      </w:tr>
      <w:tr w:rsidR="002856EE" w:rsidRPr="004056CD" w14:paraId="3DD3D1EF" w14:textId="77777777" w:rsidTr="00B62F6B">
        <w:tc>
          <w:tcPr>
            <w:tcW w:w="2552" w:type="dxa"/>
            <w:shd w:val="clear" w:color="auto" w:fill="auto"/>
          </w:tcPr>
          <w:p w14:paraId="000001F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recognized a bid following the ITB. 29.3 of the ITB, its price must be adjusted accordingly following the methodology described in the ITB. 29.4.</w:t>
            </w:r>
          </w:p>
        </w:tc>
      </w:tr>
      <w:tr w:rsidR="002856EE" w:rsidRPr="004056CD" w14:paraId="02298B4E" w14:textId="77777777" w:rsidTr="00B62F6B">
        <w:tc>
          <w:tcPr>
            <w:tcW w:w="2552" w:type="dxa"/>
            <w:shd w:val="clear" w:color="auto" w:fill="auto"/>
          </w:tcPr>
          <w:p w14:paraId="000001F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An eligible for evaluation bid shall meet all the criteria described in the ITB 29 or meeting requirements described in the ITB. 2-6 and ITB 11-24 having filled forms, necessary applications and supporting documents attached to the bid.</w:t>
            </w:r>
          </w:p>
        </w:tc>
      </w:tr>
      <w:tr w:rsidR="002856EE" w:rsidRPr="004056CD" w14:paraId="0ED1DBC6" w14:textId="77777777" w:rsidTr="00B62F6B">
        <w:tc>
          <w:tcPr>
            <w:tcW w:w="2552" w:type="dxa"/>
            <w:shd w:val="clear" w:color="auto" w:fill="auto"/>
          </w:tcPr>
          <w:p w14:paraId="000001F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1F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Those bids not meeting the criteria specified in the ITB. 29.6. are rejected from further evaluation.</w:t>
            </w:r>
          </w:p>
        </w:tc>
      </w:tr>
      <w:tr w:rsidR="002856EE" w:rsidRPr="004056CD" w14:paraId="23E8E365" w14:textId="77777777" w:rsidTr="00B62F6B">
        <w:tc>
          <w:tcPr>
            <w:tcW w:w="2552" w:type="dxa"/>
            <w:shd w:val="clear" w:color="auto" w:fill="auto"/>
          </w:tcPr>
          <w:p w14:paraId="000001F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0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rejection as specified in the ITB. 29.7 of the ITB shall not apply to bids for providing or not providing documents prohibited to demand as specified in the ITB provisions. 16.1, 17.4, 17.5.</w:t>
            </w:r>
          </w:p>
        </w:tc>
      </w:tr>
      <w:tr w:rsidR="002856EE" w:rsidRPr="004056CD" w14:paraId="38686778" w14:textId="77777777" w:rsidTr="00B62F6B">
        <w:tc>
          <w:tcPr>
            <w:tcW w:w="2552" w:type="dxa"/>
            <w:shd w:val="clear" w:color="auto" w:fill="auto"/>
          </w:tcPr>
          <w:p w14:paraId="00000201" w14:textId="760910D8"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3" w:name="_Toc116481718"/>
            <w:r w:rsidRPr="004056CD">
              <w:rPr>
                <w:rFonts w:ascii="Arial" w:eastAsia="Arial" w:hAnsi="Arial" w:cs="Arial"/>
                <w:b/>
                <w:sz w:val="22"/>
                <w:lang w:val="mn-MN"/>
              </w:rPr>
              <w:t>Evaluation</w:t>
            </w:r>
            <w:bookmarkEnd w:id="33"/>
          </w:p>
        </w:tc>
        <w:tc>
          <w:tcPr>
            <w:tcW w:w="6804" w:type="dxa"/>
            <w:shd w:val="clear" w:color="auto" w:fill="auto"/>
          </w:tcPr>
          <w:p w14:paraId="0000020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evaluates only eligible bids as specified in the ITB. 29.6 adhering to the Article 28 of the Law.</w:t>
            </w:r>
          </w:p>
        </w:tc>
      </w:tr>
      <w:tr w:rsidR="002856EE" w:rsidRPr="004056CD" w14:paraId="18562EE7" w14:textId="77777777" w:rsidTr="00B62F6B">
        <w:tc>
          <w:tcPr>
            <w:tcW w:w="2552" w:type="dxa"/>
            <w:shd w:val="clear" w:color="auto" w:fill="auto"/>
          </w:tcPr>
          <w:p w14:paraId="00000203"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6DBCD9FF" w14:textId="15E9570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evaluation is carried out according to the legislation and against additional criter</w:t>
            </w:r>
            <w:r w:rsidR="006D0BF1" w:rsidRPr="004056CD">
              <w:rPr>
                <w:rFonts w:ascii="Arial" w:eastAsia="Arial" w:hAnsi="Arial" w:cs="Arial"/>
                <w:color w:val="000000"/>
                <w:sz w:val="22"/>
                <w:szCs w:val="22"/>
                <w:lang w:val="mn-MN"/>
              </w:rPr>
              <w:t>ia if such is set in the Section III</w:t>
            </w:r>
            <w:r w:rsidRPr="004056CD">
              <w:rPr>
                <w:rFonts w:ascii="Arial" w:eastAsia="Arial" w:hAnsi="Arial" w:cs="Arial"/>
                <w:color w:val="000000"/>
                <w:sz w:val="22"/>
                <w:szCs w:val="22"/>
                <w:lang w:val="mn-MN"/>
              </w:rPr>
              <w:t xml:space="preserve"> of the BDS.</w:t>
            </w:r>
          </w:p>
          <w:p w14:paraId="0A7C04DC" w14:textId="0EF91BC4" w:rsidR="002736FA" w:rsidRPr="004056CD" w:rsidRDefault="002736FA"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Employer shall assess the qualifications of the responsive Bidders in terms of the Eligibility and Qualification Criteria and</w:t>
            </w:r>
            <w:r w:rsidR="005E5C53" w:rsidRPr="004056CD">
              <w:rPr>
                <w:rFonts w:ascii="Arial" w:eastAsia="Arial" w:hAnsi="Arial" w:cs="Arial"/>
                <w:color w:val="000000"/>
                <w:sz w:val="22"/>
                <w:szCs w:val="22"/>
                <w:lang w:val="mn-MN"/>
              </w:rPr>
              <w:t xml:space="preserve"> methods set out in Section III</w:t>
            </w:r>
            <w:r w:rsidRPr="004056CD">
              <w:rPr>
                <w:rFonts w:ascii="Arial" w:eastAsia="Arial" w:hAnsi="Arial" w:cs="Arial"/>
                <w:color w:val="000000"/>
                <w:sz w:val="22"/>
                <w:szCs w:val="22"/>
                <w:lang w:val="mn-MN"/>
              </w:rPr>
              <w:t>.</w:t>
            </w:r>
          </w:p>
          <w:p w14:paraId="481AE788" w14:textId="77777777" w:rsidR="002736FA" w:rsidRPr="004056CD" w:rsidRDefault="002736FA"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Employer shall use the criteria and methodologies listed in this Clause. No other evaluation criteria or methodologies shall be permitted.</w:t>
            </w:r>
          </w:p>
          <w:p w14:paraId="6680D7B9" w14:textId="77777777" w:rsidR="002736FA" w:rsidRPr="004056CD" w:rsidRDefault="002736FA" w:rsidP="005E5C53">
            <w:pPr>
              <w:numPr>
                <w:ilvl w:val="1"/>
                <w:numId w:val="5"/>
              </w:numPr>
              <w:pBdr>
                <w:top w:val="nil"/>
                <w:left w:val="nil"/>
                <w:bottom w:val="nil"/>
                <w:right w:val="nil"/>
                <w:between w:val="nil"/>
              </w:pBdr>
              <w:spacing w:before="60" w:after="60"/>
              <w:ind w:left="599" w:hanging="599"/>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To evaluate a Bid, the Employer shall consider the following:</w:t>
            </w:r>
          </w:p>
          <w:p w14:paraId="40D58A0A" w14:textId="05DFBCC7"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 price, excluding Provisional Sums unless priced competitively and the provision, if any, for contingencies in the Schedules, but including Daywork items, where priced competitively;</w:t>
            </w:r>
          </w:p>
          <w:p w14:paraId="5B1D7986" w14:textId="71B7329B"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Price adjustment for correction of arithmetic errors in accordance.</w:t>
            </w:r>
          </w:p>
          <w:p w14:paraId="14CBE5FF" w14:textId="2149E876"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Price adjustment due to missing items, missing rates, or discounts offered in accordance.</w:t>
            </w:r>
          </w:p>
          <w:p w14:paraId="6D4312B8" w14:textId="47CCA567"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Price adjustment due to quantifiable nonmaterial nonconformities in accordance.</w:t>
            </w:r>
          </w:p>
          <w:p w14:paraId="413207B1" w14:textId="52C94EB2"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Converting the amount resulting from applying (a) to (d) above, if relevant, to a single currency in accordance.</w:t>
            </w:r>
          </w:p>
          <w:p w14:paraId="13E77D8D" w14:textId="77777777" w:rsidR="002736FA" w:rsidRPr="004056CD" w:rsidRDefault="002736FA" w:rsidP="00686F90">
            <w:pPr>
              <w:numPr>
                <w:ilvl w:val="2"/>
                <w:numId w:val="5"/>
              </w:numPr>
              <w:pBdr>
                <w:top w:val="nil"/>
                <w:left w:val="nil"/>
                <w:bottom w:val="nil"/>
                <w:right w:val="nil"/>
                <w:between w:val="nil"/>
              </w:pBdr>
              <w:spacing w:before="60" w:after="60"/>
              <w:ind w:left="1591"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additional evaluation factors as specified in Section III, Qualification and Evaluation Criteria.</w:t>
            </w:r>
          </w:p>
          <w:p w14:paraId="38A51CFA" w14:textId="77777777" w:rsidR="002736FA" w:rsidRPr="004056CD" w:rsidRDefault="002736FA"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estimated effect of the price adjustment provisions of the Conditions of Contract, applied over the period of execution of the Contract, shall not be taken into account in Bid evaluation.</w:t>
            </w:r>
          </w:p>
          <w:p w14:paraId="2DFB29C9" w14:textId="5093D5B3" w:rsidR="002736FA" w:rsidRPr="004056CD" w:rsidRDefault="002736FA"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If these Bidding Documents allow Bidders to quote separate prices for different lots (contracts), the methodology to determine the lowest evaluated price of the lot (contract) </w:t>
            </w:r>
            <w:r w:rsidRPr="004056CD">
              <w:rPr>
                <w:rFonts w:ascii="Arial" w:eastAsia="Arial" w:hAnsi="Arial" w:cs="Arial"/>
                <w:color w:val="000000"/>
                <w:sz w:val="22"/>
                <w:szCs w:val="22"/>
                <w:lang w:val="mn-MN"/>
              </w:rPr>
              <w:lastRenderedPageBreak/>
              <w:t>combinations, including any discounts offered in the Bid</w:t>
            </w:r>
            <w:r w:rsidR="005E5C53" w:rsidRPr="004056CD">
              <w:rPr>
                <w:rFonts w:ascii="Arial" w:eastAsia="Arial" w:hAnsi="Arial" w:cs="Arial"/>
                <w:color w:val="000000"/>
                <w:sz w:val="22"/>
                <w:szCs w:val="22"/>
                <w:lang w:val="mn-MN"/>
              </w:rPr>
              <w:t xml:space="preserve"> Submission Form</w:t>
            </w:r>
            <w:r w:rsidRPr="004056CD">
              <w:rPr>
                <w:rFonts w:ascii="Arial" w:eastAsia="Arial" w:hAnsi="Arial" w:cs="Arial"/>
                <w:color w:val="000000"/>
                <w:sz w:val="22"/>
                <w:szCs w:val="22"/>
                <w:lang w:val="mn-MN"/>
              </w:rPr>
              <w:t>, is specified in Section III, Qualification and Evaluation Criteria.</w:t>
            </w:r>
          </w:p>
          <w:p w14:paraId="00000204" w14:textId="147C8A80" w:rsidR="002736FA" w:rsidRPr="004056CD" w:rsidRDefault="002736FA"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If the Bid, which results in the lowest Evaluated Bid Price, is significantly lower than the Employer’s estimate, the Employer shall require the Bidder to produce detailed price analyses for any or all items of the Schedules, to demonstrate the internal consistency of those prices with the construction methods, resources and schedule proposed. If the Bid is seriously unbalanced or front loaded in the opinion of the Employer and after evaluation of the price analyses, taking into consideration the schedule of estimated Contract payments, the Employer may require that the amount of the performance security be increased at the expense of the Bidder to a level sufficient to protect the Employer against financial loss in the event of default of the successful Bidder under the Contract.</w:t>
            </w:r>
          </w:p>
        </w:tc>
      </w:tr>
      <w:tr w:rsidR="002856EE" w:rsidRPr="004056CD" w14:paraId="3D521242" w14:textId="77777777" w:rsidTr="00B62F6B">
        <w:tc>
          <w:tcPr>
            <w:tcW w:w="2552" w:type="dxa"/>
            <w:shd w:val="clear" w:color="auto" w:fill="auto"/>
          </w:tcPr>
          <w:p w14:paraId="00000205" w14:textId="391904A5"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4" w:name="_Toc116481719"/>
            <w:r w:rsidRPr="004056CD">
              <w:rPr>
                <w:rFonts w:ascii="Arial" w:eastAsia="Arial" w:hAnsi="Arial" w:cs="Arial"/>
                <w:b/>
                <w:sz w:val="22"/>
                <w:lang w:val="mn-MN"/>
              </w:rPr>
              <w:lastRenderedPageBreak/>
              <w:t>Currency conversion</w:t>
            </w:r>
            <w:bookmarkEnd w:id="34"/>
          </w:p>
        </w:tc>
        <w:tc>
          <w:tcPr>
            <w:tcW w:w="6804" w:type="dxa"/>
            <w:shd w:val="clear" w:color="auto" w:fill="auto"/>
          </w:tcPr>
          <w:p w14:paraId="0000020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bid price is expressed in currency different that of specified in the ITB. 20, the exchange rate of the Mongol Bank on the procurement announcement date is applied for currency conversion.</w:t>
            </w:r>
          </w:p>
        </w:tc>
      </w:tr>
      <w:tr w:rsidR="002856EE" w:rsidRPr="004056CD" w14:paraId="10934C9D" w14:textId="77777777" w:rsidTr="00B62F6B">
        <w:tc>
          <w:tcPr>
            <w:tcW w:w="2552" w:type="dxa"/>
            <w:shd w:val="clear" w:color="auto" w:fill="auto"/>
          </w:tcPr>
          <w:p w14:paraId="00000207" w14:textId="5E0CC380"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5" w:name="_Toc116481720"/>
            <w:r w:rsidRPr="004056CD">
              <w:rPr>
                <w:rFonts w:ascii="Arial" w:eastAsia="Arial" w:hAnsi="Arial" w:cs="Arial"/>
                <w:b/>
                <w:sz w:val="22"/>
                <w:lang w:val="mn-MN"/>
              </w:rPr>
              <w:t>Mathematical error handling</w:t>
            </w:r>
            <w:bookmarkEnd w:id="35"/>
          </w:p>
        </w:tc>
        <w:tc>
          <w:tcPr>
            <w:tcW w:w="6804" w:type="dxa"/>
            <w:shd w:val="clear" w:color="auto" w:fill="auto"/>
          </w:tcPr>
          <w:p w14:paraId="0000020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eligible bids a mathematical error is handled in following ways:</w:t>
            </w:r>
          </w:p>
        </w:tc>
      </w:tr>
      <w:tr w:rsidR="002856EE" w:rsidRPr="004056CD" w14:paraId="7DEEE651" w14:textId="77777777" w:rsidTr="00B62F6B">
        <w:tc>
          <w:tcPr>
            <w:tcW w:w="2552" w:type="dxa"/>
            <w:shd w:val="clear" w:color="auto" w:fill="auto"/>
          </w:tcPr>
          <w:p w14:paraId="0000020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0A"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Multiplication error: unit price multiplied by item quantity equals to total price for the item. If a unit price decimal sign has been placed wrong but the total price for the item is accurate, then correct only the decimal;</w:t>
            </w:r>
          </w:p>
        </w:tc>
      </w:tr>
      <w:tr w:rsidR="002856EE" w:rsidRPr="004056CD" w14:paraId="5106B5F9" w14:textId="77777777" w:rsidTr="00B62F6B">
        <w:tc>
          <w:tcPr>
            <w:tcW w:w="2552" w:type="dxa"/>
            <w:shd w:val="clear" w:color="auto" w:fill="auto"/>
          </w:tcPr>
          <w:p w14:paraId="0000020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0C"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Sum/deduction error: correct total price based on unit price;</w:t>
            </w:r>
          </w:p>
        </w:tc>
      </w:tr>
      <w:tr w:rsidR="002856EE" w:rsidRPr="004056CD" w14:paraId="097FF7BD" w14:textId="77777777" w:rsidTr="00B62F6B">
        <w:tc>
          <w:tcPr>
            <w:tcW w:w="2552" w:type="dxa"/>
            <w:shd w:val="clear" w:color="auto" w:fill="auto"/>
          </w:tcPr>
          <w:p w14:paraId="0000020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0E"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Mismatch between numeric and written totals: Written number overrides and numeric is corrected.  If written number is the result of a mathematical error, then numeric overrides following ITB. 32.1.1 and ITB 32.12.</w:t>
            </w:r>
          </w:p>
        </w:tc>
      </w:tr>
      <w:tr w:rsidR="002856EE" w:rsidRPr="004056CD" w14:paraId="0D4FBED1" w14:textId="77777777" w:rsidTr="00B62F6B">
        <w:tc>
          <w:tcPr>
            <w:tcW w:w="2552" w:type="dxa"/>
            <w:shd w:val="clear" w:color="auto" w:fill="auto"/>
          </w:tcPr>
          <w:p w14:paraId="0000020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1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notice on mathematical error handling specified in the ITB. 32.1 must be issued to the concerned bidder.</w:t>
            </w:r>
          </w:p>
        </w:tc>
      </w:tr>
      <w:tr w:rsidR="002856EE" w:rsidRPr="004056CD" w14:paraId="553AA2FF" w14:textId="77777777" w:rsidTr="00B62F6B">
        <w:tc>
          <w:tcPr>
            <w:tcW w:w="2552" w:type="dxa"/>
            <w:shd w:val="clear" w:color="auto" w:fill="auto"/>
          </w:tcPr>
          <w:p w14:paraId="00000211" w14:textId="716DAF6D"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6" w:name="_Toc116481721"/>
            <w:r w:rsidRPr="004056CD">
              <w:rPr>
                <w:rFonts w:ascii="Arial" w:eastAsia="Arial" w:hAnsi="Arial" w:cs="Arial"/>
                <w:b/>
                <w:sz w:val="22"/>
                <w:lang w:val="mn-MN"/>
              </w:rPr>
              <w:t>Privilege</w:t>
            </w:r>
            <w:r w:rsidR="00000000" w:rsidRPr="004056CD">
              <w:rPr>
                <w:rFonts w:eastAsiaTheme="majorEastAsia" w:cs="Arial"/>
                <w:color w:val="000000" w:themeColor="text1"/>
                <w:sz w:val="22"/>
                <w:lang w:val="mn-MN"/>
              </w:rPr>
              <w:pict w14:anchorId="47581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2052" type="#_x0000_t75" style="position:absolute;left:0;text-align:left;margin-left:26.9pt;margin-top:33.75pt;width:.7pt;height:.7pt;z-index:251660290;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">
                  <v:imagedata r:id="rId12" o:title=""/>
                  <w10:wrap anchorx="margin"/>
                </v:shape>
              </w:pict>
            </w:r>
            <w:bookmarkEnd w:id="36"/>
          </w:p>
        </w:tc>
        <w:tc>
          <w:tcPr>
            <w:tcW w:w="6804" w:type="dxa"/>
            <w:shd w:val="clear" w:color="auto" w:fill="auto"/>
          </w:tcPr>
          <w:p w14:paraId="0000021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Following the Article 10 of the Law a bidder provides evidence to enjoy privilege. The Bid Price adjustment applies to such bid following a relevant adjustment methodology.</w:t>
            </w:r>
          </w:p>
        </w:tc>
      </w:tr>
      <w:tr w:rsidR="002856EE" w:rsidRPr="004056CD" w14:paraId="458BFCD5" w14:textId="77777777" w:rsidTr="00B62F6B">
        <w:tc>
          <w:tcPr>
            <w:tcW w:w="2552" w:type="dxa"/>
            <w:shd w:val="clear" w:color="auto" w:fill="auto"/>
          </w:tcPr>
          <w:p w14:paraId="00000213"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1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If a bidder fails to provide privilege evidence following the ITB. 33.1, the privilege does not apply. However, this failure shall not become justification for bid rejection. </w:t>
            </w:r>
          </w:p>
        </w:tc>
      </w:tr>
      <w:tr w:rsidR="002856EE" w:rsidRPr="004056CD" w14:paraId="266F5C4F" w14:textId="77777777" w:rsidTr="00B62F6B">
        <w:tc>
          <w:tcPr>
            <w:tcW w:w="2552" w:type="dxa"/>
            <w:vMerge w:val="restart"/>
            <w:shd w:val="clear" w:color="auto" w:fill="auto"/>
          </w:tcPr>
          <w:p w14:paraId="00000215" w14:textId="5C573E06"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7" w:name="_Toc116481722"/>
            <w:r w:rsidRPr="004056CD">
              <w:rPr>
                <w:rFonts w:ascii="Arial" w:eastAsia="Arial" w:hAnsi="Arial" w:cs="Arial"/>
                <w:b/>
                <w:sz w:val="22"/>
                <w:lang w:val="mn-MN"/>
              </w:rPr>
              <w:t>Price comparison</w:t>
            </w:r>
            <w:bookmarkEnd w:id="37"/>
          </w:p>
        </w:tc>
        <w:tc>
          <w:tcPr>
            <w:tcW w:w="6804" w:type="dxa"/>
            <w:shd w:val="clear" w:color="auto" w:fill="auto"/>
          </w:tcPr>
          <w:p w14:paraId="0000021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Bid price comparison procedure:</w:t>
            </w:r>
          </w:p>
        </w:tc>
      </w:tr>
      <w:tr w:rsidR="002856EE" w:rsidRPr="004056CD" w14:paraId="19350FE1" w14:textId="77777777" w:rsidTr="00B62F6B">
        <w:tc>
          <w:tcPr>
            <w:tcW w:w="2552" w:type="dxa"/>
            <w:vMerge/>
            <w:shd w:val="clear" w:color="auto" w:fill="auto"/>
          </w:tcPr>
          <w:p w14:paraId="00000217"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218"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Identify the quote specified in the ITB. 19;</w:t>
            </w:r>
          </w:p>
        </w:tc>
      </w:tr>
      <w:tr w:rsidR="002856EE" w:rsidRPr="004056CD" w14:paraId="23AEE1AA" w14:textId="77777777" w:rsidTr="005E5C53">
        <w:trPr>
          <w:trHeight w:val="89"/>
        </w:trPr>
        <w:tc>
          <w:tcPr>
            <w:tcW w:w="2552" w:type="dxa"/>
            <w:shd w:val="clear" w:color="auto" w:fill="auto"/>
          </w:tcPr>
          <w:p w14:paraId="0000021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1A"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Correct mathematical error/s following the ITB. 32.1;</w:t>
            </w:r>
          </w:p>
        </w:tc>
      </w:tr>
      <w:tr w:rsidR="002856EE" w:rsidRPr="004056CD" w14:paraId="793DF400" w14:textId="77777777" w:rsidTr="00B62F6B">
        <w:tc>
          <w:tcPr>
            <w:tcW w:w="2552" w:type="dxa"/>
            <w:shd w:val="clear" w:color="auto" w:fill="auto"/>
          </w:tcPr>
          <w:p w14:paraId="0000021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1C"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Calculate the price discount specified in the ITB. 19.4;</w:t>
            </w:r>
            <w:r w:rsidR="00000000" w:rsidRPr="004056CD">
              <w:rPr>
                <w:color w:val="000000"/>
                <w:sz w:val="22"/>
                <w:szCs w:val="22"/>
                <w:lang w:val="mn-MN"/>
              </w:rPr>
              <w:pict w14:anchorId="0713EFB5">
                <v:shape id="Ink 4" o:spid="_x0000_s2051" type="#_x0000_t75" style="position:absolute;left:0;text-align:left;margin-left:71.05pt;margin-top:18.25pt;width:.6pt;height:.6pt;z-index:25166131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">
                  <v:imagedata r:id="rId13" o:title=""/>
                  <w10:wrap anchorx="margin"/>
                </v:shape>
              </w:pict>
            </w:r>
          </w:p>
        </w:tc>
      </w:tr>
      <w:tr w:rsidR="002856EE" w:rsidRPr="004056CD" w14:paraId="58C68D93" w14:textId="77777777" w:rsidTr="00B62F6B">
        <w:tc>
          <w:tcPr>
            <w:tcW w:w="2552" w:type="dxa"/>
            <w:shd w:val="clear" w:color="auto" w:fill="auto"/>
          </w:tcPr>
          <w:p w14:paraId="0000021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1E"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Currency conversion for quotes described in the ITB. 34.1.1-34.1.3 following the ITB. 31; </w:t>
            </w:r>
          </w:p>
        </w:tc>
      </w:tr>
      <w:tr w:rsidR="002856EE" w:rsidRPr="004056CD" w14:paraId="543217B1" w14:textId="77777777" w:rsidTr="00B62F6B">
        <w:tc>
          <w:tcPr>
            <w:tcW w:w="2552" w:type="dxa"/>
            <w:shd w:val="clear" w:color="auto" w:fill="auto"/>
          </w:tcPr>
          <w:p w14:paraId="0000021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0"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Reserve privilege following the ITB.33; </w:t>
            </w:r>
          </w:p>
        </w:tc>
      </w:tr>
      <w:tr w:rsidR="002856EE" w:rsidRPr="004056CD" w14:paraId="20C3D298" w14:textId="77777777" w:rsidTr="00B62F6B">
        <w:tc>
          <w:tcPr>
            <w:tcW w:w="2552" w:type="dxa"/>
            <w:shd w:val="clear" w:color="auto" w:fill="auto"/>
          </w:tcPr>
          <w:p w14:paraId="0000022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2"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Express the value for additional criteria for evaluation as defined in the ITB. 30.2.</w:t>
            </w:r>
          </w:p>
        </w:tc>
      </w:tr>
      <w:tr w:rsidR="002856EE" w:rsidRPr="004056CD" w14:paraId="1372DD46" w14:textId="77777777" w:rsidTr="00B62F6B">
        <w:tc>
          <w:tcPr>
            <w:tcW w:w="2552" w:type="dxa"/>
            <w:shd w:val="clear" w:color="auto" w:fill="auto"/>
          </w:tcPr>
          <w:p w14:paraId="0000022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4" w14:textId="77777777" w:rsidR="002856EE" w:rsidRPr="004056CD" w:rsidRDefault="00DE49E4" w:rsidP="00686F90">
            <w:pPr>
              <w:numPr>
                <w:ilvl w:val="1"/>
                <w:numId w:val="5"/>
              </w:numPr>
              <w:pBdr>
                <w:top w:val="nil"/>
                <w:left w:val="nil"/>
                <w:bottom w:val="nil"/>
                <w:right w:val="nil"/>
                <w:between w:val="nil"/>
              </w:pBdr>
              <w:spacing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the quote exceeds the budget more than 5% after bid price adjustment, price discount calculation, currency conversion applied, the bid is rejected in adherence to the Article 30.1.3 of the Law.</w:t>
            </w:r>
          </w:p>
        </w:tc>
      </w:tr>
      <w:tr w:rsidR="002856EE" w:rsidRPr="004056CD" w14:paraId="389F87EB" w14:textId="77777777" w:rsidTr="00B62F6B">
        <w:tc>
          <w:tcPr>
            <w:tcW w:w="2552" w:type="dxa"/>
            <w:shd w:val="clear" w:color="auto" w:fill="auto"/>
          </w:tcPr>
          <w:p w14:paraId="0000022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following procedure shall apply for procurement with two and more lots defined in the ITB 1.2 to identify the lowest combined quote and apply price adjustment:</w:t>
            </w:r>
          </w:p>
        </w:tc>
      </w:tr>
      <w:tr w:rsidR="002856EE" w:rsidRPr="004056CD" w14:paraId="5B2E12C5" w14:textId="77777777" w:rsidTr="00B62F6B">
        <w:tc>
          <w:tcPr>
            <w:tcW w:w="2552" w:type="dxa"/>
            <w:shd w:val="clear" w:color="auto" w:fill="auto"/>
          </w:tcPr>
          <w:p w14:paraId="0000022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8"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Identify the lowest price for each lot following ITB. 34.1; </w:t>
            </w:r>
          </w:p>
        </w:tc>
      </w:tr>
      <w:tr w:rsidR="002856EE" w:rsidRPr="004056CD" w14:paraId="1192E596" w14:textId="77777777" w:rsidTr="00B62F6B">
        <w:tc>
          <w:tcPr>
            <w:tcW w:w="2552" w:type="dxa"/>
            <w:shd w:val="clear" w:color="auto" w:fill="auto"/>
          </w:tcPr>
          <w:p w14:paraId="0000022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A"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price discount applies for two and more lots, adjusted quote may be recalculated for comparison. In this case, the bidder offering the lowest price for two and more lots shall meet requirements specified in the ITB. 36.2; </w:t>
            </w:r>
          </w:p>
        </w:tc>
      </w:tr>
      <w:tr w:rsidR="002856EE" w:rsidRPr="004056CD" w14:paraId="4B7E730C" w14:textId="77777777" w:rsidTr="00B62F6B">
        <w:tc>
          <w:tcPr>
            <w:tcW w:w="2552" w:type="dxa"/>
            <w:shd w:val="clear" w:color="auto" w:fill="auto"/>
          </w:tcPr>
          <w:p w14:paraId="0000022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C"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After above-described assessment, the Client selects the best possible alternative by comparing price for each lot, multiple lots, for a bid to identify the lowest contract price.  </w:t>
            </w:r>
          </w:p>
        </w:tc>
      </w:tr>
      <w:tr w:rsidR="002856EE" w:rsidRPr="004056CD" w14:paraId="4D107F1B" w14:textId="77777777" w:rsidTr="00B62F6B">
        <w:tc>
          <w:tcPr>
            <w:tcW w:w="2552" w:type="dxa"/>
            <w:shd w:val="clear" w:color="auto" w:fill="auto"/>
          </w:tcPr>
          <w:p w14:paraId="0000022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2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Evaluation and assessment apply to the “best’ offer when alternate bidding permitted following the ITB 15.1.</w:t>
            </w:r>
          </w:p>
        </w:tc>
      </w:tr>
      <w:tr w:rsidR="002856EE" w:rsidRPr="004056CD" w14:paraId="0CE9104B" w14:textId="77777777" w:rsidTr="00B62F6B">
        <w:tc>
          <w:tcPr>
            <w:tcW w:w="2552" w:type="dxa"/>
            <w:shd w:val="clear" w:color="auto" w:fill="auto"/>
          </w:tcPr>
          <w:p w14:paraId="0000022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3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same procedure applies to an alternative bid evaluation and assessment described in the ITB 34.4. </w:t>
            </w:r>
          </w:p>
        </w:tc>
      </w:tr>
      <w:tr w:rsidR="002856EE" w:rsidRPr="004056CD" w14:paraId="6422CCC9" w14:textId="77777777" w:rsidTr="00B62F6B">
        <w:tc>
          <w:tcPr>
            <w:tcW w:w="2552" w:type="dxa"/>
            <w:shd w:val="clear" w:color="auto" w:fill="auto"/>
          </w:tcPr>
          <w:p w14:paraId="00000231" w14:textId="1B83F62B"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8" w:name="_Toc116481723"/>
            <w:r w:rsidRPr="004056CD">
              <w:rPr>
                <w:rFonts w:ascii="Arial" w:eastAsia="Arial" w:hAnsi="Arial" w:cs="Arial"/>
                <w:b/>
                <w:sz w:val="22"/>
                <w:lang w:val="mn-MN"/>
              </w:rPr>
              <w:t xml:space="preserve">Comparison and </w:t>
            </w:r>
            <w:r w:rsidR="007527D2" w:rsidRPr="004056CD">
              <w:rPr>
                <w:rFonts w:ascii="Arial" w:eastAsia="Arial" w:hAnsi="Arial" w:cs="Arial"/>
                <w:b/>
                <w:sz w:val="22"/>
                <w:lang w:val="mn-MN"/>
              </w:rPr>
              <w:t>negotiation</w:t>
            </w:r>
            <w:bookmarkEnd w:id="38"/>
          </w:p>
        </w:tc>
        <w:tc>
          <w:tcPr>
            <w:tcW w:w="6804" w:type="dxa"/>
            <w:shd w:val="clear" w:color="auto" w:fill="auto"/>
          </w:tcPr>
          <w:p w14:paraId="0000023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Client selects “best” offer following the Article 28.7.3 of the Law by categorizing bids with the lowest quote. </w:t>
            </w:r>
          </w:p>
        </w:tc>
      </w:tr>
      <w:tr w:rsidR="002856EE" w:rsidRPr="004056CD" w14:paraId="2617160F" w14:textId="77777777" w:rsidTr="00B62F6B">
        <w:tc>
          <w:tcPr>
            <w:tcW w:w="2552" w:type="dxa"/>
            <w:shd w:val="clear" w:color="auto" w:fill="auto"/>
          </w:tcPr>
          <w:p w14:paraId="00000233" w14:textId="77777777" w:rsidR="002856EE" w:rsidRPr="004056CD" w:rsidRDefault="002856EE" w:rsidP="00383B24">
            <w:pPr>
              <w:pStyle w:val="Heading2"/>
              <w:keepNext w:val="0"/>
              <w:keepLines w:val="0"/>
              <w:spacing w:before="60" w:after="60"/>
              <w:ind w:left="461"/>
              <w:outlineLvl w:val="1"/>
              <w:rPr>
                <w:rFonts w:ascii="Arial" w:eastAsia="Arial" w:hAnsi="Arial" w:cs="Arial"/>
                <w:color w:val="000000"/>
                <w:sz w:val="22"/>
                <w:szCs w:val="22"/>
                <w:lang w:val="mn-MN"/>
              </w:rPr>
            </w:pPr>
          </w:p>
        </w:tc>
        <w:tc>
          <w:tcPr>
            <w:tcW w:w="6804" w:type="dxa"/>
            <w:shd w:val="clear" w:color="auto" w:fill="auto"/>
          </w:tcPr>
          <w:p w14:paraId="0000023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Following justified negotiation with a bidder according to the Law, changes permitted only to its bid parts not concerning discretionary criteria and requirements, and the work set by the Client. </w:t>
            </w:r>
          </w:p>
        </w:tc>
      </w:tr>
      <w:tr w:rsidR="002856EE" w:rsidRPr="004056CD" w14:paraId="5EB60B86" w14:textId="77777777" w:rsidTr="00B62F6B">
        <w:tc>
          <w:tcPr>
            <w:tcW w:w="2552" w:type="dxa"/>
            <w:shd w:val="clear" w:color="auto" w:fill="auto"/>
          </w:tcPr>
          <w:p w14:paraId="00000235" w14:textId="364E6A55"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39" w:name="_Toc116481724"/>
            <w:r w:rsidRPr="004056CD">
              <w:rPr>
                <w:rFonts w:ascii="Arial" w:eastAsia="Arial" w:hAnsi="Arial" w:cs="Arial"/>
                <w:b/>
                <w:sz w:val="22"/>
                <w:lang w:val="mn-MN"/>
              </w:rPr>
              <w:t>Bidder capacity re-assessment</w:t>
            </w:r>
            <w:bookmarkEnd w:id="39"/>
          </w:p>
        </w:tc>
        <w:tc>
          <w:tcPr>
            <w:tcW w:w="6804" w:type="dxa"/>
            <w:shd w:val="clear" w:color="auto" w:fill="auto"/>
          </w:tcPr>
          <w:p w14:paraId="0000023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may re-assess a bidder’s capacity offering the best offer for multiple lots to assess its capacity to perform the contract for each lot. </w:t>
            </w:r>
          </w:p>
        </w:tc>
      </w:tr>
      <w:tr w:rsidR="002856EE" w:rsidRPr="004056CD" w14:paraId="08E4F7DD" w14:textId="77777777" w:rsidTr="00B62F6B">
        <w:tc>
          <w:tcPr>
            <w:tcW w:w="2552" w:type="dxa"/>
            <w:shd w:val="clear" w:color="auto" w:fill="auto"/>
          </w:tcPr>
          <w:p w14:paraId="0000023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3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Re-assessment following the ITB. 36.1 only considers documents specified in the ITB 17 to evaluate a bidder’s financial and technical capacities and work experience.</w:t>
            </w:r>
          </w:p>
        </w:tc>
      </w:tr>
      <w:tr w:rsidR="002856EE" w:rsidRPr="004056CD" w14:paraId="53058724" w14:textId="77777777" w:rsidTr="00B62F6B">
        <w:tc>
          <w:tcPr>
            <w:tcW w:w="2552" w:type="dxa"/>
            <w:shd w:val="clear" w:color="auto" w:fill="auto"/>
          </w:tcPr>
          <w:p w14:paraId="0000023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3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 bidder is not qualified to be awarded contracts for multiple lots, for the lot within its capacity the bidder is eligible for the award.</w:t>
            </w:r>
          </w:p>
        </w:tc>
      </w:tr>
      <w:tr w:rsidR="002856EE" w:rsidRPr="004056CD" w14:paraId="161E5037" w14:textId="77777777" w:rsidTr="00B62F6B">
        <w:tc>
          <w:tcPr>
            <w:tcW w:w="2552" w:type="dxa"/>
            <w:shd w:val="clear" w:color="auto" w:fill="auto"/>
          </w:tcPr>
          <w:p w14:paraId="0000023B" w14:textId="77777777" w:rsidR="002856EE" w:rsidRPr="004056CD" w:rsidRDefault="002856EE" w:rsidP="00383B24">
            <w:pPr>
              <w:spacing w:before="60" w:after="60"/>
              <w:rPr>
                <w:rFonts w:ascii="Arial" w:eastAsia="Arial" w:hAnsi="Arial" w:cs="Arial"/>
                <w:b/>
                <w:sz w:val="22"/>
                <w:szCs w:val="22"/>
                <w:lang w:val="mn-MN"/>
              </w:rPr>
            </w:pPr>
            <w:bookmarkStart w:id="40" w:name="_heading=h.vx1227" w:colFirst="0" w:colLast="0"/>
            <w:bookmarkEnd w:id="40"/>
          </w:p>
        </w:tc>
        <w:tc>
          <w:tcPr>
            <w:tcW w:w="6804" w:type="dxa"/>
            <w:shd w:val="clear" w:color="auto" w:fill="auto"/>
          </w:tcPr>
          <w:p w14:paraId="0000023C" w14:textId="77777777" w:rsidR="002856EE" w:rsidRPr="004056CD" w:rsidRDefault="00DE49E4" w:rsidP="00686F90">
            <w:pPr>
              <w:numPr>
                <w:ilvl w:val="1"/>
                <w:numId w:val="5"/>
              </w:numPr>
              <w:pBdr>
                <w:top w:val="nil"/>
                <w:left w:val="nil"/>
                <w:bottom w:val="nil"/>
                <w:right w:val="nil"/>
                <w:between w:val="nil"/>
              </w:pBdr>
              <w:spacing w:before="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re-assessment of the bidder with a “best” offer finds shortage in its capacity to perform the contract then the bid is rejected. Then the next bidder with lowest price offer shall become the best offer and its capacity reassessment accordingly.</w:t>
            </w:r>
          </w:p>
        </w:tc>
      </w:tr>
      <w:tr w:rsidR="002856EE" w:rsidRPr="004056CD" w14:paraId="23F8032E" w14:textId="77777777" w:rsidTr="00B62F6B">
        <w:tc>
          <w:tcPr>
            <w:tcW w:w="9356" w:type="dxa"/>
            <w:gridSpan w:val="2"/>
            <w:shd w:val="clear" w:color="auto" w:fill="auto"/>
          </w:tcPr>
          <w:p w14:paraId="0000023D" w14:textId="2A319B70" w:rsidR="002856EE" w:rsidRPr="004056CD" w:rsidRDefault="00DE49E4" w:rsidP="00C30909">
            <w:pPr>
              <w:spacing w:before="240" w:after="240"/>
              <w:jc w:val="center"/>
              <w:rPr>
                <w:rFonts w:ascii="Arial" w:eastAsia="Arial" w:hAnsi="Arial" w:cs="Arial"/>
                <w:color w:val="000000"/>
                <w:sz w:val="22"/>
                <w:szCs w:val="22"/>
                <w:lang w:val="mn-MN"/>
              </w:rPr>
            </w:pPr>
            <w:r w:rsidRPr="004056CD">
              <w:rPr>
                <w:rFonts w:ascii="Arial" w:eastAsia="Arial" w:hAnsi="Arial" w:cs="Arial"/>
                <w:b/>
                <w:szCs w:val="22"/>
                <w:lang w:val="mn-MN"/>
              </w:rPr>
              <w:t>F. NOTIFICATION and CONTRACT AWARD</w:t>
            </w:r>
            <w:r w:rsidRPr="004056CD">
              <w:rPr>
                <w:rFonts w:ascii="Arial" w:eastAsia="Arial" w:hAnsi="Arial" w:cs="Arial"/>
                <w:color w:val="000000"/>
                <w:sz w:val="22"/>
                <w:szCs w:val="22"/>
                <w:lang w:val="mn-MN"/>
              </w:rPr>
              <w:t xml:space="preserve"> </w:t>
            </w:r>
          </w:p>
        </w:tc>
      </w:tr>
      <w:tr w:rsidR="002856EE" w:rsidRPr="004056CD" w14:paraId="7C9ED433" w14:textId="77777777" w:rsidTr="00B62F6B">
        <w:tc>
          <w:tcPr>
            <w:tcW w:w="2552" w:type="dxa"/>
            <w:shd w:val="clear" w:color="auto" w:fill="auto"/>
          </w:tcPr>
          <w:p w14:paraId="0000023F" w14:textId="63373574"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1" w:name="_Toc116481725"/>
            <w:r w:rsidRPr="004056CD">
              <w:rPr>
                <w:rFonts w:ascii="Arial" w:eastAsia="Arial" w:hAnsi="Arial" w:cs="Arial"/>
                <w:b/>
                <w:sz w:val="22"/>
                <w:lang w:val="mn-MN"/>
              </w:rPr>
              <w:t>Notification</w:t>
            </w:r>
            <w:bookmarkEnd w:id="41"/>
          </w:p>
        </w:tc>
        <w:tc>
          <w:tcPr>
            <w:tcW w:w="6804" w:type="dxa"/>
            <w:shd w:val="clear" w:color="auto" w:fill="auto"/>
          </w:tcPr>
          <w:p w14:paraId="00000240" w14:textId="77777777" w:rsidR="002856EE" w:rsidRPr="004056CD" w:rsidRDefault="00DE49E4" w:rsidP="00686F90">
            <w:pPr>
              <w:numPr>
                <w:ilvl w:val="1"/>
                <w:numId w:val="5"/>
              </w:numPr>
              <w:pBdr>
                <w:top w:val="nil"/>
                <w:left w:val="nil"/>
                <w:bottom w:val="nil"/>
                <w:right w:val="nil"/>
                <w:between w:val="nil"/>
              </w:pBdr>
              <w:spacing w:before="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shall issue a notice to bidders and upload it to the PPIS on the same day of bid opening. A notification has the following forms:  </w:t>
            </w:r>
          </w:p>
        </w:tc>
      </w:tr>
      <w:tr w:rsidR="002856EE" w:rsidRPr="004056CD" w14:paraId="743F9638" w14:textId="77777777" w:rsidTr="00822E11">
        <w:trPr>
          <w:trHeight w:val="77"/>
        </w:trPr>
        <w:tc>
          <w:tcPr>
            <w:tcW w:w="2552" w:type="dxa"/>
            <w:shd w:val="clear" w:color="auto" w:fill="auto"/>
          </w:tcPr>
          <w:p w14:paraId="00000241"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42"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Award Notice to the bidder with “best” offer;</w:t>
            </w:r>
          </w:p>
        </w:tc>
      </w:tr>
      <w:tr w:rsidR="002856EE" w:rsidRPr="004056CD" w14:paraId="4672DF8D" w14:textId="77777777" w:rsidTr="00B62F6B">
        <w:tc>
          <w:tcPr>
            <w:tcW w:w="2552" w:type="dxa"/>
            <w:shd w:val="clear" w:color="auto" w:fill="auto"/>
          </w:tcPr>
          <w:p w14:paraId="00000243"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44"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Unsuccessful Bidder Letter to bidders except that of specified in the ITB. 37.1.1;</w:t>
            </w:r>
          </w:p>
        </w:tc>
      </w:tr>
      <w:tr w:rsidR="002856EE" w:rsidRPr="004056CD" w14:paraId="3FF6EBC8" w14:textId="77777777" w:rsidTr="00822E11">
        <w:trPr>
          <w:trHeight w:val="142"/>
        </w:trPr>
        <w:tc>
          <w:tcPr>
            <w:tcW w:w="2552" w:type="dxa"/>
            <w:shd w:val="clear" w:color="auto" w:fill="auto"/>
          </w:tcPr>
          <w:p w14:paraId="00000245"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46" w14:textId="77777777" w:rsidR="002856EE" w:rsidRPr="004056CD" w:rsidRDefault="00DE49E4" w:rsidP="00686F90">
            <w:pPr>
              <w:numPr>
                <w:ilvl w:val="2"/>
                <w:numId w:val="5"/>
              </w:numPr>
              <w:pBdr>
                <w:top w:val="nil"/>
                <w:left w:val="nil"/>
                <w:bottom w:val="nil"/>
                <w:right w:val="nil"/>
                <w:between w:val="nil"/>
              </w:pBdr>
              <w:ind w:left="1457" w:hanging="856"/>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 rejection notice following the ITB 29.7 and ITB 34.2.</w:t>
            </w:r>
          </w:p>
        </w:tc>
      </w:tr>
      <w:tr w:rsidR="002856EE" w:rsidRPr="004056CD" w14:paraId="7EC01D09" w14:textId="77777777" w:rsidTr="00B62F6B">
        <w:tc>
          <w:tcPr>
            <w:tcW w:w="2552" w:type="dxa"/>
            <w:shd w:val="clear" w:color="auto" w:fill="auto"/>
          </w:tcPr>
          <w:p w14:paraId="00000247"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4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Client’s decision to award a contract, the award notice, the bid with best offer shall be cited in the notices specified in the ITB.37.1.2 and ITB 37.1.3.</w:t>
            </w:r>
          </w:p>
        </w:tc>
      </w:tr>
      <w:tr w:rsidR="002856EE" w:rsidRPr="004056CD" w14:paraId="31E7C399" w14:textId="77777777" w:rsidTr="00B62F6B">
        <w:tc>
          <w:tcPr>
            <w:tcW w:w="2552" w:type="dxa"/>
            <w:shd w:val="clear" w:color="auto" w:fill="auto"/>
          </w:tcPr>
          <w:p w14:paraId="0000024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4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state in a rejection notice specified in the ITB 37.1.3 the procurement method to be used for the next round following the Article 30.4 of the Law.</w:t>
            </w:r>
            <w:r w:rsidRPr="004056CD">
              <w:rPr>
                <w:rFonts w:ascii="Arial" w:eastAsia="Arial" w:hAnsi="Arial" w:cs="Arial"/>
                <w:color w:val="000000"/>
                <w:sz w:val="22"/>
                <w:szCs w:val="22"/>
                <w:lang w:val="mn-MN"/>
              </w:rPr>
              <w:footnoteReference w:id="2"/>
            </w:r>
          </w:p>
        </w:tc>
      </w:tr>
      <w:tr w:rsidR="002856EE" w:rsidRPr="004056CD" w14:paraId="23478E8A" w14:textId="77777777" w:rsidTr="00B62F6B">
        <w:tc>
          <w:tcPr>
            <w:tcW w:w="2552" w:type="dxa"/>
            <w:shd w:val="clear" w:color="auto" w:fill="auto"/>
          </w:tcPr>
          <w:p w14:paraId="0000024B" w14:textId="5BD75115"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2" w:name="_Toc116481726"/>
            <w:r w:rsidRPr="004056CD">
              <w:rPr>
                <w:rFonts w:ascii="Arial" w:eastAsia="Arial" w:hAnsi="Arial" w:cs="Arial"/>
                <w:b/>
                <w:sz w:val="22"/>
                <w:lang w:val="mn-MN"/>
              </w:rPr>
              <w:t>Award Notice</w:t>
            </w:r>
            <w:bookmarkEnd w:id="42"/>
          </w:p>
        </w:tc>
        <w:tc>
          <w:tcPr>
            <w:tcW w:w="6804" w:type="dxa"/>
            <w:shd w:val="clear" w:color="auto" w:fill="auto"/>
          </w:tcPr>
          <w:p w14:paraId="0000024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issues to express its intention a Notice of Award specified in the ITB 37.1.1 to the bidder with “best” offer. The adjusted price for the evaluation must be stated in the notice as the contract price. </w:t>
            </w:r>
          </w:p>
        </w:tc>
      </w:tr>
      <w:tr w:rsidR="002856EE" w:rsidRPr="004056CD" w14:paraId="0B340254" w14:textId="77777777" w:rsidTr="00B62F6B">
        <w:tc>
          <w:tcPr>
            <w:tcW w:w="2552" w:type="dxa"/>
            <w:shd w:val="clear" w:color="auto" w:fill="auto"/>
          </w:tcPr>
          <w:p w14:paraId="0000024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4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In following cases a bidder’s guarantee is nationalized following the Article 20.7.2 of the Law:</w:t>
            </w:r>
          </w:p>
        </w:tc>
      </w:tr>
      <w:tr w:rsidR="002856EE" w:rsidRPr="004056CD" w14:paraId="6549FAD9" w14:textId="77777777" w:rsidTr="00B62F6B">
        <w:tc>
          <w:tcPr>
            <w:tcW w:w="2552" w:type="dxa"/>
            <w:shd w:val="clear" w:color="auto" w:fill="auto"/>
          </w:tcPr>
          <w:p w14:paraId="0000024F"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50"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bidder has not agreed to the adjusted price stated in the Notice of Award;</w:t>
            </w:r>
          </w:p>
        </w:tc>
      </w:tr>
      <w:tr w:rsidR="002856EE" w:rsidRPr="004056CD" w14:paraId="622948B9" w14:textId="77777777" w:rsidTr="00B62F6B">
        <w:tc>
          <w:tcPr>
            <w:tcW w:w="2552" w:type="dxa"/>
            <w:shd w:val="clear" w:color="auto" w:fill="auto"/>
          </w:tcPr>
          <w:p w14:paraId="00000251"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52"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Failure to provide performance security following the ITB. 39 (when necessary);</w:t>
            </w:r>
          </w:p>
        </w:tc>
      </w:tr>
      <w:tr w:rsidR="002856EE" w:rsidRPr="004056CD" w14:paraId="64D7BEA4" w14:textId="77777777" w:rsidTr="00B62F6B">
        <w:tc>
          <w:tcPr>
            <w:tcW w:w="2552" w:type="dxa"/>
            <w:shd w:val="clear" w:color="auto" w:fill="auto"/>
          </w:tcPr>
          <w:p w14:paraId="00000253"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54" w14:textId="77777777" w:rsidR="002856EE" w:rsidRPr="004056CD" w:rsidRDefault="00DE49E4" w:rsidP="00686F90">
            <w:pPr>
              <w:numPr>
                <w:ilvl w:val="2"/>
                <w:numId w:val="5"/>
              </w:numPr>
              <w:pBdr>
                <w:top w:val="nil"/>
                <w:left w:val="nil"/>
                <w:bottom w:val="nil"/>
                <w:right w:val="nil"/>
                <w:between w:val="nil"/>
              </w:pBdr>
              <w:spacing w:before="60" w:after="60"/>
              <w:ind w:left="1457" w:hanging="856"/>
              <w:contextualSpacing/>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Failure to sign the contract following the ITB 40.</w:t>
            </w:r>
          </w:p>
        </w:tc>
      </w:tr>
      <w:tr w:rsidR="002856EE" w:rsidRPr="004056CD" w14:paraId="43B986D3" w14:textId="77777777" w:rsidTr="00B62F6B">
        <w:tc>
          <w:tcPr>
            <w:tcW w:w="2552" w:type="dxa"/>
            <w:shd w:val="clear" w:color="auto" w:fill="auto"/>
          </w:tcPr>
          <w:p w14:paraId="00000255" w14:textId="77777777" w:rsidR="002856EE" w:rsidRPr="004056CD" w:rsidRDefault="002856EE" w:rsidP="00383B24">
            <w:pPr>
              <w:spacing w:before="60" w:after="60"/>
              <w:rPr>
                <w:rFonts w:ascii="Arial" w:eastAsia="Arial" w:hAnsi="Arial" w:cs="Arial"/>
                <w:b/>
                <w:sz w:val="22"/>
                <w:szCs w:val="22"/>
                <w:lang w:val="mn-MN"/>
              </w:rPr>
            </w:pPr>
            <w:bookmarkStart w:id="43" w:name="_heading=h.2u6wntf" w:colFirst="0" w:colLast="0"/>
            <w:bookmarkEnd w:id="43"/>
          </w:p>
        </w:tc>
        <w:tc>
          <w:tcPr>
            <w:tcW w:w="6804" w:type="dxa"/>
            <w:shd w:val="clear" w:color="auto" w:fill="auto"/>
          </w:tcPr>
          <w:p w14:paraId="0000025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arises the situation described in the ITB 38.2, the Notice of Award is issued to the next best bidder. </w:t>
            </w:r>
          </w:p>
        </w:tc>
      </w:tr>
      <w:tr w:rsidR="002856EE" w:rsidRPr="004056CD" w14:paraId="3F76200C" w14:textId="77777777" w:rsidTr="00B62F6B">
        <w:tc>
          <w:tcPr>
            <w:tcW w:w="2552" w:type="dxa"/>
            <w:shd w:val="clear" w:color="auto" w:fill="auto"/>
          </w:tcPr>
          <w:p w14:paraId="00000257" w14:textId="0421A47F"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4" w:name="_Toc116481727"/>
            <w:r w:rsidRPr="004056CD">
              <w:rPr>
                <w:rFonts w:ascii="Arial" w:eastAsia="Arial" w:hAnsi="Arial" w:cs="Arial"/>
                <w:b/>
                <w:sz w:val="22"/>
                <w:lang w:val="mn-MN"/>
              </w:rPr>
              <w:t>Performance Security</w:t>
            </w:r>
            <w:bookmarkEnd w:id="44"/>
          </w:p>
        </w:tc>
        <w:tc>
          <w:tcPr>
            <w:tcW w:w="6804" w:type="dxa"/>
            <w:shd w:val="clear" w:color="auto" w:fill="auto"/>
          </w:tcPr>
          <w:p w14:paraId="0000025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qualifying bidder shall furnish the Performance Security equal to 3% of funding for that financial year  according to the Contract attachment form specified in the ITB 7.5 on time defined by the Client.</w:t>
            </w:r>
          </w:p>
        </w:tc>
      </w:tr>
      <w:tr w:rsidR="002856EE" w:rsidRPr="004056CD" w14:paraId="31B84C92" w14:textId="77777777" w:rsidTr="00B62F6B">
        <w:tc>
          <w:tcPr>
            <w:tcW w:w="2552" w:type="dxa"/>
            <w:shd w:val="clear" w:color="auto" w:fill="auto"/>
          </w:tcPr>
          <w:p w14:paraId="00000259"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25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performance security may take form of that specified in the ITB. 22.3. A foreign entity’ performance security shall meet requirements specified in the ITB. 22.4.</w:t>
            </w:r>
          </w:p>
        </w:tc>
      </w:tr>
      <w:tr w:rsidR="002856EE" w:rsidRPr="004056CD" w14:paraId="065E3936" w14:textId="77777777" w:rsidTr="00B62F6B">
        <w:tc>
          <w:tcPr>
            <w:tcW w:w="2552" w:type="dxa"/>
            <w:shd w:val="clear" w:color="auto" w:fill="auto"/>
          </w:tcPr>
          <w:p w14:paraId="0000025B" w14:textId="77777777" w:rsidR="002856EE" w:rsidRPr="004056CD" w:rsidRDefault="002856EE" w:rsidP="00383B24">
            <w:pPr>
              <w:pStyle w:val="Heading2"/>
              <w:keepNext w:val="0"/>
              <w:keepLines w:val="0"/>
              <w:spacing w:before="60" w:after="60"/>
              <w:ind w:left="720" w:hanging="720"/>
              <w:jc w:val="left"/>
              <w:outlineLvl w:val="1"/>
              <w:rPr>
                <w:rFonts w:ascii="Arial" w:eastAsia="Arial" w:hAnsi="Arial" w:cs="Arial"/>
                <w:color w:val="000000"/>
                <w:sz w:val="22"/>
                <w:szCs w:val="22"/>
                <w:lang w:val="mn-MN"/>
              </w:rPr>
            </w:pPr>
          </w:p>
        </w:tc>
        <w:tc>
          <w:tcPr>
            <w:tcW w:w="6804" w:type="dxa"/>
            <w:shd w:val="clear" w:color="auto" w:fill="auto"/>
          </w:tcPr>
          <w:p w14:paraId="0000025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Performance Security is the part of the Contract.</w:t>
            </w:r>
          </w:p>
        </w:tc>
      </w:tr>
      <w:tr w:rsidR="002856EE" w:rsidRPr="004056CD" w14:paraId="67C57A9F" w14:textId="77777777" w:rsidTr="00B62F6B">
        <w:tc>
          <w:tcPr>
            <w:tcW w:w="2552" w:type="dxa"/>
            <w:vMerge w:val="restart"/>
            <w:shd w:val="clear" w:color="auto" w:fill="auto"/>
          </w:tcPr>
          <w:p w14:paraId="0000025D" w14:textId="240B079F"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5" w:name="_Toc116481728"/>
            <w:r w:rsidRPr="004056CD">
              <w:rPr>
                <w:rFonts w:ascii="Arial" w:eastAsia="Arial" w:hAnsi="Arial" w:cs="Arial"/>
                <w:b/>
                <w:sz w:val="22"/>
                <w:lang w:val="mn-MN"/>
              </w:rPr>
              <w:t>Contract signing</w:t>
            </w:r>
            <w:bookmarkEnd w:id="45"/>
          </w:p>
        </w:tc>
        <w:tc>
          <w:tcPr>
            <w:tcW w:w="6804" w:type="dxa"/>
            <w:shd w:val="clear" w:color="auto" w:fill="auto"/>
          </w:tcPr>
          <w:p w14:paraId="0000025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fills the contract template specified in the ITB. 7.5 and sends to the qualifying bidder.</w:t>
            </w:r>
          </w:p>
        </w:tc>
      </w:tr>
      <w:tr w:rsidR="002856EE" w:rsidRPr="004056CD" w14:paraId="1DFE13D5" w14:textId="77777777" w:rsidTr="00B62F6B">
        <w:tc>
          <w:tcPr>
            <w:tcW w:w="2552" w:type="dxa"/>
            <w:vMerge/>
            <w:shd w:val="clear" w:color="auto" w:fill="auto"/>
          </w:tcPr>
          <w:p w14:paraId="0000025F"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26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qualifying bidder shall authorize the contract template following the ITB. 40.1 and return to the Client within a set date. The set date shall fall in six working days from the Notice of Award issued date and within the bid validity period.</w:t>
            </w:r>
          </w:p>
        </w:tc>
      </w:tr>
      <w:tr w:rsidR="002856EE" w:rsidRPr="004056CD" w14:paraId="374BA5B3" w14:textId="77777777" w:rsidTr="00B62F6B">
        <w:tc>
          <w:tcPr>
            <w:tcW w:w="2552" w:type="dxa"/>
            <w:shd w:val="clear" w:color="auto" w:fill="auto"/>
          </w:tcPr>
          <w:p w14:paraId="00000263" w14:textId="78F41CCA"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6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qualifying bidder shall authorize the contract within the date specified in the ITB. 40.2.</w:t>
            </w:r>
          </w:p>
        </w:tc>
      </w:tr>
      <w:tr w:rsidR="002856EE" w:rsidRPr="004056CD" w14:paraId="6C209D44" w14:textId="77777777" w:rsidTr="00B62F6B">
        <w:tc>
          <w:tcPr>
            <w:tcW w:w="2552" w:type="dxa"/>
            <w:shd w:val="clear" w:color="auto" w:fill="auto"/>
          </w:tcPr>
          <w:p w14:paraId="00000265"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6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ITB 40.3 does not apply when the Ministry of Finance, or other authority, or a court cancels or postpones the award decision.</w:t>
            </w:r>
          </w:p>
        </w:tc>
      </w:tr>
      <w:tr w:rsidR="002856EE" w:rsidRPr="004056CD" w14:paraId="3A3E205B" w14:textId="77777777" w:rsidTr="00B62F6B">
        <w:tc>
          <w:tcPr>
            <w:tcW w:w="9356" w:type="dxa"/>
            <w:gridSpan w:val="2"/>
            <w:shd w:val="clear" w:color="auto" w:fill="auto"/>
          </w:tcPr>
          <w:p w14:paraId="00000267" w14:textId="33275BA2" w:rsidR="002856EE" w:rsidRPr="004056CD" w:rsidRDefault="00DE49E4" w:rsidP="00C30909">
            <w:pPr>
              <w:spacing w:before="240" w:after="240"/>
              <w:jc w:val="center"/>
              <w:rPr>
                <w:rFonts w:ascii="Arial" w:eastAsia="Arial" w:hAnsi="Arial" w:cs="Arial"/>
                <w:color w:val="000000"/>
                <w:sz w:val="22"/>
                <w:szCs w:val="22"/>
                <w:lang w:val="mn-MN"/>
              </w:rPr>
            </w:pPr>
            <w:r w:rsidRPr="004056CD">
              <w:rPr>
                <w:rFonts w:ascii="Arial" w:eastAsia="Arial" w:hAnsi="Arial" w:cs="Arial"/>
                <w:b/>
                <w:szCs w:val="22"/>
                <w:lang w:val="mn-MN"/>
              </w:rPr>
              <w:t>G. MISCELLANEOUS</w:t>
            </w:r>
          </w:p>
        </w:tc>
      </w:tr>
      <w:tr w:rsidR="002856EE" w:rsidRPr="004056CD" w14:paraId="7C6C1733" w14:textId="77777777" w:rsidTr="00B62F6B">
        <w:tc>
          <w:tcPr>
            <w:tcW w:w="2552" w:type="dxa"/>
            <w:shd w:val="clear" w:color="auto" w:fill="auto"/>
          </w:tcPr>
          <w:p w14:paraId="00000269" w14:textId="2D0861E6"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6" w:name="_Toc116481729"/>
            <w:r w:rsidRPr="004056CD">
              <w:rPr>
                <w:rFonts w:ascii="Arial" w:eastAsia="Arial" w:hAnsi="Arial" w:cs="Arial"/>
                <w:b/>
                <w:sz w:val="22"/>
                <w:lang w:val="mn-MN"/>
              </w:rPr>
              <w:t>Prepayment</w:t>
            </w:r>
            <w:bookmarkEnd w:id="46"/>
          </w:p>
        </w:tc>
        <w:tc>
          <w:tcPr>
            <w:tcW w:w="6804" w:type="dxa"/>
            <w:shd w:val="clear" w:color="auto" w:fill="auto"/>
          </w:tcPr>
          <w:p w14:paraId="0000026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advance payment for expenses related to supply materials or the work start necessary, the contract price share of such nature must be stated in the BDS.</w:t>
            </w:r>
          </w:p>
        </w:tc>
      </w:tr>
      <w:tr w:rsidR="002856EE" w:rsidRPr="004056CD" w14:paraId="59C2FF0E" w14:textId="77777777" w:rsidTr="00B62F6B">
        <w:tc>
          <w:tcPr>
            <w:tcW w:w="2552" w:type="dxa"/>
            <w:shd w:val="clear" w:color="auto" w:fill="auto"/>
          </w:tcPr>
          <w:p w14:paraId="0000026B"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6C"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Contractor shall submit work details including work type, size, and the BOQ, a schedule and prepayment security not less than the value specified in the ITB. 41.1.</w:t>
            </w:r>
          </w:p>
        </w:tc>
      </w:tr>
      <w:tr w:rsidR="002856EE" w:rsidRPr="004056CD" w14:paraId="28BF9BEC" w14:textId="77777777" w:rsidTr="00B62F6B">
        <w:tc>
          <w:tcPr>
            <w:tcW w:w="2552" w:type="dxa"/>
            <w:shd w:val="clear" w:color="auto" w:fill="auto"/>
          </w:tcPr>
          <w:p w14:paraId="0000026D"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6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When the ITB 39.1 of the ITB applies, the performance security may act partially as prepayment security.</w:t>
            </w:r>
          </w:p>
        </w:tc>
      </w:tr>
      <w:tr w:rsidR="002856EE" w:rsidRPr="004056CD" w14:paraId="59CD6C6C" w14:textId="77777777" w:rsidTr="00B62F6B">
        <w:tc>
          <w:tcPr>
            <w:tcW w:w="2552" w:type="dxa"/>
            <w:shd w:val="clear" w:color="auto" w:fill="auto"/>
          </w:tcPr>
          <w:p w14:paraId="0000026F"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7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prepayment security shall follow a form specified in the ITB 7.6. For a foreign Bidder it should meet requirements specified in the ITB 22.4.</w:t>
            </w:r>
          </w:p>
        </w:tc>
      </w:tr>
      <w:tr w:rsidR="002856EE" w:rsidRPr="004056CD" w14:paraId="38C55436" w14:textId="77777777" w:rsidTr="00B62F6B">
        <w:tc>
          <w:tcPr>
            <w:tcW w:w="2552" w:type="dxa"/>
            <w:shd w:val="clear" w:color="auto" w:fill="auto"/>
          </w:tcPr>
          <w:p w14:paraId="00000271" w14:textId="77777777" w:rsidR="002856EE" w:rsidRPr="004056CD" w:rsidRDefault="002856EE" w:rsidP="00383B24">
            <w:pPr>
              <w:pStyle w:val="Heading2"/>
              <w:keepNext w:val="0"/>
              <w:keepLines w:val="0"/>
              <w:spacing w:before="60" w:after="60"/>
              <w:jc w:val="left"/>
              <w:outlineLvl w:val="1"/>
              <w:rPr>
                <w:rFonts w:ascii="Arial" w:eastAsia="Arial" w:hAnsi="Arial" w:cs="Arial"/>
                <w:color w:val="000000"/>
                <w:sz w:val="22"/>
                <w:szCs w:val="22"/>
                <w:lang w:val="mn-MN"/>
              </w:rPr>
            </w:pPr>
          </w:p>
        </w:tc>
        <w:tc>
          <w:tcPr>
            <w:tcW w:w="6804" w:type="dxa"/>
            <w:shd w:val="clear" w:color="auto" w:fill="auto"/>
          </w:tcPr>
          <w:p w14:paraId="0000027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prepayment security is the part of the contract.</w:t>
            </w:r>
          </w:p>
        </w:tc>
      </w:tr>
      <w:tr w:rsidR="002856EE" w:rsidRPr="004056CD" w14:paraId="053C6174" w14:textId="77777777" w:rsidTr="00B62F6B">
        <w:tc>
          <w:tcPr>
            <w:tcW w:w="2552" w:type="dxa"/>
            <w:shd w:val="clear" w:color="auto" w:fill="auto"/>
          </w:tcPr>
          <w:p w14:paraId="00000273" w14:textId="0A9186E5"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47" w:name="_Toc116481730"/>
            <w:r w:rsidRPr="004056CD">
              <w:rPr>
                <w:rFonts w:ascii="Arial" w:eastAsia="Arial" w:hAnsi="Arial" w:cs="Arial"/>
                <w:b/>
                <w:sz w:val="22"/>
                <w:lang w:val="mn-MN"/>
              </w:rPr>
              <w:t>Procurement management complaint</w:t>
            </w:r>
            <w:bookmarkEnd w:id="47"/>
          </w:p>
        </w:tc>
        <w:tc>
          <w:tcPr>
            <w:tcW w:w="6804" w:type="dxa"/>
            <w:shd w:val="clear" w:color="auto" w:fill="auto"/>
          </w:tcPr>
          <w:p w14:paraId="00000274"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has a right to express procurement related complaint following the legislation.</w:t>
            </w:r>
          </w:p>
        </w:tc>
      </w:tr>
      <w:tr w:rsidR="002856EE" w:rsidRPr="004056CD" w14:paraId="78735DB4" w14:textId="77777777" w:rsidTr="00B62F6B">
        <w:tc>
          <w:tcPr>
            <w:tcW w:w="2552" w:type="dxa"/>
            <w:vMerge w:val="restart"/>
            <w:shd w:val="clear" w:color="auto" w:fill="auto"/>
          </w:tcPr>
          <w:p w14:paraId="00000275" w14:textId="69FF3D52" w:rsidR="002856EE" w:rsidRPr="004056CD" w:rsidRDefault="00DE49E4" w:rsidP="00686F90">
            <w:pPr>
              <w:pStyle w:val="ListParagraph"/>
              <w:numPr>
                <w:ilvl w:val="0"/>
                <w:numId w:val="5"/>
              </w:numPr>
              <w:spacing w:before="60" w:after="60" w:line="240" w:lineRule="auto"/>
              <w:ind w:left="313"/>
              <w:rPr>
                <w:rFonts w:ascii="Arial" w:eastAsia="Arial" w:hAnsi="Arial" w:cs="Arial"/>
                <w:b/>
                <w:sz w:val="22"/>
                <w:lang w:val="mn-MN"/>
              </w:rPr>
            </w:pPr>
            <w:bookmarkStart w:id="48" w:name="_Toc116481731"/>
            <w:r w:rsidRPr="004056CD">
              <w:rPr>
                <w:rFonts w:ascii="Arial" w:eastAsia="Arial" w:hAnsi="Arial" w:cs="Arial"/>
                <w:b/>
                <w:sz w:val="22"/>
                <w:lang w:val="mn-MN"/>
              </w:rPr>
              <w:t>Prepaid procurement</w:t>
            </w:r>
            <w:bookmarkEnd w:id="48"/>
          </w:p>
        </w:tc>
        <w:tc>
          <w:tcPr>
            <w:tcW w:w="6804" w:type="dxa"/>
            <w:shd w:val="clear" w:color="auto" w:fill="auto"/>
          </w:tcPr>
          <w:p w14:paraId="00000276"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When a prepaid procurement method is applied to the procurement specified in the ITB 1.1, the Client must clearly state it in the BDS and the Bid Announcement. </w:t>
            </w:r>
          </w:p>
        </w:tc>
      </w:tr>
      <w:tr w:rsidR="002856EE" w:rsidRPr="004056CD" w14:paraId="7CDEB5ED" w14:textId="77777777" w:rsidTr="00B62F6B">
        <w:tc>
          <w:tcPr>
            <w:tcW w:w="2552" w:type="dxa"/>
            <w:vMerge/>
            <w:shd w:val="clear" w:color="auto" w:fill="auto"/>
          </w:tcPr>
          <w:p w14:paraId="00000277"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278"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The Client shall follow the ITB and “Prepaid Procurement Procedure” when managing the prepaid procurement defined in the ITB 43.1</w:t>
            </w:r>
          </w:p>
        </w:tc>
      </w:tr>
      <w:tr w:rsidR="002856EE" w:rsidRPr="004056CD" w14:paraId="06F648E6" w14:textId="77777777" w:rsidTr="00B62F6B">
        <w:tc>
          <w:tcPr>
            <w:tcW w:w="2552" w:type="dxa"/>
            <w:shd w:val="clear" w:color="auto" w:fill="auto"/>
          </w:tcPr>
          <w:p w14:paraId="00000279"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7A"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For the prepaid procurement the contract shall not be awarded till a funding source is approved.</w:t>
            </w:r>
          </w:p>
        </w:tc>
      </w:tr>
      <w:tr w:rsidR="002856EE" w:rsidRPr="004056CD" w14:paraId="31576683" w14:textId="77777777" w:rsidTr="00B62F6B">
        <w:tc>
          <w:tcPr>
            <w:tcW w:w="2552" w:type="dxa"/>
            <w:shd w:val="clear" w:color="auto" w:fill="auto"/>
          </w:tcPr>
          <w:p w14:paraId="0000027B"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7C" w14:textId="2CB5A593"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Funding source disapproval, or change in work scale and volume, or differing budget from that </w:t>
            </w:r>
            <w:r w:rsidR="007C0448" w:rsidRPr="004056CD">
              <w:rPr>
                <w:rFonts w:ascii="Arial" w:eastAsia="Arial" w:hAnsi="Arial" w:cs="Arial"/>
                <w:color w:val="000000"/>
                <w:sz w:val="22"/>
                <w:szCs w:val="22"/>
                <w:lang w:val="mn-MN"/>
              </w:rPr>
              <w:t>of specified in the ITB 2.1, is t</w:t>
            </w:r>
            <w:r w:rsidRPr="004056CD">
              <w:rPr>
                <w:rFonts w:ascii="Arial" w:eastAsia="Arial" w:hAnsi="Arial" w:cs="Arial"/>
                <w:color w:val="000000"/>
                <w:sz w:val="22"/>
                <w:szCs w:val="22"/>
                <w:lang w:val="mn-MN"/>
              </w:rPr>
              <w:t>he justification for prepaid procurement and subsequent contract award cancellation.</w:t>
            </w:r>
          </w:p>
        </w:tc>
      </w:tr>
      <w:tr w:rsidR="002856EE" w:rsidRPr="004056CD" w14:paraId="010489F5" w14:textId="77777777" w:rsidTr="00B62F6B">
        <w:tc>
          <w:tcPr>
            <w:tcW w:w="2552" w:type="dxa"/>
            <w:shd w:val="clear" w:color="auto" w:fill="auto"/>
          </w:tcPr>
          <w:p w14:paraId="0000027D" w14:textId="77777777" w:rsidR="002856EE" w:rsidRPr="004056CD" w:rsidRDefault="002856EE" w:rsidP="00383B24">
            <w:pPr>
              <w:spacing w:before="60" w:after="60"/>
              <w:rPr>
                <w:rFonts w:ascii="Arial" w:eastAsia="Arial" w:hAnsi="Arial" w:cs="Arial"/>
                <w:b/>
                <w:sz w:val="22"/>
                <w:szCs w:val="22"/>
                <w:lang w:val="mn-MN"/>
              </w:rPr>
            </w:pPr>
          </w:p>
        </w:tc>
        <w:tc>
          <w:tcPr>
            <w:tcW w:w="6804" w:type="dxa"/>
            <w:shd w:val="clear" w:color="auto" w:fill="auto"/>
          </w:tcPr>
          <w:p w14:paraId="0000027E"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A bidder takes risks associated with the contract award cancellation specified in the ITB 43.4.</w:t>
            </w:r>
          </w:p>
        </w:tc>
      </w:tr>
      <w:tr w:rsidR="002856EE" w:rsidRPr="004056CD" w14:paraId="262D31BB" w14:textId="77777777" w:rsidTr="00B62F6B">
        <w:tc>
          <w:tcPr>
            <w:tcW w:w="2552" w:type="dxa"/>
            <w:vMerge w:val="restart"/>
            <w:shd w:val="clear" w:color="auto" w:fill="auto"/>
          </w:tcPr>
          <w:p w14:paraId="0000027F" w14:textId="6747A520" w:rsidR="002856EE" w:rsidRPr="004056CD" w:rsidRDefault="00DE49E4" w:rsidP="00686F90">
            <w:pPr>
              <w:pStyle w:val="ListParagraph"/>
              <w:numPr>
                <w:ilvl w:val="0"/>
                <w:numId w:val="5"/>
              </w:numPr>
              <w:spacing w:before="60" w:after="60" w:line="240" w:lineRule="auto"/>
              <w:ind w:left="313"/>
              <w:rPr>
                <w:rFonts w:ascii="Arial" w:eastAsia="Arial" w:hAnsi="Arial" w:cs="Arial"/>
                <w:color w:val="000000"/>
                <w:sz w:val="22"/>
                <w:lang w:val="mn-MN"/>
              </w:rPr>
            </w:pPr>
            <w:bookmarkStart w:id="49" w:name="_Toc116481732"/>
            <w:r w:rsidRPr="004056CD">
              <w:rPr>
                <w:rFonts w:ascii="Arial" w:eastAsia="Arial" w:hAnsi="Arial" w:cs="Arial"/>
                <w:b/>
                <w:sz w:val="22"/>
                <w:lang w:val="mn-MN"/>
              </w:rPr>
              <w:t>Procurement outcome announcement</w:t>
            </w:r>
            <w:bookmarkEnd w:id="49"/>
          </w:p>
        </w:tc>
        <w:tc>
          <w:tcPr>
            <w:tcW w:w="6804" w:type="dxa"/>
            <w:shd w:val="clear" w:color="auto" w:fill="auto"/>
          </w:tcPr>
          <w:p w14:paraId="00000280"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Procurement outcome announcement is uploaded to the PPIS and made public.</w:t>
            </w:r>
          </w:p>
        </w:tc>
      </w:tr>
      <w:tr w:rsidR="002856EE" w:rsidRPr="004056CD" w14:paraId="2ED98F7A" w14:textId="77777777" w:rsidTr="00B62F6B">
        <w:tc>
          <w:tcPr>
            <w:tcW w:w="2552" w:type="dxa"/>
            <w:vMerge/>
            <w:shd w:val="clear" w:color="auto" w:fill="auto"/>
          </w:tcPr>
          <w:p w14:paraId="00000281" w14:textId="77777777" w:rsidR="002856EE" w:rsidRPr="004056CD" w:rsidRDefault="002856EE" w:rsidP="00383B24">
            <w:pPr>
              <w:pBdr>
                <w:top w:val="nil"/>
                <w:left w:val="nil"/>
                <w:bottom w:val="nil"/>
                <w:right w:val="nil"/>
                <w:between w:val="nil"/>
              </w:pBdr>
              <w:spacing w:before="60" w:after="60"/>
              <w:rPr>
                <w:rFonts w:ascii="Arial" w:eastAsia="Arial" w:hAnsi="Arial" w:cs="Arial"/>
                <w:color w:val="000000"/>
                <w:sz w:val="22"/>
                <w:szCs w:val="22"/>
                <w:lang w:val="mn-MN"/>
              </w:rPr>
            </w:pPr>
          </w:p>
        </w:tc>
        <w:tc>
          <w:tcPr>
            <w:tcW w:w="6804" w:type="dxa"/>
            <w:shd w:val="clear" w:color="auto" w:fill="auto"/>
          </w:tcPr>
          <w:p w14:paraId="00000282" w14:textId="77777777" w:rsidR="002856EE" w:rsidRPr="004056CD" w:rsidRDefault="00DE49E4" w:rsidP="00686F90">
            <w:pPr>
              <w:numPr>
                <w:ilvl w:val="1"/>
                <w:numId w:val="5"/>
              </w:numPr>
              <w:pBdr>
                <w:top w:val="nil"/>
                <w:left w:val="nil"/>
                <w:bottom w:val="nil"/>
                <w:right w:val="nil"/>
                <w:between w:val="nil"/>
              </w:pBdr>
              <w:spacing w:before="60" w:after="60"/>
              <w:ind w:left="600" w:hanging="600"/>
              <w:jc w:val="both"/>
              <w:rPr>
                <w:rFonts w:ascii="Arial" w:eastAsia="Arial" w:hAnsi="Arial" w:cs="Arial"/>
                <w:color w:val="000000"/>
                <w:sz w:val="22"/>
                <w:szCs w:val="22"/>
                <w:lang w:val="mn-MN"/>
              </w:rPr>
            </w:pPr>
            <w:r w:rsidRPr="004056CD">
              <w:rPr>
                <w:rFonts w:ascii="Arial" w:eastAsia="Arial" w:hAnsi="Arial" w:cs="Arial"/>
                <w:color w:val="000000"/>
                <w:sz w:val="22"/>
                <w:szCs w:val="22"/>
                <w:lang w:val="mn-MN"/>
              </w:rPr>
              <w:t xml:space="preserve">The Client is responsible for public announcements of bid opening record and procurement outcomes via the PPIS. </w:t>
            </w:r>
          </w:p>
        </w:tc>
      </w:tr>
    </w:tbl>
    <w:p w14:paraId="00000283" w14:textId="77777777" w:rsidR="002856EE" w:rsidRPr="004056CD" w:rsidRDefault="002856EE">
      <w:pPr>
        <w:rPr>
          <w:b/>
          <w:sz w:val="22"/>
          <w:szCs w:val="22"/>
          <w:lang w:val="mn-MN"/>
        </w:rPr>
      </w:pPr>
      <w:bookmarkStart w:id="50" w:name="_heading=h.2lwamvv" w:colFirst="0" w:colLast="0"/>
      <w:bookmarkEnd w:id="50"/>
    </w:p>
    <w:p w14:paraId="00000284" w14:textId="77777777" w:rsidR="002856EE" w:rsidRPr="004056CD" w:rsidRDefault="002856EE">
      <w:pPr>
        <w:jc w:val="center"/>
        <w:rPr>
          <w:lang w:val="mn-MN"/>
        </w:rPr>
      </w:pPr>
      <w:bookmarkStart w:id="51" w:name="_heading=h.111kx3o" w:colFirst="0" w:colLast="0"/>
      <w:bookmarkEnd w:id="51"/>
    </w:p>
    <w:p w14:paraId="00000286" w14:textId="29C76F22" w:rsidR="00124F32" w:rsidRPr="004056CD" w:rsidRDefault="00124F32">
      <w:pPr>
        <w:rPr>
          <w:lang w:val="mn-MN"/>
        </w:rPr>
      </w:pPr>
      <w:r w:rsidRPr="004056CD">
        <w:rPr>
          <w:lang w:val="mn-MN"/>
        </w:rPr>
        <w:br w:type="page"/>
      </w:r>
    </w:p>
    <w:p w14:paraId="29B498E2" w14:textId="0C9CCD0B" w:rsidR="00124F32" w:rsidRPr="004056CD" w:rsidRDefault="00124F32">
      <w:pPr>
        <w:rPr>
          <w:lang w:val="mn-MN"/>
        </w:rPr>
        <w:sectPr w:rsidR="00124F32" w:rsidRPr="004056CD" w:rsidSect="0074161E">
          <w:type w:val="continuous"/>
          <w:pgSz w:w="11907" w:h="16840" w:code="9"/>
          <w:pgMar w:top="993" w:right="1417" w:bottom="1134" w:left="1417" w:header="720" w:footer="548" w:gutter="0"/>
          <w:cols w:space="720"/>
          <w:docGrid w:linePitch="326"/>
        </w:sectPr>
      </w:pPr>
    </w:p>
    <w:p w14:paraId="0000029A" w14:textId="1C4BD811" w:rsidR="002856EE" w:rsidRPr="004056CD" w:rsidRDefault="00543471" w:rsidP="007C0448">
      <w:pPr>
        <w:pStyle w:val="Heading1"/>
        <w:spacing w:after="240"/>
        <w:jc w:val="center"/>
        <w:rPr>
          <w:color w:val="000000"/>
          <w:sz w:val="28"/>
          <w:lang w:val="mn-MN"/>
        </w:rPr>
      </w:pPr>
      <w:bookmarkStart w:id="52" w:name="_heading=h.3l18frh" w:colFirst="0" w:colLast="0"/>
      <w:bookmarkStart w:id="53" w:name="_Toc116481733"/>
      <w:bookmarkStart w:id="54" w:name="_Toc119661374"/>
      <w:bookmarkEnd w:id="52"/>
      <w:r w:rsidRPr="004056CD">
        <w:rPr>
          <w:color w:val="000000"/>
          <w:sz w:val="28"/>
          <w:lang w:val="mn-MN"/>
        </w:rPr>
        <w:lastRenderedPageBreak/>
        <w:t>SECTION</w:t>
      </w:r>
      <w:r w:rsidR="00DE49E4" w:rsidRPr="004056CD">
        <w:rPr>
          <w:color w:val="000000"/>
          <w:sz w:val="28"/>
          <w:lang w:val="mn-MN"/>
        </w:rPr>
        <w:t xml:space="preserve"> II . BID DATA SHEET (BDS)</w:t>
      </w:r>
      <w:bookmarkStart w:id="55" w:name="_heading=h.a28ytfmmuyd2" w:colFirst="0" w:colLast="0"/>
      <w:bookmarkEnd w:id="53"/>
      <w:bookmarkEnd w:id="54"/>
      <w:bookmarkEnd w:id="55"/>
    </w:p>
    <w:tbl>
      <w:tblPr>
        <w:tblStyle w:val="a1"/>
        <w:tblW w:w="9072" w:type="dxa"/>
        <w:tblInd w:w="-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34"/>
        <w:gridCol w:w="7938"/>
      </w:tblGrid>
      <w:tr w:rsidR="007C0448" w:rsidRPr="004056CD" w14:paraId="14444A71" w14:textId="77777777" w:rsidTr="009A567B">
        <w:tc>
          <w:tcPr>
            <w:tcW w:w="9072" w:type="dxa"/>
            <w:gridSpan w:val="2"/>
            <w:tcBorders>
              <w:top w:val="single" w:sz="4" w:space="0" w:color="000000"/>
              <w:left w:val="single" w:sz="4" w:space="0" w:color="000000"/>
              <w:bottom w:val="single" w:sz="4" w:space="0" w:color="000000"/>
              <w:right w:val="single" w:sz="4" w:space="0" w:color="000000"/>
            </w:tcBorders>
            <w:vAlign w:val="center"/>
          </w:tcPr>
          <w:p w14:paraId="0000029C" w14:textId="77777777" w:rsidR="007C0448" w:rsidRPr="004056CD" w:rsidRDefault="007C0448" w:rsidP="0096036C">
            <w:pPr>
              <w:widowControl w:val="0"/>
              <w:spacing w:before="120" w:after="120" w:line="240" w:lineRule="auto"/>
              <w:jc w:val="center"/>
              <w:rPr>
                <w:b/>
                <w:sz w:val="22"/>
                <w:szCs w:val="22"/>
                <w:lang w:val="mn-MN"/>
              </w:rPr>
            </w:pPr>
            <w:r w:rsidRPr="004056CD">
              <w:rPr>
                <w:b/>
                <w:sz w:val="22"/>
                <w:szCs w:val="22"/>
                <w:lang w:val="mn-MN"/>
              </w:rPr>
              <w:t>A. GENERAL</w:t>
            </w:r>
          </w:p>
        </w:tc>
      </w:tr>
      <w:tr w:rsidR="002856EE" w:rsidRPr="004056CD" w14:paraId="1AE89C22"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9D"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1.1</w:t>
            </w:r>
          </w:p>
        </w:tc>
        <w:tc>
          <w:tcPr>
            <w:tcW w:w="7938" w:type="dxa"/>
            <w:tcBorders>
              <w:top w:val="single" w:sz="4" w:space="0" w:color="000000"/>
              <w:left w:val="single" w:sz="4" w:space="0" w:color="000000"/>
              <w:bottom w:val="single" w:sz="4" w:space="0" w:color="000000"/>
              <w:right w:val="single" w:sz="4" w:space="0" w:color="000000"/>
            </w:tcBorders>
          </w:tcPr>
          <w:p w14:paraId="0000029E" w14:textId="7E39A737" w:rsidR="002856EE" w:rsidRPr="004056CD" w:rsidRDefault="00DE49E4" w:rsidP="007C0448">
            <w:pPr>
              <w:widowControl w:val="0"/>
              <w:tabs>
                <w:tab w:val="right" w:pos="7272"/>
              </w:tabs>
              <w:spacing w:before="60" w:after="60" w:line="240" w:lineRule="auto"/>
              <w:jc w:val="both"/>
              <w:rPr>
                <w:b/>
                <w:sz w:val="22"/>
                <w:szCs w:val="22"/>
                <w:lang w:val="mn-MN"/>
              </w:rPr>
            </w:pPr>
            <w:r w:rsidRPr="004056CD">
              <w:rPr>
                <w:sz w:val="22"/>
                <w:szCs w:val="22"/>
                <w:lang w:val="mn-MN"/>
              </w:rPr>
              <w:t>The Employer is:</w:t>
            </w:r>
            <w:r w:rsidR="007C0448" w:rsidRPr="004056CD">
              <w:rPr>
                <w:sz w:val="22"/>
                <w:szCs w:val="22"/>
                <w:lang w:val="mn-MN"/>
              </w:rPr>
              <w:t xml:space="preserve"> The Ministry of Education and Sciences of Mongolia</w:t>
            </w:r>
          </w:p>
        </w:tc>
      </w:tr>
      <w:tr w:rsidR="002856EE" w:rsidRPr="004056CD" w14:paraId="68BA77FA"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9F"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1.1</w:t>
            </w:r>
          </w:p>
        </w:tc>
        <w:tc>
          <w:tcPr>
            <w:tcW w:w="7938" w:type="dxa"/>
            <w:tcBorders>
              <w:top w:val="single" w:sz="4" w:space="0" w:color="000000"/>
              <w:left w:val="single" w:sz="4" w:space="0" w:color="000000"/>
              <w:bottom w:val="single" w:sz="4" w:space="0" w:color="000000"/>
              <w:right w:val="single" w:sz="4" w:space="0" w:color="000000"/>
            </w:tcBorders>
          </w:tcPr>
          <w:p w14:paraId="000002A0" w14:textId="54B18D7F" w:rsidR="002856EE" w:rsidRPr="004056CD" w:rsidRDefault="007C0448" w:rsidP="007C0448">
            <w:pPr>
              <w:widowControl w:val="0"/>
              <w:tabs>
                <w:tab w:val="right" w:pos="7272"/>
              </w:tabs>
              <w:spacing w:before="60" w:after="60" w:line="240" w:lineRule="auto"/>
              <w:jc w:val="both"/>
              <w:rPr>
                <w:b/>
                <w:sz w:val="22"/>
                <w:szCs w:val="22"/>
                <w:lang w:val="mn-MN"/>
              </w:rPr>
            </w:pPr>
            <w:r w:rsidRPr="004056CD">
              <w:rPr>
                <w:sz w:val="22"/>
                <w:szCs w:val="22"/>
                <w:lang w:val="mn-MN"/>
              </w:rPr>
              <w:t>The name of the NCB is</w:t>
            </w:r>
            <w:r w:rsidR="00DE49E4" w:rsidRPr="004056CD">
              <w:rPr>
                <w:sz w:val="22"/>
                <w:szCs w:val="22"/>
                <w:lang w:val="mn-MN"/>
              </w:rPr>
              <w:t xml:space="preserve">: </w:t>
            </w:r>
            <w:r w:rsidR="00C42E7B" w:rsidRPr="004056CD">
              <w:rPr>
                <w:sz w:val="22"/>
                <w:szCs w:val="22"/>
                <w:lang w:val="mn-MN"/>
              </w:rPr>
              <w:t>Procurement of Works for GMIT Laboratory Building Extension</w:t>
            </w:r>
          </w:p>
        </w:tc>
      </w:tr>
      <w:tr w:rsidR="002856EE" w:rsidRPr="004056CD" w14:paraId="5499916E"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A1"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1.1</w:t>
            </w:r>
          </w:p>
        </w:tc>
        <w:tc>
          <w:tcPr>
            <w:tcW w:w="7938" w:type="dxa"/>
            <w:tcBorders>
              <w:top w:val="single" w:sz="4" w:space="0" w:color="000000"/>
              <w:left w:val="single" w:sz="4" w:space="0" w:color="000000"/>
              <w:bottom w:val="single" w:sz="4" w:space="0" w:color="000000"/>
              <w:right w:val="single" w:sz="4" w:space="0" w:color="000000"/>
            </w:tcBorders>
          </w:tcPr>
          <w:p w14:paraId="000002A2" w14:textId="6C66C432" w:rsidR="007C0448" w:rsidRPr="004056CD" w:rsidRDefault="007C0448" w:rsidP="00212EDB">
            <w:pPr>
              <w:tabs>
                <w:tab w:val="right" w:pos="7272"/>
              </w:tabs>
              <w:spacing w:before="60" w:after="60"/>
              <w:rPr>
                <w:b/>
                <w:i/>
                <w:sz w:val="22"/>
                <w:szCs w:val="22"/>
                <w:shd w:val="clear" w:color="auto" w:fill="FFF2CC"/>
                <w:lang w:val="mn-MN"/>
              </w:rPr>
            </w:pPr>
            <w:r w:rsidRPr="004056CD">
              <w:rPr>
                <w:color w:val="000000"/>
                <w:sz w:val="22"/>
                <w:szCs w:val="22"/>
                <w:lang w:val="mn-MN"/>
              </w:rPr>
              <w:t>The identification number</w:t>
            </w:r>
            <w:r w:rsidRPr="004056CD">
              <w:rPr>
                <w:i/>
                <w:color w:val="000000"/>
                <w:sz w:val="22"/>
                <w:szCs w:val="22"/>
                <w:lang w:val="mn-MN"/>
              </w:rPr>
              <w:t xml:space="preserve"> </w:t>
            </w:r>
            <w:r w:rsidR="00212EDB" w:rsidRPr="004056CD">
              <w:rPr>
                <w:color w:val="000000"/>
                <w:sz w:val="22"/>
                <w:szCs w:val="22"/>
                <w:lang w:val="mn-MN"/>
              </w:rPr>
              <w:t>of the N</w:t>
            </w:r>
            <w:r w:rsidRPr="004056CD">
              <w:rPr>
                <w:color w:val="000000"/>
                <w:sz w:val="22"/>
                <w:szCs w:val="22"/>
                <w:lang w:val="mn-MN"/>
              </w:rPr>
              <w:t xml:space="preserve">CB is: </w:t>
            </w:r>
            <w:r w:rsidRPr="004056CD">
              <w:rPr>
                <w:i/>
                <w:color w:val="000000"/>
                <w:sz w:val="22"/>
                <w:szCs w:val="22"/>
                <w:highlight w:val="yellow"/>
                <w:lang w:val="mn-MN"/>
              </w:rPr>
              <w:t xml:space="preserve">[insert the </w:t>
            </w:r>
            <w:r w:rsidR="00212EDB" w:rsidRPr="004056CD">
              <w:rPr>
                <w:i/>
                <w:color w:val="000000"/>
                <w:sz w:val="22"/>
                <w:szCs w:val="22"/>
                <w:highlight w:val="yellow"/>
                <w:lang w:val="mn-MN"/>
              </w:rPr>
              <w:t>N</w:t>
            </w:r>
            <w:r w:rsidRPr="004056CD">
              <w:rPr>
                <w:i/>
                <w:color w:val="000000"/>
                <w:sz w:val="22"/>
                <w:szCs w:val="22"/>
                <w:highlight w:val="yellow"/>
                <w:lang w:val="mn-MN"/>
              </w:rPr>
              <w:t>CB identification number]</w:t>
            </w:r>
            <w:r w:rsidRPr="004056CD">
              <w:rPr>
                <w:i/>
                <w:color w:val="000000"/>
                <w:sz w:val="22"/>
                <w:szCs w:val="22"/>
                <w:lang w:val="mn-MN"/>
              </w:rPr>
              <w:t xml:space="preserve"> </w:t>
            </w:r>
          </w:p>
        </w:tc>
      </w:tr>
      <w:tr w:rsidR="002856EE" w:rsidRPr="004056CD" w14:paraId="226CFA1C"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A3"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1.3</w:t>
            </w:r>
          </w:p>
        </w:tc>
        <w:tc>
          <w:tcPr>
            <w:tcW w:w="7938" w:type="dxa"/>
            <w:tcBorders>
              <w:top w:val="single" w:sz="4" w:space="0" w:color="000000"/>
              <w:left w:val="single" w:sz="4" w:space="0" w:color="000000"/>
              <w:bottom w:val="single" w:sz="4" w:space="0" w:color="000000"/>
              <w:right w:val="single" w:sz="4" w:space="0" w:color="000000"/>
            </w:tcBorders>
          </w:tcPr>
          <w:p w14:paraId="000002A4" w14:textId="2170D715" w:rsidR="007C0448" w:rsidRPr="004056CD" w:rsidRDefault="007C0448" w:rsidP="007C0448">
            <w:pPr>
              <w:widowControl w:val="0"/>
              <w:tabs>
                <w:tab w:val="right" w:pos="7272"/>
              </w:tabs>
              <w:spacing w:before="60" w:after="60" w:line="240" w:lineRule="auto"/>
              <w:jc w:val="both"/>
              <w:rPr>
                <w:b/>
                <w:i/>
                <w:sz w:val="22"/>
                <w:szCs w:val="22"/>
                <w:lang w:val="mn-MN"/>
              </w:rPr>
            </w:pPr>
            <w:r w:rsidRPr="004056CD">
              <w:rPr>
                <w:color w:val="000000"/>
                <w:sz w:val="22"/>
                <w:szCs w:val="22"/>
                <w:lang w:val="mn-MN"/>
              </w:rPr>
              <w:t xml:space="preserve">The number and identification of </w:t>
            </w:r>
            <w:r w:rsidRPr="004056CD">
              <w:rPr>
                <w:iCs/>
                <w:color w:val="000000"/>
                <w:sz w:val="22"/>
                <w:szCs w:val="22"/>
                <w:lang w:val="mn-MN"/>
              </w:rPr>
              <w:t>lots (contracts)</w:t>
            </w:r>
            <w:r w:rsidRPr="004056CD">
              <w:rPr>
                <w:i/>
                <w:color w:val="000000"/>
                <w:sz w:val="22"/>
                <w:szCs w:val="22"/>
                <w:lang w:val="mn-MN"/>
              </w:rPr>
              <w:t xml:space="preserve"> </w:t>
            </w:r>
            <w:r w:rsidRPr="004056CD">
              <w:rPr>
                <w:color w:val="000000"/>
                <w:sz w:val="22"/>
                <w:szCs w:val="22"/>
                <w:lang w:val="mn-MN"/>
              </w:rPr>
              <w:t>comprising this NCB is: not applicable</w:t>
            </w:r>
          </w:p>
        </w:tc>
      </w:tr>
      <w:tr w:rsidR="002856EE" w:rsidRPr="004056CD" w14:paraId="49C3D325"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A5"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2.1</w:t>
            </w:r>
          </w:p>
        </w:tc>
        <w:tc>
          <w:tcPr>
            <w:tcW w:w="7938" w:type="dxa"/>
            <w:tcBorders>
              <w:top w:val="single" w:sz="4" w:space="0" w:color="000000"/>
              <w:left w:val="single" w:sz="4" w:space="0" w:color="000000"/>
              <w:bottom w:val="single" w:sz="4" w:space="0" w:color="000000"/>
              <w:right w:val="single" w:sz="4" w:space="0" w:color="000000"/>
            </w:tcBorders>
          </w:tcPr>
          <w:p w14:paraId="000002A6" w14:textId="41DB4210" w:rsidR="002856EE" w:rsidRPr="004056CD" w:rsidRDefault="00DE49E4" w:rsidP="007C0448">
            <w:pPr>
              <w:widowControl w:val="0"/>
              <w:tabs>
                <w:tab w:val="right" w:pos="7272"/>
              </w:tabs>
              <w:spacing w:before="60" w:after="60" w:line="240" w:lineRule="auto"/>
              <w:jc w:val="both"/>
              <w:rPr>
                <w:b/>
                <w:i/>
                <w:sz w:val="22"/>
                <w:szCs w:val="22"/>
                <w:lang w:val="mn-MN"/>
              </w:rPr>
            </w:pPr>
            <w:r w:rsidRPr="004056CD">
              <w:rPr>
                <w:sz w:val="22"/>
                <w:szCs w:val="22"/>
                <w:lang w:val="mn-MN"/>
              </w:rPr>
              <w:t>Funding source: K</w:t>
            </w:r>
            <w:r w:rsidR="007C0448" w:rsidRPr="004056CD">
              <w:rPr>
                <w:sz w:val="22"/>
                <w:szCs w:val="22"/>
                <w:lang w:val="mn-MN"/>
              </w:rPr>
              <w:t>f</w:t>
            </w:r>
            <w:r w:rsidRPr="004056CD">
              <w:rPr>
                <w:sz w:val="22"/>
                <w:szCs w:val="22"/>
                <w:lang w:val="mn-MN"/>
              </w:rPr>
              <w:t>W soft loan</w:t>
            </w:r>
          </w:p>
        </w:tc>
      </w:tr>
      <w:tr w:rsidR="002856EE" w:rsidRPr="004056CD" w14:paraId="25D8CC5A"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A7"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2.1</w:t>
            </w:r>
          </w:p>
        </w:tc>
        <w:tc>
          <w:tcPr>
            <w:tcW w:w="7938" w:type="dxa"/>
            <w:tcBorders>
              <w:top w:val="single" w:sz="4" w:space="0" w:color="000000"/>
              <w:left w:val="single" w:sz="4" w:space="0" w:color="000000"/>
              <w:bottom w:val="single" w:sz="4" w:space="0" w:color="000000"/>
              <w:right w:val="single" w:sz="4" w:space="0" w:color="000000"/>
            </w:tcBorders>
          </w:tcPr>
          <w:p w14:paraId="157AAC93" w14:textId="73437995" w:rsidR="00212EDB" w:rsidRPr="004056CD" w:rsidRDefault="00DE49E4" w:rsidP="00212EDB">
            <w:pPr>
              <w:widowControl w:val="0"/>
              <w:tabs>
                <w:tab w:val="right" w:pos="7272"/>
              </w:tabs>
              <w:spacing w:before="60" w:after="60" w:line="240" w:lineRule="auto"/>
              <w:jc w:val="both"/>
              <w:rPr>
                <w:sz w:val="22"/>
                <w:szCs w:val="22"/>
                <w:lang w:val="mn-MN"/>
              </w:rPr>
            </w:pPr>
            <w:r w:rsidRPr="004056CD">
              <w:rPr>
                <w:sz w:val="22"/>
                <w:szCs w:val="22"/>
                <w:lang w:val="mn-MN"/>
              </w:rPr>
              <w:t>Total cost:</w:t>
            </w:r>
            <w:r w:rsidRPr="004056CD">
              <w:rPr>
                <w:b/>
                <w:i/>
                <w:sz w:val="22"/>
                <w:szCs w:val="22"/>
                <w:lang w:val="mn-MN"/>
              </w:rPr>
              <w:t xml:space="preserve"> </w:t>
            </w:r>
            <w:r w:rsidR="00212EDB" w:rsidRPr="004056CD">
              <w:rPr>
                <w:sz w:val="22"/>
                <w:szCs w:val="22"/>
                <w:lang w:val="mn-MN"/>
              </w:rPr>
              <w:t>13,973,295,825 MNT (4,395,500 EURO*)</w:t>
            </w:r>
          </w:p>
          <w:p w14:paraId="000002A8" w14:textId="40DCE555" w:rsidR="002856EE" w:rsidRPr="004056CD" w:rsidRDefault="00212EDB" w:rsidP="00212EDB">
            <w:pPr>
              <w:widowControl w:val="0"/>
              <w:tabs>
                <w:tab w:val="right" w:pos="7272"/>
              </w:tabs>
              <w:spacing w:before="60" w:after="60" w:line="240" w:lineRule="auto"/>
              <w:jc w:val="both"/>
              <w:rPr>
                <w:sz w:val="22"/>
                <w:szCs w:val="22"/>
                <w:lang w:val="mn-MN"/>
              </w:rPr>
            </w:pPr>
            <w:r w:rsidRPr="004056CD">
              <w:rPr>
                <w:sz w:val="22"/>
                <w:szCs w:val="22"/>
                <w:lang w:val="mn-MN"/>
              </w:rPr>
              <w:t>* EURO (1 EURO = 3179 MNT) rate from the Central Bank of Mongolia on 2022-08-29</w:t>
            </w:r>
          </w:p>
        </w:tc>
      </w:tr>
      <w:tr w:rsidR="002856EE" w:rsidRPr="004056CD" w14:paraId="09245039" w14:textId="77777777" w:rsidTr="009A567B">
        <w:tc>
          <w:tcPr>
            <w:tcW w:w="9072" w:type="dxa"/>
            <w:gridSpan w:val="2"/>
            <w:tcBorders>
              <w:top w:val="single" w:sz="4" w:space="0" w:color="000000"/>
              <w:left w:val="single" w:sz="4" w:space="0" w:color="000000"/>
              <w:bottom w:val="single" w:sz="4" w:space="0" w:color="000000"/>
              <w:right w:val="single" w:sz="4" w:space="0" w:color="000000"/>
            </w:tcBorders>
            <w:vAlign w:val="center"/>
          </w:tcPr>
          <w:p w14:paraId="000002A9" w14:textId="77777777" w:rsidR="002856EE" w:rsidRPr="004056CD" w:rsidRDefault="00DE49E4" w:rsidP="0096036C">
            <w:pPr>
              <w:widowControl w:val="0"/>
              <w:spacing w:before="120" w:after="120" w:line="240" w:lineRule="auto"/>
              <w:jc w:val="center"/>
              <w:rPr>
                <w:b/>
                <w:sz w:val="22"/>
                <w:szCs w:val="22"/>
                <w:lang w:val="mn-MN"/>
              </w:rPr>
            </w:pPr>
            <w:r w:rsidRPr="004056CD">
              <w:rPr>
                <w:b/>
                <w:sz w:val="22"/>
                <w:szCs w:val="22"/>
                <w:lang w:val="mn-MN"/>
              </w:rPr>
              <w:t>B. BID CONTENT</w:t>
            </w:r>
          </w:p>
        </w:tc>
      </w:tr>
      <w:tr w:rsidR="002856EE" w:rsidRPr="004056CD" w14:paraId="51263EAC"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AB" w14:textId="141B59C6" w:rsidR="002856EE" w:rsidRPr="004056CD" w:rsidRDefault="007C0448" w:rsidP="007C0448">
            <w:pPr>
              <w:widowControl w:val="0"/>
              <w:spacing w:before="60" w:after="60" w:line="240" w:lineRule="auto"/>
              <w:rPr>
                <w:b/>
                <w:sz w:val="22"/>
                <w:szCs w:val="22"/>
                <w:lang w:val="mn-MN"/>
              </w:rPr>
            </w:pPr>
            <w:r w:rsidRPr="004056CD">
              <w:rPr>
                <w:b/>
                <w:sz w:val="22"/>
                <w:szCs w:val="22"/>
                <w:lang w:val="mn-MN"/>
              </w:rPr>
              <w:t xml:space="preserve">ITB </w:t>
            </w:r>
            <w:r w:rsidR="00DE49E4" w:rsidRPr="004056CD">
              <w:rPr>
                <w:b/>
                <w:sz w:val="22"/>
                <w:szCs w:val="22"/>
                <w:lang w:val="mn-MN"/>
              </w:rPr>
              <w:t>3.8.2</w:t>
            </w:r>
          </w:p>
        </w:tc>
        <w:tc>
          <w:tcPr>
            <w:tcW w:w="7938" w:type="dxa"/>
            <w:tcBorders>
              <w:top w:val="single" w:sz="4" w:space="0" w:color="000000"/>
              <w:left w:val="single" w:sz="4" w:space="0" w:color="000000"/>
              <w:bottom w:val="single" w:sz="4" w:space="0" w:color="000000"/>
              <w:right w:val="single" w:sz="4" w:space="0" w:color="000000"/>
            </w:tcBorders>
          </w:tcPr>
          <w:p w14:paraId="000002AC" w14:textId="3720487C"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 xml:space="preserve">For </w:t>
            </w:r>
            <w:r w:rsidRPr="004056CD">
              <w:rPr>
                <w:b/>
                <w:sz w:val="22"/>
                <w:szCs w:val="22"/>
                <w:u w:val="single"/>
                <w:lang w:val="mn-MN"/>
              </w:rPr>
              <w:t>clarification purposes</w:t>
            </w:r>
            <w:r w:rsidRPr="004056CD">
              <w:rPr>
                <w:sz w:val="22"/>
                <w:szCs w:val="22"/>
                <w:lang w:val="mn-MN"/>
              </w:rPr>
              <w:t xml:space="preserve"> only, the </w:t>
            </w:r>
            <w:r w:rsidR="007C0448" w:rsidRPr="004056CD">
              <w:rPr>
                <w:sz w:val="22"/>
                <w:szCs w:val="22"/>
                <w:lang w:val="mn-MN"/>
              </w:rPr>
              <w:t>Employer</w:t>
            </w:r>
            <w:r w:rsidRPr="004056CD">
              <w:rPr>
                <w:sz w:val="22"/>
                <w:szCs w:val="22"/>
                <w:lang w:val="mn-MN"/>
              </w:rPr>
              <w:t xml:space="preserve">’s address is: </w:t>
            </w:r>
          </w:p>
          <w:p w14:paraId="000002AD" w14:textId="1CA7C311" w:rsidR="002856EE" w:rsidRPr="004056CD" w:rsidRDefault="00DE49E4" w:rsidP="007C0448">
            <w:pPr>
              <w:widowControl w:val="0"/>
              <w:tabs>
                <w:tab w:val="right" w:pos="7254"/>
              </w:tabs>
              <w:spacing w:before="60" w:after="60" w:line="240" w:lineRule="auto"/>
              <w:jc w:val="both"/>
              <w:rPr>
                <w:i/>
                <w:color w:val="000000"/>
                <w:sz w:val="22"/>
                <w:szCs w:val="22"/>
                <w:lang w:val="mn-MN"/>
              </w:rPr>
            </w:pPr>
            <w:r w:rsidRPr="004056CD">
              <w:rPr>
                <w:sz w:val="22"/>
                <w:szCs w:val="22"/>
                <w:lang w:val="mn-MN"/>
              </w:rPr>
              <w:t xml:space="preserve">Attention: </w:t>
            </w:r>
            <w:r w:rsidRPr="004056CD">
              <w:rPr>
                <w:i/>
                <w:color w:val="000000"/>
                <w:sz w:val="22"/>
                <w:szCs w:val="22"/>
                <w:highlight w:val="yellow"/>
                <w:lang w:val="mn-MN"/>
              </w:rPr>
              <w:t>[indicated the name and title of the person to whom requests for clarification should be addressed]</w:t>
            </w:r>
          </w:p>
          <w:p w14:paraId="000002AE" w14:textId="77777777" w:rsidR="002856EE" w:rsidRPr="004056CD" w:rsidRDefault="00DE49E4" w:rsidP="007C0448">
            <w:pPr>
              <w:widowControl w:val="0"/>
              <w:tabs>
                <w:tab w:val="right" w:pos="7254"/>
              </w:tabs>
              <w:spacing w:before="60" w:after="60" w:line="240" w:lineRule="auto"/>
              <w:jc w:val="both"/>
              <w:rPr>
                <w:sz w:val="22"/>
                <w:szCs w:val="22"/>
                <w:shd w:val="clear" w:color="auto" w:fill="FFF2CC"/>
                <w:lang w:val="mn-MN"/>
              </w:rPr>
            </w:pPr>
            <w:r w:rsidRPr="004056CD">
              <w:rPr>
                <w:sz w:val="22"/>
                <w:szCs w:val="22"/>
                <w:lang w:val="mn-MN"/>
              </w:rPr>
              <w:t xml:space="preserve">Address: </w:t>
            </w:r>
            <w:r w:rsidRPr="004056CD">
              <w:rPr>
                <w:i/>
                <w:color w:val="000000"/>
                <w:sz w:val="22"/>
                <w:szCs w:val="22"/>
                <w:highlight w:val="yellow"/>
                <w:lang w:val="mn-MN"/>
              </w:rPr>
              <w:t>[indicate the postal address to which requests for clarification shall be sent]</w:t>
            </w:r>
          </w:p>
          <w:p w14:paraId="000002AF" w14:textId="77777777" w:rsidR="002856EE" w:rsidRPr="004056CD" w:rsidRDefault="00DE49E4" w:rsidP="007C0448">
            <w:pPr>
              <w:widowControl w:val="0"/>
              <w:tabs>
                <w:tab w:val="right" w:pos="7254"/>
              </w:tabs>
              <w:spacing w:before="60" w:after="60" w:line="240" w:lineRule="auto"/>
              <w:jc w:val="both"/>
              <w:rPr>
                <w:sz w:val="22"/>
                <w:szCs w:val="22"/>
                <w:shd w:val="clear" w:color="auto" w:fill="FFF2CC"/>
                <w:lang w:val="mn-MN"/>
              </w:rPr>
            </w:pPr>
            <w:r w:rsidRPr="004056CD">
              <w:rPr>
                <w:sz w:val="22"/>
                <w:szCs w:val="22"/>
                <w:lang w:val="mn-MN"/>
              </w:rPr>
              <w:t xml:space="preserve">Contact telephone: </w:t>
            </w:r>
            <w:r w:rsidRPr="004056CD">
              <w:rPr>
                <w:i/>
                <w:color w:val="000000"/>
                <w:sz w:val="22"/>
                <w:szCs w:val="22"/>
                <w:highlight w:val="yellow"/>
                <w:lang w:val="mn-MN"/>
              </w:rPr>
              <w:t>[indicate the office telephone number to which requests for clarification shall be sent or insert “not applicable” if requests for clarification shall only be accepted by e-mail]</w:t>
            </w:r>
          </w:p>
          <w:p w14:paraId="000002B0" w14:textId="13DB9D4E" w:rsidR="002856EE" w:rsidRPr="004056CD" w:rsidRDefault="00DE49E4" w:rsidP="007C0448">
            <w:pPr>
              <w:widowControl w:val="0"/>
              <w:tabs>
                <w:tab w:val="right" w:pos="7254"/>
              </w:tabs>
              <w:spacing w:before="60" w:after="60" w:line="240" w:lineRule="auto"/>
              <w:jc w:val="both"/>
              <w:rPr>
                <w:b/>
                <w:i/>
                <w:sz w:val="22"/>
                <w:szCs w:val="22"/>
                <w:shd w:val="clear" w:color="auto" w:fill="FFF2CC"/>
                <w:lang w:val="mn-MN"/>
              </w:rPr>
            </w:pPr>
            <w:r w:rsidRPr="004056CD">
              <w:rPr>
                <w:sz w:val="22"/>
                <w:szCs w:val="22"/>
                <w:lang w:val="mn-MN"/>
              </w:rPr>
              <w:t xml:space="preserve">Electronic mail address: </w:t>
            </w:r>
            <w:r w:rsidRPr="004056CD">
              <w:rPr>
                <w:i/>
                <w:color w:val="000000"/>
                <w:sz w:val="22"/>
                <w:szCs w:val="22"/>
                <w:highlight w:val="yellow"/>
                <w:lang w:val="mn-MN"/>
              </w:rPr>
              <w:t xml:space="preserve">[indicate the </w:t>
            </w:r>
            <w:r w:rsidR="0096036C" w:rsidRPr="004056CD">
              <w:rPr>
                <w:i/>
                <w:color w:val="000000"/>
                <w:sz w:val="22"/>
                <w:szCs w:val="22"/>
                <w:highlight w:val="yellow"/>
                <w:lang w:val="mn-MN"/>
              </w:rPr>
              <w:t>Employer</w:t>
            </w:r>
            <w:r w:rsidRPr="004056CD">
              <w:rPr>
                <w:i/>
                <w:color w:val="000000"/>
                <w:sz w:val="22"/>
                <w:szCs w:val="22"/>
                <w:highlight w:val="yellow"/>
                <w:lang w:val="mn-MN"/>
              </w:rPr>
              <w:t>’s official email address]</w:t>
            </w:r>
          </w:p>
          <w:p w14:paraId="000002B2" w14:textId="56515215"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The copy of a request for clarification shall be sent to the Public Procurement Information System (</w:t>
            </w:r>
            <w:hyperlink r:id="rId14">
              <w:r w:rsidRPr="004056CD">
                <w:rPr>
                  <w:color w:val="0563C1"/>
                  <w:sz w:val="22"/>
                  <w:szCs w:val="22"/>
                  <w:u w:val="single"/>
                  <w:lang w:val="mn-MN"/>
                </w:rPr>
                <w:t>www.tender.gov.mn</w:t>
              </w:r>
            </w:hyperlink>
            <w:r w:rsidRPr="004056CD">
              <w:rPr>
                <w:sz w:val="22"/>
                <w:szCs w:val="22"/>
                <w:lang w:val="mn-MN"/>
              </w:rPr>
              <w:t>) and made available for public without identity information. A response posted on the system shall be deemed available to all bidders. Hence, we advise interested bidders to check regularly for updates this website. The information request is accepted in time not less than five (5) days prior a procurement deadline.</w:t>
            </w:r>
          </w:p>
        </w:tc>
      </w:tr>
      <w:tr w:rsidR="002856EE" w:rsidRPr="004056CD" w14:paraId="433F2D84"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B3" w14:textId="753891F3" w:rsidR="002856EE" w:rsidRPr="004056CD" w:rsidRDefault="00DE49E4" w:rsidP="00212EDB">
            <w:pPr>
              <w:widowControl w:val="0"/>
              <w:spacing w:before="60" w:after="60" w:line="240" w:lineRule="auto"/>
              <w:rPr>
                <w:b/>
                <w:sz w:val="22"/>
                <w:szCs w:val="22"/>
                <w:lang w:val="mn-MN"/>
              </w:rPr>
            </w:pPr>
            <w:r w:rsidRPr="004056CD">
              <w:rPr>
                <w:b/>
                <w:sz w:val="22"/>
                <w:szCs w:val="22"/>
                <w:lang w:val="mn-MN"/>
              </w:rPr>
              <w:t>ITB З</w:t>
            </w:r>
            <w:r w:rsidR="00212EDB" w:rsidRPr="004056CD">
              <w:rPr>
                <w:b/>
                <w:sz w:val="22"/>
                <w:szCs w:val="22"/>
                <w:lang w:val="mn-MN"/>
              </w:rPr>
              <w:t>.</w:t>
            </w:r>
            <w:r w:rsidRPr="004056CD">
              <w:rPr>
                <w:b/>
                <w:sz w:val="22"/>
                <w:szCs w:val="22"/>
                <w:lang w:val="mn-MN"/>
              </w:rPr>
              <w:t>9.1</w:t>
            </w:r>
          </w:p>
        </w:tc>
        <w:tc>
          <w:tcPr>
            <w:tcW w:w="7938" w:type="dxa"/>
            <w:tcBorders>
              <w:top w:val="single" w:sz="4" w:space="0" w:color="000000"/>
              <w:left w:val="single" w:sz="4" w:space="0" w:color="000000"/>
              <w:bottom w:val="single" w:sz="4" w:space="0" w:color="000000"/>
              <w:right w:val="single" w:sz="4" w:space="0" w:color="000000"/>
            </w:tcBorders>
          </w:tcPr>
          <w:p w14:paraId="6E6AB3A7" w14:textId="77777777" w:rsidR="002856EE" w:rsidRPr="004056CD" w:rsidRDefault="00DE49E4" w:rsidP="00FF0486">
            <w:pPr>
              <w:widowControl w:val="0"/>
              <w:tabs>
                <w:tab w:val="right" w:pos="7254"/>
              </w:tabs>
              <w:spacing w:before="60" w:after="60" w:line="240" w:lineRule="auto"/>
              <w:jc w:val="both"/>
              <w:rPr>
                <w:sz w:val="22"/>
                <w:szCs w:val="22"/>
                <w:lang w:val="mn-MN"/>
              </w:rPr>
            </w:pPr>
            <w:r w:rsidRPr="004056CD">
              <w:rPr>
                <w:sz w:val="22"/>
                <w:szCs w:val="22"/>
                <w:lang w:val="mn-MN"/>
              </w:rPr>
              <w:t>A meeting before deadline for interested parties</w:t>
            </w:r>
            <w:r w:rsidR="0096036C" w:rsidRPr="004056CD">
              <w:rPr>
                <w:sz w:val="22"/>
                <w:szCs w:val="22"/>
                <w:lang w:val="mn-MN"/>
              </w:rPr>
              <w:t xml:space="preserve"> shall take place</w:t>
            </w:r>
            <w:r w:rsidRPr="004056CD">
              <w:rPr>
                <w:sz w:val="22"/>
                <w:szCs w:val="22"/>
                <w:lang w:val="mn-MN"/>
              </w:rPr>
              <w:t xml:space="preserve">: </w:t>
            </w:r>
            <w:r w:rsidR="00FF0486" w:rsidRPr="004056CD">
              <w:rPr>
                <w:sz w:val="22"/>
                <w:szCs w:val="22"/>
                <w:lang w:val="mn-MN"/>
              </w:rPr>
              <w:t>yes</w:t>
            </w:r>
          </w:p>
          <w:p w14:paraId="2477AE08" w14:textId="3DDC8D1C" w:rsidR="009F1069" w:rsidRPr="004056CD" w:rsidRDefault="009F1069" w:rsidP="009F1069">
            <w:pPr>
              <w:widowControl w:val="0"/>
              <w:tabs>
                <w:tab w:val="right" w:pos="7254"/>
              </w:tabs>
              <w:spacing w:before="60" w:after="60" w:line="240" w:lineRule="auto"/>
              <w:jc w:val="both"/>
              <w:rPr>
                <w:sz w:val="22"/>
                <w:szCs w:val="22"/>
                <w:highlight w:val="yellow"/>
                <w:lang w:val="mn-MN"/>
              </w:rPr>
            </w:pPr>
            <w:r w:rsidRPr="004056CD">
              <w:rPr>
                <w:sz w:val="22"/>
                <w:szCs w:val="22"/>
                <w:highlight w:val="yellow"/>
                <w:lang w:val="mn-MN"/>
              </w:rPr>
              <w:t xml:space="preserve">Date: </w:t>
            </w:r>
          </w:p>
          <w:p w14:paraId="1E5C2227" w14:textId="32CE5F66" w:rsidR="009F1069" w:rsidRPr="004056CD" w:rsidRDefault="009F1069" w:rsidP="009F1069">
            <w:pPr>
              <w:widowControl w:val="0"/>
              <w:tabs>
                <w:tab w:val="right" w:pos="7254"/>
              </w:tabs>
              <w:spacing w:before="60" w:after="60" w:line="240" w:lineRule="auto"/>
              <w:jc w:val="both"/>
              <w:rPr>
                <w:sz w:val="22"/>
                <w:szCs w:val="22"/>
                <w:highlight w:val="yellow"/>
                <w:lang w:val="mn-MN"/>
              </w:rPr>
            </w:pPr>
            <w:r w:rsidRPr="004056CD">
              <w:rPr>
                <w:sz w:val="22"/>
                <w:szCs w:val="22"/>
                <w:highlight w:val="yellow"/>
                <w:lang w:val="mn-MN"/>
              </w:rPr>
              <w:t>Time:</w:t>
            </w:r>
          </w:p>
          <w:p w14:paraId="000002B4" w14:textId="4F970351" w:rsidR="009F1069" w:rsidRPr="004056CD" w:rsidRDefault="009F1069" w:rsidP="009F1069">
            <w:pPr>
              <w:widowControl w:val="0"/>
              <w:tabs>
                <w:tab w:val="right" w:pos="7254"/>
              </w:tabs>
              <w:spacing w:before="60" w:after="60" w:line="240" w:lineRule="auto"/>
              <w:jc w:val="both"/>
              <w:rPr>
                <w:b/>
                <w:i/>
                <w:sz w:val="22"/>
                <w:szCs w:val="22"/>
                <w:lang w:val="mn-MN"/>
              </w:rPr>
            </w:pPr>
            <w:r w:rsidRPr="004056CD">
              <w:rPr>
                <w:sz w:val="22"/>
                <w:szCs w:val="22"/>
                <w:highlight w:val="yellow"/>
                <w:lang w:val="mn-MN"/>
              </w:rPr>
              <w:t>Place:</w:t>
            </w:r>
          </w:p>
        </w:tc>
      </w:tr>
      <w:tr w:rsidR="002856EE" w:rsidRPr="004056CD" w14:paraId="69C20368" w14:textId="77777777" w:rsidTr="009A567B">
        <w:trPr>
          <w:trHeight w:val="79"/>
        </w:trPr>
        <w:tc>
          <w:tcPr>
            <w:tcW w:w="9072" w:type="dxa"/>
            <w:gridSpan w:val="2"/>
            <w:tcBorders>
              <w:top w:val="single" w:sz="4" w:space="0" w:color="000000"/>
              <w:left w:val="single" w:sz="4" w:space="0" w:color="000000"/>
              <w:bottom w:val="single" w:sz="4" w:space="0" w:color="000000"/>
              <w:right w:val="single" w:sz="4" w:space="0" w:color="000000"/>
            </w:tcBorders>
          </w:tcPr>
          <w:p w14:paraId="000002B5" w14:textId="35F0BCFA" w:rsidR="002856EE" w:rsidRPr="004056CD" w:rsidRDefault="00243F79" w:rsidP="0096036C">
            <w:pPr>
              <w:widowControl w:val="0"/>
              <w:spacing w:before="120" w:after="120" w:line="240" w:lineRule="auto"/>
              <w:jc w:val="center"/>
              <w:rPr>
                <w:b/>
                <w:sz w:val="22"/>
                <w:szCs w:val="22"/>
                <w:lang w:val="mn-MN"/>
              </w:rPr>
            </w:pPr>
            <w:r w:rsidRPr="004056CD">
              <w:rPr>
                <w:b/>
                <w:sz w:val="22"/>
                <w:szCs w:val="22"/>
                <w:lang w:val="mn-MN"/>
              </w:rPr>
              <w:t>C</w:t>
            </w:r>
            <w:r w:rsidR="00DE49E4" w:rsidRPr="004056CD">
              <w:rPr>
                <w:b/>
                <w:sz w:val="22"/>
                <w:szCs w:val="22"/>
                <w:lang w:val="mn-MN"/>
              </w:rPr>
              <w:t>. BID PREPARATION</w:t>
            </w:r>
          </w:p>
        </w:tc>
      </w:tr>
      <w:tr w:rsidR="002856EE" w:rsidRPr="004056CD" w14:paraId="5309A08B"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B7"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12.2</w:t>
            </w:r>
          </w:p>
        </w:tc>
        <w:tc>
          <w:tcPr>
            <w:tcW w:w="7938" w:type="dxa"/>
            <w:tcBorders>
              <w:top w:val="single" w:sz="4" w:space="0" w:color="000000"/>
              <w:left w:val="single" w:sz="4" w:space="0" w:color="000000"/>
              <w:bottom w:val="single" w:sz="4" w:space="0" w:color="000000"/>
              <w:right w:val="single" w:sz="4" w:space="0" w:color="000000"/>
            </w:tcBorders>
          </w:tcPr>
          <w:p w14:paraId="000002B8" w14:textId="3ECCF816"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 xml:space="preserve">The language of the Qualification Document and the Bid </w:t>
            </w:r>
            <w:r w:rsidR="0096036C" w:rsidRPr="004056CD">
              <w:rPr>
                <w:sz w:val="22"/>
                <w:szCs w:val="22"/>
                <w:lang w:val="mn-MN"/>
              </w:rPr>
              <w:t>is</w:t>
            </w:r>
            <w:r w:rsidRPr="004056CD">
              <w:rPr>
                <w:sz w:val="22"/>
                <w:szCs w:val="22"/>
                <w:lang w:val="mn-MN"/>
              </w:rPr>
              <w:t xml:space="preserve"> Mongolian </w:t>
            </w:r>
          </w:p>
          <w:p w14:paraId="000002B9" w14:textId="06B03C4E" w:rsidR="002856EE" w:rsidRPr="004056CD" w:rsidRDefault="00DE49E4" w:rsidP="0096036C">
            <w:pPr>
              <w:widowControl w:val="0"/>
              <w:tabs>
                <w:tab w:val="right" w:pos="7254"/>
              </w:tabs>
              <w:spacing w:before="60" w:after="60" w:line="240" w:lineRule="auto"/>
              <w:jc w:val="both"/>
              <w:rPr>
                <w:sz w:val="22"/>
                <w:szCs w:val="22"/>
                <w:lang w:val="mn-MN"/>
              </w:rPr>
            </w:pPr>
            <w:r w:rsidRPr="004056CD">
              <w:rPr>
                <w:sz w:val="22"/>
                <w:szCs w:val="22"/>
                <w:lang w:val="mn-MN"/>
              </w:rPr>
              <w:t xml:space="preserve">All original documents written in any foreign language must be accompanied </w:t>
            </w:r>
            <w:r w:rsidR="0096036C" w:rsidRPr="004056CD">
              <w:rPr>
                <w:sz w:val="22"/>
                <w:szCs w:val="22"/>
                <w:lang w:val="mn-MN"/>
              </w:rPr>
              <w:t>by a</w:t>
            </w:r>
            <w:r w:rsidRPr="004056CD">
              <w:rPr>
                <w:sz w:val="22"/>
                <w:szCs w:val="22"/>
                <w:lang w:val="mn-MN"/>
              </w:rPr>
              <w:t xml:space="preserve"> Mongolian translation.</w:t>
            </w:r>
          </w:p>
        </w:tc>
      </w:tr>
      <w:tr w:rsidR="002856EE" w:rsidRPr="004056CD" w14:paraId="3360E6B0"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BA"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15.1</w:t>
            </w:r>
          </w:p>
        </w:tc>
        <w:tc>
          <w:tcPr>
            <w:tcW w:w="7938" w:type="dxa"/>
            <w:tcBorders>
              <w:top w:val="single" w:sz="4" w:space="0" w:color="000000"/>
              <w:left w:val="single" w:sz="4" w:space="0" w:color="000000"/>
              <w:bottom w:val="single" w:sz="4" w:space="0" w:color="000000"/>
              <w:right w:val="single" w:sz="4" w:space="0" w:color="000000"/>
            </w:tcBorders>
          </w:tcPr>
          <w:p w14:paraId="000002BB" w14:textId="1BB42198" w:rsidR="002856EE" w:rsidRPr="004056CD" w:rsidRDefault="0096036C" w:rsidP="007C0448">
            <w:pPr>
              <w:widowControl w:val="0"/>
              <w:spacing w:before="60" w:after="60" w:line="240" w:lineRule="auto"/>
              <w:jc w:val="both"/>
              <w:rPr>
                <w:sz w:val="22"/>
                <w:szCs w:val="22"/>
                <w:lang w:val="mn-MN"/>
              </w:rPr>
            </w:pPr>
            <w:r w:rsidRPr="004056CD">
              <w:rPr>
                <w:sz w:val="22"/>
                <w:szCs w:val="22"/>
                <w:lang w:val="mn-MN"/>
              </w:rPr>
              <w:t>Alternative bids</w:t>
            </w:r>
            <w:r w:rsidR="00DE49E4" w:rsidRPr="004056CD">
              <w:rPr>
                <w:sz w:val="22"/>
                <w:szCs w:val="22"/>
                <w:lang w:val="mn-MN"/>
              </w:rPr>
              <w:t xml:space="preserve"> </w:t>
            </w:r>
            <w:r w:rsidRPr="004056CD">
              <w:rPr>
                <w:sz w:val="22"/>
                <w:szCs w:val="22"/>
                <w:lang w:val="mn-MN"/>
              </w:rPr>
              <w:t>are n</w:t>
            </w:r>
            <w:r w:rsidR="00DE49E4" w:rsidRPr="004056CD">
              <w:rPr>
                <w:sz w:val="22"/>
                <w:szCs w:val="22"/>
                <w:lang w:val="mn-MN"/>
              </w:rPr>
              <w:t>ot permitted</w:t>
            </w:r>
            <w:r w:rsidRPr="004056CD">
              <w:rPr>
                <w:b/>
                <w:sz w:val="22"/>
                <w:szCs w:val="22"/>
                <w:lang w:val="mn-MN"/>
              </w:rPr>
              <w:t>.</w:t>
            </w:r>
          </w:p>
        </w:tc>
      </w:tr>
      <w:tr w:rsidR="002856EE" w:rsidRPr="004056CD" w14:paraId="277EC0E3"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BC"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16.1</w:t>
            </w:r>
          </w:p>
        </w:tc>
        <w:tc>
          <w:tcPr>
            <w:tcW w:w="7938" w:type="dxa"/>
            <w:tcBorders>
              <w:top w:val="single" w:sz="4" w:space="0" w:color="000000"/>
              <w:left w:val="single" w:sz="4" w:space="0" w:color="000000"/>
              <w:bottom w:val="single" w:sz="4" w:space="0" w:color="000000"/>
              <w:right w:val="single" w:sz="4" w:space="0" w:color="000000"/>
            </w:tcBorders>
          </w:tcPr>
          <w:p w14:paraId="000002BD" w14:textId="03439A11" w:rsidR="002856EE" w:rsidRPr="004056CD" w:rsidRDefault="00DE49E4" w:rsidP="0096036C">
            <w:pPr>
              <w:widowControl w:val="0"/>
              <w:spacing w:before="60" w:after="60" w:line="240" w:lineRule="auto"/>
              <w:jc w:val="both"/>
              <w:rPr>
                <w:sz w:val="22"/>
                <w:szCs w:val="22"/>
                <w:lang w:val="mn-MN"/>
              </w:rPr>
            </w:pPr>
            <w:r w:rsidRPr="004056CD">
              <w:rPr>
                <w:sz w:val="22"/>
                <w:szCs w:val="22"/>
                <w:lang w:val="mn-MN"/>
              </w:rPr>
              <w:t xml:space="preserve">The general provision of the Law on Public Procurement of Goods, Works and Services of Mongolia must be observed unless applicable specific conditions stipulated in the Provision 14.1 of the Law. Social insurance or tax certificates nor required as relevant information can be retrieved and cross-checked via “Public Procurement Information System” </w:t>
            </w:r>
            <w:hyperlink r:id="rId15">
              <w:r w:rsidRPr="004056CD">
                <w:rPr>
                  <w:color w:val="1155CC"/>
                  <w:sz w:val="22"/>
                  <w:szCs w:val="22"/>
                  <w:u w:val="single"/>
                  <w:lang w:val="mn-MN"/>
                </w:rPr>
                <w:t>www.tender.gov.mn</w:t>
              </w:r>
            </w:hyperlink>
            <w:r w:rsidRPr="004056CD">
              <w:rPr>
                <w:sz w:val="22"/>
                <w:szCs w:val="22"/>
                <w:lang w:val="mn-MN"/>
              </w:rPr>
              <w:t xml:space="preserve"> and “Information Data Exchange System HUR 21” from General Taxation Office, Social Insurance Office. Tax and social insurance certificates submitted by a bidder are not</w:t>
            </w:r>
            <w:r w:rsidR="0096036C" w:rsidRPr="004056CD">
              <w:rPr>
                <w:sz w:val="22"/>
                <w:szCs w:val="22"/>
                <w:lang w:val="mn-MN"/>
              </w:rPr>
              <w:t xml:space="preserve"> considered for bid evaluation.</w:t>
            </w:r>
          </w:p>
        </w:tc>
      </w:tr>
      <w:tr w:rsidR="002856EE" w:rsidRPr="004056CD" w14:paraId="44BA7ADD"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BE"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lastRenderedPageBreak/>
              <w:t>ITB 16.2</w:t>
            </w:r>
          </w:p>
        </w:tc>
        <w:tc>
          <w:tcPr>
            <w:tcW w:w="7938" w:type="dxa"/>
            <w:tcBorders>
              <w:top w:val="single" w:sz="4" w:space="0" w:color="000000"/>
              <w:left w:val="single" w:sz="4" w:space="0" w:color="000000"/>
              <w:bottom w:val="single" w:sz="4" w:space="0" w:color="000000"/>
              <w:right w:val="single" w:sz="4" w:space="0" w:color="000000"/>
            </w:tcBorders>
          </w:tcPr>
          <w:p w14:paraId="000002BF"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Digitally obtained a court archive reference letter and a court decision authority certificate must be made available. For this purpose, a bidder shall access the PPIS (</w:t>
            </w:r>
            <w:hyperlink r:id="rId16">
              <w:r w:rsidRPr="004056CD">
                <w:rPr>
                  <w:color w:val="0563C1"/>
                  <w:sz w:val="22"/>
                  <w:szCs w:val="22"/>
                  <w:u w:val="single"/>
                  <w:lang w:val="mn-MN"/>
                </w:rPr>
                <w:t>www.tender.gov.mn</w:t>
              </w:r>
            </w:hyperlink>
            <w:r w:rsidRPr="004056CD">
              <w:rPr>
                <w:sz w:val="22"/>
                <w:szCs w:val="22"/>
                <w:lang w:val="mn-MN"/>
              </w:rPr>
              <w:t>) signing in with own digital ID/e-signature not less than three (3) days prior a deadline applying for a such evidence. Please, note that the Court Administration Office handles the matter after an internal review.</w:t>
            </w:r>
          </w:p>
          <w:p w14:paraId="000002C0" w14:textId="127AF2DF" w:rsidR="002856EE" w:rsidRPr="004056CD" w:rsidRDefault="00DE49E4" w:rsidP="0096036C">
            <w:pPr>
              <w:spacing w:before="60" w:after="60" w:line="240" w:lineRule="auto"/>
              <w:jc w:val="both"/>
              <w:rPr>
                <w:sz w:val="22"/>
                <w:szCs w:val="22"/>
                <w:lang w:val="mn-MN"/>
              </w:rPr>
            </w:pPr>
            <w:r w:rsidRPr="004056CD">
              <w:rPr>
                <w:sz w:val="22"/>
                <w:szCs w:val="22"/>
                <w:lang w:val="mn-MN"/>
              </w:rPr>
              <w:t>The authority directly uploads the requested document on the PPIS (</w:t>
            </w:r>
            <w:hyperlink r:id="rId17">
              <w:r w:rsidRPr="004056CD">
                <w:rPr>
                  <w:color w:val="0563C1"/>
                  <w:sz w:val="22"/>
                  <w:szCs w:val="22"/>
                  <w:u w:val="single"/>
                  <w:lang w:val="mn-MN"/>
                </w:rPr>
                <w:t>www.tender.gov.mn</w:t>
              </w:r>
            </w:hyperlink>
            <w:r w:rsidRPr="004056CD">
              <w:rPr>
                <w:sz w:val="22"/>
                <w:szCs w:val="22"/>
                <w:lang w:val="mn-MN"/>
              </w:rPr>
              <w:t xml:space="preserve">) by signing with its own digital ID before bid opening date. PS: For above mentioned documents please follow user guidelines on </w:t>
            </w:r>
            <w:hyperlink r:id="rId18">
              <w:r w:rsidRPr="004056CD">
                <w:rPr>
                  <w:color w:val="0563C1"/>
                  <w:sz w:val="22"/>
                  <w:szCs w:val="22"/>
                  <w:u w:val="single"/>
                  <w:lang w:val="mn-MN"/>
                </w:rPr>
                <w:t>www.tender.gov.mn</w:t>
              </w:r>
            </w:hyperlink>
            <w:r w:rsidR="0096036C" w:rsidRPr="004056CD">
              <w:rPr>
                <w:sz w:val="22"/>
                <w:szCs w:val="22"/>
                <w:lang w:val="mn-MN"/>
              </w:rPr>
              <w:t>.</w:t>
            </w:r>
          </w:p>
        </w:tc>
      </w:tr>
      <w:tr w:rsidR="002856EE" w:rsidRPr="004056CD" w14:paraId="4108452E"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C1"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17.2</w:t>
            </w:r>
          </w:p>
        </w:tc>
        <w:tc>
          <w:tcPr>
            <w:tcW w:w="7938" w:type="dxa"/>
            <w:tcBorders>
              <w:top w:val="single" w:sz="4" w:space="0" w:color="000000"/>
              <w:left w:val="single" w:sz="4" w:space="0" w:color="000000"/>
              <w:bottom w:val="single" w:sz="4" w:space="0" w:color="000000"/>
              <w:right w:val="single" w:sz="4" w:space="0" w:color="000000"/>
            </w:tcBorders>
          </w:tcPr>
          <w:p w14:paraId="000002C2" w14:textId="4CD8A072" w:rsidR="002856EE" w:rsidRPr="004056CD" w:rsidRDefault="00DE49E4" w:rsidP="004D1F4D">
            <w:pPr>
              <w:widowControl w:val="0"/>
              <w:spacing w:before="60" w:after="60" w:line="240" w:lineRule="auto"/>
              <w:jc w:val="both"/>
              <w:rPr>
                <w:color w:val="000000"/>
                <w:sz w:val="22"/>
                <w:szCs w:val="22"/>
                <w:lang w:val="mn-MN"/>
              </w:rPr>
            </w:pPr>
            <w:r w:rsidRPr="004056CD">
              <w:rPr>
                <w:sz w:val="22"/>
                <w:szCs w:val="22"/>
                <w:lang w:val="mn-MN"/>
              </w:rPr>
              <w:t xml:space="preserve">Financial data requirements to a bidder: </w:t>
            </w:r>
            <w:r w:rsidR="004D1F4D" w:rsidRPr="004056CD">
              <w:rPr>
                <w:sz w:val="22"/>
                <w:szCs w:val="22"/>
                <w:lang w:val="mn-MN"/>
              </w:rPr>
              <w:t>h</w:t>
            </w:r>
            <w:r w:rsidR="004D1F4D" w:rsidRPr="004056CD">
              <w:rPr>
                <w:color w:val="000000"/>
                <w:sz w:val="22"/>
                <w:szCs w:val="22"/>
                <w:lang w:val="mn-MN"/>
              </w:rPr>
              <w:t>aving an average revenue for the last three (3) financial years (2019, 2020 and 2021) not less than the project cost.</w:t>
            </w:r>
          </w:p>
        </w:tc>
      </w:tr>
      <w:tr w:rsidR="002856EE" w:rsidRPr="004056CD" w14:paraId="7552C7D4"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C3"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17.2.5</w:t>
            </w:r>
          </w:p>
        </w:tc>
        <w:tc>
          <w:tcPr>
            <w:tcW w:w="7938" w:type="dxa"/>
            <w:tcBorders>
              <w:top w:val="single" w:sz="4" w:space="0" w:color="000000"/>
              <w:left w:val="single" w:sz="4" w:space="0" w:color="000000"/>
              <w:bottom w:val="single" w:sz="4" w:space="0" w:color="000000"/>
              <w:right w:val="single" w:sz="4" w:space="0" w:color="000000"/>
            </w:tcBorders>
          </w:tcPr>
          <w:p w14:paraId="000002C4" w14:textId="4EACBB48" w:rsidR="002856EE" w:rsidRPr="004056CD" w:rsidRDefault="00DE49E4" w:rsidP="0096036C">
            <w:pPr>
              <w:widowControl w:val="0"/>
              <w:spacing w:before="60" w:after="60" w:line="240" w:lineRule="auto"/>
              <w:jc w:val="both"/>
              <w:rPr>
                <w:b/>
                <w:i/>
                <w:sz w:val="22"/>
                <w:szCs w:val="22"/>
                <w:lang w:val="mn-MN"/>
              </w:rPr>
            </w:pPr>
            <w:r w:rsidRPr="004056CD">
              <w:rPr>
                <w:sz w:val="22"/>
                <w:szCs w:val="22"/>
                <w:lang w:val="mn-MN"/>
              </w:rPr>
              <w:t>Other financial capability qual</w:t>
            </w:r>
            <w:r w:rsidR="0096036C" w:rsidRPr="004056CD">
              <w:rPr>
                <w:sz w:val="22"/>
                <w:szCs w:val="22"/>
                <w:lang w:val="mn-MN"/>
              </w:rPr>
              <w:t>ification criteria if required:</w:t>
            </w:r>
          </w:p>
          <w:p w14:paraId="000002C5" w14:textId="63607DC2" w:rsidR="002856EE" w:rsidRPr="004056CD" w:rsidRDefault="0096036C" w:rsidP="0096036C">
            <w:pPr>
              <w:widowControl w:val="0"/>
              <w:spacing w:before="60" w:after="60" w:line="240" w:lineRule="auto"/>
              <w:jc w:val="both"/>
              <w:rPr>
                <w:sz w:val="22"/>
                <w:szCs w:val="22"/>
                <w:lang w:val="mn-MN"/>
              </w:rPr>
            </w:pPr>
            <w:r w:rsidRPr="004056CD">
              <w:rPr>
                <w:sz w:val="22"/>
                <w:szCs w:val="22"/>
                <w:lang w:val="mn-MN"/>
              </w:rPr>
              <w:t xml:space="preserve">1. Liquidity: </w:t>
            </w:r>
            <w:r w:rsidR="00DE49E4" w:rsidRPr="004056CD">
              <w:rPr>
                <w:sz w:val="22"/>
                <w:szCs w:val="22"/>
                <w:lang w:val="mn-MN"/>
              </w:rPr>
              <w:t>The Bidder shall demonstrate that it has access to, or available liquid asset equal to not less than 40 % of the project cost based on evaluation of following financial resources separately or combined:</w:t>
            </w:r>
          </w:p>
          <w:p w14:paraId="000002C6" w14:textId="7C0D3074"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Bank account balance /Correspondence bank</w:t>
            </w:r>
            <w:r w:rsidR="0096036C" w:rsidRPr="004056CD">
              <w:rPr>
                <w:sz w:val="22"/>
                <w:szCs w:val="22"/>
                <w:lang w:val="mn-MN"/>
              </w:rPr>
              <w:t>.</w:t>
            </w:r>
          </w:p>
          <w:p w14:paraId="000002C7" w14:textId="683C2BAF"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Available lines of credit issued by a commercial bank. The certificate shall be made available for this procurement only and must be valid throughout future contract commitment. The bank shall issue such certificate based on its credit assessment.</w:t>
            </w:r>
          </w:p>
          <w:p w14:paraId="000002C8" w14:textId="7E4490ED"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Total liquid asset as stated in the Bidder’s financial statement for the second quarter of 2022 on www.eba</w:t>
            </w:r>
            <w:r w:rsidR="0096036C" w:rsidRPr="004056CD">
              <w:rPr>
                <w:sz w:val="22"/>
                <w:szCs w:val="22"/>
                <w:lang w:val="mn-MN"/>
              </w:rPr>
              <w:t>lance.mof.gov.mn.</w:t>
            </w:r>
          </w:p>
          <w:p w14:paraId="000002CA" w14:textId="546A1B96"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2. Correspondence bank statement on liability including overdue credit, interest, payment.</w:t>
            </w:r>
          </w:p>
        </w:tc>
      </w:tr>
      <w:tr w:rsidR="002856EE" w:rsidRPr="004056CD" w14:paraId="03C91338"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CB"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17.3</w:t>
            </w:r>
          </w:p>
        </w:tc>
        <w:tc>
          <w:tcPr>
            <w:tcW w:w="7938" w:type="dxa"/>
            <w:tcBorders>
              <w:top w:val="single" w:sz="4" w:space="0" w:color="000000"/>
              <w:left w:val="single" w:sz="4" w:space="0" w:color="000000"/>
              <w:bottom w:val="single" w:sz="4" w:space="0" w:color="000000"/>
              <w:right w:val="single" w:sz="4" w:space="0" w:color="000000"/>
            </w:tcBorders>
          </w:tcPr>
          <w:p w14:paraId="000002CC" w14:textId="77777777" w:rsidR="002856EE" w:rsidRPr="004056CD" w:rsidRDefault="00DE49E4" w:rsidP="007C0448">
            <w:pPr>
              <w:widowControl w:val="0"/>
              <w:spacing w:before="60" w:after="60" w:line="240" w:lineRule="auto"/>
              <w:jc w:val="both"/>
              <w:rPr>
                <w:b/>
                <w:i/>
                <w:sz w:val="22"/>
                <w:szCs w:val="22"/>
                <w:lang w:val="mn-MN"/>
              </w:rPr>
            </w:pPr>
            <w:r w:rsidRPr="004056CD">
              <w:rPr>
                <w:sz w:val="22"/>
                <w:szCs w:val="22"/>
                <w:lang w:val="mn-MN"/>
              </w:rPr>
              <w:t xml:space="preserve">Financial capabilities assessment covering period: </w:t>
            </w:r>
          </w:p>
          <w:p w14:paraId="000002CD" w14:textId="77777777" w:rsidR="002856EE" w:rsidRPr="004056CD" w:rsidRDefault="00DE49E4" w:rsidP="007C0448">
            <w:pPr>
              <w:widowControl w:val="0"/>
              <w:spacing w:before="60" w:after="60" w:line="240" w:lineRule="auto"/>
              <w:jc w:val="both"/>
              <w:rPr>
                <w:b/>
                <w:sz w:val="22"/>
                <w:szCs w:val="22"/>
                <w:lang w:val="mn-MN"/>
              </w:rPr>
            </w:pPr>
            <w:r w:rsidRPr="004056CD">
              <w:rPr>
                <w:sz w:val="22"/>
                <w:szCs w:val="22"/>
                <w:lang w:val="mn-MN"/>
              </w:rPr>
              <w:t xml:space="preserve">Financial Statements: Annual for 2019, 2020, 2021 and the first half year for 2022. The information can be accessed via </w:t>
            </w:r>
            <w:hyperlink r:id="rId19">
              <w:r w:rsidRPr="004056CD">
                <w:rPr>
                  <w:color w:val="0563C1"/>
                  <w:sz w:val="22"/>
                  <w:szCs w:val="22"/>
                  <w:u w:val="single"/>
                  <w:lang w:val="mn-MN"/>
                </w:rPr>
                <w:t>www.e-balance.mof.gov.mn</w:t>
              </w:r>
            </w:hyperlink>
            <w:r w:rsidRPr="004056CD">
              <w:rPr>
                <w:sz w:val="22"/>
                <w:szCs w:val="22"/>
                <w:lang w:val="mn-MN"/>
              </w:rPr>
              <w:t xml:space="preserve"> and the Bidder does not need to submit these documents.</w:t>
            </w:r>
          </w:p>
        </w:tc>
      </w:tr>
      <w:tr w:rsidR="002856EE" w:rsidRPr="004056CD" w14:paraId="53F300EB"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CE"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17.6</w:t>
            </w:r>
          </w:p>
        </w:tc>
        <w:tc>
          <w:tcPr>
            <w:tcW w:w="7938" w:type="dxa"/>
            <w:tcBorders>
              <w:top w:val="single" w:sz="4" w:space="0" w:color="000000"/>
              <w:left w:val="single" w:sz="4" w:space="0" w:color="000000"/>
              <w:bottom w:val="single" w:sz="4" w:space="0" w:color="000000"/>
              <w:right w:val="single" w:sz="4" w:space="0" w:color="000000"/>
            </w:tcBorders>
          </w:tcPr>
          <w:p w14:paraId="000002CF"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 xml:space="preserve">Technical capacity and contract management experience qualification criteria: </w:t>
            </w:r>
          </w:p>
          <w:p w14:paraId="000002D0" w14:textId="6EE9A7A3"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At least one similar contract substantially completed as a prime contr</w:t>
            </w:r>
            <w:r w:rsidR="0096036C" w:rsidRPr="004056CD">
              <w:rPr>
                <w:sz w:val="22"/>
                <w:szCs w:val="22"/>
                <w:lang w:val="mn-MN"/>
              </w:rPr>
              <w:t xml:space="preserve">actor in each </w:t>
            </w:r>
            <w:r w:rsidR="004D1F4D" w:rsidRPr="004056CD">
              <w:rPr>
                <w:sz w:val="22"/>
                <w:szCs w:val="22"/>
                <w:lang w:val="mn-MN"/>
              </w:rPr>
              <w:t xml:space="preserve">2017, 2018, </w:t>
            </w:r>
            <w:r w:rsidR="0096036C" w:rsidRPr="004056CD">
              <w:rPr>
                <w:sz w:val="22"/>
                <w:szCs w:val="22"/>
                <w:lang w:val="mn-MN"/>
              </w:rPr>
              <w:t>2019, 2020, 2021 (</w:t>
            </w:r>
            <w:r w:rsidR="004D1F4D" w:rsidRPr="004056CD">
              <w:rPr>
                <w:sz w:val="22"/>
                <w:szCs w:val="22"/>
                <w:lang w:val="mn-MN"/>
              </w:rPr>
              <w:t>5</w:t>
            </w:r>
            <w:r w:rsidRPr="004056CD">
              <w:rPr>
                <w:sz w:val="22"/>
                <w:szCs w:val="22"/>
                <w:lang w:val="mn-MN"/>
              </w:rPr>
              <w:t xml:space="preserve"> years</w:t>
            </w:r>
            <w:r w:rsidR="0096036C" w:rsidRPr="004056CD">
              <w:rPr>
                <w:sz w:val="22"/>
                <w:szCs w:val="22"/>
                <w:lang w:val="mn-MN"/>
              </w:rPr>
              <w:t>)</w:t>
            </w:r>
            <w:r w:rsidRPr="004056CD">
              <w:rPr>
                <w:sz w:val="22"/>
                <w:szCs w:val="22"/>
                <w:lang w:val="mn-MN"/>
              </w:rPr>
              <w:t xml:space="preserve"> and each contract value is equal to at least 7</w:t>
            </w:r>
            <w:r w:rsidR="004D1F4D" w:rsidRPr="004056CD">
              <w:rPr>
                <w:sz w:val="22"/>
                <w:szCs w:val="22"/>
                <w:lang w:val="mn-MN"/>
              </w:rPr>
              <w:t>5</w:t>
            </w:r>
            <w:r w:rsidRPr="004056CD">
              <w:rPr>
                <w:sz w:val="22"/>
                <w:szCs w:val="22"/>
                <w:lang w:val="mn-MN"/>
              </w:rPr>
              <w:t>% of the project cost.</w:t>
            </w:r>
          </w:p>
          <w:p w14:paraId="000002D1" w14:textId="1EAFF282"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A copy of the contract, the committee hand-over certificate (</w:t>
            </w:r>
            <w:r w:rsidR="0096036C" w:rsidRPr="004056CD">
              <w:rPr>
                <w:sz w:val="22"/>
                <w:szCs w:val="22"/>
                <w:lang w:val="mn-MN"/>
              </w:rPr>
              <w:t>t</w:t>
            </w:r>
            <w:r w:rsidRPr="004056CD">
              <w:rPr>
                <w:sz w:val="22"/>
                <w:szCs w:val="22"/>
                <w:lang w:val="mn-MN"/>
              </w:rPr>
              <w:t>he Committee certificate shall be signed by authorities specified by the Government Decree 212 on “Approval of Regulation 22</w:t>
            </w:r>
            <w:r w:rsidR="0096036C" w:rsidRPr="004056CD">
              <w:rPr>
                <w:sz w:val="22"/>
                <w:szCs w:val="22"/>
                <w:lang w:val="mn-MN"/>
              </w:rPr>
              <w:t>), employer’s reference letters.</w:t>
            </w:r>
          </w:p>
          <w:p w14:paraId="000002D2" w14:textId="77777777" w:rsidR="002856EE" w:rsidRPr="004056CD" w:rsidRDefault="00DE49E4" w:rsidP="007C0448">
            <w:pPr>
              <w:widowControl w:val="0"/>
              <w:spacing w:before="60" w:after="60" w:line="240" w:lineRule="auto"/>
              <w:jc w:val="both"/>
              <w:rPr>
                <w:b/>
                <w:i/>
                <w:sz w:val="22"/>
                <w:szCs w:val="22"/>
                <w:lang w:val="mn-MN"/>
              </w:rPr>
            </w:pPr>
            <w:r w:rsidRPr="004056CD">
              <w:rPr>
                <w:sz w:val="22"/>
                <w:szCs w:val="22"/>
                <w:lang w:val="mn-MN"/>
              </w:rPr>
              <w:t>The substantial completion shall be based on 70% and more works completed under the contract.</w:t>
            </w:r>
          </w:p>
        </w:tc>
      </w:tr>
      <w:tr w:rsidR="002856EE" w:rsidRPr="004056CD" w14:paraId="1B14647A"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D3"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17.6.1</w:t>
            </w:r>
          </w:p>
        </w:tc>
        <w:tc>
          <w:tcPr>
            <w:tcW w:w="7938" w:type="dxa"/>
            <w:tcBorders>
              <w:top w:val="single" w:sz="4" w:space="0" w:color="000000"/>
              <w:left w:val="single" w:sz="4" w:space="0" w:color="000000"/>
              <w:bottom w:val="single" w:sz="4" w:space="0" w:color="000000"/>
              <w:right w:val="single" w:sz="4" w:space="0" w:color="000000"/>
            </w:tcBorders>
          </w:tcPr>
          <w:p w14:paraId="000002D4" w14:textId="4CB1F4B3" w:rsidR="002856EE" w:rsidRPr="004056CD" w:rsidRDefault="00DE49E4" w:rsidP="007C0448">
            <w:pPr>
              <w:widowControl w:val="0"/>
              <w:spacing w:before="60" w:after="60" w:line="240" w:lineRule="auto"/>
              <w:jc w:val="both"/>
              <w:rPr>
                <w:b/>
                <w:i/>
                <w:sz w:val="22"/>
                <w:szCs w:val="22"/>
                <w:lang w:val="mn-MN"/>
              </w:rPr>
            </w:pPr>
            <w:r w:rsidRPr="004056CD">
              <w:rPr>
                <w:sz w:val="22"/>
                <w:szCs w:val="22"/>
                <w:lang w:val="mn-MN"/>
              </w:rPr>
              <w:t>License/permission</w:t>
            </w:r>
            <w:r w:rsidR="0096036C" w:rsidRPr="004056CD">
              <w:rPr>
                <w:sz w:val="22"/>
                <w:szCs w:val="22"/>
                <w:lang w:val="mn-MN"/>
              </w:rPr>
              <w:t xml:space="preserve"> r</w:t>
            </w:r>
            <w:r w:rsidRPr="004056CD">
              <w:rPr>
                <w:sz w:val="22"/>
                <w:szCs w:val="22"/>
                <w:lang w:val="mn-MN"/>
              </w:rPr>
              <w:t>equired</w:t>
            </w:r>
            <w:r w:rsidR="0096036C" w:rsidRPr="004056CD">
              <w:rPr>
                <w:sz w:val="22"/>
                <w:szCs w:val="22"/>
                <w:lang w:val="mn-MN"/>
              </w:rPr>
              <w:t>:</w:t>
            </w:r>
          </w:p>
          <w:p w14:paraId="000002D5" w14:textId="7ACCA7FD" w:rsidR="002856EE" w:rsidRPr="004056CD" w:rsidRDefault="00000000" w:rsidP="00686F90">
            <w:pPr>
              <w:widowControl w:val="0"/>
              <w:numPr>
                <w:ilvl w:val="0"/>
                <w:numId w:val="99"/>
              </w:numPr>
              <w:spacing w:before="60" w:after="60" w:line="240" w:lineRule="auto"/>
              <w:ind w:left="451"/>
              <w:jc w:val="both"/>
              <w:rPr>
                <w:sz w:val="22"/>
                <w:szCs w:val="22"/>
                <w:lang w:val="mn-MN"/>
              </w:rPr>
            </w:pPr>
            <w:sdt>
              <w:sdtPr>
                <w:rPr>
                  <w:sz w:val="22"/>
                  <w:szCs w:val="22"/>
                  <w:lang w:val="mn-MN"/>
                </w:rPr>
                <w:tag w:val="goog_rdk_1"/>
                <w:id w:val="1491983425"/>
              </w:sdtPr>
              <w:sdtContent/>
            </w:sdt>
            <w:r w:rsidR="00DE49E4" w:rsidRPr="004056CD">
              <w:rPr>
                <w:sz w:val="22"/>
                <w:szCs w:val="22"/>
                <w:lang w:val="mn-MN"/>
              </w:rPr>
              <w:t>BA-4.1 Construction extension, rehabilitation, repair works for reinforced concrete structures precast and cast</w:t>
            </w:r>
            <w:r w:rsidR="0096036C" w:rsidRPr="004056CD">
              <w:rPr>
                <w:sz w:val="22"/>
                <w:szCs w:val="22"/>
                <w:lang w:val="mn-MN"/>
              </w:rPr>
              <w:t>.</w:t>
            </w:r>
          </w:p>
          <w:p w14:paraId="000002D6" w14:textId="05F7AAD2"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BА-3.3 Construction work of water supply and sewage systems main network, its fittings installation</w:t>
            </w:r>
            <w:r w:rsidR="0096036C" w:rsidRPr="004056CD">
              <w:rPr>
                <w:sz w:val="22"/>
                <w:szCs w:val="22"/>
                <w:lang w:val="mn-MN"/>
              </w:rPr>
              <w:t>.</w:t>
            </w:r>
          </w:p>
          <w:p w14:paraId="000002D7" w14:textId="4E0F245B"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BА-3.4 Construction work of heating system main network, its fittings</w:t>
            </w:r>
            <w:r w:rsidR="0096036C" w:rsidRPr="004056CD">
              <w:rPr>
                <w:sz w:val="22"/>
                <w:szCs w:val="22"/>
                <w:lang w:val="mn-MN"/>
              </w:rPr>
              <w:t>.</w:t>
            </w:r>
          </w:p>
          <w:p w14:paraId="000002D8" w14:textId="3A69F7B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BА-3.5 Construction work of electrical supply network, sub-station, its fittings installation</w:t>
            </w:r>
            <w:r w:rsidR="0096036C" w:rsidRPr="004056CD">
              <w:rPr>
                <w:sz w:val="22"/>
                <w:szCs w:val="22"/>
                <w:lang w:val="mn-MN"/>
              </w:rPr>
              <w:t>.</w:t>
            </w:r>
          </w:p>
          <w:p w14:paraId="000002D9" w14:textId="495A251C"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BА-6.1 Construction work of internal water supply and sewage systems, its fittings installation, external network of the structure</w:t>
            </w:r>
            <w:r w:rsidR="0096036C" w:rsidRPr="004056CD">
              <w:rPr>
                <w:sz w:val="22"/>
                <w:szCs w:val="22"/>
                <w:lang w:val="mn-MN"/>
              </w:rPr>
              <w:t>.</w:t>
            </w:r>
          </w:p>
          <w:p w14:paraId="000002DA" w14:textId="4E5B01A0"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BА-6.2 Construction of internal heating, ventilation systems, air condition, its fittings, external network of the structure</w:t>
            </w:r>
            <w:r w:rsidR="0096036C" w:rsidRPr="004056CD">
              <w:rPr>
                <w:sz w:val="22"/>
                <w:szCs w:val="22"/>
                <w:lang w:val="mn-MN"/>
              </w:rPr>
              <w:t>.</w:t>
            </w:r>
          </w:p>
          <w:p w14:paraId="000002DB" w14:textId="17B559DB"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 xml:space="preserve">BА-6.3 Lighting installation, electrical system, its fitting, external network </w:t>
            </w:r>
            <w:r w:rsidRPr="004056CD">
              <w:rPr>
                <w:sz w:val="22"/>
                <w:szCs w:val="22"/>
                <w:lang w:val="mn-MN"/>
              </w:rPr>
              <w:lastRenderedPageBreak/>
              <w:t>construction of the structure</w:t>
            </w:r>
            <w:r w:rsidR="0096036C" w:rsidRPr="004056CD">
              <w:rPr>
                <w:sz w:val="22"/>
                <w:szCs w:val="22"/>
                <w:lang w:val="mn-MN"/>
              </w:rPr>
              <w:t>.</w:t>
            </w:r>
          </w:p>
          <w:p w14:paraId="1733296C" w14:textId="77777777" w:rsidR="0096036C"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BА-6.4 Internal communication and automatization, internet, fire safety system installation, its fittings, external network of the structure</w:t>
            </w:r>
            <w:r w:rsidR="0096036C" w:rsidRPr="004056CD">
              <w:rPr>
                <w:sz w:val="22"/>
                <w:szCs w:val="22"/>
                <w:lang w:val="mn-MN"/>
              </w:rPr>
              <w:t>.</w:t>
            </w:r>
          </w:p>
          <w:p w14:paraId="000002DD" w14:textId="7936DF85" w:rsidR="002856EE" w:rsidRPr="004056CD" w:rsidRDefault="0096036C"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 xml:space="preserve">BА-7.1 </w:t>
            </w:r>
            <w:r w:rsidR="004D1F4D" w:rsidRPr="004056CD">
              <w:rPr>
                <w:sz w:val="22"/>
                <w:szCs w:val="22"/>
                <w:lang w:val="mn-MN"/>
              </w:rPr>
              <w:t>Building renovation, finishing, interior and landscape work</w:t>
            </w:r>
            <w:r w:rsidRPr="004056CD">
              <w:rPr>
                <w:sz w:val="22"/>
                <w:szCs w:val="22"/>
                <w:lang w:val="mn-MN"/>
              </w:rPr>
              <w:t>.</w:t>
            </w:r>
          </w:p>
          <w:p w14:paraId="000002DE"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The Bidder, Joint Venture, subcontractor shall have a relevant license to perform the contract. The license information shall be cross checked with the PPIS hence it is not required to submit a copy of the license with the bid. Please note that it is a sole responsibility of the bidder to check its information on the system for accuracy and validity.</w:t>
            </w:r>
          </w:p>
        </w:tc>
      </w:tr>
      <w:tr w:rsidR="002856EE" w:rsidRPr="004056CD" w14:paraId="54920889"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2DF"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lastRenderedPageBreak/>
              <w:t>ITB 17.6.2</w:t>
            </w:r>
          </w:p>
        </w:tc>
        <w:tc>
          <w:tcPr>
            <w:tcW w:w="7938" w:type="dxa"/>
            <w:tcBorders>
              <w:top w:val="single" w:sz="4" w:space="0" w:color="000000"/>
              <w:left w:val="single" w:sz="4" w:space="0" w:color="000000"/>
              <w:bottom w:val="single" w:sz="4" w:space="0" w:color="000000"/>
              <w:right w:val="single" w:sz="4" w:space="0" w:color="000000"/>
            </w:tcBorders>
          </w:tcPr>
          <w:p w14:paraId="000002E1" w14:textId="53CC31A7" w:rsidR="002856EE" w:rsidRPr="004056CD" w:rsidRDefault="0096036C" w:rsidP="007C0448">
            <w:pPr>
              <w:widowControl w:val="0"/>
              <w:spacing w:before="60" w:after="60" w:line="240" w:lineRule="auto"/>
              <w:jc w:val="both"/>
              <w:rPr>
                <w:sz w:val="22"/>
                <w:szCs w:val="22"/>
                <w:lang w:val="mn-MN"/>
              </w:rPr>
            </w:pPr>
            <w:r w:rsidRPr="004056CD">
              <w:rPr>
                <w:sz w:val="22"/>
                <w:szCs w:val="22"/>
                <w:lang w:val="mn-MN"/>
              </w:rPr>
              <w:t>Human resources information r</w:t>
            </w:r>
            <w:r w:rsidR="00DE49E4" w:rsidRPr="004056CD">
              <w:rPr>
                <w:sz w:val="22"/>
                <w:szCs w:val="22"/>
                <w:lang w:val="mn-MN"/>
              </w:rPr>
              <w:t>equired</w:t>
            </w:r>
            <w:r w:rsidRPr="004056CD">
              <w:rPr>
                <w:sz w:val="22"/>
                <w:szCs w:val="22"/>
                <w:lang w:val="mn-MN"/>
              </w:rPr>
              <w:t>:</w:t>
            </w:r>
          </w:p>
          <w:tbl>
            <w:tblPr>
              <w:tblStyle w:val="a2"/>
              <w:tblW w:w="7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0"/>
              <w:gridCol w:w="1473"/>
              <w:gridCol w:w="992"/>
              <w:gridCol w:w="3119"/>
              <w:gridCol w:w="1701"/>
            </w:tblGrid>
            <w:tr w:rsidR="000544D4" w:rsidRPr="004056CD" w14:paraId="785F66CC" w14:textId="77777777" w:rsidTr="000544D4">
              <w:tc>
                <w:tcPr>
                  <w:tcW w:w="390" w:type="dxa"/>
                  <w:shd w:val="clear" w:color="auto" w:fill="auto"/>
                  <w:tcMar>
                    <w:top w:w="28" w:type="dxa"/>
                    <w:left w:w="28" w:type="dxa"/>
                    <w:bottom w:w="28" w:type="dxa"/>
                    <w:right w:w="28" w:type="dxa"/>
                  </w:tcMar>
                </w:tcPr>
                <w:p w14:paraId="000002E2"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b/>
                      <w:sz w:val="20"/>
                      <w:szCs w:val="20"/>
                      <w:lang w:val="mn-MN"/>
                    </w:rPr>
                  </w:pPr>
                  <w:r w:rsidRPr="004056CD">
                    <w:rPr>
                      <w:b/>
                      <w:sz w:val="20"/>
                      <w:szCs w:val="20"/>
                      <w:lang w:val="mn-MN"/>
                    </w:rPr>
                    <w:t>№</w:t>
                  </w:r>
                </w:p>
              </w:tc>
              <w:tc>
                <w:tcPr>
                  <w:tcW w:w="1473" w:type="dxa"/>
                  <w:shd w:val="clear" w:color="auto" w:fill="auto"/>
                  <w:tcMar>
                    <w:top w:w="28" w:type="dxa"/>
                    <w:left w:w="28" w:type="dxa"/>
                    <w:bottom w:w="28" w:type="dxa"/>
                    <w:right w:w="28" w:type="dxa"/>
                  </w:tcMar>
                </w:tcPr>
                <w:p w14:paraId="000002E3" w14:textId="77777777" w:rsidR="000544D4" w:rsidRPr="004056CD" w:rsidRDefault="000544D4" w:rsidP="000544D4">
                  <w:pPr>
                    <w:widowControl w:val="0"/>
                    <w:pBdr>
                      <w:top w:val="nil"/>
                      <w:left w:val="nil"/>
                      <w:bottom w:val="nil"/>
                      <w:right w:val="nil"/>
                      <w:between w:val="nil"/>
                    </w:pBdr>
                    <w:spacing w:before="60" w:after="60" w:line="240" w:lineRule="auto"/>
                    <w:ind w:left="23" w:right="-17"/>
                    <w:rPr>
                      <w:b/>
                      <w:sz w:val="20"/>
                      <w:szCs w:val="20"/>
                      <w:lang w:val="mn-MN"/>
                    </w:rPr>
                  </w:pPr>
                  <w:r w:rsidRPr="004056CD">
                    <w:rPr>
                      <w:b/>
                      <w:sz w:val="20"/>
                      <w:szCs w:val="20"/>
                      <w:lang w:val="mn-MN"/>
                    </w:rPr>
                    <w:t>Title</w:t>
                  </w:r>
                </w:p>
              </w:tc>
              <w:tc>
                <w:tcPr>
                  <w:tcW w:w="992" w:type="dxa"/>
                  <w:shd w:val="clear" w:color="auto" w:fill="auto"/>
                  <w:tcMar>
                    <w:top w:w="28" w:type="dxa"/>
                    <w:left w:w="28" w:type="dxa"/>
                    <w:bottom w:w="28" w:type="dxa"/>
                    <w:right w:w="28" w:type="dxa"/>
                  </w:tcMar>
                </w:tcPr>
                <w:p w14:paraId="000002E4" w14:textId="6FE3E796" w:rsidR="000544D4" w:rsidRPr="004056CD" w:rsidRDefault="000544D4" w:rsidP="000544D4">
                  <w:pPr>
                    <w:widowControl w:val="0"/>
                    <w:pBdr>
                      <w:top w:val="nil"/>
                      <w:left w:val="nil"/>
                      <w:bottom w:val="nil"/>
                      <w:right w:val="nil"/>
                      <w:between w:val="nil"/>
                    </w:pBdr>
                    <w:spacing w:before="60" w:after="60" w:line="240" w:lineRule="auto"/>
                    <w:ind w:left="23" w:right="-17"/>
                    <w:rPr>
                      <w:b/>
                      <w:sz w:val="20"/>
                      <w:szCs w:val="20"/>
                      <w:lang w:val="mn-MN"/>
                    </w:rPr>
                  </w:pPr>
                  <w:r w:rsidRPr="004056CD">
                    <w:rPr>
                      <w:b/>
                      <w:sz w:val="20"/>
                      <w:szCs w:val="20"/>
                      <w:lang w:val="mn-MN"/>
                    </w:rPr>
                    <w:t>Quantity</w:t>
                  </w:r>
                </w:p>
              </w:tc>
              <w:tc>
                <w:tcPr>
                  <w:tcW w:w="3119" w:type="dxa"/>
                  <w:shd w:val="clear" w:color="auto" w:fill="auto"/>
                  <w:tcMar>
                    <w:top w:w="28" w:type="dxa"/>
                    <w:left w:w="28" w:type="dxa"/>
                    <w:bottom w:w="28" w:type="dxa"/>
                    <w:right w:w="28" w:type="dxa"/>
                  </w:tcMar>
                </w:tcPr>
                <w:p w14:paraId="000002E5" w14:textId="77777777" w:rsidR="000544D4" w:rsidRPr="004056CD" w:rsidRDefault="000544D4" w:rsidP="000544D4">
                  <w:pPr>
                    <w:widowControl w:val="0"/>
                    <w:pBdr>
                      <w:top w:val="nil"/>
                      <w:left w:val="nil"/>
                      <w:bottom w:val="nil"/>
                      <w:right w:val="nil"/>
                      <w:between w:val="nil"/>
                    </w:pBdr>
                    <w:spacing w:before="60" w:after="60" w:line="240" w:lineRule="auto"/>
                    <w:ind w:left="23" w:right="-17"/>
                    <w:rPr>
                      <w:b/>
                      <w:sz w:val="20"/>
                      <w:szCs w:val="20"/>
                      <w:lang w:val="mn-MN"/>
                    </w:rPr>
                  </w:pPr>
                  <w:r w:rsidRPr="004056CD">
                    <w:rPr>
                      <w:b/>
                      <w:sz w:val="20"/>
                      <w:szCs w:val="20"/>
                      <w:lang w:val="mn-MN"/>
                    </w:rPr>
                    <w:t>Professional experience</w:t>
                  </w:r>
                </w:p>
              </w:tc>
              <w:tc>
                <w:tcPr>
                  <w:tcW w:w="1701" w:type="dxa"/>
                  <w:shd w:val="clear" w:color="auto" w:fill="auto"/>
                  <w:tcMar>
                    <w:top w:w="28" w:type="dxa"/>
                    <w:left w:w="28" w:type="dxa"/>
                    <w:bottom w:w="28" w:type="dxa"/>
                    <w:right w:w="28" w:type="dxa"/>
                  </w:tcMar>
                </w:tcPr>
                <w:p w14:paraId="000002E7" w14:textId="311DBCE7" w:rsidR="000544D4" w:rsidRPr="004056CD" w:rsidRDefault="000544D4" w:rsidP="000544D4">
                  <w:pPr>
                    <w:widowControl w:val="0"/>
                    <w:pBdr>
                      <w:top w:val="nil"/>
                      <w:left w:val="nil"/>
                      <w:bottom w:val="nil"/>
                      <w:right w:val="nil"/>
                      <w:between w:val="nil"/>
                    </w:pBdr>
                    <w:spacing w:before="60" w:after="60" w:line="240" w:lineRule="auto"/>
                    <w:ind w:left="23" w:right="-17"/>
                    <w:rPr>
                      <w:b/>
                      <w:sz w:val="20"/>
                      <w:szCs w:val="20"/>
                      <w:lang w:val="mn-MN"/>
                    </w:rPr>
                  </w:pPr>
                  <w:r w:rsidRPr="004056CD">
                    <w:rPr>
                      <w:b/>
                      <w:sz w:val="20"/>
                      <w:szCs w:val="20"/>
                      <w:lang w:val="mn-MN"/>
                    </w:rPr>
                    <w:t>Copy of diploma or certificate</w:t>
                  </w:r>
                </w:p>
              </w:tc>
            </w:tr>
            <w:tr w:rsidR="000544D4" w:rsidRPr="004056CD" w14:paraId="7EF78F13" w14:textId="77777777" w:rsidTr="000544D4">
              <w:trPr>
                <w:trHeight w:val="371"/>
              </w:trPr>
              <w:tc>
                <w:tcPr>
                  <w:tcW w:w="390" w:type="dxa"/>
                  <w:shd w:val="clear" w:color="auto" w:fill="auto"/>
                  <w:tcMar>
                    <w:top w:w="28" w:type="dxa"/>
                    <w:left w:w="28" w:type="dxa"/>
                    <w:bottom w:w="28" w:type="dxa"/>
                    <w:right w:w="28" w:type="dxa"/>
                  </w:tcMar>
                </w:tcPr>
                <w:p w14:paraId="000002E8"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1</w:t>
                  </w:r>
                </w:p>
              </w:tc>
              <w:tc>
                <w:tcPr>
                  <w:tcW w:w="1473" w:type="dxa"/>
                  <w:shd w:val="clear" w:color="auto" w:fill="auto"/>
                  <w:tcMar>
                    <w:top w:w="28" w:type="dxa"/>
                    <w:left w:w="28" w:type="dxa"/>
                    <w:bottom w:w="28" w:type="dxa"/>
                    <w:right w:w="28" w:type="dxa"/>
                  </w:tcMar>
                </w:tcPr>
                <w:p w14:paraId="000002E9"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Civil Engineer</w:t>
                  </w:r>
                </w:p>
              </w:tc>
              <w:tc>
                <w:tcPr>
                  <w:tcW w:w="992" w:type="dxa"/>
                  <w:shd w:val="clear" w:color="auto" w:fill="auto"/>
                  <w:tcMar>
                    <w:top w:w="28" w:type="dxa"/>
                    <w:left w:w="28" w:type="dxa"/>
                    <w:bottom w:w="28" w:type="dxa"/>
                    <w:right w:w="28" w:type="dxa"/>
                  </w:tcMar>
                </w:tcPr>
                <w:p w14:paraId="000002EA"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3</w:t>
                  </w:r>
                </w:p>
              </w:tc>
              <w:tc>
                <w:tcPr>
                  <w:tcW w:w="3119" w:type="dxa"/>
                  <w:shd w:val="clear" w:color="auto" w:fill="auto"/>
                  <w:tcMar>
                    <w:top w:w="28" w:type="dxa"/>
                    <w:left w:w="28" w:type="dxa"/>
                    <w:bottom w:w="28" w:type="dxa"/>
                    <w:right w:w="28" w:type="dxa"/>
                  </w:tcMar>
                </w:tcPr>
                <w:p w14:paraId="000002EB"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To be licensed one Professional Engineer and one Consulting Engineer construction and repair works</w:t>
                  </w:r>
                </w:p>
              </w:tc>
              <w:tc>
                <w:tcPr>
                  <w:tcW w:w="1701" w:type="dxa"/>
                  <w:shd w:val="clear" w:color="auto" w:fill="auto"/>
                  <w:tcMar>
                    <w:top w:w="28" w:type="dxa"/>
                    <w:left w:w="28" w:type="dxa"/>
                    <w:bottom w:w="28" w:type="dxa"/>
                    <w:right w:w="28" w:type="dxa"/>
                  </w:tcMar>
                </w:tcPr>
                <w:p w14:paraId="000002ED"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7A38CC8D" w14:textId="77777777" w:rsidTr="000544D4">
              <w:trPr>
                <w:trHeight w:val="51"/>
              </w:trPr>
              <w:tc>
                <w:tcPr>
                  <w:tcW w:w="390" w:type="dxa"/>
                  <w:shd w:val="clear" w:color="auto" w:fill="auto"/>
                  <w:tcMar>
                    <w:top w:w="28" w:type="dxa"/>
                    <w:left w:w="28" w:type="dxa"/>
                    <w:bottom w:w="28" w:type="dxa"/>
                    <w:right w:w="28" w:type="dxa"/>
                  </w:tcMar>
                </w:tcPr>
                <w:p w14:paraId="000002EE"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2</w:t>
                  </w:r>
                </w:p>
              </w:tc>
              <w:tc>
                <w:tcPr>
                  <w:tcW w:w="1473" w:type="dxa"/>
                  <w:shd w:val="clear" w:color="auto" w:fill="auto"/>
                  <w:tcMar>
                    <w:top w:w="28" w:type="dxa"/>
                    <w:left w:w="28" w:type="dxa"/>
                    <w:bottom w:w="28" w:type="dxa"/>
                    <w:right w:w="28" w:type="dxa"/>
                  </w:tcMar>
                </w:tcPr>
                <w:p w14:paraId="000002EF"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OHS Officer</w:t>
                  </w:r>
                </w:p>
              </w:tc>
              <w:tc>
                <w:tcPr>
                  <w:tcW w:w="992" w:type="dxa"/>
                  <w:shd w:val="clear" w:color="auto" w:fill="auto"/>
                  <w:tcMar>
                    <w:top w:w="28" w:type="dxa"/>
                    <w:left w:w="28" w:type="dxa"/>
                    <w:bottom w:w="28" w:type="dxa"/>
                    <w:right w:w="28" w:type="dxa"/>
                  </w:tcMar>
                </w:tcPr>
                <w:p w14:paraId="000002F0"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2</w:t>
                  </w:r>
                </w:p>
              </w:tc>
              <w:tc>
                <w:tcPr>
                  <w:tcW w:w="3119" w:type="dxa"/>
                  <w:shd w:val="clear" w:color="auto" w:fill="auto"/>
                  <w:tcMar>
                    <w:top w:w="28" w:type="dxa"/>
                    <w:left w:w="28" w:type="dxa"/>
                    <w:bottom w:w="28" w:type="dxa"/>
                    <w:right w:w="28" w:type="dxa"/>
                  </w:tcMar>
                </w:tcPr>
                <w:p w14:paraId="000002F1"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At least 3 years working experience of in OHS.</w:t>
                  </w:r>
                </w:p>
              </w:tc>
              <w:tc>
                <w:tcPr>
                  <w:tcW w:w="1701" w:type="dxa"/>
                  <w:shd w:val="clear" w:color="auto" w:fill="auto"/>
                  <w:tcMar>
                    <w:top w:w="28" w:type="dxa"/>
                    <w:left w:w="28" w:type="dxa"/>
                    <w:bottom w:w="28" w:type="dxa"/>
                    <w:right w:w="28" w:type="dxa"/>
                  </w:tcMar>
                </w:tcPr>
                <w:p w14:paraId="000002F4" w14:textId="0603A211"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A copy of valid training certificates</w:t>
                  </w:r>
                </w:p>
              </w:tc>
            </w:tr>
            <w:tr w:rsidR="000544D4" w:rsidRPr="004056CD" w14:paraId="700C38C7" w14:textId="77777777" w:rsidTr="000544D4">
              <w:tc>
                <w:tcPr>
                  <w:tcW w:w="390" w:type="dxa"/>
                  <w:shd w:val="clear" w:color="auto" w:fill="auto"/>
                  <w:tcMar>
                    <w:top w:w="28" w:type="dxa"/>
                    <w:left w:w="28" w:type="dxa"/>
                    <w:bottom w:w="28" w:type="dxa"/>
                    <w:right w:w="28" w:type="dxa"/>
                  </w:tcMar>
                </w:tcPr>
                <w:p w14:paraId="000002F5"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3</w:t>
                  </w:r>
                </w:p>
              </w:tc>
              <w:tc>
                <w:tcPr>
                  <w:tcW w:w="1473" w:type="dxa"/>
                  <w:shd w:val="clear" w:color="auto" w:fill="auto"/>
                  <w:tcMar>
                    <w:top w:w="28" w:type="dxa"/>
                    <w:left w:w="28" w:type="dxa"/>
                    <w:bottom w:w="28" w:type="dxa"/>
                    <w:right w:w="28" w:type="dxa"/>
                  </w:tcMar>
                </w:tcPr>
                <w:p w14:paraId="000002F6"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Water Supply and Sewage System Engineer</w:t>
                  </w:r>
                </w:p>
              </w:tc>
              <w:tc>
                <w:tcPr>
                  <w:tcW w:w="992" w:type="dxa"/>
                  <w:shd w:val="clear" w:color="auto" w:fill="auto"/>
                  <w:tcMar>
                    <w:top w:w="28" w:type="dxa"/>
                    <w:left w:w="28" w:type="dxa"/>
                    <w:bottom w:w="28" w:type="dxa"/>
                    <w:right w:w="28" w:type="dxa"/>
                  </w:tcMar>
                </w:tcPr>
                <w:p w14:paraId="000002F7"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2</w:t>
                  </w:r>
                </w:p>
              </w:tc>
              <w:tc>
                <w:tcPr>
                  <w:tcW w:w="3119" w:type="dxa"/>
                  <w:shd w:val="clear" w:color="auto" w:fill="auto"/>
                  <w:tcMar>
                    <w:top w:w="28" w:type="dxa"/>
                    <w:left w:w="28" w:type="dxa"/>
                    <w:bottom w:w="28" w:type="dxa"/>
                    <w:right w:w="28" w:type="dxa"/>
                  </w:tcMar>
                </w:tcPr>
                <w:p w14:paraId="000002F8"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To be licensed one Professional Engineer in water supply and sewage system construction and repair works.</w:t>
                  </w:r>
                </w:p>
              </w:tc>
              <w:tc>
                <w:tcPr>
                  <w:tcW w:w="1701" w:type="dxa"/>
                  <w:shd w:val="clear" w:color="auto" w:fill="auto"/>
                  <w:tcMar>
                    <w:top w:w="28" w:type="dxa"/>
                    <w:left w:w="28" w:type="dxa"/>
                    <w:bottom w:w="28" w:type="dxa"/>
                    <w:right w:w="28" w:type="dxa"/>
                  </w:tcMar>
                </w:tcPr>
                <w:p w14:paraId="000002FA"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1FEB185D" w14:textId="77777777" w:rsidTr="000544D4">
              <w:tc>
                <w:tcPr>
                  <w:tcW w:w="390" w:type="dxa"/>
                  <w:shd w:val="clear" w:color="auto" w:fill="auto"/>
                  <w:tcMar>
                    <w:top w:w="28" w:type="dxa"/>
                    <w:left w:w="28" w:type="dxa"/>
                    <w:bottom w:w="28" w:type="dxa"/>
                    <w:right w:w="28" w:type="dxa"/>
                  </w:tcMar>
                </w:tcPr>
                <w:p w14:paraId="000002FB"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4</w:t>
                  </w:r>
                </w:p>
              </w:tc>
              <w:tc>
                <w:tcPr>
                  <w:tcW w:w="1473" w:type="dxa"/>
                  <w:shd w:val="clear" w:color="auto" w:fill="auto"/>
                  <w:tcMar>
                    <w:top w:w="28" w:type="dxa"/>
                    <w:left w:w="28" w:type="dxa"/>
                    <w:bottom w:w="28" w:type="dxa"/>
                    <w:right w:w="28" w:type="dxa"/>
                  </w:tcMar>
                </w:tcPr>
                <w:p w14:paraId="000002FC"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HVAC Engineer</w:t>
                  </w:r>
                </w:p>
              </w:tc>
              <w:tc>
                <w:tcPr>
                  <w:tcW w:w="992" w:type="dxa"/>
                  <w:shd w:val="clear" w:color="auto" w:fill="auto"/>
                  <w:tcMar>
                    <w:top w:w="28" w:type="dxa"/>
                    <w:left w:w="28" w:type="dxa"/>
                    <w:bottom w:w="28" w:type="dxa"/>
                    <w:right w:w="28" w:type="dxa"/>
                  </w:tcMar>
                </w:tcPr>
                <w:p w14:paraId="000002FD"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2</w:t>
                  </w:r>
                </w:p>
              </w:tc>
              <w:tc>
                <w:tcPr>
                  <w:tcW w:w="3119" w:type="dxa"/>
                  <w:shd w:val="clear" w:color="auto" w:fill="auto"/>
                  <w:tcMar>
                    <w:top w:w="28" w:type="dxa"/>
                    <w:left w:w="28" w:type="dxa"/>
                    <w:bottom w:w="28" w:type="dxa"/>
                    <w:right w:w="28" w:type="dxa"/>
                  </w:tcMar>
                </w:tcPr>
                <w:p w14:paraId="000002FE"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To be licensed one Professional Engineer and one Consulting Engineer.</w:t>
                  </w:r>
                </w:p>
              </w:tc>
              <w:tc>
                <w:tcPr>
                  <w:tcW w:w="1701" w:type="dxa"/>
                  <w:shd w:val="clear" w:color="auto" w:fill="auto"/>
                  <w:tcMar>
                    <w:top w:w="28" w:type="dxa"/>
                    <w:left w:w="28" w:type="dxa"/>
                    <w:bottom w:w="28" w:type="dxa"/>
                    <w:right w:w="28" w:type="dxa"/>
                  </w:tcMar>
                </w:tcPr>
                <w:p w14:paraId="00000300"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19127B2F" w14:textId="77777777" w:rsidTr="000544D4">
              <w:tc>
                <w:tcPr>
                  <w:tcW w:w="390" w:type="dxa"/>
                  <w:shd w:val="clear" w:color="auto" w:fill="auto"/>
                  <w:tcMar>
                    <w:top w:w="28" w:type="dxa"/>
                    <w:left w:w="28" w:type="dxa"/>
                    <w:bottom w:w="28" w:type="dxa"/>
                    <w:right w:w="28" w:type="dxa"/>
                  </w:tcMar>
                </w:tcPr>
                <w:p w14:paraId="00000301"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5</w:t>
                  </w:r>
                </w:p>
              </w:tc>
              <w:tc>
                <w:tcPr>
                  <w:tcW w:w="1473" w:type="dxa"/>
                  <w:shd w:val="clear" w:color="auto" w:fill="auto"/>
                  <w:tcMar>
                    <w:top w:w="28" w:type="dxa"/>
                    <w:left w:w="28" w:type="dxa"/>
                    <w:bottom w:w="28" w:type="dxa"/>
                    <w:right w:w="28" w:type="dxa"/>
                  </w:tcMar>
                </w:tcPr>
                <w:p w14:paraId="00000302"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Electrical Engineer</w:t>
                  </w:r>
                </w:p>
              </w:tc>
              <w:tc>
                <w:tcPr>
                  <w:tcW w:w="992" w:type="dxa"/>
                  <w:shd w:val="clear" w:color="auto" w:fill="auto"/>
                  <w:tcMar>
                    <w:top w:w="28" w:type="dxa"/>
                    <w:left w:w="28" w:type="dxa"/>
                    <w:bottom w:w="28" w:type="dxa"/>
                    <w:right w:w="28" w:type="dxa"/>
                  </w:tcMar>
                </w:tcPr>
                <w:p w14:paraId="00000303"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3</w:t>
                  </w:r>
                </w:p>
              </w:tc>
              <w:tc>
                <w:tcPr>
                  <w:tcW w:w="3119" w:type="dxa"/>
                  <w:shd w:val="clear" w:color="auto" w:fill="auto"/>
                  <w:tcMar>
                    <w:top w:w="28" w:type="dxa"/>
                    <w:left w:w="28" w:type="dxa"/>
                    <w:bottom w:w="28" w:type="dxa"/>
                    <w:right w:w="28" w:type="dxa"/>
                  </w:tcMar>
                </w:tcPr>
                <w:p w14:paraId="00000304"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To be licensed one Professional Engineer and one Consulting Engineer.</w:t>
                  </w:r>
                </w:p>
              </w:tc>
              <w:tc>
                <w:tcPr>
                  <w:tcW w:w="1701" w:type="dxa"/>
                  <w:shd w:val="clear" w:color="auto" w:fill="auto"/>
                  <w:tcMar>
                    <w:top w:w="28" w:type="dxa"/>
                    <w:left w:w="28" w:type="dxa"/>
                    <w:bottom w:w="28" w:type="dxa"/>
                    <w:right w:w="28" w:type="dxa"/>
                  </w:tcMar>
                </w:tcPr>
                <w:p w14:paraId="00000306"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750C73EA" w14:textId="77777777" w:rsidTr="000544D4">
              <w:tc>
                <w:tcPr>
                  <w:tcW w:w="390" w:type="dxa"/>
                  <w:shd w:val="clear" w:color="auto" w:fill="auto"/>
                  <w:tcMar>
                    <w:top w:w="28" w:type="dxa"/>
                    <w:left w:w="28" w:type="dxa"/>
                    <w:bottom w:w="28" w:type="dxa"/>
                    <w:right w:w="28" w:type="dxa"/>
                  </w:tcMar>
                </w:tcPr>
                <w:p w14:paraId="00000307"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6</w:t>
                  </w:r>
                </w:p>
              </w:tc>
              <w:tc>
                <w:tcPr>
                  <w:tcW w:w="1473" w:type="dxa"/>
                  <w:shd w:val="clear" w:color="auto" w:fill="auto"/>
                  <w:tcMar>
                    <w:top w:w="28" w:type="dxa"/>
                    <w:left w:w="28" w:type="dxa"/>
                    <w:bottom w:w="28" w:type="dxa"/>
                    <w:right w:w="28" w:type="dxa"/>
                  </w:tcMar>
                </w:tcPr>
                <w:p w14:paraId="00000308"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Automatisation Engineer</w:t>
                  </w:r>
                </w:p>
              </w:tc>
              <w:tc>
                <w:tcPr>
                  <w:tcW w:w="992" w:type="dxa"/>
                  <w:shd w:val="clear" w:color="auto" w:fill="auto"/>
                  <w:tcMar>
                    <w:top w:w="28" w:type="dxa"/>
                    <w:left w:w="28" w:type="dxa"/>
                    <w:bottom w:w="28" w:type="dxa"/>
                    <w:right w:w="28" w:type="dxa"/>
                  </w:tcMar>
                </w:tcPr>
                <w:p w14:paraId="00000309"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1</w:t>
                  </w:r>
                </w:p>
              </w:tc>
              <w:tc>
                <w:tcPr>
                  <w:tcW w:w="3119" w:type="dxa"/>
                  <w:shd w:val="clear" w:color="auto" w:fill="auto"/>
                  <w:tcMar>
                    <w:top w:w="28" w:type="dxa"/>
                    <w:left w:w="28" w:type="dxa"/>
                    <w:bottom w:w="28" w:type="dxa"/>
                    <w:right w:w="28" w:type="dxa"/>
                  </w:tcMar>
                </w:tcPr>
                <w:p w14:paraId="0000030A"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At least 5 years of working experience</w:t>
                  </w:r>
                </w:p>
              </w:tc>
              <w:tc>
                <w:tcPr>
                  <w:tcW w:w="1701" w:type="dxa"/>
                  <w:shd w:val="clear" w:color="auto" w:fill="auto"/>
                  <w:tcMar>
                    <w:top w:w="28" w:type="dxa"/>
                    <w:left w:w="28" w:type="dxa"/>
                    <w:bottom w:w="28" w:type="dxa"/>
                    <w:right w:w="28" w:type="dxa"/>
                  </w:tcMar>
                </w:tcPr>
                <w:p w14:paraId="0000030C"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79C7E0E6" w14:textId="77777777" w:rsidTr="000544D4">
              <w:tc>
                <w:tcPr>
                  <w:tcW w:w="390" w:type="dxa"/>
                  <w:shd w:val="clear" w:color="auto" w:fill="auto"/>
                  <w:tcMar>
                    <w:top w:w="28" w:type="dxa"/>
                    <w:left w:w="28" w:type="dxa"/>
                    <w:bottom w:w="28" w:type="dxa"/>
                    <w:right w:w="28" w:type="dxa"/>
                  </w:tcMar>
                </w:tcPr>
                <w:p w14:paraId="0000030D"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7</w:t>
                  </w:r>
                </w:p>
              </w:tc>
              <w:tc>
                <w:tcPr>
                  <w:tcW w:w="1473" w:type="dxa"/>
                  <w:shd w:val="clear" w:color="auto" w:fill="auto"/>
                  <w:tcMar>
                    <w:top w:w="28" w:type="dxa"/>
                    <w:left w:w="28" w:type="dxa"/>
                    <w:bottom w:w="28" w:type="dxa"/>
                    <w:right w:w="28" w:type="dxa"/>
                  </w:tcMar>
                </w:tcPr>
                <w:p w14:paraId="0000030E"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 xml:space="preserve">Geo-Engineer </w:t>
                  </w:r>
                </w:p>
              </w:tc>
              <w:tc>
                <w:tcPr>
                  <w:tcW w:w="992" w:type="dxa"/>
                  <w:shd w:val="clear" w:color="auto" w:fill="auto"/>
                  <w:tcMar>
                    <w:top w:w="28" w:type="dxa"/>
                    <w:left w:w="28" w:type="dxa"/>
                    <w:bottom w:w="28" w:type="dxa"/>
                    <w:right w:w="28" w:type="dxa"/>
                  </w:tcMar>
                </w:tcPr>
                <w:p w14:paraId="0000030F"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1</w:t>
                  </w:r>
                </w:p>
              </w:tc>
              <w:tc>
                <w:tcPr>
                  <w:tcW w:w="3119" w:type="dxa"/>
                  <w:shd w:val="clear" w:color="auto" w:fill="auto"/>
                  <w:tcMar>
                    <w:top w:w="28" w:type="dxa"/>
                    <w:left w:w="28" w:type="dxa"/>
                    <w:bottom w:w="28" w:type="dxa"/>
                    <w:right w:w="28" w:type="dxa"/>
                  </w:tcMar>
                </w:tcPr>
                <w:p w14:paraId="00000310"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To be licensed Consulting Engineer</w:t>
                  </w:r>
                </w:p>
              </w:tc>
              <w:tc>
                <w:tcPr>
                  <w:tcW w:w="1701" w:type="dxa"/>
                  <w:shd w:val="clear" w:color="auto" w:fill="auto"/>
                  <w:tcMar>
                    <w:top w:w="28" w:type="dxa"/>
                    <w:left w:w="28" w:type="dxa"/>
                    <w:bottom w:w="28" w:type="dxa"/>
                    <w:right w:w="28" w:type="dxa"/>
                  </w:tcMar>
                </w:tcPr>
                <w:p w14:paraId="00000312"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r w:rsidR="000544D4" w:rsidRPr="004056CD" w14:paraId="040BD25E" w14:textId="77777777" w:rsidTr="000544D4">
              <w:tc>
                <w:tcPr>
                  <w:tcW w:w="390" w:type="dxa"/>
                  <w:shd w:val="clear" w:color="auto" w:fill="auto"/>
                  <w:tcMar>
                    <w:top w:w="28" w:type="dxa"/>
                    <w:left w:w="28" w:type="dxa"/>
                    <w:bottom w:w="28" w:type="dxa"/>
                    <w:right w:w="28" w:type="dxa"/>
                  </w:tcMar>
                </w:tcPr>
                <w:p w14:paraId="00000313" w14:textId="77777777" w:rsidR="000544D4" w:rsidRPr="004056CD" w:rsidRDefault="000544D4" w:rsidP="000544D4">
                  <w:pPr>
                    <w:widowControl w:val="0"/>
                    <w:pBdr>
                      <w:top w:val="nil"/>
                      <w:left w:val="nil"/>
                      <w:bottom w:val="nil"/>
                      <w:right w:val="nil"/>
                      <w:between w:val="nil"/>
                    </w:pBdr>
                    <w:spacing w:before="60" w:after="60" w:line="240" w:lineRule="auto"/>
                    <w:ind w:right="17"/>
                    <w:jc w:val="center"/>
                    <w:rPr>
                      <w:sz w:val="20"/>
                      <w:szCs w:val="20"/>
                      <w:lang w:val="mn-MN"/>
                    </w:rPr>
                  </w:pPr>
                  <w:r w:rsidRPr="004056CD">
                    <w:rPr>
                      <w:sz w:val="20"/>
                      <w:szCs w:val="20"/>
                      <w:lang w:val="mn-MN"/>
                    </w:rPr>
                    <w:t>8</w:t>
                  </w:r>
                </w:p>
              </w:tc>
              <w:tc>
                <w:tcPr>
                  <w:tcW w:w="1473" w:type="dxa"/>
                  <w:shd w:val="clear" w:color="auto" w:fill="auto"/>
                  <w:tcMar>
                    <w:top w:w="28" w:type="dxa"/>
                    <w:left w:w="28" w:type="dxa"/>
                    <w:bottom w:w="28" w:type="dxa"/>
                    <w:right w:w="28" w:type="dxa"/>
                  </w:tcMar>
                </w:tcPr>
                <w:p w14:paraId="00000314"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Field Geotechnician</w:t>
                  </w:r>
                </w:p>
              </w:tc>
              <w:tc>
                <w:tcPr>
                  <w:tcW w:w="992" w:type="dxa"/>
                  <w:shd w:val="clear" w:color="auto" w:fill="auto"/>
                  <w:tcMar>
                    <w:top w:w="28" w:type="dxa"/>
                    <w:left w:w="28" w:type="dxa"/>
                    <w:bottom w:w="28" w:type="dxa"/>
                    <w:right w:w="28" w:type="dxa"/>
                  </w:tcMar>
                </w:tcPr>
                <w:p w14:paraId="00000315"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1</w:t>
                  </w:r>
                </w:p>
              </w:tc>
              <w:tc>
                <w:tcPr>
                  <w:tcW w:w="3119" w:type="dxa"/>
                  <w:shd w:val="clear" w:color="auto" w:fill="auto"/>
                  <w:tcMar>
                    <w:top w:w="28" w:type="dxa"/>
                    <w:left w:w="28" w:type="dxa"/>
                    <w:bottom w:w="28" w:type="dxa"/>
                    <w:right w:w="28" w:type="dxa"/>
                  </w:tcMar>
                </w:tcPr>
                <w:p w14:paraId="00000316"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At least 5 years of working experience of field testing</w:t>
                  </w:r>
                </w:p>
              </w:tc>
              <w:tc>
                <w:tcPr>
                  <w:tcW w:w="1701" w:type="dxa"/>
                  <w:shd w:val="clear" w:color="auto" w:fill="auto"/>
                  <w:tcMar>
                    <w:top w:w="28" w:type="dxa"/>
                    <w:left w:w="28" w:type="dxa"/>
                    <w:bottom w:w="28" w:type="dxa"/>
                    <w:right w:w="28" w:type="dxa"/>
                  </w:tcMar>
                </w:tcPr>
                <w:p w14:paraId="00000318" w14:textId="77777777" w:rsidR="000544D4" w:rsidRPr="004056CD" w:rsidRDefault="000544D4" w:rsidP="000544D4">
                  <w:pPr>
                    <w:widowControl w:val="0"/>
                    <w:pBdr>
                      <w:top w:val="nil"/>
                      <w:left w:val="nil"/>
                      <w:bottom w:val="nil"/>
                      <w:right w:val="nil"/>
                      <w:between w:val="nil"/>
                    </w:pBdr>
                    <w:spacing w:before="60" w:after="60" w:line="240" w:lineRule="auto"/>
                    <w:ind w:left="23" w:right="-17"/>
                    <w:rPr>
                      <w:sz w:val="20"/>
                      <w:szCs w:val="20"/>
                      <w:lang w:val="mn-MN"/>
                    </w:rPr>
                  </w:pPr>
                  <w:r w:rsidRPr="004056CD">
                    <w:rPr>
                      <w:sz w:val="20"/>
                      <w:szCs w:val="20"/>
                      <w:lang w:val="mn-MN"/>
                    </w:rPr>
                    <w:t>Not required</w:t>
                  </w:r>
                </w:p>
              </w:tc>
            </w:tr>
          </w:tbl>
          <w:p w14:paraId="00000319" w14:textId="4907790C" w:rsidR="002856EE" w:rsidRPr="004056CD" w:rsidRDefault="00DE49E4" w:rsidP="00686F90">
            <w:pPr>
              <w:widowControl w:val="0"/>
              <w:numPr>
                <w:ilvl w:val="0"/>
                <w:numId w:val="99"/>
              </w:numPr>
              <w:spacing w:before="240" w:after="60" w:line="240" w:lineRule="auto"/>
              <w:ind w:left="451"/>
              <w:jc w:val="both"/>
              <w:rPr>
                <w:sz w:val="22"/>
                <w:szCs w:val="22"/>
                <w:lang w:val="mn-MN"/>
              </w:rPr>
            </w:pPr>
            <w:r w:rsidRPr="004056CD">
              <w:rPr>
                <w:sz w:val="22"/>
                <w:szCs w:val="22"/>
                <w:lang w:val="mn-MN"/>
              </w:rPr>
              <w:t>List of engineers and technicians filled in the form must be appointed to the project by</w:t>
            </w:r>
            <w:r w:rsidR="000544D4" w:rsidRPr="004056CD">
              <w:rPr>
                <w:sz w:val="22"/>
                <w:szCs w:val="22"/>
                <w:lang w:val="mn-MN"/>
              </w:rPr>
              <w:t xml:space="preserve"> the company director’s decree.</w:t>
            </w:r>
          </w:p>
          <w:p w14:paraId="0000031A"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Detailed work experience for each.</w:t>
            </w:r>
          </w:p>
          <w:p w14:paraId="0000031B"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copy of the National ID Card</w:t>
            </w:r>
          </w:p>
          <w:p w14:paraId="0000031C"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University degree/diploma to be cross checked with the MES data system. Required to cross check with E-Mongolia system for engineering education attainment data. If there is discrepancy, please address the issue to IT and Statistics Division of the MES for record entry. Please, not missing information or record discrepancy might cost a bid decline.</w:t>
            </w:r>
          </w:p>
          <w:p w14:paraId="0000031D"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copy of a foreign university degree/diploma must have translation.</w:t>
            </w:r>
          </w:p>
          <w:p w14:paraId="0000031E"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 xml:space="preserve">A copy of diploma for engineering graduates from Technical and Vocational Education School, Polytech College. </w:t>
            </w:r>
          </w:p>
          <w:p w14:paraId="0000031F"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 xml:space="preserve">Guidelines for information checking on E-Mongolia system. </w:t>
            </w:r>
            <w:hyperlink r:id="rId20">
              <w:r w:rsidRPr="004056CD">
                <w:rPr>
                  <w:sz w:val="22"/>
                  <w:szCs w:val="22"/>
                  <w:lang w:val="mn-MN"/>
                </w:rPr>
                <w:t>https://www.youtube.com/watch?v=1PEEp8NQNu0</w:t>
              </w:r>
            </w:hyperlink>
          </w:p>
          <w:p w14:paraId="00000320" w14:textId="59AC86AD" w:rsidR="002856EE" w:rsidRPr="004056CD" w:rsidRDefault="00DE49E4" w:rsidP="00730A08">
            <w:pPr>
              <w:widowControl w:val="0"/>
              <w:numPr>
                <w:ilvl w:val="0"/>
                <w:numId w:val="99"/>
              </w:numPr>
              <w:spacing w:before="60" w:after="60" w:line="240" w:lineRule="auto"/>
              <w:ind w:left="451"/>
              <w:jc w:val="both"/>
              <w:rPr>
                <w:sz w:val="22"/>
                <w:szCs w:val="22"/>
                <w:lang w:val="mn-MN"/>
              </w:rPr>
            </w:pPr>
            <w:r w:rsidRPr="004056CD">
              <w:rPr>
                <w:sz w:val="22"/>
                <w:szCs w:val="22"/>
                <w:lang w:val="mn-MN"/>
              </w:rPr>
              <w:lastRenderedPageBreak/>
              <w:t>A chief engineer and OHS officers must</w:t>
            </w:r>
            <w:r w:rsidR="004D1F4D" w:rsidRPr="004056CD">
              <w:rPr>
                <w:sz w:val="22"/>
                <w:szCs w:val="22"/>
                <w:lang w:val="mn-MN"/>
              </w:rPr>
              <w:t xml:space="preserve"> be</w:t>
            </w:r>
            <w:r w:rsidRPr="004056CD">
              <w:rPr>
                <w:sz w:val="22"/>
                <w:szCs w:val="22"/>
                <w:lang w:val="mn-MN"/>
              </w:rPr>
              <w:t xml:space="preserve"> full-time employees of the Bidder</w:t>
            </w:r>
            <w:r w:rsidR="004D1F4D" w:rsidRPr="004056CD">
              <w:rPr>
                <w:sz w:val="22"/>
                <w:szCs w:val="22"/>
                <w:lang w:val="mn-MN"/>
              </w:rPr>
              <w:t>.</w:t>
            </w:r>
            <w:r w:rsidRPr="004056CD">
              <w:rPr>
                <w:sz w:val="22"/>
                <w:szCs w:val="22"/>
                <w:lang w:val="mn-MN"/>
              </w:rPr>
              <w:t xml:space="preserve"> </w:t>
            </w:r>
          </w:p>
          <w:p w14:paraId="00000321"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copy of service contract and National ID cards for engineers and technicians who are contract workers.</w:t>
            </w:r>
          </w:p>
          <w:p w14:paraId="00000322" w14:textId="77777777" w:rsidR="002856EE" w:rsidRPr="004056CD" w:rsidRDefault="00DE49E4" w:rsidP="00686F90">
            <w:pPr>
              <w:numPr>
                <w:ilvl w:val="0"/>
                <w:numId w:val="99"/>
              </w:numPr>
              <w:spacing w:before="60" w:after="60" w:line="240" w:lineRule="auto"/>
              <w:ind w:left="448" w:hanging="357"/>
              <w:jc w:val="both"/>
              <w:rPr>
                <w:sz w:val="22"/>
                <w:szCs w:val="22"/>
                <w:lang w:val="mn-MN"/>
              </w:rPr>
            </w:pPr>
            <w:r w:rsidRPr="004056CD">
              <w:rPr>
                <w:sz w:val="22"/>
                <w:szCs w:val="22"/>
                <w:lang w:val="mn-MN"/>
              </w:rPr>
              <w:t>A list of construction workers. At least 60% of above specified engineers must be full time employees of a Bidder. Social insurance payment for employees will be cross checked via KHUR information exchange system hence, it is not required to submit ND-8 form.</w:t>
            </w:r>
          </w:p>
        </w:tc>
      </w:tr>
      <w:tr w:rsidR="002856EE" w:rsidRPr="004056CD" w14:paraId="236B164C"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23" w14:textId="77777777" w:rsidR="002856EE" w:rsidRPr="004056CD" w:rsidRDefault="00DE49E4" w:rsidP="007C0448">
            <w:pPr>
              <w:widowControl w:val="0"/>
              <w:spacing w:before="60" w:after="60" w:line="240" w:lineRule="auto"/>
              <w:rPr>
                <w:b/>
                <w:sz w:val="22"/>
                <w:szCs w:val="22"/>
                <w:highlight w:val="yellow"/>
                <w:lang w:val="mn-MN"/>
              </w:rPr>
            </w:pPr>
            <w:r w:rsidRPr="004056CD">
              <w:rPr>
                <w:b/>
                <w:sz w:val="22"/>
                <w:szCs w:val="22"/>
                <w:lang w:val="mn-MN"/>
              </w:rPr>
              <w:lastRenderedPageBreak/>
              <w:t>ITB 17.6.3</w:t>
            </w:r>
          </w:p>
        </w:tc>
        <w:tc>
          <w:tcPr>
            <w:tcW w:w="7938" w:type="dxa"/>
            <w:tcBorders>
              <w:top w:val="single" w:sz="4" w:space="0" w:color="000000"/>
              <w:left w:val="single" w:sz="4" w:space="0" w:color="000000"/>
              <w:bottom w:val="single" w:sz="4" w:space="0" w:color="000000"/>
              <w:right w:val="single" w:sz="4" w:space="0" w:color="000000"/>
            </w:tcBorders>
          </w:tcPr>
          <w:p w14:paraId="00000325" w14:textId="47BA8C0A"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Specific e</w:t>
            </w:r>
            <w:sdt>
              <w:sdtPr>
                <w:rPr>
                  <w:sz w:val="22"/>
                  <w:szCs w:val="22"/>
                  <w:lang w:val="mn-MN"/>
                </w:rPr>
                <w:tag w:val="goog_rdk_2"/>
                <w:id w:val="45887835"/>
              </w:sdtPr>
              <w:sdtContent/>
            </w:sdt>
            <w:r w:rsidR="006F41E2" w:rsidRPr="004056CD">
              <w:rPr>
                <w:sz w:val="22"/>
                <w:szCs w:val="22"/>
                <w:lang w:val="mn-MN"/>
              </w:rPr>
              <w:t>quipment and machinery list</w:t>
            </w:r>
            <w:r w:rsidRPr="004056CD">
              <w:rPr>
                <w:sz w:val="22"/>
                <w:szCs w:val="22"/>
                <w:lang w:val="mn-MN"/>
              </w:rPr>
              <w:t xml:space="preserve"> </w:t>
            </w:r>
            <w:r w:rsidR="006F41E2" w:rsidRPr="004056CD">
              <w:rPr>
                <w:sz w:val="22"/>
                <w:szCs w:val="22"/>
                <w:lang w:val="mn-MN"/>
              </w:rPr>
              <w:t>r</w:t>
            </w:r>
            <w:r w:rsidRPr="004056CD">
              <w:rPr>
                <w:sz w:val="22"/>
                <w:szCs w:val="22"/>
                <w:lang w:val="mn-MN"/>
              </w:rPr>
              <w:t>equired</w:t>
            </w:r>
            <w:r w:rsidR="006F41E2" w:rsidRPr="004056CD">
              <w:rPr>
                <w:sz w:val="22"/>
                <w:szCs w:val="22"/>
                <w:lang w:val="mn-MN"/>
              </w:rPr>
              <w:t>:</w:t>
            </w:r>
          </w:p>
          <w:tbl>
            <w:tblPr>
              <w:tblStyle w:val="a3"/>
              <w:tblW w:w="7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35"/>
              <w:gridCol w:w="4683"/>
              <w:gridCol w:w="2230"/>
            </w:tblGrid>
            <w:tr w:rsidR="004D1F4D" w:rsidRPr="004056CD" w14:paraId="607F3D36" w14:textId="77777777" w:rsidTr="004D1F4D">
              <w:tc>
                <w:tcPr>
                  <w:tcW w:w="735" w:type="dxa"/>
                  <w:shd w:val="clear" w:color="auto" w:fill="auto"/>
                  <w:tcMar>
                    <w:top w:w="100" w:type="dxa"/>
                    <w:left w:w="100" w:type="dxa"/>
                    <w:bottom w:w="100" w:type="dxa"/>
                    <w:right w:w="100" w:type="dxa"/>
                  </w:tcMar>
                </w:tcPr>
                <w:p w14:paraId="00000326" w14:textId="77777777" w:rsidR="004D1F4D" w:rsidRPr="004056CD" w:rsidRDefault="004D1F4D" w:rsidP="004D1F4D">
                  <w:pPr>
                    <w:widowControl w:val="0"/>
                    <w:pBdr>
                      <w:top w:val="nil"/>
                      <w:left w:val="nil"/>
                      <w:bottom w:val="nil"/>
                      <w:right w:val="nil"/>
                      <w:between w:val="nil"/>
                    </w:pBdr>
                    <w:spacing w:after="0" w:line="240" w:lineRule="auto"/>
                    <w:ind w:right="-1"/>
                    <w:jc w:val="both"/>
                    <w:rPr>
                      <w:b/>
                      <w:sz w:val="22"/>
                      <w:szCs w:val="22"/>
                      <w:lang w:val="mn-MN"/>
                    </w:rPr>
                  </w:pPr>
                  <w:r w:rsidRPr="004056CD">
                    <w:rPr>
                      <w:b/>
                      <w:sz w:val="22"/>
                      <w:szCs w:val="22"/>
                      <w:lang w:val="mn-MN"/>
                    </w:rPr>
                    <w:t>№</w:t>
                  </w:r>
                </w:p>
              </w:tc>
              <w:tc>
                <w:tcPr>
                  <w:tcW w:w="4683" w:type="dxa"/>
                  <w:shd w:val="clear" w:color="auto" w:fill="auto"/>
                  <w:tcMar>
                    <w:top w:w="100" w:type="dxa"/>
                    <w:left w:w="100" w:type="dxa"/>
                    <w:bottom w:w="100" w:type="dxa"/>
                    <w:right w:w="100" w:type="dxa"/>
                  </w:tcMar>
                </w:tcPr>
                <w:p w14:paraId="00000327" w14:textId="77777777" w:rsidR="004D1F4D" w:rsidRPr="004056CD" w:rsidRDefault="004D1F4D" w:rsidP="004D1F4D">
                  <w:pPr>
                    <w:widowControl w:val="0"/>
                    <w:pBdr>
                      <w:top w:val="nil"/>
                      <w:left w:val="nil"/>
                      <w:bottom w:val="nil"/>
                      <w:right w:val="nil"/>
                      <w:between w:val="nil"/>
                    </w:pBdr>
                    <w:spacing w:after="0" w:line="240" w:lineRule="auto"/>
                    <w:ind w:right="-1"/>
                    <w:jc w:val="both"/>
                    <w:rPr>
                      <w:b/>
                      <w:sz w:val="22"/>
                      <w:szCs w:val="22"/>
                      <w:lang w:val="mn-MN"/>
                    </w:rPr>
                  </w:pPr>
                  <w:r w:rsidRPr="004056CD">
                    <w:rPr>
                      <w:b/>
                      <w:sz w:val="22"/>
                      <w:szCs w:val="22"/>
                      <w:lang w:val="mn-MN"/>
                    </w:rPr>
                    <w:t>Equipment and machinery description, purpose</w:t>
                  </w:r>
                </w:p>
              </w:tc>
              <w:tc>
                <w:tcPr>
                  <w:tcW w:w="2230" w:type="dxa"/>
                  <w:shd w:val="clear" w:color="auto" w:fill="auto"/>
                  <w:tcMar>
                    <w:top w:w="100" w:type="dxa"/>
                    <w:left w:w="100" w:type="dxa"/>
                    <w:bottom w:w="100" w:type="dxa"/>
                    <w:right w:w="100" w:type="dxa"/>
                  </w:tcMar>
                </w:tcPr>
                <w:p w14:paraId="00000328" w14:textId="092B1F72" w:rsidR="004D1F4D" w:rsidRPr="004056CD" w:rsidRDefault="004D1F4D" w:rsidP="004D1F4D">
                  <w:pPr>
                    <w:widowControl w:val="0"/>
                    <w:pBdr>
                      <w:top w:val="nil"/>
                      <w:left w:val="nil"/>
                      <w:bottom w:val="nil"/>
                      <w:right w:val="nil"/>
                      <w:between w:val="nil"/>
                    </w:pBdr>
                    <w:spacing w:after="0" w:line="240" w:lineRule="auto"/>
                    <w:ind w:right="-1"/>
                    <w:jc w:val="both"/>
                    <w:rPr>
                      <w:b/>
                      <w:sz w:val="22"/>
                      <w:szCs w:val="22"/>
                      <w:lang w:val="mn-MN"/>
                    </w:rPr>
                  </w:pPr>
                  <w:r w:rsidRPr="004056CD">
                    <w:rPr>
                      <w:b/>
                      <w:sz w:val="22"/>
                      <w:szCs w:val="22"/>
                      <w:lang w:val="mn-MN"/>
                    </w:rPr>
                    <w:t>Note</w:t>
                  </w:r>
                </w:p>
              </w:tc>
            </w:tr>
            <w:tr w:rsidR="004D1F4D" w:rsidRPr="004056CD" w14:paraId="0C5C2E2A" w14:textId="77777777" w:rsidTr="004D1F4D">
              <w:tc>
                <w:tcPr>
                  <w:tcW w:w="735" w:type="dxa"/>
                  <w:shd w:val="clear" w:color="auto" w:fill="auto"/>
                  <w:tcMar>
                    <w:top w:w="100" w:type="dxa"/>
                    <w:left w:w="100" w:type="dxa"/>
                    <w:bottom w:w="100" w:type="dxa"/>
                    <w:right w:w="100" w:type="dxa"/>
                  </w:tcMar>
                </w:tcPr>
                <w:p w14:paraId="0000032A"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2B" w14:textId="15C9E968"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 xml:space="preserve">Bulldozer 140 horse power </w:t>
                  </w:r>
                </w:p>
              </w:tc>
              <w:tc>
                <w:tcPr>
                  <w:tcW w:w="2230" w:type="dxa"/>
                  <w:shd w:val="clear" w:color="auto" w:fill="auto"/>
                  <w:tcMar>
                    <w:top w:w="100" w:type="dxa"/>
                    <w:left w:w="100" w:type="dxa"/>
                    <w:bottom w:w="100" w:type="dxa"/>
                    <w:right w:w="100" w:type="dxa"/>
                  </w:tcMar>
                </w:tcPr>
                <w:p w14:paraId="0000032C"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4763CA2A" w14:textId="77777777" w:rsidTr="004D1F4D">
              <w:tc>
                <w:tcPr>
                  <w:tcW w:w="735" w:type="dxa"/>
                  <w:shd w:val="clear" w:color="auto" w:fill="auto"/>
                  <w:tcMar>
                    <w:top w:w="100" w:type="dxa"/>
                    <w:left w:w="100" w:type="dxa"/>
                    <w:bottom w:w="100" w:type="dxa"/>
                    <w:right w:w="100" w:type="dxa"/>
                  </w:tcMar>
                </w:tcPr>
                <w:p w14:paraId="0000032E"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2F" w14:textId="7E0C015C"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Crane 5tn</w:t>
                  </w:r>
                </w:p>
              </w:tc>
              <w:tc>
                <w:tcPr>
                  <w:tcW w:w="2230" w:type="dxa"/>
                  <w:shd w:val="clear" w:color="auto" w:fill="auto"/>
                  <w:tcMar>
                    <w:top w:w="100" w:type="dxa"/>
                    <w:left w:w="100" w:type="dxa"/>
                    <w:bottom w:w="100" w:type="dxa"/>
                    <w:right w:w="100" w:type="dxa"/>
                  </w:tcMar>
                </w:tcPr>
                <w:p w14:paraId="00000330"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5A4F7CFB" w14:textId="77777777" w:rsidTr="004D1F4D">
              <w:tc>
                <w:tcPr>
                  <w:tcW w:w="735" w:type="dxa"/>
                  <w:shd w:val="clear" w:color="auto" w:fill="auto"/>
                  <w:tcMar>
                    <w:top w:w="100" w:type="dxa"/>
                    <w:left w:w="100" w:type="dxa"/>
                    <w:bottom w:w="100" w:type="dxa"/>
                    <w:right w:w="100" w:type="dxa"/>
                  </w:tcMar>
                </w:tcPr>
                <w:p w14:paraId="00000332"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33" w14:textId="2D9D2AAC"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Auto crane 3-10tn</w:t>
                  </w:r>
                </w:p>
              </w:tc>
              <w:tc>
                <w:tcPr>
                  <w:tcW w:w="2230" w:type="dxa"/>
                  <w:shd w:val="clear" w:color="auto" w:fill="auto"/>
                  <w:tcMar>
                    <w:top w:w="100" w:type="dxa"/>
                    <w:left w:w="100" w:type="dxa"/>
                    <w:bottom w:w="100" w:type="dxa"/>
                    <w:right w:w="100" w:type="dxa"/>
                  </w:tcMar>
                </w:tcPr>
                <w:p w14:paraId="00000334"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367A8D37" w14:textId="77777777" w:rsidTr="004D1F4D">
              <w:tc>
                <w:tcPr>
                  <w:tcW w:w="735" w:type="dxa"/>
                  <w:shd w:val="clear" w:color="auto" w:fill="auto"/>
                  <w:tcMar>
                    <w:top w:w="100" w:type="dxa"/>
                    <w:left w:w="100" w:type="dxa"/>
                    <w:bottom w:w="100" w:type="dxa"/>
                    <w:right w:w="100" w:type="dxa"/>
                  </w:tcMar>
                </w:tcPr>
                <w:p w14:paraId="00000336"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37" w14:textId="017AD2E4"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Acetylene generator</w:t>
                  </w:r>
                </w:p>
              </w:tc>
              <w:tc>
                <w:tcPr>
                  <w:tcW w:w="2230" w:type="dxa"/>
                  <w:shd w:val="clear" w:color="auto" w:fill="auto"/>
                  <w:tcMar>
                    <w:top w:w="100" w:type="dxa"/>
                    <w:left w:w="100" w:type="dxa"/>
                    <w:bottom w:w="100" w:type="dxa"/>
                    <w:right w:w="100" w:type="dxa"/>
                  </w:tcMar>
                </w:tcPr>
                <w:p w14:paraId="00000338"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16883D44" w14:textId="77777777" w:rsidTr="004D1F4D">
              <w:tc>
                <w:tcPr>
                  <w:tcW w:w="735" w:type="dxa"/>
                  <w:shd w:val="clear" w:color="auto" w:fill="auto"/>
                  <w:tcMar>
                    <w:top w:w="100" w:type="dxa"/>
                    <w:left w:w="100" w:type="dxa"/>
                    <w:bottom w:w="100" w:type="dxa"/>
                    <w:right w:w="100" w:type="dxa"/>
                  </w:tcMar>
                </w:tcPr>
                <w:p w14:paraId="0000033A"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3B" w14:textId="5FF936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Concrete pump</w:t>
                  </w:r>
                </w:p>
              </w:tc>
              <w:tc>
                <w:tcPr>
                  <w:tcW w:w="2230" w:type="dxa"/>
                  <w:shd w:val="clear" w:color="auto" w:fill="auto"/>
                  <w:tcMar>
                    <w:top w:w="100" w:type="dxa"/>
                    <w:left w:w="100" w:type="dxa"/>
                    <w:bottom w:w="100" w:type="dxa"/>
                    <w:right w:w="100" w:type="dxa"/>
                  </w:tcMar>
                </w:tcPr>
                <w:p w14:paraId="0000033C"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03A31BB8" w14:textId="77777777" w:rsidTr="004D1F4D">
              <w:tc>
                <w:tcPr>
                  <w:tcW w:w="735" w:type="dxa"/>
                  <w:shd w:val="clear" w:color="auto" w:fill="auto"/>
                  <w:tcMar>
                    <w:top w:w="100" w:type="dxa"/>
                    <w:left w:w="100" w:type="dxa"/>
                    <w:bottom w:w="100" w:type="dxa"/>
                    <w:right w:w="100" w:type="dxa"/>
                  </w:tcMar>
                </w:tcPr>
                <w:p w14:paraId="0000033E"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0000033F" w14:textId="76AB5190"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Welding apparatus</w:t>
                  </w:r>
                </w:p>
              </w:tc>
              <w:tc>
                <w:tcPr>
                  <w:tcW w:w="2230" w:type="dxa"/>
                  <w:shd w:val="clear" w:color="auto" w:fill="auto"/>
                  <w:tcMar>
                    <w:top w:w="100" w:type="dxa"/>
                    <w:left w:w="100" w:type="dxa"/>
                    <w:bottom w:w="100" w:type="dxa"/>
                    <w:right w:w="100" w:type="dxa"/>
                  </w:tcMar>
                </w:tcPr>
                <w:p w14:paraId="00000340"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5F3FC639" w14:textId="77777777" w:rsidTr="004D1F4D">
              <w:tc>
                <w:tcPr>
                  <w:tcW w:w="735" w:type="dxa"/>
                  <w:shd w:val="clear" w:color="auto" w:fill="auto"/>
                  <w:tcMar>
                    <w:top w:w="100" w:type="dxa"/>
                    <w:left w:w="100" w:type="dxa"/>
                    <w:bottom w:w="100" w:type="dxa"/>
                    <w:right w:w="100" w:type="dxa"/>
                  </w:tcMar>
                </w:tcPr>
                <w:p w14:paraId="77965561"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5D566785" w14:textId="256500EB"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Vibrator</w:t>
                  </w:r>
                </w:p>
              </w:tc>
              <w:tc>
                <w:tcPr>
                  <w:tcW w:w="2230" w:type="dxa"/>
                  <w:shd w:val="clear" w:color="auto" w:fill="auto"/>
                  <w:tcMar>
                    <w:top w:w="100" w:type="dxa"/>
                    <w:left w:w="100" w:type="dxa"/>
                    <w:bottom w:w="100" w:type="dxa"/>
                    <w:right w:w="100" w:type="dxa"/>
                  </w:tcMar>
                </w:tcPr>
                <w:p w14:paraId="56CE3ED8"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7A1A2015" w14:textId="77777777" w:rsidTr="004D1F4D">
              <w:tc>
                <w:tcPr>
                  <w:tcW w:w="735" w:type="dxa"/>
                  <w:shd w:val="clear" w:color="auto" w:fill="auto"/>
                  <w:tcMar>
                    <w:top w:w="100" w:type="dxa"/>
                    <w:left w:w="100" w:type="dxa"/>
                    <w:bottom w:w="100" w:type="dxa"/>
                    <w:right w:w="100" w:type="dxa"/>
                  </w:tcMar>
                </w:tcPr>
                <w:p w14:paraId="28CB197F"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129DF1A9" w14:textId="2EE0F7BC"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Soil plate compactor</w:t>
                  </w:r>
                </w:p>
              </w:tc>
              <w:tc>
                <w:tcPr>
                  <w:tcW w:w="2230" w:type="dxa"/>
                  <w:shd w:val="clear" w:color="auto" w:fill="auto"/>
                  <w:tcMar>
                    <w:top w:w="100" w:type="dxa"/>
                    <w:left w:w="100" w:type="dxa"/>
                    <w:bottom w:w="100" w:type="dxa"/>
                    <w:right w:w="100" w:type="dxa"/>
                  </w:tcMar>
                </w:tcPr>
                <w:p w14:paraId="504C8FAC"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5CF95449" w14:textId="77777777" w:rsidTr="004D1F4D">
              <w:tc>
                <w:tcPr>
                  <w:tcW w:w="735" w:type="dxa"/>
                  <w:shd w:val="clear" w:color="auto" w:fill="auto"/>
                  <w:tcMar>
                    <w:top w:w="100" w:type="dxa"/>
                    <w:left w:w="100" w:type="dxa"/>
                    <w:bottom w:w="100" w:type="dxa"/>
                    <w:right w:w="100" w:type="dxa"/>
                  </w:tcMar>
                </w:tcPr>
                <w:p w14:paraId="00FE5E1E"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396D4D83" w14:textId="078CC243"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Compressor</w:t>
                  </w:r>
                </w:p>
              </w:tc>
              <w:tc>
                <w:tcPr>
                  <w:tcW w:w="2230" w:type="dxa"/>
                  <w:shd w:val="clear" w:color="auto" w:fill="auto"/>
                  <w:tcMar>
                    <w:top w:w="100" w:type="dxa"/>
                    <w:left w:w="100" w:type="dxa"/>
                    <w:bottom w:w="100" w:type="dxa"/>
                    <w:right w:w="100" w:type="dxa"/>
                  </w:tcMar>
                </w:tcPr>
                <w:p w14:paraId="31435F4D"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0FE1E57B" w14:textId="77777777" w:rsidTr="004D1F4D">
              <w:tc>
                <w:tcPr>
                  <w:tcW w:w="735" w:type="dxa"/>
                  <w:shd w:val="clear" w:color="auto" w:fill="auto"/>
                  <w:tcMar>
                    <w:top w:w="100" w:type="dxa"/>
                    <w:left w:w="100" w:type="dxa"/>
                    <w:bottom w:w="100" w:type="dxa"/>
                    <w:right w:w="100" w:type="dxa"/>
                  </w:tcMar>
                </w:tcPr>
                <w:p w14:paraId="6611DE9E"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56964AAF" w14:textId="3E054B72"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Water tank vehicle</w:t>
                  </w:r>
                </w:p>
              </w:tc>
              <w:tc>
                <w:tcPr>
                  <w:tcW w:w="2230" w:type="dxa"/>
                  <w:shd w:val="clear" w:color="auto" w:fill="auto"/>
                  <w:tcMar>
                    <w:top w:w="100" w:type="dxa"/>
                    <w:left w:w="100" w:type="dxa"/>
                    <w:bottom w:w="100" w:type="dxa"/>
                    <w:right w:w="100" w:type="dxa"/>
                  </w:tcMar>
                </w:tcPr>
                <w:p w14:paraId="5EBBFC01"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64D1B449" w14:textId="77777777" w:rsidTr="004D1F4D">
              <w:tc>
                <w:tcPr>
                  <w:tcW w:w="735" w:type="dxa"/>
                  <w:shd w:val="clear" w:color="auto" w:fill="auto"/>
                  <w:tcMar>
                    <w:top w:w="100" w:type="dxa"/>
                    <w:left w:w="100" w:type="dxa"/>
                    <w:bottom w:w="100" w:type="dxa"/>
                    <w:right w:w="100" w:type="dxa"/>
                  </w:tcMar>
                </w:tcPr>
                <w:p w14:paraId="15ABC996"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7A612ACC" w14:textId="6C2C3CB6"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Gas welding apparatus</w:t>
                  </w:r>
                </w:p>
              </w:tc>
              <w:tc>
                <w:tcPr>
                  <w:tcW w:w="2230" w:type="dxa"/>
                  <w:shd w:val="clear" w:color="auto" w:fill="auto"/>
                  <w:tcMar>
                    <w:top w:w="100" w:type="dxa"/>
                    <w:left w:w="100" w:type="dxa"/>
                    <w:bottom w:w="100" w:type="dxa"/>
                    <w:right w:w="100" w:type="dxa"/>
                  </w:tcMar>
                </w:tcPr>
                <w:p w14:paraId="7CB3D3DC"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5F7E577E" w14:textId="77777777" w:rsidTr="004D1F4D">
              <w:tc>
                <w:tcPr>
                  <w:tcW w:w="735" w:type="dxa"/>
                  <w:shd w:val="clear" w:color="auto" w:fill="auto"/>
                  <w:tcMar>
                    <w:top w:w="100" w:type="dxa"/>
                    <w:left w:w="100" w:type="dxa"/>
                    <w:bottom w:w="100" w:type="dxa"/>
                    <w:right w:w="100" w:type="dxa"/>
                  </w:tcMar>
                </w:tcPr>
                <w:p w14:paraId="5F8920CC"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2ABC1AC9" w14:textId="78220C52"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Pneumatic Tire Roller Compactor 14-16Tn</w:t>
                  </w:r>
                </w:p>
              </w:tc>
              <w:tc>
                <w:tcPr>
                  <w:tcW w:w="2230" w:type="dxa"/>
                  <w:shd w:val="clear" w:color="auto" w:fill="auto"/>
                  <w:tcMar>
                    <w:top w:w="100" w:type="dxa"/>
                    <w:left w:w="100" w:type="dxa"/>
                    <w:bottom w:w="100" w:type="dxa"/>
                    <w:right w:w="100" w:type="dxa"/>
                  </w:tcMar>
                </w:tcPr>
                <w:p w14:paraId="0D5C6159"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2C994A51" w14:textId="77777777" w:rsidTr="004D1F4D">
              <w:tc>
                <w:tcPr>
                  <w:tcW w:w="735" w:type="dxa"/>
                  <w:shd w:val="clear" w:color="auto" w:fill="auto"/>
                  <w:tcMar>
                    <w:top w:w="100" w:type="dxa"/>
                    <w:left w:w="100" w:type="dxa"/>
                    <w:bottom w:w="100" w:type="dxa"/>
                    <w:right w:w="100" w:type="dxa"/>
                  </w:tcMar>
                </w:tcPr>
                <w:p w14:paraId="22CB6DC6"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713F000C" w14:textId="4D3FAFE2"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Hit Plate Compactor Machine</w:t>
                  </w:r>
                </w:p>
              </w:tc>
              <w:tc>
                <w:tcPr>
                  <w:tcW w:w="2230" w:type="dxa"/>
                  <w:shd w:val="clear" w:color="auto" w:fill="auto"/>
                  <w:tcMar>
                    <w:top w:w="100" w:type="dxa"/>
                    <w:left w:w="100" w:type="dxa"/>
                    <w:bottom w:w="100" w:type="dxa"/>
                    <w:right w:w="100" w:type="dxa"/>
                  </w:tcMar>
                </w:tcPr>
                <w:p w14:paraId="18F1B244"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111CCD65" w14:textId="77777777" w:rsidTr="004D1F4D">
              <w:tc>
                <w:tcPr>
                  <w:tcW w:w="735" w:type="dxa"/>
                  <w:shd w:val="clear" w:color="auto" w:fill="auto"/>
                  <w:tcMar>
                    <w:top w:w="100" w:type="dxa"/>
                    <w:left w:w="100" w:type="dxa"/>
                    <w:bottom w:w="100" w:type="dxa"/>
                    <w:right w:w="100" w:type="dxa"/>
                  </w:tcMar>
                </w:tcPr>
                <w:p w14:paraId="542B539F"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1D33E46A" w14:textId="1F4B41F4"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Tower crane</w:t>
                  </w:r>
                </w:p>
              </w:tc>
              <w:tc>
                <w:tcPr>
                  <w:tcW w:w="2230" w:type="dxa"/>
                  <w:shd w:val="clear" w:color="auto" w:fill="auto"/>
                  <w:tcMar>
                    <w:top w:w="100" w:type="dxa"/>
                    <w:left w:w="100" w:type="dxa"/>
                    <w:bottom w:w="100" w:type="dxa"/>
                    <w:right w:w="100" w:type="dxa"/>
                  </w:tcMar>
                </w:tcPr>
                <w:p w14:paraId="6ACE6E54"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2307E503" w14:textId="77777777" w:rsidTr="004D1F4D">
              <w:tc>
                <w:tcPr>
                  <w:tcW w:w="735" w:type="dxa"/>
                  <w:shd w:val="clear" w:color="auto" w:fill="auto"/>
                  <w:tcMar>
                    <w:top w:w="100" w:type="dxa"/>
                    <w:left w:w="100" w:type="dxa"/>
                    <w:bottom w:w="100" w:type="dxa"/>
                    <w:right w:w="100" w:type="dxa"/>
                  </w:tcMar>
                </w:tcPr>
                <w:p w14:paraId="493D0291"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449854BC" w14:textId="252DE0BE"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Excavator 0.8m3</w:t>
                  </w:r>
                </w:p>
              </w:tc>
              <w:tc>
                <w:tcPr>
                  <w:tcW w:w="2230" w:type="dxa"/>
                  <w:shd w:val="clear" w:color="auto" w:fill="auto"/>
                  <w:tcMar>
                    <w:top w:w="100" w:type="dxa"/>
                    <w:left w:w="100" w:type="dxa"/>
                    <w:bottom w:w="100" w:type="dxa"/>
                    <w:right w:w="100" w:type="dxa"/>
                  </w:tcMar>
                </w:tcPr>
                <w:p w14:paraId="22F784E5"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r w:rsidR="004D1F4D" w:rsidRPr="004056CD" w14:paraId="669A5EF7" w14:textId="77777777" w:rsidTr="004D1F4D">
              <w:tc>
                <w:tcPr>
                  <w:tcW w:w="735" w:type="dxa"/>
                  <w:shd w:val="clear" w:color="auto" w:fill="auto"/>
                  <w:tcMar>
                    <w:top w:w="100" w:type="dxa"/>
                    <w:left w:w="100" w:type="dxa"/>
                    <w:bottom w:w="100" w:type="dxa"/>
                    <w:right w:w="100" w:type="dxa"/>
                  </w:tcMar>
                </w:tcPr>
                <w:p w14:paraId="78943C66"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c>
                <w:tcPr>
                  <w:tcW w:w="4683" w:type="dxa"/>
                  <w:shd w:val="clear" w:color="auto" w:fill="auto"/>
                  <w:tcMar>
                    <w:top w:w="100" w:type="dxa"/>
                    <w:left w:w="100" w:type="dxa"/>
                    <w:bottom w:w="100" w:type="dxa"/>
                    <w:right w:w="100" w:type="dxa"/>
                  </w:tcMar>
                  <w:vAlign w:val="bottom"/>
                </w:tcPr>
                <w:p w14:paraId="69DE14F4" w14:textId="6C13AE3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r w:rsidRPr="004056CD">
                    <w:rPr>
                      <w:sz w:val="22"/>
                      <w:szCs w:val="20"/>
                      <w:lang w:val="mn-MN"/>
                    </w:rPr>
                    <w:t>Lorry</w:t>
                  </w:r>
                </w:p>
              </w:tc>
              <w:tc>
                <w:tcPr>
                  <w:tcW w:w="2230" w:type="dxa"/>
                  <w:shd w:val="clear" w:color="auto" w:fill="auto"/>
                  <w:tcMar>
                    <w:top w:w="100" w:type="dxa"/>
                    <w:left w:w="100" w:type="dxa"/>
                    <w:bottom w:w="100" w:type="dxa"/>
                    <w:right w:w="100" w:type="dxa"/>
                  </w:tcMar>
                </w:tcPr>
                <w:p w14:paraId="07D6D73F" w14:textId="77777777" w:rsidR="004D1F4D" w:rsidRPr="004056CD" w:rsidRDefault="004D1F4D" w:rsidP="004D1F4D">
                  <w:pPr>
                    <w:widowControl w:val="0"/>
                    <w:pBdr>
                      <w:top w:val="nil"/>
                      <w:left w:val="nil"/>
                      <w:bottom w:val="nil"/>
                      <w:right w:val="nil"/>
                      <w:between w:val="nil"/>
                    </w:pBdr>
                    <w:spacing w:after="0" w:line="240" w:lineRule="auto"/>
                    <w:ind w:right="-1"/>
                    <w:jc w:val="both"/>
                    <w:rPr>
                      <w:sz w:val="22"/>
                      <w:szCs w:val="22"/>
                      <w:lang w:val="mn-MN"/>
                    </w:rPr>
                  </w:pPr>
                </w:p>
              </w:tc>
            </w:tr>
          </w:tbl>
          <w:p w14:paraId="00000343" w14:textId="77777777" w:rsidR="002856EE" w:rsidRPr="004056CD" w:rsidRDefault="00DE49E4" w:rsidP="00730A08">
            <w:pPr>
              <w:widowControl w:val="0"/>
              <w:spacing w:before="120" w:after="60" w:line="240" w:lineRule="auto"/>
              <w:jc w:val="both"/>
              <w:rPr>
                <w:sz w:val="22"/>
                <w:szCs w:val="22"/>
                <w:lang w:val="mn-MN"/>
              </w:rPr>
            </w:pPr>
            <w:r w:rsidRPr="004056CD">
              <w:rPr>
                <w:sz w:val="22"/>
                <w:szCs w:val="22"/>
                <w:lang w:val="mn-MN"/>
              </w:rPr>
              <w:t>1. A Bidder shall provide adequate information to demonstrate clearly in above sheet that it has the capacity to meet the requirement for the key equipment.</w:t>
            </w:r>
          </w:p>
          <w:p w14:paraId="00000345" w14:textId="5FBD1E2D"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2. A Bidder shall provide a copy of lease agreement for the equipment and machinery attaching equipment/machinery registration plate photos. A lease agreement shall specify its duration, price, and other arrangements to perform the contract.</w:t>
            </w:r>
          </w:p>
        </w:tc>
      </w:tr>
      <w:tr w:rsidR="002856EE" w:rsidRPr="004056CD" w14:paraId="79BFA470" w14:textId="77777777" w:rsidTr="004D1F4D">
        <w:trPr>
          <w:trHeight w:val="90"/>
        </w:trPr>
        <w:tc>
          <w:tcPr>
            <w:tcW w:w="1134" w:type="dxa"/>
            <w:tcBorders>
              <w:top w:val="single" w:sz="4" w:space="0" w:color="000000"/>
              <w:left w:val="single" w:sz="4" w:space="0" w:color="000000"/>
              <w:bottom w:val="single" w:sz="4" w:space="0" w:color="000000"/>
              <w:right w:val="single" w:sz="4" w:space="0" w:color="000000"/>
            </w:tcBorders>
          </w:tcPr>
          <w:p w14:paraId="00000346"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17.6.4</w:t>
            </w:r>
          </w:p>
        </w:tc>
        <w:tc>
          <w:tcPr>
            <w:tcW w:w="7938" w:type="dxa"/>
            <w:tcBorders>
              <w:top w:val="single" w:sz="4" w:space="0" w:color="000000"/>
              <w:left w:val="single" w:sz="4" w:space="0" w:color="000000"/>
              <w:bottom w:val="single" w:sz="4" w:space="0" w:color="000000"/>
              <w:right w:val="single" w:sz="4" w:space="0" w:color="000000"/>
            </w:tcBorders>
          </w:tcPr>
          <w:p w14:paraId="00000347" w14:textId="7C470B1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Substantial complet</w:t>
            </w:r>
            <w:r w:rsidR="006F41E2" w:rsidRPr="004056CD">
              <w:rPr>
                <w:sz w:val="22"/>
                <w:szCs w:val="22"/>
                <w:lang w:val="mn-MN"/>
              </w:rPr>
              <w:t>ion of similar works experience</w:t>
            </w:r>
            <w:r w:rsidRPr="004056CD">
              <w:rPr>
                <w:sz w:val="22"/>
                <w:szCs w:val="22"/>
                <w:lang w:val="mn-MN"/>
              </w:rPr>
              <w:t xml:space="preserve"> </w:t>
            </w:r>
            <w:r w:rsidR="006F41E2" w:rsidRPr="004056CD">
              <w:rPr>
                <w:sz w:val="22"/>
                <w:szCs w:val="22"/>
                <w:lang w:val="mn-MN"/>
              </w:rPr>
              <w:t>r</w:t>
            </w:r>
            <w:r w:rsidRPr="004056CD">
              <w:rPr>
                <w:sz w:val="22"/>
                <w:szCs w:val="22"/>
                <w:lang w:val="mn-MN"/>
              </w:rPr>
              <w:t>equired</w:t>
            </w:r>
            <w:r w:rsidR="006F41E2" w:rsidRPr="004056CD">
              <w:rPr>
                <w:sz w:val="22"/>
                <w:szCs w:val="22"/>
                <w:lang w:val="mn-MN"/>
              </w:rPr>
              <w:t>:</w:t>
            </w:r>
          </w:p>
          <w:p w14:paraId="00000359" w14:textId="6EDA0E7D" w:rsidR="000544D4" w:rsidRPr="004056CD" w:rsidRDefault="00DE49E4" w:rsidP="007C0448">
            <w:pPr>
              <w:widowControl w:val="0"/>
              <w:spacing w:before="60" w:after="60" w:line="240" w:lineRule="auto"/>
              <w:jc w:val="both"/>
              <w:rPr>
                <w:sz w:val="22"/>
                <w:szCs w:val="22"/>
                <w:lang w:val="mn-MN"/>
              </w:rPr>
            </w:pPr>
            <w:r w:rsidRPr="004056CD">
              <w:rPr>
                <w:sz w:val="22"/>
                <w:szCs w:val="22"/>
                <w:lang w:val="mn-MN"/>
              </w:rPr>
              <w:t xml:space="preserve">A list of similar contracts substantially completed in years 2017, 2018, 2019, 2020, 2021 in </w:t>
            </w:r>
            <w:r w:rsidR="004D1F4D" w:rsidRPr="004056CD">
              <w:rPr>
                <w:sz w:val="22"/>
                <w:szCs w:val="22"/>
                <w:lang w:val="mn-MN"/>
              </w:rPr>
              <w:t xml:space="preserve">the </w:t>
            </w:r>
            <w:r w:rsidRPr="004056CD">
              <w:rPr>
                <w:sz w:val="22"/>
                <w:szCs w:val="22"/>
                <w:lang w:val="mn-MN"/>
              </w:rPr>
              <w:t>format</w:t>
            </w:r>
            <w:r w:rsidR="004D1F4D" w:rsidRPr="004056CD">
              <w:rPr>
                <w:sz w:val="22"/>
                <w:szCs w:val="22"/>
                <w:lang w:val="mn-MN"/>
              </w:rPr>
              <w:t xml:space="preserve"> presented in Section IV Bid Forms</w:t>
            </w:r>
            <w:r w:rsidRPr="004056CD">
              <w:rPr>
                <w:sz w:val="22"/>
                <w:szCs w:val="22"/>
                <w:lang w:val="mn-MN"/>
              </w:rPr>
              <w:t>.</w:t>
            </w:r>
          </w:p>
        </w:tc>
      </w:tr>
      <w:tr w:rsidR="002856EE" w:rsidRPr="004056CD" w14:paraId="10E07243"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5A"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17.6.5</w:t>
            </w:r>
          </w:p>
        </w:tc>
        <w:tc>
          <w:tcPr>
            <w:tcW w:w="7938" w:type="dxa"/>
            <w:tcBorders>
              <w:top w:val="single" w:sz="4" w:space="0" w:color="000000"/>
              <w:left w:val="single" w:sz="4" w:space="0" w:color="000000"/>
              <w:bottom w:val="single" w:sz="4" w:space="0" w:color="000000"/>
              <w:right w:val="single" w:sz="4" w:space="0" w:color="000000"/>
            </w:tcBorders>
          </w:tcPr>
          <w:p w14:paraId="0000035B" w14:textId="4E95543D" w:rsidR="002856EE" w:rsidRPr="004056CD" w:rsidRDefault="00DE49E4" w:rsidP="007C0448">
            <w:pPr>
              <w:widowControl w:val="0"/>
              <w:spacing w:before="60" w:after="60" w:line="240" w:lineRule="auto"/>
              <w:jc w:val="both"/>
              <w:rPr>
                <w:b/>
                <w:i/>
                <w:sz w:val="22"/>
                <w:szCs w:val="22"/>
                <w:lang w:val="mn-MN"/>
              </w:rPr>
            </w:pPr>
            <w:r w:rsidRPr="004056CD">
              <w:rPr>
                <w:sz w:val="22"/>
                <w:szCs w:val="22"/>
                <w:lang w:val="mn-MN"/>
              </w:rPr>
              <w:t>T</w:t>
            </w:r>
            <w:r w:rsidR="006F41E2" w:rsidRPr="004056CD">
              <w:rPr>
                <w:sz w:val="22"/>
                <w:szCs w:val="22"/>
                <w:lang w:val="mn-MN"/>
              </w:rPr>
              <w:t>echnical qualification criteria</w:t>
            </w:r>
            <w:r w:rsidRPr="004056CD">
              <w:rPr>
                <w:sz w:val="22"/>
                <w:szCs w:val="22"/>
                <w:lang w:val="mn-MN"/>
              </w:rPr>
              <w:t xml:space="preserve"> </w:t>
            </w:r>
            <w:r w:rsidR="006F41E2" w:rsidRPr="004056CD">
              <w:rPr>
                <w:sz w:val="22"/>
                <w:szCs w:val="22"/>
                <w:lang w:val="mn-MN"/>
              </w:rPr>
              <w:t>r</w:t>
            </w:r>
            <w:r w:rsidRPr="004056CD">
              <w:rPr>
                <w:sz w:val="22"/>
                <w:szCs w:val="22"/>
                <w:lang w:val="mn-MN"/>
              </w:rPr>
              <w:t>equired</w:t>
            </w:r>
            <w:r w:rsidR="006F41E2" w:rsidRPr="004056CD">
              <w:rPr>
                <w:sz w:val="22"/>
                <w:szCs w:val="22"/>
                <w:lang w:val="mn-MN"/>
              </w:rPr>
              <w:t>:</w:t>
            </w:r>
          </w:p>
          <w:p w14:paraId="0000035C"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A Bidder shall submit with its bid following additional documents:</w:t>
            </w:r>
          </w:p>
          <w:p w14:paraId="0000035D" w14:textId="77777777" w:rsidR="002856EE" w:rsidRPr="004056CD" w:rsidRDefault="00DE49E4" w:rsidP="00730A08">
            <w:pPr>
              <w:widowControl w:val="0"/>
              <w:numPr>
                <w:ilvl w:val="0"/>
                <w:numId w:val="7"/>
              </w:numPr>
              <w:spacing w:before="60" w:after="0" w:line="240" w:lineRule="auto"/>
              <w:ind w:left="451"/>
              <w:jc w:val="both"/>
              <w:rPr>
                <w:sz w:val="22"/>
                <w:szCs w:val="22"/>
                <w:lang w:val="mn-MN"/>
              </w:rPr>
            </w:pPr>
            <w:r w:rsidRPr="004056CD">
              <w:rPr>
                <w:sz w:val="22"/>
                <w:szCs w:val="22"/>
                <w:lang w:val="mn-MN"/>
              </w:rPr>
              <w:t>Signed construction plan/milestones. The work completion date is August 20th 2024. The plan shall be coherent with equipment suppliers’ schedule.</w:t>
            </w:r>
          </w:p>
          <w:p w14:paraId="0000035E" w14:textId="3B6D5835" w:rsidR="002856EE" w:rsidRPr="004056CD" w:rsidRDefault="00DE49E4" w:rsidP="00686F90">
            <w:pPr>
              <w:numPr>
                <w:ilvl w:val="0"/>
                <w:numId w:val="7"/>
              </w:numPr>
              <w:spacing w:before="120" w:after="60" w:line="240" w:lineRule="auto"/>
              <w:ind w:left="448" w:hanging="357"/>
              <w:jc w:val="both"/>
              <w:rPr>
                <w:sz w:val="22"/>
                <w:szCs w:val="22"/>
                <w:lang w:val="mn-MN"/>
              </w:rPr>
            </w:pPr>
            <w:r w:rsidRPr="004056CD">
              <w:rPr>
                <w:sz w:val="22"/>
                <w:szCs w:val="22"/>
                <w:lang w:val="mn-MN"/>
              </w:rPr>
              <w:lastRenderedPageBreak/>
              <w:t>The project cost to be estimated based on a detailed design and the Bill of Quantity and certified b</w:t>
            </w:r>
            <w:r w:rsidR="006F41E2" w:rsidRPr="004056CD">
              <w:rPr>
                <w:sz w:val="22"/>
                <w:szCs w:val="22"/>
                <w:lang w:val="mn-MN"/>
              </w:rPr>
              <w:t>y a licensed quantity surveyor u</w:t>
            </w:r>
            <w:r w:rsidRPr="004056CD">
              <w:rPr>
                <w:sz w:val="22"/>
                <w:szCs w:val="22"/>
                <w:lang w:val="mn-MN"/>
              </w:rPr>
              <w:t>sing software and adhering to effec</w:t>
            </w:r>
            <w:r w:rsidR="006F41E2" w:rsidRPr="004056CD">
              <w:rPr>
                <w:sz w:val="22"/>
                <w:szCs w:val="22"/>
                <w:lang w:val="mn-MN"/>
              </w:rPr>
              <w:t>tive legislation and guidelines.</w:t>
            </w:r>
          </w:p>
          <w:p w14:paraId="0000035F" w14:textId="77777777" w:rsidR="002856EE" w:rsidRPr="004056CD" w:rsidRDefault="00DE49E4" w:rsidP="00686F90">
            <w:pPr>
              <w:widowControl w:val="0"/>
              <w:numPr>
                <w:ilvl w:val="0"/>
                <w:numId w:val="7"/>
              </w:numPr>
              <w:spacing w:before="60" w:after="60" w:line="240" w:lineRule="auto"/>
              <w:ind w:left="451"/>
              <w:jc w:val="both"/>
              <w:rPr>
                <w:sz w:val="22"/>
                <w:szCs w:val="22"/>
                <w:lang w:val="mn-MN"/>
              </w:rPr>
            </w:pPr>
            <w:r w:rsidRPr="004056CD">
              <w:rPr>
                <w:sz w:val="22"/>
                <w:szCs w:val="22"/>
                <w:lang w:val="mn-MN"/>
              </w:rPr>
              <w:t xml:space="preserve">If there is a discrepancy in a rate and priced BoQ, except arithmetic errors, the justification for such discrepancy must be evidenced in particulars such as price discount. Price discount for materials and goods applied, it must be reflected in a financial proposal. The bid offering unjustified price discount shall be declined. </w:t>
            </w:r>
          </w:p>
          <w:p w14:paraId="00000360" w14:textId="77777777" w:rsidR="002856EE" w:rsidRPr="004056CD" w:rsidRDefault="00DE49E4" w:rsidP="00686F90">
            <w:pPr>
              <w:widowControl w:val="0"/>
              <w:numPr>
                <w:ilvl w:val="0"/>
                <w:numId w:val="7"/>
              </w:numPr>
              <w:spacing w:before="60" w:after="60" w:line="240" w:lineRule="auto"/>
              <w:ind w:left="451"/>
              <w:jc w:val="both"/>
              <w:rPr>
                <w:sz w:val="22"/>
                <w:szCs w:val="22"/>
                <w:lang w:val="mn-MN"/>
              </w:rPr>
            </w:pPr>
            <w:r w:rsidRPr="004056CD">
              <w:rPr>
                <w:sz w:val="22"/>
                <w:szCs w:val="22"/>
                <w:lang w:val="mn-MN"/>
              </w:rPr>
              <w:t xml:space="preserve">A copy of a site management plan. </w:t>
            </w:r>
          </w:p>
          <w:p w14:paraId="00000361" w14:textId="77777777" w:rsidR="002856EE" w:rsidRPr="004056CD" w:rsidRDefault="00DE49E4" w:rsidP="00686F90">
            <w:pPr>
              <w:widowControl w:val="0"/>
              <w:numPr>
                <w:ilvl w:val="0"/>
                <w:numId w:val="7"/>
              </w:numPr>
              <w:spacing w:before="60" w:after="60" w:line="240" w:lineRule="auto"/>
              <w:ind w:left="451"/>
              <w:jc w:val="both"/>
              <w:rPr>
                <w:sz w:val="22"/>
                <w:szCs w:val="22"/>
                <w:lang w:val="mn-MN"/>
              </w:rPr>
            </w:pPr>
            <w:r w:rsidRPr="004056CD">
              <w:rPr>
                <w:sz w:val="22"/>
                <w:szCs w:val="22"/>
                <w:lang w:val="mn-MN"/>
              </w:rPr>
              <w:t>A successful Bidder shall provide a Bid Security, a demand guarantee in writing to perform the contract for its price on time honouring the project design specifications and technical parameters in highest quality.</w:t>
            </w:r>
          </w:p>
          <w:p w14:paraId="00000362" w14:textId="3A128932"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A Bidder shall submit a Bid digitall</w:t>
            </w:r>
            <w:r w:rsidR="006F41E2" w:rsidRPr="004056CD">
              <w:rPr>
                <w:sz w:val="22"/>
                <w:szCs w:val="22"/>
                <w:lang w:val="mn-MN"/>
              </w:rPr>
              <w:t>y/in PDF format</w:t>
            </w:r>
            <w:r w:rsidRPr="004056CD">
              <w:rPr>
                <w:sz w:val="22"/>
                <w:szCs w:val="22"/>
                <w:lang w:val="mn-MN"/>
              </w:rPr>
              <w:t>. If any content of the file fails to be read in part, it is deemed submission failure.</w:t>
            </w:r>
          </w:p>
          <w:p w14:paraId="00000365" w14:textId="7C433132"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 xml:space="preserve">Recommendation is interested parties to read “Public Procurement Information System Application Procedure” approved by the Minister of Finance issuing the Decree 255 on December 09, 2019. </w:t>
            </w:r>
          </w:p>
        </w:tc>
      </w:tr>
      <w:tr w:rsidR="002856EE" w:rsidRPr="004056CD" w14:paraId="0D8C201A"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66"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lastRenderedPageBreak/>
              <w:t>ITB 17.7.</w:t>
            </w:r>
          </w:p>
        </w:tc>
        <w:tc>
          <w:tcPr>
            <w:tcW w:w="7938" w:type="dxa"/>
            <w:tcBorders>
              <w:top w:val="single" w:sz="4" w:space="0" w:color="000000"/>
              <w:left w:val="single" w:sz="4" w:space="0" w:color="000000"/>
              <w:bottom w:val="single" w:sz="4" w:space="0" w:color="000000"/>
              <w:right w:val="single" w:sz="4" w:space="0" w:color="000000"/>
            </w:tcBorders>
          </w:tcPr>
          <w:p w14:paraId="00000367" w14:textId="5DEE0015" w:rsidR="002856EE" w:rsidRPr="004056CD" w:rsidRDefault="00DE49E4" w:rsidP="007C0448">
            <w:pPr>
              <w:widowControl w:val="0"/>
              <w:spacing w:before="60" w:after="60" w:line="240" w:lineRule="auto"/>
              <w:jc w:val="both"/>
              <w:rPr>
                <w:b/>
                <w:i/>
                <w:sz w:val="22"/>
                <w:szCs w:val="22"/>
                <w:lang w:val="mn-MN"/>
              </w:rPr>
            </w:pPr>
            <w:r w:rsidRPr="004056CD">
              <w:rPr>
                <w:sz w:val="22"/>
                <w:szCs w:val="22"/>
                <w:lang w:val="mn-MN"/>
              </w:rPr>
              <w:t>A Bidder, a Joint Venture member</w:t>
            </w:r>
            <w:r w:rsidR="000136FA" w:rsidRPr="004056CD">
              <w:rPr>
                <w:sz w:val="22"/>
                <w:szCs w:val="22"/>
                <w:lang w:val="mn-MN"/>
              </w:rPr>
              <w:t>,</w:t>
            </w:r>
            <w:r w:rsidRPr="004056CD">
              <w:rPr>
                <w:sz w:val="22"/>
                <w:szCs w:val="22"/>
                <w:lang w:val="mn-MN"/>
              </w:rPr>
              <w:t xml:space="preserve"> contract management experience</w:t>
            </w:r>
            <w:r w:rsidR="006F41E2" w:rsidRPr="004056CD">
              <w:rPr>
                <w:sz w:val="22"/>
                <w:szCs w:val="22"/>
                <w:lang w:val="mn-MN"/>
              </w:rPr>
              <w:t xml:space="preserve"> is r</w:t>
            </w:r>
            <w:r w:rsidRPr="004056CD">
              <w:rPr>
                <w:sz w:val="22"/>
                <w:szCs w:val="22"/>
                <w:lang w:val="mn-MN"/>
              </w:rPr>
              <w:t>equired</w:t>
            </w:r>
            <w:r w:rsidR="006F41E2" w:rsidRPr="004056CD">
              <w:rPr>
                <w:sz w:val="22"/>
                <w:szCs w:val="22"/>
                <w:lang w:val="mn-MN"/>
              </w:rPr>
              <w:t>.</w:t>
            </w:r>
          </w:p>
          <w:p w14:paraId="00000368"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For ongoing contract, please submit a copy of the contract, the Employer/Client’s reference letter on performance and a progress report.</w:t>
            </w:r>
          </w:p>
        </w:tc>
      </w:tr>
      <w:tr w:rsidR="002856EE" w:rsidRPr="004056CD" w14:paraId="53B83BEB"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69"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17.8</w:t>
            </w:r>
          </w:p>
        </w:tc>
        <w:tc>
          <w:tcPr>
            <w:tcW w:w="7938" w:type="dxa"/>
            <w:tcBorders>
              <w:top w:val="single" w:sz="4" w:space="0" w:color="000000"/>
              <w:left w:val="single" w:sz="4" w:space="0" w:color="000000"/>
              <w:bottom w:val="single" w:sz="4" w:space="0" w:color="000000"/>
              <w:right w:val="single" w:sz="4" w:space="0" w:color="000000"/>
            </w:tcBorders>
          </w:tcPr>
          <w:p w14:paraId="0000036A"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 xml:space="preserve">Subcontracting is permitted for the works up to 10% of contract price. </w:t>
            </w:r>
          </w:p>
          <w:p w14:paraId="0000036B"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Documents for submission:</w:t>
            </w:r>
          </w:p>
          <w:p w14:paraId="0000036C"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digitally signed contract, where clearly stated work description, timeframe to be performed by the subcontractor.</w:t>
            </w:r>
          </w:p>
          <w:p w14:paraId="0000036D"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subcontractor shall have a license to perform the described work.</w:t>
            </w:r>
          </w:p>
          <w:p w14:paraId="0000036E" w14:textId="215179AB"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A subcontractor’s Registration Certificate and work license to be checked via KHUR Information Exchange System.</w:t>
            </w:r>
          </w:p>
        </w:tc>
      </w:tr>
      <w:tr w:rsidR="002856EE" w:rsidRPr="004056CD" w14:paraId="5DDF823B"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6F"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17.9</w:t>
            </w:r>
          </w:p>
        </w:tc>
        <w:tc>
          <w:tcPr>
            <w:tcW w:w="7938" w:type="dxa"/>
            <w:tcBorders>
              <w:top w:val="single" w:sz="4" w:space="0" w:color="000000"/>
              <w:left w:val="single" w:sz="4" w:space="0" w:color="000000"/>
              <w:bottom w:val="single" w:sz="4" w:space="0" w:color="000000"/>
              <w:right w:val="single" w:sz="4" w:space="0" w:color="000000"/>
            </w:tcBorders>
          </w:tcPr>
          <w:p w14:paraId="00000370"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 xml:space="preserve">Joint Venture members to meet additionally following criteria: </w:t>
            </w:r>
          </w:p>
          <w:p w14:paraId="00000371"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 xml:space="preserve">The JV Agreement identifying each member and its role, work description, portion of contract in amount and percentage. </w:t>
            </w:r>
          </w:p>
          <w:p w14:paraId="00000372" w14:textId="2E3199EF"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The JV members’ authorized lead member to represent JV members on contract related matters including receiving guidelines, ha</w:t>
            </w:r>
            <w:r w:rsidR="006F41E2" w:rsidRPr="004056CD">
              <w:rPr>
                <w:sz w:val="22"/>
                <w:szCs w:val="22"/>
                <w:lang w:val="mn-MN"/>
              </w:rPr>
              <w:t>ndling payment.</w:t>
            </w:r>
          </w:p>
          <w:p w14:paraId="00000373" w14:textId="46D6BA56"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The JV Agreement shall have provisions authorising the lead member to oversee contract performance management and receive payment</w:t>
            </w:r>
            <w:r w:rsidR="006F41E2" w:rsidRPr="004056CD">
              <w:rPr>
                <w:sz w:val="22"/>
                <w:szCs w:val="22"/>
                <w:lang w:val="mn-MN"/>
              </w:rPr>
              <w:t>.</w:t>
            </w:r>
          </w:p>
          <w:p w14:paraId="00000374" w14:textId="29D51910" w:rsidR="002856EE" w:rsidRPr="004056CD" w:rsidRDefault="006F41E2"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The copy of the JV Agreement.</w:t>
            </w:r>
          </w:p>
          <w:p w14:paraId="62AD2FA1" w14:textId="6614CDE4" w:rsidR="006F41E2"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Each JV member shall prepare information described in the Sheet separately and submit with the Bid</w:t>
            </w:r>
          </w:p>
          <w:p w14:paraId="00000377" w14:textId="10BD2E1A" w:rsidR="002856EE" w:rsidRPr="004056CD" w:rsidRDefault="00DE49E4" w:rsidP="006F41E2">
            <w:pPr>
              <w:widowControl w:val="0"/>
              <w:spacing w:before="60" w:after="60" w:line="240" w:lineRule="auto"/>
              <w:jc w:val="both"/>
              <w:rPr>
                <w:sz w:val="22"/>
                <w:szCs w:val="22"/>
                <w:lang w:val="mn-MN"/>
              </w:rPr>
            </w:pPr>
            <w:r w:rsidRPr="004056CD">
              <w:rPr>
                <w:sz w:val="22"/>
                <w:szCs w:val="22"/>
                <w:lang w:val="mn-MN"/>
              </w:rPr>
              <w:t>NOTE: When a Bidder fails to have digitally signed the JV Agreement via the PPIS it</w:t>
            </w:r>
            <w:r w:rsidR="006F41E2" w:rsidRPr="004056CD">
              <w:rPr>
                <w:sz w:val="22"/>
                <w:szCs w:val="22"/>
                <w:lang w:val="mn-MN"/>
              </w:rPr>
              <w:t>s</w:t>
            </w:r>
            <w:r w:rsidRPr="004056CD">
              <w:rPr>
                <w:sz w:val="22"/>
                <w:szCs w:val="22"/>
                <w:lang w:val="mn-MN"/>
              </w:rPr>
              <w:t xml:space="preserve"> bid </w:t>
            </w:r>
            <w:r w:rsidR="006F41E2" w:rsidRPr="004056CD">
              <w:rPr>
                <w:sz w:val="22"/>
                <w:szCs w:val="22"/>
                <w:lang w:val="mn-MN"/>
              </w:rPr>
              <w:t xml:space="preserve">is </w:t>
            </w:r>
            <w:r w:rsidRPr="004056CD">
              <w:rPr>
                <w:sz w:val="22"/>
                <w:szCs w:val="22"/>
                <w:lang w:val="mn-MN"/>
              </w:rPr>
              <w:t>deemed invalid under Provision 3.11 “When a Bidder fails to sign JV Agreement with other members the Bid is not considered following the Article 5.1.6.b of the Law” of the Public Procurement Information System Application Procedure</w:t>
            </w:r>
            <w:r w:rsidR="006F41E2" w:rsidRPr="004056CD">
              <w:rPr>
                <w:sz w:val="22"/>
                <w:szCs w:val="22"/>
                <w:lang w:val="mn-MN"/>
              </w:rPr>
              <w:t>.</w:t>
            </w:r>
          </w:p>
        </w:tc>
      </w:tr>
      <w:tr w:rsidR="002856EE" w:rsidRPr="004056CD" w14:paraId="629405CC"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78"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19.5.</w:t>
            </w:r>
          </w:p>
        </w:tc>
        <w:tc>
          <w:tcPr>
            <w:tcW w:w="7938" w:type="dxa"/>
            <w:tcBorders>
              <w:top w:val="single" w:sz="4" w:space="0" w:color="000000"/>
              <w:left w:val="single" w:sz="4" w:space="0" w:color="000000"/>
              <w:bottom w:val="single" w:sz="4" w:space="0" w:color="000000"/>
              <w:right w:val="single" w:sz="4" w:space="0" w:color="000000"/>
            </w:tcBorders>
          </w:tcPr>
          <w:p w14:paraId="00000379" w14:textId="30CB46C6"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 Bidder</w:t>
            </w:r>
            <w:r w:rsidR="000136FA" w:rsidRPr="004056CD">
              <w:rPr>
                <w:sz w:val="22"/>
                <w:szCs w:val="22"/>
                <w:lang w:val="mn-MN"/>
              </w:rPr>
              <w:t>’s</w:t>
            </w:r>
            <w:r w:rsidRPr="004056CD">
              <w:rPr>
                <w:sz w:val="22"/>
                <w:szCs w:val="22"/>
                <w:lang w:val="mn-MN"/>
              </w:rPr>
              <w:t xml:space="preserve"> financial proposal </w:t>
            </w:r>
            <w:r w:rsidR="000136FA" w:rsidRPr="004056CD">
              <w:rPr>
                <w:sz w:val="22"/>
                <w:szCs w:val="22"/>
                <w:lang w:val="mn-MN"/>
              </w:rPr>
              <w:t xml:space="preserve">is </w:t>
            </w:r>
            <w:r w:rsidRPr="004056CD">
              <w:rPr>
                <w:sz w:val="22"/>
                <w:szCs w:val="22"/>
                <w:lang w:val="mn-MN"/>
              </w:rPr>
              <w:t xml:space="preserve">to be adjusted during the contract performance: </w:t>
            </w:r>
            <w:r w:rsidR="006F41E2" w:rsidRPr="004056CD">
              <w:rPr>
                <w:sz w:val="22"/>
                <w:szCs w:val="22"/>
                <w:lang w:val="mn-MN"/>
              </w:rPr>
              <w:t>n</w:t>
            </w:r>
            <w:r w:rsidRPr="004056CD">
              <w:rPr>
                <w:sz w:val="22"/>
                <w:szCs w:val="22"/>
                <w:lang w:val="mn-MN"/>
              </w:rPr>
              <w:t>ot applicable</w:t>
            </w:r>
          </w:p>
        </w:tc>
      </w:tr>
      <w:tr w:rsidR="002856EE" w:rsidRPr="004056CD" w14:paraId="63AF4051"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7A"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22.1</w:t>
            </w:r>
          </w:p>
        </w:tc>
        <w:tc>
          <w:tcPr>
            <w:tcW w:w="7938" w:type="dxa"/>
            <w:tcBorders>
              <w:top w:val="single" w:sz="4" w:space="0" w:color="000000"/>
              <w:left w:val="single" w:sz="4" w:space="0" w:color="000000"/>
              <w:bottom w:val="single" w:sz="4" w:space="0" w:color="000000"/>
              <w:right w:val="single" w:sz="4" w:space="0" w:color="000000"/>
            </w:tcBorders>
          </w:tcPr>
          <w:p w14:paraId="0000037B" w14:textId="2CB67942"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 xml:space="preserve">Bid Security: </w:t>
            </w:r>
            <w:r w:rsidR="006F41E2" w:rsidRPr="004056CD">
              <w:rPr>
                <w:sz w:val="22"/>
                <w:szCs w:val="22"/>
                <w:lang w:val="mn-MN"/>
              </w:rPr>
              <w:t>required</w:t>
            </w:r>
          </w:p>
          <w:p w14:paraId="0000037C"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Bid Security value: 0.5 % of the budget.</w:t>
            </w:r>
          </w:p>
          <w:p w14:paraId="0000037D" w14:textId="6F8E9670" w:rsidR="002856EE" w:rsidRPr="004056CD" w:rsidRDefault="00243F79" w:rsidP="007C0448">
            <w:pPr>
              <w:widowControl w:val="0"/>
              <w:tabs>
                <w:tab w:val="right" w:pos="7254"/>
              </w:tabs>
              <w:spacing w:before="60" w:after="60" w:line="240" w:lineRule="auto"/>
              <w:jc w:val="both"/>
              <w:rPr>
                <w:sz w:val="22"/>
                <w:szCs w:val="22"/>
                <w:lang w:val="mn-MN"/>
              </w:rPr>
            </w:pPr>
            <w:r w:rsidRPr="004056CD">
              <w:rPr>
                <w:sz w:val="22"/>
                <w:szCs w:val="22"/>
                <w:lang w:val="mn-MN"/>
              </w:rPr>
              <w:t>Validity</w:t>
            </w:r>
            <w:r w:rsidR="00DE49E4" w:rsidRPr="004056CD">
              <w:rPr>
                <w:sz w:val="22"/>
                <w:szCs w:val="22"/>
                <w:lang w:val="mn-MN"/>
              </w:rPr>
              <w:t>: The Bid Security shall be valid for twenty-eight (28) days beyond the original validity period of the Bid, or beyond any period of extension if provided The Bid Security must be submitted directly from the issuing Bank digitally over the PPIS before the procurement deadline.</w:t>
            </w:r>
          </w:p>
        </w:tc>
      </w:tr>
      <w:tr w:rsidR="002856EE" w:rsidRPr="004056CD" w14:paraId="55436221" w14:textId="77777777" w:rsidTr="009A567B">
        <w:tc>
          <w:tcPr>
            <w:tcW w:w="9072" w:type="dxa"/>
            <w:gridSpan w:val="2"/>
            <w:tcBorders>
              <w:top w:val="single" w:sz="4" w:space="0" w:color="000000"/>
              <w:left w:val="single" w:sz="4" w:space="0" w:color="000000"/>
              <w:bottom w:val="single" w:sz="4" w:space="0" w:color="000000"/>
              <w:right w:val="single" w:sz="4" w:space="0" w:color="000000"/>
            </w:tcBorders>
          </w:tcPr>
          <w:p w14:paraId="0000037E" w14:textId="77777777" w:rsidR="002856EE" w:rsidRPr="004056CD" w:rsidRDefault="00DE49E4" w:rsidP="0096036C">
            <w:pPr>
              <w:widowControl w:val="0"/>
              <w:spacing w:before="120" w:after="120" w:line="240" w:lineRule="auto"/>
              <w:jc w:val="center"/>
              <w:rPr>
                <w:b/>
                <w:sz w:val="22"/>
                <w:szCs w:val="22"/>
                <w:lang w:val="mn-MN"/>
              </w:rPr>
            </w:pPr>
            <w:r w:rsidRPr="004056CD">
              <w:rPr>
                <w:b/>
                <w:sz w:val="22"/>
                <w:szCs w:val="22"/>
                <w:lang w:val="mn-MN"/>
              </w:rPr>
              <w:lastRenderedPageBreak/>
              <w:t xml:space="preserve">D.  BID SUBMISSION AND OPENING </w:t>
            </w:r>
          </w:p>
        </w:tc>
      </w:tr>
      <w:tr w:rsidR="002856EE" w:rsidRPr="004056CD" w14:paraId="15186BC0"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80"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23.1</w:t>
            </w:r>
          </w:p>
        </w:tc>
        <w:tc>
          <w:tcPr>
            <w:tcW w:w="7938" w:type="dxa"/>
            <w:tcBorders>
              <w:top w:val="single" w:sz="4" w:space="0" w:color="000000"/>
              <w:left w:val="single" w:sz="4" w:space="0" w:color="000000"/>
              <w:bottom w:val="single" w:sz="4" w:space="0" w:color="000000"/>
              <w:right w:val="single" w:sz="4" w:space="0" w:color="000000"/>
            </w:tcBorders>
          </w:tcPr>
          <w:p w14:paraId="00000381"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 bidder’s appointed representative shall submit a legal authorisation when suspending and transferring its function to a third party. When the document is signed by an official entitled to represent without legal authorisation this requirement forfeits.</w:t>
            </w:r>
          </w:p>
        </w:tc>
      </w:tr>
      <w:tr w:rsidR="002856EE" w:rsidRPr="004056CD" w14:paraId="64EA5D78"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82"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23.5.3</w:t>
            </w:r>
          </w:p>
        </w:tc>
        <w:tc>
          <w:tcPr>
            <w:tcW w:w="7938" w:type="dxa"/>
            <w:tcBorders>
              <w:top w:val="single" w:sz="4" w:space="0" w:color="000000"/>
              <w:left w:val="single" w:sz="4" w:space="0" w:color="000000"/>
              <w:bottom w:val="single" w:sz="4" w:space="0" w:color="000000"/>
              <w:right w:val="single" w:sz="4" w:space="0" w:color="000000"/>
            </w:tcBorders>
          </w:tcPr>
          <w:p w14:paraId="00000383" w14:textId="5BB2DF4B"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 xml:space="preserve">The list of documents to be public including ITB 16 and </w:t>
            </w:r>
            <w:r w:rsidR="0010106C" w:rsidRPr="004056CD">
              <w:rPr>
                <w:sz w:val="22"/>
                <w:szCs w:val="22"/>
                <w:lang w:val="mn-MN"/>
              </w:rPr>
              <w:t>Section IV</w:t>
            </w:r>
            <w:r w:rsidRPr="004056CD">
              <w:rPr>
                <w:sz w:val="22"/>
                <w:szCs w:val="22"/>
                <w:lang w:val="mn-MN"/>
              </w:rPr>
              <w:t xml:space="preserve"> templates and: </w:t>
            </w:r>
          </w:p>
          <w:p w14:paraId="00000384" w14:textId="77777777" w:rsidR="002856EE" w:rsidRPr="004056CD" w:rsidRDefault="00DE49E4" w:rsidP="00686F90">
            <w:pPr>
              <w:widowControl w:val="0"/>
              <w:numPr>
                <w:ilvl w:val="0"/>
                <w:numId w:val="99"/>
              </w:numPr>
              <w:spacing w:before="60" w:after="60" w:line="240" w:lineRule="auto"/>
              <w:ind w:left="451"/>
              <w:jc w:val="both"/>
              <w:rPr>
                <w:sz w:val="22"/>
                <w:szCs w:val="22"/>
                <w:lang w:val="mn-MN"/>
              </w:rPr>
            </w:pPr>
            <w:r w:rsidRPr="004056CD">
              <w:rPr>
                <w:sz w:val="22"/>
                <w:szCs w:val="22"/>
                <w:lang w:val="mn-MN"/>
              </w:rPr>
              <w:t>A bidder shall submit information subject to the Privacy Law, Organization Information Disclosure Law as a separate file. The file shall contain a justification notice for such act and signed by a Bidder’s management official.</w:t>
            </w:r>
          </w:p>
        </w:tc>
      </w:tr>
      <w:tr w:rsidR="002856EE" w:rsidRPr="004056CD" w14:paraId="0E10B1B1"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85"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 xml:space="preserve">ITB 24.1. </w:t>
            </w:r>
          </w:p>
        </w:tc>
        <w:tc>
          <w:tcPr>
            <w:tcW w:w="7938" w:type="dxa"/>
            <w:tcBorders>
              <w:top w:val="single" w:sz="4" w:space="0" w:color="000000"/>
              <w:left w:val="single" w:sz="4" w:space="0" w:color="000000"/>
              <w:bottom w:val="single" w:sz="4" w:space="0" w:color="000000"/>
              <w:right w:val="single" w:sz="4" w:space="0" w:color="000000"/>
            </w:tcBorders>
          </w:tcPr>
          <w:p w14:paraId="00000386" w14:textId="77777777" w:rsidR="002856EE" w:rsidRPr="004056CD" w:rsidRDefault="00DE49E4" w:rsidP="007C0448">
            <w:pPr>
              <w:widowControl w:val="0"/>
              <w:spacing w:before="60" w:after="60" w:line="240" w:lineRule="auto"/>
              <w:jc w:val="both"/>
              <w:rPr>
                <w:sz w:val="22"/>
                <w:szCs w:val="22"/>
                <w:lang w:val="mn-MN"/>
              </w:rPr>
            </w:pPr>
            <w:r w:rsidRPr="004056CD">
              <w:rPr>
                <w:sz w:val="22"/>
                <w:szCs w:val="22"/>
                <w:lang w:val="mn-MN"/>
              </w:rPr>
              <w:t>Submission deadline:</w:t>
            </w:r>
          </w:p>
          <w:p w14:paraId="00000387" w14:textId="77777777" w:rsidR="002856EE" w:rsidRPr="004056CD" w:rsidRDefault="00DE49E4" w:rsidP="007C0448">
            <w:pPr>
              <w:widowControl w:val="0"/>
              <w:spacing w:before="60" w:after="60" w:line="240" w:lineRule="auto"/>
              <w:jc w:val="both"/>
              <w:rPr>
                <w:sz w:val="22"/>
                <w:szCs w:val="22"/>
                <w:highlight w:val="yellow"/>
                <w:lang w:val="mn-MN"/>
              </w:rPr>
            </w:pPr>
            <w:r w:rsidRPr="004056CD">
              <w:rPr>
                <w:sz w:val="22"/>
                <w:szCs w:val="22"/>
                <w:highlight w:val="yellow"/>
                <w:lang w:val="mn-MN"/>
              </w:rPr>
              <w:t>Date: 30</w:t>
            </w:r>
            <w:r w:rsidRPr="004056CD">
              <w:rPr>
                <w:sz w:val="22"/>
                <w:szCs w:val="22"/>
                <w:highlight w:val="yellow"/>
                <w:vertAlign w:val="superscript"/>
                <w:lang w:val="mn-MN"/>
              </w:rPr>
              <w:t>th</w:t>
            </w:r>
            <w:r w:rsidRPr="004056CD">
              <w:rPr>
                <w:sz w:val="22"/>
                <w:szCs w:val="22"/>
                <w:highlight w:val="yellow"/>
                <w:lang w:val="mn-MN"/>
              </w:rPr>
              <w:t xml:space="preserve"> September 2022</w:t>
            </w:r>
          </w:p>
          <w:p w14:paraId="00000388"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highlight w:val="yellow"/>
                <w:lang w:val="mn-MN"/>
              </w:rPr>
              <w:t>Time: 09:00 AM</w:t>
            </w:r>
          </w:p>
        </w:tc>
      </w:tr>
      <w:tr w:rsidR="002856EE" w:rsidRPr="004056CD" w14:paraId="317D98C3"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89"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26.1.</w:t>
            </w:r>
          </w:p>
        </w:tc>
        <w:tc>
          <w:tcPr>
            <w:tcW w:w="7938" w:type="dxa"/>
            <w:tcBorders>
              <w:top w:val="single" w:sz="4" w:space="0" w:color="000000"/>
              <w:left w:val="single" w:sz="4" w:space="0" w:color="000000"/>
              <w:bottom w:val="single" w:sz="4" w:space="0" w:color="000000"/>
              <w:right w:val="single" w:sz="4" w:space="0" w:color="000000"/>
            </w:tcBorders>
          </w:tcPr>
          <w:p w14:paraId="0000038A" w14:textId="0D99863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 xml:space="preserve">Opening of bids shall take place digitally </w:t>
            </w:r>
            <w:r w:rsidR="007611CB" w:rsidRPr="004056CD">
              <w:rPr>
                <w:sz w:val="22"/>
                <w:szCs w:val="22"/>
                <w:lang w:val="mn-MN"/>
              </w:rPr>
              <w:t>and the information will be sent</w:t>
            </w:r>
            <w:r w:rsidRPr="004056CD">
              <w:rPr>
                <w:sz w:val="22"/>
                <w:szCs w:val="22"/>
                <w:lang w:val="mn-MN"/>
              </w:rPr>
              <w:t xml:space="preserve"> to bidders.</w:t>
            </w:r>
          </w:p>
          <w:p w14:paraId="0000038B" w14:textId="77777777" w:rsidR="002856EE" w:rsidRPr="004056CD" w:rsidRDefault="00DE49E4" w:rsidP="007C0448">
            <w:pPr>
              <w:widowControl w:val="0"/>
              <w:spacing w:before="60" w:after="60" w:line="240" w:lineRule="auto"/>
              <w:jc w:val="both"/>
              <w:rPr>
                <w:b/>
                <w:i/>
                <w:sz w:val="22"/>
                <w:szCs w:val="22"/>
                <w:highlight w:val="yellow"/>
                <w:lang w:val="mn-MN"/>
              </w:rPr>
            </w:pPr>
            <w:r w:rsidRPr="004056CD">
              <w:rPr>
                <w:sz w:val="22"/>
                <w:szCs w:val="22"/>
                <w:highlight w:val="yellow"/>
                <w:lang w:val="mn-MN"/>
              </w:rPr>
              <w:t>Date: 30</w:t>
            </w:r>
            <w:r w:rsidRPr="004056CD">
              <w:rPr>
                <w:sz w:val="22"/>
                <w:szCs w:val="22"/>
                <w:highlight w:val="yellow"/>
                <w:vertAlign w:val="superscript"/>
                <w:lang w:val="mn-MN"/>
              </w:rPr>
              <w:t>th</w:t>
            </w:r>
            <w:r w:rsidRPr="004056CD">
              <w:rPr>
                <w:sz w:val="22"/>
                <w:szCs w:val="22"/>
                <w:highlight w:val="yellow"/>
                <w:lang w:val="mn-MN"/>
              </w:rPr>
              <w:t xml:space="preserve"> September 2022</w:t>
            </w:r>
          </w:p>
          <w:p w14:paraId="0000038C" w14:textId="77777777" w:rsidR="002856EE" w:rsidRPr="004056CD" w:rsidRDefault="00DE49E4" w:rsidP="007C0448">
            <w:pPr>
              <w:widowControl w:val="0"/>
              <w:spacing w:before="60" w:after="60" w:line="240" w:lineRule="auto"/>
              <w:jc w:val="both"/>
              <w:rPr>
                <w:sz w:val="22"/>
                <w:szCs w:val="22"/>
                <w:highlight w:val="yellow"/>
                <w:lang w:val="mn-MN"/>
              </w:rPr>
            </w:pPr>
            <w:r w:rsidRPr="004056CD">
              <w:rPr>
                <w:sz w:val="22"/>
                <w:szCs w:val="22"/>
                <w:highlight w:val="yellow"/>
                <w:lang w:val="mn-MN"/>
              </w:rPr>
              <w:t xml:space="preserve">Time: 09:30 AM </w:t>
            </w:r>
          </w:p>
          <w:p w14:paraId="0000038D" w14:textId="0082023D" w:rsidR="00243F79" w:rsidRPr="004056CD" w:rsidRDefault="00DE49E4" w:rsidP="007611CB">
            <w:pPr>
              <w:widowControl w:val="0"/>
              <w:tabs>
                <w:tab w:val="right" w:pos="7254"/>
              </w:tabs>
              <w:spacing w:before="60" w:after="60" w:line="240" w:lineRule="auto"/>
              <w:jc w:val="both"/>
              <w:rPr>
                <w:i/>
                <w:sz w:val="22"/>
                <w:szCs w:val="22"/>
                <w:shd w:val="clear" w:color="auto" w:fill="FFF2CC"/>
                <w:lang w:val="mn-MN"/>
              </w:rPr>
            </w:pPr>
            <w:r w:rsidRPr="004056CD">
              <w:rPr>
                <w:sz w:val="22"/>
                <w:szCs w:val="22"/>
                <w:highlight w:val="yellow"/>
                <w:lang w:val="mn-MN"/>
              </w:rPr>
              <w:t xml:space="preserve">Bid opening session venue: </w:t>
            </w:r>
            <w:r w:rsidRPr="004056CD">
              <w:rPr>
                <w:i/>
                <w:sz w:val="22"/>
                <w:szCs w:val="22"/>
                <w:highlight w:val="yellow"/>
                <w:lang w:val="mn-MN"/>
              </w:rPr>
              <w:t>[province/city soum/district, street name, Building No. Floor, Room No]</w:t>
            </w:r>
          </w:p>
        </w:tc>
      </w:tr>
      <w:tr w:rsidR="002856EE" w:rsidRPr="004056CD" w14:paraId="3A5A32ED" w14:textId="77777777" w:rsidTr="009A567B">
        <w:tc>
          <w:tcPr>
            <w:tcW w:w="9072" w:type="dxa"/>
            <w:gridSpan w:val="2"/>
            <w:tcBorders>
              <w:top w:val="single" w:sz="4" w:space="0" w:color="000000"/>
              <w:left w:val="single" w:sz="4" w:space="0" w:color="000000"/>
              <w:bottom w:val="single" w:sz="4" w:space="0" w:color="000000"/>
              <w:right w:val="single" w:sz="4" w:space="0" w:color="000000"/>
            </w:tcBorders>
          </w:tcPr>
          <w:p w14:paraId="0000038E" w14:textId="77777777" w:rsidR="002856EE" w:rsidRPr="004056CD" w:rsidRDefault="00DE49E4" w:rsidP="007611CB">
            <w:pPr>
              <w:widowControl w:val="0"/>
              <w:spacing w:before="120" w:after="120" w:line="240" w:lineRule="auto"/>
              <w:jc w:val="center"/>
              <w:rPr>
                <w:b/>
                <w:sz w:val="22"/>
                <w:szCs w:val="22"/>
                <w:lang w:val="mn-MN"/>
              </w:rPr>
            </w:pPr>
            <w:r w:rsidRPr="004056CD">
              <w:rPr>
                <w:b/>
                <w:sz w:val="22"/>
                <w:szCs w:val="22"/>
                <w:lang w:val="mn-MN"/>
              </w:rPr>
              <w:t>E. ELIGIBILITY, EVALUATION OF QUALIFICATION DOCUMENTS</w:t>
            </w:r>
          </w:p>
        </w:tc>
      </w:tr>
      <w:tr w:rsidR="002856EE" w:rsidRPr="004056CD" w14:paraId="31608FE1" w14:textId="77777777" w:rsidTr="009A567B">
        <w:tc>
          <w:tcPr>
            <w:tcW w:w="1134" w:type="dxa"/>
            <w:tcBorders>
              <w:top w:val="single" w:sz="4" w:space="0" w:color="000000"/>
              <w:left w:val="single" w:sz="4" w:space="0" w:color="000000"/>
              <w:bottom w:val="single" w:sz="4" w:space="0" w:color="000000"/>
              <w:right w:val="single" w:sz="4" w:space="0" w:color="000000"/>
            </w:tcBorders>
          </w:tcPr>
          <w:p w14:paraId="00000390"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30.2</w:t>
            </w:r>
          </w:p>
        </w:tc>
        <w:tc>
          <w:tcPr>
            <w:tcW w:w="7938" w:type="dxa"/>
            <w:tcBorders>
              <w:top w:val="single" w:sz="4" w:space="0" w:color="000000"/>
              <w:left w:val="single" w:sz="4" w:space="0" w:color="000000"/>
              <w:bottom w:val="single" w:sz="4" w:space="0" w:color="000000"/>
              <w:right w:val="single" w:sz="4" w:space="0" w:color="000000"/>
            </w:tcBorders>
          </w:tcPr>
          <w:p w14:paraId="00000391" w14:textId="16ECDC04" w:rsidR="002856EE" w:rsidRPr="004056CD" w:rsidRDefault="00DE49E4" w:rsidP="007C0448">
            <w:pPr>
              <w:widowControl w:val="0"/>
              <w:tabs>
                <w:tab w:val="right" w:pos="7254"/>
              </w:tabs>
              <w:spacing w:before="60" w:after="60" w:line="240" w:lineRule="auto"/>
              <w:jc w:val="both"/>
              <w:rPr>
                <w:b/>
                <w:i/>
                <w:sz w:val="22"/>
                <w:szCs w:val="22"/>
                <w:lang w:val="mn-MN"/>
              </w:rPr>
            </w:pPr>
            <w:r w:rsidRPr="004056CD">
              <w:rPr>
                <w:sz w:val="22"/>
                <w:szCs w:val="22"/>
                <w:lang w:val="mn-MN"/>
              </w:rPr>
              <w:t xml:space="preserve">Additional criteria application for evaluation: </w:t>
            </w:r>
            <w:r w:rsidR="007611CB" w:rsidRPr="004056CD">
              <w:rPr>
                <w:sz w:val="22"/>
                <w:szCs w:val="22"/>
                <w:lang w:val="mn-MN"/>
              </w:rPr>
              <w:t>n</w:t>
            </w:r>
            <w:r w:rsidRPr="004056CD">
              <w:rPr>
                <w:sz w:val="22"/>
                <w:szCs w:val="22"/>
                <w:lang w:val="mn-MN"/>
              </w:rPr>
              <w:t>ot applicable</w:t>
            </w:r>
          </w:p>
        </w:tc>
      </w:tr>
      <w:tr w:rsidR="002856EE" w:rsidRPr="004056CD" w14:paraId="607C8626" w14:textId="77777777" w:rsidTr="009A567B">
        <w:tc>
          <w:tcPr>
            <w:tcW w:w="9072" w:type="dxa"/>
            <w:gridSpan w:val="2"/>
            <w:tcBorders>
              <w:top w:val="single" w:sz="4" w:space="0" w:color="000000"/>
              <w:left w:val="single" w:sz="4" w:space="0" w:color="000000"/>
              <w:bottom w:val="single" w:sz="4" w:space="0" w:color="000000"/>
              <w:right w:val="single" w:sz="4" w:space="0" w:color="000000"/>
            </w:tcBorders>
          </w:tcPr>
          <w:p w14:paraId="00000392" w14:textId="77777777" w:rsidR="002856EE" w:rsidRPr="004056CD" w:rsidRDefault="00DE49E4" w:rsidP="0096036C">
            <w:pPr>
              <w:widowControl w:val="0"/>
              <w:spacing w:before="120" w:after="120" w:line="240" w:lineRule="auto"/>
              <w:jc w:val="center"/>
              <w:rPr>
                <w:b/>
                <w:sz w:val="22"/>
                <w:szCs w:val="22"/>
                <w:lang w:val="mn-MN"/>
              </w:rPr>
            </w:pPr>
            <w:r w:rsidRPr="004056CD">
              <w:rPr>
                <w:b/>
                <w:sz w:val="22"/>
                <w:szCs w:val="22"/>
                <w:lang w:val="mn-MN"/>
              </w:rPr>
              <w:t>F. NOTICE OF AWARD, CONTRACT AWARD</w:t>
            </w:r>
          </w:p>
        </w:tc>
      </w:tr>
      <w:tr w:rsidR="002856EE" w:rsidRPr="004056CD" w14:paraId="243350B9" w14:textId="77777777" w:rsidTr="009A567B">
        <w:tc>
          <w:tcPr>
            <w:tcW w:w="1134"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94"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39.1</w:t>
            </w:r>
          </w:p>
        </w:tc>
        <w:tc>
          <w:tcPr>
            <w:tcW w:w="7938"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95" w14:textId="2138F908"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 successful Bidder to fu</w:t>
            </w:r>
            <w:r w:rsidR="007611CB" w:rsidRPr="004056CD">
              <w:rPr>
                <w:sz w:val="22"/>
                <w:szCs w:val="22"/>
                <w:lang w:val="mn-MN"/>
              </w:rPr>
              <w:t>rnish a Performance Security: r</w:t>
            </w:r>
            <w:r w:rsidRPr="004056CD">
              <w:rPr>
                <w:sz w:val="22"/>
                <w:szCs w:val="22"/>
                <w:lang w:val="mn-MN"/>
              </w:rPr>
              <w:t>equired</w:t>
            </w:r>
          </w:p>
          <w:p w14:paraId="00000396"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The Performance Security shall meet the requirement described in ITB 7.5.</w:t>
            </w:r>
          </w:p>
          <w:p w14:paraId="00000398"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Article 43.8. of the Law: For a project performing across multiple years the Contractor shall renew the Performance Security before its expiry date.</w:t>
            </w:r>
          </w:p>
          <w:p w14:paraId="00000399" w14:textId="58359BF4"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Amendment on June 10</w:t>
            </w:r>
            <w:r w:rsidRPr="004056CD">
              <w:rPr>
                <w:sz w:val="22"/>
                <w:szCs w:val="22"/>
                <w:vertAlign w:val="superscript"/>
                <w:lang w:val="mn-MN"/>
              </w:rPr>
              <w:t>th</w:t>
            </w:r>
            <w:r w:rsidR="007611CB" w:rsidRPr="004056CD">
              <w:rPr>
                <w:sz w:val="22"/>
                <w:szCs w:val="22"/>
                <w:lang w:val="mn-MN"/>
              </w:rPr>
              <w:t xml:space="preserve"> 2022.</w:t>
            </w:r>
          </w:p>
          <w:p w14:paraId="0000039A" w14:textId="77777777" w:rsidR="002856EE" w:rsidRPr="004056CD" w:rsidRDefault="00DE49E4" w:rsidP="007C0448">
            <w:pPr>
              <w:widowControl w:val="0"/>
              <w:tabs>
                <w:tab w:val="right" w:pos="7254"/>
              </w:tabs>
              <w:spacing w:before="60" w:after="60" w:line="240" w:lineRule="auto"/>
              <w:jc w:val="both"/>
              <w:rPr>
                <w:sz w:val="22"/>
                <w:szCs w:val="22"/>
                <w:lang w:val="mn-MN"/>
              </w:rPr>
            </w:pPr>
            <w:r w:rsidRPr="004056CD">
              <w:rPr>
                <w:sz w:val="22"/>
                <w:szCs w:val="22"/>
                <w:lang w:val="mn-MN"/>
              </w:rPr>
              <w:t>Article 43.9. The Contractor’s failure to renew the Performance Security as prescribed by the Article 43.8 of the Law is deemed as a failure to honour the Contract for the Client’s  claim.</w:t>
            </w:r>
          </w:p>
          <w:p w14:paraId="0000039B" w14:textId="12B876B4" w:rsidR="002856EE" w:rsidRPr="004056CD" w:rsidRDefault="00DE49E4" w:rsidP="007611CB">
            <w:pPr>
              <w:widowControl w:val="0"/>
              <w:tabs>
                <w:tab w:val="right" w:pos="7254"/>
              </w:tabs>
              <w:spacing w:before="60" w:after="60" w:line="240" w:lineRule="auto"/>
              <w:jc w:val="both"/>
              <w:rPr>
                <w:sz w:val="22"/>
                <w:szCs w:val="22"/>
                <w:lang w:val="mn-MN"/>
              </w:rPr>
            </w:pPr>
            <w:r w:rsidRPr="004056CD">
              <w:rPr>
                <w:sz w:val="22"/>
                <w:szCs w:val="22"/>
                <w:lang w:val="mn-MN"/>
              </w:rPr>
              <w:t>Amendment on June 10</w:t>
            </w:r>
            <w:r w:rsidRPr="004056CD">
              <w:rPr>
                <w:sz w:val="22"/>
                <w:szCs w:val="22"/>
                <w:vertAlign w:val="superscript"/>
                <w:lang w:val="mn-MN"/>
              </w:rPr>
              <w:t>th</w:t>
            </w:r>
            <w:r w:rsidR="007611CB" w:rsidRPr="004056CD">
              <w:rPr>
                <w:sz w:val="22"/>
                <w:szCs w:val="22"/>
                <w:lang w:val="mn-MN"/>
              </w:rPr>
              <w:t>,</w:t>
            </w:r>
            <w:r w:rsidRPr="004056CD">
              <w:rPr>
                <w:sz w:val="22"/>
                <w:szCs w:val="22"/>
                <w:lang w:val="mn-MN"/>
              </w:rPr>
              <w:t>2022.</w:t>
            </w:r>
          </w:p>
        </w:tc>
      </w:tr>
      <w:tr w:rsidR="002856EE" w:rsidRPr="004056CD" w14:paraId="5FAC98C7" w14:textId="77777777" w:rsidTr="009A567B">
        <w:tc>
          <w:tcPr>
            <w:tcW w:w="9072" w:type="dxa"/>
            <w:gridSpan w:val="2"/>
            <w:tcBorders>
              <w:top w:val="single" w:sz="4" w:space="0" w:color="000000"/>
              <w:left w:val="single" w:sz="4" w:space="0" w:color="000000"/>
              <w:bottom w:val="single" w:sz="4" w:space="0" w:color="000000"/>
              <w:right w:val="single" w:sz="4" w:space="0" w:color="000000"/>
            </w:tcBorders>
            <w:tcMar>
              <w:left w:w="103" w:type="dxa"/>
              <w:right w:w="103" w:type="dxa"/>
            </w:tcMar>
          </w:tcPr>
          <w:p w14:paraId="0000039C" w14:textId="77777777" w:rsidR="002856EE" w:rsidRPr="004056CD" w:rsidRDefault="00DE49E4" w:rsidP="0096036C">
            <w:pPr>
              <w:widowControl w:val="0"/>
              <w:spacing w:before="120" w:after="120" w:line="240" w:lineRule="auto"/>
              <w:jc w:val="center"/>
              <w:rPr>
                <w:b/>
                <w:sz w:val="22"/>
                <w:szCs w:val="22"/>
                <w:lang w:val="mn-MN"/>
              </w:rPr>
            </w:pPr>
            <w:r w:rsidRPr="004056CD">
              <w:rPr>
                <w:b/>
                <w:sz w:val="22"/>
                <w:szCs w:val="22"/>
                <w:lang w:val="mn-MN"/>
              </w:rPr>
              <w:t>G. MISCELANOUS</w:t>
            </w:r>
          </w:p>
        </w:tc>
      </w:tr>
      <w:tr w:rsidR="002856EE" w:rsidRPr="004056CD" w14:paraId="7B6E06BF" w14:textId="77777777" w:rsidTr="009A567B">
        <w:tc>
          <w:tcPr>
            <w:tcW w:w="1134"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9E"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41.1</w:t>
            </w:r>
          </w:p>
        </w:tc>
        <w:tc>
          <w:tcPr>
            <w:tcW w:w="7938"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9F" w14:textId="652117F2" w:rsidR="002856EE" w:rsidRPr="004056CD" w:rsidRDefault="00DE49E4" w:rsidP="007611CB">
            <w:pPr>
              <w:widowControl w:val="0"/>
              <w:tabs>
                <w:tab w:val="right" w:pos="7254"/>
              </w:tabs>
              <w:spacing w:before="60" w:after="60" w:line="240" w:lineRule="auto"/>
              <w:jc w:val="both"/>
              <w:rPr>
                <w:b/>
                <w:i/>
                <w:sz w:val="22"/>
                <w:szCs w:val="22"/>
                <w:lang w:val="mn-MN"/>
              </w:rPr>
            </w:pPr>
            <w:r w:rsidRPr="004056CD">
              <w:rPr>
                <w:sz w:val="22"/>
                <w:szCs w:val="22"/>
                <w:lang w:val="mn-MN"/>
              </w:rPr>
              <w:t xml:space="preserve">Advance payment application: </w:t>
            </w:r>
            <w:r w:rsidR="007611CB" w:rsidRPr="004056CD">
              <w:rPr>
                <w:sz w:val="22"/>
                <w:szCs w:val="22"/>
                <w:lang w:val="mn-MN"/>
              </w:rPr>
              <w:t>n</w:t>
            </w:r>
            <w:r w:rsidRPr="004056CD">
              <w:rPr>
                <w:sz w:val="22"/>
                <w:szCs w:val="22"/>
                <w:lang w:val="mn-MN"/>
              </w:rPr>
              <w:t>ot applicable</w:t>
            </w:r>
          </w:p>
        </w:tc>
      </w:tr>
      <w:tr w:rsidR="002856EE" w:rsidRPr="004056CD" w14:paraId="4705C246" w14:textId="77777777" w:rsidTr="009A567B">
        <w:tc>
          <w:tcPr>
            <w:tcW w:w="1134"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A0" w14:textId="77777777" w:rsidR="002856EE" w:rsidRPr="004056CD" w:rsidRDefault="00DE49E4" w:rsidP="007C0448">
            <w:pPr>
              <w:widowControl w:val="0"/>
              <w:spacing w:before="60" w:after="60" w:line="240" w:lineRule="auto"/>
              <w:rPr>
                <w:b/>
                <w:sz w:val="22"/>
                <w:szCs w:val="22"/>
                <w:lang w:val="mn-MN"/>
              </w:rPr>
            </w:pPr>
            <w:r w:rsidRPr="004056CD">
              <w:rPr>
                <w:b/>
                <w:sz w:val="22"/>
                <w:szCs w:val="22"/>
                <w:lang w:val="mn-MN"/>
              </w:rPr>
              <w:t>ITB 43.1</w:t>
            </w:r>
          </w:p>
        </w:tc>
        <w:tc>
          <w:tcPr>
            <w:tcW w:w="7938" w:type="dxa"/>
            <w:tcBorders>
              <w:top w:val="single" w:sz="4" w:space="0" w:color="000000"/>
              <w:left w:val="single" w:sz="4" w:space="0" w:color="000000"/>
              <w:bottom w:val="single" w:sz="4" w:space="0" w:color="000000"/>
              <w:right w:val="single" w:sz="4" w:space="0" w:color="000000"/>
            </w:tcBorders>
            <w:tcMar>
              <w:left w:w="103" w:type="dxa"/>
              <w:right w:w="103" w:type="dxa"/>
            </w:tcMar>
          </w:tcPr>
          <w:p w14:paraId="000003A1" w14:textId="5F46BD10" w:rsidR="002856EE" w:rsidRPr="004056CD" w:rsidRDefault="00DE49E4" w:rsidP="007C0448">
            <w:pPr>
              <w:widowControl w:val="0"/>
              <w:tabs>
                <w:tab w:val="right" w:pos="7254"/>
              </w:tabs>
              <w:spacing w:before="60" w:after="60" w:line="240" w:lineRule="auto"/>
              <w:jc w:val="both"/>
              <w:rPr>
                <w:b/>
                <w:sz w:val="22"/>
                <w:szCs w:val="22"/>
                <w:lang w:val="mn-MN"/>
              </w:rPr>
            </w:pPr>
            <w:r w:rsidRPr="004056CD">
              <w:rPr>
                <w:sz w:val="22"/>
                <w:szCs w:val="22"/>
                <w:lang w:val="mn-MN"/>
              </w:rPr>
              <w:t xml:space="preserve">Pre-order procurement application: </w:t>
            </w:r>
            <w:r w:rsidR="007611CB" w:rsidRPr="004056CD">
              <w:rPr>
                <w:sz w:val="22"/>
                <w:szCs w:val="22"/>
                <w:lang w:val="mn-MN"/>
              </w:rPr>
              <w:t>n</w:t>
            </w:r>
            <w:r w:rsidRPr="004056CD">
              <w:rPr>
                <w:sz w:val="22"/>
                <w:szCs w:val="22"/>
                <w:lang w:val="mn-MN"/>
              </w:rPr>
              <w:t>ot applicable</w:t>
            </w:r>
          </w:p>
        </w:tc>
      </w:tr>
    </w:tbl>
    <w:p w14:paraId="62C2A41B" w14:textId="77777777" w:rsidR="007611CB" w:rsidRPr="004056CD" w:rsidRDefault="007611CB">
      <w:pPr>
        <w:rPr>
          <w:lang w:val="mn-MN"/>
        </w:rPr>
      </w:pPr>
      <w:bookmarkStart w:id="56" w:name="_heading=h.2hio093" w:colFirst="0" w:colLast="0"/>
      <w:bookmarkStart w:id="57" w:name="_Toc438266925"/>
      <w:bookmarkStart w:id="58" w:name="_Toc438267899"/>
      <w:bookmarkStart w:id="59" w:name="_Toc438366666"/>
      <w:bookmarkStart w:id="60" w:name="_Toc101929321"/>
      <w:bookmarkStart w:id="61" w:name="_Toc528925132"/>
      <w:bookmarkEnd w:id="56"/>
      <w:r w:rsidRPr="004056CD">
        <w:rPr>
          <w:b/>
          <w:bCs/>
          <w:lang w:val="mn-MN"/>
        </w:rPr>
        <w:br w:type="page"/>
      </w:r>
    </w:p>
    <w:p w14:paraId="2F174CD4" w14:textId="55B27B93" w:rsidR="007611CB" w:rsidRPr="004056CD" w:rsidRDefault="00543471" w:rsidP="007611CB">
      <w:pPr>
        <w:pStyle w:val="Heading1"/>
        <w:keepNext w:val="0"/>
        <w:keepLines w:val="0"/>
        <w:spacing w:before="60" w:after="60" w:line="240" w:lineRule="auto"/>
        <w:jc w:val="center"/>
        <w:rPr>
          <w:rFonts w:cs="Arial"/>
          <w:color w:val="000000"/>
          <w:sz w:val="28"/>
          <w:szCs w:val="22"/>
          <w:lang w:val="mn-MN"/>
        </w:rPr>
      </w:pPr>
      <w:bookmarkStart w:id="62" w:name="_Toc116481734"/>
      <w:bookmarkStart w:id="63" w:name="_Toc119661375"/>
      <w:bookmarkStart w:id="64" w:name="_Toc503874227"/>
      <w:bookmarkStart w:id="65" w:name="_Toc4390859"/>
      <w:bookmarkStart w:id="66" w:name="_Toc4405764"/>
      <w:bookmarkEnd w:id="57"/>
      <w:bookmarkEnd w:id="58"/>
      <w:bookmarkEnd w:id="59"/>
      <w:bookmarkEnd w:id="60"/>
      <w:bookmarkEnd w:id="61"/>
      <w:r w:rsidRPr="004056CD">
        <w:rPr>
          <w:rFonts w:cs="Arial"/>
          <w:color w:val="000000"/>
          <w:sz w:val="28"/>
          <w:szCs w:val="22"/>
          <w:lang w:val="mn-MN"/>
        </w:rPr>
        <w:lastRenderedPageBreak/>
        <w:t>SECTION</w:t>
      </w:r>
      <w:r w:rsidR="00787BF0" w:rsidRPr="004056CD">
        <w:rPr>
          <w:rFonts w:cs="Arial"/>
          <w:color w:val="000000"/>
          <w:sz w:val="28"/>
          <w:szCs w:val="22"/>
          <w:lang w:val="mn-MN"/>
        </w:rPr>
        <w:t xml:space="preserve"> III. </w:t>
      </w:r>
      <w:r w:rsidR="007E42D1" w:rsidRPr="004056CD">
        <w:rPr>
          <w:rFonts w:cs="Arial"/>
          <w:color w:val="000000"/>
          <w:sz w:val="28"/>
          <w:szCs w:val="22"/>
          <w:lang w:val="mn-MN"/>
        </w:rPr>
        <w:t>EVALUATION CRITERIA</w:t>
      </w:r>
      <w:bookmarkEnd w:id="62"/>
      <w:bookmarkEnd w:id="63"/>
    </w:p>
    <w:p w14:paraId="5D48EA86" w14:textId="77777777" w:rsidR="007611CB" w:rsidRPr="004056CD" w:rsidRDefault="007611CB" w:rsidP="00243F79">
      <w:pPr>
        <w:rPr>
          <w:color w:val="000000"/>
          <w:lang w:val="mn-MN"/>
        </w:rPr>
      </w:pPr>
    </w:p>
    <w:p w14:paraId="6DBD257D" w14:textId="239489E3" w:rsidR="007611CB" w:rsidRPr="004056CD" w:rsidRDefault="00243F79" w:rsidP="007611CB">
      <w:pPr>
        <w:jc w:val="both"/>
        <w:rPr>
          <w:color w:val="000000"/>
          <w:sz w:val="22"/>
          <w:lang w:val="mn-MN"/>
        </w:rPr>
      </w:pPr>
      <w:r w:rsidRPr="004056CD">
        <w:rPr>
          <w:color w:val="000000"/>
          <w:sz w:val="22"/>
          <w:lang w:val="mn-MN"/>
        </w:rPr>
        <w:t xml:space="preserve">This Section contains all the criteria that the Employer shall use to evaluate the Bids. </w:t>
      </w:r>
      <w:r w:rsidR="00175F30" w:rsidRPr="004056CD">
        <w:rPr>
          <w:iCs/>
          <w:color w:val="000000"/>
          <w:sz w:val="22"/>
          <w:lang w:val="mn-MN"/>
        </w:rPr>
        <w:t xml:space="preserve">In accordance with ITB </w:t>
      </w:r>
      <w:r w:rsidR="00DC55AF" w:rsidRPr="004056CD">
        <w:rPr>
          <w:iCs/>
          <w:color w:val="000000"/>
          <w:sz w:val="22"/>
          <w:lang w:val="mn-MN"/>
        </w:rPr>
        <w:t>30.4</w:t>
      </w:r>
      <w:r w:rsidR="00175F30" w:rsidRPr="004056CD">
        <w:rPr>
          <w:iCs/>
          <w:color w:val="000000"/>
          <w:sz w:val="22"/>
          <w:lang w:val="mn-MN"/>
        </w:rPr>
        <w:t>, no other factors, methods or criteria shall be used</w:t>
      </w:r>
      <w:r w:rsidRPr="004056CD">
        <w:rPr>
          <w:iCs/>
          <w:color w:val="000000"/>
          <w:sz w:val="22"/>
          <w:lang w:val="mn-MN"/>
        </w:rPr>
        <w:t>.</w:t>
      </w:r>
      <w:r w:rsidRPr="004056CD">
        <w:rPr>
          <w:color w:val="000000"/>
          <w:sz w:val="22"/>
          <w:lang w:val="mn-MN"/>
        </w:rPr>
        <w:t xml:space="preserve"> The Bidder shall provide all the information requested in the forms included in </w:t>
      </w:r>
      <w:r w:rsidR="00543471" w:rsidRPr="004056CD">
        <w:rPr>
          <w:color w:val="000000"/>
          <w:sz w:val="22"/>
          <w:lang w:val="mn-MN"/>
        </w:rPr>
        <w:t>Section</w:t>
      </w:r>
      <w:r w:rsidR="00F94F65" w:rsidRPr="004056CD">
        <w:rPr>
          <w:color w:val="000000"/>
          <w:sz w:val="22"/>
          <w:lang w:val="mn-MN"/>
        </w:rPr>
        <w:t xml:space="preserve"> IV </w:t>
      </w:r>
      <w:r w:rsidRPr="004056CD">
        <w:rPr>
          <w:color w:val="000000"/>
          <w:sz w:val="22"/>
          <w:lang w:val="mn-MN"/>
        </w:rPr>
        <w:t>Bid Forms.</w:t>
      </w:r>
      <w:bookmarkEnd w:id="64"/>
      <w:bookmarkEnd w:id="65"/>
      <w:bookmarkEnd w:id="66"/>
    </w:p>
    <w:p w14:paraId="026F07AD" w14:textId="77777777" w:rsidR="00175F30" w:rsidRPr="004056CD" w:rsidRDefault="00175F30" w:rsidP="00175F30">
      <w:pPr>
        <w:jc w:val="both"/>
        <w:rPr>
          <w:bCs/>
          <w:iCs/>
          <w:sz w:val="22"/>
          <w:lang w:val="mn-MN"/>
        </w:rPr>
      </w:pPr>
      <w:r w:rsidRPr="004056CD">
        <w:rPr>
          <w:bCs/>
          <w:iCs/>
          <w:sz w:val="22"/>
          <w:lang w:val="mn-MN"/>
        </w:rPr>
        <w:t>Wherever</w:t>
      </w:r>
      <w:r w:rsidRPr="004056CD">
        <w:rPr>
          <w:sz w:val="22"/>
          <w:lang w:val="mn-MN"/>
        </w:rPr>
        <w:t xml:space="preserve"> a Bidder is required to state a monetary amount, Bidders should indicate the EUR equivalent using the rate of exchange determined as follows:</w:t>
      </w:r>
    </w:p>
    <w:p w14:paraId="788616DE" w14:textId="77777777" w:rsidR="00175F30" w:rsidRPr="004056CD" w:rsidRDefault="00175F30" w:rsidP="00175F30">
      <w:pPr>
        <w:tabs>
          <w:tab w:val="left" w:pos="709"/>
        </w:tabs>
        <w:spacing w:line="240" w:lineRule="auto"/>
        <w:ind w:left="720" w:hanging="360"/>
        <w:jc w:val="both"/>
        <w:rPr>
          <w:bCs/>
          <w:iCs/>
          <w:sz w:val="22"/>
          <w:lang w:val="mn-MN"/>
        </w:rPr>
      </w:pPr>
      <w:r w:rsidRPr="004056CD">
        <w:rPr>
          <w:rFonts w:cs="Times New Roman"/>
          <w:bCs/>
          <w:iCs/>
          <w:sz w:val="22"/>
          <w:lang w:val="mn-MN"/>
        </w:rPr>
        <w:t>(a)</w:t>
      </w:r>
      <w:r w:rsidRPr="004056CD">
        <w:rPr>
          <w:rFonts w:cs="Times New Roman"/>
          <w:bCs/>
          <w:iCs/>
          <w:sz w:val="22"/>
          <w:lang w:val="mn-MN"/>
        </w:rPr>
        <w:tab/>
      </w:r>
      <w:r w:rsidRPr="004056CD">
        <w:rPr>
          <w:sz w:val="22"/>
          <w:lang w:val="mn-MN"/>
        </w:rPr>
        <w:t>For construction turnover or financial data required for each year - Exchange rate prevailing on the last day of the respective calendar year;</w:t>
      </w:r>
    </w:p>
    <w:p w14:paraId="4B283B21" w14:textId="77777777" w:rsidR="00175F30" w:rsidRPr="004056CD" w:rsidRDefault="00175F30" w:rsidP="00175F30">
      <w:pPr>
        <w:tabs>
          <w:tab w:val="left" w:pos="709"/>
        </w:tabs>
        <w:spacing w:line="240" w:lineRule="auto"/>
        <w:ind w:left="720" w:hanging="360"/>
        <w:jc w:val="both"/>
        <w:rPr>
          <w:bCs/>
          <w:iCs/>
          <w:sz w:val="22"/>
          <w:lang w:val="mn-MN"/>
        </w:rPr>
      </w:pPr>
      <w:r w:rsidRPr="004056CD">
        <w:rPr>
          <w:rFonts w:cs="Times New Roman"/>
          <w:bCs/>
          <w:iCs/>
          <w:sz w:val="22"/>
          <w:lang w:val="mn-MN"/>
        </w:rPr>
        <w:t>(b)</w:t>
      </w:r>
      <w:r w:rsidRPr="004056CD">
        <w:rPr>
          <w:rFonts w:cs="Times New Roman"/>
          <w:bCs/>
          <w:iCs/>
          <w:sz w:val="22"/>
          <w:lang w:val="mn-MN"/>
        </w:rPr>
        <w:tab/>
      </w:r>
      <w:r w:rsidRPr="004056CD">
        <w:rPr>
          <w:sz w:val="22"/>
          <w:lang w:val="mn-MN"/>
        </w:rPr>
        <w:t>Value of single contract - Exchange rate prevailing on the date of the contract.</w:t>
      </w:r>
    </w:p>
    <w:p w14:paraId="61713654" w14:textId="21B075F5" w:rsidR="00175F30" w:rsidRPr="004056CD" w:rsidRDefault="00175F30" w:rsidP="00175F30">
      <w:pPr>
        <w:jc w:val="both"/>
        <w:rPr>
          <w:sz w:val="22"/>
          <w:lang w:val="mn-MN"/>
        </w:rPr>
      </w:pPr>
      <w:r w:rsidRPr="004056CD">
        <w:rPr>
          <w:sz w:val="22"/>
          <w:lang w:val="mn-MN"/>
        </w:rPr>
        <w:t>Exchange rates shall be taken from the publicly available source identified in the ITB 3</w:t>
      </w:r>
      <w:r w:rsidR="007A09E3" w:rsidRPr="004056CD">
        <w:rPr>
          <w:sz w:val="22"/>
          <w:lang w:val="mn-MN"/>
        </w:rPr>
        <w:t>1</w:t>
      </w:r>
      <w:r w:rsidRPr="004056CD">
        <w:rPr>
          <w:sz w:val="22"/>
          <w:lang w:val="mn-MN"/>
        </w:rPr>
        <w:t>.1. Any error in determining the exchange rates in the Bid may be corrected by the Employer.</w:t>
      </w:r>
    </w:p>
    <w:p w14:paraId="4C2D1C2F" w14:textId="77777777" w:rsidR="00175F30" w:rsidRPr="004056CD" w:rsidRDefault="00175F30" w:rsidP="007611CB">
      <w:pPr>
        <w:jc w:val="both"/>
        <w:rPr>
          <w:color w:val="000000"/>
          <w:sz w:val="22"/>
          <w:lang w:val="mn-MN"/>
        </w:rPr>
      </w:pPr>
    </w:p>
    <w:p w14:paraId="64FAA392" w14:textId="7F5244D4" w:rsidR="007611CB" w:rsidRPr="004056CD" w:rsidRDefault="00243F79" w:rsidP="00686F90">
      <w:pPr>
        <w:numPr>
          <w:ilvl w:val="0"/>
          <w:numId w:val="8"/>
        </w:numPr>
        <w:spacing w:before="240" w:after="120" w:line="240" w:lineRule="auto"/>
        <w:ind w:left="567" w:hanging="567"/>
        <w:jc w:val="both"/>
        <w:rPr>
          <w:b/>
          <w:color w:val="000000"/>
          <w:lang w:val="mn-MN"/>
        </w:rPr>
      </w:pPr>
      <w:r w:rsidRPr="004056CD">
        <w:rPr>
          <w:b/>
          <w:lang w:val="mn-MN"/>
        </w:rPr>
        <w:t xml:space="preserve">Evaluation of </w:t>
      </w:r>
      <w:r w:rsidRPr="004056CD">
        <w:rPr>
          <w:b/>
          <w:color w:val="000000"/>
          <w:lang w:val="mn-MN"/>
        </w:rPr>
        <w:t>Eligibility and Qualification</w:t>
      </w:r>
    </w:p>
    <w:p w14:paraId="64B8B857" w14:textId="38124C41" w:rsidR="0074161E" w:rsidRPr="004056CD" w:rsidRDefault="00243F79" w:rsidP="0074161E">
      <w:pPr>
        <w:jc w:val="both"/>
        <w:rPr>
          <w:color w:val="000000"/>
          <w:sz w:val="22"/>
          <w:lang w:val="mn-MN"/>
        </w:rPr>
      </w:pPr>
      <w:r w:rsidRPr="004056CD">
        <w:rPr>
          <w:color w:val="000000"/>
          <w:sz w:val="22"/>
          <w:lang w:val="mn-MN"/>
        </w:rPr>
        <w:t>The following table contains all criteria and requirements the Bidders shall meet to be considered as eligible and qualified for the execution of the works:</w:t>
      </w:r>
    </w:p>
    <w:p w14:paraId="31043062" w14:textId="61F6B684" w:rsidR="0074161E" w:rsidRPr="004056CD" w:rsidRDefault="0074161E" w:rsidP="0074161E">
      <w:pPr>
        <w:jc w:val="both"/>
        <w:rPr>
          <w:color w:val="000000"/>
          <w:sz w:val="22"/>
          <w:lang w:val="mn-MN"/>
        </w:rPr>
      </w:pPr>
    </w:p>
    <w:p w14:paraId="50C4C2DD" w14:textId="2CE413DF" w:rsidR="0074161E" w:rsidRPr="004056CD" w:rsidRDefault="0074161E" w:rsidP="0074161E">
      <w:pPr>
        <w:jc w:val="both"/>
        <w:rPr>
          <w:color w:val="000000"/>
          <w:sz w:val="22"/>
          <w:lang w:val="mn-MN"/>
        </w:rPr>
      </w:pPr>
    </w:p>
    <w:p w14:paraId="44DB2389" w14:textId="30AD629A" w:rsidR="0074161E" w:rsidRPr="004056CD" w:rsidRDefault="0074161E" w:rsidP="0074161E">
      <w:pPr>
        <w:jc w:val="both"/>
        <w:rPr>
          <w:color w:val="000000"/>
          <w:sz w:val="22"/>
          <w:lang w:val="mn-MN"/>
        </w:rPr>
      </w:pPr>
    </w:p>
    <w:p w14:paraId="06AC792D" w14:textId="77777777" w:rsidR="0074161E" w:rsidRPr="004056CD" w:rsidRDefault="0074161E" w:rsidP="0074161E">
      <w:pPr>
        <w:jc w:val="both"/>
        <w:rPr>
          <w:color w:val="000000"/>
          <w:sz w:val="22"/>
          <w:lang w:val="mn-MN"/>
        </w:rPr>
        <w:sectPr w:rsidR="0074161E" w:rsidRPr="004056CD" w:rsidSect="007E42D1">
          <w:headerReference w:type="default" r:id="rId21"/>
          <w:footerReference w:type="default" r:id="rId22"/>
          <w:type w:val="continuous"/>
          <w:pgSz w:w="11907" w:h="16840" w:code="9"/>
          <w:pgMar w:top="993" w:right="1417" w:bottom="1134" w:left="1417" w:header="720" w:footer="720" w:gutter="0"/>
          <w:cols w:space="720"/>
          <w:docGrid w:linePitch="326"/>
        </w:sectPr>
      </w:pPr>
    </w:p>
    <w:tbl>
      <w:tblPr>
        <w:tblW w:w="520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2258"/>
        <w:gridCol w:w="4111"/>
        <w:gridCol w:w="1417"/>
        <w:gridCol w:w="1418"/>
        <w:gridCol w:w="1417"/>
        <w:gridCol w:w="1418"/>
        <w:gridCol w:w="2551"/>
      </w:tblGrid>
      <w:tr w:rsidR="0074161E" w:rsidRPr="004056CD" w14:paraId="74E1E9C1" w14:textId="77777777" w:rsidTr="001629A1">
        <w:trPr>
          <w:trHeight w:val="143"/>
          <w:tblHeader/>
        </w:trPr>
        <w:tc>
          <w:tcPr>
            <w:tcW w:w="6947" w:type="dxa"/>
            <w:gridSpan w:val="3"/>
            <w:tcBorders>
              <w:bottom w:val="single" w:sz="4" w:space="0" w:color="auto"/>
            </w:tcBorders>
            <w:shd w:val="clear" w:color="auto" w:fill="D9D9D9" w:themeFill="background1" w:themeFillShade="D9"/>
            <w:vAlign w:val="center"/>
          </w:tcPr>
          <w:p w14:paraId="3CB8B07D" w14:textId="77777777" w:rsidR="0074161E" w:rsidRPr="004056CD" w:rsidRDefault="0074161E" w:rsidP="0074161E">
            <w:pPr>
              <w:widowControl w:val="0"/>
              <w:spacing w:before="40" w:after="40" w:line="240" w:lineRule="auto"/>
              <w:jc w:val="center"/>
              <w:rPr>
                <w:b/>
                <w:sz w:val="20"/>
                <w:szCs w:val="20"/>
                <w:lang w:val="mn-MN"/>
              </w:rPr>
            </w:pPr>
            <w:bookmarkStart w:id="67" w:name="_Toc376773376"/>
            <w:bookmarkStart w:id="68" w:name="_Toc376773377"/>
            <w:bookmarkStart w:id="69" w:name="_Toc376773378"/>
            <w:bookmarkStart w:id="70" w:name="_Toc376773382"/>
            <w:bookmarkEnd w:id="67"/>
            <w:bookmarkEnd w:id="68"/>
            <w:bookmarkEnd w:id="69"/>
            <w:bookmarkEnd w:id="70"/>
            <w:r w:rsidRPr="004056CD">
              <w:rPr>
                <w:b/>
                <w:sz w:val="20"/>
                <w:szCs w:val="20"/>
                <w:lang w:val="mn-MN"/>
              </w:rPr>
              <w:lastRenderedPageBreak/>
              <w:t>Criteria</w:t>
            </w:r>
          </w:p>
        </w:tc>
        <w:tc>
          <w:tcPr>
            <w:tcW w:w="5670" w:type="dxa"/>
            <w:gridSpan w:val="4"/>
            <w:tcBorders>
              <w:bottom w:val="single" w:sz="4" w:space="0" w:color="auto"/>
            </w:tcBorders>
            <w:shd w:val="clear" w:color="auto" w:fill="D9D9D9" w:themeFill="background1" w:themeFillShade="D9"/>
            <w:vAlign w:val="center"/>
          </w:tcPr>
          <w:p w14:paraId="145791D7"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Requirements / Max. Scores</w:t>
            </w:r>
          </w:p>
        </w:tc>
        <w:tc>
          <w:tcPr>
            <w:tcW w:w="2551" w:type="dxa"/>
            <w:shd w:val="clear" w:color="auto" w:fill="D9D9D9" w:themeFill="background1" w:themeFillShade="D9"/>
            <w:vAlign w:val="center"/>
          </w:tcPr>
          <w:p w14:paraId="7E82A431"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Documentation Requirements / Forms</w:t>
            </w:r>
          </w:p>
        </w:tc>
      </w:tr>
      <w:tr w:rsidR="0074161E" w:rsidRPr="004056CD" w14:paraId="497197DB" w14:textId="77777777" w:rsidTr="001629A1">
        <w:trPr>
          <w:tblHeader/>
        </w:trPr>
        <w:tc>
          <w:tcPr>
            <w:tcW w:w="578" w:type="dxa"/>
            <w:vMerge w:val="restart"/>
            <w:shd w:val="clear" w:color="auto" w:fill="D9D9D9" w:themeFill="background1" w:themeFillShade="D9"/>
            <w:vAlign w:val="center"/>
          </w:tcPr>
          <w:p w14:paraId="19D177FE" w14:textId="77777777" w:rsidR="0074161E" w:rsidRPr="004056CD" w:rsidRDefault="0074161E" w:rsidP="0074161E">
            <w:pPr>
              <w:widowControl w:val="0"/>
              <w:spacing w:before="40" w:after="40" w:line="240" w:lineRule="auto"/>
              <w:rPr>
                <w:b/>
                <w:sz w:val="20"/>
                <w:szCs w:val="20"/>
                <w:lang w:val="mn-MN"/>
              </w:rPr>
            </w:pPr>
            <w:r w:rsidRPr="004056CD">
              <w:rPr>
                <w:b/>
                <w:sz w:val="20"/>
                <w:szCs w:val="20"/>
                <w:lang w:val="mn-MN"/>
              </w:rPr>
              <w:t>No.</w:t>
            </w:r>
          </w:p>
        </w:tc>
        <w:tc>
          <w:tcPr>
            <w:tcW w:w="2258" w:type="dxa"/>
            <w:vMerge w:val="restart"/>
            <w:shd w:val="clear" w:color="auto" w:fill="D9D9D9" w:themeFill="background1" w:themeFillShade="D9"/>
            <w:vAlign w:val="center"/>
          </w:tcPr>
          <w:p w14:paraId="13F50DE3"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Subject</w:t>
            </w:r>
          </w:p>
        </w:tc>
        <w:tc>
          <w:tcPr>
            <w:tcW w:w="4111" w:type="dxa"/>
            <w:vMerge w:val="restart"/>
            <w:shd w:val="clear" w:color="auto" w:fill="D9D9D9" w:themeFill="background1" w:themeFillShade="D9"/>
            <w:vAlign w:val="center"/>
          </w:tcPr>
          <w:p w14:paraId="3B22834C"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Requirement</w:t>
            </w:r>
          </w:p>
        </w:tc>
        <w:tc>
          <w:tcPr>
            <w:tcW w:w="1417" w:type="dxa"/>
            <w:vMerge w:val="restart"/>
            <w:shd w:val="clear" w:color="auto" w:fill="D9D9D9" w:themeFill="background1" w:themeFillShade="D9"/>
            <w:vAlign w:val="center"/>
          </w:tcPr>
          <w:p w14:paraId="3613DF8A"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Single Entity</w:t>
            </w:r>
          </w:p>
        </w:tc>
        <w:tc>
          <w:tcPr>
            <w:tcW w:w="4253" w:type="dxa"/>
            <w:gridSpan w:val="3"/>
            <w:tcBorders>
              <w:bottom w:val="single" w:sz="4" w:space="0" w:color="auto"/>
            </w:tcBorders>
            <w:shd w:val="clear" w:color="auto" w:fill="D9D9D9" w:themeFill="background1" w:themeFillShade="D9"/>
            <w:vAlign w:val="center"/>
          </w:tcPr>
          <w:p w14:paraId="33737E4F"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Joint Venture (existing or intended)</w:t>
            </w:r>
          </w:p>
        </w:tc>
        <w:tc>
          <w:tcPr>
            <w:tcW w:w="2551" w:type="dxa"/>
            <w:vMerge w:val="restart"/>
            <w:shd w:val="clear" w:color="auto" w:fill="D9D9D9" w:themeFill="background1" w:themeFillShade="D9"/>
            <w:vAlign w:val="center"/>
          </w:tcPr>
          <w:p w14:paraId="70C179FB" w14:textId="77777777" w:rsidR="0074161E" w:rsidRPr="004056CD" w:rsidRDefault="0074161E" w:rsidP="0074161E">
            <w:pPr>
              <w:pStyle w:val="Heading3"/>
              <w:keepNext w:val="0"/>
              <w:keepLines w:val="0"/>
              <w:widowControl w:val="0"/>
              <w:spacing w:after="40" w:line="240" w:lineRule="auto"/>
              <w:rPr>
                <w:rFonts w:cs="Arial"/>
                <w:sz w:val="20"/>
                <w:szCs w:val="20"/>
                <w:lang w:val="mn-MN"/>
              </w:rPr>
            </w:pPr>
          </w:p>
        </w:tc>
      </w:tr>
      <w:tr w:rsidR="0074161E" w:rsidRPr="004056CD" w14:paraId="1B1228A1" w14:textId="77777777" w:rsidTr="001629A1">
        <w:trPr>
          <w:tblHeader/>
        </w:trPr>
        <w:tc>
          <w:tcPr>
            <w:tcW w:w="578" w:type="dxa"/>
            <w:vMerge/>
            <w:tcBorders>
              <w:bottom w:val="single" w:sz="4" w:space="0" w:color="auto"/>
            </w:tcBorders>
            <w:shd w:val="clear" w:color="auto" w:fill="000000" w:themeFill="text1"/>
            <w:vAlign w:val="center"/>
          </w:tcPr>
          <w:p w14:paraId="25DB8833" w14:textId="77777777" w:rsidR="0074161E" w:rsidRPr="004056CD" w:rsidRDefault="0074161E" w:rsidP="0074161E">
            <w:pPr>
              <w:pStyle w:val="Heading3"/>
              <w:keepNext w:val="0"/>
              <w:keepLines w:val="0"/>
              <w:widowControl w:val="0"/>
              <w:spacing w:after="40" w:line="240" w:lineRule="auto"/>
              <w:rPr>
                <w:rFonts w:cs="Arial"/>
                <w:color w:val="FFFFFF" w:themeColor="background1"/>
                <w:sz w:val="20"/>
                <w:szCs w:val="20"/>
                <w:lang w:val="mn-MN"/>
              </w:rPr>
            </w:pPr>
          </w:p>
        </w:tc>
        <w:tc>
          <w:tcPr>
            <w:tcW w:w="2258" w:type="dxa"/>
            <w:vMerge/>
            <w:tcBorders>
              <w:bottom w:val="single" w:sz="4" w:space="0" w:color="auto"/>
            </w:tcBorders>
            <w:shd w:val="clear" w:color="auto" w:fill="000000" w:themeFill="text1"/>
            <w:vAlign w:val="center"/>
          </w:tcPr>
          <w:p w14:paraId="7204C59F" w14:textId="77777777" w:rsidR="0074161E" w:rsidRPr="004056CD" w:rsidRDefault="0074161E" w:rsidP="0074161E">
            <w:pPr>
              <w:widowControl w:val="0"/>
              <w:spacing w:before="40" w:after="40" w:line="240" w:lineRule="auto"/>
              <w:jc w:val="center"/>
              <w:rPr>
                <w:b/>
                <w:color w:val="FFFFFF" w:themeColor="background1"/>
                <w:sz w:val="20"/>
                <w:szCs w:val="20"/>
                <w:lang w:val="mn-MN"/>
              </w:rPr>
            </w:pPr>
          </w:p>
        </w:tc>
        <w:tc>
          <w:tcPr>
            <w:tcW w:w="4111" w:type="dxa"/>
            <w:vMerge/>
            <w:tcBorders>
              <w:bottom w:val="single" w:sz="4" w:space="0" w:color="auto"/>
            </w:tcBorders>
            <w:shd w:val="clear" w:color="auto" w:fill="000000" w:themeFill="text1"/>
            <w:vAlign w:val="center"/>
          </w:tcPr>
          <w:p w14:paraId="3C1E4E56" w14:textId="77777777" w:rsidR="0074161E" w:rsidRPr="004056CD" w:rsidRDefault="0074161E" w:rsidP="0074161E">
            <w:pPr>
              <w:widowControl w:val="0"/>
              <w:spacing w:before="40" w:after="40" w:line="240" w:lineRule="auto"/>
              <w:jc w:val="center"/>
              <w:rPr>
                <w:b/>
                <w:color w:val="FFFFFF" w:themeColor="background1"/>
                <w:sz w:val="20"/>
                <w:szCs w:val="20"/>
                <w:lang w:val="mn-MN"/>
              </w:rPr>
            </w:pPr>
          </w:p>
        </w:tc>
        <w:tc>
          <w:tcPr>
            <w:tcW w:w="1417" w:type="dxa"/>
            <w:vMerge/>
            <w:tcBorders>
              <w:bottom w:val="single" w:sz="4" w:space="0" w:color="auto"/>
            </w:tcBorders>
            <w:shd w:val="clear" w:color="auto" w:fill="000000" w:themeFill="text1"/>
            <w:vAlign w:val="center"/>
          </w:tcPr>
          <w:p w14:paraId="71B01088" w14:textId="77777777" w:rsidR="0074161E" w:rsidRPr="004056CD" w:rsidRDefault="0074161E" w:rsidP="0074161E">
            <w:pPr>
              <w:widowControl w:val="0"/>
              <w:spacing w:before="40" w:after="40" w:line="240" w:lineRule="auto"/>
              <w:jc w:val="center"/>
              <w:rPr>
                <w:b/>
                <w:color w:val="FFFFFF" w:themeColor="background1"/>
                <w:sz w:val="20"/>
                <w:szCs w:val="20"/>
                <w:lang w:val="mn-MN"/>
              </w:rPr>
            </w:pPr>
          </w:p>
        </w:tc>
        <w:tc>
          <w:tcPr>
            <w:tcW w:w="1418" w:type="dxa"/>
            <w:tcBorders>
              <w:bottom w:val="single" w:sz="4" w:space="0" w:color="auto"/>
            </w:tcBorders>
            <w:shd w:val="clear" w:color="auto" w:fill="D9D9D9" w:themeFill="background1" w:themeFillShade="D9"/>
            <w:vAlign w:val="center"/>
          </w:tcPr>
          <w:p w14:paraId="0A7722B4"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All Parties Combined</w:t>
            </w:r>
          </w:p>
        </w:tc>
        <w:tc>
          <w:tcPr>
            <w:tcW w:w="1417" w:type="dxa"/>
            <w:tcBorders>
              <w:bottom w:val="single" w:sz="4" w:space="0" w:color="auto"/>
            </w:tcBorders>
            <w:shd w:val="clear" w:color="auto" w:fill="D9D9D9" w:themeFill="background1" w:themeFillShade="D9"/>
            <w:vAlign w:val="center"/>
          </w:tcPr>
          <w:p w14:paraId="177AF915"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Each Member</w:t>
            </w:r>
          </w:p>
        </w:tc>
        <w:tc>
          <w:tcPr>
            <w:tcW w:w="1418" w:type="dxa"/>
            <w:tcBorders>
              <w:bottom w:val="single" w:sz="4" w:space="0" w:color="auto"/>
            </w:tcBorders>
            <w:shd w:val="clear" w:color="auto" w:fill="D9D9D9" w:themeFill="background1" w:themeFillShade="D9"/>
            <w:vAlign w:val="center"/>
          </w:tcPr>
          <w:p w14:paraId="63B25C1D" w14:textId="77777777" w:rsidR="0074161E" w:rsidRPr="004056CD" w:rsidRDefault="0074161E" w:rsidP="0074161E">
            <w:pPr>
              <w:widowControl w:val="0"/>
              <w:spacing w:before="40" w:after="40" w:line="240" w:lineRule="auto"/>
              <w:jc w:val="center"/>
              <w:rPr>
                <w:b/>
                <w:sz w:val="20"/>
                <w:szCs w:val="20"/>
                <w:lang w:val="mn-MN"/>
              </w:rPr>
            </w:pPr>
            <w:r w:rsidRPr="004056CD">
              <w:rPr>
                <w:b/>
                <w:sz w:val="20"/>
                <w:szCs w:val="20"/>
                <w:lang w:val="mn-MN"/>
              </w:rPr>
              <w:t>One Member</w:t>
            </w:r>
          </w:p>
        </w:tc>
        <w:tc>
          <w:tcPr>
            <w:tcW w:w="2551" w:type="dxa"/>
            <w:vMerge/>
            <w:tcBorders>
              <w:bottom w:val="single" w:sz="4" w:space="0" w:color="auto"/>
            </w:tcBorders>
            <w:vAlign w:val="center"/>
          </w:tcPr>
          <w:p w14:paraId="4C84BB4C" w14:textId="77777777" w:rsidR="0074161E" w:rsidRPr="004056CD" w:rsidRDefault="0074161E" w:rsidP="0074161E">
            <w:pPr>
              <w:pStyle w:val="Heading3"/>
              <w:keepNext w:val="0"/>
              <w:keepLines w:val="0"/>
              <w:widowControl w:val="0"/>
              <w:spacing w:after="40" w:line="240" w:lineRule="auto"/>
              <w:rPr>
                <w:rFonts w:cs="Arial"/>
                <w:sz w:val="20"/>
                <w:szCs w:val="20"/>
                <w:lang w:val="mn-MN"/>
              </w:rPr>
            </w:pPr>
          </w:p>
        </w:tc>
      </w:tr>
      <w:tr w:rsidR="0074161E" w:rsidRPr="004056CD" w14:paraId="72B041BD" w14:textId="77777777" w:rsidTr="0074161E">
        <w:tc>
          <w:tcPr>
            <w:tcW w:w="15168" w:type="dxa"/>
            <w:gridSpan w:val="8"/>
            <w:tcBorders>
              <w:bottom w:val="single" w:sz="4" w:space="0" w:color="auto"/>
            </w:tcBorders>
          </w:tcPr>
          <w:p w14:paraId="22AD700C" w14:textId="77777777" w:rsidR="0074161E" w:rsidRPr="004056CD" w:rsidRDefault="0074161E" w:rsidP="0074161E">
            <w:pPr>
              <w:widowControl w:val="0"/>
              <w:spacing w:before="40" w:after="40" w:line="240" w:lineRule="auto"/>
              <w:rPr>
                <w:b/>
                <w:sz w:val="20"/>
                <w:szCs w:val="20"/>
                <w:lang w:val="mn-MN"/>
              </w:rPr>
            </w:pPr>
            <w:r w:rsidRPr="004056CD">
              <w:rPr>
                <w:b/>
                <w:sz w:val="20"/>
                <w:szCs w:val="20"/>
                <w:lang w:val="mn-MN"/>
              </w:rPr>
              <w:t>1. Eligibility</w:t>
            </w:r>
          </w:p>
        </w:tc>
      </w:tr>
      <w:tr w:rsidR="00175F30" w:rsidRPr="004056CD" w14:paraId="6F61CE8B" w14:textId="77777777" w:rsidTr="001629A1">
        <w:trPr>
          <w:trHeight w:val="553"/>
        </w:trPr>
        <w:tc>
          <w:tcPr>
            <w:tcW w:w="578" w:type="dxa"/>
            <w:tcBorders>
              <w:bottom w:val="single" w:sz="4" w:space="0" w:color="auto"/>
            </w:tcBorders>
          </w:tcPr>
          <w:p w14:paraId="0ABEB731" w14:textId="68D073EA" w:rsidR="00175F30" w:rsidRPr="004056CD" w:rsidRDefault="00175F30"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1.1</w:t>
            </w:r>
          </w:p>
        </w:tc>
        <w:tc>
          <w:tcPr>
            <w:tcW w:w="2258" w:type="dxa"/>
            <w:tcBorders>
              <w:bottom w:val="single" w:sz="4" w:space="0" w:color="auto"/>
            </w:tcBorders>
          </w:tcPr>
          <w:p w14:paraId="51869A6E" w14:textId="7C2C4655" w:rsidR="00175F30" w:rsidRPr="004056CD" w:rsidRDefault="00175F30" w:rsidP="00175F30">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Nationality</w:t>
            </w:r>
          </w:p>
        </w:tc>
        <w:tc>
          <w:tcPr>
            <w:tcW w:w="4111" w:type="dxa"/>
            <w:tcBorders>
              <w:bottom w:val="single" w:sz="4" w:space="0" w:color="auto"/>
            </w:tcBorders>
          </w:tcPr>
          <w:p w14:paraId="33DF60AD" w14:textId="45F56C9C" w:rsidR="00175F30" w:rsidRPr="004056CD" w:rsidRDefault="00175F30" w:rsidP="00175F30">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Nation</w:t>
            </w:r>
            <w:r w:rsidR="007A09E3" w:rsidRPr="004056CD">
              <w:rPr>
                <w:rFonts w:ascii="Arial" w:hAnsi="Arial" w:cs="Arial"/>
                <w:sz w:val="20"/>
                <w:szCs w:val="20"/>
                <w:lang w:val="mn-MN"/>
              </w:rPr>
              <w:t>ality in accordance with ITB 4.3</w:t>
            </w:r>
          </w:p>
        </w:tc>
        <w:tc>
          <w:tcPr>
            <w:tcW w:w="1417" w:type="dxa"/>
            <w:tcBorders>
              <w:bottom w:val="single" w:sz="4" w:space="0" w:color="auto"/>
            </w:tcBorders>
          </w:tcPr>
          <w:p w14:paraId="1B8CAA36" w14:textId="4E309171"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7E6A9987" w14:textId="384881E1"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5A90CDEC" w14:textId="50AB68CF"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0038B692" w14:textId="5AE09F65"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1AC0BEBB" w14:textId="75357C0D" w:rsidR="00175F30" w:rsidRPr="004056CD" w:rsidRDefault="00C50D52"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Forms ELI-1.1, 1.2(a) and 1.2(b), with attachments</w:t>
            </w:r>
          </w:p>
        </w:tc>
      </w:tr>
      <w:tr w:rsidR="00175F30" w:rsidRPr="004056CD" w14:paraId="119FE2B4" w14:textId="77777777" w:rsidTr="001629A1">
        <w:trPr>
          <w:trHeight w:val="553"/>
        </w:trPr>
        <w:tc>
          <w:tcPr>
            <w:tcW w:w="578" w:type="dxa"/>
            <w:tcBorders>
              <w:bottom w:val="single" w:sz="4" w:space="0" w:color="auto"/>
            </w:tcBorders>
          </w:tcPr>
          <w:p w14:paraId="01BBB6CE" w14:textId="687445EF" w:rsidR="00175F30" w:rsidRPr="004056CD" w:rsidRDefault="00175F30"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1.2</w:t>
            </w:r>
          </w:p>
        </w:tc>
        <w:tc>
          <w:tcPr>
            <w:tcW w:w="2258" w:type="dxa"/>
            <w:tcBorders>
              <w:bottom w:val="single" w:sz="4" w:space="0" w:color="auto"/>
            </w:tcBorders>
          </w:tcPr>
          <w:p w14:paraId="19609C62" w14:textId="77777777" w:rsidR="00175F30" w:rsidRPr="004056CD" w:rsidRDefault="00175F30" w:rsidP="00175F30">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Conflict of Interest</w:t>
            </w:r>
          </w:p>
        </w:tc>
        <w:tc>
          <w:tcPr>
            <w:tcW w:w="4111" w:type="dxa"/>
            <w:tcBorders>
              <w:bottom w:val="single" w:sz="4" w:space="0" w:color="auto"/>
            </w:tcBorders>
          </w:tcPr>
          <w:p w14:paraId="2A5C2124" w14:textId="09E29AD2" w:rsidR="00175F30" w:rsidRPr="004056CD" w:rsidRDefault="00175F30" w:rsidP="00175F30">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 xml:space="preserve">No conflicts of interest in accordance with ITB </w:t>
            </w:r>
            <w:r w:rsidR="007A09E3" w:rsidRPr="004056CD">
              <w:rPr>
                <w:rFonts w:ascii="Arial" w:hAnsi="Arial" w:cs="Arial"/>
                <w:sz w:val="20"/>
                <w:szCs w:val="20"/>
                <w:lang w:val="mn-MN"/>
              </w:rPr>
              <w:t>3</w:t>
            </w:r>
          </w:p>
        </w:tc>
        <w:tc>
          <w:tcPr>
            <w:tcW w:w="1417" w:type="dxa"/>
            <w:tcBorders>
              <w:bottom w:val="single" w:sz="4" w:space="0" w:color="auto"/>
            </w:tcBorders>
          </w:tcPr>
          <w:p w14:paraId="2B701BC6"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06E64F87"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4C85A44A"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3DFC9834"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1E67DD42" w14:textId="190C1FE2" w:rsidR="00175F30" w:rsidRPr="004056CD" w:rsidRDefault="001629A1"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Bid Submission Form</w:t>
            </w:r>
          </w:p>
        </w:tc>
      </w:tr>
      <w:tr w:rsidR="00175F30" w:rsidRPr="004056CD" w14:paraId="2228E49A" w14:textId="77777777" w:rsidTr="001629A1">
        <w:tc>
          <w:tcPr>
            <w:tcW w:w="578" w:type="dxa"/>
            <w:tcBorders>
              <w:bottom w:val="single" w:sz="4" w:space="0" w:color="auto"/>
            </w:tcBorders>
          </w:tcPr>
          <w:p w14:paraId="3DC8CFEF" w14:textId="10CAEDE1" w:rsidR="00175F30" w:rsidRPr="004056CD" w:rsidRDefault="00175F30"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1.3</w:t>
            </w:r>
          </w:p>
        </w:tc>
        <w:tc>
          <w:tcPr>
            <w:tcW w:w="2258" w:type="dxa"/>
            <w:tcBorders>
              <w:bottom w:val="single" w:sz="4" w:space="0" w:color="auto"/>
            </w:tcBorders>
          </w:tcPr>
          <w:p w14:paraId="5BDDD4AC" w14:textId="082C63A1" w:rsidR="00175F30" w:rsidRPr="004056CD" w:rsidRDefault="00175F30" w:rsidP="00175F30">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KfW Eligibility</w:t>
            </w:r>
          </w:p>
        </w:tc>
        <w:tc>
          <w:tcPr>
            <w:tcW w:w="4111" w:type="dxa"/>
            <w:tcBorders>
              <w:bottom w:val="single" w:sz="4" w:space="0" w:color="auto"/>
            </w:tcBorders>
          </w:tcPr>
          <w:p w14:paraId="46827679" w14:textId="40151426" w:rsidR="00175F30" w:rsidRPr="004056CD" w:rsidRDefault="00175F30" w:rsidP="00175F30">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 xml:space="preserve">Not being ineligible as described in ITB </w:t>
            </w:r>
            <w:r w:rsidR="00801529" w:rsidRPr="004056CD">
              <w:rPr>
                <w:rFonts w:ascii="Arial" w:hAnsi="Arial" w:cs="Arial"/>
                <w:sz w:val="20"/>
                <w:szCs w:val="20"/>
                <w:lang w:val="mn-MN"/>
              </w:rPr>
              <w:t>4.6</w:t>
            </w:r>
          </w:p>
        </w:tc>
        <w:tc>
          <w:tcPr>
            <w:tcW w:w="1417" w:type="dxa"/>
            <w:tcBorders>
              <w:bottom w:val="single" w:sz="4" w:space="0" w:color="auto"/>
            </w:tcBorders>
          </w:tcPr>
          <w:p w14:paraId="1607C797"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4380B835"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3C27A69D"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582FBB50"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3A31C394" w14:textId="19F2CF10" w:rsidR="00175F30"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Declaration of Undertaking</w:t>
            </w:r>
          </w:p>
        </w:tc>
      </w:tr>
      <w:tr w:rsidR="00175F30" w:rsidRPr="004056CD" w14:paraId="5CD7F464" w14:textId="77777777" w:rsidTr="001629A1">
        <w:tc>
          <w:tcPr>
            <w:tcW w:w="578" w:type="dxa"/>
            <w:tcBorders>
              <w:bottom w:val="single" w:sz="4" w:space="0" w:color="auto"/>
            </w:tcBorders>
          </w:tcPr>
          <w:p w14:paraId="15D6A7A3" w14:textId="195FCDD4" w:rsidR="00175F30" w:rsidRPr="004056CD" w:rsidRDefault="00175F30"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1.4</w:t>
            </w:r>
          </w:p>
        </w:tc>
        <w:tc>
          <w:tcPr>
            <w:tcW w:w="2258" w:type="dxa"/>
            <w:tcBorders>
              <w:bottom w:val="single" w:sz="4" w:space="0" w:color="auto"/>
            </w:tcBorders>
          </w:tcPr>
          <w:p w14:paraId="66E9DAD3" w14:textId="07C93110" w:rsidR="00175F30" w:rsidRPr="004056CD" w:rsidRDefault="00801529" w:rsidP="00175F30">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Government-Owned Entity</w:t>
            </w:r>
          </w:p>
        </w:tc>
        <w:tc>
          <w:tcPr>
            <w:tcW w:w="4111" w:type="dxa"/>
            <w:tcBorders>
              <w:bottom w:val="single" w:sz="4" w:space="0" w:color="auto"/>
            </w:tcBorders>
          </w:tcPr>
          <w:p w14:paraId="347CBCDA" w14:textId="702B3C6E" w:rsidR="00175F30" w:rsidRPr="004056CD" w:rsidRDefault="007A09E3" w:rsidP="00175F30">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Meet conditions of ITB 4</w:t>
            </w:r>
          </w:p>
        </w:tc>
        <w:tc>
          <w:tcPr>
            <w:tcW w:w="1417" w:type="dxa"/>
            <w:tcBorders>
              <w:bottom w:val="single" w:sz="4" w:space="0" w:color="auto"/>
            </w:tcBorders>
          </w:tcPr>
          <w:p w14:paraId="3065B5C3"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48FAC704"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57B1C1BD"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59624EF8"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2B7C5BBC" w14:textId="673F3AF3" w:rsidR="00175F30" w:rsidRPr="004056CD" w:rsidRDefault="001629A1"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Forms ELI-1.1, 1.2(a) and 1.2(b), with attachments</w:t>
            </w:r>
          </w:p>
        </w:tc>
      </w:tr>
      <w:tr w:rsidR="00175F30" w:rsidRPr="004056CD" w14:paraId="79023A22" w14:textId="77777777" w:rsidTr="0074161E">
        <w:tc>
          <w:tcPr>
            <w:tcW w:w="15168" w:type="dxa"/>
            <w:gridSpan w:val="8"/>
            <w:tcBorders>
              <w:bottom w:val="single" w:sz="4" w:space="0" w:color="auto"/>
            </w:tcBorders>
          </w:tcPr>
          <w:p w14:paraId="63C789E6" w14:textId="77777777" w:rsidR="00175F30" w:rsidRPr="004056CD" w:rsidRDefault="00175F30" w:rsidP="00175F30">
            <w:pPr>
              <w:widowControl w:val="0"/>
              <w:spacing w:before="40" w:after="40" w:line="240" w:lineRule="auto"/>
              <w:rPr>
                <w:b/>
                <w:sz w:val="20"/>
                <w:szCs w:val="20"/>
                <w:lang w:val="mn-MN"/>
              </w:rPr>
            </w:pPr>
            <w:r w:rsidRPr="004056CD">
              <w:rPr>
                <w:b/>
                <w:sz w:val="20"/>
                <w:szCs w:val="20"/>
                <w:lang w:val="mn-MN"/>
              </w:rPr>
              <w:t>2. Historical Contract Non-Performance</w:t>
            </w:r>
          </w:p>
        </w:tc>
      </w:tr>
      <w:tr w:rsidR="00175F30" w:rsidRPr="004056CD" w14:paraId="7B5A6603" w14:textId="77777777" w:rsidTr="001629A1">
        <w:tc>
          <w:tcPr>
            <w:tcW w:w="578" w:type="dxa"/>
            <w:tcBorders>
              <w:bottom w:val="single" w:sz="4" w:space="0" w:color="auto"/>
            </w:tcBorders>
          </w:tcPr>
          <w:p w14:paraId="657D14AC" w14:textId="77777777" w:rsidR="00175F30" w:rsidRPr="004056CD" w:rsidRDefault="00175F30"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2.1</w:t>
            </w:r>
          </w:p>
        </w:tc>
        <w:tc>
          <w:tcPr>
            <w:tcW w:w="2258" w:type="dxa"/>
            <w:tcBorders>
              <w:bottom w:val="single" w:sz="4" w:space="0" w:color="auto"/>
            </w:tcBorders>
          </w:tcPr>
          <w:p w14:paraId="0A8F0119" w14:textId="77777777" w:rsidR="00175F30" w:rsidRPr="004056CD" w:rsidRDefault="00175F30" w:rsidP="00175F30">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History of Non-Performing Contracts</w:t>
            </w:r>
          </w:p>
        </w:tc>
        <w:tc>
          <w:tcPr>
            <w:tcW w:w="4111" w:type="dxa"/>
            <w:tcBorders>
              <w:bottom w:val="single" w:sz="4" w:space="0" w:color="auto"/>
            </w:tcBorders>
          </w:tcPr>
          <w:p w14:paraId="2B29E42A" w14:textId="77777777" w:rsidR="00175F30" w:rsidRPr="004056CD" w:rsidRDefault="00175F30" w:rsidP="00175F30">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Termination of a contract did not occur as a result of contractor’s default in the past five (5) years</w:t>
            </w:r>
          </w:p>
        </w:tc>
        <w:tc>
          <w:tcPr>
            <w:tcW w:w="1417" w:type="dxa"/>
            <w:tcBorders>
              <w:bottom w:val="single" w:sz="4" w:space="0" w:color="auto"/>
            </w:tcBorders>
          </w:tcPr>
          <w:p w14:paraId="0122EF10"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3439D716"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29FD2928"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7020B16B" w14:textId="77777777" w:rsidR="00175F30" w:rsidRPr="004056CD" w:rsidRDefault="00175F30" w:rsidP="00175F30">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31433BD0" w14:textId="7F407412" w:rsidR="00175F30" w:rsidRPr="004056CD" w:rsidRDefault="001629A1" w:rsidP="00175F30">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CON-2</w:t>
            </w:r>
          </w:p>
        </w:tc>
      </w:tr>
      <w:tr w:rsidR="00801529" w:rsidRPr="004056CD" w14:paraId="0AA62AAE" w14:textId="77777777" w:rsidTr="001629A1">
        <w:tc>
          <w:tcPr>
            <w:tcW w:w="578" w:type="dxa"/>
            <w:tcBorders>
              <w:bottom w:val="single" w:sz="4" w:space="0" w:color="auto"/>
            </w:tcBorders>
          </w:tcPr>
          <w:p w14:paraId="38013B3B" w14:textId="57A8D5CB"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2.2</w:t>
            </w:r>
          </w:p>
        </w:tc>
        <w:tc>
          <w:tcPr>
            <w:tcW w:w="2258" w:type="dxa"/>
            <w:tcBorders>
              <w:bottom w:val="single" w:sz="4" w:space="0" w:color="auto"/>
            </w:tcBorders>
          </w:tcPr>
          <w:p w14:paraId="224A0766" w14:textId="03B60D9C"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Suspension Based on Execution of Bid Securing Declaration by the Employer</w:t>
            </w:r>
          </w:p>
        </w:tc>
        <w:tc>
          <w:tcPr>
            <w:tcW w:w="4111" w:type="dxa"/>
            <w:tcBorders>
              <w:bottom w:val="single" w:sz="4" w:space="0" w:color="auto"/>
            </w:tcBorders>
          </w:tcPr>
          <w:p w14:paraId="0D0A9A0B" w14:textId="433884DF"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Not under suspension based on execution of a Bid Securing</w:t>
            </w:r>
            <w:r w:rsidR="007A09E3" w:rsidRPr="004056CD">
              <w:rPr>
                <w:rFonts w:ascii="Arial" w:hAnsi="Arial" w:cs="Arial"/>
                <w:sz w:val="20"/>
                <w:szCs w:val="20"/>
                <w:lang w:val="mn-MN"/>
              </w:rPr>
              <w:t xml:space="preserve"> Declaration pursuant to ITB 4.7</w:t>
            </w:r>
          </w:p>
        </w:tc>
        <w:tc>
          <w:tcPr>
            <w:tcW w:w="1417" w:type="dxa"/>
            <w:tcBorders>
              <w:bottom w:val="single" w:sz="4" w:space="0" w:color="auto"/>
            </w:tcBorders>
          </w:tcPr>
          <w:p w14:paraId="6AC43E22" w14:textId="67F391B8"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059089A7" w14:textId="062A2873"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14FD8358" w14:textId="1A5E66C6"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5CA478DF" w14:textId="329966BD"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2CBDDBCE" w14:textId="08FCAEC9"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Bid Submission Form</w:t>
            </w:r>
          </w:p>
        </w:tc>
      </w:tr>
      <w:tr w:rsidR="00801529" w:rsidRPr="004056CD" w14:paraId="22EBA088" w14:textId="77777777" w:rsidTr="001629A1">
        <w:tc>
          <w:tcPr>
            <w:tcW w:w="578" w:type="dxa"/>
            <w:tcBorders>
              <w:bottom w:val="single" w:sz="4" w:space="0" w:color="auto"/>
            </w:tcBorders>
          </w:tcPr>
          <w:p w14:paraId="5E9DF510" w14:textId="300EB6E0"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2.3</w:t>
            </w:r>
          </w:p>
        </w:tc>
        <w:tc>
          <w:tcPr>
            <w:tcW w:w="2258" w:type="dxa"/>
            <w:tcBorders>
              <w:bottom w:val="single" w:sz="4" w:space="0" w:color="auto"/>
            </w:tcBorders>
          </w:tcPr>
          <w:p w14:paraId="6CCF57BA"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Pending Litigation</w:t>
            </w:r>
          </w:p>
        </w:tc>
        <w:tc>
          <w:tcPr>
            <w:tcW w:w="4111" w:type="dxa"/>
            <w:tcBorders>
              <w:bottom w:val="single" w:sz="4" w:space="0" w:color="auto"/>
            </w:tcBorders>
          </w:tcPr>
          <w:p w14:paraId="69657081" w14:textId="77777777"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All pending litigation shall in total not represent more than one hundred percent (100%) of the Bidder’s net worth and shall be treated as resolved against the Bidder</w:t>
            </w:r>
          </w:p>
        </w:tc>
        <w:tc>
          <w:tcPr>
            <w:tcW w:w="1417" w:type="dxa"/>
            <w:tcBorders>
              <w:bottom w:val="single" w:sz="4" w:space="0" w:color="auto"/>
            </w:tcBorders>
          </w:tcPr>
          <w:p w14:paraId="739A0177"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7637350D"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7" w:type="dxa"/>
            <w:tcBorders>
              <w:bottom w:val="single" w:sz="4" w:space="0" w:color="auto"/>
            </w:tcBorders>
          </w:tcPr>
          <w:p w14:paraId="3EFB399F"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46DE5304"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5A239A84" w14:textId="06B454DD"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CON-2</w:t>
            </w:r>
          </w:p>
        </w:tc>
      </w:tr>
      <w:tr w:rsidR="00801529" w:rsidRPr="004056CD" w14:paraId="153BF90A" w14:textId="77777777" w:rsidTr="0074161E">
        <w:tc>
          <w:tcPr>
            <w:tcW w:w="15168" w:type="dxa"/>
            <w:gridSpan w:val="8"/>
            <w:tcBorders>
              <w:top w:val="single" w:sz="4" w:space="0" w:color="auto"/>
              <w:left w:val="single" w:sz="4" w:space="0" w:color="auto"/>
              <w:bottom w:val="single" w:sz="4" w:space="0" w:color="auto"/>
              <w:right w:val="single" w:sz="4" w:space="0" w:color="auto"/>
            </w:tcBorders>
          </w:tcPr>
          <w:p w14:paraId="231FC7AD" w14:textId="77777777" w:rsidR="00801529" w:rsidRPr="004056CD" w:rsidRDefault="00801529" w:rsidP="00801529">
            <w:pPr>
              <w:widowControl w:val="0"/>
              <w:spacing w:before="40" w:after="40" w:line="240" w:lineRule="auto"/>
              <w:rPr>
                <w:b/>
                <w:sz w:val="20"/>
                <w:szCs w:val="20"/>
                <w:lang w:val="mn-MN"/>
              </w:rPr>
            </w:pPr>
            <w:r w:rsidRPr="004056CD">
              <w:rPr>
                <w:b/>
                <w:sz w:val="20"/>
                <w:szCs w:val="20"/>
                <w:lang w:val="mn-MN"/>
              </w:rPr>
              <w:t>3. Financial Situation and Performance</w:t>
            </w:r>
          </w:p>
        </w:tc>
      </w:tr>
      <w:tr w:rsidR="00801529" w:rsidRPr="004056CD" w14:paraId="06933902" w14:textId="77777777" w:rsidTr="001629A1">
        <w:tc>
          <w:tcPr>
            <w:tcW w:w="578" w:type="dxa"/>
            <w:tcBorders>
              <w:top w:val="single" w:sz="4" w:space="0" w:color="auto"/>
              <w:bottom w:val="single" w:sz="4" w:space="0" w:color="auto"/>
            </w:tcBorders>
          </w:tcPr>
          <w:p w14:paraId="38CDA929"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3.1</w:t>
            </w:r>
          </w:p>
        </w:tc>
        <w:tc>
          <w:tcPr>
            <w:tcW w:w="2258" w:type="dxa"/>
            <w:tcBorders>
              <w:top w:val="single" w:sz="4" w:space="0" w:color="auto"/>
              <w:bottom w:val="single" w:sz="4" w:space="0" w:color="auto"/>
            </w:tcBorders>
          </w:tcPr>
          <w:p w14:paraId="44DF4A08"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Financial Capabilities: Liquidity</w:t>
            </w:r>
          </w:p>
        </w:tc>
        <w:tc>
          <w:tcPr>
            <w:tcW w:w="4111" w:type="dxa"/>
            <w:tcBorders>
              <w:top w:val="single" w:sz="4" w:space="0" w:color="auto"/>
              <w:bottom w:val="single" w:sz="4" w:space="0" w:color="auto"/>
            </w:tcBorders>
          </w:tcPr>
          <w:p w14:paraId="2AC7C6FD" w14:textId="0715B542"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(i) The Bidder shall demonstrate that it has access to, or has available, liquid assets, unencumbered real assets, lines of credit, and other financial means (independent of any contractual advance payment) sufficient to meet the construction cash flow requirements estimated as EUR 500.000</w:t>
            </w:r>
            <w:r w:rsidRPr="004056CD">
              <w:rPr>
                <w:rFonts w:ascii="Arial" w:hAnsi="Arial" w:cs="Arial"/>
                <w:i/>
                <w:sz w:val="20"/>
                <w:szCs w:val="20"/>
                <w:lang w:val="mn-MN"/>
              </w:rPr>
              <w:t xml:space="preserve"> </w:t>
            </w:r>
            <w:r w:rsidRPr="004056CD">
              <w:rPr>
                <w:rFonts w:ascii="Arial" w:hAnsi="Arial" w:cs="Arial"/>
                <w:sz w:val="20"/>
                <w:szCs w:val="20"/>
                <w:lang w:val="mn-MN"/>
              </w:rPr>
              <w:t>for the subject contract(s) net of the Bidders other commitments</w:t>
            </w:r>
            <w:r w:rsidR="007A09E3" w:rsidRPr="004056CD">
              <w:rPr>
                <w:rFonts w:ascii="Arial" w:hAnsi="Arial" w:cs="Arial"/>
                <w:sz w:val="20"/>
                <w:szCs w:val="20"/>
                <w:lang w:val="mn-MN"/>
              </w:rPr>
              <w:t>.</w:t>
            </w:r>
          </w:p>
        </w:tc>
        <w:tc>
          <w:tcPr>
            <w:tcW w:w="1417" w:type="dxa"/>
            <w:tcBorders>
              <w:top w:val="single" w:sz="4" w:space="0" w:color="auto"/>
              <w:bottom w:val="single" w:sz="4" w:space="0" w:color="auto"/>
            </w:tcBorders>
          </w:tcPr>
          <w:p w14:paraId="4D2998B9"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top w:val="single" w:sz="4" w:space="0" w:color="auto"/>
              <w:bottom w:val="single" w:sz="4" w:space="0" w:color="auto"/>
            </w:tcBorders>
          </w:tcPr>
          <w:p w14:paraId="4FD4CF9E"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top w:val="single" w:sz="4" w:space="0" w:color="auto"/>
              <w:bottom w:val="single" w:sz="4" w:space="0" w:color="auto"/>
            </w:tcBorders>
          </w:tcPr>
          <w:p w14:paraId="322DB525"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top w:val="single" w:sz="4" w:space="0" w:color="auto"/>
              <w:bottom w:val="single" w:sz="4" w:space="0" w:color="auto"/>
            </w:tcBorders>
          </w:tcPr>
          <w:p w14:paraId="1E8B10A1"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bottom w:val="single" w:sz="4" w:space="0" w:color="auto"/>
            </w:tcBorders>
          </w:tcPr>
          <w:p w14:paraId="5809AF34"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FIN–3.1 with attachments and FIN-3.3</w:t>
            </w:r>
          </w:p>
        </w:tc>
      </w:tr>
      <w:tr w:rsidR="00801529" w:rsidRPr="004056CD" w14:paraId="2B5C90B7" w14:textId="77777777" w:rsidTr="001629A1">
        <w:tc>
          <w:tcPr>
            <w:tcW w:w="578" w:type="dxa"/>
            <w:tcBorders>
              <w:bottom w:val="single" w:sz="4" w:space="0" w:color="auto"/>
            </w:tcBorders>
          </w:tcPr>
          <w:p w14:paraId="58FEB068" w14:textId="77777777" w:rsidR="00801529" w:rsidRPr="004056CD" w:rsidRDefault="00801529"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lastRenderedPageBreak/>
              <w:t>3.2</w:t>
            </w:r>
          </w:p>
        </w:tc>
        <w:tc>
          <w:tcPr>
            <w:tcW w:w="2258" w:type="dxa"/>
            <w:tcBorders>
              <w:bottom w:val="single" w:sz="4" w:space="0" w:color="auto"/>
            </w:tcBorders>
          </w:tcPr>
          <w:p w14:paraId="3DC265D7" w14:textId="77777777" w:rsidR="00801529" w:rsidRPr="004056CD" w:rsidRDefault="00801529" w:rsidP="001629A1">
            <w:pPr>
              <w:pStyle w:val="Style11"/>
              <w:pageBreakBefore/>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Financial Capabilities: Other Sources of Finance</w:t>
            </w:r>
          </w:p>
        </w:tc>
        <w:tc>
          <w:tcPr>
            <w:tcW w:w="4111" w:type="dxa"/>
            <w:tcBorders>
              <w:bottom w:val="single" w:sz="4" w:space="0" w:color="auto"/>
            </w:tcBorders>
          </w:tcPr>
          <w:p w14:paraId="077F58A4" w14:textId="1D6194F7" w:rsidR="00801529" w:rsidRPr="004056CD" w:rsidRDefault="00801529" w:rsidP="007A09E3">
            <w:pPr>
              <w:pStyle w:val="Style11"/>
              <w:pageBreakBefore/>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(ii) The Bidder shall also demonstrate, to the satisfaction of the Employer, that it has adequate sources of finance to meet the cash flow requirements on works currently in progress and for future contract commitments.</w:t>
            </w:r>
          </w:p>
        </w:tc>
        <w:tc>
          <w:tcPr>
            <w:tcW w:w="1417" w:type="dxa"/>
            <w:tcBorders>
              <w:bottom w:val="single" w:sz="4" w:space="0" w:color="auto"/>
            </w:tcBorders>
          </w:tcPr>
          <w:p w14:paraId="3B785289"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12032C23"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bottom w:val="single" w:sz="4" w:space="0" w:color="auto"/>
            </w:tcBorders>
          </w:tcPr>
          <w:p w14:paraId="1EC0F071"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bottom w:val="single" w:sz="4" w:space="0" w:color="auto"/>
            </w:tcBorders>
          </w:tcPr>
          <w:p w14:paraId="6AD4DB97"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02F92712" w14:textId="77777777" w:rsidR="00801529" w:rsidRPr="004056CD" w:rsidRDefault="00801529"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Forms FIN–3.1 and FIN-3.4</w:t>
            </w:r>
          </w:p>
        </w:tc>
      </w:tr>
      <w:tr w:rsidR="00801529" w:rsidRPr="004056CD" w14:paraId="1CEFEADB" w14:textId="77777777" w:rsidTr="001629A1">
        <w:tc>
          <w:tcPr>
            <w:tcW w:w="578" w:type="dxa"/>
            <w:tcBorders>
              <w:bottom w:val="single" w:sz="4" w:space="0" w:color="auto"/>
            </w:tcBorders>
          </w:tcPr>
          <w:p w14:paraId="192898A6"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3.3</w:t>
            </w:r>
          </w:p>
        </w:tc>
        <w:tc>
          <w:tcPr>
            <w:tcW w:w="2258" w:type="dxa"/>
            <w:tcBorders>
              <w:bottom w:val="single" w:sz="4" w:space="0" w:color="auto"/>
            </w:tcBorders>
          </w:tcPr>
          <w:p w14:paraId="4574CC74"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Financial Capabilities: Financial Position</w:t>
            </w:r>
          </w:p>
        </w:tc>
        <w:tc>
          <w:tcPr>
            <w:tcW w:w="4111" w:type="dxa"/>
            <w:tcBorders>
              <w:bottom w:val="single" w:sz="4" w:space="0" w:color="auto"/>
            </w:tcBorders>
          </w:tcPr>
          <w:p w14:paraId="2CD4682A" w14:textId="04A96481" w:rsidR="00801529" w:rsidRPr="004056CD" w:rsidRDefault="00801529" w:rsidP="007A09E3">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(iii) The audited balance sheets or, if not required by the laws of the Bidder’s country, other financial statements acceptable to the Employer, for the last</w:t>
            </w:r>
            <w:r w:rsidRPr="004056CD">
              <w:rPr>
                <w:rFonts w:ascii="Arial" w:hAnsi="Arial" w:cs="Arial"/>
                <w:i/>
                <w:sz w:val="20"/>
                <w:szCs w:val="20"/>
                <w:lang w:val="mn-MN"/>
              </w:rPr>
              <w:t xml:space="preserve"> </w:t>
            </w:r>
            <w:r w:rsidRPr="004056CD">
              <w:rPr>
                <w:rFonts w:ascii="Arial" w:hAnsi="Arial" w:cs="Arial"/>
                <w:sz w:val="20"/>
                <w:szCs w:val="20"/>
                <w:lang w:val="mn-MN"/>
              </w:rPr>
              <w:t>3 years (2019, 2020, 2021) shall be submitted and must demonstrate the current soundness of the Bidder’s financial position based on the following criteria:</w:t>
            </w:r>
          </w:p>
          <w:p w14:paraId="64304854" w14:textId="49D13C32" w:rsidR="00801529" w:rsidRPr="004056CD" w:rsidRDefault="00801529" w:rsidP="007A09E3">
            <w:pPr>
              <w:pStyle w:val="Style11"/>
              <w:numPr>
                <w:ilvl w:val="0"/>
                <w:numId w:val="9"/>
              </w:numPr>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Liquidity ratio ≥ 1.1</w:t>
            </w:r>
          </w:p>
          <w:p w14:paraId="2B53B760" w14:textId="77777777" w:rsidR="00801529" w:rsidRPr="004056CD" w:rsidRDefault="00000000" w:rsidP="007A09E3">
            <w:pPr>
              <w:pStyle w:val="Style11"/>
              <w:tabs>
                <w:tab w:val="left" w:leader="dot" w:pos="8424"/>
              </w:tabs>
              <w:spacing w:before="40" w:after="40" w:line="240" w:lineRule="auto"/>
              <w:jc w:val="both"/>
              <w:rPr>
                <w:rFonts w:ascii="Arial" w:hAnsi="Arial" w:cs="Arial"/>
                <w:sz w:val="20"/>
                <w:szCs w:val="20"/>
                <w:lang w:val="mn-MN"/>
              </w:rPr>
            </w:pPr>
            <m:oMathPara>
              <m:oMath>
                <m:f>
                  <m:fPr>
                    <m:ctrlPr>
                      <w:rPr>
                        <w:rFonts w:ascii="Cambria Math" w:hAnsi="Cambria Math" w:cs="Arial"/>
                        <w:sz w:val="20"/>
                        <w:szCs w:val="20"/>
                        <w:lang w:val="mn-MN"/>
                      </w:rPr>
                    </m:ctrlPr>
                  </m:fPr>
                  <m:num>
                    <m:r>
                      <w:rPr>
                        <w:rFonts w:ascii="Cambria Math" w:hAnsi="Cambria Math" w:cs="Arial"/>
                        <w:sz w:val="20"/>
                        <w:szCs w:val="20"/>
                        <w:lang w:val="mn-MN"/>
                      </w:rPr>
                      <m:t>Current Assets</m:t>
                    </m:r>
                  </m:num>
                  <m:den>
                    <m:r>
                      <w:rPr>
                        <w:rFonts w:ascii="Cambria Math" w:hAnsi="Cambria Math" w:cs="Arial"/>
                        <w:sz w:val="20"/>
                        <w:szCs w:val="20"/>
                        <w:lang w:val="mn-MN"/>
                      </w:rPr>
                      <m:t>Current Liabilities</m:t>
                    </m:r>
                  </m:den>
                </m:f>
                <m:r>
                  <w:rPr>
                    <w:rFonts w:ascii="Cambria Math" w:hAnsi="Cambria Math" w:cs="Arial"/>
                    <w:sz w:val="20"/>
                    <w:szCs w:val="20"/>
                    <w:lang w:val="mn-MN"/>
                  </w:rPr>
                  <m:t>≥1.1</m:t>
                </m:r>
              </m:oMath>
            </m:oMathPara>
          </w:p>
          <w:p w14:paraId="45AEB731" w14:textId="77777777" w:rsidR="00801529" w:rsidRPr="004056CD" w:rsidRDefault="00801529" w:rsidP="007A09E3">
            <w:pPr>
              <w:pStyle w:val="Style11"/>
              <w:tabs>
                <w:tab w:val="left" w:leader="dot" w:pos="8424"/>
              </w:tabs>
              <w:spacing w:before="40" w:after="40" w:line="240" w:lineRule="auto"/>
              <w:jc w:val="both"/>
              <w:rPr>
                <w:rFonts w:ascii="Arial" w:hAnsi="Arial" w:cs="Arial"/>
                <w:sz w:val="20"/>
                <w:szCs w:val="20"/>
                <w:lang w:val="mn-MN"/>
              </w:rPr>
            </w:pPr>
          </w:p>
          <w:p w14:paraId="2A410153" w14:textId="04F38C7D" w:rsidR="00801529" w:rsidRPr="004056CD" w:rsidRDefault="00801529" w:rsidP="007A09E3">
            <w:pPr>
              <w:pStyle w:val="Style11"/>
              <w:numPr>
                <w:ilvl w:val="0"/>
                <w:numId w:val="9"/>
              </w:numPr>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Indebtedness ratio ≤ 80%</w:t>
            </w:r>
          </w:p>
          <w:p w14:paraId="1BDD0885" w14:textId="620DE7DD" w:rsidR="00801529" w:rsidRPr="004056CD" w:rsidRDefault="00000000" w:rsidP="007A09E3">
            <w:pPr>
              <w:pStyle w:val="Style11"/>
              <w:tabs>
                <w:tab w:val="left" w:leader="dot" w:pos="8424"/>
              </w:tabs>
              <w:spacing w:before="40" w:after="40" w:line="240" w:lineRule="auto"/>
              <w:ind w:left="360"/>
              <w:jc w:val="both"/>
              <w:rPr>
                <w:rFonts w:ascii="Arial" w:hAnsi="Arial" w:cs="Arial"/>
                <w:sz w:val="20"/>
                <w:szCs w:val="20"/>
                <w:lang w:val="mn-MN"/>
              </w:rPr>
            </w:pPr>
            <m:oMathPara>
              <m:oMath>
                <m:f>
                  <m:fPr>
                    <m:ctrlPr>
                      <w:rPr>
                        <w:rFonts w:ascii="Cambria Math" w:hAnsi="Cambria Math" w:cs="Arial"/>
                        <w:sz w:val="20"/>
                        <w:szCs w:val="20"/>
                        <w:lang w:val="mn-MN"/>
                      </w:rPr>
                    </m:ctrlPr>
                  </m:fPr>
                  <m:num>
                    <m:r>
                      <w:rPr>
                        <w:rFonts w:ascii="Cambria Math" w:hAnsi="Cambria Math" w:cs="Arial"/>
                        <w:sz w:val="20"/>
                        <w:szCs w:val="20"/>
                        <w:lang w:val="mn-MN"/>
                      </w:rPr>
                      <m:t>Total Liabilities*100</m:t>
                    </m:r>
                  </m:num>
                  <m:den>
                    <m:r>
                      <w:rPr>
                        <w:rFonts w:ascii="Cambria Math" w:hAnsi="Cambria Math" w:cs="Arial"/>
                        <w:sz w:val="20"/>
                        <w:szCs w:val="20"/>
                        <w:lang w:val="mn-MN"/>
                      </w:rPr>
                      <m:t>Total Assets</m:t>
                    </m:r>
                  </m:den>
                </m:f>
                <m:r>
                  <w:rPr>
                    <w:rFonts w:ascii="Cambria Math" w:hAnsi="Cambria Math" w:cs="Arial"/>
                    <w:sz w:val="20"/>
                    <w:szCs w:val="20"/>
                    <w:lang w:val="mn-MN"/>
                  </w:rPr>
                  <m:t>≤80%</m:t>
                </m:r>
              </m:oMath>
            </m:oMathPara>
          </w:p>
        </w:tc>
        <w:tc>
          <w:tcPr>
            <w:tcW w:w="1417" w:type="dxa"/>
            <w:tcBorders>
              <w:bottom w:val="single" w:sz="4" w:space="0" w:color="auto"/>
            </w:tcBorders>
          </w:tcPr>
          <w:p w14:paraId="099C9915"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57A96809"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7" w:type="dxa"/>
            <w:tcBorders>
              <w:bottom w:val="single" w:sz="4" w:space="0" w:color="auto"/>
            </w:tcBorders>
          </w:tcPr>
          <w:p w14:paraId="1908FDF5"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bottom w:val="single" w:sz="4" w:space="0" w:color="auto"/>
            </w:tcBorders>
          </w:tcPr>
          <w:p w14:paraId="09036DEF"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bottom w:val="single" w:sz="4" w:space="0" w:color="auto"/>
            </w:tcBorders>
          </w:tcPr>
          <w:p w14:paraId="639D19B4"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FIN–3.1 with attachments</w:t>
            </w:r>
          </w:p>
        </w:tc>
      </w:tr>
      <w:tr w:rsidR="00801529" w:rsidRPr="004056CD" w14:paraId="215A7372" w14:textId="77777777" w:rsidTr="001629A1">
        <w:tc>
          <w:tcPr>
            <w:tcW w:w="578" w:type="dxa"/>
            <w:tcBorders>
              <w:top w:val="single" w:sz="4" w:space="0" w:color="auto"/>
            </w:tcBorders>
          </w:tcPr>
          <w:p w14:paraId="3B118C94"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highlight w:val="yellow"/>
                <w:lang w:val="mn-MN"/>
              </w:rPr>
            </w:pPr>
            <w:r w:rsidRPr="004056CD">
              <w:rPr>
                <w:rFonts w:ascii="Arial" w:hAnsi="Arial" w:cs="Arial"/>
                <w:sz w:val="20"/>
                <w:szCs w:val="20"/>
                <w:lang w:val="mn-MN"/>
              </w:rPr>
              <w:t>3.4</w:t>
            </w:r>
          </w:p>
        </w:tc>
        <w:tc>
          <w:tcPr>
            <w:tcW w:w="2258" w:type="dxa"/>
            <w:tcBorders>
              <w:top w:val="single" w:sz="4" w:space="0" w:color="auto"/>
            </w:tcBorders>
          </w:tcPr>
          <w:p w14:paraId="745AD3D9" w14:textId="2166AC53"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Average Annual Construction Turnover</w:t>
            </w:r>
          </w:p>
        </w:tc>
        <w:tc>
          <w:tcPr>
            <w:tcW w:w="4111" w:type="dxa"/>
            <w:tcBorders>
              <w:top w:val="single" w:sz="4" w:space="0" w:color="auto"/>
            </w:tcBorders>
          </w:tcPr>
          <w:p w14:paraId="0F166D81" w14:textId="1FBEC2E9" w:rsidR="00801529" w:rsidRPr="004056CD" w:rsidRDefault="00801529" w:rsidP="007A09E3">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Minimum annual construction turnover of EUR 4 million (four million euro), for the last 3 years, calculated as total certified annual payments received for contracts in progress and/or completed.</w:t>
            </w:r>
          </w:p>
        </w:tc>
        <w:tc>
          <w:tcPr>
            <w:tcW w:w="1417" w:type="dxa"/>
            <w:tcBorders>
              <w:top w:val="single" w:sz="4" w:space="0" w:color="auto"/>
            </w:tcBorders>
          </w:tcPr>
          <w:p w14:paraId="6A73AB27"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top w:val="single" w:sz="4" w:space="0" w:color="auto"/>
            </w:tcBorders>
          </w:tcPr>
          <w:p w14:paraId="7279E755"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7" w:type="dxa"/>
            <w:tcBorders>
              <w:top w:val="single" w:sz="4" w:space="0" w:color="auto"/>
            </w:tcBorders>
          </w:tcPr>
          <w:p w14:paraId="49ACA4DC"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[twenty five] [25]% of the requirement</w:t>
            </w:r>
          </w:p>
        </w:tc>
        <w:tc>
          <w:tcPr>
            <w:tcW w:w="1418" w:type="dxa"/>
            <w:tcBorders>
              <w:top w:val="single" w:sz="4" w:space="0" w:color="auto"/>
            </w:tcBorders>
          </w:tcPr>
          <w:p w14:paraId="7F3D64DC" w14:textId="77777777" w:rsidR="00801529" w:rsidRPr="004056CD" w:rsidRDefault="00801529" w:rsidP="001629A1">
            <w:pPr>
              <w:widowControl w:val="0"/>
              <w:spacing w:before="40" w:after="40" w:line="240" w:lineRule="auto"/>
              <w:ind w:left="-105" w:right="-111"/>
              <w:jc w:val="center"/>
              <w:rPr>
                <w:sz w:val="20"/>
                <w:szCs w:val="20"/>
                <w:lang w:val="mn-MN"/>
              </w:rPr>
            </w:pPr>
            <w:r w:rsidRPr="004056CD">
              <w:rPr>
                <w:sz w:val="20"/>
                <w:szCs w:val="20"/>
                <w:lang w:val="mn-MN"/>
              </w:rPr>
              <w:t>Must meet [forty] [40]% of the requirement</w:t>
            </w:r>
          </w:p>
        </w:tc>
        <w:tc>
          <w:tcPr>
            <w:tcW w:w="2551" w:type="dxa"/>
            <w:tcBorders>
              <w:top w:val="single" w:sz="4" w:space="0" w:color="auto"/>
            </w:tcBorders>
          </w:tcPr>
          <w:p w14:paraId="71533D10"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FIN–3.2</w:t>
            </w:r>
          </w:p>
        </w:tc>
      </w:tr>
      <w:tr w:rsidR="00801529" w:rsidRPr="004056CD" w14:paraId="244B7320" w14:textId="77777777" w:rsidTr="0074161E">
        <w:tc>
          <w:tcPr>
            <w:tcW w:w="15168" w:type="dxa"/>
            <w:gridSpan w:val="8"/>
          </w:tcPr>
          <w:p w14:paraId="260B8DCB" w14:textId="47B50B64" w:rsidR="00801529" w:rsidRPr="004056CD" w:rsidRDefault="00801529" w:rsidP="00801529">
            <w:pPr>
              <w:widowControl w:val="0"/>
              <w:spacing w:before="40" w:after="40" w:line="240" w:lineRule="auto"/>
              <w:rPr>
                <w:b/>
                <w:sz w:val="20"/>
                <w:szCs w:val="20"/>
                <w:lang w:val="mn-MN"/>
              </w:rPr>
            </w:pPr>
            <w:bookmarkStart w:id="71" w:name="_Toc107899639"/>
            <w:bookmarkStart w:id="72" w:name="_Toc383684101"/>
            <w:r w:rsidRPr="004056CD">
              <w:rPr>
                <w:b/>
                <w:sz w:val="20"/>
                <w:szCs w:val="20"/>
                <w:lang w:val="mn-MN"/>
              </w:rPr>
              <w:t>4. Construction Experience</w:t>
            </w:r>
            <w:bookmarkEnd w:id="71"/>
            <w:bookmarkEnd w:id="72"/>
          </w:p>
        </w:tc>
      </w:tr>
      <w:tr w:rsidR="00801529" w:rsidRPr="004056CD" w14:paraId="6EEEEC3B" w14:textId="77777777" w:rsidTr="001629A1">
        <w:tc>
          <w:tcPr>
            <w:tcW w:w="578" w:type="dxa"/>
          </w:tcPr>
          <w:p w14:paraId="7D8C45F3"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 xml:space="preserve">4.1 </w:t>
            </w:r>
          </w:p>
        </w:tc>
        <w:tc>
          <w:tcPr>
            <w:tcW w:w="2258" w:type="dxa"/>
            <w:tcBorders>
              <w:bottom w:val="single" w:sz="4" w:space="0" w:color="auto"/>
            </w:tcBorders>
          </w:tcPr>
          <w:p w14:paraId="09646561"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General Construction Experience</w:t>
            </w:r>
          </w:p>
        </w:tc>
        <w:tc>
          <w:tcPr>
            <w:tcW w:w="4111" w:type="dxa"/>
          </w:tcPr>
          <w:p w14:paraId="598449B4" w14:textId="3C0850A1"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Experience under construction contracts in the role of prime contractor, JV member, subcontractor, or management contractor for at least the last 3</w:t>
            </w:r>
            <w:r w:rsidRPr="004056CD">
              <w:rPr>
                <w:rFonts w:ascii="Arial" w:hAnsi="Arial" w:cs="Arial"/>
                <w:i/>
                <w:sz w:val="20"/>
                <w:szCs w:val="20"/>
                <w:lang w:val="mn-MN"/>
              </w:rPr>
              <w:t xml:space="preserve"> </w:t>
            </w:r>
            <w:r w:rsidRPr="004056CD">
              <w:rPr>
                <w:rFonts w:ascii="Arial" w:hAnsi="Arial" w:cs="Arial"/>
                <w:sz w:val="20"/>
                <w:szCs w:val="20"/>
                <w:lang w:val="mn-MN"/>
              </w:rPr>
              <w:t>years, starting 1</w:t>
            </w:r>
            <w:r w:rsidRPr="004056CD">
              <w:rPr>
                <w:rFonts w:ascii="Arial" w:hAnsi="Arial" w:cs="Arial"/>
                <w:sz w:val="20"/>
                <w:szCs w:val="20"/>
                <w:vertAlign w:val="superscript"/>
                <w:lang w:val="mn-MN"/>
              </w:rPr>
              <w:t>st</w:t>
            </w:r>
            <w:r w:rsidRPr="004056CD">
              <w:rPr>
                <w:rFonts w:ascii="Arial" w:hAnsi="Arial" w:cs="Arial"/>
                <w:sz w:val="20"/>
                <w:szCs w:val="20"/>
                <w:lang w:val="mn-MN"/>
              </w:rPr>
              <w:t xml:space="preserve"> January 2019.</w:t>
            </w:r>
          </w:p>
        </w:tc>
        <w:tc>
          <w:tcPr>
            <w:tcW w:w="1417" w:type="dxa"/>
          </w:tcPr>
          <w:p w14:paraId="430C5156"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Pr>
          <w:p w14:paraId="4A992D01"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7" w:type="dxa"/>
          </w:tcPr>
          <w:p w14:paraId="71605441"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Pr>
          <w:p w14:paraId="178D3A1A" w14:textId="77777777" w:rsidR="00801529" w:rsidRPr="004056CD" w:rsidRDefault="00801529" w:rsidP="00801529">
            <w:pPr>
              <w:widowControl w:val="0"/>
              <w:spacing w:before="40" w:after="40" w:line="240" w:lineRule="auto"/>
              <w:jc w:val="center"/>
              <w:rPr>
                <w:sz w:val="20"/>
                <w:szCs w:val="20"/>
                <w:lang w:val="mn-MN"/>
              </w:rPr>
            </w:pPr>
            <w:r w:rsidRPr="004056CD">
              <w:rPr>
                <w:sz w:val="20"/>
                <w:szCs w:val="20"/>
                <w:lang w:val="mn-MN"/>
              </w:rPr>
              <w:t>N/A</w:t>
            </w:r>
          </w:p>
        </w:tc>
        <w:tc>
          <w:tcPr>
            <w:tcW w:w="2551" w:type="dxa"/>
          </w:tcPr>
          <w:p w14:paraId="1FFAADEC"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EXP–4.1</w:t>
            </w:r>
          </w:p>
        </w:tc>
      </w:tr>
      <w:tr w:rsidR="00801529" w:rsidRPr="004056CD" w14:paraId="09C9E5F4" w14:textId="77777777" w:rsidTr="001629A1">
        <w:tc>
          <w:tcPr>
            <w:tcW w:w="578" w:type="dxa"/>
          </w:tcPr>
          <w:p w14:paraId="5EE987CC"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lastRenderedPageBreak/>
              <w:t>4.2 (a)</w:t>
            </w:r>
          </w:p>
        </w:tc>
        <w:tc>
          <w:tcPr>
            <w:tcW w:w="2258" w:type="dxa"/>
            <w:tcBorders>
              <w:bottom w:val="single" w:sz="4" w:space="0" w:color="auto"/>
            </w:tcBorders>
          </w:tcPr>
          <w:p w14:paraId="400B7A65"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Specific Construction &amp; Contract Management Experience</w:t>
            </w:r>
          </w:p>
        </w:tc>
        <w:tc>
          <w:tcPr>
            <w:tcW w:w="4111" w:type="dxa"/>
          </w:tcPr>
          <w:p w14:paraId="649A5FA3" w14:textId="67908111" w:rsidR="00801529" w:rsidRPr="004056CD" w:rsidRDefault="00801529" w:rsidP="00801529">
            <w:pPr>
              <w:pStyle w:val="Style11"/>
              <w:tabs>
                <w:tab w:val="left" w:leader="dot" w:pos="8424"/>
              </w:tabs>
              <w:spacing w:before="40" w:after="40" w:line="240" w:lineRule="auto"/>
              <w:jc w:val="both"/>
              <w:rPr>
                <w:rFonts w:ascii="Arial" w:hAnsi="Arial" w:cs="Arial"/>
                <w:i/>
                <w:sz w:val="20"/>
                <w:szCs w:val="20"/>
                <w:lang w:val="mn-MN"/>
              </w:rPr>
            </w:pPr>
            <w:r w:rsidRPr="004056CD">
              <w:rPr>
                <w:rFonts w:ascii="Arial" w:hAnsi="Arial" w:cs="Arial"/>
                <w:sz w:val="20"/>
                <w:szCs w:val="20"/>
                <w:lang w:val="mn-MN"/>
              </w:rPr>
              <w:t>Similar</w:t>
            </w:r>
            <w:r w:rsidRPr="004056CD">
              <w:rPr>
                <w:rStyle w:val="FootnoteReference"/>
                <w:rFonts w:ascii="Arial" w:hAnsi="Arial" w:cs="Arial"/>
                <w:sz w:val="20"/>
                <w:szCs w:val="20"/>
                <w:lang w:val="mn-MN"/>
              </w:rPr>
              <w:footnoteReference w:id="3"/>
            </w:r>
            <w:r w:rsidRPr="004056CD">
              <w:rPr>
                <w:rFonts w:ascii="Arial" w:hAnsi="Arial" w:cs="Arial"/>
                <w:sz w:val="20"/>
                <w:szCs w:val="20"/>
                <w:lang w:val="mn-MN"/>
              </w:rPr>
              <w:t xml:space="preserve"> contracts, satisfactorily and substantially</w:t>
            </w:r>
            <w:r w:rsidRPr="004056CD">
              <w:rPr>
                <w:rStyle w:val="FootnoteReference"/>
                <w:rFonts w:ascii="Arial" w:hAnsi="Arial" w:cs="Arial"/>
                <w:sz w:val="20"/>
                <w:szCs w:val="20"/>
                <w:lang w:val="mn-MN"/>
              </w:rPr>
              <w:footnoteReference w:id="4"/>
            </w:r>
            <w:r w:rsidRPr="004056CD">
              <w:rPr>
                <w:rFonts w:ascii="Arial" w:hAnsi="Arial" w:cs="Arial"/>
                <w:sz w:val="20"/>
                <w:szCs w:val="20"/>
                <w:lang w:val="mn-MN"/>
              </w:rPr>
              <w:t xml:space="preserve"> completed as a prime contractor, joint venture member</w:t>
            </w:r>
            <w:bookmarkStart w:id="73" w:name="_Ref303691044"/>
            <w:r w:rsidRPr="004056CD">
              <w:rPr>
                <w:rFonts w:ascii="Arial" w:hAnsi="Arial" w:cs="Arial"/>
                <w:sz w:val="20"/>
                <w:szCs w:val="20"/>
                <w:vertAlign w:val="superscript"/>
                <w:lang w:val="mn-MN"/>
              </w:rPr>
              <w:footnoteReference w:id="5"/>
            </w:r>
            <w:bookmarkEnd w:id="73"/>
            <w:r w:rsidRPr="004056CD">
              <w:rPr>
                <w:rFonts w:ascii="Arial" w:hAnsi="Arial" w:cs="Arial"/>
                <w:sz w:val="20"/>
                <w:szCs w:val="20"/>
                <w:lang w:val="mn-MN"/>
              </w:rPr>
              <w:t>, management contractor or subcontractor</w:t>
            </w:r>
            <w:r w:rsidRPr="004056CD">
              <w:rPr>
                <w:rFonts w:ascii="Arial" w:hAnsi="Arial" w:cs="Arial"/>
                <w:sz w:val="20"/>
                <w:szCs w:val="20"/>
                <w:vertAlign w:val="superscript"/>
                <w:lang w:val="mn-MN"/>
              </w:rPr>
              <w:fldChar w:fldCharType="begin"/>
            </w:r>
            <w:r w:rsidRPr="004056CD">
              <w:rPr>
                <w:rFonts w:ascii="Arial" w:hAnsi="Arial" w:cs="Arial"/>
                <w:sz w:val="20"/>
                <w:szCs w:val="20"/>
                <w:vertAlign w:val="superscript"/>
                <w:lang w:val="mn-MN"/>
              </w:rPr>
              <w:instrText xml:space="preserve"> NOTEREF _Ref303691044 \h  \* MERGEFORMAT </w:instrText>
            </w:r>
            <w:r w:rsidRPr="004056CD">
              <w:rPr>
                <w:rFonts w:ascii="Arial" w:hAnsi="Arial" w:cs="Arial"/>
                <w:sz w:val="20"/>
                <w:szCs w:val="20"/>
                <w:vertAlign w:val="superscript"/>
                <w:lang w:val="mn-MN"/>
              </w:rPr>
            </w:r>
            <w:r w:rsidRPr="004056CD">
              <w:rPr>
                <w:rFonts w:ascii="Arial" w:hAnsi="Arial" w:cs="Arial"/>
                <w:sz w:val="20"/>
                <w:szCs w:val="20"/>
                <w:vertAlign w:val="superscript"/>
                <w:lang w:val="mn-MN"/>
              </w:rPr>
              <w:fldChar w:fldCharType="separate"/>
            </w:r>
            <w:r w:rsidRPr="004056CD">
              <w:rPr>
                <w:rFonts w:ascii="Arial" w:hAnsi="Arial" w:cs="Arial"/>
                <w:sz w:val="20"/>
                <w:szCs w:val="20"/>
                <w:vertAlign w:val="superscript"/>
                <w:lang w:val="mn-MN"/>
              </w:rPr>
              <w:t>6</w:t>
            </w:r>
            <w:r w:rsidRPr="004056CD">
              <w:rPr>
                <w:rFonts w:ascii="Arial" w:hAnsi="Arial" w:cs="Arial"/>
                <w:sz w:val="20"/>
                <w:szCs w:val="20"/>
                <w:vertAlign w:val="superscript"/>
                <w:lang w:val="mn-MN"/>
              </w:rPr>
              <w:fldChar w:fldCharType="end"/>
            </w:r>
            <w:r w:rsidRPr="004056CD">
              <w:rPr>
                <w:rFonts w:ascii="Arial" w:hAnsi="Arial" w:cs="Arial"/>
                <w:sz w:val="20"/>
                <w:szCs w:val="20"/>
                <w:lang w:val="mn-MN"/>
              </w:rPr>
              <w:t xml:space="preserve"> between 1st January 2017 and application submission deadline of minimum value of at least 75% of the estimated value of the works.</w:t>
            </w:r>
          </w:p>
        </w:tc>
        <w:tc>
          <w:tcPr>
            <w:tcW w:w="1417" w:type="dxa"/>
          </w:tcPr>
          <w:p w14:paraId="1153CFAD"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w:t>
            </w:r>
          </w:p>
        </w:tc>
        <w:tc>
          <w:tcPr>
            <w:tcW w:w="1418" w:type="dxa"/>
          </w:tcPr>
          <w:p w14:paraId="5752E30F"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Must meet requirements</w:t>
            </w:r>
          </w:p>
        </w:tc>
        <w:tc>
          <w:tcPr>
            <w:tcW w:w="1417" w:type="dxa"/>
          </w:tcPr>
          <w:p w14:paraId="21DD8DAB"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Pr>
          <w:p w14:paraId="4B909D15" w14:textId="77777777" w:rsidR="00801529" w:rsidRPr="004056CD" w:rsidRDefault="00801529" w:rsidP="00801529">
            <w:pPr>
              <w:widowControl w:val="0"/>
              <w:spacing w:before="40" w:after="40" w:line="240" w:lineRule="auto"/>
              <w:jc w:val="center"/>
              <w:rPr>
                <w:sz w:val="20"/>
                <w:szCs w:val="20"/>
                <w:lang w:val="mn-MN"/>
              </w:rPr>
            </w:pPr>
            <w:r w:rsidRPr="004056CD">
              <w:rPr>
                <w:sz w:val="20"/>
                <w:szCs w:val="20"/>
                <w:lang w:val="mn-MN"/>
              </w:rPr>
              <w:t>N/A</w:t>
            </w:r>
          </w:p>
        </w:tc>
        <w:tc>
          <w:tcPr>
            <w:tcW w:w="2551" w:type="dxa"/>
          </w:tcPr>
          <w:p w14:paraId="05E6FECE"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EXP-4.2</w:t>
            </w:r>
          </w:p>
        </w:tc>
      </w:tr>
      <w:tr w:rsidR="00801529" w:rsidRPr="004056CD" w14:paraId="12163C28" w14:textId="77777777" w:rsidTr="001629A1">
        <w:tc>
          <w:tcPr>
            <w:tcW w:w="578" w:type="dxa"/>
          </w:tcPr>
          <w:p w14:paraId="21876F33"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4.2 (b)</w:t>
            </w:r>
          </w:p>
        </w:tc>
        <w:tc>
          <w:tcPr>
            <w:tcW w:w="2258" w:type="dxa"/>
            <w:tcBorders>
              <w:top w:val="single" w:sz="4" w:space="0" w:color="auto"/>
              <w:bottom w:val="single" w:sz="4" w:space="0" w:color="auto"/>
            </w:tcBorders>
          </w:tcPr>
          <w:p w14:paraId="63C1BBC9"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Construction Experience in key activities</w:t>
            </w:r>
          </w:p>
        </w:tc>
        <w:tc>
          <w:tcPr>
            <w:tcW w:w="4111" w:type="dxa"/>
          </w:tcPr>
          <w:p w14:paraId="29CD62E5" w14:textId="6B6BDAFF" w:rsidR="00801529" w:rsidRPr="004056CD" w:rsidRDefault="00801529" w:rsidP="00801529">
            <w:pPr>
              <w:pStyle w:val="Style11"/>
              <w:tabs>
                <w:tab w:val="left" w:leader="dot" w:pos="8424"/>
              </w:tabs>
              <w:spacing w:before="40" w:after="40" w:line="240" w:lineRule="auto"/>
              <w:jc w:val="both"/>
              <w:rPr>
                <w:rFonts w:ascii="Arial" w:hAnsi="Arial" w:cs="Arial"/>
                <w:i/>
                <w:sz w:val="20"/>
                <w:szCs w:val="20"/>
                <w:lang w:val="mn-MN"/>
              </w:rPr>
            </w:pPr>
            <w:r w:rsidRPr="004056CD">
              <w:rPr>
                <w:rFonts w:ascii="Arial" w:hAnsi="Arial" w:cs="Arial"/>
                <w:sz w:val="20"/>
                <w:szCs w:val="20"/>
                <w:lang w:val="mn-MN"/>
              </w:rPr>
              <w:t>For the above or any other contracts completed and under implementation as prime contractor, joint venture member, management contractor or subcontractor</w:t>
            </w:r>
            <w:r w:rsidRPr="004056CD">
              <w:rPr>
                <w:rFonts w:ascii="Arial" w:hAnsi="Arial" w:cs="Arial"/>
                <w:sz w:val="20"/>
                <w:szCs w:val="20"/>
                <w:vertAlign w:val="superscript"/>
                <w:lang w:val="mn-MN"/>
              </w:rPr>
              <w:t>8</w:t>
            </w:r>
            <w:r w:rsidRPr="004056CD">
              <w:rPr>
                <w:rFonts w:ascii="Arial" w:hAnsi="Arial" w:cs="Arial"/>
                <w:sz w:val="20"/>
                <w:szCs w:val="20"/>
                <w:lang w:val="mn-MN"/>
              </w:rPr>
              <w:t xml:space="preserve"> on or after the first day of the calendar year during the period stipulated in 4.2(a) above, a minimum construction experience in the following key activities successfully completed</w:t>
            </w:r>
            <w:r w:rsidRPr="004056CD">
              <w:rPr>
                <w:rStyle w:val="FootnoteReference"/>
                <w:rFonts w:ascii="Arial" w:hAnsi="Arial" w:cs="Arial"/>
                <w:sz w:val="20"/>
                <w:szCs w:val="20"/>
                <w:lang w:val="mn-MN"/>
              </w:rPr>
              <w:footnoteReference w:id="6"/>
            </w:r>
            <w:r w:rsidR="007854CF" w:rsidRPr="004056CD">
              <w:rPr>
                <w:rFonts w:ascii="Arial" w:hAnsi="Arial" w:cs="Arial"/>
                <w:sz w:val="20"/>
                <w:szCs w:val="20"/>
                <w:lang w:val="mn-MN"/>
              </w:rPr>
              <w:t>:</w:t>
            </w:r>
          </w:p>
          <w:p w14:paraId="39200F65" w14:textId="77777777" w:rsidR="007854CF" w:rsidRPr="004056CD" w:rsidRDefault="007854CF" w:rsidP="007854CF">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1. Must have been working on multi-unit construction with an area of ​​not less than 8000m2.</w:t>
            </w:r>
          </w:p>
          <w:p w14:paraId="1A4DFA12" w14:textId="1DFB6292" w:rsidR="007854CF" w:rsidRPr="004056CD" w:rsidRDefault="007854CF" w:rsidP="007854CF">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2. Must have experience in building on clay soil.</w:t>
            </w:r>
          </w:p>
        </w:tc>
        <w:tc>
          <w:tcPr>
            <w:tcW w:w="1417" w:type="dxa"/>
          </w:tcPr>
          <w:p w14:paraId="3C7F352B"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 xml:space="preserve">Must meet requirements </w:t>
            </w:r>
          </w:p>
        </w:tc>
        <w:tc>
          <w:tcPr>
            <w:tcW w:w="1418" w:type="dxa"/>
          </w:tcPr>
          <w:p w14:paraId="77278809"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Must meet requirements</w:t>
            </w:r>
          </w:p>
        </w:tc>
        <w:tc>
          <w:tcPr>
            <w:tcW w:w="1417" w:type="dxa"/>
          </w:tcPr>
          <w:p w14:paraId="429AC42B"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Pr>
          <w:p w14:paraId="46648C0C" w14:textId="77777777" w:rsidR="00801529" w:rsidRPr="004056CD" w:rsidRDefault="00801529" w:rsidP="00801529">
            <w:pPr>
              <w:widowControl w:val="0"/>
              <w:spacing w:before="40" w:after="40" w:line="240" w:lineRule="auto"/>
              <w:rPr>
                <w:i/>
                <w:sz w:val="20"/>
                <w:szCs w:val="20"/>
                <w:lang w:val="mn-MN"/>
              </w:rPr>
            </w:pPr>
            <w:r w:rsidRPr="004056CD">
              <w:rPr>
                <w:sz w:val="20"/>
                <w:szCs w:val="20"/>
                <w:lang w:val="mn-MN"/>
              </w:rPr>
              <w:t>Must meet the following requirements for the key activities listed below</w:t>
            </w:r>
            <w:r w:rsidRPr="004056CD" w:rsidDel="00C215FE">
              <w:rPr>
                <w:sz w:val="20"/>
                <w:szCs w:val="20"/>
                <w:lang w:val="mn-MN"/>
              </w:rPr>
              <w:t xml:space="preserve"> </w:t>
            </w:r>
            <w:r w:rsidRPr="004056CD">
              <w:rPr>
                <w:i/>
                <w:sz w:val="20"/>
                <w:szCs w:val="20"/>
                <w:lang w:val="mn-MN"/>
              </w:rPr>
              <w:t>[list key activities and the corresponding minimum requirements]</w:t>
            </w:r>
          </w:p>
        </w:tc>
        <w:tc>
          <w:tcPr>
            <w:tcW w:w="2551" w:type="dxa"/>
          </w:tcPr>
          <w:p w14:paraId="1A5D8DD1"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EXP–4.2 (b)</w:t>
            </w:r>
          </w:p>
        </w:tc>
      </w:tr>
      <w:tr w:rsidR="00801529" w:rsidRPr="004056CD" w14:paraId="3903474A" w14:textId="77777777" w:rsidTr="004B0509">
        <w:tc>
          <w:tcPr>
            <w:tcW w:w="15168" w:type="dxa"/>
            <w:gridSpan w:val="8"/>
          </w:tcPr>
          <w:p w14:paraId="26C04427" w14:textId="77777777" w:rsidR="00801529" w:rsidRPr="004056CD" w:rsidRDefault="00801529" w:rsidP="00801529">
            <w:pPr>
              <w:spacing w:before="40" w:after="40"/>
              <w:rPr>
                <w:b/>
                <w:sz w:val="20"/>
                <w:szCs w:val="20"/>
                <w:lang w:val="mn-MN"/>
              </w:rPr>
            </w:pPr>
            <w:r w:rsidRPr="004056CD">
              <w:rPr>
                <w:b/>
                <w:sz w:val="20"/>
                <w:szCs w:val="20"/>
                <w:lang w:val="mn-MN"/>
              </w:rPr>
              <w:t>5. Environmental and Social and Health and Safety (ESHS) Experience and Capacity</w:t>
            </w:r>
          </w:p>
        </w:tc>
      </w:tr>
      <w:tr w:rsidR="00801529" w:rsidRPr="004056CD" w14:paraId="1F987B90" w14:textId="77777777" w:rsidTr="001629A1">
        <w:tc>
          <w:tcPr>
            <w:tcW w:w="578" w:type="dxa"/>
            <w:tcBorders>
              <w:top w:val="nil"/>
              <w:bottom w:val="single" w:sz="4" w:space="0" w:color="auto"/>
            </w:tcBorders>
          </w:tcPr>
          <w:p w14:paraId="4DD2A16C"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5.1</w:t>
            </w:r>
          </w:p>
        </w:tc>
        <w:tc>
          <w:tcPr>
            <w:tcW w:w="2258" w:type="dxa"/>
            <w:tcBorders>
              <w:top w:val="nil"/>
              <w:bottom w:val="single" w:sz="4" w:space="0" w:color="auto"/>
            </w:tcBorders>
          </w:tcPr>
          <w:p w14:paraId="24878746"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Certificates</w:t>
            </w:r>
            <w:r w:rsidRPr="004056CD">
              <w:rPr>
                <w:rFonts w:ascii="Arial" w:hAnsi="Arial" w:cs="Arial"/>
                <w:b/>
                <w:sz w:val="20"/>
                <w:szCs w:val="20"/>
                <w:lang w:val="mn-MN"/>
              </w:rPr>
              <w:br/>
            </w:r>
            <w:r w:rsidRPr="004056CD">
              <w:rPr>
                <w:rFonts w:ascii="Arial" w:hAnsi="Arial" w:cs="Arial"/>
                <w:i/>
                <w:sz w:val="20"/>
                <w:szCs w:val="20"/>
                <w:lang w:val="mn-MN"/>
              </w:rPr>
              <w:br/>
              <w:t xml:space="preserve">[required only if marked </w:t>
            </w:r>
            <w:r w:rsidRPr="004056CD">
              <w:rPr>
                <w:rFonts w:ascii="Arial" w:hAnsi="Arial" w:cs="Arial"/>
                <w:bCs/>
                <w:i/>
                <w:sz w:val="20"/>
                <w:szCs w:val="20"/>
                <w:lang w:val="mn-MN"/>
              </w:rPr>
              <w:sym w:font="Wingdings 2" w:char="F077"/>
            </w:r>
            <w:r w:rsidRPr="004056CD">
              <w:rPr>
                <w:rFonts w:ascii="Arial" w:hAnsi="Arial" w:cs="Arial"/>
                <w:i/>
                <w:sz w:val="20"/>
                <w:szCs w:val="20"/>
                <w:lang w:val="mn-MN"/>
              </w:rPr>
              <w:t xml:space="preserve"> or </w:t>
            </w:r>
            <w:r w:rsidRPr="004056CD">
              <w:rPr>
                <w:rFonts w:ascii="Arial" w:hAnsi="Arial" w:cs="Arial"/>
                <w:b/>
                <w:bCs/>
                <w:sz w:val="20"/>
                <w:szCs w:val="20"/>
                <w:lang w:val="mn-MN"/>
              </w:rPr>
              <w:sym w:font="Wingdings 2" w:char="F076"/>
            </w:r>
            <w:r w:rsidRPr="004056CD">
              <w:rPr>
                <w:rFonts w:ascii="Arial" w:hAnsi="Arial" w:cs="Arial"/>
                <w:bCs/>
                <w:sz w:val="20"/>
                <w:szCs w:val="20"/>
                <w:lang w:val="mn-MN"/>
              </w:rPr>
              <w:t xml:space="preserve"> </w:t>
            </w:r>
            <w:r w:rsidRPr="004056CD">
              <w:rPr>
                <w:rFonts w:ascii="Arial" w:hAnsi="Arial" w:cs="Arial"/>
                <w:i/>
                <w:sz w:val="20"/>
                <w:szCs w:val="20"/>
                <w:lang w:val="mn-MN"/>
              </w:rPr>
              <w:t xml:space="preserve">in Form CER-5.1, </w:t>
            </w:r>
            <w:r w:rsidRPr="004056CD">
              <w:rPr>
                <w:rFonts w:ascii="Arial" w:hAnsi="Arial" w:cs="Arial"/>
                <w:i/>
                <w:sz w:val="20"/>
                <w:szCs w:val="20"/>
                <w:lang w:val="mn-MN"/>
              </w:rPr>
              <w:lastRenderedPageBreak/>
              <w:t>otherwise insert N/A, further explanation see preface to Form CER-5.1]</w:t>
            </w:r>
          </w:p>
        </w:tc>
        <w:tc>
          <w:tcPr>
            <w:tcW w:w="4111" w:type="dxa"/>
            <w:tcBorders>
              <w:top w:val="single" w:sz="4" w:space="0" w:color="auto"/>
              <w:bottom w:val="single" w:sz="4" w:space="0" w:color="auto"/>
            </w:tcBorders>
          </w:tcPr>
          <w:p w14:paraId="5DCC770A" w14:textId="7B548C9E"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lastRenderedPageBreak/>
              <w:t>Availability of a valid ISO certification as below or internationally recognized equivalent (equivalence to be demonstrated by the Bidder)</w:t>
            </w:r>
          </w:p>
          <w:p w14:paraId="75A38434" w14:textId="77777777" w:rsidR="001629A1" w:rsidRPr="004056CD" w:rsidRDefault="001629A1" w:rsidP="00801529">
            <w:pPr>
              <w:pStyle w:val="Style11"/>
              <w:tabs>
                <w:tab w:val="left" w:leader="dot" w:pos="8424"/>
              </w:tabs>
              <w:spacing w:before="40" w:after="40" w:line="240" w:lineRule="auto"/>
              <w:jc w:val="both"/>
              <w:rPr>
                <w:rFonts w:ascii="Arial" w:hAnsi="Arial" w:cs="Arial"/>
                <w:sz w:val="20"/>
                <w:szCs w:val="20"/>
                <w:lang w:val="mn-MN"/>
              </w:rPr>
            </w:pPr>
          </w:p>
          <w:p w14:paraId="77DABEFB" w14:textId="40B60139" w:rsidR="00801529" w:rsidRPr="004056CD" w:rsidRDefault="00801529" w:rsidP="00686F90">
            <w:pPr>
              <w:pStyle w:val="Style11"/>
              <w:numPr>
                <w:ilvl w:val="0"/>
                <w:numId w:val="10"/>
              </w:numPr>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lastRenderedPageBreak/>
              <w:t>Quality Management certificate ISO 9001</w:t>
            </w:r>
          </w:p>
          <w:p w14:paraId="5A75E2D9" w14:textId="489BE9FE" w:rsidR="00801529" w:rsidRPr="004056CD" w:rsidRDefault="00801529" w:rsidP="00686F90">
            <w:pPr>
              <w:pStyle w:val="Style11"/>
              <w:numPr>
                <w:ilvl w:val="0"/>
                <w:numId w:val="10"/>
              </w:numPr>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Environmental management certificate ISO 14001:2014</w:t>
            </w:r>
          </w:p>
          <w:p w14:paraId="667C27EF" w14:textId="364776B2" w:rsidR="00801529" w:rsidRPr="004056CD" w:rsidRDefault="00801529" w:rsidP="00686F90">
            <w:pPr>
              <w:pStyle w:val="Style11"/>
              <w:numPr>
                <w:ilvl w:val="0"/>
                <w:numId w:val="10"/>
              </w:numPr>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Health and Safety certificate OHSAS 18001</w:t>
            </w:r>
          </w:p>
        </w:tc>
        <w:tc>
          <w:tcPr>
            <w:tcW w:w="1417" w:type="dxa"/>
            <w:tcBorders>
              <w:top w:val="single" w:sz="4" w:space="0" w:color="auto"/>
              <w:bottom w:val="single" w:sz="4" w:space="0" w:color="auto"/>
            </w:tcBorders>
          </w:tcPr>
          <w:p w14:paraId="4414EBFE"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lastRenderedPageBreak/>
              <w:t>Must meet requirement</w:t>
            </w:r>
          </w:p>
        </w:tc>
        <w:tc>
          <w:tcPr>
            <w:tcW w:w="1418" w:type="dxa"/>
            <w:tcBorders>
              <w:top w:val="single" w:sz="4" w:space="0" w:color="auto"/>
              <w:bottom w:val="single" w:sz="4" w:space="0" w:color="auto"/>
            </w:tcBorders>
          </w:tcPr>
          <w:p w14:paraId="71AE45E3"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7" w:type="dxa"/>
            <w:tcBorders>
              <w:top w:val="single" w:sz="4" w:space="0" w:color="auto"/>
              <w:bottom w:val="single" w:sz="4" w:space="0" w:color="auto"/>
            </w:tcBorders>
          </w:tcPr>
          <w:p w14:paraId="45BC14C5"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 xml:space="preserve">Must meet requirement, if part in JV is substantial (more than </w:t>
            </w:r>
            <w:r w:rsidRPr="004056CD">
              <w:rPr>
                <w:rFonts w:ascii="Arial" w:hAnsi="Arial" w:cs="Arial"/>
                <w:sz w:val="20"/>
                <w:szCs w:val="20"/>
                <w:lang w:val="mn-MN"/>
              </w:rPr>
              <w:lastRenderedPageBreak/>
              <w:t>40 (forty) % of the works)</w:t>
            </w:r>
          </w:p>
        </w:tc>
        <w:tc>
          <w:tcPr>
            <w:tcW w:w="1418" w:type="dxa"/>
            <w:tcBorders>
              <w:top w:val="single" w:sz="4" w:space="0" w:color="auto"/>
              <w:bottom w:val="single" w:sz="4" w:space="0" w:color="auto"/>
            </w:tcBorders>
          </w:tcPr>
          <w:p w14:paraId="5B75946B" w14:textId="77777777" w:rsidR="00801529" w:rsidRPr="004056CD" w:rsidRDefault="00801529" w:rsidP="001629A1">
            <w:pPr>
              <w:pStyle w:val="Style11"/>
              <w:tabs>
                <w:tab w:val="left" w:leader="dot" w:pos="8424"/>
              </w:tabs>
              <w:spacing w:before="40" w:after="40" w:line="240" w:lineRule="auto"/>
              <w:ind w:right="-111"/>
              <w:rPr>
                <w:rFonts w:ascii="Arial" w:hAnsi="Arial" w:cs="Arial"/>
                <w:sz w:val="20"/>
                <w:szCs w:val="20"/>
                <w:lang w:val="mn-MN"/>
              </w:rPr>
            </w:pPr>
            <w:r w:rsidRPr="004056CD">
              <w:rPr>
                <w:rFonts w:ascii="Arial" w:hAnsi="Arial" w:cs="Arial"/>
                <w:sz w:val="20"/>
                <w:szCs w:val="20"/>
                <w:lang w:val="mn-MN"/>
              </w:rPr>
              <w:lastRenderedPageBreak/>
              <w:t>Must meet requirement</w:t>
            </w:r>
          </w:p>
        </w:tc>
        <w:tc>
          <w:tcPr>
            <w:tcW w:w="2551" w:type="dxa"/>
            <w:tcBorders>
              <w:top w:val="single" w:sz="4" w:space="0" w:color="auto"/>
              <w:bottom w:val="single" w:sz="4" w:space="0" w:color="auto"/>
            </w:tcBorders>
          </w:tcPr>
          <w:p w14:paraId="2FF33080" w14:textId="41FCF9A6"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CER-5.1</w:t>
            </w:r>
          </w:p>
        </w:tc>
      </w:tr>
      <w:tr w:rsidR="00801529" w:rsidRPr="004056CD" w14:paraId="74ED1799" w14:textId="77777777" w:rsidTr="001629A1">
        <w:tc>
          <w:tcPr>
            <w:tcW w:w="578" w:type="dxa"/>
          </w:tcPr>
          <w:p w14:paraId="37C90DB8"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5.2</w:t>
            </w:r>
          </w:p>
        </w:tc>
        <w:tc>
          <w:tcPr>
            <w:tcW w:w="2258" w:type="dxa"/>
            <w:tcBorders>
              <w:top w:val="single" w:sz="4" w:space="0" w:color="auto"/>
              <w:bottom w:val="single" w:sz="4" w:space="0" w:color="auto"/>
            </w:tcBorders>
          </w:tcPr>
          <w:p w14:paraId="37200D7B"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Experience in Projects with significant ESHS Impact</w:t>
            </w:r>
          </w:p>
        </w:tc>
        <w:tc>
          <w:tcPr>
            <w:tcW w:w="4111" w:type="dxa"/>
          </w:tcPr>
          <w:p w14:paraId="63B20604" w14:textId="77777777"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For the above and any other contracts completed and under implementation as prime contractor, joint venture member, management contractor or subcontractor</w:t>
            </w:r>
            <w:r w:rsidRPr="004056CD">
              <w:rPr>
                <w:rFonts w:ascii="Arial" w:hAnsi="Arial" w:cs="Arial"/>
                <w:sz w:val="20"/>
                <w:szCs w:val="20"/>
                <w:vertAlign w:val="superscript"/>
                <w:lang w:val="mn-MN"/>
              </w:rPr>
              <w:t>8</w:t>
            </w:r>
            <w:r w:rsidRPr="004056CD">
              <w:rPr>
                <w:rFonts w:ascii="Arial" w:hAnsi="Arial" w:cs="Arial"/>
                <w:sz w:val="20"/>
                <w:szCs w:val="20"/>
                <w:lang w:val="mn-MN"/>
              </w:rPr>
              <w:t xml:space="preserve"> on or after the first day of the calendar year during the period stipulated in 4.2(a) above, a minimum specific experience relating to the following ESHS requirements</w:t>
            </w:r>
            <w:r w:rsidRPr="004056CD">
              <w:rPr>
                <w:rStyle w:val="FootnoteReference"/>
                <w:rFonts w:ascii="Arial" w:hAnsi="Arial" w:cs="Arial"/>
                <w:sz w:val="20"/>
                <w:szCs w:val="20"/>
                <w:lang w:val="mn-MN"/>
              </w:rPr>
              <w:footnoteReference w:id="7"/>
            </w:r>
            <w:r w:rsidRPr="004056CD">
              <w:rPr>
                <w:rFonts w:ascii="Arial" w:hAnsi="Arial" w:cs="Arial"/>
                <w:sz w:val="20"/>
                <w:szCs w:val="20"/>
                <w:lang w:val="mn-MN"/>
              </w:rPr>
              <w:t xml:space="preserve">: </w:t>
            </w:r>
            <w:r w:rsidRPr="004056CD">
              <w:rPr>
                <w:rFonts w:ascii="Arial" w:hAnsi="Arial" w:cs="Arial"/>
                <w:i/>
                <w:sz w:val="20"/>
                <w:szCs w:val="20"/>
                <w:lang w:val="mn-MN"/>
              </w:rPr>
              <w:t>[list key ESHS requirements individually with a focus on ESHS aspects which are relevant to the implementation of the contract.]</w:t>
            </w:r>
          </w:p>
        </w:tc>
        <w:tc>
          <w:tcPr>
            <w:tcW w:w="1417" w:type="dxa"/>
          </w:tcPr>
          <w:p w14:paraId="3F9DBB98"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 xml:space="preserve">Max. 30 points </w:t>
            </w:r>
          </w:p>
        </w:tc>
        <w:tc>
          <w:tcPr>
            <w:tcW w:w="1418" w:type="dxa"/>
          </w:tcPr>
          <w:p w14:paraId="21327E87"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30 points</w:t>
            </w:r>
            <w:r w:rsidRPr="004056CD">
              <w:rPr>
                <w:rStyle w:val="FootnoteReference"/>
                <w:rFonts w:ascii="Arial" w:hAnsi="Arial" w:cs="Arial"/>
                <w:sz w:val="20"/>
                <w:szCs w:val="20"/>
                <w:lang w:val="mn-MN"/>
              </w:rPr>
              <w:footnoteReference w:id="8"/>
            </w:r>
          </w:p>
        </w:tc>
        <w:tc>
          <w:tcPr>
            <w:tcW w:w="1417" w:type="dxa"/>
          </w:tcPr>
          <w:p w14:paraId="292CBF63"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Pr>
          <w:p w14:paraId="34B6F13D" w14:textId="70D2829F" w:rsidR="00801529" w:rsidRPr="004056CD" w:rsidRDefault="00801529" w:rsidP="001629A1">
            <w:pPr>
              <w:spacing w:before="40" w:after="40"/>
              <w:ind w:left="-59" w:right="-98"/>
              <w:rPr>
                <w:i/>
                <w:sz w:val="20"/>
                <w:szCs w:val="20"/>
                <w:lang w:val="mn-MN"/>
              </w:rPr>
            </w:pPr>
            <w:r w:rsidRPr="004056CD">
              <w:rPr>
                <w:sz w:val="20"/>
                <w:szCs w:val="20"/>
                <w:lang w:val="mn-MN"/>
              </w:rPr>
              <w:t xml:space="preserve">Must have executed at least </w:t>
            </w:r>
            <w:r w:rsidRPr="004056CD">
              <w:rPr>
                <w:i/>
                <w:sz w:val="20"/>
                <w:szCs w:val="20"/>
                <w:lang w:val="mn-MN"/>
              </w:rPr>
              <w:t>[insert number of]</w:t>
            </w:r>
            <w:r w:rsidRPr="004056CD">
              <w:rPr>
                <w:sz w:val="20"/>
                <w:szCs w:val="20"/>
                <w:lang w:val="mn-MN"/>
              </w:rPr>
              <w:t xml:space="preserve"> contract(s) demonstrating experience with the key ESHS requirements as listed in the Requirements column.</w:t>
            </w:r>
          </w:p>
        </w:tc>
        <w:tc>
          <w:tcPr>
            <w:tcW w:w="2551" w:type="dxa"/>
          </w:tcPr>
          <w:p w14:paraId="69517472" w14:textId="7CE4A16F"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EXP–5.2</w:t>
            </w:r>
          </w:p>
        </w:tc>
      </w:tr>
      <w:tr w:rsidR="00801529" w:rsidRPr="004056CD" w14:paraId="6128674E" w14:textId="77777777" w:rsidTr="001629A1">
        <w:tc>
          <w:tcPr>
            <w:tcW w:w="578" w:type="dxa"/>
            <w:tcBorders>
              <w:top w:val="single" w:sz="4" w:space="0" w:color="auto"/>
              <w:bottom w:val="single" w:sz="4" w:space="0" w:color="auto"/>
            </w:tcBorders>
          </w:tcPr>
          <w:p w14:paraId="46AF2EC9"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5.3</w:t>
            </w:r>
          </w:p>
        </w:tc>
        <w:tc>
          <w:tcPr>
            <w:tcW w:w="2258" w:type="dxa"/>
            <w:tcBorders>
              <w:top w:val="single" w:sz="4" w:space="0" w:color="auto"/>
              <w:bottom w:val="single" w:sz="4" w:space="0" w:color="auto"/>
            </w:tcBorders>
          </w:tcPr>
          <w:p w14:paraId="49A2A591"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Environmental Capacity</w:t>
            </w:r>
          </w:p>
        </w:tc>
        <w:tc>
          <w:tcPr>
            <w:tcW w:w="4111" w:type="dxa"/>
            <w:tcBorders>
              <w:top w:val="single" w:sz="4" w:space="0" w:color="auto"/>
              <w:bottom w:val="single" w:sz="4" w:space="0" w:color="auto"/>
            </w:tcBorders>
          </w:tcPr>
          <w:p w14:paraId="7FB68FA0" w14:textId="77777777"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The Bidder must demonstrate that its business setup and operations meet the minimum requirements towards an effective environmental management system:</w:t>
            </w:r>
          </w:p>
          <w:p w14:paraId="661A226C" w14:textId="40299CF4" w:rsidR="00801529" w:rsidRPr="004056CD" w:rsidRDefault="00801529" w:rsidP="00801529">
            <w:pPr>
              <w:pStyle w:val="Style11"/>
              <w:tabs>
                <w:tab w:val="left" w:leader="dot" w:pos="8424"/>
              </w:tabs>
              <w:spacing w:before="40" w:after="40" w:line="240" w:lineRule="auto"/>
              <w:jc w:val="both"/>
              <w:rPr>
                <w:rFonts w:ascii="Arial" w:hAnsi="Arial" w:cs="Arial"/>
                <w:sz w:val="20"/>
                <w:szCs w:val="20"/>
                <w:lang w:val="mn-MN"/>
              </w:rPr>
            </w:pPr>
            <w:r w:rsidRPr="004056CD">
              <w:rPr>
                <w:rFonts w:ascii="Arial" w:hAnsi="Arial" w:cs="Arial"/>
                <w:sz w:val="20"/>
                <w:szCs w:val="20"/>
                <w:lang w:val="mn-MN"/>
              </w:rPr>
              <w:t>The qualitative assessment of the Bidder’s compliance will be carried out in terms of the scoring method described in ITB 26.8. The sub-criterion score will be calculated by adding the requirement scores.</w:t>
            </w:r>
          </w:p>
        </w:tc>
        <w:tc>
          <w:tcPr>
            <w:tcW w:w="1417" w:type="dxa"/>
            <w:tcBorders>
              <w:top w:val="single" w:sz="4" w:space="0" w:color="auto"/>
              <w:bottom w:val="single" w:sz="4" w:space="0" w:color="auto"/>
            </w:tcBorders>
          </w:tcPr>
          <w:p w14:paraId="13A7682C"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p>
        </w:tc>
        <w:tc>
          <w:tcPr>
            <w:tcW w:w="1418" w:type="dxa"/>
            <w:tcBorders>
              <w:top w:val="single" w:sz="4" w:space="0" w:color="auto"/>
              <w:bottom w:val="single" w:sz="4" w:space="0" w:color="auto"/>
            </w:tcBorders>
          </w:tcPr>
          <w:p w14:paraId="185418C8"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r w:rsidRPr="004056CD">
              <w:rPr>
                <w:rStyle w:val="FootnoteReference"/>
                <w:rFonts w:ascii="Arial" w:hAnsi="Arial" w:cs="Arial"/>
                <w:sz w:val="20"/>
                <w:szCs w:val="20"/>
                <w:lang w:val="mn-MN"/>
              </w:rPr>
              <w:footnoteReference w:id="9"/>
            </w:r>
          </w:p>
        </w:tc>
        <w:tc>
          <w:tcPr>
            <w:tcW w:w="1417" w:type="dxa"/>
            <w:tcBorders>
              <w:top w:val="single" w:sz="4" w:space="0" w:color="auto"/>
              <w:bottom w:val="single" w:sz="4" w:space="0" w:color="auto"/>
            </w:tcBorders>
          </w:tcPr>
          <w:p w14:paraId="6D477E5B"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top w:val="single" w:sz="4" w:space="0" w:color="auto"/>
              <w:bottom w:val="single" w:sz="4" w:space="0" w:color="auto"/>
            </w:tcBorders>
          </w:tcPr>
          <w:p w14:paraId="6AC750C2"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bottom w:val="single" w:sz="4" w:space="0" w:color="auto"/>
            </w:tcBorders>
          </w:tcPr>
          <w:p w14:paraId="7B720B4C" w14:textId="76094B15"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ENV-5.3</w:t>
            </w:r>
          </w:p>
        </w:tc>
      </w:tr>
      <w:tr w:rsidR="00801529" w:rsidRPr="004056CD" w14:paraId="18671F59" w14:textId="77777777" w:rsidTr="001629A1">
        <w:tc>
          <w:tcPr>
            <w:tcW w:w="578" w:type="dxa"/>
            <w:tcBorders>
              <w:top w:val="single" w:sz="4" w:space="0" w:color="auto"/>
            </w:tcBorders>
          </w:tcPr>
          <w:p w14:paraId="66100F8C" w14:textId="77777777" w:rsidR="00801529" w:rsidRPr="004056CD" w:rsidRDefault="00801529"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lastRenderedPageBreak/>
              <w:t>5.4</w:t>
            </w:r>
          </w:p>
        </w:tc>
        <w:tc>
          <w:tcPr>
            <w:tcW w:w="2258" w:type="dxa"/>
            <w:tcBorders>
              <w:top w:val="single" w:sz="4" w:space="0" w:color="auto"/>
              <w:bottom w:val="single" w:sz="4" w:space="0" w:color="auto"/>
            </w:tcBorders>
          </w:tcPr>
          <w:p w14:paraId="11316380" w14:textId="77777777" w:rsidR="00801529" w:rsidRPr="004056CD" w:rsidRDefault="00801529" w:rsidP="001629A1">
            <w:pPr>
              <w:pStyle w:val="Style11"/>
              <w:pageBreakBefore/>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Occupational Health and Safety Capacity</w:t>
            </w:r>
          </w:p>
        </w:tc>
        <w:tc>
          <w:tcPr>
            <w:tcW w:w="4111" w:type="dxa"/>
            <w:tcBorders>
              <w:top w:val="single" w:sz="4" w:space="0" w:color="auto"/>
            </w:tcBorders>
          </w:tcPr>
          <w:p w14:paraId="405C18E5" w14:textId="77777777" w:rsidR="00801529" w:rsidRPr="004056CD" w:rsidRDefault="00801529" w:rsidP="001629A1">
            <w:pPr>
              <w:pStyle w:val="Style11"/>
              <w:pageBreakBefore/>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The Bidder must demonstrate that its business setup and operations meet the minimum requirements towards an effective health and safety management system.</w:t>
            </w:r>
          </w:p>
          <w:p w14:paraId="3060FABC" w14:textId="2F968A97" w:rsidR="00801529" w:rsidRPr="004056CD" w:rsidRDefault="00801529" w:rsidP="001629A1">
            <w:pPr>
              <w:pStyle w:val="Style11"/>
              <w:pageBreakBefore/>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For assessment and scoring see note in 5.3. above.</w:t>
            </w:r>
          </w:p>
        </w:tc>
        <w:tc>
          <w:tcPr>
            <w:tcW w:w="1417" w:type="dxa"/>
            <w:tcBorders>
              <w:top w:val="single" w:sz="4" w:space="0" w:color="auto"/>
            </w:tcBorders>
          </w:tcPr>
          <w:p w14:paraId="137FC029" w14:textId="77777777" w:rsidR="00801529" w:rsidRPr="004056CD" w:rsidRDefault="00801529"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p>
        </w:tc>
        <w:tc>
          <w:tcPr>
            <w:tcW w:w="1418" w:type="dxa"/>
            <w:tcBorders>
              <w:top w:val="single" w:sz="4" w:space="0" w:color="auto"/>
            </w:tcBorders>
          </w:tcPr>
          <w:p w14:paraId="26FBB1C6" w14:textId="77777777" w:rsidR="00801529" w:rsidRPr="004056CD" w:rsidRDefault="00801529"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r w:rsidRPr="004056CD">
              <w:rPr>
                <w:rStyle w:val="FootnoteReference"/>
                <w:rFonts w:ascii="Arial" w:hAnsi="Arial" w:cs="Arial"/>
                <w:sz w:val="20"/>
                <w:szCs w:val="20"/>
                <w:lang w:val="mn-MN"/>
              </w:rPr>
              <w:footnoteReference w:id="10"/>
            </w:r>
          </w:p>
        </w:tc>
        <w:tc>
          <w:tcPr>
            <w:tcW w:w="1417" w:type="dxa"/>
            <w:tcBorders>
              <w:top w:val="single" w:sz="4" w:space="0" w:color="auto"/>
            </w:tcBorders>
          </w:tcPr>
          <w:p w14:paraId="20DFBA58"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top w:val="single" w:sz="4" w:space="0" w:color="auto"/>
            </w:tcBorders>
          </w:tcPr>
          <w:p w14:paraId="41FC8B66" w14:textId="77777777" w:rsidR="00801529" w:rsidRPr="004056CD" w:rsidRDefault="00801529" w:rsidP="001629A1">
            <w:pPr>
              <w:pStyle w:val="Style11"/>
              <w:pageBreakBefore/>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tcBorders>
          </w:tcPr>
          <w:p w14:paraId="107CA232" w14:textId="6E2A9D93" w:rsidR="00801529" w:rsidRPr="004056CD" w:rsidRDefault="001629A1" w:rsidP="001629A1">
            <w:pPr>
              <w:pStyle w:val="Style11"/>
              <w:pageBreakBefore/>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OHSAS-5.4</w:t>
            </w:r>
          </w:p>
        </w:tc>
      </w:tr>
      <w:tr w:rsidR="00801529" w:rsidRPr="004056CD" w14:paraId="58531C31" w14:textId="77777777" w:rsidTr="001629A1">
        <w:tc>
          <w:tcPr>
            <w:tcW w:w="578" w:type="dxa"/>
            <w:tcBorders>
              <w:top w:val="single" w:sz="4" w:space="0" w:color="auto"/>
            </w:tcBorders>
          </w:tcPr>
          <w:p w14:paraId="472A623D"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5.5</w:t>
            </w:r>
          </w:p>
        </w:tc>
        <w:tc>
          <w:tcPr>
            <w:tcW w:w="2258" w:type="dxa"/>
            <w:tcBorders>
              <w:top w:val="single" w:sz="4" w:space="0" w:color="auto"/>
              <w:bottom w:val="single" w:sz="4" w:space="0" w:color="auto"/>
            </w:tcBorders>
          </w:tcPr>
          <w:p w14:paraId="40078DE2"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Socially Responsible Work Implementation</w:t>
            </w:r>
          </w:p>
        </w:tc>
        <w:tc>
          <w:tcPr>
            <w:tcW w:w="4111" w:type="dxa"/>
            <w:tcBorders>
              <w:top w:val="single" w:sz="4" w:space="0" w:color="auto"/>
            </w:tcBorders>
          </w:tcPr>
          <w:p w14:paraId="1739F8C2" w14:textId="77777777" w:rsidR="00801529" w:rsidRPr="004056CD" w:rsidRDefault="00801529" w:rsidP="001629A1">
            <w:pPr>
              <w:pStyle w:val="Style11"/>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The Bidder must demonstrate a comprehensive understanding of the requirements regarding work site implementation and operation.</w:t>
            </w:r>
          </w:p>
          <w:p w14:paraId="0FD4E861" w14:textId="5FFC97CA" w:rsidR="00801529" w:rsidRPr="004056CD" w:rsidRDefault="00801529" w:rsidP="001629A1">
            <w:pPr>
              <w:pStyle w:val="Style11"/>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For assessment and scoring see note in 5.3. above.</w:t>
            </w:r>
          </w:p>
        </w:tc>
        <w:tc>
          <w:tcPr>
            <w:tcW w:w="1417" w:type="dxa"/>
            <w:tcBorders>
              <w:top w:val="single" w:sz="4" w:space="0" w:color="auto"/>
            </w:tcBorders>
          </w:tcPr>
          <w:p w14:paraId="75E393B2"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20 points</w:t>
            </w:r>
          </w:p>
        </w:tc>
        <w:tc>
          <w:tcPr>
            <w:tcW w:w="1418" w:type="dxa"/>
            <w:tcBorders>
              <w:top w:val="single" w:sz="4" w:space="0" w:color="auto"/>
            </w:tcBorders>
          </w:tcPr>
          <w:p w14:paraId="36A6184A"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20 points</w:t>
            </w:r>
            <w:r w:rsidRPr="004056CD">
              <w:rPr>
                <w:rStyle w:val="FootnoteReference"/>
                <w:rFonts w:ascii="Arial" w:hAnsi="Arial" w:cs="Arial"/>
                <w:sz w:val="20"/>
                <w:szCs w:val="20"/>
                <w:lang w:val="mn-MN"/>
              </w:rPr>
              <w:footnoteReference w:id="11"/>
            </w:r>
          </w:p>
        </w:tc>
        <w:tc>
          <w:tcPr>
            <w:tcW w:w="1417" w:type="dxa"/>
            <w:tcBorders>
              <w:top w:val="single" w:sz="4" w:space="0" w:color="auto"/>
            </w:tcBorders>
          </w:tcPr>
          <w:p w14:paraId="1CFE95D8"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top w:val="single" w:sz="4" w:space="0" w:color="auto"/>
            </w:tcBorders>
          </w:tcPr>
          <w:p w14:paraId="6DC73377"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tcBorders>
          </w:tcPr>
          <w:p w14:paraId="0E0E5EAF" w14:textId="26A5603C"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LOC-5.5</w:t>
            </w:r>
          </w:p>
        </w:tc>
      </w:tr>
      <w:tr w:rsidR="00801529" w:rsidRPr="004056CD" w14:paraId="2E53191B" w14:textId="77777777" w:rsidTr="001629A1">
        <w:tc>
          <w:tcPr>
            <w:tcW w:w="578" w:type="dxa"/>
            <w:tcBorders>
              <w:top w:val="single" w:sz="4" w:space="0" w:color="auto"/>
            </w:tcBorders>
          </w:tcPr>
          <w:p w14:paraId="4EE5324E"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5.6</w:t>
            </w:r>
            <w:r w:rsidRPr="004056CD">
              <w:rPr>
                <w:rFonts w:ascii="Arial" w:hAnsi="Arial" w:cs="Arial"/>
                <w:sz w:val="20"/>
                <w:szCs w:val="20"/>
                <w:lang w:val="mn-MN"/>
              </w:rPr>
              <w:br/>
              <w:t>a)</w:t>
            </w:r>
          </w:p>
        </w:tc>
        <w:tc>
          <w:tcPr>
            <w:tcW w:w="2258" w:type="dxa"/>
            <w:tcBorders>
              <w:top w:val="single" w:sz="4" w:space="0" w:color="auto"/>
              <w:bottom w:val="single" w:sz="4" w:space="0" w:color="auto"/>
            </w:tcBorders>
          </w:tcPr>
          <w:p w14:paraId="49C7AC9B"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ILO Core Labour Standards</w:t>
            </w:r>
          </w:p>
        </w:tc>
        <w:tc>
          <w:tcPr>
            <w:tcW w:w="4111" w:type="dxa"/>
            <w:tcBorders>
              <w:top w:val="single" w:sz="4" w:space="0" w:color="auto"/>
            </w:tcBorders>
          </w:tcPr>
          <w:p w14:paraId="0C35A116" w14:textId="39C3CDAD" w:rsidR="00801529" w:rsidRPr="004056CD" w:rsidRDefault="00801529" w:rsidP="001629A1">
            <w:pPr>
              <w:pStyle w:val="Style11"/>
              <w:tabs>
                <w:tab w:val="left" w:leader="dot" w:pos="8424"/>
              </w:tabs>
              <w:spacing w:before="20" w:after="20" w:line="240" w:lineRule="auto"/>
              <w:rPr>
                <w:rFonts w:ascii="Arial" w:hAnsi="Arial" w:cs="Arial"/>
                <w:sz w:val="20"/>
                <w:szCs w:val="20"/>
                <w:lang w:val="mn-MN"/>
              </w:rPr>
            </w:pPr>
            <w:r w:rsidRPr="004056CD">
              <w:rPr>
                <w:rFonts w:ascii="Arial" w:hAnsi="Arial" w:cs="Arial"/>
                <w:sz w:val="20"/>
                <w:szCs w:val="20"/>
                <w:lang w:val="mn-MN"/>
              </w:rPr>
              <w:t>Undertaking to fully respect the ILO Core Labour Standards in the Bidder’s business practice.</w:t>
            </w:r>
          </w:p>
        </w:tc>
        <w:tc>
          <w:tcPr>
            <w:tcW w:w="1417" w:type="dxa"/>
            <w:tcBorders>
              <w:top w:val="single" w:sz="4" w:space="0" w:color="auto"/>
            </w:tcBorders>
          </w:tcPr>
          <w:p w14:paraId="00717641"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top w:val="single" w:sz="4" w:space="0" w:color="auto"/>
            </w:tcBorders>
          </w:tcPr>
          <w:p w14:paraId="1BD24401"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7" w:type="dxa"/>
            <w:tcBorders>
              <w:top w:val="single" w:sz="4" w:space="0" w:color="auto"/>
            </w:tcBorders>
          </w:tcPr>
          <w:p w14:paraId="6C878A2B"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Must meet requirement</w:t>
            </w:r>
          </w:p>
        </w:tc>
        <w:tc>
          <w:tcPr>
            <w:tcW w:w="1418" w:type="dxa"/>
            <w:tcBorders>
              <w:top w:val="single" w:sz="4" w:space="0" w:color="auto"/>
            </w:tcBorders>
          </w:tcPr>
          <w:p w14:paraId="26CC749E"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tcBorders>
          </w:tcPr>
          <w:p w14:paraId="55796CE3" w14:textId="27C3A37C" w:rsidR="00801529" w:rsidRPr="004056CD" w:rsidRDefault="001629A1" w:rsidP="001629A1">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Bid Submission Form (f) and form COC-5.6</w:t>
            </w:r>
          </w:p>
        </w:tc>
      </w:tr>
      <w:tr w:rsidR="00801529" w:rsidRPr="004056CD" w14:paraId="6F23A1E5" w14:textId="77777777" w:rsidTr="001629A1">
        <w:trPr>
          <w:trHeight w:val="713"/>
        </w:trPr>
        <w:tc>
          <w:tcPr>
            <w:tcW w:w="578" w:type="dxa"/>
            <w:tcBorders>
              <w:top w:val="single" w:sz="4" w:space="0" w:color="auto"/>
            </w:tcBorders>
          </w:tcPr>
          <w:p w14:paraId="44F6F614"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5.6</w:t>
            </w:r>
            <w:r w:rsidRPr="004056CD">
              <w:rPr>
                <w:rFonts w:ascii="Arial" w:hAnsi="Arial" w:cs="Arial"/>
                <w:sz w:val="20"/>
                <w:szCs w:val="20"/>
                <w:lang w:val="mn-MN"/>
              </w:rPr>
              <w:br/>
              <w:t>b)</w:t>
            </w:r>
          </w:p>
        </w:tc>
        <w:tc>
          <w:tcPr>
            <w:tcW w:w="2258" w:type="dxa"/>
            <w:tcBorders>
              <w:top w:val="single" w:sz="4" w:space="0" w:color="auto"/>
              <w:bottom w:val="single" w:sz="4" w:space="0" w:color="auto"/>
            </w:tcBorders>
          </w:tcPr>
          <w:p w14:paraId="514B2BDD" w14:textId="77777777" w:rsidR="00801529" w:rsidRPr="004056CD" w:rsidRDefault="00801529" w:rsidP="00801529">
            <w:pPr>
              <w:pStyle w:val="Style11"/>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Ethical business principles</w:t>
            </w:r>
          </w:p>
        </w:tc>
        <w:tc>
          <w:tcPr>
            <w:tcW w:w="4111" w:type="dxa"/>
            <w:tcBorders>
              <w:top w:val="single" w:sz="4" w:space="0" w:color="auto"/>
            </w:tcBorders>
          </w:tcPr>
          <w:p w14:paraId="5889F764" w14:textId="591D643D" w:rsidR="00801529" w:rsidRPr="004056CD" w:rsidRDefault="00801529" w:rsidP="001629A1">
            <w:pPr>
              <w:pStyle w:val="Style11"/>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The Bidder must demonstrate that its business setup and operations meet the minimum requirements towards ethical Business principles.</w:t>
            </w:r>
            <w:r w:rsidR="001629A1" w:rsidRPr="004056CD">
              <w:rPr>
                <w:rFonts w:ascii="Arial" w:hAnsi="Arial" w:cs="Arial"/>
                <w:sz w:val="20"/>
                <w:szCs w:val="20"/>
                <w:lang w:val="mn-MN"/>
              </w:rPr>
              <w:t xml:space="preserve">  </w:t>
            </w:r>
            <w:r w:rsidRPr="004056CD">
              <w:rPr>
                <w:rFonts w:ascii="Arial" w:hAnsi="Arial" w:cs="Arial"/>
                <w:sz w:val="20"/>
                <w:szCs w:val="20"/>
                <w:lang w:val="mn-MN"/>
              </w:rPr>
              <w:t>For assessment and scoring see note in 5.3. above</w:t>
            </w:r>
          </w:p>
        </w:tc>
        <w:tc>
          <w:tcPr>
            <w:tcW w:w="1417" w:type="dxa"/>
            <w:tcBorders>
              <w:top w:val="single" w:sz="4" w:space="0" w:color="auto"/>
            </w:tcBorders>
          </w:tcPr>
          <w:p w14:paraId="3FE4991C"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p>
        </w:tc>
        <w:tc>
          <w:tcPr>
            <w:tcW w:w="1418" w:type="dxa"/>
            <w:tcBorders>
              <w:top w:val="single" w:sz="4" w:space="0" w:color="auto"/>
            </w:tcBorders>
          </w:tcPr>
          <w:p w14:paraId="3FD2A296"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10 points</w:t>
            </w:r>
            <w:r w:rsidRPr="004056CD">
              <w:rPr>
                <w:rStyle w:val="FootnoteReference"/>
                <w:rFonts w:ascii="Arial" w:hAnsi="Arial" w:cs="Arial"/>
                <w:sz w:val="20"/>
                <w:szCs w:val="20"/>
                <w:lang w:val="mn-MN"/>
              </w:rPr>
              <w:footnoteReference w:id="12"/>
            </w:r>
          </w:p>
        </w:tc>
        <w:tc>
          <w:tcPr>
            <w:tcW w:w="1417" w:type="dxa"/>
            <w:tcBorders>
              <w:top w:val="single" w:sz="4" w:space="0" w:color="auto"/>
            </w:tcBorders>
          </w:tcPr>
          <w:p w14:paraId="0EB41F0D"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top w:val="single" w:sz="4" w:space="0" w:color="auto"/>
            </w:tcBorders>
          </w:tcPr>
          <w:p w14:paraId="2F17DEEF" w14:textId="77777777" w:rsidR="00801529" w:rsidRPr="004056CD" w:rsidRDefault="00801529" w:rsidP="00801529">
            <w:pPr>
              <w:pStyle w:val="Style11"/>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2551" w:type="dxa"/>
            <w:tcBorders>
              <w:top w:val="single" w:sz="4" w:space="0" w:color="auto"/>
            </w:tcBorders>
          </w:tcPr>
          <w:p w14:paraId="41D04CEB" w14:textId="6EFF7A2C" w:rsidR="00801529" w:rsidRPr="004056CD" w:rsidRDefault="001629A1"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Form COC-5.6</w:t>
            </w:r>
          </w:p>
        </w:tc>
      </w:tr>
      <w:tr w:rsidR="00801529" w:rsidRPr="004056CD" w14:paraId="06AEAEA2" w14:textId="77777777" w:rsidTr="001629A1">
        <w:tc>
          <w:tcPr>
            <w:tcW w:w="578" w:type="dxa"/>
            <w:tcBorders>
              <w:bottom w:val="single" w:sz="4" w:space="0" w:color="auto"/>
            </w:tcBorders>
          </w:tcPr>
          <w:p w14:paraId="4506B5D1" w14:textId="77777777" w:rsidR="00801529" w:rsidRPr="004056CD" w:rsidRDefault="00801529" w:rsidP="00801529">
            <w:pPr>
              <w:pStyle w:val="Style11"/>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5.7</w:t>
            </w:r>
          </w:p>
        </w:tc>
        <w:tc>
          <w:tcPr>
            <w:tcW w:w="2258" w:type="dxa"/>
            <w:tcBorders>
              <w:top w:val="single" w:sz="4" w:space="0" w:color="auto"/>
              <w:bottom w:val="single" w:sz="4" w:space="0" w:color="auto"/>
            </w:tcBorders>
          </w:tcPr>
          <w:p w14:paraId="2D79F4DC" w14:textId="77777777" w:rsidR="00801529" w:rsidRPr="004056CD" w:rsidRDefault="00801529" w:rsidP="00801529">
            <w:pPr>
              <w:pStyle w:val="Style11"/>
              <w:keepNext/>
              <w:tabs>
                <w:tab w:val="left" w:leader="dot" w:pos="8424"/>
              </w:tabs>
              <w:spacing w:before="40" w:after="40" w:line="240" w:lineRule="auto"/>
              <w:rPr>
                <w:rFonts w:ascii="Arial" w:hAnsi="Arial" w:cs="Arial"/>
                <w:b/>
                <w:sz w:val="20"/>
                <w:szCs w:val="20"/>
                <w:lang w:val="mn-MN"/>
              </w:rPr>
            </w:pPr>
            <w:r w:rsidRPr="004056CD">
              <w:rPr>
                <w:rFonts w:ascii="Arial" w:hAnsi="Arial" w:cs="Arial"/>
                <w:b/>
                <w:sz w:val="20"/>
                <w:szCs w:val="20"/>
                <w:lang w:val="mn-MN"/>
              </w:rPr>
              <w:t>ESHS and Construction Personnel</w:t>
            </w:r>
          </w:p>
        </w:tc>
        <w:tc>
          <w:tcPr>
            <w:tcW w:w="4111" w:type="dxa"/>
            <w:tcBorders>
              <w:bottom w:val="single" w:sz="4" w:space="0" w:color="auto"/>
            </w:tcBorders>
          </w:tcPr>
          <w:p w14:paraId="757C5290" w14:textId="42BE580D" w:rsidR="00801529" w:rsidRPr="004056CD" w:rsidRDefault="00801529" w:rsidP="001629A1">
            <w:pPr>
              <w:pStyle w:val="Style11"/>
              <w:keepNext/>
              <w:tabs>
                <w:tab w:val="left" w:leader="dot" w:pos="8424"/>
              </w:tabs>
              <w:spacing w:before="20" w:after="20" w:line="240" w:lineRule="auto"/>
              <w:jc w:val="both"/>
              <w:rPr>
                <w:rFonts w:ascii="Arial" w:hAnsi="Arial" w:cs="Arial"/>
                <w:sz w:val="20"/>
                <w:szCs w:val="20"/>
                <w:lang w:val="mn-MN"/>
              </w:rPr>
            </w:pPr>
            <w:r w:rsidRPr="004056CD">
              <w:rPr>
                <w:rFonts w:ascii="Arial" w:hAnsi="Arial" w:cs="Arial"/>
                <w:sz w:val="20"/>
                <w:szCs w:val="20"/>
                <w:lang w:val="mn-MN"/>
              </w:rPr>
              <w:t>The Bidder must demonstrate that it has access to adequate candidates for the ESHS personnel profiles, listed in Section VII, Scope of Works.  The candidates must fulfil the minimum specific profile requirements and the general requirements (if any).  Combining several candidates to fulfil one candidate profile is not allowed.  Providing multiple candidates for a single profile is allowed.</w:t>
            </w:r>
            <w:r w:rsidR="001629A1" w:rsidRPr="004056CD">
              <w:rPr>
                <w:rFonts w:ascii="Arial" w:hAnsi="Arial" w:cs="Arial"/>
                <w:sz w:val="20"/>
                <w:szCs w:val="20"/>
                <w:lang w:val="mn-MN"/>
              </w:rPr>
              <w:t xml:space="preserve"> </w:t>
            </w:r>
            <w:r w:rsidRPr="004056CD">
              <w:rPr>
                <w:rFonts w:ascii="Arial" w:hAnsi="Arial" w:cs="Arial"/>
                <w:sz w:val="20"/>
                <w:szCs w:val="20"/>
                <w:lang w:val="mn-MN"/>
              </w:rPr>
              <w:t xml:space="preserve">For assessment and scoring see note in 5.3. above. </w:t>
            </w:r>
          </w:p>
        </w:tc>
        <w:tc>
          <w:tcPr>
            <w:tcW w:w="1417" w:type="dxa"/>
            <w:tcBorders>
              <w:bottom w:val="single" w:sz="4" w:space="0" w:color="auto"/>
            </w:tcBorders>
          </w:tcPr>
          <w:p w14:paraId="3D78505B" w14:textId="77777777" w:rsidR="00801529" w:rsidRPr="004056CD" w:rsidRDefault="00801529" w:rsidP="00801529">
            <w:pPr>
              <w:pStyle w:val="Style11"/>
              <w:keepNext/>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20 points</w:t>
            </w:r>
          </w:p>
        </w:tc>
        <w:tc>
          <w:tcPr>
            <w:tcW w:w="1418" w:type="dxa"/>
            <w:tcBorders>
              <w:bottom w:val="single" w:sz="4" w:space="0" w:color="auto"/>
            </w:tcBorders>
          </w:tcPr>
          <w:p w14:paraId="4BAF7838" w14:textId="77777777" w:rsidR="00801529" w:rsidRPr="004056CD" w:rsidRDefault="00801529" w:rsidP="00801529">
            <w:pPr>
              <w:pStyle w:val="Style11"/>
              <w:keepNext/>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Max. 20 points</w:t>
            </w:r>
          </w:p>
        </w:tc>
        <w:tc>
          <w:tcPr>
            <w:tcW w:w="1417" w:type="dxa"/>
            <w:tcBorders>
              <w:bottom w:val="single" w:sz="4" w:space="0" w:color="auto"/>
            </w:tcBorders>
          </w:tcPr>
          <w:p w14:paraId="25A3C8EC" w14:textId="77777777" w:rsidR="00801529" w:rsidRPr="004056CD" w:rsidRDefault="00801529" w:rsidP="00801529">
            <w:pPr>
              <w:pStyle w:val="Style11"/>
              <w:keepNext/>
              <w:tabs>
                <w:tab w:val="left" w:leader="dot" w:pos="8424"/>
              </w:tabs>
              <w:spacing w:before="40" w:after="40" w:line="240" w:lineRule="auto"/>
              <w:jc w:val="center"/>
              <w:rPr>
                <w:rFonts w:ascii="Arial" w:hAnsi="Arial" w:cs="Arial"/>
                <w:sz w:val="20"/>
                <w:szCs w:val="20"/>
                <w:lang w:val="mn-MN"/>
              </w:rPr>
            </w:pPr>
            <w:r w:rsidRPr="004056CD">
              <w:rPr>
                <w:rFonts w:ascii="Arial" w:hAnsi="Arial" w:cs="Arial"/>
                <w:sz w:val="20"/>
                <w:szCs w:val="20"/>
                <w:lang w:val="mn-MN"/>
              </w:rPr>
              <w:t>N/A</w:t>
            </w:r>
          </w:p>
        </w:tc>
        <w:tc>
          <w:tcPr>
            <w:tcW w:w="1418" w:type="dxa"/>
            <w:tcBorders>
              <w:bottom w:val="single" w:sz="4" w:space="0" w:color="auto"/>
            </w:tcBorders>
          </w:tcPr>
          <w:p w14:paraId="175FD1A4" w14:textId="77777777" w:rsidR="00801529" w:rsidRPr="004056CD" w:rsidRDefault="00801529" w:rsidP="00801529">
            <w:pPr>
              <w:keepNext/>
              <w:spacing w:before="40" w:after="40"/>
              <w:jc w:val="center"/>
              <w:rPr>
                <w:sz w:val="20"/>
                <w:szCs w:val="20"/>
                <w:lang w:val="mn-MN"/>
              </w:rPr>
            </w:pPr>
            <w:r w:rsidRPr="004056CD">
              <w:rPr>
                <w:sz w:val="20"/>
                <w:szCs w:val="20"/>
                <w:lang w:val="mn-MN"/>
              </w:rPr>
              <w:t>N/A</w:t>
            </w:r>
          </w:p>
        </w:tc>
        <w:tc>
          <w:tcPr>
            <w:tcW w:w="2551" w:type="dxa"/>
            <w:tcBorders>
              <w:bottom w:val="single" w:sz="4" w:space="0" w:color="auto"/>
            </w:tcBorders>
          </w:tcPr>
          <w:p w14:paraId="51FA3421" w14:textId="3E2E6D0C" w:rsidR="00801529" w:rsidRPr="004056CD" w:rsidRDefault="001629A1" w:rsidP="00801529">
            <w:pPr>
              <w:pStyle w:val="Style11"/>
              <w:keepNext/>
              <w:tabs>
                <w:tab w:val="left" w:leader="dot" w:pos="8424"/>
              </w:tabs>
              <w:spacing w:before="40" w:after="40" w:line="240" w:lineRule="auto"/>
              <w:rPr>
                <w:rFonts w:ascii="Arial" w:hAnsi="Arial" w:cs="Arial"/>
                <w:sz w:val="20"/>
                <w:szCs w:val="20"/>
                <w:lang w:val="mn-MN"/>
              </w:rPr>
            </w:pPr>
            <w:r w:rsidRPr="004056CD">
              <w:rPr>
                <w:rFonts w:ascii="Arial" w:hAnsi="Arial" w:cs="Arial"/>
                <w:sz w:val="20"/>
                <w:szCs w:val="20"/>
                <w:lang w:val="mn-MN"/>
              </w:rPr>
              <w:t>PER-5.7</w:t>
            </w:r>
          </w:p>
        </w:tc>
      </w:tr>
    </w:tbl>
    <w:p w14:paraId="16E513F9" w14:textId="77777777" w:rsidR="0074161E" w:rsidRPr="004056CD" w:rsidRDefault="0074161E" w:rsidP="00243F79">
      <w:pPr>
        <w:pStyle w:val="Style11"/>
        <w:tabs>
          <w:tab w:val="left" w:leader="dot" w:pos="8424"/>
        </w:tabs>
        <w:spacing w:after="90" w:line="240" w:lineRule="auto"/>
        <w:rPr>
          <w:rFonts w:ascii="Arial" w:hAnsi="Arial" w:cs="Arial"/>
          <w:i/>
          <w:sz w:val="20"/>
          <w:lang w:val="mn-MN"/>
        </w:rPr>
        <w:sectPr w:rsidR="0074161E" w:rsidRPr="004056CD" w:rsidSect="001629A1">
          <w:headerReference w:type="default" r:id="rId23"/>
          <w:footerReference w:type="default" r:id="rId24"/>
          <w:pgSz w:w="16840" w:h="11907" w:orient="landscape" w:code="9"/>
          <w:pgMar w:top="568" w:right="1134" w:bottom="993" w:left="1134" w:header="720" w:footer="583" w:gutter="0"/>
          <w:cols w:space="720"/>
          <w:docGrid w:linePitch="326"/>
        </w:sectPr>
      </w:pPr>
    </w:p>
    <w:p w14:paraId="0F5A190A" w14:textId="25293AE7" w:rsidR="0043741B" w:rsidRPr="004056CD" w:rsidRDefault="0043741B" w:rsidP="00686F90">
      <w:pPr>
        <w:numPr>
          <w:ilvl w:val="0"/>
          <w:numId w:val="8"/>
        </w:numPr>
        <w:spacing w:after="120" w:line="240" w:lineRule="auto"/>
        <w:ind w:left="567" w:hanging="567"/>
        <w:jc w:val="both"/>
        <w:rPr>
          <w:b/>
          <w:color w:val="000000"/>
          <w:lang w:val="mn-MN"/>
        </w:rPr>
      </w:pPr>
      <w:r w:rsidRPr="004056CD">
        <w:rPr>
          <w:b/>
          <w:color w:val="000000"/>
          <w:lang w:val="mn-MN"/>
        </w:rPr>
        <w:lastRenderedPageBreak/>
        <w:t>Domestic Preference</w:t>
      </w:r>
    </w:p>
    <w:p w14:paraId="39C57E5E" w14:textId="74EFA73A" w:rsidR="0043741B" w:rsidRPr="004056CD" w:rsidRDefault="0043741B" w:rsidP="0043741B">
      <w:pPr>
        <w:spacing w:after="120" w:line="240" w:lineRule="auto"/>
        <w:ind w:left="567"/>
        <w:jc w:val="both"/>
        <w:rPr>
          <w:i/>
          <w:color w:val="000000"/>
          <w:sz w:val="22"/>
          <w:lang w:val="mn-MN"/>
        </w:rPr>
      </w:pPr>
      <w:r w:rsidRPr="004056CD">
        <w:rPr>
          <w:i/>
          <w:color w:val="000000"/>
          <w:sz w:val="22"/>
          <w:lang w:val="mn-MN"/>
        </w:rPr>
        <w:t>Not applicable</w:t>
      </w:r>
    </w:p>
    <w:p w14:paraId="168A5BEE" w14:textId="6591398F" w:rsidR="00243F79" w:rsidRPr="004056CD" w:rsidRDefault="00243F79" w:rsidP="00686F90">
      <w:pPr>
        <w:numPr>
          <w:ilvl w:val="0"/>
          <w:numId w:val="8"/>
        </w:numPr>
        <w:spacing w:before="240" w:after="120" w:line="240" w:lineRule="auto"/>
        <w:ind w:left="567" w:hanging="567"/>
        <w:jc w:val="both"/>
        <w:rPr>
          <w:b/>
          <w:color w:val="000000"/>
          <w:lang w:val="mn-MN"/>
        </w:rPr>
      </w:pPr>
      <w:r w:rsidRPr="004056CD">
        <w:rPr>
          <w:b/>
          <w:color w:val="000000"/>
          <w:lang w:val="mn-MN"/>
        </w:rPr>
        <w:t>Evaluation of Bids</w:t>
      </w:r>
    </w:p>
    <w:p w14:paraId="54F57B79" w14:textId="118C83A6" w:rsidR="00243F79" w:rsidRPr="004056CD" w:rsidRDefault="00243F79" w:rsidP="0043741B">
      <w:pPr>
        <w:tabs>
          <w:tab w:val="left" w:pos="567"/>
        </w:tabs>
        <w:spacing w:after="120"/>
        <w:ind w:left="567"/>
        <w:rPr>
          <w:color w:val="000000"/>
          <w:sz w:val="22"/>
          <w:lang w:val="mn-MN"/>
        </w:rPr>
      </w:pPr>
      <w:r w:rsidRPr="004056CD">
        <w:rPr>
          <w:color w:val="000000"/>
          <w:sz w:val="22"/>
          <w:lang w:val="mn-MN"/>
        </w:rPr>
        <w:t>In a</w:t>
      </w:r>
      <w:r w:rsidRPr="004056CD">
        <w:rPr>
          <w:bCs/>
          <w:iCs/>
          <w:color w:val="000000"/>
          <w:sz w:val="22"/>
          <w:lang w:val="mn-MN"/>
        </w:rPr>
        <w:t>ddition</w:t>
      </w:r>
      <w:r w:rsidRPr="004056CD">
        <w:rPr>
          <w:color w:val="000000"/>
          <w:sz w:val="22"/>
          <w:lang w:val="mn-MN"/>
        </w:rPr>
        <w:t xml:space="preserve"> to the criteria listed in ITB </w:t>
      </w:r>
      <w:r w:rsidR="0083519C" w:rsidRPr="004056CD">
        <w:rPr>
          <w:color w:val="000000"/>
          <w:sz w:val="22"/>
          <w:lang w:val="mn-MN"/>
        </w:rPr>
        <w:t>17</w:t>
      </w:r>
      <w:r w:rsidRPr="004056CD">
        <w:rPr>
          <w:color w:val="000000"/>
          <w:sz w:val="22"/>
          <w:lang w:val="mn-MN"/>
        </w:rPr>
        <w:t xml:space="preserve"> the following criteria shall apply:</w:t>
      </w:r>
    </w:p>
    <w:p w14:paraId="688EABC5" w14:textId="6FEEE2E4" w:rsidR="00243F79" w:rsidRPr="004056CD" w:rsidRDefault="0043741B" w:rsidP="0043741B">
      <w:pPr>
        <w:tabs>
          <w:tab w:val="left" w:pos="1276"/>
        </w:tabs>
        <w:spacing w:after="120"/>
        <w:ind w:left="1276" w:hanging="709"/>
        <w:rPr>
          <w:b/>
          <w:color w:val="000000"/>
          <w:sz w:val="22"/>
          <w:lang w:val="mn-MN"/>
        </w:rPr>
      </w:pPr>
      <w:r w:rsidRPr="004056CD">
        <w:rPr>
          <w:b/>
          <w:bCs/>
          <w:color w:val="000000"/>
          <w:sz w:val="22"/>
          <w:lang w:val="mn-MN"/>
        </w:rPr>
        <w:t>3</w:t>
      </w:r>
      <w:r w:rsidR="00243F79" w:rsidRPr="004056CD">
        <w:rPr>
          <w:b/>
          <w:bCs/>
          <w:color w:val="000000"/>
          <w:sz w:val="22"/>
          <w:lang w:val="mn-MN"/>
        </w:rPr>
        <w:t>.1</w:t>
      </w:r>
      <w:r w:rsidR="00243F79" w:rsidRPr="004056CD">
        <w:rPr>
          <w:b/>
          <w:bCs/>
          <w:color w:val="000000"/>
          <w:sz w:val="22"/>
          <w:lang w:val="mn-MN"/>
        </w:rPr>
        <w:tab/>
      </w:r>
      <w:r w:rsidR="00243F79" w:rsidRPr="004056CD">
        <w:rPr>
          <w:b/>
          <w:color w:val="000000"/>
          <w:sz w:val="22"/>
          <w:lang w:val="mn-MN"/>
        </w:rPr>
        <w:t>Assessment of adequacy of Technical Proposal with Requirements</w:t>
      </w:r>
    </w:p>
    <w:p w14:paraId="45B8A3A0" w14:textId="3EF0F115" w:rsidR="00243F79" w:rsidRPr="004056CD" w:rsidRDefault="00243F79" w:rsidP="0043741B">
      <w:pPr>
        <w:spacing w:after="120"/>
        <w:ind w:left="1276"/>
        <w:jc w:val="both"/>
        <w:rPr>
          <w:color w:val="000000"/>
          <w:sz w:val="22"/>
          <w:lang w:val="mn-MN"/>
        </w:rPr>
      </w:pPr>
      <w:r w:rsidRPr="004056CD">
        <w:rPr>
          <w:color w:val="000000"/>
          <w:sz w:val="22"/>
          <w:lang w:val="mn-MN"/>
        </w:rPr>
        <w:t>The assessment of the Technical Proposal submitted by a Bidder shall comprise (a) evaluation of the Bidder’s plan to mobilize key equipment and key personnel to carry out the works, (b) construction method, (c) construction schedule and (d) sufficiently detailed supply sources, in accordance with requirements specified in Section VII, Works Requirements. A Bid not comprising Technical Proposal or a Bid for which the Technical Proposal is not substantially responsive (i.e. with material deviation, reservation or omission) shall be rejected.</w:t>
      </w:r>
    </w:p>
    <w:p w14:paraId="4FA67D63" w14:textId="2CA1D7E4" w:rsidR="004B0509" w:rsidRPr="004056CD" w:rsidRDefault="0043741B" w:rsidP="0043741B">
      <w:pPr>
        <w:tabs>
          <w:tab w:val="left" w:pos="1276"/>
        </w:tabs>
        <w:spacing w:after="120"/>
        <w:ind w:left="1276" w:hanging="709"/>
        <w:rPr>
          <w:b/>
          <w:bCs/>
          <w:color w:val="000000"/>
          <w:sz w:val="22"/>
          <w:szCs w:val="22"/>
          <w:lang w:val="mn-MN"/>
        </w:rPr>
      </w:pPr>
      <w:r w:rsidRPr="004056CD">
        <w:rPr>
          <w:b/>
          <w:bCs/>
          <w:color w:val="000000"/>
          <w:sz w:val="22"/>
          <w:szCs w:val="22"/>
          <w:lang w:val="mn-MN"/>
        </w:rPr>
        <w:t>3</w:t>
      </w:r>
      <w:r w:rsidR="004B0509" w:rsidRPr="004056CD">
        <w:rPr>
          <w:b/>
          <w:bCs/>
          <w:color w:val="000000"/>
          <w:sz w:val="22"/>
          <w:szCs w:val="22"/>
          <w:lang w:val="mn-MN"/>
        </w:rPr>
        <w:t>.2</w:t>
      </w:r>
      <w:r w:rsidR="004B0509" w:rsidRPr="004056CD">
        <w:rPr>
          <w:b/>
          <w:bCs/>
          <w:color w:val="000000"/>
          <w:sz w:val="22"/>
          <w:szCs w:val="22"/>
          <w:lang w:val="mn-MN"/>
        </w:rPr>
        <w:tab/>
        <w:t>Assessment of adequacy of the Environmental, Social, Health and Safety (ESHS) Methodology</w:t>
      </w:r>
    </w:p>
    <w:p w14:paraId="3C5D79BD" w14:textId="07FB11ED" w:rsidR="004B0509" w:rsidRPr="004056CD" w:rsidRDefault="004B0509" w:rsidP="0043741B">
      <w:pPr>
        <w:spacing w:after="120"/>
        <w:ind w:left="1276"/>
        <w:jc w:val="both"/>
        <w:rPr>
          <w:color w:val="000000"/>
          <w:sz w:val="22"/>
          <w:lang w:val="mn-MN"/>
        </w:rPr>
      </w:pPr>
      <w:r w:rsidRPr="004056CD">
        <w:rPr>
          <w:color w:val="000000"/>
          <w:sz w:val="22"/>
          <w:lang w:val="mn-MN"/>
        </w:rPr>
        <w:t>The ESHS Methodology submitted by the Bidder shall be evaluated to determine whether it is substantially responsive (i.e. without material deviation, reservation or omission) to the requirements specified in Section VII, Works Requirements - ESHS Specifications. The Bidder shall use the ESHS Methodology Form provided for this purpose in Section IV, Bidding Forms - Technical Proposal. A Bid not comprising an ESHS Methodology or a Bid for which the ESHS Methodology is not substantially responsive (i.e. with material deviation, reservation or omission) shall be rejected.</w:t>
      </w:r>
    </w:p>
    <w:p w14:paraId="45EB6180" w14:textId="2788E1CC" w:rsidR="0043741B" w:rsidRPr="004056CD" w:rsidRDefault="0043741B" w:rsidP="0043741B">
      <w:pPr>
        <w:spacing w:after="120"/>
        <w:ind w:left="1276" w:hanging="709"/>
        <w:rPr>
          <w:b/>
          <w:bCs/>
          <w:color w:val="000000"/>
          <w:sz w:val="22"/>
          <w:szCs w:val="22"/>
          <w:lang w:val="mn-MN"/>
        </w:rPr>
      </w:pPr>
      <w:r w:rsidRPr="004056CD">
        <w:rPr>
          <w:b/>
          <w:bCs/>
          <w:color w:val="000000"/>
          <w:sz w:val="22"/>
          <w:szCs w:val="22"/>
          <w:lang w:val="mn-MN"/>
        </w:rPr>
        <w:t>3.3</w:t>
      </w:r>
      <w:r w:rsidRPr="004056CD">
        <w:rPr>
          <w:b/>
          <w:bCs/>
          <w:color w:val="000000"/>
          <w:sz w:val="22"/>
          <w:szCs w:val="22"/>
          <w:lang w:val="mn-MN"/>
        </w:rPr>
        <w:tab/>
        <w:t>Multiple Contracts</w:t>
      </w:r>
    </w:p>
    <w:p w14:paraId="494B2294" w14:textId="2D9AE4D2" w:rsidR="0043741B" w:rsidRPr="004056CD" w:rsidRDefault="0043741B" w:rsidP="0043741B">
      <w:pPr>
        <w:spacing w:after="120"/>
        <w:ind w:left="1276" w:hanging="709"/>
        <w:rPr>
          <w:bCs/>
          <w:i/>
          <w:color w:val="000000"/>
          <w:sz w:val="22"/>
          <w:szCs w:val="22"/>
          <w:lang w:val="mn-MN"/>
        </w:rPr>
      </w:pPr>
      <w:r w:rsidRPr="004056CD">
        <w:rPr>
          <w:bCs/>
          <w:i/>
          <w:color w:val="000000"/>
          <w:sz w:val="22"/>
          <w:szCs w:val="22"/>
          <w:lang w:val="mn-MN"/>
        </w:rPr>
        <w:tab/>
        <w:t>Not applicable</w:t>
      </w:r>
    </w:p>
    <w:p w14:paraId="7948390C" w14:textId="0066874B" w:rsidR="0043741B" w:rsidRPr="004056CD" w:rsidRDefault="0043741B" w:rsidP="0043741B">
      <w:pPr>
        <w:spacing w:after="120"/>
        <w:ind w:left="1276" w:hanging="709"/>
        <w:rPr>
          <w:b/>
          <w:bCs/>
          <w:color w:val="000000"/>
          <w:sz w:val="22"/>
          <w:szCs w:val="22"/>
          <w:lang w:val="mn-MN"/>
        </w:rPr>
      </w:pPr>
      <w:r w:rsidRPr="004056CD">
        <w:rPr>
          <w:b/>
          <w:bCs/>
          <w:color w:val="000000"/>
          <w:sz w:val="22"/>
          <w:szCs w:val="22"/>
          <w:lang w:val="mn-MN"/>
        </w:rPr>
        <w:t>3.4</w:t>
      </w:r>
      <w:r w:rsidRPr="004056CD">
        <w:rPr>
          <w:b/>
          <w:bCs/>
          <w:color w:val="000000"/>
          <w:sz w:val="22"/>
          <w:szCs w:val="22"/>
          <w:lang w:val="mn-MN"/>
        </w:rPr>
        <w:tab/>
      </w:r>
      <w:r w:rsidRPr="004056CD">
        <w:rPr>
          <w:bCs/>
          <w:color w:val="000000"/>
          <w:sz w:val="22"/>
          <w:szCs w:val="22"/>
          <w:lang w:val="mn-MN"/>
        </w:rPr>
        <w:t>Alternative</w:t>
      </w:r>
      <w:r w:rsidRPr="004056CD">
        <w:rPr>
          <w:b/>
          <w:bCs/>
          <w:color w:val="000000"/>
          <w:sz w:val="22"/>
          <w:szCs w:val="22"/>
          <w:lang w:val="mn-MN"/>
        </w:rPr>
        <w:t xml:space="preserve"> Completion Times</w:t>
      </w:r>
    </w:p>
    <w:p w14:paraId="2A4909BB" w14:textId="392A7638" w:rsidR="0043741B" w:rsidRPr="004056CD" w:rsidRDefault="0043741B" w:rsidP="0043741B">
      <w:pPr>
        <w:spacing w:after="120"/>
        <w:ind w:left="1276" w:hanging="709"/>
        <w:rPr>
          <w:bCs/>
          <w:i/>
          <w:color w:val="000000"/>
          <w:sz w:val="22"/>
          <w:szCs w:val="22"/>
          <w:lang w:val="mn-MN"/>
        </w:rPr>
      </w:pPr>
      <w:r w:rsidRPr="004056CD">
        <w:rPr>
          <w:bCs/>
          <w:i/>
          <w:color w:val="000000"/>
          <w:sz w:val="22"/>
          <w:szCs w:val="22"/>
          <w:lang w:val="mn-MN"/>
        </w:rPr>
        <w:tab/>
        <w:t>Not applicable</w:t>
      </w:r>
    </w:p>
    <w:p w14:paraId="450E05AA" w14:textId="0435FAFB" w:rsidR="0043741B" w:rsidRPr="004056CD" w:rsidRDefault="0043741B" w:rsidP="0043741B">
      <w:pPr>
        <w:spacing w:after="120"/>
        <w:ind w:left="1276" w:hanging="709"/>
        <w:rPr>
          <w:b/>
          <w:bCs/>
          <w:color w:val="000000"/>
          <w:sz w:val="22"/>
          <w:szCs w:val="22"/>
          <w:lang w:val="mn-MN"/>
        </w:rPr>
      </w:pPr>
      <w:r w:rsidRPr="004056CD">
        <w:rPr>
          <w:b/>
          <w:bCs/>
          <w:color w:val="000000"/>
          <w:sz w:val="22"/>
          <w:szCs w:val="22"/>
          <w:lang w:val="mn-MN"/>
        </w:rPr>
        <w:t>3.5</w:t>
      </w:r>
      <w:r w:rsidRPr="004056CD">
        <w:rPr>
          <w:b/>
          <w:bCs/>
          <w:color w:val="000000"/>
          <w:sz w:val="22"/>
          <w:szCs w:val="22"/>
          <w:lang w:val="mn-MN"/>
        </w:rPr>
        <w:tab/>
        <w:t>Technical alternatives</w:t>
      </w:r>
    </w:p>
    <w:p w14:paraId="45FC1E74" w14:textId="77777777" w:rsidR="0043741B" w:rsidRPr="004056CD" w:rsidRDefault="0043741B" w:rsidP="0043741B">
      <w:pPr>
        <w:spacing w:after="120"/>
        <w:ind w:left="1276" w:hanging="709"/>
        <w:rPr>
          <w:bCs/>
          <w:i/>
          <w:color w:val="000000"/>
          <w:sz w:val="22"/>
          <w:szCs w:val="22"/>
          <w:lang w:val="mn-MN"/>
        </w:rPr>
      </w:pPr>
      <w:r w:rsidRPr="004056CD">
        <w:rPr>
          <w:bCs/>
          <w:i/>
          <w:color w:val="000000"/>
          <w:sz w:val="22"/>
          <w:szCs w:val="22"/>
          <w:lang w:val="mn-MN"/>
        </w:rPr>
        <w:tab/>
        <w:t>Not applicable</w:t>
      </w:r>
    </w:p>
    <w:p w14:paraId="1E791455" w14:textId="56CD65A6" w:rsidR="00243F79" w:rsidRPr="004056CD" w:rsidRDefault="00EE5A7A" w:rsidP="0043741B">
      <w:pPr>
        <w:tabs>
          <w:tab w:val="left" w:pos="1276"/>
        </w:tabs>
        <w:spacing w:after="120"/>
        <w:ind w:left="1276" w:hanging="709"/>
        <w:rPr>
          <w:b/>
          <w:bCs/>
          <w:color w:val="000000"/>
          <w:sz w:val="22"/>
          <w:szCs w:val="22"/>
          <w:lang w:val="mn-MN"/>
        </w:rPr>
      </w:pPr>
      <w:r w:rsidRPr="004056CD">
        <w:rPr>
          <w:b/>
          <w:bCs/>
          <w:color w:val="000000"/>
          <w:sz w:val="22"/>
          <w:szCs w:val="22"/>
          <w:lang w:val="mn-MN"/>
        </w:rPr>
        <w:t>3</w:t>
      </w:r>
      <w:r w:rsidR="0043741B" w:rsidRPr="004056CD">
        <w:rPr>
          <w:b/>
          <w:bCs/>
          <w:color w:val="000000"/>
          <w:sz w:val="22"/>
          <w:szCs w:val="22"/>
          <w:lang w:val="mn-MN"/>
        </w:rPr>
        <w:t>.6</w:t>
      </w:r>
      <w:r w:rsidR="00243F79" w:rsidRPr="004056CD">
        <w:rPr>
          <w:b/>
          <w:bCs/>
          <w:color w:val="000000"/>
          <w:sz w:val="22"/>
          <w:szCs w:val="22"/>
          <w:lang w:val="mn-MN"/>
        </w:rPr>
        <w:tab/>
        <w:t>Personnel</w:t>
      </w:r>
    </w:p>
    <w:p w14:paraId="260DC823" w14:textId="77777777" w:rsidR="00243F79" w:rsidRPr="004056CD" w:rsidRDefault="00243F79" w:rsidP="0043741B">
      <w:pPr>
        <w:spacing w:after="120"/>
        <w:ind w:left="1276"/>
        <w:jc w:val="both"/>
        <w:rPr>
          <w:color w:val="000000"/>
          <w:sz w:val="22"/>
          <w:szCs w:val="22"/>
          <w:lang w:val="mn-MN"/>
        </w:rPr>
      </w:pPr>
      <w:r w:rsidRPr="004056CD">
        <w:rPr>
          <w:sz w:val="22"/>
          <w:szCs w:val="22"/>
          <w:lang w:val="mn-MN"/>
        </w:rPr>
        <w:t xml:space="preserve">The Bidder’s personnel </w:t>
      </w:r>
      <w:r w:rsidRPr="004056CD">
        <w:rPr>
          <w:color w:val="000000"/>
          <w:sz w:val="22"/>
          <w:szCs w:val="22"/>
          <w:lang w:val="mn-MN"/>
        </w:rPr>
        <w:t>shall be evaluated to determine whether it is substantially responsive (i.e. without material deviation, reservation or omission) to the requirements specified in Section VII, Works Requirements – Personnel Requirements. The Bidder shall use the Forms PER-1 and PER-2 provided for this purpose in Section IV, Bidding Forms - Technical Proposal. A Bid not including proposed personnel or a Bid for which the proposed personnel is not substantially responsive (i.e. with material deviation, reservation or omission) shall be rejected.</w:t>
      </w:r>
    </w:p>
    <w:p w14:paraId="64408A75" w14:textId="291FCF14" w:rsidR="00243F79" w:rsidRPr="004056CD" w:rsidRDefault="0043741B" w:rsidP="0043741B">
      <w:pPr>
        <w:tabs>
          <w:tab w:val="left" w:pos="1276"/>
        </w:tabs>
        <w:spacing w:after="120"/>
        <w:ind w:left="1276" w:hanging="709"/>
        <w:rPr>
          <w:b/>
          <w:bCs/>
          <w:color w:val="000000"/>
          <w:sz w:val="22"/>
          <w:szCs w:val="22"/>
          <w:lang w:val="mn-MN"/>
        </w:rPr>
      </w:pPr>
      <w:r w:rsidRPr="004056CD">
        <w:rPr>
          <w:b/>
          <w:bCs/>
          <w:color w:val="000000"/>
          <w:sz w:val="22"/>
          <w:szCs w:val="22"/>
          <w:lang w:val="mn-MN"/>
        </w:rPr>
        <w:t>3</w:t>
      </w:r>
      <w:r w:rsidR="00EE5A7A" w:rsidRPr="004056CD">
        <w:rPr>
          <w:b/>
          <w:bCs/>
          <w:color w:val="000000"/>
          <w:sz w:val="22"/>
          <w:szCs w:val="22"/>
          <w:lang w:val="mn-MN"/>
        </w:rPr>
        <w:t>.</w:t>
      </w:r>
      <w:r w:rsidRPr="004056CD">
        <w:rPr>
          <w:b/>
          <w:bCs/>
          <w:color w:val="000000"/>
          <w:sz w:val="22"/>
          <w:szCs w:val="22"/>
          <w:lang w:val="mn-MN"/>
        </w:rPr>
        <w:t>7</w:t>
      </w:r>
      <w:r w:rsidR="00243F79" w:rsidRPr="004056CD">
        <w:rPr>
          <w:b/>
          <w:bCs/>
          <w:color w:val="000000"/>
          <w:sz w:val="22"/>
          <w:szCs w:val="22"/>
          <w:lang w:val="mn-MN"/>
        </w:rPr>
        <w:tab/>
        <w:t>Equipment</w:t>
      </w:r>
    </w:p>
    <w:p w14:paraId="000003E4" w14:textId="714FD4D6" w:rsidR="005B61E0" w:rsidRPr="004056CD" w:rsidRDefault="00243F79" w:rsidP="0043741B">
      <w:pPr>
        <w:spacing w:after="120"/>
        <w:ind w:left="1276"/>
        <w:jc w:val="both"/>
        <w:rPr>
          <w:b/>
          <w:lang w:val="mn-MN"/>
        </w:rPr>
      </w:pPr>
      <w:r w:rsidRPr="004056CD">
        <w:rPr>
          <w:sz w:val="22"/>
          <w:szCs w:val="22"/>
          <w:lang w:val="mn-MN"/>
        </w:rPr>
        <w:t>The Bidder’s equipment shall be evaluated to determine whether it is substantially responsive (i.e. without material deviation, reservation or omission) to the requirements specified in Section VII, Works Requirements – Equipment Requirements. The Bidder shall use the Form EQU provided for this purpose in Section IV, Bidding Forms - Technical Proposal. A Bid not including proposed equipment or a Bid for which the proposed equipment is not substantially responsive (i.e. with material deviation, reservation or omission) shall be rejected.</w:t>
      </w:r>
      <w:bookmarkStart w:id="74" w:name="_heading=h.206ipza" w:colFirst="0" w:colLast="0"/>
      <w:bookmarkStart w:id="75" w:name="_heading=h.4k668n3" w:colFirst="0" w:colLast="0"/>
      <w:bookmarkEnd w:id="74"/>
      <w:bookmarkEnd w:id="75"/>
      <w:r w:rsidR="005B61E0" w:rsidRPr="004056CD">
        <w:rPr>
          <w:b/>
          <w:lang w:val="mn-MN"/>
        </w:rPr>
        <w:br w:type="page"/>
      </w:r>
    </w:p>
    <w:p w14:paraId="000003E8" w14:textId="126BCF4E" w:rsidR="002856EE" w:rsidRPr="004056CD" w:rsidRDefault="009E7166" w:rsidP="007E42D1">
      <w:pPr>
        <w:pStyle w:val="Heading1"/>
        <w:jc w:val="center"/>
        <w:rPr>
          <w:color w:val="000000"/>
          <w:sz w:val="28"/>
          <w:lang w:val="mn-MN"/>
        </w:rPr>
      </w:pPr>
      <w:bookmarkStart w:id="76" w:name="_heading=h.1egqt2p" w:colFirst="0" w:colLast="0"/>
      <w:bookmarkStart w:id="77" w:name="_Toc116481735"/>
      <w:bookmarkStart w:id="78" w:name="_Toc119661376"/>
      <w:bookmarkEnd w:id="76"/>
      <w:r w:rsidRPr="004056CD">
        <w:rPr>
          <w:color w:val="000000"/>
          <w:sz w:val="28"/>
          <w:lang w:val="mn-MN"/>
        </w:rPr>
        <w:lastRenderedPageBreak/>
        <w:t>SECTION</w:t>
      </w:r>
      <w:r w:rsidR="00DE49E4" w:rsidRPr="004056CD">
        <w:rPr>
          <w:color w:val="000000"/>
          <w:sz w:val="28"/>
          <w:lang w:val="mn-MN"/>
        </w:rPr>
        <w:t xml:space="preserve"> </w:t>
      </w:r>
      <w:r w:rsidR="00787BF0" w:rsidRPr="004056CD">
        <w:rPr>
          <w:color w:val="000000"/>
          <w:sz w:val="28"/>
          <w:lang w:val="mn-MN"/>
        </w:rPr>
        <w:t>I</w:t>
      </w:r>
      <w:r w:rsidR="00DE49E4" w:rsidRPr="004056CD">
        <w:rPr>
          <w:color w:val="000000"/>
          <w:sz w:val="28"/>
          <w:lang w:val="mn-MN"/>
        </w:rPr>
        <w:t>V. BID FORMS</w:t>
      </w:r>
      <w:bookmarkEnd w:id="77"/>
      <w:bookmarkEnd w:id="78"/>
    </w:p>
    <w:p w14:paraId="4D82C015" w14:textId="17DF761F" w:rsidR="007611CB" w:rsidRPr="004056CD" w:rsidRDefault="007611CB" w:rsidP="007611CB">
      <w:pPr>
        <w:rPr>
          <w:lang w:val="mn-MN"/>
        </w:rPr>
      </w:pPr>
    </w:p>
    <w:p w14:paraId="000003F7" w14:textId="0AB565B4" w:rsidR="002856EE" w:rsidRPr="004056CD" w:rsidRDefault="00DE49E4" w:rsidP="00C50D52">
      <w:pPr>
        <w:keepNext/>
        <w:keepLines/>
        <w:pBdr>
          <w:top w:val="nil"/>
          <w:left w:val="nil"/>
          <w:bottom w:val="nil"/>
          <w:right w:val="nil"/>
          <w:between w:val="nil"/>
        </w:pBdr>
        <w:spacing w:before="240" w:after="0" w:line="240" w:lineRule="auto"/>
        <w:jc w:val="center"/>
        <w:rPr>
          <w:b/>
          <w:color w:val="000000"/>
          <w:sz w:val="28"/>
          <w:lang w:val="mn-MN"/>
        </w:rPr>
      </w:pPr>
      <w:r w:rsidRPr="004056CD">
        <w:rPr>
          <w:b/>
          <w:color w:val="000000"/>
          <w:sz w:val="28"/>
          <w:lang w:val="mn-MN"/>
        </w:rPr>
        <w:t>Bid</w:t>
      </w:r>
      <w:r w:rsidR="003A0022" w:rsidRPr="004056CD">
        <w:rPr>
          <w:b/>
          <w:color w:val="000000"/>
          <w:sz w:val="28"/>
          <w:lang w:val="mn-MN"/>
        </w:rPr>
        <w:t xml:space="preserve"> Submission</w:t>
      </w:r>
      <w:r w:rsidRPr="004056CD">
        <w:rPr>
          <w:b/>
          <w:color w:val="000000"/>
          <w:sz w:val="28"/>
          <w:lang w:val="mn-MN"/>
        </w:rPr>
        <w:t xml:space="preserve"> Form</w:t>
      </w:r>
    </w:p>
    <w:p w14:paraId="366F06F3" w14:textId="5D12C804" w:rsidR="007E42D1" w:rsidRPr="004056CD" w:rsidRDefault="00AA77DF" w:rsidP="00AA77DF">
      <w:pPr>
        <w:keepNext/>
        <w:keepLines/>
        <w:pBdr>
          <w:top w:val="nil"/>
          <w:left w:val="nil"/>
          <w:bottom w:val="nil"/>
          <w:right w:val="nil"/>
          <w:between w:val="nil"/>
        </w:pBdr>
        <w:spacing w:before="240" w:after="0" w:line="240" w:lineRule="auto"/>
        <w:ind w:left="360"/>
        <w:jc w:val="both"/>
        <w:rPr>
          <w:i/>
          <w:color w:val="000000"/>
          <w:sz w:val="22"/>
          <w:lang w:val="mn-MN"/>
        </w:rPr>
      </w:pPr>
      <w:r w:rsidRPr="004056CD">
        <w:rPr>
          <w:i/>
          <w:color w:val="000000"/>
          <w:sz w:val="22"/>
          <w:lang w:val="mn-MN"/>
        </w:rPr>
        <w:t>[The Bidder shall prepare his Letter of Bid on a Letterhead paper specifying his name and address]</w:t>
      </w:r>
    </w:p>
    <w:p w14:paraId="000003F8" w14:textId="77777777" w:rsidR="002856EE" w:rsidRPr="004056CD" w:rsidRDefault="00DE49E4">
      <w:pPr>
        <w:pBdr>
          <w:top w:val="nil"/>
          <w:left w:val="nil"/>
          <w:bottom w:val="nil"/>
          <w:right w:val="nil"/>
          <w:between w:val="nil"/>
        </w:pBdr>
        <w:spacing w:line="240" w:lineRule="auto"/>
        <w:ind w:left="1134" w:hanging="425"/>
        <w:jc w:val="right"/>
        <w:rPr>
          <w:i/>
          <w:color w:val="000000"/>
          <w:sz w:val="22"/>
          <w:szCs w:val="22"/>
          <w:lang w:val="mn-MN"/>
        </w:rPr>
      </w:pPr>
      <w:r w:rsidRPr="004056CD">
        <w:rPr>
          <w:i/>
          <w:color w:val="000000"/>
          <w:sz w:val="22"/>
          <w:szCs w:val="22"/>
          <w:lang w:val="mn-MN"/>
        </w:rPr>
        <w:t>[date]</w:t>
      </w:r>
    </w:p>
    <w:p w14:paraId="000003F9" w14:textId="77777777" w:rsidR="002856EE" w:rsidRPr="004056CD" w:rsidRDefault="00DE49E4">
      <w:pPr>
        <w:pBdr>
          <w:top w:val="nil"/>
          <w:left w:val="nil"/>
          <w:bottom w:val="nil"/>
          <w:right w:val="nil"/>
          <w:between w:val="nil"/>
        </w:pBdr>
        <w:spacing w:line="240" w:lineRule="auto"/>
        <w:ind w:right="-259"/>
        <w:jc w:val="center"/>
        <w:rPr>
          <w:color w:val="000000"/>
          <w:sz w:val="22"/>
          <w:szCs w:val="22"/>
          <w:lang w:val="mn-MN"/>
        </w:rPr>
      </w:pPr>
      <w:r w:rsidRPr="004056CD">
        <w:rPr>
          <w:b/>
          <w:i/>
          <w:color w:val="000000"/>
          <w:sz w:val="22"/>
          <w:szCs w:val="22"/>
          <w:lang w:val="mn-MN"/>
        </w:rPr>
        <w:t>To [the Client name]</w:t>
      </w:r>
    </w:p>
    <w:p w14:paraId="71A8B4EA" w14:textId="77777777" w:rsidR="00AA77DF" w:rsidRPr="004056CD" w:rsidRDefault="00AA77DF">
      <w:pPr>
        <w:pBdr>
          <w:top w:val="nil"/>
          <w:left w:val="nil"/>
          <w:bottom w:val="nil"/>
          <w:right w:val="nil"/>
          <w:between w:val="nil"/>
        </w:pBdr>
        <w:spacing w:line="240" w:lineRule="auto"/>
        <w:ind w:right="158"/>
        <w:jc w:val="both"/>
        <w:rPr>
          <w:color w:val="000000"/>
          <w:sz w:val="22"/>
          <w:szCs w:val="22"/>
          <w:lang w:val="mn-MN"/>
        </w:rPr>
      </w:pPr>
    </w:p>
    <w:p w14:paraId="2C41BB09" w14:textId="77777777" w:rsidR="00AA77DF" w:rsidRPr="004056CD" w:rsidRDefault="00DE49E4">
      <w:pPr>
        <w:pBdr>
          <w:top w:val="nil"/>
          <w:left w:val="nil"/>
          <w:bottom w:val="nil"/>
          <w:right w:val="nil"/>
          <w:between w:val="nil"/>
        </w:pBdr>
        <w:spacing w:line="240" w:lineRule="auto"/>
        <w:ind w:right="158"/>
        <w:jc w:val="both"/>
        <w:rPr>
          <w:color w:val="000000"/>
          <w:sz w:val="22"/>
          <w:szCs w:val="22"/>
          <w:lang w:val="mn-MN"/>
        </w:rPr>
      </w:pPr>
      <w:r w:rsidRPr="004056CD">
        <w:rPr>
          <w:color w:val="000000"/>
          <w:sz w:val="22"/>
          <w:szCs w:val="22"/>
          <w:lang w:val="mn-MN"/>
        </w:rPr>
        <w:t xml:space="preserve">We </w:t>
      </w:r>
      <w:r w:rsidRPr="004056CD">
        <w:rPr>
          <w:b/>
          <w:i/>
          <w:color w:val="000000"/>
          <w:sz w:val="22"/>
          <w:szCs w:val="22"/>
          <w:lang w:val="mn-MN"/>
        </w:rPr>
        <w:t xml:space="preserve">[bidder’s name] </w:t>
      </w:r>
      <w:r w:rsidRPr="004056CD">
        <w:rPr>
          <w:i/>
          <w:color w:val="000000"/>
          <w:sz w:val="22"/>
          <w:szCs w:val="22"/>
          <w:lang w:val="mn-MN"/>
        </w:rPr>
        <w:t>s</w:t>
      </w:r>
      <w:r w:rsidRPr="004056CD">
        <w:rPr>
          <w:color w:val="000000"/>
          <w:sz w:val="22"/>
          <w:szCs w:val="22"/>
          <w:lang w:val="mn-MN"/>
        </w:rPr>
        <w:t xml:space="preserve">ubmit this proposal (hereinafter referred the bid) for the procurement </w:t>
      </w:r>
      <w:r w:rsidRPr="004056CD">
        <w:rPr>
          <w:b/>
          <w:i/>
          <w:color w:val="000000"/>
          <w:sz w:val="22"/>
          <w:szCs w:val="22"/>
          <w:lang w:val="mn-MN"/>
        </w:rPr>
        <w:t>[procurement title and ID]</w:t>
      </w:r>
      <w:r w:rsidRPr="004056CD">
        <w:rPr>
          <w:color w:val="000000"/>
          <w:sz w:val="22"/>
          <w:szCs w:val="22"/>
          <w:lang w:val="mn-MN"/>
        </w:rPr>
        <w:t xml:space="preserve"> announced by your organization offering MNT </w:t>
      </w:r>
    </w:p>
    <w:p w14:paraId="28F06D26" w14:textId="2094252B" w:rsidR="00AA77DF" w:rsidRPr="004056CD" w:rsidRDefault="00DE49E4" w:rsidP="00AA77DF">
      <w:pPr>
        <w:pBdr>
          <w:top w:val="nil"/>
          <w:left w:val="nil"/>
          <w:bottom w:val="nil"/>
          <w:right w:val="nil"/>
          <w:between w:val="nil"/>
        </w:pBdr>
        <w:spacing w:line="240" w:lineRule="auto"/>
        <w:ind w:right="158"/>
        <w:jc w:val="center"/>
        <w:rPr>
          <w:color w:val="000000"/>
          <w:sz w:val="22"/>
          <w:szCs w:val="22"/>
          <w:lang w:val="mn-MN"/>
        </w:rPr>
      </w:pPr>
      <w:r w:rsidRPr="004056CD">
        <w:rPr>
          <w:b/>
          <w:i/>
          <w:color w:val="000000"/>
          <w:sz w:val="22"/>
          <w:szCs w:val="22"/>
          <w:lang w:val="mn-MN"/>
        </w:rPr>
        <w:t>[bid price without discount, in figures and in writing]</w:t>
      </w:r>
    </w:p>
    <w:p w14:paraId="000003FA" w14:textId="09053C8C" w:rsidR="002856EE" w:rsidRPr="004056CD" w:rsidRDefault="00DE49E4">
      <w:pPr>
        <w:pBdr>
          <w:top w:val="nil"/>
          <w:left w:val="nil"/>
          <w:bottom w:val="nil"/>
          <w:right w:val="nil"/>
          <w:between w:val="nil"/>
        </w:pBdr>
        <w:spacing w:line="240" w:lineRule="auto"/>
        <w:ind w:right="158"/>
        <w:jc w:val="both"/>
        <w:rPr>
          <w:color w:val="000000"/>
          <w:sz w:val="22"/>
          <w:szCs w:val="22"/>
          <w:lang w:val="mn-MN"/>
        </w:rPr>
      </w:pPr>
      <w:r w:rsidRPr="004056CD">
        <w:rPr>
          <w:color w:val="000000"/>
          <w:sz w:val="22"/>
          <w:szCs w:val="22"/>
          <w:lang w:val="mn-MN"/>
        </w:rPr>
        <w:t xml:space="preserve">for the works to perform according to the Work Schedule stated in the bidding document, and under following conditions: </w:t>
      </w:r>
    </w:p>
    <w:p w14:paraId="000003FB" w14:textId="2FAAA28F"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 xml:space="preserve">Have agreed to </w:t>
      </w:r>
      <w:r w:rsidR="00AA77DF" w:rsidRPr="004056CD">
        <w:rPr>
          <w:color w:val="000000"/>
          <w:sz w:val="22"/>
          <w:szCs w:val="22"/>
          <w:lang w:val="mn-MN"/>
        </w:rPr>
        <w:t xml:space="preserve">the </w:t>
      </w:r>
      <w:r w:rsidRPr="004056CD">
        <w:rPr>
          <w:color w:val="000000"/>
          <w:sz w:val="22"/>
          <w:szCs w:val="22"/>
          <w:lang w:val="mn-MN"/>
        </w:rPr>
        <w:t xml:space="preserve">conditions and terms specified in the Bidding Documents and Contract (general condition, specific terms, forms) and submit the bid. </w:t>
      </w:r>
    </w:p>
    <w:p w14:paraId="000003FC" w14:textId="4F754365"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No circumstances present concerning a bidder, and its partnership specified in the ITB 16.1.</w:t>
      </w:r>
    </w:p>
    <w:p w14:paraId="225894C9" w14:textId="5B57ECF5" w:rsidR="00AA77DF" w:rsidRPr="004056CD" w:rsidRDefault="00AA77DF" w:rsidP="00686F90">
      <w:pPr>
        <w:numPr>
          <w:ilvl w:val="0"/>
          <w:numId w:val="6"/>
        </w:numPr>
        <w:tabs>
          <w:tab w:val="right" w:pos="9000"/>
        </w:tabs>
        <w:spacing w:before="120" w:after="120" w:line="240" w:lineRule="auto"/>
        <w:rPr>
          <w:color w:val="000000"/>
          <w:sz w:val="22"/>
          <w:szCs w:val="22"/>
          <w:lang w:val="mn-MN"/>
        </w:rPr>
      </w:pPr>
      <w:r w:rsidRPr="004056CD">
        <w:rPr>
          <w:bCs/>
          <w:color w:val="000000"/>
          <w:sz w:val="22"/>
          <w:szCs w:val="22"/>
          <w:lang w:val="mn-MN"/>
        </w:rPr>
        <w:t xml:space="preserve">We have no conflict of interest in accordance with </w:t>
      </w:r>
      <w:r w:rsidR="0083519C" w:rsidRPr="004056CD">
        <w:rPr>
          <w:bCs/>
          <w:color w:val="000000"/>
          <w:sz w:val="22"/>
          <w:szCs w:val="22"/>
          <w:lang w:val="mn-MN"/>
        </w:rPr>
        <w:t>ITB 3</w:t>
      </w:r>
      <w:r w:rsidRPr="004056CD">
        <w:rPr>
          <w:bCs/>
          <w:color w:val="000000"/>
          <w:sz w:val="22"/>
          <w:szCs w:val="22"/>
          <w:lang w:val="mn-MN"/>
        </w:rPr>
        <w:t>;</w:t>
      </w:r>
    </w:p>
    <w:p w14:paraId="60A75ED8" w14:textId="152738BC" w:rsidR="00AA77DF" w:rsidRPr="004056CD" w:rsidRDefault="00AA77DF" w:rsidP="00686F90">
      <w:pPr>
        <w:numPr>
          <w:ilvl w:val="0"/>
          <w:numId w:val="6"/>
        </w:numPr>
        <w:tabs>
          <w:tab w:val="right" w:pos="9000"/>
        </w:tabs>
        <w:spacing w:before="120" w:after="120" w:line="240" w:lineRule="auto"/>
        <w:rPr>
          <w:color w:val="000000"/>
          <w:sz w:val="22"/>
          <w:szCs w:val="22"/>
          <w:lang w:val="mn-MN"/>
        </w:rPr>
      </w:pPr>
      <w:r w:rsidRPr="004056CD">
        <w:rPr>
          <w:bCs/>
          <w:color w:val="000000"/>
          <w:sz w:val="22"/>
          <w:szCs w:val="22"/>
          <w:lang w:val="mn-MN"/>
        </w:rPr>
        <w:t>We have not been suspended nor declared ineligible by the Employer based on execution of a Bid Securing Declaration in the Employer’s country</w:t>
      </w:r>
      <w:r w:rsidRPr="004056CD">
        <w:rPr>
          <w:color w:val="000000"/>
          <w:sz w:val="22"/>
          <w:szCs w:val="22"/>
          <w:lang w:val="mn-MN"/>
        </w:rPr>
        <w:t xml:space="preserve"> in accordance with ITB 4.</w:t>
      </w:r>
      <w:r w:rsidR="0083519C" w:rsidRPr="004056CD">
        <w:rPr>
          <w:color w:val="000000"/>
          <w:sz w:val="22"/>
          <w:szCs w:val="22"/>
          <w:lang w:val="mn-MN"/>
        </w:rPr>
        <w:t>7</w:t>
      </w:r>
      <w:r w:rsidRPr="004056CD">
        <w:rPr>
          <w:color w:val="000000"/>
          <w:sz w:val="22"/>
          <w:szCs w:val="22"/>
          <w:lang w:val="mn-MN"/>
        </w:rPr>
        <w:t>;</w:t>
      </w:r>
    </w:p>
    <w:p w14:paraId="000003FD" w14:textId="77777777"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Permits the Client to seek information or evidence from third party concerning the bid.</w:t>
      </w:r>
    </w:p>
    <w:p w14:paraId="000003FE" w14:textId="77777777"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 xml:space="preserve">Price discount is </w:t>
      </w:r>
      <w:r w:rsidRPr="004056CD">
        <w:rPr>
          <w:b/>
          <w:i/>
          <w:color w:val="000000"/>
          <w:sz w:val="22"/>
          <w:szCs w:val="22"/>
          <w:lang w:val="mn-MN"/>
        </w:rPr>
        <w:t>[state “offered” or “no offered”]</w:t>
      </w:r>
      <w:r w:rsidRPr="004056CD">
        <w:rPr>
          <w:color w:val="000000"/>
          <w:sz w:val="22"/>
          <w:szCs w:val="22"/>
          <w:lang w:val="mn-MN"/>
        </w:rPr>
        <w:t>.</w:t>
      </w:r>
      <w:r w:rsidRPr="004056CD">
        <w:rPr>
          <w:b/>
          <w:i/>
          <w:color w:val="000000"/>
          <w:sz w:val="22"/>
          <w:szCs w:val="22"/>
          <w:lang w:val="mn-MN"/>
        </w:rPr>
        <w:t xml:space="preserve"> [If price discount is offered please indicate terms and its application method]</w:t>
      </w:r>
      <w:r w:rsidRPr="004056CD">
        <w:rPr>
          <w:color w:val="000000"/>
          <w:sz w:val="22"/>
          <w:szCs w:val="22"/>
          <w:lang w:val="mn-MN"/>
        </w:rPr>
        <w:t>.</w:t>
      </w:r>
    </w:p>
    <w:p w14:paraId="000003FF" w14:textId="77777777"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The bid is valid for [30 and more days] days.</w:t>
      </w:r>
      <w:r w:rsidRPr="004056CD">
        <w:rPr>
          <w:color w:val="000000"/>
          <w:sz w:val="22"/>
          <w:szCs w:val="22"/>
          <w:vertAlign w:val="superscript"/>
          <w:lang w:val="mn-MN"/>
        </w:rPr>
        <w:footnoteReference w:id="13"/>
      </w:r>
    </w:p>
    <w:p w14:paraId="00000400" w14:textId="1313BEB0"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 xml:space="preserve">Have agreed to the terms to be qualified ineligible for false information or document under provisions </w:t>
      </w:r>
      <w:r w:rsidR="006B3F8A" w:rsidRPr="004056CD">
        <w:rPr>
          <w:color w:val="000000"/>
          <w:sz w:val="22"/>
          <w:szCs w:val="22"/>
          <w:lang w:val="mn-MN"/>
        </w:rPr>
        <w:t xml:space="preserve">3; 4.1; </w:t>
      </w:r>
      <w:r w:rsidRPr="004056CD">
        <w:rPr>
          <w:color w:val="000000"/>
          <w:sz w:val="22"/>
          <w:szCs w:val="22"/>
          <w:lang w:val="mn-MN"/>
        </w:rPr>
        <w:t>6; 12.4; 16 of the ITB.</w:t>
      </w:r>
    </w:p>
    <w:p w14:paraId="00000401" w14:textId="77777777"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The proposed works and its relevant goods and services honour the intellectual property rights, legal disputes and physical damage.</w:t>
      </w:r>
    </w:p>
    <w:p w14:paraId="00000402" w14:textId="77777777" w:rsidR="002856EE" w:rsidRPr="004056CD" w:rsidRDefault="00DE49E4" w:rsidP="00686F90">
      <w:pPr>
        <w:numPr>
          <w:ilvl w:val="0"/>
          <w:numId w:val="6"/>
        </w:numPr>
        <w:pBdr>
          <w:top w:val="nil"/>
          <w:left w:val="nil"/>
          <w:bottom w:val="nil"/>
          <w:right w:val="nil"/>
          <w:between w:val="nil"/>
        </w:pBdr>
        <w:spacing w:before="120" w:after="120" w:line="240" w:lineRule="auto"/>
        <w:ind w:right="158"/>
        <w:jc w:val="both"/>
        <w:rPr>
          <w:color w:val="000000"/>
          <w:sz w:val="22"/>
          <w:szCs w:val="22"/>
          <w:lang w:val="mn-MN"/>
        </w:rPr>
      </w:pPr>
      <w:r w:rsidRPr="004056CD">
        <w:rPr>
          <w:color w:val="000000"/>
          <w:sz w:val="22"/>
          <w:szCs w:val="22"/>
          <w:lang w:val="mn-MN"/>
        </w:rPr>
        <w:t>Have agreed to make the bid disclose following the relevant legislation and acknowledge that the Client is not responsible for information privacy under these circumstances.</w:t>
      </w:r>
    </w:p>
    <w:p w14:paraId="00000403" w14:textId="77777777" w:rsidR="002856EE" w:rsidRPr="004056CD" w:rsidRDefault="002856EE">
      <w:pPr>
        <w:pBdr>
          <w:top w:val="nil"/>
          <w:left w:val="nil"/>
          <w:bottom w:val="nil"/>
          <w:right w:val="nil"/>
          <w:between w:val="nil"/>
        </w:pBdr>
        <w:spacing w:line="240" w:lineRule="auto"/>
        <w:ind w:left="720" w:right="158"/>
        <w:rPr>
          <w:color w:val="000000"/>
          <w:sz w:val="22"/>
          <w:szCs w:val="22"/>
          <w:lang w:val="mn-MN"/>
        </w:rPr>
      </w:pPr>
    </w:p>
    <w:p w14:paraId="00000404" w14:textId="77777777" w:rsidR="002856EE" w:rsidRPr="004056CD" w:rsidRDefault="00DE49E4">
      <w:pPr>
        <w:pBdr>
          <w:top w:val="nil"/>
          <w:left w:val="nil"/>
          <w:bottom w:val="nil"/>
          <w:right w:val="nil"/>
          <w:between w:val="nil"/>
        </w:pBdr>
        <w:spacing w:line="240" w:lineRule="auto"/>
        <w:ind w:left="720" w:right="158"/>
        <w:jc w:val="both"/>
        <w:rPr>
          <w:b/>
          <w:i/>
          <w:color w:val="000000"/>
          <w:sz w:val="22"/>
          <w:szCs w:val="22"/>
          <w:lang w:val="mn-MN"/>
        </w:rPr>
      </w:pPr>
      <w:r w:rsidRPr="004056CD">
        <w:rPr>
          <w:b/>
          <w:i/>
          <w:color w:val="000000"/>
          <w:sz w:val="22"/>
          <w:szCs w:val="22"/>
          <w:lang w:val="mn-MN"/>
        </w:rPr>
        <w:t xml:space="preserve">[The entity authorized to represent without certificate, </w:t>
      </w:r>
    </w:p>
    <w:p w14:paraId="00000405" w14:textId="77777777" w:rsidR="002856EE" w:rsidRPr="004056CD" w:rsidRDefault="00DE49E4">
      <w:pPr>
        <w:pBdr>
          <w:top w:val="nil"/>
          <w:left w:val="nil"/>
          <w:bottom w:val="nil"/>
          <w:right w:val="nil"/>
          <w:between w:val="nil"/>
        </w:pBdr>
        <w:spacing w:line="240" w:lineRule="auto"/>
        <w:ind w:left="720" w:right="158"/>
        <w:jc w:val="both"/>
        <w:rPr>
          <w:b/>
          <w:i/>
          <w:color w:val="000000"/>
          <w:sz w:val="22"/>
          <w:szCs w:val="22"/>
          <w:lang w:val="mn-MN"/>
        </w:rPr>
      </w:pPr>
      <w:r w:rsidRPr="004056CD">
        <w:rPr>
          <w:b/>
          <w:i/>
          <w:color w:val="000000"/>
          <w:sz w:val="22"/>
          <w:szCs w:val="22"/>
          <w:lang w:val="mn-MN"/>
        </w:rPr>
        <w:t xml:space="preserve">or its representative’s name, </w:t>
      </w:r>
    </w:p>
    <w:p w14:paraId="00000406" w14:textId="77777777" w:rsidR="002856EE" w:rsidRPr="004056CD" w:rsidRDefault="00DE49E4">
      <w:pPr>
        <w:pBdr>
          <w:top w:val="nil"/>
          <w:left w:val="nil"/>
          <w:bottom w:val="nil"/>
          <w:right w:val="nil"/>
          <w:between w:val="nil"/>
        </w:pBdr>
        <w:spacing w:line="240" w:lineRule="auto"/>
        <w:ind w:left="720" w:right="158"/>
        <w:jc w:val="both"/>
        <w:rPr>
          <w:b/>
          <w:i/>
          <w:color w:val="000000"/>
          <w:sz w:val="22"/>
          <w:szCs w:val="22"/>
          <w:lang w:val="mn-MN"/>
        </w:rPr>
      </w:pPr>
      <w:r w:rsidRPr="004056CD">
        <w:rPr>
          <w:b/>
          <w:i/>
          <w:color w:val="000000"/>
          <w:sz w:val="22"/>
          <w:szCs w:val="22"/>
          <w:lang w:val="mn-MN"/>
        </w:rPr>
        <w:t xml:space="preserve">position, </w:t>
      </w:r>
    </w:p>
    <w:p w14:paraId="00000407" w14:textId="77777777" w:rsidR="002856EE" w:rsidRPr="004056CD" w:rsidRDefault="00DE49E4">
      <w:pPr>
        <w:pBdr>
          <w:top w:val="nil"/>
          <w:left w:val="nil"/>
          <w:bottom w:val="nil"/>
          <w:right w:val="nil"/>
          <w:between w:val="nil"/>
        </w:pBdr>
        <w:spacing w:line="240" w:lineRule="auto"/>
        <w:ind w:left="720" w:right="158"/>
        <w:jc w:val="both"/>
        <w:rPr>
          <w:b/>
          <w:i/>
          <w:color w:val="000000"/>
          <w:sz w:val="22"/>
          <w:szCs w:val="22"/>
          <w:lang w:val="mn-MN"/>
        </w:rPr>
      </w:pPr>
      <w:r w:rsidRPr="004056CD">
        <w:rPr>
          <w:b/>
          <w:i/>
          <w:color w:val="000000"/>
          <w:sz w:val="22"/>
          <w:szCs w:val="22"/>
          <w:lang w:val="mn-MN"/>
        </w:rPr>
        <w:t>signature</w:t>
      </w:r>
    </w:p>
    <w:p w14:paraId="00000408" w14:textId="77777777" w:rsidR="002856EE" w:rsidRPr="004056CD" w:rsidRDefault="00DE49E4">
      <w:pPr>
        <w:pBdr>
          <w:top w:val="nil"/>
          <w:left w:val="nil"/>
          <w:bottom w:val="nil"/>
          <w:right w:val="nil"/>
          <w:between w:val="nil"/>
        </w:pBdr>
        <w:spacing w:line="240" w:lineRule="auto"/>
        <w:ind w:left="720" w:right="158"/>
        <w:jc w:val="both"/>
        <w:rPr>
          <w:b/>
          <w:i/>
          <w:color w:val="000000"/>
          <w:sz w:val="22"/>
          <w:szCs w:val="22"/>
          <w:lang w:val="mn-MN"/>
        </w:rPr>
      </w:pPr>
      <w:r w:rsidRPr="004056CD">
        <w:rPr>
          <w:b/>
          <w:i/>
          <w:color w:val="000000"/>
          <w:sz w:val="22"/>
          <w:szCs w:val="22"/>
          <w:lang w:val="mn-MN"/>
        </w:rPr>
        <w:t>Stamp]:</w:t>
      </w:r>
    </w:p>
    <w:p w14:paraId="00000409" w14:textId="77777777" w:rsidR="002856EE" w:rsidRPr="004056CD" w:rsidRDefault="00DE49E4">
      <w:pPr>
        <w:pBdr>
          <w:top w:val="nil"/>
          <w:left w:val="nil"/>
          <w:bottom w:val="nil"/>
          <w:right w:val="nil"/>
          <w:between w:val="nil"/>
        </w:pBdr>
        <w:tabs>
          <w:tab w:val="left" w:pos="1418"/>
        </w:tabs>
        <w:spacing w:line="240" w:lineRule="auto"/>
        <w:ind w:left="720"/>
        <w:jc w:val="both"/>
        <w:rPr>
          <w:b/>
          <w:i/>
          <w:color w:val="000000"/>
          <w:sz w:val="22"/>
          <w:szCs w:val="22"/>
          <w:lang w:val="mn-MN"/>
        </w:rPr>
      </w:pPr>
      <w:r w:rsidRPr="004056CD">
        <w:rPr>
          <w:b/>
          <w:i/>
          <w:color w:val="000000"/>
          <w:sz w:val="22"/>
          <w:szCs w:val="22"/>
          <w:lang w:val="mn-MN"/>
        </w:rPr>
        <w:t>Address:</w:t>
      </w:r>
      <w:r w:rsidRPr="004056CD">
        <w:rPr>
          <w:lang w:val="mn-MN"/>
        </w:rPr>
        <w:br w:type="page"/>
      </w:r>
    </w:p>
    <w:p w14:paraId="1C3AD659" w14:textId="5CE15D88" w:rsidR="000D5362" w:rsidRPr="004056CD" w:rsidRDefault="000D5362" w:rsidP="00131929">
      <w:pPr>
        <w:pStyle w:val="Titel2"/>
        <w:tabs>
          <w:tab w:val="clear" w:pos="709"/>
        </w:tabs>
        <w:ind w:left="0" w:right="1" w:firstLine="0"/>
        <w:rPr>
          <w:b/>
          <w:sz w:val="28"/>
          <w:lang w:val="mn-MN"/>
        </w:rPr>
      </w:pPr>
      <w:bookmarkStart w:id="79" w:name="_heading=h.sqyw64" w:colFirst="0" w:colLast="0"/>
      <w:bookmarkStart w:id="80" w:name="_Toc528925242"/>
      <w:bookmarkEnd w:id="79"/>
      <w:r w:rsidRPr="004056CD">
        <w:rPr>
          <w:b/>
          <w:sz w:val="28"/>
          <w:lang w:val="mn-MN"/>
        </w:rPr>
        <w:lastRenderedPageBreak/>
        <w:t>Declaration of Undertaking</w:t>
      </w:r>
      <w:bookmarkEnd w:id="80"/>
    </w:p>
    <w:p w14:paraId="379E4EB6" w14:textId="77777777" w:rsidR="007E42D1" w:rsidRPr="004056CD" w:rsidRDefault="007E42D1" w:rsidP="000D5362">
      <w:pPr>
        <w:spacing w:before="120"/>
        <w:rPr>
          <w:sz w:val="22"/>
          <w:szCs w:val="22"/>
          <w:lang w:val="mn-MN" w:eastAsia="fr-FR"/>
        </w:rPr>
      </w:pPr>
    </w:p>
    <w:p w14:paraId="183DC603" w14:textId="53853064" w:rsidR="000D5362" w:rsidRPr="004056CD" w:rsidRDefault="000D5362" w:rsidP="007E42D1">
      <w:pPr>
        <w:spacing w:before="60" w:after="60" w:line="240" w:lineRule="auto"/>
        <w:jc w:val="both"/>
        <w:rPr>
          <w:sz w:val="22"/>
          <w:szCs w:val="22"/>
          <w:lang w:val="mn-MN" w:eastAsia="fr-FR"/>
        </w:rPr>
      </w:pPr>
      <w:r w:rsidRPr="004056CD">
        <w:rPr>
          <w:sz w:val="22"/>
          <w:szCs w:val="22"/>
          <w:lang w:val="mn-MN" w:eastAsia="fr-FR"/>
        </w:rPr>
        <w:t xml:space="preserve">Reference name of the Application/Offer/Contract: </w:t>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t>("</w:t>
      </w:r>
      <w:r w:rsidRPr="004056CD">
        <w:rPr>
          <w:b/>
          <w:sz w:val="22"/>
          <w:szCs w:val="22"/>
          <w:lang w:val="mn-MN" w:eastAsia="fr-FR"/>
        </w:rPr>
        <w:t>Contract</w:t>
      </w:r>
      <w:r w:rsidRPr="004056CD">
        <w:rPr>
          <w:sz w:val="22"/>
          <w:szCs w:val="22"/>
          <w:lang w:val="mn-MN" w:eastAsia="fr-FR"/>
        </w:rPr>
        <w:t>")</w:t>
      </w:r>
      <w:r w:rsidRPr="004056CD">
        <w:rPr>
          <w:sz w:val="22"/>
          <w:szCs w:val="22"/>
          <w:vertAlign w:val="superscript"/>
          <w:lang w:val="mn-MN" w:eastAsia="fr-FR"/>
        </w:rPr>
        <w:footnoteReference w:id="14"/>
      </w:r>
    </w:p>
    <w:p w14:paraId="0040667B" w14:textId="77777777" w:rsidR="007E42D1" w:rsidRPr="004056CD" w:rsidRDefault="007E42D1" w:rsidP="007E42D1">
      <w:pPr>
        <w:spacing w:before="60" w:after="60" w:line="240" w:lineRule="auto"/>
        <w:jc w:val="both"/>
        <w:rPr>
          <w:sz w:val="22"/>
          <w:szCs w:val="22"/>
          <w:lang w:val="mn-MN" w:eastAsia="fr-FR"/>
        </w:rPr>
      </w:pPr>
    </w:p>
    <w:p w14:paraId="14E224FA" w14:textId="1D28EB41" w:rsidR="000D5362" w:rsidRPr="004056CD" w:rsidRDefault="000D5362" w:rsidP="007E42D1">
      <w:pPr>
        <w:spacing w:before="60" w:after="60" w:line="240" w:lineRule="auto"/>
        <w:jc w:val="both"/>
        <w:rPr>
          <w:sz w:val="22"/>
          <w:szCs w:val="22"/>
          <w:lang w:val="mn-MN" w:eastAsia="fr-FR"/>
        </w:rPr>
      </w:pPr>
      <w:r w:rsidRPr="004056CD">
        <w:rPr>
          <w:sz w:val="22"/>
          <w:szCs w:val="22"/>
          <w:lang w:val="mn-MN" w:eastAsia="fr-FR"/>
        </w:rPr>
        <w:t xml:space="preserve">To: </w:t>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r>
      <w:r w:rsidRPr="004056CD">
        <w:rPr>
          <w:sz w:val="22"/>
          <w:szCs w:val="22"/>
          <w:lang w:val="mn-MN" w:eastAsia="fr-FR"/>
        </w:rPr>
        <w:tab/>
        <w:t>(</w:t>
      </w:r>
      <w:r w:rsidRPr="004056CD">
        <w:rPr>
          <w:b/>
          <w:sz w:val="22"/>
          <w:szCs w:val="22"/>
          <w:lang w:val="mn-MN" w:eastAsia="fr-FR"/>
        </w:rPr>
        <w:t>"Project Executing Agency"</w:t>
      </w:r>
      <w:r w:rsidRPr="004056CD">
        <w:rPr>
          <w:sz w:val="22"/>
          <w:szCs w:val="22"/>
          <w:lang w:val="mn-MN" w:eastAsia="fr-FR"/>
        </w:rPr>
        <w:t>)</w:t>
      </w:r>
    </w:p>
    <w:p w14:paraId="45D5D0EA" w14:textId="77777777" w:rsidR="007E42D1" w:rsidRPr="004056CD" w:rsidRDefault="007E42D1" w:rsidP="007E42D1">
      <w:pPr>
        <w:spacing w:before="60" w:after="60" w:line="240" w:lineRule="auto"/>
        <w:jc w:val="both"/>
        <w:rPr>
          <w:sz w:val="22"/>
          <w:szCs w:val="22"/>
          <w:lang w:val="mn-MN" w:eastAsia="fr-FR"/>
        </w:rPr>
      </w:pPr>
    </w:p>
    <w:p w14:paraId="42B15407" w14:textId="77777777" w:rsidR="000D5362" w:rsidRPr="004056CD" w:rsidRDefault="000D5362" w:rsidP="00686F90">
      <w:pPr>
        <w:numPr>
          <w:ilvl w:val="0"/>
          <w:numId w:val="11"/>
        </w:numPr>
        <w:autoSpaceDE w:val="0"/>
        <w:autoSpaceDN w:val="0"/>
        <w:spacing w:before="60" w:after="60" w:line="240" w:lineRule="auto"/>
        <w:ind w:left="714" w:hanging="357"/>
        <w:jc w:val="both"/>
        <w:rPr>
          <w:sz w:val="22"/>
          <w:szCs w:val="22"/>
          <w:lang w:val="mn-MN" w:eastAsia="fr-FR"/>
        </w:rPr>
      </w:pPr>
      <w:r w:rsidRPr="004056CD">
        <w:rPr>
          <w:sz w:val="22"/>
          <w:szCs w:val="22"/>
          <w:lang w:val="mn-MN" w:eastAsia="fr-FR"/>
        </w:rPr>
        <w:t>We recognise and accept that KfW only finances projects of the Project Executing Agency (“PEA”)</w:t>
      </w:r>
      <w:r w:rsidRPr="004056CD">
        <w:rPr>
          <w:sz w:val="22"/>
          <w:szCs w:val="22"/>
          <w:vertAlign w:val="superscript"/>
          <w:lang w:val="mn-MN"/>
        </w:rPr>
        <w:footnoteReference w:id="15"/>
      </w:r>
      <w:r w:rsidRPr="004056CD">
        <w:rPr>
          <w:sz w:val="22"/>
          <w:szCs w:val="22"/>
          <w:lang w:val="mn-MN" w:eastAsia="fr-FR"/>
        </w:rPr>
        <w:t xml:space="preserve"> subject to its own conditions which are set out in the Funding Agreement it has entered into with the PEA. As a matter of consequence, no legal relationship exists between KfW and our company, our Joint Venture or our Subcontractors under the Contract. The PEA retains exclusive responsibility for the preparation and implementation of the Tender Process and the performance of the Contract. </w:t>
      </w:r>
    </w:p>
    <w:p w14:paraId="27F155C7" w14:textId="77777777" w:rsidR="000D5362" w:rsidRPr="004056CD" w:rsidRDefault="000D5362" w:rsidP="00686F90">
      <w:pPr>
        <w:numPr>
          <w:ilvl w:val="0"/>
          <w:numId w:val="11"/>
        </w:numPr>
        <w:autoSpaceDE w:val="0"/>
        <w:autoSpaceDN w:val="0"/>
        <w:spacing w:before="60" w:after="60" w:line="240" w:lineRule="auto"/>
        <w:jc w:val="both"/>
        <w:rPr>
          <w:sz w:val="22"/>
          <w:szCs w:val="22"/>
          <w:lang w:val="mn-MN"/>
        </w:rPr>
      </w:pPr>
      <w:r w:rsidRPr="004056CD">
        <w:rPr>
          <w:sz w:val="22"/>
          <w:szCs w:val="22"/>
          <w:lang w:val="mn-MN"/>
        </w:rPr>
        <w:t xml:space="preserve">We hereby certify that neither we nor any of our board members or legal representatives nor any other member of our Joint Venture including Subcontractors under the Contract are in any of the following situations: </w:t>
      </w:r>
    </w:p>
    <w:p w14:paraId="707486D6"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2.1) being bankrupt, wound up or ceasing our activities, having our activities administered by courts, having entered into receivership, reorganisation or being in any analogous situation;</w:t>
      </w:r>
    </w:p>
    <w:p w14:paraId="4165ADE3"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 xml:space="preserve">2.2) convicted by a final judgement or a final administrative decision or subject to financial sanctions by the United Nations, the European Union or Germany for involvement in a criminal organisation, money laundering, terrorist-related offences, child labour or trafficking in human beings; </w:t>
      </w:r>
      <w:r w:rsidRPr="004056CD">
        <w:rPr>
          <w:color w:val="000000" w:themeColor="text1"/>
          <w:sz w:val="22"/>
          <w:szCs w:val="22"/>
          <w:lang w:val="mn-MN"/>
        </w:rPr>
        <w:t>this criterion of exclusion is also applicable to legal Persons, whose majority of shares are held or factually controlled by natural or legal Persons which themselves are subject to such convictions or sanctions;</w:t>
      </w:r>
    </w:p>
    <w:p w14:paraId="74CCB7E7"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 xml:space="preserve">2.3) </w:t>
      </w:r>
      <w:r w:rsidRPr="004056CD">
        <w:rPr>
          <w:sz w:val="22"/>
          <w:szCs w:val="22"/>
          <w:lang w:val="mn-MN" w:eastAsia="fr-FR"/>
        </w:rPr>
        <w:t>having</w:t>
      </w:r>
      <w:r w:rsidRPr="004056CD">
        <w:rPr>
          <w:sz w:val="22"/>
          <w:szCs w:val="22"/>
          <w:lang w:val="mn-MN"/>
        </w:rPr>
        <w:t xml:space="preserve"> been convicted by a final court decision or a final administrative decision by a court, the European Union, national authorities in the Partner Country or in Germany for Sanctionable Practice in connection with a Tender Process or the performance of a Contract or for an irregularity affecting the EU’s financial interests </w:t>
      </w:r>
      <w:r w:rsidRPr="004056CD">
        <w:rPr>
          <w:i/>
          <w:sz w:val="22"/>
          <w:szCs w:val="22"/>
          <w:lang w:val="mn-MN"/>
        </w:rPr>
        <w:t>(in the event of such a conviction, the Applicant or Bidder shall attach to this Declaration of Undertaking supporting information showing that this conviction is not relevant in the context of this Contract</w:t>
      </w:r>
      <w:r w:rsidRPr="004056CD">
        <w:rPr>
          <w:i/>
          <w:sz w:val="22"/>
          <w:szCs w:val="22"/>
          <w:lang w:val="mn-MN" w:eastAsia="fr-FR"/>
        </w:rPr>
        <w:t xml:space="preserve"> and that adequate compliance measures have been taken in reaction)</w:t>
      </w:r>
      <w:r w:rsidRPr="004056CD">
        <w:rPr>
          <w:sz w:val="22"/>
          <w:szCs w:val="22"/>
          <w:lang w:val="mn-MN"/>
        </w:rPr>
        <w:t>;</w:t>
      </w:r>
    </w:p>
    <w:p w14:paraId="6CB7FBF9"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2.4) having been subject, within the past five years to a contract termination fully settled against us for significant or persistent failure to comply with our contractual obligations during such Contract performance, unless this termination was challenged and dispute resolution is still pending or has not confirmed a full settlement against us;</w:t>
      </w:r>
    </w:p>
    <w:p w14:paraId="694A5E64"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2.5) not having fulfilled applicable fiscal obligations regarding payments of taxes either in the country where we are constituted or the PEA's country;</w:t>
      </w:r>
    </w:p>
    <w:p w14:paraId="6514018F" w14:textId="77777777" w:rsidR="000D5362" w:rsidRPr="004056CD" w:rsidRDefault="000D5362" w:rsidP="007E42D1">
      <w:pPr>
        <w:tabs>
          <w:tab w:val="left" w:pos="1260"/>
        </w:tabs>
        <w:spacing w:before="60" w:after="60" w:line="240" w:lineRule="auto"/>
        <w:ind w:left="1080"/>
        <w:jc w:val="both"/>
        <w:rPr>
          <w:sz w:val="22"/>
          <w:szCs w:val="22"/>
          <w:lang w:val="mn-MN" w:eastAsia="fr-FR"/>
        </w:rPr>
      </w:pPr>
      <w:r w:rsidRPr="004056CD">
        <w:rPr>
          <w:sz w:val="22"/>
          <w:szCs w:val="22"/>
          <w:lang w:val="mn-MN"/>
        </w:rPr>
        <w:t xml:space="preserve">2.6) being subject to an exclusion decision of the World Bank or any other multilateral development bank and being listed on the website </w:t>
      </w:r>
      <w:hyperlink r:id="rId25" w:history="1">
        <w:r w:rsidRPr="004056CD">
          <w:rPr>
            <w:sz w:val="22"/>
            <w:szCs w:val="22"/>
            <w:lang w:val="mn-MN"/>
          </w:rPr>
          <w:t>http://www.worldbank.org/debarr</w:t>
        </w:r>
      </w:hyperlink>
      <w:r w:rsidRPr="004056CD">
        <w:rPr>
          <w:sz w:val="22"/>
          <w:szCs w:val="22"/>
          <w:lang w:val="mn-MN" w:eastAsia="fr-FR"/>
        </w:rPr>
        <w:t xml:space="preserve"> or respectively on the relevant list of any other multilateral development bank </w:t>
      </w:r>
      <w:r w:rsidRPr="004056CD">
        <w:rPr>
          <w:i/>
          <w:sz w:val="22"/>
          <w:szCs w:val="22"/>
          <w:lang w:val="mn-MN" w:eastAsia="fr-FR"/>
        </w:rPr>
        <w:t>(in the event of such exclusion, the Applicant or Bidder shall attach to this Declaration of Undertaking supporting information showing that this exclusion is not relevant in the context of this Contract and that adequate compliance measures have been taken in reaction)</w:t>
      </w:r>
      <w:r w:rsidRPr="004056CD">
        <w:rPr>
          <w:sz w:val="22"/>
          <w:szCs w:val="22"/>
          <w:lang w:val="mn-MN" w:eastAsia="fr-FR"/>
        </w:rPr>
        <w:t>; or</w:t>
      </w:r>
    </w:p>
    <w:p w14:paraId="4B8CC5FB" w14:textId="77777777" w:rsidR="000D5362" w:rsidRPr="004056CD" w:rsidRDefault="000D5362" w:rsidP="007E42D1">
      <w:pPr>
        <w:tabs>
          <w:tab w:val="left" w:pos="1260"/>
        </w:tabs>
        <w:spacing w:before="60" w:after="60" w:line="240" w:lineRule="auto"/>
        <w:ind w:left="1080"/>
        <w:jc w:val="both"/>
        <w:rPr>
          <w:sz w:val="22"/>
          <w:szCs w:val="22"/>
          <w:lang w:val="mn-MN"/>
        </w:rPr>
      </w:pPr>
      <w:r w:rsidRPr="004056CD">
        <w:rPr>
          <w:sz w:val="22"/>
          <w:szCs w:val="22"/>
          <w:lang w:val="mn-MN" w:eastAsia="fr-FR"/>
        </w:rPr>
        <w:lastRenderedPageBreak/>
        <w:t>2.7) being guilty of misrepresentation in supplying the information required as condition to participation in this Tender Procedure.</w:t>
      </w:r>
    </w:p>
    <w:p w14:paraId="729411C3" w14:textId="77777777" w:rsidR="000D5362" w:rsidRPr="004056CD" w:rsidRDefault="000D5362" w:rsidP="00686F90">
      <w:pPr>
        <w:numPr>
          <w:ilvl w:val="0"/>
          <w:numId w:val="11"/>
        </w:numPr>
        <w:autoSpaceDE w:val="0"/>
        <w:autoSpaceDN w:val="0"/>
        <w:spacing w:before="60" w:after="60" w:line="240" w:lineRule="auto"/>
        <w:jc w:val="both"/>
        <w:rPr>
          <w:sz w:val="22"/>
          <w:szCs w:val="22"/>
          <w:lang w:val="mn-MN"/>
        </w:rPr>
      </w:pPr>
      <w:r w:rsidRPr="004056CD">
        <w:rPr>
          <w:sz w:val="22"/>
          <w:szCs w:val="22"/>
          <w:lang w:val="mn-MN"/>
        </w:rPr>
        <w:t xml:space="preserve">We hereby certify that neither we, nor any of the members of our Joint Venture or any of our Subcontractors under the Contract are in any of the following situations of conflict of interest: </w:t>
      </w:r>
    </w:p>
    <w:p w14:paraId="357A4F0A"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3.1) being an affiliate controlled by the PEA or a shareholder controlling the PEA, unless the stemming conflict of interest has been brought to the attention of KfW and resolved to its satisfaction;</w:t>
      </w:r>
    </w:p>
    <w:p w14:paraId="30370D5F"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3.2) having a business or family relationship with a PEA's staff involved in the Tender Process or the supervision of the resulting Contract, unless the stemming conflict of interest has been brought to the attention of KfW and resolved to its satisfaction;</w:t>
      </w:r>
    </w:p>
    <w:p w14:paraId="4B08CE14"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3.3) being controlled by or controlling another Applicant or Bidder, or being under common control with another Applicant or Bidder, or receiving from or granting subsidies directly or indirectly to another Applicant or Bidder, having the same legal representative as another Applicant or Bidder, maintaining direct or indirect contacts with another Applicant or Bidder which allows us to have or give access to information contained in the respective Applications or Offers, influencing them or influencing decisions of the PEA;</w:t>
      </w:r>
    </w:p>
    <w:p w14:paraId="2BD6A391"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3.4) being engaged in a Consulting Services activity, which, by its nature, may be in conflict with the assignments that we would carry out for the PEA;</w:t>
      </w:r>
    </w:p>
    <w:p w14:paraId="644DC465"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3.5) in the case of procurement of Works, Plant or Goods:</w:t>
      </w:r>
    </w:p>
    <w:p w14:paraId="167444EA" w14:textId="77777777" w:rsidR="000D5362" w:rsidRPr="004056CD" w:rsidRDefault="000D5362" w:rsidP="00686F90">
      <w:pPr>
        <w:numPr>
          <w:ilvl w:val="0"/>
          <w:numId w:val="12"/>
        </w:numPr>
        <w:tabs>
          <w:tab w:val="left" w:pos="1843"/>
        </w:tabs>
        <w:autoSpaceDE w:val="0"/>
        <w:autoSpaceDN w:val="0"/>
        <w:spacing w:before="60" w:after="60" w:line="240" w:lineRule="auto"/>
        <w:ind w:left="1843" w:hanging="142"/>
        <w:jc w:val="both"/>
        <w:rPr>
          <w:sz w:val="22"/>
          <w:szCs w:val="22"/>
          <w:lang w:val="mn-MN"/>
        </w:rPr>
      </w:pPr>
      <w:r w:rsidRPr="004056CD">
        <w:rPr>
          <w:sz w:val="22"/>
          <w:szCs w:val="22"/>
          <w:lang w:val="mn-MN" w:eastAsia="fr-FR"/>
        </w:rPr>
        <w:t>having</w:t>
      </w:r>
      <w:r w:rsidRPr="004056CD">
        <w:rPr>
          <w:sz w:val="22"/>
          <w:szCs w:val="22"/>
          <w:lang w:val="mn-MN"/>
        </w:rPr>
        <w:t xml:space="preserve"> prepared or having been associated with a Person who prepared specifications, drawings, calculations and other documentation </w:t>
      </w:r>
      <w:r w:rsidRPr="004056CD">
        <w:rPr>
          <w:sz w:val="22"/>
          <w:szCs w:val="22"/>
          <w:lang w:val="mn-MN" w:eastAsia="fr-FR"/>
        </w:rPr>
        <w:t>to be used in the Tender Process of this Contract</w:t>
      </w:r>
      <w:r w:rsidRPr="004056CD">
        <w:rPr>
          <w:sz w:val="22"/>
          <w:szCs w:val="22"/>
          <w:lang w:val="mn-MN"/>
        </w:rPr>
        <w:t>;</w:t>
      </w:r>
    </w:p>
    <w:p w14:paraId="05847FE8" w14:textId="77777777" w:rsidR="000D5362" w:rsidRPr="004056CD" w:rsidRDefault="000D5362" w:rsidP="00686F90">
      <w:pPr>
        <w:numPr>
          <w:ilvl w:val="0"/>
          <w:numId w:val="12"/>
        </w:numPr>
        <w:tabs>
          <w:tab w:val="left" w:pos="1843"/>
        </w:tabs>
        <w:autoSpaceDE w:val="0"/>
        <w:autoSpaceDN w:val="0"/>
        <w:spacing w:before="60" w:after="60" w:line="240" w:lineRule="auto"/>
        <w:ind w:left="1843" w:hanging="142"/>
        <w:jc w:val="both"/>
        <w:rPr>
          <w:sz w:val="22"/>
          <w:szCs w:val="22"/>
          <w:lang w:val="mn-MN"/>
        </w:rPr>
      </w:pPr>
      <w:r w:rsidRPr="004056CD">
        <w:rPr>
          <w:sz w:val="22"/>
          <w:szCs w:val="22"/>
          <w:lang w:val="mn-MN" w:eastAsia="fr-FR"/>
        </w:rPr>
        <w:t>having</w:t>
      </w:r>
      <w:r w:rsidRPr="004056CD">
        <w:rPr>
          <w:sz w:val="22"/>
          <w:szCs w:val="22"/>
          <w:lang w:val="mn-MN"/>
        </w:rPr>
        <w:t xml:space="preserve"> been recruited (or being proposed to be recruited) ourselves or any of our affiliates, to carry out works supervision or inspection for this </w:t>
      </w:r>
      <w:r w:rsidRPr="004056CD">
        <w:rPr>
          <w:sz w:val="22"/>
          <w:szCs w:val="22"/>
          <w:lang w:val="mn-MN" w:eastAsia="fr-FR"/>
        </w:rPr>
        <w:t>Contract</w:t>
      </w:r>
      <w:r w:rsidRPr="004056CD">
        <w:rPr>
          <w:sz w:val="22"/>
          <w:szCs w:val="22"/>
          <w:lang w:val="mn-MN"/>
        </w:rPr>
        <w:t>;</w:t>
      </w:r>
    </w:p>
    <w:p w14:paraId="472B91EA" w14:textId="77777777" w:rsidR="000D5362" w:rsidRPr="004056CD" w:rsidRDefault="000D5362" w:rsidP="00686F90">
      <w:pPr>
        <w:numPr>
          <w:ilvl w:val="0"/>
          <w:numId w:val="11"/>
        </w:numPr>
        <w:tabs>
          <w:tab w:val="left" w:pos="1260"/>
        </w:tabs>
        <w:autoSpaceDE w:val="0"/>
        <w:autoSpaceDN w:val="0"/>
        <w:spacing w:before="60" w:after="60" w:line="240" w:lineRule="auto"/>
        <w:jc w:val="both"/>
        <w:rPr>
          <w:sz w:val="22"/>
          <w:szCs w:val="22"/>
          <w:lang w:val="mn-MN"/>
        </w:rPr>
      </w:pPr>
      <w:r w:rsidRPr="004056CD">
        <w:rPr>
          <w:sz w:val="22"/>
          <w:szCs w:val="22"/>
          <w:lang w:val="mn-MN"/>
        </w:rPr>
        <w:t xml:space="preserve">If we are a </w:t>
      </w:r>
      <w:r w:rsidRPr="004056CD">
        <w:rPr>
          <w:sz w:val="22"/>
          <w:szCs w:val="22"/>
          <w:lang w:val="mn-MN" w:eastAsia="fr-FR"/>
        </w:rPr>
        <w:t>state</w:t>
      </w:r>
      <w:r w:rsidRPr="004056CD">
        <w:rPr>
          <w:sz w:val="22"/>
          <w:szCs w:val="22"/>
          <w:lang w:val="mn-MN"/>
        </w:rPr>
        <w:t>-owned entity</w:t>
      </w:r>
      <w:r w:rsidRPr="004056CD">
        <w:rPr>
          <w:sz w:val="22"/>
          <w:szCs w:val="22"/>
          <w:lang w:val="mn-MN" w:eastAsia="fr-FR"/>
        </w:rPr>
        <w:t>, and compete in a Tender Process</w:t>
      </w:r>
      <w:r w:rsidRPr="004056CD">
        <w:rPr>
          <w:sz w:val="22"/>
          <w:szCs w:val="22"/>
          <w:lang w:val="mn-MN"/>
        </w:rPr>
        <w:t>, we certify that we have legal and financial autonomy and that we operate under commercial laws and regulations.</w:t>
      </w:r>
    </w:p>
    <w:p w14:paraId="6D89A568" w14:textId="77777777" w:rsidR="000D5362" w:rsidRPr="004056CD" w:rsidRDefault="000D5362" w:rsidP="00686F90">
      <w:pPr>
        <w:numPr>
          <w:ilvl w:val="0"/>
          <w:numId w:val="11"/>
        </w:numPr>
        <w:tabs>
          <w:tab w:val="left" w:pos="1260"/>
        </w:tabs>
        <w:autoSpaceDE w:val="0"/>
        <w:autoSpaceDN w:val="0"/>
        <w:spacing w:before="60" w:after="60" w:line="240" w:lineRule="auto"/>
        <w:jc w:val="both"/>
        <w:rPr>
          <w:sz w:val="22"/>
          <w:szCs w:val="22"/>
          <w:lang w:val="mn-MN"/>
        </w:rPr>
      </w:pPr>
      <w:r w:rsidRPr="004056CD">
        <w:rPr>
          <w:sz w:val="22"/>
          <w:szCs w:val="22"/>
          <w:lang w:val="mn-MN"/>
        </w:rPr>
        <w:t xml:space="preserve">We undertake to bring to the attention of the PEA, which will inform </w:t>
      </w:r>
      <w:r w:rsidRPr="004056CD">
        <w:rPr>
          <w:sz w:val="22"/>
          <w:szCs w:val="22"/>
          <w:lang w:val="mn-MN" w:eastAsia="fr-FR"/>
        </w:rPr>
        <w:t>KfW</w:t>
      </w:r>
      <w:r w:rsidRPr="004056CD">
        <w:rPr>
          <w:sz w:val="22"/>
          <w:szCs w:val="22"/>
          <w:lang w:val="mn-MN"/>
        </w:rPr>
        <w:t xml:space="preserve">, any change in situation with regard to points 2 to 4 here above. </w:t>
      </w:r>
    </w:p>
    <w:p w14:paraId="549B7A18" w14:textId="77777777" w:rsidR="000D5362" w:rsidRPr="004056CD" w:rsidRDefault="000D5362" w:rsidP="00686F90">
      <w:pPr>
        <w:numPr>
          <w:ilvl w:val="0"/>
          <w:numId w:val="11"/>
        </w:numPr>
        <w:tabs>
          <w:tab w:val="left" w:pos="1260"/>
        </w:tabs>
        <w:autoSpaceDE w:val="0"/>
        <w:autoSpaceDN w:val="0"/>
        <w:spacing w:before="60" w:after="60" w:line="240" w:lineRule="auto"/>
        <w:jc w:val="both"/>
        <w:rPr>
          <w:sz w:val="22"/>
          <w:szCs w:val="22"/>
          <w:lang w:val="mn-MN"/>
        </w:rPr>
      </w:pPr>
      <w:r w:rsidRPr="004056CD">
        <w:rPr>
          <w:sz w:val="22"/>
          <w:szCs w:val="22"/>
          <w:lang w:val="mn-MN"/>
        </w:rPr>
        <w:t xml:space="preserve">In the context of </w:t>
      </w:r>
      <w:r w:rsidRPr="004056CD">
        <w:rPr>
          <w:sz w:val="22"/>
          <w:szCs w:val="22"/>
          <w:lang w:val="mn-MN" w:eastAsia="fr-FR"/>
        </w:rPr>
        <w:t xml:space="preserve">the </w:t>
      </w:r>
      <w:r w:rsidRPr="004056CD">
        <w:rPr>
          <w:sz w:val="22"/>
          <w:szCs w:val="22"/>
          <w:lang w:val="mn-MN"/>
        </w:rPr>
        <w:t xml:space="preserve">Tender </w:t>
      </w:r>
      <w:r w:rsidRPr="004056CD">
        <w:rPr>
          <w:sz w:val="22"/>
          <w:szCs w:val="22"/>
          <w:lang w:val="mn-MN" w:eastAsia="fr-FR"/>
        </w:rPr>
        <w:t xml:space="preserve">Process </w:t>
      </w:r>
      <w:r w:rsidRPr="004056CD">
        <w:rPr>
          <w:sz w:val="22"/>
          <w:szCs w:val="22"/>
          <w:lang w:val="mn-MN"/>
        </w:rPr>
        <w:t xml:space="preserve">and performance of the </w:t>
      </w:r>
      <w:r w:rsidRPr="004056CD">
        <w:rPr>
          <w:sz w:val="22"/>
          <w:szCs w:val="22"/>
          <w:lang w:val="mn-MN" w:eastAsia="fr-FR"/>
        </w:rPr>
        <w:t>corresponding C</w:t>
      </w:r>
      <w:r w:rsidRPr="004056CD">
        <w:rPr>
          <w:sz w:val="22"/>
          <w:szCs w:val="22"/>
          <w:lang w:val="mn-MN"/>
        </w:rPr>
        <w:t>ontract:</w:t>
      </w:r>
    </w:p>
    <w:p w14:paraId="6BA7D989"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 xml:space="preserve">6.1) neither we nor any of the members of our Joint Venture nor any of our Subcontractors under the Contract have engaged or will engage in any Sanctionable Practice during the Tender Process and in the case of being awarded a Contract will engage in any Sanctionable Practice during the performance of the Contract; </w:t>
      </w:r>
    </w:p>
    <w:p w14:paraId="21514F69"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6.2) neither we nor any of the members of our Joint Venture or any of our Subcontractors under the Contract shall acquire or supply any equipment nor operate in any sectors under an embargo of the United Nations, the European Union or Germany; and</w:t>
      </w:r>
    </w:p>
    <w:p w14:paraId="476045B0" w14:textId="77777777" w:rsidR="000D5362" w:rsidRPr="004056CD" w:rsidRDefault="000D5362" w:rsidP="007E42D1">
      <w:pPr>
        <w:spacing w:before="60" w:after="60" w:line="240" w:lineRule="auto"/>
        <w:ind w:left="1080"/>
        <w:jc w:val="both"/>
        <w:rPr>
          <w:sz w:val="22"/>
          <w:szCs w:val="22"/>
          <w:lang w:val="mn-MN"/>
        </w:rPr>
      </w:pPr>
      <w:r w:rsidRPr="004056CD">
        <w:rPr>
          <w:sz w:val="22"/>
          <w:szCs w:val="22"/>
          <w:lang w:val="mn-MN"/>
        </w:rPr>
        <w:t>6.3) we commit ourselves to complying with and ensuring that our Subcontractors and major suppliers under the Contract comply with international environmental and labour standards, consistent with laws and regulations applicable in the country of implementation of the Contract and the fundamental conventions of the International Labour Organisation</w:t>
      </w:r>
      <w:r w:rsidRPr="004056CD">
        <w:rPr>
          <w:sz w:val="22"/>
          <w:szCs w:val="22"/>
          <w:vertAlign w:val="superscript"/>
          <w:lang w:val="mn-MN"/>
        </w:rPr>
        <w:footnoteReference w:id="16"/>
      </w:r>
      <w:r w:rsidRPr="004056CD">
        <w:rPr>
          <w:sz w:val="22"/>
          <w:szCs w:val="22"/>
          <w:lang w:val="mn-MN"/>
        </w:rPr>
        <w:t xml:space="preserve"> (ILO) and international environmental treaties. Moreover, we shall implement environmental and social risks mitigation measures </w:t>
      </w:r>
      <w:r w:rsidRPr="004056CD">
        <w:rPr>
          <w:sz w:val="22"/>
          <w:szCs w:val="22"/>
          <w:lang w:val="mn-MN"/>
        </w:rPr>
        <w:lastRenderedPageBreak/>
        <w:t>when specified in the relevant environmental and social management plans or other similar documents provided by the PEA and, in any case, implement measures to prevent sexual exploitation and abuse and gender based violence.</w:t>
      </w:r>
    </w:p>
    <w:p w14:paraId="535E42E8" w14:textId="77777777" w:rsidR="000D5362" w:rsidRPr="004056CD" w:rsidRDefault="000D5362" w:rsidP="00686F90">
      <w:pPr>
        <w:numPr>
          <w:ilvl w:val="0"/>
          <w:numId w:val="11"/>
        </w:numPr>
        <w:autoSpaceDE w:val="0"/>
        <w:autoSpaceDN w:val="0"/>
        <w:spacing w:before="60" w:after="60" w:line="240" w:lineRule="auto"/>
        <w:jc w:val="both"/>
        <w:rPr>
          <w:sz w:val="22"/>
          <w:szCs w:val="22"/>
          <w:lang w:val="mn-MN"/>
        </w:rPr>
      </w:pPr>
      <w:r w:rsidRPr="004056CD">
        <w:rPr>
          <w:sz w:val="22"/>
          <w:szCs w:val="22"/>
          <w:lang w:val="mn-MN"/>
        </w:rPr>
        <w:t>In the case of being awarded a Contract, we, as well as all members of our Joint Venture partners and Subcontractors under the Contract will, (i) upon request, provide information relating to the Tender Process and the performance of the Contract and (ii) permit the PEA and KfW or an auditor appointed by either of them, and in the case of financing by the European Union also to European institutions having competence under European Union law, to inspect the respective accounts, records and documents, to permit on the spot checks and to ensure access to sites and the respective project.</w:t>
      </w:r>
    </w:p>
    <w:p w14:paraId="6239B38B" w14:textId="77777777" w:rsidR="000D5362" w:rsidRPr="004056CD" w:rsidRDefault="000D5362" w:rsidP="00686F90">
      <w:pPr>
        <w:numPr>
          <w:ilvl w:val="0"/>
          <w:numId w:val="11"/>
        </w:numPr>
        <w:autoSpaceDE w:val="0"/>
        <w:autoSpaceDN w:val="0"/>
        <w:spacing w:before="60" w:after="60" w:line="240" w:lineRule="auto"/>
        <w:jc w:val="both"/>
        <w:rPr>
          <w:sz w:val="22"/>
          <w:szCs w:val="22"/>
          <w:lang w:val="mn-MN"/>
        </w:rPr>
      </w:pPr>
      <w:r w:rsidRPr="004056CD">
        <w:rPr>
          <w:sz w:val="22"/>
          <w:szCs w:val="22"/>
          <w:lang w:val="mn-MN"/>
        </w:rPr>
        <w:t xml:space="preserve">In the case of being awarded a Contract, we, as well as all our Joint Venture partners and Subcontractors under the Contract undertake to preserve above mentioned records and documents in accordance with applicable law, but in any case for at least six years from the date of fulfillment or termination of the Contract. Our financial transactions and financial statements shall be subject to auditing procedures in accordance with applicable law. Furthermore, we accept that our data (including personal data) generated in connection with the </w:t>
      </w:r>
      <w:r w:rsidRPr="004056CD">
        <w:rPr>
          <w:sz w:val="22"/>
          <w:szCs w:val="22"/>
          <w:lang w:val="mn-MN" w:eastAsia="fr-FR"/>
        </w:rPr>
        <w:t xml:space="preserve">preparation and implementation of the Tender Process and the performance of the Contract are </w:t>
      </w:r>
      <w:r w:rsidRPr="004056CD">
        <w:rPr>
          <w:sz w:val="22"/>
          <w:szCs w:val="22"/>
          <w:lang w:val="mn-MN"/>
        </w:rPr>
        <w:t>stored and processed according to the applicable law by the PEA and KfW.</w:t>
      </w:r>
    </w:p>
    <w:p w14:paraId="5AA9BF99" w14:textId="77777777" w:rsidR="000D5362" w:rsidRPr="004056CD" w:rsidRDefault="000D5362" w:rsidP="007E42D1">
      <w:pPr>
        <w:tabs>
          <w:tab w:val="right" w:leader="underscore" w:pos="4253"/>
          <w:tab w:val="left" w:pos="4536"/>
          <w:tab w:val="right" w:leader="underscore" w:pos="9072"/>
        </w:tabs>
        <w:spacing w:before="60" w:after="60" w:line="240" w:lineRule="auto"/>
        <w:jc w:val="both"/>
        <w:rPr>
          <w:sz w:val="22"/>
          <w:szCs w:val="22"/>
          <w:lang w:val="mn-MN"/>
        </w:rPr>
      </w:pPr>
    </w:p>
    <w:p w14:paraId="3D284432" w14:textId="77777777" w:rsidR="000D5362" w:rsidRPr="004056CD" w:rsidRDefault="000D5362" w:rsidP="007E42D1">
      <w:pPr>
        <w:tabs>
          <w:tab w:val="right" w:leader="underscore" w:pos="4253"/>
          <w:tab w:val="left" w:pos="4536"/>
          <w:tab w:val="right" w:leader="underscore" w:pos="9072"/>
        </w:tabs>
        <w:spacing w:before="60" w:after="60" w:line="240" w:lineRule="auto"/>
        <w:jc w:val="both"/>
        <w:rPr>
          <w:sz w:val="22"/>
          <w:szCs w:val="22"/>
          <w:lang w:val="mn-MN"/>
        </w:rPr>
      </w:pPr>
    </w:p>
    <w:p w14:paraId="4CCD166B" w14:textId="77777777" w:rsidR="000D5362" w:rsidRPr="004056CD" w:rsidRDefault="000D5362" w:rsidP="007E42D1">
      <w:pPr>
        <w:tabs>
          <w:tab w:val="right" w:leader="underscore" w:pos="4253"/>
          <w:tab w:val="left" w:pos="4536"/>
          <w:tab w:val="right" w:leader="underscore" w:pos="9072"/>
        </w:tabs>
        <w:spacing w:before="60" w:after="60" w:line="240" w:lineRule="auto"/>
        <w:jc w:val="both"/>
        <w:rPr>
          <w:sz w:val="22"/>
          <w:szCs w:val="22"/>
          <w:lang w:val="mn-MN"/>
        </w:rPr>
      </w:pPr>
      <w:r w:rsidRPr="004056CD">
        <w:rPr>
          <w:sz w:val="22"/>
          <w:szCs w:val="22"/>
          <w:lang w:val="mn-MN"/>
        </w:rPr>
        <w:t>Name</w:t>
      </w:r>
      <w:r w:rsidRPr="004056CD">
        <w:rPr>
          <w:rFonts w:eastAsia="Calibri"/>
          <w:sz w:val="22"/>
          <w:szCs w:val="22"/>
          <w:lang w:val="mn-MN"/>
        </w:rPr>
        <w:t xml:space="preserve">: </w:t>
      </w:r>
      <w:r w:rsidRPr="004056CD">
        <w:rPr>
          <w:rFonts w:eastAsia="Calibri"/>
          <w:sz w:val="22"/>
          <w:szCs w:val="22"/>
          <w:lang w:val="mn-MN"/>
        </w:rPr>
        <w:tab/>
      </w:r>
      <w:r w:rsidRPr="004056CD">
        <w:rPr>
          <w:sz w:val="22"/>
          <w:szCs w:val="22"/>
          <w:lang w:val="mn-MN"/>
        </w:rPr>
        <w:tab/>
        <w:t>In the capacity of</w:t>
      </w:r>
      <w:r w:rsidRPr="004056CD">
        <w:rPr>
          <w:rFonts w:eastAsia="Calibri"/>
          <w:sz w:val="22"/>
          <w:szCs w:val="22"/>
          <w:lang w:val="mn-MN"/>
        </w:rPr>
        <w:t xml:space="preserve">: </w:t>
      </w:r>
      <w:r w:rsidRPr="004056CD">
        <w:rPr>
          <w:rFonts w:eastAsia="Calibri"/>
          <w:sz w:val="22"/>
          <w:szCs w:val="22"/>
          <w:lang w:val="mn-MN"/>
        </w:rPr>
        <w:tab/>
      </w:r>
    </w:p>
    <w:p w14:paraId="72E1E20E" w14:textId="77777777" w:rsidR="000D5362" w:rsidRPr="004056CD" w:rsidRDefault="000D5362" w:rsidP="007E42D1">
      <w:pPr>
        <w:tabs>
          <w:tab w:val="right" w:leader="underscore" w:pos="8998"/>
        </w:tabs>
        <w:spacing w:before="60" w:after="60" w:line="240" w:lineRule="auto"/>
        <w:jc w:val="both"/>
        <w:rPr>
          <w:sz w:val="22"/>
          <w:szCs w:val="22"/>
          <w:lang w:val="mn-MN"/>
        </w:rPr>
      </w:pPr>
      <w:r w:rsidRPr="004056CD">
        <w:rPr>
          <w:sz w:val="22"/>
          <w:szCs w:val="22"/>
          <w:lang w:val="mn-MN"/>
        </w:rPr>
        <w:t>Duly empowered to sign in the name and on behalf of</w:t>
      </w:r>
      <w:r w:rsidRPr="004056CD">
        <w:rPr>
          <w:sz w:val="22"/>
          <w:szCs w:val="22"/>
          <w:vertAlign w:val="superscript"/>
          <w:lang w:val="mn-MN"/>
        </w:rPr>
        <w:footnoteReference w:id="17"/>
      </w:r>
      <w:r w:rsidRPr="004056CD">
        <w:rPr>
          <w:sz w:val="22"/>
          <w:szCs w:val="22"/>
          <w:lang w:val="mn-MN"/>
        </w:rPr>
        <w:t>:</w:t>
      </w:r>
      <w:r w:rsidRPr="004056CD">
        <w:rPr>
          <w:sz w:val="22"/>
          <w:szCs w:val="22"/>
          <w:lang w:val="mn-MN"/>
        </w:rPr>
        <w:tab/>
      </w:r>
    </w:p>
    <w:p w14:paraId="5EAA3576" w14:textId="77777777" w:rsidR="000D5362" w:rsidRPr="004056CD" w:rsidRDefault="000D5362" w:rsidP="007E42D1">
      <w:pPr>
        <w:autoSpaceDE w:val="0"/>
        <w:autoSpaceDN w:val="0"/>
        <w:spacing w:before="60" w:after="60" w:line="240" w:lineRule="auto"/>
        <w:jc w:val="both"/>
        <w:rPr>
          <w:rFonts w:eastAsia="Calibri"/>
          <w:sz w:val="22"/>
          <w:szCs w:val="22"/>
          <w:lang w:val="mn-MN"/>
        </w:rPr>
      </w:pPr>
    </w:p>
    <w:p w14:paraId="42D1CBCE" w14:textId="77777777" w:rsidR="000D5362" w:rsidRPr="004056CD" w:rsidRDefault="000D5362" w:rsidP="007E42D1">
      <w:pPr>
        <w:autoSpaceDE w:val="0"/>
        <w:autoSpaceDN w:val="0"/>
        <w:spacing w:before="60" w:after="60" w:line="240" w:lineRule="auto"/>
        <w:jc w:val="both"/>
        <w:rPr>
          <w:sz w:val="22"/>
          <w:szCs w:val="22"/>
          <w:lang w:val="mn-MN"/>
        </w:rPr>
      </w:pPr>
      <w:r w:rsidRPr="004056CD">
        <w:rPr>
          <w:rFonts w:eastAsia="Calibri"/>
          <w:sz w:val="22"/>
          <w:szCs w:val="22"/>
          <w:lang w:val="mn-MN"/>
        </w:rPr>
        <w:t>Signature:</w:t>
      </w:r>
      <w:r w:rsidRPr="004056CD">
        <w:rPr>
          <w:rFonts w:eastAsia="Calibri"/>
          <w:sz w:val="22"/>
          <w:szCs w:val="22"/>
          <w:lang w:val="mn-MN"/>
        </w:rPr>
        <w:tab/>
      </w:r>
      <w:r w:rsidRPr="004056CD">
        <w:rPr>
          <w:rFonts w:eastAsia="Calibri"/>
          <w:sz w:val="22"/>
          <w:szCs w:val="22"/>
          <w:lang w:val="mn-MN"/>
        </w:rPr>
        <w:tab/>
      </w:r>
      <w:r w:rsidRPr="004056CD">
        <w:rPr>
          <w:rFonts w:eastAsia="Calibri"/>
          <w:sz w:val="22"/>
          <w:szCs w:val="22"/>
          <w:lang w:val="mn-MN"/>
        </w:rPr>
        <w:tab/>
      </w:r>
      <w:r w:rsidRPr="004056CD">
        <w:rPr>
          <w:rFonts w:eastAsia="Calibri"/>
          <w:sz w:val="22"/>
          <w:szCs w:val="22"/>
          <w:lang w:val="mn-MN"/>
        </w:rPr>
        <w:tab/>
      </w:r>
      <w:r w:rsidRPr="004056CD">
        <w:rPr>
          <w:rFonts w:eastAsia="Calibri"/>
          <w:sz w:val="22"/>
          <w:szCs w:val="22"/>
          <w:lang w:val="mn-MN"/>
        </w:rPr>
        <w:tab/>
      </w:r>
      <w:r w:rsidRPr="004056CD">
        <w:rPr>
          <w:rFonts w:eastAsia="Calibri"/>
          <w:sz w:val="22"/>
          <w:szCs w:val="22"/>
          <w:lang w:val="mn-MN"/>
        </w:rPr>
        <w:tab/>
        <w:t xml:space="preserve">Dated: </w:t>
      </w:r>
    </w:p>
    <w:p w14:paraId="1DEA85AB" w14:textId="77777777" w:rsidR="006B3F8A" w:rsidRPr="004056CD" w:rsidRDefault="006B3F8A" w:rsidP="000D5362">
      <w:pPr>
        <w:keepNext/>
        <w:keepLines/>
        <w:pBdr>
          <w:top w:val="nil"/>
          <w:left w:val="nil"/>
          <w:bottom w:val="nil"/>
          <w:right w:val="nil"/>
          <w:between w:val="nil"/>
        </w:pBdr>
        <w:spacing w:before="240" w:after="0" w:line="240" w:lineRule="auto"/>
        <w:rPr>
          <w:lang w:val="mn-MN"/>
        </w:rPr>
      </w:pPr>
    </w:p>
    <w:p w14:paraId="1E0C770E" w14:textId="10E07AEB" w:rsidR="00391DFC" w:rsidRPr="004056CD" w:rsidRDefault="00391DFC" w:rsidP="000D5362">
      <w:pPr>
        <w:keepNext/>
        <w:keepLines/>
        <w:pBdr>
          <w:top w:val="nil"/>
          <w:left w:val="nil"/>
          <w:bottom w:val="nil"/>
          <w:right w:val="nil"/>
          <w:between w:val="nil"/>
        </w:pBdr>
        <w:spacing w:before="240" w:after="0" w:line="240" w:lineRule="auto"/>
        <w:rPr>
          <w:lang w:val="mn-MN"/>
        </w:rPr>
      </w:pPr>
      <w:r w:rsidRPr="004056CD">
        <w:rPr>
          <w:lang w:val="mn-MN"/>
        </w:rPr>
        <w:br w:type="page"/>
      </w:r>
    </w:p>
    <w:p w14:paraId="052B44A3" w14:textId="77777777" w:rsidR="00C50D52" w:rsidRPr="004056CD" w:rsidRDefault="00C50D52" w:rsidP="00131929">
      <w:pPr>
        <w:pStyle w:val="Titel2"/>
        <w:tabs>
          <w:tab w:val="clear" w:pos="709"/>
        </w:tabs>
        <w:ind w:left="0" w:right="1" w:firstLine="0"/>
        <w:rPr>
          <w:b/>
          <w:sz w:val="28"/>
          <w:lang w:val="mn-MN"/>
        </w:rPr>
      </w:pPr>
      <w:r w:rsidRPr="004056CD">
        <w:rPr>
          <w:b/>
          <w:sz w:val="28"/>
          <w:lang w:val="mn-MN"/>
        </w:rPr>
        <w:lastRenderedPageBreak/>
        <w:t>Form ELI 1.1</w:t>
      </w:r>
    </w:p>
    <w:p w14:paraId="75B511CA" w14:textId="449D9396" w:rsidR="006B3F8A" w:rsidRPr="004056CD" w:rsidRDefault="00C50D52" w:rsidP="00131929">
      <w:pPr>
        <w:pStyle w:val="Titel2"/>
        <w:tabs>
          <w:tab w:val="clear" w:pos="709"/>
        </w:tabs>
        <w:ind w:left="0" w:right="1" w:firstLine="0"/>
        <w:rPr>
          <w:b/>
          <w:sz w:val="28"/>
          <w:lang w:val="mn-MN"/>
        </w:rPr>
      </w:pPr>
      <w:r w:rsidRPr="004056CD">
        <w:rPr>
          <w:b/>
          <w:sz w:val="28"/>
          <w:lang w:val="mn-MN"/>
        </w:rPr>
        <w:t>Bidder Information Form</w:t>
      </w:r>
    </w:p>
    <w:p w14:paraId="6C33B88E" w14:textId="77777777" w:rsidR="00C50D52" w:rsidRPr="004056CD" w:rsidRDefault="00C50D52" w:rsidP="003263C7">
      <w:pPr>
        <w:pStyle w:val="Titel2"/>
        <w:rPr>
          <w:lang w:val="mn-MN"/>
        </w:rPr>
      </w:pPr>
    </w:p>
    <w:p w14:paraId="0F6F9321" w14:textId="77777777" w:rsidR="006B3F8A" w:rsidRPr="004056CD" w:rsidRDefault="006B3F8A" w:rsidP="006B3F8A">
      <w:pPr>
        <w:spacing w:after="120"/>
        <w:jc w:val="right"/>
        <w:rPr>
          <w:spacing w:val="-2"/>
          <w:sz w:val="22"/>
          <w:szCs w:val="22"/>
          <w:lang w:val="mn-MN"/>
        </w:rPr>
      </w:pPr>
      <w:r w:rsidRPr="004056CD">
        <w:rPr>
          <w:spacing w:val="-2"/>
          <w:sz w:val="22"/>
          <w:szCs w:val="22"/>
          <w:lang w:val="mn-MN"/>
        </w:rPr>
        <w:t>Date: _________________</w:t>
      </w:r>
    </w:p>
    <w:p w14:paraId="466C111C" w14:textId="75DF28D2" w:rsidR="006B3F8A" w:rsidRPr="004056CD" w:rsidRDefault="006B3F8A" w:rsidP="006B3F8A">
      <w:pPr>
        <w:spacing w:after="120"/>
        <w:jc w:val="right"/>
        <w:rPr>
          <w:spacing w:val="-2"/>
          <w:sz w:val="22"/>
          <w:szCs w:val="22"/>
          <w:lang w:val="mn-MN"/>
        </w:rPr>
      </w:pPr>
      <w:r w:rsidRPr="004056CD">
        <w:rPr>
          <w:spacing w:val="-2"/>
          <w:sz w:val="22"/>
          <w:szCs w:val="22"/>
          <w:lang w:val="mn-MN"/>
        </w:rPr>
        <w:t>NCB No. and title: _________________</w:t>
      </w:r>
    </w:p>
    <w:p w14:paraId="3AB4D687" w14:textId="4977B5EF" w:rsidR="006B3F8A" w:rsidRPr="004056CD" w:rsidRDefault="006B3F8A" w:rsidP="006B3F8A">
      <w:pPr>
        <w:spacing w:after="240"/>
        <w:jc w:val="right"/>
        <w:rPr>
          <w:spacing w:val="-2"/>
          <w:sz w:val="22"/>
          <w:szCs w:val="22"/>
          <w:lang w:val="mn-MN"/>
        </w:rPr>
      </w:pPr>
      <w:r w:rsidRPr="004056CD">
        <w:rPr>
          <w:spacing w:val="-2"/>
          <w:sz w:val="22"/>
          <w:szCs w:val="22"/>
          <w:lang w:val="mn-MN"/>
        </w:rPr>
        <w:t>Page __________of _______________pages</w:t>
      </w:r>
    </w:p>
    <w:tbl>
      <w:tblPr>
        <w:tblW w:w="0" w:type="auto"/>
        <w:tblInd w:w="3" w:type="dxa"/>
        <w:tblLayout w:type="fixed"/>
        <w:tblCellMar>
          <w:left w:w="0" w:type="dxa"/>
          <w:right w:w="0" w:type="dxa"/>
        </w:tblCellMar>
        <w:tblLook w:val="0000" w:firstRow="0" w:lastRow="0" w:firstColumn="0" w:lastColumn="0" w:noHBand="0" w:noVBand="0"/>
      </w:tblPr>
      <w:tblGrid>
        <w:gridCol w:w="9279"/>
      </w:tblGrid>
      <w:tr w:rsidR="006B3F8A" w:rsidRPr="004056CD" w14:paraId="21311760" w14:textId="77777777" w:rsidTr="004B0509">
        <w:tc>
          <w:tcPr>
            <w:tcW w:w="9279" w:type="dxa"/>
            <w:tcBorders>
              <w:top w:val="single" w:sz="2" w:space="0" w:color="auto"/>
              <w:left w:val="single" w:sz="2" w:space="0" w:color="auto"/>
              <w:bottom w:val="single" w:sz="2" w:space="0" w:color="auto"/>
              <w:right w:val="single" w:sz="2" w:space="0" w:color="auto"/>
            </w:tcBorders>
          </w:tcPr>
          <w:p w14:paraId="4696DE7F" w14:textId="77777777" w:rsidR="006B3F8A" w:rsidRPr="004056CD" w:rsidRDefault="006B3F8A" w:rsidP="006B3F8A">
            <w:pPr>
              <w:spacing w:before="60" w:after="60"/>
              <w:ind w:left="90"/>
              <w:rPr>
                <w:spacing w:val="-2"/>
                <w:sz w:val="22"/>
                <w:szCs w:val="22"/>
                <w:lang w:val="mn-MN"/>
              </w:rPr>
            </w:pPr>
            <w:r w:rsidRPr="004056CD">
              <w:rPr>
                <w:spacing w:val="-2"/>
                <w:sz w:val="22"/>
                <w:szCs w:val="22"/>
                <w:lang w:val="mn-MN"/>
              </w:rPr>
              <w:t>Bidder's name</w:t>
            </w:r>
          </w:p>
          <w:p w14:paraId="24E285BB" w14:textId="77777777" w:rsidR="006B3F8A" w:rsidRPr="004056CD" w:rsidRDefault="006B3F8A" w:rsidP="006B3F8A">
            <w:pPr>
              <w:spacing w:before="60" w:after="60"/>
              <w:ind w:left="90"/>
              <w:rPr>
                <w:i/>
                <w:spacing w:val="3"/>
                <w:sz w:val="22"/>
                <w:szCs w:val="22"/>
                <w:lang w:val="mn-MN"/>
              </w:rPr>
            </w:pPr>
            <w:r w:rsidRPr="004056CD">
              <w:rPr>
                <w:i/>
                <w:spacing w:val="3"/>
                <w:sz w:val="22"/>
                <w:szCs w:val="22"/>
                <w:lang w:val="mn-MN"/>
              </w:rPr>
              <w:t>[insert full name]</w:t>
            </w:r>
          </w:p>
        </w:tc>
      </w:tr>
      <w:tr w:rsidR="006B3F8A" w:rsidRPr="004056CD" w14:paraId="0761AAE2" w14:textId="77777777" w:rsidTr="004B0509">
        <w:tc>
          <w:tcPr>
            <w:tcW w:w="9279" w:type="dxa"/>
            <w:tcBorders>
              <w:top w:val="single" w:sz="2" w:space="0" w:color="auto"/>
              <w:left w:val="single" w:sz="2" w:space="0" w:color="auto"/>
              <w:bottom w:val="single" w:sz="2" w:space="0" w:color="auto"/>
              <w:right w:val="single" w:sz="2" w:space="0" w:color="auto"/>
            </w:tcBorders>
          </w:tcPr>
          <w:p w14:paraId="735A7971" w14:textId="77777777" w:rsidR="006B3F8A" w:rsidRPr="004056CD" w:rsidRDefault="006B3F8A" w:rsidP="006B3F8A">
            <w:pPr>
              <w:spacing w:before="60" w:after="60"/>
              <w:ind w:left="90"/>
              <w:rPr>
                <w:spacing w:val="-10"/>
                <w:sz w:val="22"/>
                <w:szCs w:val="22"/>
                <w:lang w:val="mn-MN"/>
              </w:rPr>
            </w:pPr>
            <w:r w:rsidRPr="004056CD">
              <w:rPr>
                <w:spacing w:val="-2"/>
                <w:sz w:val="22"/>
                <w:szCs w:val="22"/>
                <w:lang w:val="mn-MN"/>
              </w:rPr>
              <w:t xml:space="preserve">In case of Joint Venture (JV), </w:t>
            </w:r>
            <w:r w:rsidRPr="004056CD">
              <w:rPr>
                <w:spacing w:val="-10"/>
                <w:sz w:val="22"/>
                <w:szCs w:val="22"/>
                <w:lang w:val="mn-MN"/>
              </w:rPr>
              <w:t>name of each member:</w:t>
            </w:r>
          </w:p>
          <w:p w14:paraId="70F1CD66" w14:textId="77777777" w:rsidR="006B3F8A" w:rsidRPr="004056CD" w:rsidRDefault="006B3F8A" w:rsidP="006B3F8A">
            <w:pPr>
              <w:spacing w:before="60" w:after="60"/>
              <w:ind w:left="90"/>
              <w:rPr>
                <w:i/>
                <w:spacing w:val="4"/>
                <w:sz w:val="22"/>
                <w:szCs w:val="22"/>
                <w:lang w:val="mn-MN"/>
              </w:rPr>
            </w:pPr>
            <w:r w:rsidRPr="004056CD">
              <w:rPr>
                <w:i/>
                <w:spacing w:val="4"/>
                <w:sz w:val="22"/>
                <w:szCs w:val="22"/>
                <w:lang w:val="mn-MN"/>
              </w:rPr>
              <w:t>[insert full name of each member in JV]</w:t>
            </w:r>
          </w:p>
        </w:tc>
      </w:tr>
      <w:tr w:rsidR="006B3F8A" w:rsidRPr="004056CD" w14:paraId="78844183" w14:textId="77777777" w:rsidTr="004B0509">
        <w:tc>
          <w:tcPr>
            <w:tcW w:w="9279" w:type="dxa"/>
            <w:tcBorders>
              <w:top w:val="single" w:sz="2" w:space="0" w:color="auto"/>
              <w:left w:val="single" w:sz="2" w:space="0" w:color="auto"/>
              <w:bottom w:val="single" w:sz="2" w:space="0" w:color="auto"/>
              <w:right w:val="single" w:sz="2" w:space="0" w:color="auto"/>
            </w:tcBorders>
          </w:tcPr>
          <w:p w14:paraId="48E55813" w14:textId="77777777" w:rsidR="006B3F8A" w:rsidRPr="004056CD" w:rsidRDefault="006B3F8A" w:rsidP="006B3F8A">
            <w:pPr>
              <w:spacing w:before="60" w:after="60"/>
              <w:ind w:left="90"/>
              <w:rPr>
                <w:spacing w:val="-8"/>
                <w:sz w:val="22"/>
                <w:szCs w:val="22"/>
                <w:lang w:val="mn-MN"/>
              </w:rPr>
            </w:pPr>
            <w:r w:rsidRPr="004056CD">
              <w:rPr>
                <w:spacing w:val="-8"/>
                <w:sz w:val="22"/>
                <w:szCs w:val="22"/>
                <w:lang w:val="mn-MN"/>
              </w:rPr>
              <w:t>Bidder's actual or intended country of registration:</w:t>
            </w:r>
          </w:p>
          <w:p w14:paraId="21709EAE" w14:textId="77777777" w:rsidR="006B3F8A" w:rsidRPr="004056CD" w:rsidRDefault="006B3F8A" w:rsidP="006B3F8A">
            <w:pPr>
              <w:spacing w:before="60" w:after="60"/>
              <w:ind w:left="90"/>
              <w:rPr>
                <w:i/>
                <w:spacing w:val="6"/>
                <w:sz w:val="22"/>
                <w:szCs w:val="22"/>
                <w:lang w:val="mn-MN"/>
              </w:rPr>
            </w:pPr>
            <w:r w:rsidRPr="004056CD">
              <w:rPr>
                <w:i/>
                <w:spacing w:val="6"/>
                <w:sz w:val="22"/>
                <w:szCs w:val="22"/>
                <w:lang w:val="mn-MN"/>
              </w:rPr>
              <w:t>[indicate country of Constitution]</w:t>
            </w:r>
          </w:p>
        </w:tc>
      </w:tr>
      <w:tr w:rsidR="006B3F8A" w:rsidRPr="004056CD" w14:paraId="1D9AB369" w14:textId="77777777" w:rsidTr="004B0509">
        <w:tc>
          <w:tcPr>
            <w:tcW w:w="9279" w:type="dxa"/>
            <w:tcBorders>
              <w:top w:val="single" w:sz="2" w:space="0" w:color="auto"/>
              <w:left w:val="single" w:sz="2" w:space="0" w:color="auto"/>
              <w:bottom w:val="single" w:sz="2" w:space="0" w:color="auto"/>
              <w:right w:val="single" w:sz="2" w:space="0" w:color="auto"/>
            </w:tcBorders>
          </w:tcPr>
          <w:p w14:paraId="04D249A9" w14:textId="77777777" w:rsidR="006B3F8A" w:rsidRPr="004056CD" w:rsidRDefault="006B3F8A" w:rsidP="006B3F8A">
            <w:pPr>
              <w:spacing w:before="60" w:after="60"/>
              <w:ind w:left="90"/>
              <w:rPr>
                <w:spacing w:val="-8"/>
                <w:sz w:val="22"/>
                <w:szCs w:val="22"/>
                <w:lang w:val="mn-MN"/>
              </w:rPr>
            </w:pPr>
            <w:r w:rsidRPr="004056CD">
              <w:rPr>
                <w:spacing w:val="-8"/>
                <w:sz w:val="22"/>
                <w:szCs w:val="22"/>
                <w:lang w:val="mn-MN"/>
              </w:rPr>
              <w:t>Bidder's actual or intended year of constitution:</w:t>
            </w:r>
          </w:p>
          <w:p w14:paraId="126090AB" w14:textId="77777777" w:rsidR="006B3F8A" w:rsidRPr="004056CD" w:rsidRDefault="006B3F8A" w:rsidP="006B3F8A">
            <w:pPr>
              <w:spacing w:before="60" w:after="60"/>
              <w:ind w:left="90"/>
              <w:rPr>
                <w:i/>
                <w:spacing w:val="6"/>
                <w:sz w:val="22"/>
                <w:szCs w:val="22"/>
                <w:lang w:val="mn-MN"/>
              </w:rPr>
            </w:pPr>
            <w:r w:rsidRPr="004056CD">
              <w:rPr>
                <w:i/>
                <w:spacing w:val="6"/>
                <w:sz w:val="22"/>
                <w:szCs w:val="22"/>
                <w:lang w:val="mn-MN"/>
              </w:rPr>
              <w:t>[indicate year of Constitution]</w:t>
            </w:r>
          </w:p>
        </w:tc>
      </w:tr>
      <w:tr w:rsidR="006B3F8A" w:rsidRPr="004056CD" w14:paraId="7503105F" w14:textId="77777777" w:rsidTr="004B0509">
        <w:tc>
          <w:tcPr>
            <w:tcW w:w="9279" w:type="dxa"/>
            <w:tcBorders>
              <w:top w:val="single" w:sz="2" w:space="0" w:color="auto"/>
              <w:left w:val="single" w:sz="2" w:space="0" w:color="auto"/>
              <w:bottom w:val="single" w:sz="2" w:space="0" w:color="auto"/>
              <w:right w:val="single" w:sz="2" w:space="0" w:color="auto"/>
            </w:tcBorders>
          </w:tcPr>
          <w:p w14:paraId="52E17AF7" w14:textId="77777777" w:rsidR="006B3F8A" w:rsidRPr="004056CD" w:rsidRDefault="006B3F8A" w:rsidP="006B3F8A">
            <w:pPr>
              <w:spacing w:before="60" w:after="60"/>
              <w:ind w:left="90"/>
              <w:rPr>
                <w:spacing w:val="-2"/>
                <w:sz w:val="22"/>
                <w:szCs w:val="22"/>
                <w:lang w:val="mn-MN"/>
              </w:rPr>
            </w:pPr>
            <w:r w:rsidRPr="004056CD">
              <w:rPr>
                <w:spacing w:val="-2"/>
                <w:sz w:val="22"/>
                <w:szCs w:val="22"/>
                <w:lang w:val="mn-MN"/>
              </w:rPr>
              <w:t>Bidder's legal address [in country of registration]:</w:t>
            </w:r>
          </w:p>
          <w:p w14:paraId="2F373BEF" w14:textId="77777777" w:rsidR="006B3F8A" w:rsidRPr="004056CD" w:rsidRDefault="006B3F8A" w:rsidP="006B3F8A">
            <w:pPr>
              <w:spacing w:before="60" w:after="60"/>
              <w:ind w:left="90"/>
              <w:rPr>
                <w:i/>
                <w:spacing w:val="1"/>
                <w:sz w:val="22"/>
                <w:szCs w:val="22"/>
                <w:lang w:val="mn-MN"/>
              </w:rPr>
            </w:pPr>
            <w:r w:rsidRPr="004056CD">
              <w:rPr>
                <w:i/>
                <w:spacing w:val="1"/>
                <w:sz w:val="22"/>
                <w:szCs w:val="22"/>
                <w:lang w:val="mn-MN"/>
              </w:rPr>
              <w:t>[insert street/ number/ town or city/ country]</w:t>
            </w:r>
          </w:p>
        </w:tc>
      </w:tr>
      <w:tr w:rsidR="006B3F8A" w:rsidRPr="004056CD" w14:paraId="08142A84" w14:textId="77777777" w:rsidTr="004B0509">
        <w:tc>
          <w:tcPr>
            <w:tcW w:w="9279" w:type="dxa"/>
            <w:tcBorders>
              <w:top w:val="single" w:sz="2" w:space="0" w:color="auto"/>
              <w:left w:val="single" w:sz="2" w:space="0" w:color="auto"/>
              <w:bottom w:val="single" w:sz="2" w:space="0" w:color="auto"/>
              <w:right w:val="single" w:sz="2" w:space="0" w:color="auto"/>
            </w:tcBorders>
          </w:tcPr>
          <w:p w14:paraId="1197F078" w14:textId="77777777" w:rsidR="006B3F8A" w:rsidRPr="004056CD" w:rsidRDefault="006B3F8A" w:rsidP="006B3F8A">
            <w:pPr>
              <w:spacing w:before="60" w:after="60"/>
              <w:ind w:left="90"/>
              <w:rPr>
                <w:spacing w:val="-2"/>
                <w:sz w:val="22"/>
                <w:szCs w:val="22"/>
                <w:lang w:val="mn-MN"/>
              </w:rPr>
            </w:pPr>
            <w:r w:rsidRPr="004056CD">
              <w:rPr>
                <w:spacing w:val="-2"/>
                <w:sz w:val="22"/>
                <w:szCs w:val="22"/>
                <w:lang w:val="mn-MN"/>
              </w:rPr>
              <w:t>Bidder's legal structure and ownership structure</w:t>
            </w:r>
          </w:p>
          <w:p w14:paraId="0CF0EB10" w14:textId="77777777" w:rsidR="006B3F8A" w:rsidRPr="004056CD" w:rsidRDefault="006B3F8A" w:rsidP="006B3F8A">
            <w:pPr>
              <w:spacing w:before="60" w:after="60"/>
              <w:ind w:left="90"/>
              <w:rPr>
                <w:spacing w:val="6"/>
                <w:sz w:val="22"/>
                <w:szCs w:val="22"/>
                <w:lang w:val="mn-MN"/>
              </w:rPr>
            </w:pPr>
            <w:r w:rsidRPr="004056CD">
              <w:rPr>
                <w:spacing w:val="-2"/>
                <w:sz w:val="22"/>
                <w:szCs w:val="22"/>
                <w:lang w:val="mn-MN"/>
              </w:rPr>
              <w:t xml:space="preserve">Legal structure: </w:t>
            </w:r>
            <w:r w:rsidRPr="004056CD">
              <w:rPr>
                <w:i/>
                <w:spacing w:val="6"/>
                <w:sz w:val="22"/>
                <w:szCs w:val="22"/>
                <w:lang w:val="mn-MN"/>
              </w:rPr>
              <w:t>[provide details]</w:t>
            </w:r>
          </w:p>
          <w:p w14:paraId="11767286" w14:textId="77777777" w:rsidR="006B3F8A" w:rsidRPr="004056CD" w:rsidRDefault="006B3F8A" w:rsidP="006B3F8A">
            <w:pPr>
              <w:spacing w:before="60" w:after="60"/>
              <w:ind w:left="90"/>
              <w:rPr>
                <w:i/>
                <w:spacing w:val="1"/>
                <w:sz w:val="22"/>
                <w:szCs w:val="22"/>
                <w:lang w:val="mn-MN"/>
              </w:rPr>
            </w:pPr>
            <w:r w:rsidRPr="004056CD">
              <w:rPr>
                <w:spacing w:val="-2"/>
                <w:sz w:val="22"/>
                <w:szCs w:val="22"/>
                <w:lang w:val="mn-MN"/>
              </w:rPr>
              <w:t xml:space="preserve">Ownership structure: </w:t>
            </w:r>
            <w:r w:rsidRPr="004056CD">
              <w:rPr>
                <w:i/>
                <w:sz w:val="22"/>
                <w:szCs w:val="22"/>
                <w:lang w:val="mn-MN"/>
              </w:rPr>
              <w:t>[provide details of direct and indirect ownership]</w:t>
            </w:r>
          </w:p>
        </w:tc>
      </w:tr>
      <w:tr w:rsidR="006B3F8A" w:rsidRPr="004056CD" w14:paraId="430FDE66" w14:textId="77777777" w:rsidTr="004B0509">
        <w:tc>
          <w:tcPr>
            <w:tcW w:w="9279" w:type="dxa"/>
            <w:tcBorders>
              <w:top w:val="single" w:sz="2" w:space="0" w:color="auto"/>
              <w:left w:val="single" w:sz="2" w:space="0" w:color="auto"/>
              <w:bottom w:val="single" w:sz="2" w:space="0" w:color="auto"/>
              <w:right w:val="single" w:sz="2" w:space="0" w:color="auto"/>
            </w:tcBorders>
          </w:tcPr>
          <w:p w14:paraId="08AFC766" w14:textId="77777777" w:rsidR="006B3F8A" w:rsidRPr="004056CD" w:rsidRDefault="006B3F8A" w:rsidP="001B29ED">
            <w:pPr>
              <w:spacing w:before="60" w:after="60"/>
              <w:ind w:left="90" w:right="73"/>
              <w:jc w:val="both"/>
              <w:rPr>
                <w:spacing w:val="-2"/>
                <w:sz w:val="22"/>
                <w:szCs w:val="22"/>
                <w:lang w:val="mn-MN"/>
              </w:rPr>
            </w:pPr>
            <w:r w:rsidRPr="004056CD">
              <w:rPr>
                <w:spacing w:val="-2"/>
                <w:sz w:val="22"/>
                <w:szCs w:val="22"/>
                <w:lang w:val="mn-MN"/>
              </w:rPr>
              <w:t>Bidder's authorized representative information</w:t>
            </w:r>
          </w:p>
          <w:p w14:paraId="5A81456E" w14:textId="77777777" w:rsidR="006B3F8A" w:rsidRPr="004056CD" w:rsidRDefault="006B3F8A" w:rsidP="001B29ED">
            <w:pPr>
              <w:spacing w:before="60" w:after="60"/>
              <w:ind w:left="90" w:right="73"/>
              <w:jc w:val="both"/>
              <w:rPr>
                <w:spacing w:val="6"/>
                <w:sz w:val="22"/>
                <w:szCs w:val="22"/>
                <w:lang w:val="mn-MN"/>
              </w:rPr>
            </w:pPr>
            <w:r w:rsidRPr="004056CD">
              <w:rPr>
                <w:spacing w:val="-2"/>
                <w:sz w:val="22"/>
                <w:szCs w:val="22"/>
                <w:lang w:val="mn-MN"/>
              </w:rPr>
              <w:t xml:space="preserve">Name: </w:t>
            </w:r>
            <w:r w:rsidRPr="004056CD">
              <w:rPr>
                <w:i/>
                <w:spacing w:val="6"/>
                <w:sz w:val="22"/>
                <w:szCs w:val="22"/>
                <w:lang w:val="mn-MN"/>
              </w:rPr>
              <w:t>[insert full name]</w:t>
            </w:r>
          </w:p>
          <w:p w14:paraId="2C5181B3" w14:textId="77777777" w:rsidR="006B3F8A" w:rsidRPr="004056CD" w:rsidRDefault="006B3F8A" w:rsidP="001B29ED">
            <w:pPr>
              <w:spacing w:before="60" w:after="60"/>
              <w:ind w:left="90" w:right="73"/>
              <w:jc w:val="both"/>
              <w:rPr>
                <w:i/>
                <w:spacing w:val="1"/>
                <w:sz w:val="22"/>
                <w:szCs w:val="22"/>
                <w:lang w:val="mn-MN"/>
              </w:rPr>
            </w:pPr>
            <w:r w:rsidRPr="004056CD">
              <w:rPr>
                <w:spacing w:val="-2"/>
                <w:sz w:val="22"/>
                <w:szCs w:val="22"/>
                <w:lang w:val="mn-MN"/>
              </w:rPr>
              <w:t xml:space="preserve">Address: </w:t>
            </w:r>
            <w:r w:rsidRPr="004056CD">
              <w:rPr>
                <w:i/>
                <w:spacing w:val="1"/>
                <w:sz w:val="22"/>
                <w:szCs w:val="22"/>
                <w:lang w:val="mn-MN"/>
              </w:rPr>
              <w:t>[insert street/ number/ town or city/ country]</w:t>
            </w:r>
          </w:p>
          <w:p w14:paraId="4DE989B7" w14:textId="77777777" w:rsidR="006B3F8A" w:rsidRPr="004056CD" w:rsidRDefault="006B3F8A" w:rsidP="001B29ED">
            <w:pPr>
              <w:spacing w:before="60" w:after="60"/>
              <w:ind w:left="90" w:right="73"/>
              <w:jc w:val="both"/>
              <w:rPr>
                <w:sz w:val="22"/>
                <w:szCs w:val="22"/>
                <w:lang w:val="mn-MN"/>
              </w:rPr>
            </w:pPr>
            <w:r w:rsidRPr="004056CD">
              <w:rPr>
                <w:spacing w:val="-2"/>
                <w:sz w:val="22"/>
                <w:szCs w:val="22"/>
                <w:lang w:val="mn-MN"/>
              </w:rPr>
              <w:t xml:space="preserve">Telephone/Fax numbers: </w:t>
            </w:r>
            <w:r w:rsidRPr="004056CD">
              <w:rPr>
                <w:i/>
                <w:sz w:val="22"/>
                <w:szCs w:val="22"/>
                <w:lang w:val="mn-MN"/>
              </w:rPr>
              <w:t>[insert telephone/fax numbers, including country and city codes]</w:t>
            </w:r>
          </w:p>
          <w:p w14:paraId="13551B95" w14:textId="77777777" w:rsidR="006B3F8A" w:rsidRPr="004056CD" w:rsidRDefault="006B3F8A" w:rsidP="001B29ED">
            <w:pPr>
              <w:spacing w:before="60" w:after="60"/>
              <w:ind w:left="90" w:right="73"/>
              <w:jc w:val="both"/>
              <w:rPr>
                <w:sz w:val="22"/>
                <w:szCs w:val="22"/>
                <w:lang w:val="mn-MN"/>
              </w:rPr>
            </w:pPr>
            <w:r w:rsidRPr="004056CD">
              <w:rPr>
                <w:spacing w:val="-6"/>
                <w:sz w:val="22"/>
                <w:szCs w:val="22"/>
                <w:lang w:val="mn-MN"/>
              </w:rPr>
              <w:t xml:space="preserve">E-mail address: </w:t>
            </w:r>
            <w:r w:rsidRPr="004056CD">
              <w:rPr>
                <w:i/>
                <w:sz w:val="22"/>
                <w:szCs w:val="22"/>
                <w:lang w:val="mn-MN"/>
              </w:rPr>
              <w:t>[indicate e-mail address]</w:t>
            </w:r>
          </w:p>
        </w:tc>
      </w:tr>
      <w:tr w:rsidR="006B3F8A" w:rsidRPr="004056CD" w14:paraId="5FC7556B" w14:textId="77777777" w:rsidTr="004B0509">
        <w:tc>
          <w:tcPr>
            <w:tcW w:w="9279" w:type="dxa"/>
            <w:tcBorders>
              <w:top w:val="single" w:sz="2" w:space="0" w:color="auto"/>
              <w:left w:val="single" w:sz="2" w:space="0" w:color="auto"/>
              <w:bottom w:val="single" w:sz="2" w:space="0" w:color="auto"/>
              <w:right w:val="single" w:sz="2" w:space="0" w:color="auto"/>
            </w:tcBorders>
          </w:tcPr>
          <w:p w14:paraId="52D3BC88" w14:textId="77777777" w:rsidR="006B3F8A" w:rsidRPr="004056CD" w:rsidRDefault="006B3F8A" w:rsidP="001B29ED">
            <w:pPr>
              <w:spacing w:before="60" w:after="60"/>
              <w:ind w:left="90" w:right="73"/>
              <w:jc w:val="both"/>
              <w:rPr>
                <w:spacing w:val="-2"/>
                <w:sz w:val="22"/>
                <w:szCs w:val="22"/>
                <w:lang w:val="mn-MN"/>
              </w:rPr>
            </w:pPr>
            <w:r w:rsidRPr="004056CD">
              <w:rPr>
                <w:spacing w:val="-2"/>
                <w:sz w:val="22"/>
                <w:szCs w:val="22"/>
                <w:lang w:val="mn-MN"/>
              </w:rPr>
              <w:t>1. General Presentation of the Bidder (name, legal structure, business areas, subsidiaries and shareholdings, number of staff, etc.)</w:t>
            </w:r>
          </w:p>
          <w:p w14:paraId="1FF48034" w14:textId="77777777" w:rsidR="006B3F8A" w:rsidRPr="004056CD" w:rsidRDefault="006B3F8A" w:rsidP="001B29ED">
            <w:pPr>
              <w:spacing w:before="60" w:after="60"/>
              <w:ind w:left="90" w:right="73"/>
              <w:jc w:val="both"/>
              <w:rPr>
                <w:spacing w:val="-2"/>
                <w:sz w:val="22"/>
                <w:szCs w:val="22"/>
                <w:lang w:val="mn-MN"/>
              </w:rPr>
            </w:pPr>
            <w:r w:rsidRPr="004056CD">
              <w:rPr>
                <w:spacing w:val="-2"/>
                <w:sz w:val="22"/>
                <w:szCs w:val="22"/>
                <w:lang w:val="mn-MN"/>
              </w:rPr>
              <w:t>2. Attached are copies of original documents of</w:t>
            </w:r>
          </w:p>
          <w:p w14:paraId="01E719B8" w14:textId="70533A7F" w:rsidR="006B3F8A" w:rsidRPr="004056CD" w:rsidRDefault="006B3F8A" w:rsidP="001B29ED">
            <w:pPr>
              <w:spacing w:before="60" w:after="60"/>
              <w:ind w:left="540" w:right="73" w:hanging="450"/>
              <w:jc w:val="both"/>
              <w:rPr>
                <w:spacing w:val="-8"/>
                <w:sz w:val="22"/>
                <w:szCs w:val="22"/>
                <w:lang w:val="mn-MN"/>
              </w:rPr>
            </w:pPr>
            <w:r w:rsidRPr="004056CD">
              <w:rPr>
                <w:rFonts w:eastAsia="MS Mincho"/>
                <w:spacing w:val="-2"/>
                <w:sz w:val="22"/>
                <w:szCs w:val="22"/>
                <w:lang w:val="mn-MN"/>
              </w:rPr>
              <w:sym w:font="Wingdings" w:char="F0A8"/>
            </w:r>
            <w:r w:rsidRPr="004056CD">
              <w:rPr>
                <w:rFonts w:eastAsia="MS Mincho"/>
                <w:spacing w:val="-2"/>
                <w:sz w:val="22"/>
                <w:szCs w:val="22"/>
                <w:lang w:val="mn-MN"/>
              </w:rPr>
              <w:tab/>
            </w:r>
            <w:r w:rsidRPr="004056CD">
              <w:rPr>
                <w:spacing w:val="-2"/>
                <w:sz w:val="22"/>
                <w:szCs w:val="22"/>
                <w:lang w:val="mn-MN"/>
              </w:rPr>
              <w:t xml:space="preserve">Articles of Incorporation (or equivalent documents of constitution or association), and/or documents of registration of </w:t>
            </w:r>
            <w:r w:rsidRPr="004056CD">
              <w:rPr>
                <w:spacing w:val="-8"/>
                <w:sz w:val="22"/>
                <w:szCs w:val="22"/>
                <w:lang w:val="mn-MN"/>
              </w:rPr>
              <w:t>the legal entity named above, in accordance with ITB 16</w:t>
            </w:r>
          </w:p>
          <w:p w14:paraId="3684A4C6" w14:textId="0CE8FCE2" w:rsidR="006B3F8A" w:rsidRPr="004056CD" w:rsidRDefault="006B3F8A" w:rsidP="001B29ED">
            <w:pPr>
              <w:spacing w:before="60" w:after="60"/>
              <w:ind w:left="540" w:right="73" w:hanging="450"/>
              <w:jc w:val="both"/>
              <w:rPr>
                <w:spacing w:val="-2"/>
                <w:sz w:val="22"/>
                <w:szCs w:val="22"/>
                <w:lang w:val="mn-MN"/>
              </w:rPr>
            </w:pPr>
            <w:r w:rsidRPr="004056CD">
              <w:rPr>
                <w:rFonts w:eastAsia="MS Mincho"/>
                <w:spacing w:val="-2"/>
                <w:sz w:val="22"/>
                <w:szCs w:val="22"/>
                <w:lang w:val="mn-MN"/>
              </w:rPr>
              <w:sym w:font="Wingdings" w:char="F0A8"/>
            </w:r>
            <w:r w:rsidRPr="004056CD">
              <w:rPr>
                <w:spacing w:val="-2"/>
                <w:sz w:val="22"/>
                <w:szCs w:val="22"/>
                <w:lang w:val="mn-MN"/>
              </w:rPr>
              <w:tab/>
              <w:t xml:space="preserve">In case of JV, JV agreement, in accordance with ITB </w:t>
            </w:r>
            <w:r w:rsidR="001B29ED" w:rsidRPr="004056CD">
              <w:rPr>
                <w:spacing w:val="-2"/>
                <w:sz w:val="22"/>
                <w:szCs w:val="22"/>
                <w:lang w:val="mn-MN"/>
              </w:rPr>
              <w:t>5.</w:t>
            </w:r>
            <w:r w:rsidRPr="004056CD">
              <w:rPr>
                <w:spacing w:val="-2"/>
                <w:sz w:val="22"/>
                <w:szCs w:val="22"/>
                <w:lang w:val="mn-MN"/>
              </w:rPr>
              <w:t xml:space="preserve">4 or Declaration of Association as per </w:t>
            </w:r>
            <w:r w:rsidR="009F1069" w:rsidRPr="004056CD">
              <w:rPr>
                <w:spacing w:val="-2"/>
                <w:sz w:val="22"/>
                <w:szCs w:val="22"/>
                <w:lang w:val="mn-MN"/>
              </w:rPr>
              <w:t>ELI 1.2(b)</w:t>
            </w:r>
            <w:r w:rsidR="001B29ED" w:rsidRPr="004056CD">
              <w:rPr>
                <w:spacing w:val="-2"/>
                <w:sz w:val="22"/>
                <w:szCs w:val="22"/>
                <w:lang w:val="mn-MN"/>
              </w:rPr>
              <w:t>.</w:t>
            </w:r>
          </w:p>
          <w:p w14:paraId="4EA91FDC" w14:textId="7176894B" w:rsidR="00C50D52" w:rsidRPr="004056CD" w:rsidRDefault="00C50D52" w:rsidP="00C50D52">
            <w:pPr>
              <w:spacing w:before="45" w:after="90"/>
              <w:ind w:left="540" w:hanging="450"/>
              <w:rPr>
                <w:spacing w:val="-8"/>
                <w:lang w:val="mn-MN"/>
              </w:rPr>
            </w:pPr>
            <w:r w:rsidRPr="004056CD">
              <w:rPr>
                <w:rFonts w:eastAsia="MS Mincho"/>
                <w:spacing w:val="-2"/>
                <w:lang w:val="mn-MN"/>
              </w:rPr>
              <w:sym w:font="Wingdings" w:char="F0A8"/>
            </w:r>
            <w:r w:rsidRPr="004056CD">
              <w:rPr>
                <w:rFonts w:eastAsia="MS Mincho"/>
                <w:spacing w:val="-2"/>
                <w:lang w:val="mn-MN"/>
              </w:rPr>
              <w:tab/>
            </w:r>
            <w:r w:rsidRPr="004056CD">
              <w:rPr>
                <w:spacing w:val="-2"/>
                <w:sz w:val="22"/>
                <w:lang w:val="mn-MN"/>
              </w:rPr>
              <w:t>In case of Government-owned enterprise or institution, documents establishing:</w:t>
            </w:r>
            <w:r w:rsidRPr="004056CD">
              <w:rPr>
                <w:spacing w:val="-2"/>
                <w:sz w:val="22"/>
                <w:lang w:val="mn-MN"/>
              </w:rPr>
              <w:br/>
              <w:t>- Legal and financial autonomy</w:t>
            </w:r>
            <w:r w:rsidRPr="004056CD">
              <w:rPr>
                <w:spacing w:val="-2"/>
                <w:sz w:val="22"/>
                <w:lang w:val="mn-MN"/>
              </w:rPr>
              <w:br/>
              <w:t>- Operation under commercial law</w:t>
            </w:r>
            <w:r w:rsidRPr="004056CD">
              <w:rPr>
                <w:spacing w:val="-2"/>
                <w:sz w:val="22"/>
                <w:lang w:val="mn-MN"/>
              </w:rPr>
              <w:br/>
              <w:t>- Establishing that the Bidder is not a dependent agency of the Employer.</w:t>
            </w:r>
          </w:p>
          <w:p w14:paraId="19B21474" w14:textId="77777777" w:rsidR="006B3F8A" w:rsidRPr="004056CD" w:rsidRDefault="006B3F8A" w:rsidP="001B29ED">
            <w:pPr>
              <w:spacing w:before="60" w:after="60"/>
              <w:ind w:left="142" w:right="73"/>
              <w:jc w:val="both"/>
              <w:rPr>
                <w:spacing w:val="-8"/>
                <w:sz w:val="22"/>
                <w:szCs w:val="22"/>
                <w:lang w:val="mn-MN"/>
              </w:rPr>
            </w:pPr>
            <w:r w:rsidRPr="004056CD">
              <w:rPr>
                <w:spacing w:val="-2"/>
                <w:sz w:val="22"/>
                <w:lang w:val="mn-MN"/>
              </w:rPr>
              <w:t>3. Included are the organizational chart, a list of Board of Directors, and the beneficial ownership.</w:t>
            </w:r>
          </w:p>
        </w:tc>
      </w:tr>
    </w:tbl>
    <w:p w14:paraId="6DF60C6C" w14:textId="77777777" w:rsidR="006B3F8A" w:rsidRPr="004056CD" w:rsidRDefault="006B3F8A" w:rsidP="000D5362">
      <w:pPr>
        <w:keepNext/>
        <w:keepLines/>
        <w:pBdr>
          <w:top w:val="nil"/>
          <w:left w:val="nil"/>
          <w:bottom w:val="nil"/>
          <w:right w:val="nil"/>
          <w:between w:val="nil"/>
        </w:pBdr>
        <w:spacing w:before="240" w:after="0" w:line="240" w:lineRule="auto"/>
        <w:rPr>
          <w:lang w:val="mn-MN"/>
        </w:rPr>
      </w:pPr>
    </w:p>
    <w:p w14:paraId="172CEEAE" w14:textId="540100B9" w:rsidR="001B29ED" w:rsidRPr="004056CD" w:rsidRDefault="001B29ED" w:rsidP="000D5362">
      <w:pPr>
        <w:keepNext/>
        <w:keepLines/>
        <w:pBdr>
          <w:top w:val="nil"/>
          <w:left w:val="nil"/>
          <w:bottom w:val="nil"/>
          <w:right w:val="nil"/>
          <w:between w:val="nil"/>
        </w:pBdr>
        <w:spacing w:before="240" w:after="0" w:line="240" w:lineRule="auto"/>
        <w:rPr>
          <w:lang w:val="mn-MN"/>
        </w:rPr>
      </w:pPr>
      <w:r w:rsidRPr="004056CD">
        <w:rPr>
          <w:lang w:val="mn-MN"/>
        </w:rPr>
        <w:br w:type="page"/>
      </w:r>
    </w:p>
    <w:p w14:paraId="21A93127" w14:textId="77777777" w:rsidR="00C50D52" w:rsidRPr="004056CD" w:rsidRDefault="00C50D52" w:rsidP="00131929">
      <w:pPr>
        <w:pStyle w:val="Titel2"/>
        <w:tabs>
          <w:tab w:val="clear" w:pos="709"/>
        </w:tabs>
        <w:ind w:left="0" w:right="1" w:firstLine="0"/>
        <w:rPr>
          <w:b/>
          <w:sz w:val="28"/>
          <w:lang w:val="mn-MN"/>
        </w:rPr>
      </w:pPr>
      <w:r w:rsidRPr="004056CD">
        <w:rPr>
          <w:b/>
          <w:sz w:val="28"/>
          <w:lang w:val="mn-MN"/>
        </w:rPr>
        <w:lastRenderedPageBreak/>
        <w:t xml:space="preserve">Form ELI 1.2 (a) </w:t>
      </w:r>
    </w:p>
    <w:p w14:paraId="5F817CCD" w14:textId="72CF6621" w:rsidR="001B29ED" w:rsidRPr="004056CD" w:rsidRDefault="00C50D52" w:rsidP="00131929">
      <w:pPr>
        <w:pStyle w:val="Titel2"/>
        <w:tabs>
          <w:tab w:val="clear" w:pos="709"/>
        </w:tabs>
        <w:ind w:left="0" w:right="1" w:firstLine="0"/>
        <w:rPr>
          <w:b/>
          <w:sz w:val="28"/>
          <w:lang w:val="mn-MN"/>
        </w:rPr>
      </w:pPr>
      <w:r w:rsidRPr="004056CD">
        <w:rPr>
          <w:b/>
          <w:sz w:val="28"/>
          <w:lang w:val="mn-MN"/>
        </w:rPr>
        <w:t>Bidder's JV Information Form</w:t>
      </w:r>
    </w:p>
    <w:p w14:paraId="6F48F68F" w14:textId="77777777" w:rsidR="001B29ED" w:rsidRPr="004056CD" w:rsidRDefault="001B29ED" w:rsidP="001B29ED">
      <w:pPr>
        <w:jc w:val="center"/>
        <w:rPr>
          <w:i/>
          <w:spacing w:val="6"/>
          <w:sz w:val="22"/>
          <w:lang w:val="mn-MN"/>
        </w:rPr>
      </w:pPr>
    </w:p>
    <w:p w14:paraId="5D977F15" w14:textId="76D53FD4" w:rsidR="001B29ED" w:rsidRPr="004056CD" w:rsidRDefault="001B29ED" w:rsidP="001B29ED">
      <w:pPr>
        <w:jc w:val="both"/>
        <w:rPr>
          <w:i/>
          <w:spacing w:val="2"/>
          <w:sz w:val="20"/>
          <w:lang w:val="mn-MN"/>
        </w:rPr>
      </w:pPr>
      <w:r w:rsidRPr="004056CD">
        <w:rPr>
          <w:i/>
          <w:spacing w:val="6"/>
          <w:sz w:val="20"/>
          <w:lang w:val="mn-MN"/>
        </w:rPr>
        <w:t>[</w:t>
      </w:r>
      <w:r w:rsidRPr="004056CD">
        <w:rPr>
          <w:i/>
          <w:spacing w:val="-6"/>
          <w:sz w:val="20"/>
          <w:lang w:val="mn-MN"/>
        </w:rPr>
        <w:t xml:space="preserve">The following table shall be filled by each member of the </w:t>
      </w:r>
      <w:r w:rsidR="00F3234A" w:rsidRPr="004056CD">
        <w:rPr>
          <w:i/>
          <w:spacing w:val="-6"/>
          <w:sz w:val="20"/>
          <w:lang w:val="mn-MN"/>
        </w:rPr>
        <w:t>JV</w:t>
      </w:r>
      <w:r w:rsidRPr="004056CD">
        <w:rPr>
          <w:i/>
          <w:spacing w:val="-6"/>
          <w:sz w:val="20"/>
          <w:lang w:val="mn-MN"/>
        </w:rPr>
        <w:t xml:space="preserve"> and, if applicable, by any specialized subcontractor]</w:t>
      </w:r>
    </w:p>
    <w:p w14:paraId="17F3217F" w14:textId="77777777" w:rsidR="001B29ED" w:rsidRPr="004056CD" w:rsidRDefault="001B29ED" w:rsidP="001B29ED">
      <w:pPr>
        <w:jc w:val="right"/>
        <w:rPr>
          <w:spacing w:val="-2"/>
          <w:sz w:val="22"/>
          <w:lang w:val="mn-MN"/>
        </w:rPr>
      </w:pPr>
      <w:r w:rsidRPr="004056CD">
        <w:rPr>
          <w:spacing w:val="-2"/>
          <w:sz w:val="22"/>
          <w:lang w:val="mn-MN"/>
        </w:rPr>
        <w:t xml:space="preserve">Date: </w:t>
      </w:r>
      <w:r w:rsidRPr="004056CD">
        <w:rPr>
          <w:spacing w:val="-2"/>
          <w:sz w:val="22"/>
          <w:szCs w:val="22"/>
          <w:lang w:val="mn-MN"/>
        </w:rPr>
        <w:t>_______________</w:t>
      </w:r>
    </w:p>
    <w:p w14:paraId="6558C8F2" w14:textId="0F0FDE8F" w:rsidR="001B29ED" w:rsidRPr="004056CD" w:rsidRDefault="001B29ED" w:rsidP="001B29ED">
      <w:pPr>
        <w:jc w:val="right"/>
        <w:rPr>
          <w:spacing w:val="-2"/>
          <w:sz w:val="22"/>
          <w:lang w:val="mn-MN"/>
        </w:rPr>
      </w:pPr>
      <w:r w:rsidRPr="004056CD">
        <w:rPr>
          <w:spacing w:val="-2"/>
          <w:sz w:val="22"/>
          <w:szCs w:val="22"/>
          <w:lang w:val="mn-MN"/>
        </w:rPr>
        <w:t>NCB</w:t>
      </w:r>
      <w:r w:rsidRPr="004056CD">
        <w:rPr>
          <w:spacing w:val="-2"/>
          <w:sz w:val="22"/>
          <w:lang w:val="mn-MN"/>
        </w:rPr>
        <w:t xml:space="preserve"> No. and title: </w:t>
      </w:r>
      <w:r w:rsidRPr="004056CD">
        <w:rPr>
          <w:spacing w:val="-2"/>
          <w:sz w:val="22"/>
          <w:szCs w:val="22"/>
          <w:lang w:val="mn-MN"/>
        </w:rPr>
        <w:t>__________________</w:t>
      </w:r>
    </w:p>
    <w:p w14:paraId="1A21D484" w14:textId="77777777" w:rsidR="001B29ED" w:rsidRPr="004056CD" w:rsidRDefault="001B29ED" w:rsidP="001B29ED">
      <w:pPr>
        <w:jc w:val="right"/>
        <w:rPr>
          <w:spacing w:val="-2"/>
          <w:sz w:val="22"/>
          <w:lang w:val="mn-MN"/>
        </w:rPr>
      </w:pPr>
      <w:r w:rsidRPr="004056CD">
        <w:rPr>
          <w:spacing w:val="-2"/>
          <w:sz w:val="22"/>
          <w:lang w:val="mn-MN"/>
        </w:rPr>
        <w:t xml:space="preserve">Page </w:t>
      </w:r>
      <w:r w:rsidRPr="004056CD">
        <w:rPr>
          <w:spacing w:val="-2"/>
          <w:sz w:val="22"/>
          <w:szCs w:val="22"/>
          <w:lang w:val="mn-MN"/>
        </w:rPr>
        <w:t>_______________</w:t>
      </w:r>
      <w:r w:rsidRPr="004056CD">
        <w:rPr>
          <w:spacing w:val="-2"/>
          <w:sz w:val="22"/>
          <w:lang w:val="mn-MN"/>
        </w:rPr>
        <w:t xml:space="preserve"> of </w:t>
      </w:r>
      <w:r w:rsidRPr="004056CD">
        <w:rPr>
          <w:spacing w:val="-2"/>
          <w:sz w:val="22"/>
          <w:szCs w:val="22"/>
          <w:lang w:val="mn-MN"/>
        </w:rPr>
        <w:t>____________</w:t>
      </w:r>
      <w:r w:rsidRPr="004056CD">
        <w:rPr>
          <w:spacing w:val="-2"/>
          <w:sz w:val="22"/>
          <w:lang w:val="mn-MN"/>
        </w:rPr>
        <w:t xml:space="preserve"> pages</w:t>
      </w:r>
    </w:p>
    <w:p w14:paraId="7586CADE" w14:textId="5E476332" w:rsidR="001B29ED" w:rsidRPr="004056CD" w:rsidRDefault="001B29ED" w:rsidP="001B29ED">
      <w:pPr>
        <w:spacing w:before="45" w:after="120"/>
        <w:jc w:val="both"/>
        <w:rPr>
          <w:spacing w:val="-2"/>
          <w:sz w:val="22"/>
          <w:lang w:val="mn-MN"/>
        </w:rPr>
      </w:pPr>
      <w:r w:rsidRPr="004056CD">
        <w:rPr>
          <w:spacing w:val="-2"/>
          <w:sz w:val="22"/>
          <w:lang w:val="mn-MN"/>
        </w:rPr>
        <w:t>Each Bidder that is a partner and each nominated subcontractor in accordance with ITB 5 must submit this information.</w:t>
      </w:r>
    </w:p>
    <w:tbl>
      <w:tblPr>
        <w:tblW w:w="9379" w:type="dxa"/>
        <w:tblInd w:w="3" w:type="dxa"/>
        <w:tblLayout w:type="fixed"/>
        <w:tblCellMar>
          <w:left w:w="0" w:type="dxa"/>
          <w:right w:w="0" w:type="dxa"/>
        </w:tblCellMar>
        <w:tblLook w:val="0000" w:firstRow="0" w:lastRow="0" w:firstColumn="0" w:lastColumn="0" w:noHBand="0" w:noVBand="0"/>
      </w:tblPr>
      <w:tblGrid>
        <w:gridCol w:w="9372"/>
        <w:gridCol w:w="7"/>
      </w:tblGrid>
      <w:tr w:rsidR="001B29ED" w:rsidRPr="004056CD" w14:paraId="7CBC211E"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4F219850" w14:textId="77777777" w:rsidR="001B29ED" w:rsidRPr="004056CD" w:rsidRDefault="001B29ED" w:rsidP="001B29ED">
            <w:pPr>
              <w:spacing w:before="60" w:after="60"/>
              <w:ind w:left="540" w:hanging="450"/>
              <w:rPr>
                <w:spacing w:val="-2"/>
                <w:sz w:val="22"/>
                <w:lang w:val="mn-MN"/>
              </w:rPr>
            </w:pPr>
            <w:r w:rsidRPr="004056CD">
              <w:rPr>
                <w:spacing w:val="-2"/>
                <w:sz w:val="22"/>
                <w:lang w:val="mn-MN"/>
              </w:rPr>
              <w:t>Bidder name:</w:t>
            </w:r>
          </w:p>
          <w:p w14:paraId="56DD2408" w14:textId="77777777" w:rsidR="001B29ED" w:rsidRPr="004056CD" w:rsidRDefault="001B29ED" w:rsidP="001B29ED">
            <w:pPr>
              <w:spacing w:before="60" w:after="60"/>
              <w:ind w:left="540" w:hanging="450"/>
              <w:rPr>
                <w:i/>
                <w:spacing w:val="2"/>
                <w:sz w:val="22"/>
                <w:lang w:val="mn-MN"/>
              </w:rPr>
            </w:pPr>
            <w:r w:rsidRPr="004056CD">
              <w:rPr>
                <w:i/>
                <w:spacing w:val="2"/>
                <w:sz w:val="22"/>
                <w:lang w:val="mn-MN"/>
              </w:rPr>
              <w:t>[insert full name]</w:t>
            </w:r>
          </w:p>
        </w:tc>
      </w:tr>
      <w:tr w:rsidR="001B29ED" w:rsidRPr="004056CD" w14:paraId="415C8837"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584F7069" w14:textId="71644AE9" w:rsidR="001B29ED" w:rsidRPr="004056CD" w:rsidRDefault="001B29ED" w:rsidP="001B29ED">
            <w:pPr>
              <w:spacing w:before="60" w:after="60"/>
              <w:ind w:left="540" w:hanging="450"/>
              <w:rPr>
                <w:spacing w:val="-2"/>
                <w:sz w:val="22"/>
                <w:lang w:val="mn-MN"/>
              </w:rPr>
            </w:pPr>
            <w:r w:rsidRPr="004056CD">
              <w:rPr>
                <w:spacing w:val="-2"/>
                <w:sz w:val="22"/>
                <w:lang w:val="mn-MN"/>
              </w:rPr>
              <w:t xml:space="preserve">Bidder's </w:t>
            </w:r>
            <w:r w:rsidR="00F3234A" w:rsidRPr="004056CD">
              <w:rPr>
                <w:spacing w:val="-2"/>
                <w:sz w:val="22"/>
                <w:lang w:val="mn-MN"/>
              </w:rPr>
              <w:t>JV</w:t>
            </w:r>
            <w:r w:rsidRPr="004056CD">
              <w:rPr>
                <w:spacing w:val="-2"/>
                <w:sz w:val="22"/>
                <w:lang w:val="mn-MN"/>
              </w:rPr>
              <w:t xml:space="preserve"> Member’s name:</w:t>
            </w:r>
          </w:p>
          <w:p w14:paraId="7A98575D" w14:textId="4F5A1135" w:rsidR="001B29ED" w:rsidRPr="004056CD" w:rsidRDefault="001B29ED" w:rsidP="001B29ED">
            <w:pPr>
              <w:spacing w:before="60" w:after="60"/>
              <w:ind w:left="540" w:hanging="450"/>
              <w:rPr>
                <w:i/>
                <w:spacing w:val="2"/>
                <w:sz w:val="22"/>
                <w:lang w:val="mn-MN"/>
              </w:rPr>
            </w:pPr>
            <w:r w:rsidRPr="004056CD">
              <w:rPr>
                <w:i/>
                <w:spacing w:val="2"/>
                <w:sz w:val="22"/>
                <w:lang w:val="mn-MN"/>
              </w:rPr>
              <w:t xml:space="preserve">[insert full name of Bidder's </w:t>
            </w:r>
            <w:r w:rsidR="00F3234A" w:rsidRPr="004056CD">
              <w:rPr>
                <w:i/>
                <w:spacing w:val="-2"/>
                <w:sz w:val="22"/>
                <w:lang w:val="mn-MN"/>
              </w:rPr>
              <w:t>JV</w:t>
            </w:r>
            <w:r w:rsidR="00F3234A" w:rsidRPr="004056CD">
              <w:rPr>
                <w:i/>
                <w:spacing w:val="2"/>
                <w:sz w:val="22"/>
                <w:lang w:val="mn-MN"/>
              </w:rPr>
              <w:t xml:space="preserve"> </w:t>
            </w:r>
            <w:r w:rsidRPr="004056CD">
              <w:rPr>
                <w:i/>
                <w:spacing w:val="2"/>
                <w:sz w:val="22"/>
                <w:lang w:val="mn-MN"/>
              </w:rPr>
              <w:t>Member]</w:t>
            </w:r>
          </w:p>
        </w:tc>
      </w:tr>
      <w:tr w:rsidR="001B29ED" w:rsidRPr="004056CD" w14:paraId="369DD6D2"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15E28285" w14:textId="38AEC5FE" w:rsidR="001B29ED" w:rsidRPr="004056CD" w:rsidRDefault="001B29ED" w:rsidP="001B29ED">
            <w:pPr>
              <w:spacing w:before="60" w:after="60"/>
              <w:ind w:left="540" w:hanging="450"/>
              <w:rPr>
                <w:spacing w:val="-2"/>
                <w:sz w:val="22"/>
                <w:lang w:val="mn-MN"/>
              </w:rPr>
            </w:pPr>
            <w:r w:rsidRPr="004056CD">
              <w:rPr>
                <w:spacing w:val="-2"/>
                <w:sz w:val="22"/>
                <w:lang w:val="mn-MN"/>
              </w:rPr>
              <w:t xml:space="preserve">Bidder's </w:t>
            </w:r>
            <w:r w:rsidR="00F3234A" w:rsidRPr="004056CD">
              <w:rPr>
                <w:spacing w:val="-2"/>
                <w:sz w:val="22"/>
                <w:lang w:val="mn-MN"/>
              </w:rPr>
              <w:t>JV</w:t>
            </w:r>
            <w:r w:rsidRPr="004056CD">
              <w:rPr>
                <w:spacing w:val="-2"/>
                <w:sz w:val="22"/>
                <w:lang w:val="mn-MN"/>
              </w:rPr>
              <w:t xml:space="preserve"> Member’s country of </w:t>
            </w:r>
            <w:r w:rsidRPr="004056CD">
              <w:rPr>
                <w:spacing w:val="-2"/>
                <w:sz w:val="22"/>
                <w:szCs w:val="22"/>
                <w:lang w:val="mn-MN"/>
              </w:rPr>
              <w:t>registration</w:t>
            </w:r>
            <w:r w:rsidRPr="004056CD">
              <w:rPr>
                <w:spacing w:val="-2"/>
                <w:sz w:val="22"/>
                <w:lang w:val="mn-MN"/>
              </w:rPr>
              <w:t>:</w:t>
            </w:r>
          </w:p>
          <w:p w14:paraId="2DB5E84E" w14:textId="77777777" w:rsidR="001B29ED" w:rsidRPr="004056CD" w:rsidRDefault="001B29ED" w:rsidP="001B29ED">
            <w:pPr>
              <w:spacing w:before="60" w:after="60"/>
              <w:ind w:left="540" w:hanging="450"/>
              <w:rPr>
                <w:i/>
                <w:spacing w:val="2"/>
                <w:lang w:val="mn-MN"/>
              </w:rPr>
            </w:pPr>
            <w:r w:rsidRPr="004056CD">
              <w:rPr>
                <w:i/>
                <w:spacing w:val="2"/>
                <w:sz w:val="22"/>
                <w:lang w:val="mn-MN"/>
              </w:rPr>
              <w:t xml:space="preserve">[indicate country of </w:t>
            </w:r>
            <w:r w:rsidRPr="004056CD">
              <w:rPr>
                <w:i/>
                <w:iCs/>
                <w:spacing w:val="2"/>
                <w:sz w:val="22"/>
                <w:lang w:val="mn-MN"/>
              </w:rPr>
              <w:t>registration</w:t>
            </w:r>
            <w:r w:rsidRPr="004056CD">
              <w:rPr>
                <w:i/>
                <w:spacing w:val="2"/>
                <w:sz w:val="22"/>
                <w:lang w:val="mn-MN"/>
              </w:rPr>
              <w:t>]</w:t>
            </w:r>
          </w:p>
        </w:tc>
      </w:tr>
      <w:tr w:rsidR="001B29ED" w:rsidRPr="004056CD" w14:paraId="5707EB0D"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60471200" w14:textId="15F8BA57" w:rsidR="001B29ED" w:rsidRPr="004056CD" w:rsidRDefault="001B29ED" w:rsidP="001B29ED">
            <w:pPr>
              <w:spacing w:before="60" w:after="60"/>
              <w:ind w:left="540" w:hanging="450"/>
              <w:rPr>
                <w:spacing w:val="-2"/>
                <w:sz w:val="22"/>
                <w:lang w:val="mn-MN"/>
              </w:rPr>
            </w:pPr>
            <w:r w:rsidRPr="004056CD">
              <w:rPr>
                <w:spacing w:val="-2"/>
                <w:sz w:val="22"/>
                <w:szCs w:val="22"/>
                <w:lang w:val="mn-MN"/>
              </w:rPr>
              <w:t>Bidder</w:t>
            </w:r>
            <w:r w:rsidRPr="004056CD">
              <w:rPr>
                <w:spacing w:val="-2"/>
                <w:sz w:val="22"/>
                <w:lang w:val="mn-MN"/>
              </w:rPr>
              <w:t xml:space="preserve"> </w:t>
            </w:r>
            <w:r w:rsidR="00F3234A" w:rsidRPr="004056CD">
              <w:rPr>
                <w:spacing w:val="-2"/>
                <w:sz w:val="22"/>
                <w:lang w:val="mn-MN"/>
              </w:rPr>
              <w:t>JV</w:t>
            </w:r>
            <w:r w:rsidRPr="004056CD">
              <w:rPr>
                <w:spacing w:val="-2"/>
                <w:sz w:val="22"/>
                <w:lang w:val="mn-MN"/>
              </w:rPr>
              <w:t xml:space="preserve"> Member’s year of constitution:</w:t>
            </w:r>
          </w:p>
          <w:p w14:paraId="218A706E" w14:textId="77777777" w:rsidR="001B29ED" w:rsidRPr="004056CD" w:rsidRDefault="001B29ED" w:rsidP="001B29ED">
            <w:pPr>
              <w:spacing w:before="60" w:after="60"/>
              <w:ind w:left="540" w:hanging="450"/>
              <w:rPr>
                <w:i/>
                <w:spacing w:val="2"/>
                <w:lang w:val="mn-MN"/>
              </w:rPr>
            </w:pPr>
            <w:r w:rsidRPr="004056CD">
              <w:rPr>
                <w:i/>
                <w:spacing w:val="2"/>
                <w:sz w:val="22"/>
                <w:lang w:val="mn-MN"/>
              </w:rPr>
              <w:t>[indicate year of constitution]</w:t>
            </w:r>
          </w:p>
        </w:tc>
      </w:tr>
      <w:tr w:rsidR="001B29ED" w:rsidRPr="004056CD" w14:paraId="1868A838" w14:textId="77777777" w:rsidTr="004B0509">
        <w:trPr>
          <w:gridAfter w:val="1"/>
          <w:wAfter w:w="7" w:type="dxa"/>
        </w:trPr>
        <w:tc>
          <w:tcPr>
            <w:tcW w:w="9372" w:type="dxa"/>
            <w:tcBorders>
              <w:top w:val="single" w:sz="2" w:space="0" w:color="auto"/>
              <w:left w:val="single" w:sz="2" w:space="0" w:color="auto"/>
              <w:right w:val="single" w:sz="2" w:space="0" w:color="auto"/>
            </w:tcBorders>
          </w:tcPr>
          <w:p w14:paraId="65D12950" w14:textId="785CB58C" w:rsidR="001B29ED" w:rsidRPr="004056CD" w:rsidRDefault="001B29ED" w:rsidP="001B29ED">
            <w:pPr>
              <w:spacing w:before="60" w:after="60"/>
              <w:ind w:left="540" w:hanging="450"/>
              <w:rPr>
                <w:spacing w:val="-7"/>
                <w:sz w:val="22"/>
                <w:lang w:val="mn-MN"/>
              </w:rPr>
            </w:pPr>
            <w:r w:rsidRPr="004056CD">
              <w:rPr>
                <w:spacing w:val="-7"/>
                <w:sz w:val="22"/>
                <w:szCs w:val="22"/>
                <w:lang w:val="mn-MN"/>
              </w:rPr>
              <w:t>Bidder</w:t>
            </w:r>
            <w:r w:rsidRPr="004056CD">
              <w:rPr>
                <w:spacing w:val="-7"/>
                <w:sz w:val="22"/>
                <w:lang w:val="mn-MN"/>
              </w:rPr>
              <w:t xml:space="preserve"> </w:t>
            </w:r>
            <w:r w:rsidR="00F3234A" w:rsidRPr="004056CD">
              <w:rPr>
                <w:spacing w:val="-2"/>
                <w:sz w:val="22"/>
                <w:lang w:val="mn-MN"/>
              </w:rPr>
              <w:t>JV</w:t>
            </w:r>
            <w:r w:rsidRPr="004056CD">
              <w:rPr>
                <w:spacing w:val="-7"/>
                <w:sz w:val="22"/>
                <w:lang w:val="mn-MN"/>
              </w:rPr>
              <w:t xml:space="preserve"> Member’s legal address in country of constitution:</w:t>
            </w:r>
          </w:p>
          <w:p w14:paraId="242AC8DE" w14:textId="77777777" w:rsidR="001B29ED" w:rsidRPr="004056CD" w:rsidRDefault="001B29ED" w:rsidP="001B29ED">
            <w:pPr>
              <w:spacing w:before="60" w:after="60"/>
              <w:ind w:left="540" w:hanging="450"/>
              <w:rPr>
                <w:spacing w:val="-7"/>
                <w:sz w:val="22"/>
                <w:lang w:val="mn-MN"/>
              </w:rPr>
            </w:pPr>
            <w:r w:rsidRPr="004056CD">
              <w:rPr>
                <w:i/>
                <w:spacing w:val="1"/>
                <w:sz w:val="22"/>
                <w:lang w:val="mn-MN"/>
              </w:rPr>
              <w:t>[insert street/ number/ town or city/ country]</w:t>
            </w:r>
          </w:p>
        </w:tc>
      </w:tr>
      <w:tr w:rsidR="001B29ED" w:rsidRPr="004056CD" w14:paraId="0606DBAE" w14:textId="77777777" w:rsidTr="004B0509">
        <w:tc>
          <w:tcPr>
            <w:tcW w:w="9379" w:type="dxa"/>
            <w:gridSpan w:val="2"/>
            <w:tcBorders>
              <w:top w:val="single" w:sz="2" w:space="0" w:color="auto"/>
              <w:left w:val="single" w:sz="2" w:space="0" w:color="auto"/>
              <w:bottom w:val="single" w:sz="2" w:space="0" w:color="auto"/>
              <w:right w:val="single" w:sz="2" w:space="0" w:color="auto"/>
            </w:tcBorders>
          </w:tcPr>
          <w:p w14:paraId="020A2F55" w14:textId="3E58C5B6" w:rsidR="001B29ED" w:rsidRPr="004056CD" w:rsidRDefault="001B29ED" w:rsidP="001B29ED">
            <w:pPr>
              <w:spacing w:before="60" w:after="60"/>
              <w:ind w:left="90"/>
              <w:rPr>
                <w:spacing w:val="-2"/>
                <w:sz w:val="22"/>
                <w:szCs w:val="22"/>
                <w:lang w:val="mn-MN"/>
              </w:rPr>
            </w:pPr>
            <w:r w:rsidRPr="004056CD">
              <w:rPr>
                <w:spacing w:val="-2"/>
                <w:sz w:val="22"/>
                <w:szCs w:val="22"/>
                <w:lang w:val="mn-MN"/>
              </w:rPr>
              <w:t xml:space="preserve">Bidder </w:t>
            </w:r>
            <w:r w:rsidR="00F3234A" w:rsidRPr="004056CD">
              <w:rPr>
                <w:spacing w:val="-2"/>
                <w:sz w:val="22"/>
                <w:lang w:val="mn-MN"/>
              </w:rPr>
              <w:t>JV</w:t>
            </w:r>
            <w:r w:rsidRPr="004056CD">
              <w:rPr>
                <w:spacing w:val="-2"/>
                <w:sz w:val="22"/>
                <w:szCs w:val="22"/>
                <w:lang w:val="mn-MN"/>
              </w:rPr>
              <w:t xml:space="preserve"> Member’s legal structure and ownership structure:</w:t>
            </w:r>
          </w:p>
          <w:p w14:paraId="5BC69230" w14:textId="77777777" w:rsidR="001B29ED" w:rsidRPr="004056CD" w:rsidRDefault="001B29ED" w:rsidP="001B29ED">
            <w:pPr>
              <w:spacing w:before="60" w:after="60"/>
              <w:ind w:left="90"/>
              <w:rPr>
                <w:spacing w:val="6"/>
                <w:sz w:val="22"/>
                <w:szCs w:val="22"/>
                <w:lang w:val="mn-MN"/>
              </w:rPr>
            </w:pPr>
            <w:r w:rsidRPr="004056CD">
              <w:rPr>
                <w:spacing w:val="-2"/>
                <w:sz w:val="22"/>
                <w:szCs w:val="22"/>
                <w:lang w:val="mn-MN"/>
              </w:rPr>
              <w:t xml:space="preserve">Legal structure: </w:t>
            </w:r>
            <w:r w:rsidRPr="004056CD">
              <w:rPr>
                <w:i/>
                <w:spacing w:val="6"/>
                <w:sz w:val="22"/>
                <w:szCs w:val="22"/>
                <w:lang w:val="mn-MN"/>
              </w:rPr>
              <w:t>[provide details]</w:t>
            </w:r>
          </w:p>
          <w:p w14:paraId="6BE33220" w14:textId="77777777" w:rsidR="001B29ED" w:rsidRPr="004056CD" w:rsidRDefault="001B29ED" w:rsidP="001B29ED">
            <w:pPr>
              <w:spacing w:before="60" w:after="60"/>
              <w:ind w:left="90"/>
              <w:rPr>
                <w:i/>
                <w:spacing w:val="1"/>
                <w:sz w:val="22"/>
                <w:szCs w:val="22"/>
                <w:lang w:val="mn-MN"/>
              </w:rPr>
            </w:pPr>
            <w:r w:rsidRPr="004056CD">
              <w:rPr>
                <w:spacing w:val="-2"/>
                <w:sz w:val="22"/>
                <w:szCs w:val="22"/>
                <w:lang w:val="mn-MN"/>
              </w:rPr>
              <w:t xml:space="preserve">Ownership structure: </w:t>
            </w:r>
            <w:r w:rsidRPr="004056CD">
              <w:rPr>
                <w:i/>
                <w:sz w:val="22"/>
                <w:szCs w:val="22"/>
                <w:lang w:val="mn-MN"/>
              </w:rPr>
              <w:t>[provide details of direct and indirect ownership]</w:t>
            </w:r>
          </w:p>
        </w:tc>
      </w:tr>
      <w:tr w:rsidR="001B29ED" w:rsidRPr="004056CD" w14:paraId="452A43BF"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502664F9" w14:textId="75325D84" w:rsidR="001B29ED" w:rsidRPr="004056CD" w:rsidRDefault="001B29ED" w:rsidP="001B29ED">
            <w:pPr>
              <w:spacing w:before="60" w:after="60"/>
              <w:ind w:left="540" w:hanging="450"/>
              <w:rPr>
                <w:spacing w:val="-6"/>
                <w:sz w:val="22"/>
                <w:lang w:val="mn-MN"/>
              </w:rPr>
            </w:pPr>
            <w:r w:rsidRPr="004056CD">
              <w:rPr>
                <w:spacing w:val="-6"/>
                <w:sz w:val="22"/>
                <w:szCs w:val="22"/>
                <w:lang w:val="mn-MN"/>
              </w:rPr>
              <w:t>Bidder</w:t>
            </w:r>
            <w:r w:rsidRPr="004056CD">
              <w:rPr>
                <w:spacing w:val="-6"/>
                <w:sz w:val="22"/>
                <w:lang w:val="mn-MN"/>
              </w:rPr>
              <w:t xml:space="preserve"> </w:t>
            </w:r>
            <w:r w:rsidR="00F3234A" w:rsidRPr="004056CD">
              <w:rPr>
                <w:spacing w:val="-2"/>
                <w:sz w:val="22"/>
                <w:lang w:val="mn-MN"/>
              </w:rPr>
              <w:t>JV</w:t>
            </w:r>
            <w:r w:rsidRPr="004056CD">
              <w:rPr>
                <w:spacing w:val="-6"/>
                <w:sz w:val="22"/>
                <w:lang w:val="mn-MN"/>
              </w:rPr>
              <w:t xml:space="preserve"> Member’s authorized </w:t>
            </w:r>
            <w:r w:rsidRPr="004056CD">
              <w:rPr>
                <w:spacing w:val="-7"/>
                <w:sz w:val="22"/>
                <w:lang w:val="mn-MN"/>
              </w:rPr>
              <w:t>representative</w:t>
            </w:r>
            <w:r w:rsidRPr="004056CD">
              <w:rPr>
                <w:spacing w:val="-6"/>
                <w:sz w:val="22"/>
                <w:lang w:val="mn-MN"/>
              </w:rPr>
              <w:t xml:space="preserve"> information</w:t>
            </w:r>
          </w:p>
          <w:p w14:paraId="6BFC7839" w14:textId="77777777" w:rsidR="001B29ED" w:rsidRPr="004056CD" w:rsidRDefault="001B29ED" w:rsidP="001B29ED">
            <w:pPr>
              <w:spacing w:before="60" w:after="60"/>
              <w:ind w:left="540" w:hanging="450"/>
              <w:rPr>
                <w:i/>
                <w:spacing w:val="2"/>
                <w:sz w:val="22"/>
                <w:lang w:val="mn-MN"/>
              </w:rPr>
            </w:pPr>
            <w:r w:rsidRPr="004056CD">
              <w:rPr>
                <w:spacing w:val="-7"/>
                <w:sz w:val="22"/>
                <w:lang w:val="mn-MN"/>
              </w:rPr>
              <w:t>Name</w:t>
            </w:r>
            <w:r w:rsidRPr="004056CD">
              <w:rPr>
                <w:spacing w:val="-2"/>
                <w:sz w:val="22"/>
                <w:lang w:val="mn-MN"/>
              </w:rPr>
              <w:t xml:space="preserve">: </w:t>
            </w:r>
            <w:r w:rsidRPr="004056CD">
              <w:rPr>
                <w:i/>
                <w:spacing w:val="2"/>
                <w:sz w:val="22"/>
                <w:lang w:val="mn-MN"/>
              </w:rPr>
              <w:t>[insert full name]</w:t>
            </w:r>
          </w:p>
          <w:p w14:paraId="4F9D25C2" w14:textId="77777777" w:rsidR="001B29ED" w:rsidRPr="004056CD" w:rsidRDefault="001B29ED" w:rsidP="001B29ED">
            <w:pPr>
              <w:spacing w:before="60" w:after="60"/>
              <w:ind w:left="540" w:hanging="450"/>
              <w:rPr>
                <w:i/>
                <w:spacing w:val="1"/>
                <w:sz w:val="22"/>
                <w:lang w:val="mn-MN"/>
              </w:rPr>
            </w:pPr>
            <w:r w:rsidRPr="004056CD">
              <w:rPr>
                <w:spacing w:val="-7"/>
                <w:sz w:val="22"/>
                <w:lang w:val="mn-MN"/>
              </w:rPr>
              <w:t>Address</w:t>
            </w:r>
            <w:r w:rsidRPr="004056CD">
              <w:rPr>
                <w:spacing w:val="-2"/>
                <w:sz w:val="22"/>
                <w:lang w:val="mn-MN"/>
              </w:rPr>
              <w:t xml:space="preserve">: </w:t>
            </w:r>
            <w:r w:rsidRPr="004056CD">
              <w:rPr>
                <w:i/>
                <w:spacing w:val="1"/>
                <w:sz w:val="22"/>
                <w:lang w:val="mn-MN"/>
              </w:rPr>
              <w:t>[insert street/ number/ town or city/ country]</w:t>
            </w:r>
          </w:p>
          <w:p w14:paraId="5ABE517A" w14:textId="77777777" w:rsidR="001B29ED" w:rsidRPr="004056CD" w:rsidRDefault="001B29ED" w:rsidP="001B29ED">
            <w:pPr>
              <w:spacing w:before="60" w:after="60"/>
              <w:ind w:left="540" w:hanging="450"/>
              <w:rPr>
                <w:i/>
                <w:spacing w:val="2"/>
                <w:sz w:val="22"/>
                <w:lang w:val="mn-MN"/>
              </w:rPr>
            </w:pPr>
            <w:r w:rsidRPr="004056CD">
              <w:rPr>
                <w:spacing w:val="-2"/>
                <w:sz w:val="22"/>
                <w:lang w:val="mn-MN"/>
              </w:rPr>
              <w:t xml:space="preserve">Telephone/Fax numbers: </w:t>
            </w:r>
            <w:r w:rsidRPr="004056CD">
              <w:rPr>
                <w:i/>
                <w:spacing w:val="2"/>
                <w:sz w:val="22"/>
                <w:lang w:val="mn-MN"/>
              </w:rPr>
              <w:t>[insert telephone/fax numbers, including country and city codes]</w:t>
            </w:r>
          </w:p>
          <w:p w14:paraId="52489288" w14:textId="77777777" w:rsidR="001B29ED" w:rsidRPr="004056CD" w:rsidRDefault="001B29ED" w:rsidP="001B29ED">
            <w:pPr>
              <w:spacing w:before="60" w:after="60"/>
              <w:ind w:left="540" w:hanging="450"/>
              <w:rPr>
                <w:i/>
                <w:spacing w:val="2"/>
                <w:sz w:val="22"/>
                <w:lang w:val="mn-MN"/>
              </w:rPr>
            </w:pPr>
            <w:r w:rsidRPr="004056CD">
              <w:rPr>
                <w:spacing w:val="-6"/>
                <w:sz w:val="22"/>
                <w:lang w:val="mn-MN"/>
              </w:rPr>
              <w:t xml:space="preserve">E-mail address: </w:t>
            </w:r>
            <w:r w:rsidRPr="004056CD">
              <w:rPr>
                <w:i/>
                <w:spacing w:val="2"/>
                <w:sz w:val="22"/>
                <w:lang w:val="mn-MN"/>
              </w:rPr>
              <w:t>[indicate e-mail address]</w:t>
            </w:r>
          </w:p>
        </w:tc>
      </w:tr>
      <w:tr w:rsidR="001B29ED" w:rsidRPr="004056CD" w14:paraId="4AB88012" w14:textId="77777777" w:rsidTr="004B0509">
        <w:trPr>
          <w:gridAfter w:val="1"/>
          <w:wAfter w:w="7" w:type="dxa"/>
        </w:trPr>
        <w:tc>
          <w:tcPr>
            <w:tcW w:w="9372" w:type="dxa"/>
            <w:tcBorders>
              <w:top w:val="single" w:sz="2" w:space="0" w:color="auto"/>
              <w:left w:val="single" w:sz="2" w:space="0" w:color="auto"/>
              <w:bottom w:val="single" w:sz="2" w:space="0" w:color="auto"/>
              <w:right w:val="single" w:sz="2" w:space="0" w:color="auto"/>
            </w:tcBorders>
          </w:tcPr>
          <w:p w14:paraId="0175D626" w14:textId="371841A6" w:rsidR="001B29ED" w:rsidRPr="004056CD" w:rsidRDefault="001B29ED" w:rsidP="001B29ED">
            <w:pPr>
              <w:spacing w:before="60" w:after="60"/>
              <w:ind w:left="540" w:hanging="450"/>
              <w:rPr>
                <w:spacing w:val="-2"/>
                <w:sz w:val="22"/>
                <w:szCs w:val="22"/>
                <w:lang w:val="mn-MN"/>
              </w:rPr>
            </w:pPr>
            <w:r w:rsidRPr="004056CD">
              <w:rPr>
                <w:spacing w:val="-2"/>
                <w:sz w:val="22"/>
                <w:szCs w:val="22"/>
                <w:lang w:val="mn-MN"/>
              </w:rPr>
              <w:t xml:space="preserve">1. General Presentation of the Bidder </w:t>
            </w:r>
            <w:r w:rsidR="00F3234A" w:rsidRPr="004056CD">
              <w:rPr>
                <w:spacing w:val="-2"/>
                <w:sz w:val="22"/>
                <w:lang w:val="mn-MN"/>
              </w:rPr>
              <w:t>JV</w:t>
            </w:r>
            <w:r w:rsidRPr="004056CD">
              <w:rPr>
                <w:spacing w:val="-2"/>
                <w:sz w:val="22"/>
                <w:szCs w:val="22"/>
                <w:lang w:val="mn-MN"/>
              </w:rPr>
              <w:t xml:space="preserve"> Member (name, legal structure, business areas, subsidiaries and shareholdings, number of staff, etc.)</w:t>
            </w:r>
          </w:p>
          <w:p w14:paraId="20A52887" w14:textId="77777777" w:rsidR="001B29ED" w:rsidRPr="004056CD" w:rsidRDefault="001B29ED" w:rsidP="001B29ED">
            <w:pPr>
              <w:spacing w:before="60" w:after="60"/>
              <w:ind w:left="90"/>
              <w:rPr>
                <w:spacing w:val="-2"/>
                <w:sz w:val="22"/>
                <w:szCs w:val="22"/>
                <w:lang w:val="mn-MN"/>
              </w:rPr>
            </w:pPr>
            <w:r w:rsidRPr="004056CD">
              <w:rPr>
                <w:spacing w:val="-2"/>
                <w:sz w:val="22"/>
                <w:szCs w:val="22"/>
                <w:lang w:val="mn-MN"/>
              </w:rPr>
              <w:t>2. Attached are copies of original documents of</w:t>
            </w:r>
          </w:p>
          <w:p w14:paraId="379EAA1D" w14:textId="77777777" w:rsidR="001B29ED" w:rsidRPr="004056CD" w:rsidRDefault="001B29ED" w:rsidP="001B29ED">
            <w:pPr>
              <w:spacing w:before="60" w:after="60"/>
              <w:ind w:left="540" w:right="73" w:hanging="450"/>
              <w:jc w:val="both"/>
              <w:rPr>
                <w:spacing w:val="-8"/>
                <w:sz w:val="22"/>
                <w:szCs w:val="22"/>
                <w:lang w:val="mn-MN"/>
              </w:rPr>
            </w:pPr>
            <w:r w:rsidRPr="004056CD">
              <w:rPr>
                <w:rFonts w:eastAsia="MS Mincho"/>
                <w:spacing w:val="-2"/>
                <w:sz w:val="22"/>
                <w:szCs w:val="22"/>
                <w:lang w:val="mn-MN"/>
              </w:rPr>
              <w:sym w:font="Wingdings" w:char="F0A8"/>
            </w:r>
            <w:r w:rsidRPr="004056CD">
              <w:rPr>
                <w:rFonts w:eastAsia="MS Mincho"/>
                <w:spacing w:val="-2"/>
                <w:sz w:val="22"/>
                <w:szCs w:val="22"/>
                <w:lang w:val="mn-MN"/>
              </w:rPr>
              <w:tab/>
            </w:r>
            <w:r w:rsidRPr="004056CD">
              <w:rPr>
                <w:spacing w:val="-2"/>
                <w:sz w:val="22"/>
                <w:szCs w:val="22"/>
                <w:lang w:val="mn-MN"/>
              </w:rPr>
              <w:t xml:space="preserve">Articles of Incorporation (or equivalent documents of constitution or association), and/or documents of registration of </w:t>
            </w:r>
            <w:r w:rsidRPr="004056CD">
              <w:rPr>
                <w:spacing w:val="-8"/>
                <w:sz w:val="22"/>
                <w:szCs w:val="22"/>
                <w:lang w:val="mn-MN"/>
              </w:rPr>
              <w:t>the legal entity named above, in accordance with ITB 16</w:t>
            </w:r>
          </w:p>
          <w:p w14:paraId="5CF0DC05" w14:textId="327F9F89" w:rsidR="001B29ED" w:rsidRPr="004056CD" w:rsidRDefault="001B29ED" w:rsidP="001B29ED">
            <w:pPr>
              <w:spacing w:before="60" w:after="60"/>
              <w:ind w:left="540" w:right="73" w:hanging="450"/>
              <w:jc w:val="both"/>
              <w:rPr>
                <w:spacing w:val="-2"/>
                <w:sz w:val="22"/>
                <w:szCs w:val="22"/>
                <w:lang w:val="mn-MN"/>
              </w:rPr>
            </w:pPr>
            <w:r w:rsidRPr="004056CD">
              <w:rPr>
                <w:rFonts w:eastAsia="MS Mincho"/>
                <w:spacing w:val="-2"/>
                <w:sz w:val="22"/>
                <w:szCs w:val="22"/>
                <w:lang w:val="mn-MN"/>
              </w:rPr>
              <w:sym w:font="Wingdings" w:char="F0A8"/>
            </w:r>
            <w:r w:rsidRPr="004056CD">
              <w:rPr>
                <w:spacing w:val="-2"/>
                <w:sz w:val="22"/>
                <w:szCs w:val="22"/>
                <w:lang w:val="mn-MN"/>
              </w:rPr>
              <w:tab/>
              <w:t xml:space="preserve">In case of JV, JV agreement, in accordance with ITB 5.4 or Declaration of Association as per </w:t>
            </w:r>
            <w:r w:rsidR="009F1069" w:rsidRPr="004056CD">
              <w:rPr>
                <w:spacing w:val="-2"/>
                <w:sz w:val="22"/>
                <w:szCs w:val="22"/>
                <w:lang w:val="mn-MN"/>
              </w:rPr>
              <w:t>ELI 1.2(b)</w:t>
            </w:r>
            <w:r w:rsidRPr="004056CD">
              <w:rPr>
                <w:spacing w:val="-2"/>
                <w:sz w:val="22"/>
                <w:szCs w:val="22"/>
                <w:lang w:val="mn-MN"/>
              </w:rPr>
              <w:t>.</w:t>
            </w:r>
          </w:p>
          <w:p w14:paraId="1130E9B2" w14:textId="7288B94B" w:rsidR="00C50D52" w:rsidRPr="004056CD" w:rsidRDefault="00C50D52" w:rsidP="00C50D52">
            <w:pPr>
              <w:spacing w:before="45" w:after="90"/>
              <w:ind w:left="540" w:hanging="450"/>
              <w:rPr>
                <w:spacing w:val="-8"/>
                <w:sz w:val="22"/>
                <w:lang w:val="mn-MN"/>
              </w:rPr>
            </w:pPr>
            <w:r w:rsidRPr="004056CD">
              <w:rPr>
                <w:rFonts w:eastAsia="MS Mincho"/>
                <w:spacing w:val="-2"/>
                <w:sz w:val="22"/>
                <w:lang w:val="mn-MN"/>
              </w:rPr>
              <w:sym w:font="Wingdings" w:char="F0A8"/>
            </w:r>
            <w:r w:rsidRPr="004056CD">
              <w:rPr>
                <w:rFonts w:eastAsia="MS Mincho"/>
                <w:spacing w:val="-2"/>
                <w:sz w:val="22"/>
                <w:lang w:val="mn-MN"/>
              </w:rPr>
              <w:tab/>
            </w:r>
            <w:r w:rsidRPr="004056CD">
              <w:rPr>
                <w:spacing w:val="-2"/>
                <w:sz w:val="22"/>
                <w:lang w:val="mn-MN"/>
              </w:rPr>
              <w:t>In case of Government-owned enterprise or institution, documents establishing:</w:t>
            </w:r>
            <w:r w:rsidRPr="004056CD">
              <w:rPr>
                <w:spacing w:val="-2"/>
                <w:sz w:val="22"/>
                <w:lang w:val="mn-MN"/>
              </w:rPr>
              <w:br/>
              <w:t>- Legal and financial autonomy</w:t>
            </w:r>
            <w:r w:rsidRPr="004056CD">
              <w:rPr>
                <w:spacing w:val="-2"/>
                <w:sz w:val="22"/>
                <w:lang w:val="mn-MN"/>
              </w:rPr>
              <w:br/>
              <w:t>- Operation under commercial law</w:t>
            </w:r>
            <w:r w:rsidRPr="004056CD">
              <w:rPr>
                <w:spacing w:val="-2"/>
                <w:sz w:val="22"/>
                <w:lang w:val="mn-MN"/>
              </w:rPr>
              <w:br/>
              <w:t>- Establishing that the Bidder is not a dependent agency of the Employer.</w:t>
            </w:r>
          </w:p>
          <w:p w14:paraId="748FC654" w14:textId="1F35A294" w:rsidR="001B29ED" w:rsidRPr="004056CD" w:rsidRDefault="001B29ED" w:rsidP="001B29ED">
            <w:pPr>
              <w:spacing w:before="60" w:after="60"/>
              <w:ind w:left="540" w:hanging="450"/>
              <w:rPr>
                <w:spacing w:val="-2"/>
                <w:sz w:val="22"/>
                <w:lang w:val="mn-MN"/>
              </w:rPr>
            </w:pPr>
            <w:r w:rsidRPr="004056CD">
              <w:rPr>
                <w:spacing w:val="-2"/>
                <w:sz w:val="22"/>
                <w:lang w:val="mn-MN"/>
              </w:rPr>
              <w:t>3. Included are the organizational chart, a list of Board of Directors, and the beneficial ownership.</w:t>
            </w:r>
          </w:p>
        </w:tc>
      </w:tr>
    </w:tbl>
    <w:p w14:paraId="19BFE3B0" w14:textId="2F1E8760" w:rsidR="006A3F11" w:rsidRPr="004056CD" w:rsidRDefault="006A3F11" w:rsidP="003263C7">
      <w:pPr>
        <w:pStyle w:val="Titel2"/>
        <w:rPr>
          <w:lang w:val="mn-MN"/>
        </w:rPr>
      </w:pPr>
      <w:r w:rsidRPr="004056CD">
        <w:rPr>
          <w:lang w:val="mn-MN"/>
        </w:rPr>
        <w:br w:type="page"/>
      </w:r>
    </w:p>
    <w:p w14:paraId="51EFDEE3" w14:textId="5DE89ECB" w:rsidR="00C50D52" w:rsidRPr="004056CD" w:rsidRDefault="00C50D52" w:rsidP="00131929">
      <w:pPr>
        <w:pStyle w:val="Titel2"/>
        <w:tabs>
          <w:tab w:val="clear" w:pos="709"/>
        </w:tabs>
        <w:ind w:left="0" w:right="1" w:firstLine="0"/>
        <w:rPr>
          <w:b/>
          <w:sz w:val="28"/>
          <w:lang w:val="mn-MN"/>
        </w:rPr>
      </w:pPr>
      <w:r w:rsidRPr="004056CD">
        <w:rPr>
          <w:b/>
          <w:sz w:val="28"/>
          <w:lang w:val="mn-MN"/>
        </w:rPr>
        <w:lastRenderedPageBreak/>
        <w:t>Form ELI 1.2 (b)</w:t>
      </w:r>
    </w:p>
    <w:p w14:paraId="41D1B096" w14:textId="7A467D42" w:rsidR="006A3F11" w:rsidRPr="004056CD" w:rsidRDefault="00C50D52" w:rsidP="00131929">
      <w:pPr>
        <w:pStyle w:val="Titel2"/>
        <w:tabs>
          <w:tab w:val="clear" w:pos="709"/>
        </w:tabs>
        <w:ind w:left="0" w:right="1" w:firstLine="0"/>
        <w:rPr>
          <w:b/>
          <w:sz w:val="28"/>
          <w:lang w:val="mn-MN"/>
        </w:rPr>
      </w:pPr>
      <w:r w:rsidRPr="004056CD">
        <w:rPr>
          <w:b/>
          <w:sz w:val="28"/>
          <w:lang w:val="mn-MN"/>
        </w:rPr>
        <w:t>Declaration of Association</w:t>
      </w:r>
    </w:p>
    <w:p w14:paraId="27DBC1CD" w14:textId="77777777" w:rsidR="00C50D52" w:rsidRPr="004056CD" w:rsidRDefault="00C50D52" w:rsidP="006A3F11">
      <w:pPr>
        <w:jc w:val="both"/>
        <w:rPr>
          <w:i/>
          <w:spacing w:val="6"/>
          <w:sz w:val="20"/>
          <w:szCs w:val="22"/>
          <w:lang w:val="mn-MN"/>
        </w:rPr>
      </w:pPr>
    </w:p>
    <w:p w14:paraId="51C26FAB" w14:textId="4F37B9B2" w:rsidR="006A3F11" w:rsidRPr="004056CD" w:rsidRDefault="006A3F11" w:rsidP="006A3F11">
      <w:pPr>
        <w:jc w:val="both"/>
        <w:rPr>
          <w:i/>
          <w:spacing w:val="-6"/>
          <w:sz w:val="20"/>
          <w:szCs w:val="22"/>
          <w:lang w:val="mn-MN"/>
        </w:rPr>
      </w:pPr>
      <w:r w:rsidRPr="004056CD">
        <w:rPr>
          <w:i/>
          <w:spacing w:val="6"/>
          <w:sz w:val="20"/>
          <w:szCs w:val="22"/>
          <w:lang w:val="mn-MN"/>
        </w:rPr>
        <w:t>[</w:t>
      </w:r>
      <w:r w:rsidRPr="004056CD">
        <w:rPr>
          <w:i/>
          <w:spacing w:val="-6"/>
          <w:sz w:val="20"/>
          <w:szCs w:val="22"/>
          <w:lang w:val="mn-MN"/>
        </w:rPr>
        <w:t xml:space="preserve">The following form shall be provided by each member of the </w:t>
      </w:r>
      <w:r w:rsidR="00F3234A" w:rsidRPr="004056CD">
        <w:rPr>
          <w:i/>
          <w:spacing w:val="-6"/>
          <w:sz w:val="20"/>
          <w:szCs w:val="22"/>
          <w:lang w:val="mn-MN"/>
        </w:rPr>
        <w:t>JV</w:t>
      </w:r>
      <w:r w:rsidRPr="004056CD">
        <w:rPr>
          <w:i/>
          <w:spacing w:val="-6"/>
          <w:sz w:val="20"/>
          <w:szCs w:val="22"/>
          <w:lang w:val="mn-MN"/>
        </w:rPr>
        <w:t xml:space="preserve"> and, if applicable, by any specialized subcontractor]</w:t>
      </w:r>
    </w:p>
    <w:p w14:paraId="2B42CAB7" w14:textId="77777777" w:rsidR="006A3F11" w:rsidRPr="004056CD" w:rsidRDefault="006A3F11" w:rsidP="006A3F11">
      <w:pPr>
        <w:jc w:val="center"/>
        <w:rPr>
          <w:i/>
          <w:spacing w:val="2"/>
          <w:sz w:val="22"/>
          <w:szCs w:val="22"/>
          <w:lang w:val="mn-MN"/>
        </w:rPr>
      </w:pPr>
    </w:p>
    <w:p w14:paraId="3C678EEB" w14:textId="77777777" w:rsidR="006A3F11" w:rsidRPr="004056CD" w:rsidRDefault="006A3F11" w:rsidP="006A3F11">
      <w:pPr>
        <w:jc w:val="right"/>
        <w:rPr>
          <w:spacing w:val="-2"/>
          <w:sz w:val="22"/>
          <w:szCs w:val="22"/>
          <w:lang w:val="mn-MN"/>
        </w:rPr>
      </w:pPr>
      <w:r w:rsidRPr="004056CD">
        <w:rPr>
          <w:spacing w:val="-2"/>
          <w:sz w:val="22"/>
          <w:szCs w:val="22"/>
          <w:lang w:val="mn-MN"/>
        </w:rPr>
        <w:t>Date: _______________</w:t>
      </w:r>
    </w:p>
    <w:p w14:paraId="6BE2AF4D" w14:textId="12FCA0E5" w:rsidR="006A3F11" w:rsidRPr="004056CD" w:rsidRDefault="006A3F11" w:rsidP="006A3F11">
      <w:pPr>
        <w:jc w:val="right"/>
        <w:rPr>
          <w:spacing w:val="-2"/>
          <w:sz w:val="22"/>
          <w:szCs w:val="22"/>
          <w:lang w:val="mn-MN"/>
        </w:rPr>
      </w:pPr>
      <w:r w:rsidRPr="004056CD">
        <w:rPr>
          <w:spacing w:val="-2"/>
          <w:sz w:val="22"/>
          <w:szCs w:val="22"/>
          <w:lang w:val="mn-MN"/>
        </w:rPr>
        <w:t>NCB No. and title: __________________</w:t>
      </w:r>
    </w:p>
    <w:p w14:paraId="726C0652" w14:textId="77777777" w:rsidR="006A3F11" w:rsidRPr="004056CD" w:rsidRDefault="006A3F11" w:rsidP="006A3F11">
      <w:pPr>
        <w:jc w:val="right"/>
        <w:rPr>
          <w:spacing w:val="-2"/>
          <w:sz w:val="22"/>
          <w:szCs w:val="22"/>
          <w:lang w:val="mn-MN"/>
        </w:rPr>
      </w:pPr>
      <w:r w:rsidRPr="004056CD">
        <w:rPr>
          <w:spacing w:val="-2"/>
          <w:sz w:val="22"/>
          <w:szCs w:val="22"/>
          <w:lang w:val="mn-MN"/>
        </w:rPr>
        <w:t>Page _______________ of ____________ pages</w:t>
      </w:r>
    </w:p>
    <w:p w14:paraId="353B609D" w14:textId="77777777" w:rsidR="006A3F11" w:rsidRPr="004056CD" w:rsidRDefault="006A3F11" w:rsidP="006A3F11">
      <w:pPr>
        <w:jc w:val="right"/>
        <w:rPr>
          <w:spacing w:val="-2"/>
          <w:sz w:val="22"/>
          <w:szCs w:val="22"/>
          <w:lang w:val="mn-MN"/>
        </w:rPr>
      </w:pPr>
    </w:p>
    <w:p w14:paraId="41F6455F" w14:textId="77777777" w:rsidR="006A3F11" w:rsidRPr="004056CD" w:rsidRDefault="006A3F11" w:rsidP="006A3F11">
      <w:pPr>
        <w:pStyle w:val="BodyText1"/>
        <w:rPr>
          <w:rFonts w:cs="Arial"/>
          <w:sz w:val="22"/>
          <w:szCs w:val="22"/>
          <w:lang w:val="mn-MN"/>
        </w:rPr>
      </w:pPr>
    </w:p>
    <w:p w14:paraId="1FD01B4A" w14:textId="77777777" w:rsidR="006A3F11" w:rsidRPr="004056CD" w:rsidRDefault="006A3F11" w:rsidP="006A3F11">
      <w:pPr>
        <w:pStyle w:val="BodyText1"/>
        <w:rPr>
          <w:rFonts w:cs="Arial"/>
          <w:sz w:val="22"/>
          <w:szCs w:val="22"/>
          <w:lang w:val="mn-MN"/>
        </w:rPr>
      </w:pPr>
    </w:p>
    <w:p w14:paraId="0DB3AE31" w14:textId="77777777" w:rsidR="006A3F11" w:rsidRPr="004056CD" w:rsidRDefault="006A3F11" w:rsidP="006A3F11">
      <w:pPr>
        <w:pStyle w:val="BodyText1"/>
        <w:rPr>
          <w:rFonts w:cs="Arial"/>
          <w:sz w:val="22"/>
          <w:szCs w:val="22"/>
          <w:lang w:val="mn-MN"/>
        </w:rPr>
      </w:pPr>
      <w:r w:rsidRPr="004056CD">
        <w:rPr>
          <w:rFonts w:cs="Arial"/>
          <w:sz w:val="22"/>
          <w:szCs w:val="22"/>
          <w:lang w:val="mn-MN"/>
        </w:rPr>
        <w:t xml:space="preserve">We hereby declare our intent to associate with the following firms for the purpose of forming a </w:t>
      </w:r>
      <w:r w:rsidRPr="004056CD">
        <w:rPr>
          <w:rFonts w:cs="Arial"/>
          <w:i/>
          <w:sz w:val="22"/>
          <w:szCs w:val="22"/>
          <w:lang w:val="mn-MN"/>
        </w:rPr>
        <w:t>[insert here “joint venture”]</w:t>
      </w:r>
      <w:r w:rsidRPr="004056CD">
        <w:rPr>
          <w:rFonts w:cs="Arial"/>
          <w:sz w:val="22"/>
          <w:szCs w:val="22"/>
          <w:lang w:val="mn-MN"/>
        </w:rPr>
        <w:t>:</w:t>
      </w:r>
    </w:p>
    <w:p w14:paraId="412E4C24" w14:textId="227FF699" w:rsidR="006A3F11" w:rsidRPr="004056CD" w:rsidRDefault="006A3F11" w:rsidP="006A3F11">
      <w:pPr>
        <w:pStyle w:val="BodyText1"/>
        <w:rPr>
          <w:rFonts w:cs="Arial"/>
          <w:i/>
          <w:sz w:val="22"/>
          <w:szCs w:val="22"/>
          <w:lang w:val="mn-MN"/>
        </w:rPr>
      </w:pPr>
      <w:r w:rsidRPr="004056CD">
        <w:rPr>
          <w:rFonts w:cs="Arial"/>
          <w:i/>
          <w:sz w:val="22"/>
          <w:szCs w:val="22"/>
          <w:lang w:val="mn-MN"/>
        </w:rPr>
        <w:t>[Insert the names of the other Members here]</w:t>
      </w:r>
    </w:p>
    <w:p w14:paraId="282BDFB7" w14:textId="77777777" w:rsidR="006A3F11" w:rsidRPr="004056CD" w:rsidRDefault="006A3F11" w:rsidP="006A3F11">
      <w:pPr>
        <w:pStyle w:val="BodyText1"/>
        <w:rPr>
          <w:rFonts w:cs="Arial"/>
          <w:sz w:val="22"/>
          <w:szCs w:val="22"/>
          <w:lang w:val="mn-MN"/>
        </w:rPr>
      </w:pPr>
      <w:r w:rsidRPr="004056CD">
        <w:rPr>
          <w:rFonts w:cs="Arial"/>
          <w:i/>
          <w:sz w:val="22"/>
          <w:szCs w:val="22"/>
          <w:lang w:val="mn-MN"/>
        </w:rPr>
        <w:t>[Insert the name of the Lead Member]</w:t>
      </w:r>
      <w:r w:rsidRPr="004056CD">
        <w:rPr>
          <w:rFonts w:cs="Arial"/>
          <w:sz w:val="22"/>
          <w:szCs w:val="22"/>
          <w:lang w:val="mn-MN"/>
        </w:rPr>
        <w:t xml:space="preserve"> shall be the Lead Member.</w:t>
      </w:r>
    </w:p>
    <w:p w14:paraId="363232C4" w14:textId="59BEEAA8" w:rsidR="006A3F11" w:rsidRPr="004056CD" w:rsidRDefault="006A3F11" w:rsidP="006A3F11">
      <w:pPr>
        <w:pStyle w:val="BodyText1"/>
        <w:rPr>
          <w:rFonts w:cs="Arial"/>
          <w:sz w:val="22"/>
          <w:szCs w:val="22"/>
          <w:lang w:val="mn-MN"/>
        </w:rPr>
      </w:pPr>
      <w:r w:rsidRPr="004056CD">
        <w:rPr>
          <w:rFonts w:cs="Arial"/>
          <w:sz w:val="22"/>
          <w:szCs w:val="22"/>
          <w:lang w:val="mn-MN"/>
        </w:rPr>
        <w:t>We hereby confirm that we have not associated with any other firms for the purposes of this assignment and that we will not submit an Application separately from the firms listed above.  Further, we understand that if one of the above Members appears as a member in more than one Application, all Applications in which the Member appears shall be disqualified.</w:t>
      </w:r>
    </w:p>
    <w:p w14:paraId="3ED26763" w14:textId="0ADEFECD" w:rsidR="006A3F11" w:rsidRPr="004056CD" w:rsidRDefault="006A3F11" w:rsidP="006A3F11">
      <w:pPr>
        <w:pStyle w:val="BodyText1"/>
        <w:rPr>
          <w:rFonts w:cs="Arial"/>
          <w:sz w:val="22"/>
          <w:szCs w:val="22"/>
          <w:lang w:val="mn-MN"/>
        </w:rPr>
      </w:pPr>
      <w:r w:rsidRPr="004056CD">
        <w:rPr>
          <w:rFonts w:cs="Arial"/>
          <w:sz w:val="22"/>
          <w:szCs w:val="22"/>
          <w:lang w:val="mn-MN"/>
        </w:rPr>
        <w:t xml:space="preserve">In the event that this </w:t>
      </w:r>
      <w:r w:rsidRPr="004056CD">
        <w:rPr>
          <w:rFonts w:cs="Arial"/>
          <w:i/>
          <w:sz w:val="22"/>
          <w:szCs w:val="22"/>
          <w:lang w:val="mn-MN"/>
        </w:rPr>
        <w:t>[insert here “joint venture”]</w:t>
      </w:r>
      <w:r w:rsidRPr="004056CD">
        <w:rPr>
          <w:rFonts w:cs="Arial"/>
          <w:sz w:val="22"/>
          <w:szCs w:val="22"/>
          <w:lang w:val="mn-MN"/>
        </w:rPr>
        <w:t xml:space="preserve"> is awarded a Contract, we shall perform the works in the composition and in the form of cooperation described above.</w:t>
      </w:r>
    </w:p>
    <w:p w14:paraId="28D5272B" w14:textId="77777777" w:rsidR="006A3F11" w:rsidRPr="004056CD" w:rsidRDefault="006A3F11" w:rsidP="006A3F11">
      <w:pPr>
        <w:pStyle w:val="BodyText1"/>
        <w:rPr>
          <w:rFonts w:cs="Arial"/>
          <w:sz w:val="22"/>
          <w:szCs w:val="22"/>
          <w:lang w:val="mn-MN"/>
        </w:rPr>
      </w:pPr>
    </w:p>
    <w:p w14:paraId="144C6D2C" w14:textId="77777777" w:rsidR="006A3F11" w:rsidRPr="004056CD" w:rsidRDefault="006A3F11" w:rsidP="006A3F11">
      <w:pPr>
        <w:pStyle w:val="BodyText1"/>
        <w:rPr>
          <w:rFonts w:cs="Arial"/>
          <w:sz w:val="22"/>
          <w:szCs w:val="22"/>
          <w:lang w:val="mn-MN"/>
        </w:rPr>
      </w:pPr>
    </w:p>
    <w:p w14:paraId="5304EE93" w14:textId="77777777" w:rsidR="006A3F11" w:rsidRPr="004056CD" w:rsidRDefault="006A3F11" w:rsidP="006A3F11">
      <w:pPr>
        <w:pStyle w:val="BodyText1"/>
        <w:rPr>
          <w:rFonts w:cs="Arial"/>
          <w:i/>
          <w:sz w:val="22"/>
          <w:szCs w:val="22"/>
          <w:lang w:val="mn-MN"/>
        </w:rPr>
      </w:pPr>
      <w:r w:rsidRPr="004056CD">
        <w:rPr>
          <w:rFonts w:cs="Arial"/>
          <w:i/>
          <w:sz w:val="22"/>
          <w:szCs w:val="22"/>
          <w:lang w:val="mn-MN"/>
        </w:rPr>
        <w:t>[Signature of the authorised representative of the Member]</w:t>
      </w:r>
    </w:p>
    <w:p w14:paraId="4585AA0D" w14:textId="6F1878E4" w:rsidR="006B3F8A" w:rsidRPr="004056CD" w:rsidRDefault="006B3F8A" w:rsidP="000D5362">
      <w:pPr>
        <w:keepNext/>
        <w:keepLines/>
        <w:pBdr>
          <w:top w:val="nil"/>
          <w:left w:val="nil"/>
          <w:bottom w:val="nil"/>
          <w:right w:val="nil"/>
          <w:between w:val="nil"/>
        </w:pBdr>
        <w:spacing w:before="240" w:after="0" w:line="240" w:lineRule="auto"/>
        <w:rPr>
          <w:lang w:val="mn-MN"/>
        </w:rPr>
      </w:pPr>
    </w:p>
    <w:p w14:paraId="18E2C1D6" w14:textId="07FCF183" w:rsidR="006A3F11" w:rsidRPr="004056CD" w:rsidRDefault="006A3F11" w:rsidP="000D5362">
      <w:pPr>
        <w:keepNext/>
        <w:keepLines/>
        <w:pBdr>
          <w:top w:val="nil"/>
          <w:left w:val="nil"/>
          <w:bottom w:val="nil"/>
          <w:right w:val="nil"/>
          <w:between w:val="nil"/>
        </w:pBdr>
        <w:spacing w:before="240" w:after="0" w:line="240" w:lineRule="auto"/>
        <w:rPr>
          <w:lang w:val="mn-MN"/>
        </w:rPr>
      </w:pPr>
      <w:r w:rsidRPr="004056CD">
        <w:rPr>
          <w:lang w:val="mn-MN"/>
        </w:rPr>
        <w:br w:type="page"/>
      </w:r>
    </w:p>
    <w:p w14:paraId="558945F1" w14:textId="77777777" w:rsidR="00C50D52" w:rsidRPr="004056CD" w:rsidRDefault="00C50D52" w:rsidP="00131929">
      <w:pPr>
        <w:pStyle w:val="Titel2"/>
        <w:tabs>
          <w:tab w:val="clear" w:pos="709"/>
        </w:tabs>
        <w:ind w:left="0" w:right="1" w:firstLine="0"/>
        <w:rPr>
          <w:b/>
          <w:sz w:val="28"/>
          <w:lang w:val="mn-MN"/>
        </w:rPr>
      </w:pPr>
      <w:r w:rsidRPr="004056CD">
        <w:rPr>
          <w:b/>
          <w:sz w:val="28"/>
          <w:lang w:val="mn-MN"/>
        </w:rPr>
        <w:lastRenderedPageBreak/>
        <w:t>Form CON 2</w:t>
      </w:r>
    </w:p>
    <w:p w14:paraId="0E4D06D2" w14:textId="77777777" w:rsidR="00C50D52" w:rsidRPr="004056CD" w:rsidRDefault="00C50D52" w:rsidP="00131929">
      <w:pPr>
        <w:pStyle w:val="Titel2"/>
        <w:tabs>
          <w:tab w:val="clear" w:pos="709"/>
        </w:tabs>
        <w:ind w:left="0" w:right="1" w:firstLine="0"/>
        <w:rPr>
          <w:b/>
          <w:sz w:val="28"/>
          <w:lang w:val="mn-MN"/>
        </w:rPr>
      </w:pPr>
      <w:r w:rsidRPr="004056CD">
        <w:rPr>
          <w:b/>
          <w:sz w:val="28"/>
          <w:lang w:val="mn-MN"/>
        </w:rPr>
        <w:t>Historical Contract Non-Performance, Pending Litigation and</w:t>
      </w:r>
    </w:p>
    <w:p w14:paraId="569F3A21" w14:textId="3C0B58B7" w:rsidR="006A3F11" w:rsidRPr="004056CD" w:rsidRDefault="00C50D52" w:rsidP="00131929">
      <w:pPr>
        <w:pStyle w:val="Titel2"/>
        <w:tabs>
          <w:tab w:val="clear" w:pos="709"/>
        </w:tabs>
        <w:ind w:left="0" w:right="1" w:firstLine="0"/>
        <w:rPr>
          <w:b/>
          <w:sz w:val="28"/>
          <w:lang w:val="mn-MN"/>
        </w:rPr>
      </w:pPr>
      <w:r w:rsidRPr="004056CD">
        <w:rPr>
          <w:b/>
          <w:sz w:val="28"/>
          <w:lang w:val="mn-MN"/>
        </w:rPr>
        <w:t>Litigation History</w:t>
      </w:r>
    </w:p>
    <w:p w14:paraId="3585F402" w14:textId="64C8960F" w:rsidR="006A3F11" w:rsidRPr="004056CD" w:rsidRDefault="006A3F11" w:rsidP="006A3F11">
      <w:pPr>
        <w:spacing w:before="216" w:line="264" w:lineRule="exact"/>
        <w:ind w:left="72"/>
        <w:rPr>
          <w:i/>
          <w:spacing w:val="-6"/>
          <w:sz w:val="20"/>
          <w:szCs w:val="22"/>
          <w:lang w:val="mn-MN"/>
        </w:rPr>
      </w:pPr>
      <w:r w:rsidRPr="004056CD">
        <w:rPr>
          <w:i/>
          <w:spacing w:val="6"/>
          <w:sz w:val="20"/>
          <w:szCs w:val="22"/>
          <w:lang w:val="mn-MN"/>
        </w:rPr>
        <w:t>[</w:t>
      </w:r>
      <w:r w:rsidRPr="004056CD">
        <w:rPr>
          <w:i/>
          <w:spacing w:val="-6"/>
          <w:sz w:val="20"/>
          <w:szCs w:val="22"/>
          <w:lang w:val="mn-MN"/>
        </w:rPr>
        <w:t xml:space="preserve">The following table shall be filled in for the Bidder and for each member of the </w:t>
      </w:r>
      <w:r w:rsidR="00F3234A" w:rsidRPr="004056CD">
        <w:rPr>
          <w:i/>
          <w:spacing w:val="-6"/>
          <w:sz w:val="20"/>
          <w:szCs w:val="22"/>
          <w:lang w:val="mn-MN"/>
        </w:rPr>
        <w:t>JV</w:t>
      </w:r>
      <w:r w:rsidRPr="004056CD">
        <w:rPr>
          <w:i/>
          <w:spacing w:val="-6"/>
          <w:sz w:val="20"/>
          <w:szCs w:val="22"/>
          <w:lang w:val="mn-MN"/>
        </w:rPr>
        <w:t>]</w:t>
      </w:r>
    </w:p>
    <w:p w14:paraId="77BF87FA" w14:textId="77777777" w:rsidR="00406261" w:rsidRPr="004056CD" w:rsidRDefault="00406261" w:rsidP="006A3F11">
      <w:pPr>
        <w:spacing w:before="288" w:after="324" w:line="264" w:lineRule="exact"/>
        <w:jc w:val="right"/>
        <w:rPr>
          <w:spacing w:val="-4"/>
          <w:sz w:val="22"/>
          <w:szCs w:val="22"/>
          <w:lang w:val="mn-MN"/>
        </w:rPr>
      </w:pPr>
    </w:p>
    <w:p w14:paraId="6EEEB968" w14:textId="0ECFD516" w:rsidR="006A3F11" w:rsidRPr="004056CD" w:rsidRDefault="006A3F11" w:rsidP="006A3F11">
      <w:pPr>
        <w:spacing w:before="288" w:after="324" w:line="264" w:lineRule="exact"/>
        <w:jc w:val="right"/>
        <w:rPr>
          <w:spacing w:val="-4"/>
          <w:sz w:val="22"/>
          <w:szCs w:val="22"/>
          <w:lang w:val="mn-MN"/>
        </w:rPr>
      </w:pPr>
      <w:r w:rsidRPr="004056CD">
        <w:rPr>
          <w:spacing w:val="-4"/>
          <w:sz w:val="22"/>
          <w:szCs w:val="22"/>
          <w:lang w:val="mn-MN"/>
        </w:rPr>
        <w:t xml:space="preserve">Bidder’s Name: </w:t>
      </w:r>
      <w:r w:rsidRPr="004056CD">
        <w:rPr>
          <w:i/>
          <w:spacing w:val="-6"/>
          <w:sz w:val="22"/>
          <w:szCs w:val="22"/>
          <w:lang w:val="mn-MN"/>
        </w:rPr>
        <w:t>[insert full name]</w:t>
      </w:r>
      <w:r w:rsidRPr="004056CD">
        <w:rPr>
          <w:i/>
          <w:spacing w:val="-6"/>
          <w:sz w:val="22"/>
          <w:szCs w:val="22"/>
          <w:lang w:val="mn-MN"/>
        </w:rPr>
        <w:br/>
      </w:r>
      <w:r w:rsidRPr="004056CD">
        <w:rPr>
          <w:spacing w:val="-4"/>
          <w:sz w:val="22"/>
          <w:szCs w:val="22"/>
          <w:lang w:val="mn-MN"/>
        </w:rPr>
        <w:t xml:space="preserve">Date: </w:t>
      </w:r>
      <w:r w:rsidRPr="004056CD">
        <w:rPr>
          <w:i/>
          <w:spacing w:val="-6"/>
          <w:sz w:val="22"/>
          <w:szCs w:val="22"/>
          <w:lang w:val="mn-MN"/>
        </w:rPr>
        <w:t>[insert day, month, year]</w:t>
      </w:r>
      <w:r w:rsidRPr="004056CD">
        <w:rPr>
          <w:i/>
          <w:spacing w:val="-6"/>
          <w:sz w:val="22"/>
          <w:szCs w:val="22"/>
          <w:lang w:val="mn-MN"/>
        </w:rPr>
        <w:br/>
      </w:r>
      <w:r w:rsidR="00F3234A" w:rsidRPr="004056CD">
        <w:rPr>
          <w:spacing w:val="-4"/>
          <w:sz w:val="22"/>
          <w:szCs w:val="22"/>
          <w:lang w:val="mn-MN"/>
        </w:rPr>
        <w:t>JV</w:t>
      </w:r>
      <w:r w:rsidRPr="004056CD">
        <w:rPr>
          <w:spacing w:val="-4"/>
          <w:sz w:val="22"/>
          <w:szCs w:val="22"/>
          <w:lang w:val="mn-MN"/>
        </w:rPr>
        <w:t xml:space="preserve"> Member Name:</w:t>
      </w:r>
      <w:r w:rsidRPr="004056CD">
        <w:rPr>
          <w:i/>
          <w:spacing w:val="-4"/>
          <w:sz w:val="22"/>
          <w:szCs w:val="22"/>
          <w:lang w:val="mn-MN"/>
        </w:rPr>
        <w:t>[</w:t>
      </w:r>
      <w:r w:rsidRPr="004056CD">
        <w:rPr>
          <w:i/>
          <w:spacing w:val="-6"/>
          <w:sz w:val="22"/>
          <w:szCs w:val="22"/>
          <w:lang w:val="mn-MN"/>
        </w:rPr>
        <w:t>insert</w:t>
      </w:r>
      <w:r w:rsidRPr="004056CD">
        <w:rPr>
          <w:spacing w:val="-4"/>
          <w:sz w:val="22"/>
          <w:szCs w:val="22"/>
          <w:lang w:val="mn-MN"/>
        </w:rPr>
        <w:t xml:space="preserve"> </w:t>
      </w:r>
      <w:r w:rsidRPr="004056CD">
        <w:rPr>
          <w:i/>
          <w:spacing w:val="-6"/>
          <w:sz w:val="22"/>
          <w:szCs w:val="22"/>
          <w:lang w:val="mn-MN"/>
        </w:rPr>
        <w:t>full name]</w:t>
      </w:r>
      <w:r w:rsidRPr="004056CD">
        <w:rPr>
          <w:i/>
          <w:spacing w:val="-6"/>
          <w:sz w:val="22"/>
          <w:szCs w:val="22"/>
          <w:lang w:val="mn-MN"/>
        </w:rPr>
        <w:br/>
      </w:r>
      <w:r w:rsidRPr="004056CD">
        <w:rPr>
          <w:spacing w:val="-4"/>
          <w:sz w:val="22"/>
          <w:szCs w:val="22"/>
          <w:lang w:val="mn-MN"/>
        </w:rPr>
        <w:t xml:space="preserve">NCB No. and title: </w:t>
      </w:r>
      <w:r w:rsidRPr="004056CD">
        <w:rPr>
          <w:i/>
          <w:spacing w:val="-6"/>
          <w:sz w:val="22"/>
          <w:szCs w:val="22"/>
          <w:lang w:val="mn-MN"/>
        </w:rPr>
        <w:t xml:space="preserve">[insert </w:t>
      </w:r>
      <w:r w:rsidR="00512B42" w:rsidRPr="004056CD">
        <w:rPr>
          <w:i/>
          <w:iCs/>
          <w:spacing w:val="-6"/>
          <w:sz w:val="22"/>
          <w:szCs w:val="22"/>
          <w:lang w:val="mn-MN"/>
        </w:rPr>
        <w:t>N</w:t>
      </w:r>
      <w:r w:rsidRPr="004056CD">
        <w:rPr>
          <w:i/>
          <w:iCs/>
          <w:spacing w:val="-6"/>
          <w:sz w:val="22"/>
          <w:szCs w:val="22"/>
          <w:lang w:val="mn-MN"/>
        </w:rPr>
        <w:t>CB</w:t>
      </w:r>
      <w:r w:rsidRPr="004056CD">
        <w:rPr>
          <w:i/>
          <w:spacing w:val="-6"/>
          <w:sz w:val="22"/>
          <w:szCs w:val="22"/>
          <w:lang w:val="mn-MN"/>
        </w:rPr>
        <w:t xml:space="preserve"> number and title]</w:t>
      </w:r>
      <w:r w:rsidRPr="004056CD">
        <w:rPr>
          <w:i/>
          <w:spacing w:val="-6"/>
          <w:sz w:val="22"/>
          <w:szCs w:val="22"/>
          <w:lang w:val="mn-MN"/>
        </w:rPr>
        <w:br/>
      </w:r>
      <w:r w:rsidRPr="004056CD">
        <w:rPr>
          <w:spacing w:val="-4"/>
          <w:sz w:val="22"/>
          <w:szCs w:val="22"/>
          <w:lang w:val="mn-MN"/>
        </w:rPr>
        <w:t xml:space="preserve">Page </w:t>
      </w:r>
      <w:r w:rsidRPr="004056CD">
        <w:rPr>
          <w:i/>
          <w:spacing w:val="-6"/>
          <w:sz w:val="22"/>
          <w:szCs w:val="22"/>
          <w:lang w:val="mn-MN"/>
        </w:rPr>
        <w:t xml:space="preserve">[insert page number] </w:t>
      </w:r>
      <w:r w:rsidRPr="004056CD">
        <w:rPr>
          <w:spacing w:val="-4"/>
          <w:sz w:val="22"/>
          <w:szCs w:val="22"/>
          <w:lang w:val="mn-MN"/>
        </w:rPr>
        <w:t xml:space="preserve">of </w:t>
      </w:r>
      <w:r w:rsidRPr="004056CD">
        <w:rPr>
          <w:i/>
          <w:spacing w:val="-6"/>
          <w:sz w:val="22"/>
          <w:szCs w:val="22"/>
          <w:lang w:val="mn-MN"/>
        </w:rPr>
        <w:t xml:space="preserve">[insert total number] </w:t>
      </w:r>
      <w:r w:rsidRPr="004056CD">
        <w:rPr>
          <w:spacing w:val="-4"/>
          <w:sz w:val="22"/>
          <w:szCs w:val="22"/>
          <w:lang w:val="mn-MN"/>
        </w:rPr>
        <w:t>pages</w:t>
      </w:r>
    </w:p>
    <w:p w14:paraId="77630C71" w14:textId="77777777" w:rsidR="00406261" w:rsidRPr="004056CD" w:rsidRDefault="00406261" w:rsidP="006A3F11">
      <w:pPr>
        <w:spacing w:before="288" w:after="324" w:line="264" w:lineRule="exact"/>
        <w:jc w:val="right"/>
        <w:rPr>
          <w:spacing w:val="-4"/>
          <w:sz w:val="22"/>
          <w:szCs w:val="22"/>
          <w:lang w:val="mn-MN"/>
        </w:rPr>
      </w:pPr>
    </w:p>
    <w:tbl>
      <w:tblPr>
        <w:tblW w:w="9066" w:type="dxa"/>
        <w:tblInd w:w="3" w:type="dxa"/>
        <w:tblLayout w:type="fixed"/>
        <w:tblCellMar>
          <w:left w:w="0" w:type="dxa"/>
          <w:right w:w="0" w:type="dxa"/>
        </w:tblCellMar>
        <w:tblLook w:val="0000" w:firstRow="0" w:lastRow="0" w:firstColumn="0" w:lastColumn="0" w:noHBand="0" w:noVBand="0"/>
      </w:tblPr>
      <w:tblGrid>
        <w:gridCol w:w="968"/>
        <w:gridCol w:w="1530"/>
        <w:gridCol w:w="4584"/>
        <w:gridCol w:w="1984"/>
      </w:tblGrid>
      <w:tr w:rsidR="006A3F11" w:rsidRPr="004056CD" w14:paraId="0D10ECD7" w14:textId="77777777" w:rsidTr="006A3F11">
        <w:tc>
          <w:tcPr>
            <w:tcW w:w="9066" w:type="dxa"/>
            <w:gridSpan w:val="4"/>
            <w:tcBorders>
              <w:top w:val="single" w:sz="2" w:space="0" w:color="auto"/>
              <w:left w:val="single" w:sz="2" w:space="0" w:color="auto"/>
              <w:bottom w:val="single" w:sz="2" w:space="0" w:color="auto"/>
              <w:right w:val="single" w:sz="2" w:space="0" w:color="auto"/>
            </w:tcBorders>
          </w:tcPr>
          <w:p w14:paraId="574BABF6" w14:textId="77777777" w:rsidR="006A3F11" w:rsidRPr="004056CD" w:rsidRDefault="006A3F11" w:rsidP="006A3F11">
            <w:pPr>
              <w:spacing w:before="60" w:after="60"/>
              <w:ind w:left="142"/>
              <w:jc w:val="center"/>
              <w:rPr>
                <w:spacing w:val="-4"/>
                <w:sz w:val="22"/>
                <w:szCs w:val="22"/>
                <w:lang w:val="mn-MN"/>
              </w:rPr>
            </w:pPr>
            <w:r w:rsidRPr="004056CD">
              <w:rPr>
                <w:spacing w:val="-4"/>
                <w:sz w:val="22"/>
                <w:szCs w:val="22"/>
                <w:lang w:val="mn-MN"/>
              </w:rPr>
              <w:t>Non-Performed Contracts in accordance with Section III, Qualification Criteria and Requirements</w:t>
            </w:r>
          </w:p>
        </w:tc>
      </w:tr>
      <w:tr w:rsidR="006A3F11" w:rsidRPr="004056CD" w14:paraId="2C906FDF" w14:textId="77777777" w:rsidTr="006A3F11">
        <w:tc>
          <w:tcPr>
            <w:tcW w:w="9066" w:type="dxa"/>
            <w:gridSpan w:val="4"/>
            <w:tcBorders>
              <w:top w:val="single" w:sz="2" w:space="0" w:color="auto"/>
              <w:left w:val="single" w:sz="2" w:space="0" w:color="auto"/>
              <w:bottom w:val="single" w:sz="2" w:space="0" w:color="auto"/>
              <w:right w:val="single" w:sz="2" w:space="0" w:color="auto"/>
            </w:tcBorders>
          </w:tcPr>
          <w:p w14:paraId="5D5A99DE" w14:textId="77777777" w:rsidR="006A3F11" w:rsidRPr="004056CD" w:rsidRDefault="006A3F11" w:rsidP="006A3F11">
            <w:pPr>
              <w:spacing w:before="60" w:after="60"/>
              <w:ind w:left="142" w:hanging="441"/>
              <w:rPr>
                <w:spacing w:val="-4"/>
                <w:sz w:val="22"/>
                <w:szCs w:val="22"/>
                <w:lang w:val="mn-MN"/>
              </w:rPr>
            </w:pPr>
            <w:r w:rsidRPr="004056CD">
              <w:rPr>
                <w:rFonts w:eastAsia="MS Mincho"/>
                <w:spacing w:val="-2"/>
                <w:sz w:val="22"/>
                <w:szCs w:val="22"/>
                <w:lang w:val="mn-MN"/>
              </w:rPr>
              <w:sym w:font="Wingdings" w:char="F0A8"/>
            </w:r>
            <w:r w:rsidRPr="004056CD">
              <w:rPr>
                <w:rFonts w:eastAsia="MS Mincho"/>
                <w:spacing w:val="-2"/>
                <w:sz w:val="22"/>
                <w:szCs w:val="22"/>
                <w:lang w:val="mn-MN"/>
              </w:rPr>
              <w:tab/>
            </w:r>
            <w:r w:rsidRPr="004056CD">
              <w:rPr>
                <w:spacing w:val="-6"/>
                <w:sz w:val="22"/>
                <w:szCs w:val="22"/>
                <w:lang w:val="mn-MN"/>
              </w:rPr>
              <w:t>Contract non-performance did not occur since 1</w:t>
            </w:r>
            <w:r w:rsidRPr="004056CD">
              <w:rPr>
                <w:spacing w:val="-6"/>
                <w:sz w:val="22"/>
                <w:szCs w:val="22"/>
                <w:vertAlign w:val="superscript"/>
                <w:lang w:val="mn-MN"/>
              </w:rPr>
              <w:t>st</w:t>
            </w:r>
            <w:r w:rsidRPr="004056CD">
              <w:rPr>
                <w:spacing w:val="-6"/>
                <w:sz w:val="22"/>
                <w:szCs w:val="22"/>
                <w:lang w:val="mn-MN"/>
              </w:rPr>
              <w:t xml:space="preserve"> January </w:t>
            </w:r>
            <w:r w:rsidRPr="004056CD">
              <w:rPr>
                <w:i/>
                <w:spacing w:val="-6"/>
                <w:sz w:val="22"/>
                <w:szCs w:val="22"/>
                <w:lang w:val="mn-MN"/>
              </w:rPr>
              <w:t xml:space="preserve">[insert current year number less 5] </w:t>
            </w:r>
            <w:r w:rsidRPr="004056CD">
              <w:rPr>
                <w:spacing w:val="-4"/>
                <w:sz w:val="22"/>
                <w:szCs w:val="22"/>
                <w:lang w:val="mn-MN"/>
              </w:rPr>
              <w:t xml:space="preserve">specified in Section III, </w:t>
            </w:r>
            <w:r w:rsidRPr="004056CD">
              <w:rPr>
                <w:spacing w:val="-7"/>
                <w:sz w:val="22"/>
                <w:szCs w:val="22"/>
                <w:lang w:val="mn-MN"/>
              </w:rPr>
              <w:t xml:space="preserve">Qualification Criteria and Requirements, Sub-Factor </w:t>
            </w:r>
            <w:r w:rsidRPr="004056CD">
              <w:rPr>
                <w:spacing w:val="-4"/>
                <w:sz w:val="22"/>
                <w:szCs w:val="22"/>
                <w:lang w:val="mn-MN"/>
              </w:rPr>
              <w:t>2.1.</w:t>
            </w:r>
          </w:p>
          <w:p w14:paraId="77CDC877" w14:textId="77777777" w:rsidR="006A3F11" w:rsidRPr="004056CD" w:rsidRDefault="006A3F11" w:rsidP="006A3F11">
            <w:pPr>
              <w:spacing w:before="60" w:after="60"/>
              <w:ind w:left="142" w:hanging="441"/>
              <w:rPr>
                <w:spacing w:val="-4"/>
                <w:sz w:val="22"/>
                <w:szCs w:val="22"/>
                <w:lang w:val="mn-MN"/>
              </w:rPr>
            </w:pPr>
            <w:r w:rsidRPr="004056CD">
              <w:rPr>
                <w:rFonts w:eastAsia="MS Mincho"/>
                <w:spacing w:val="-2"/>
                <w:sz w:val="22"/>
                <w:szCs w:val="22"/>
                <w:lang w:val="mn-MN"/>
              </w:rPr>
              <w:sym w:font="Wingdings" w:char="F0A8"/>
            </w:r>
            <w:r w:rsidRPr="004056CD">
              <w:rPr>
                <w:spacing w:val="-4"/>
                <w:sz w:val="22"/>
                <w:szCs w:val="22"/>
                <w:lang w:val="mn-MN"/>
              </w:rPr>
              <w:tab/>
              <w:t xml:space="preserve">Contract(s) not performed </w:t>
            </w:r>
            <w:r w:rsidRPr="004056CD">
              <w:rPr>
                <w:spacing w:val="-6"/>
                <w:sz w:val="22"/>
                <w:szCs w:val="22"/>
                <w:lang w:val="mn-MN"/>
              </w:rPr>
              <w:t>since 1</w:t>
            </w:r>
            <w:r w:rsidRPr="004056CD">
              <w:rPr>
                <w:spacing w:val="-6"/>
                <w:sz w:val="22"/>
                <w:szCs w:val="22"/>
                <w:vertAlign w:val="superscript"/>
                <w:lang w:val="mn-MN"/>
              </w:rPr>
              <w:t>st</w:t>
            </w:r>
            <w:r w:rsidRPr="004056CD">
              <w:rPr>
                <w:spacing w:val="-6"/>
                <w:sz w:val="22"/>
                <w:szCs w:val="22"/>
                <w:lang w:val="mn-MN"/>
              </w:rPr>
              <w:t xml:space="preserve"> January </w:t>
            </w:r>
            <w:r w:rsidRPr="004056CD">
              <w:rPr>
                <w:i/>
                <w:spacing w:val="-6"/>
                <w:sz w:val="22"/>
                <w:szCs w:val="22"/>
                <w:lang w:val="mn-MN"/>
              </w:rPr>
              <w:t>[insert current year number less 5]</w:t>
            </w:r>
            <w:r w:rsidRPr="004056CD">
              <w:rPr>
                <w:spacing w:val="-4"/>
                <w:sz w:val="22"/>
                <w:szCs w:val="22"/>
                <w:lang w:val="mn-MN"/>
              </w:rPr>
              <w:t xml:space="preserve"> specified in Section III, Qualification Criteria and Requirements, requirement 2.1</w:t>
            </w:r>
          </w:p>
        </w:tc>
      </w:tr>
      <w:tr w:rsidR="006A3F11" w:rsidRPr="004056CD" w14:paraId="15A521F2" w14:textId="77777777" w:rsidTr="006A3F11">
        <w:tc>
          <w:tcPr>
            <w:tcW w:w="968" w:type="dxa"/>
            <w:tcBorders>
              <w:top w:val="single" w:sz="2" w:space="0" w:color="auto"/>
              <w:left w:val="single" w:sz="2" w:space="0" w:color="auto"/>
              <w:bottom w:val="single" w:sz="2" w:space="0" w:color="auto"/>
              <w:right w:val="single" w:sz="2" w:space="0" w:color="auto"/>
            </w:tcBorders>
          </w:tcPr>
          <w:p w14:paraId="3C20948E" w14:textId="77777777" w:rsidR="006A3F11" w:rsidRPr="004056CD" w:rsidRDefault="006A3F11" w:rsidP="006A3F11">
            <w:pPr>
              <w:spacing w:before="60" w:after="60"/>
              <w:ind w:left="142"/>
              <w:rPr>
                <w:b/>
                <w:spacing w:val="-4"/>
                <w:sz w:val="22"/>
                <w:szCs w:val="22"/>
                <w:lang w:val="mn-MN"/>
              </w:rPr>
            </w:pPr>
            <w:r w:rsidRPr="004056CD">
              <w:rPr>
                <w:b/>
                <w:spacing w:val="-4"/>
                <w:sz w:val="22"/>
                <w:szCs w:val="22"/>
                <w:lang w:val="mn-MN"/>
              </w:rPr>
              <w:t>Year</w:t>
            </w:r>
          </w:p>
        </w:tc>
        <w:tc>
          <w:tcPr>
            <w:tcW w:w="1530" w:type="dxa"/>
            <w:tcBorders>
              <w:top w:val="single" w:sz="2" w:space="0" w:color="auto"/>
              <w:left w:val="single" w:sz="2" w:space="0" w:color="auto"/>
              <w:bottom w:val="single" w:sz="2" w:space="0" w:color="auto"/>
              <w:right w:val="single" w:sz="2" w:space="0" w:color="auto"/>
            </w:tcBorders>
          </w:tcPr>
          <w:p w14:paraId="48EFDD8F" w14:textId="77777777" w:rsidR="006A3F11" w:rsidRPr="004056CD" w:rsidRDefault="006A3F11" w:rsidP="006A3F11">
            <w:pPr>
              <w:spacing w:before="60" w:after="60"/>
              <w:ind w:left="142" w:right="85"/>
              <w:jc w:val="center"/>
              <w:rPr>
                <w:b/>
                <w:spacing w:val="-4"/>
                <w:sz w:val="22"/>
                <w:szCs w:val="22"/>
                <w:lang w:val="mn-MN"/>
              </w:rPr>
            </w:pPr>
            <w:r w:rsidRPr="004056CD">
              <w:rPr>
                <w:b/>
                <w:spacing w:val="-4"/>
                <w:sz w:val="22"/>
                <w:szCs w:val="22"/>
                <w:lang w:val="mn-MN"/>
              </w:rPr>
              <w:t>Non- performed portion of contract</w:t>
            </w:r>
          </w:p>
        </w:tc>
        <w:tc>
          <w:tcPr>
            <w:tcW w:w="4584" w:type="dxa"/>
            <w:tcBorders>
              <w:top w:val="single" w:sz="2" w:space="0" w:color="auto"/>
              <w:left w:val="single" w:sz="2" w:space="0" w:color="auto"/>
              <w:bottom w:val="single" w:sz="2" w:space="0" w:color="auto"/>
              <w:right w:val="single" w:sz="2" w:space="0" w:color="auto"/>
            </w:tcBorders>
          </w:tcPr>
          <w:p w14:paraId="351385DA" w14:textId="77777777" w:rsidR="006A3F11" w:rsidRPr="004056CD" w:rsidRDefault="006A3F11" w:rsidP="006A3F11">
            <w:pPr>
              <w:spacing w:before="60" w:after="60"/>
              <w:ind w:left="142" w:right="85"/>
              <w:rPr>
                <w:b/>
                <w:spacing w:val="-4"/>
                <w:sz w:val="22"/>
                <w:szCs w:val="22"/>
                <w:lang w:val="mn-MN"/>
              </w:rPr>
            </w:pPr>
            <w:r w:rsidRPr="004056CD">
              <w:rPr>
                <w:b/>
                <w:spacing w:val="-4"/>
                <w:sz w:val="22"/>
                <w:szCs w:val="22"/>
                <w:lang w:val="mn-MN"/>
              </w:rPr>
              <w:t>Contract Identification</w:t>
            </w:r>
          </w:p>
          <w:p w14:paraId="4902B9F0" w14:textId="77777777" w:rsidR="006A3F11" w:rsidRPr="004056CD" w:rsidRDefault="006A3F11" w:rsidP="006A3F11">
            <w:pPr>
              <w:spacing w:before="60" w:after="60"/>
              <w:ind w:left="142" w:right="85"/>
              <w:rPr>
                <w:i/>
                <w:spacing w:val="-6"/>
                <w:sz w:val="22"/>
                <w:szCs w:val="22"/>
                <w:lang w:val="mn-MN"/>
              </w:rPr>
            </w:pPr>
          </w:p>
        </w:tc>
        <w:tc>
          <w:tcPr>
            <w:tcW w:w="1984" w:type="dxa"/>
            <w:tcBorders>
              <w:top w:val="single" w:sz="2" w:space="0" w:color="auto"/>
              <w:left w:val="single" w:sz="2" w:space="0" w:color="auto"/>
              <w:bottom w:val="single" w:sz="2" w:space="0" w:color="auto"/>
              <w:right w:val="single" w:sz="2" w:space="0" w:color="auto"/>
            </w:tcBorders>
          </w:tcPr>
          <w:p w14:paraId="08A3F971" w14:textId="77777777" w:rsidR="006A3F11" w:rsidRPr="004056CD" w:rsidRDefault="006A3F11" w:rsidP="006A3F11">
            <w:pPr>
              <w:spacing w:before="60" w:after="60"/>
              <w:ind w:left="142" w:right="85"/>
              <w:jc w:val="center"/>
              <w:rPr>
                <w:i/>
                <w:spacing w:val="-6"/>
                <w:sz w:val="22"/>
                <w:szCs w:val="22"/>
                <w:lang w:val="mn-MN"/>
              </w:rPr>
            </w:pPr>
            <w:r w:rsidRPr="004056CD">
              <w:rPr>
                <w:b/>
                <w:spacing w:val="-4"/>
                <w:sz w:val="22"/>
                <w:szCs w:val="22"/>
                <w:lang w:val="mn-MN"/>
              </w:rPr>
              <w:t>Total Contract Amount (current value, currency, exchange rate and EUR equivalent)</w:t>
            </w:r>
          </w:p>
        </w:tc>
      </w:tr>
      <w:tr w:rsidR="006A3F11" w:rsidRPr="004056CD" w14:paraId="18183E3A" w14:textId="77777777" w:rsidTr="006A3F11">
        <w:tc>
          <w:tcPr>
            <w:tcW w:w="968" w:type="dxa"/>
            <w:tcBorders>
              <w:top w:val="single" w:sz="2" w:space="0" w:color="auto"/>
              <w:left w:val="single" w:sz="2" w:space="0" w:color="auto"/>
              <w:bottom w:val="single" w:sz="2" w:space="0" w:color="auto"/>
              <w:right w:val="single" w:sz="2" w:space="0" w:color="auto"/>
            </w:tcBorders>
          </w:tcPr>
          <w:p w14:paraId="7B13F5BC" w14:textId="77777777" w:rsidR="006A3F11" w:rsidRPr="004056CD" w:rsidRDefault="006A3F11" w:rsidP="006A3F11">
            <w:pPr>
              <w:spacing w:before="60" w:after="60"/>
              <w:ind w:left="142"/>
              <w:rPr>
                <w:sz w:val="22"/>
                <w:szCs w:val="22"/>
                <w:lang w:val="mn-MN"/>
              </w:rPr>
            </w:pPr>
            <w:r w:rsidRPr="004056CD">
              <w:rPr>
                <w:i/>
                <w:spacing w:val="-6"/>
                <w:sz w:val="22"/>
                <w:szCs w:val="22"/>
                <w:lang w:val="mn-MN"/>
              </w:rPr>
              <w:t xml:space="preserve">[insert </w:t>
            </w:r>
            <w:r w:rsidRPr="004056CD">
              <w:rPr>
                <w:i/>
                <w:spacing w:val="-9"/>
                <w:sz w:val="22"/>
                <w:szCs w:val="22"/>
                <w:lang w:val="mn-MN"/>
              </w:rPr>
              <w:t>year]</w:t>
            </w:r>
          </w:p>
        </w:tc>
        <w:tc>
          <w:tcPr>
            <w:tcW w:w="1530" w:type="dxa"/>
            <w:tcBorders>
              <w:top w:val="single" w:sz="2" w:space="0" w:color="auto"/>
              <w:left w:val="single" w:sz="2" w:space="0" w:color="auto"/>
              <w:bottom w:val="single" w:sz="2" w:space="0" w:color="auto"/>
              <w:right w:val="single" w:sz="2" w:space="0" w:color="auto"/>
            </w:tcBorders>
          </w:tcPr>
          <w:p w14:paraId="47C72FAC" w14:textId="77777777" w:rsidR="006A3F11" w:rsidRPr="004056CD" w:rsidRDefault="006A3F11" w:rsidP="006A3F11">
            <w:pPr>
              <w:spacing w:before="60" w:after="60"/>
              <w:ind w:left="142" w:right="85"/>
              <w:rPr>
                <w:sz w:val="22"/>
                <w:szCs w:val="22"/>
                <w:lang w:val="mn-MN"/>
              </w:rPr>
            </w:pPr>
            <w:r w:rsidRPr="004056CD">
              <w:rPr>
                <w:i/>
                <w:spacing w:val="-6"/>
                <w:sz w:val="22"/>
                <w:szCs w:val="22"/>
                <w:lang w:val="mn-MN"/>
              </w:rPr>
              <w:t>[insert amount and percentage]</w:t>
            </w:r>
          </w:p>
        </w:tc>
        <w:tc>
          <w:tcPr>
            <w:tcW w:w="4584" w:type="dxa"/>
            <w:tcBorders>
              <w:top w:val="single" w:sz="2" w:space="0" w:color="auto"/>
              <w:left w:val="single" w:sz="2" w:space="0" w:color="auto"/>
              <w:bottom w:val="single" w:sz="2" w:space="0" w:color="auto"/>
              <w:right w:val="single" w:sz="2" w:space="0" w:color="auto"/>
            </w:tcBorders>
          </w:tcPr>
          <w:p w14:paraId="3F7CB56C" w14:textId="77777777" w:rsidR="006A3F11" w:rsidRPr="004056CD" w:rsidRDefault="006A3F11" w:rsidP="006A3F11">
            <w:pPr>
              <w:spacing w:before="60" w:after="60"/>
              <w:ind w:left="142" w:right="85"/>
              <w:rPr>
                <w:i/>
                <w:spacing w:val="-6"/>
                <w:sz w:val="22"/>
                <w:szCs w:val="22"/>
                <w:lang w:val="mn-MN"/>
              </w:rPr>
            </w:pPr>
            <w:r w:rsidRPr="004056CD">
              <w:rPr>
                <w:spacing w:val="-4"/>
                <w:sz w:val="22"/>
                <w:szCs w:val="22"/>
                <w:lang w:val="mn-MN"/>
              </w:rPr>
              <w:t xml:space="preserve">Contract Identification: </w:t>
            </w:r>
            <w:r w:rsidRPr="004056CD">
              <w:rPr>
                <w:i/>
                <w:spacing w:val="-6"/>
                <w:sz w:val="22"/>
                <w:szCs w:val="22"/>
                <w:lang w:val="mn-MN"/>
              </w:rPr>
              <w:t>[indicate complete contract name/ number, and any other identification]</w:t>
            </w:r>
          </w:p>
          <w:p w14:paraId="2E48C534" w14:textId="77777777" w:rsidR="006A3F11" w:rsidRPr="004056CD" w:rsidRDefault="006A3F11" w:rsidP="006A3F11">
            <w:pPr>
              <w:spacing w:before="60" w:after="60"/>
              <w:ind w:left="142" w:right="85"/>
              <w:rPr>
                <w:i/>
                <w:spacing w:val="-6"/>
                <w:sz w:val="22"/>
                <w:szCs w:val="22"/>
                <w:lang w:val="mn-MN"/>
              </w:rPr>
            </w:pPr>
            <w:r w:rsidRPr="004056CD">
              <w:rPr>
                <w:spacing w:val="-4"/>
                <w:sz w:val="22"/>
                <w:szCs w:val="22"/>
                <w:lang w:val="mn-MN"/>
              </w:rPr>
              <w:t xml:space="preserve">Name of Employer: </w:t>
            </w:r>
            <w:r w:rsidRPr="004056CD">
              <w:rPr>
                <w:i/>
                <w:spacing w:val="-6"/>
                <w:sz w:val="22"/>
                <w:szCs w:val="22"/>
                <w:lang w:val="mn-MN"/>
              </w:rPr>
              <w:t>[insert full name]</w:t>
            </w:r>
          </w:p>
          <w:p w14:paraId="38C234FB" w14:textId="77777777" w:rsidR="006A3F11" w:rsidRPr="004056CD" w:rsidRDefault="006A3F11" w:rsidP="006A3F11">
            <w:pPr>
              <w:spacing w:before="60" w:after="60"/>
              <w:ind w:left="142" w:right="85"/>
              <w:rPr>
                <w:i/>
                <w:spacing w:val="-6"/>
                <w:sz w:val="22"/>
                <w:szCs w:val="22"/>
                <w:lang w:val="mn-MN"/>
              </w:rPr>
            </w:pPr>
            <w:r w:rsidRPr="004056CD">
              <w:rPr>
                <w:spacing w:val="-4"/>
                <w:sz w:val="22"/>
                <w:szCs w:val="22"/>
                <w:lang w:val="mn-MN"/>
              </w:rPr>
              <w:t xml:space="preserve">Address of Employer: </w:t>
            </w:r>
            <w:r w:rsidRPr="004056CD">
              <w:rPr>
                <w:i/>
                <w:spacing w:val="-6"/>
                <w:sz w:val="22"/>
                <w:szCs w:val="22"/>
                <w:lang w:val="mn-MN"/>
              </w:rPr>
              <w:t>[insert street/city/country]</w:t>
            </w:r>
          </w:p>
          <w:p w14:paraId="0D7759E7" w14:textId="77777777" w:rsidR="006A3F11" w:rsidRPr="004056CD" w:rsidRDefault="006A3F11" w:rsidP="006A3F11">
            <w:pPr>
              <w:spacing w:before="60" w:after="60"/>
              <w:ind w:left="142" w:right="85"/>
              <w:rPr>
                <w:sz w:val="22"/>
                <w:szCs w:val="22"/>
                <w:lang w:val="mn-MN"/>
              </w:rPr>
            </w:pPr>
            <w:r w:rsidRPr="004056CD">
              <w:rPr>
                <w:spacing w:val="-4"/>
                <w:sz w:val="22"/>
                <w:szCs w:val="22"/>
                <w:lang w:val="mn-MN"/>
              </w:rPr>
              <w:t xml:space="preserve">Reason(s) for non-performance: </w:t>
            </w:r>
            <w:r w:rsidRPr="004056CD">
              <w:rPr>
                <w:i/>
                <w:spacing w:val="-6"/>
                <w:sz w:val="22"/>
                <w:szCs w:val="22"/>
                <w:lang w:val="mn-MN"/>
              </w:rPr>
              <w:t>[indicate main reason(s)]</w:t>
            </w:r>
          </w:p>
        </w:tc>
        <w:tc>
          <w:tcPr>
            <w:tcW w:w="1984" w:type="dxa"/>
            <w:tcBorders>
              <w:top w:val="single" w:sz="2" w:space="0" w:color="auto"/>
              <w:left w:val="single" w:sz="2" w:space="0" w:color="auto"/>
              <w:bottom w:val="single" w:sz="2" w:space="0" w:color="auto"/>
              <w:right w:val="single" w:sz="2" w:space="0" w:color="auto"/>
            </w:tcBorders>
          </w:tcPr>
          <w:p w14:paraId="36C0A8CB" w14:textId="77777777" w:rsidR="006A3F11" w:rsidRPr="004056CD" w:rsidRDefault="006A3F11" w:rsidP="006A3F11">
            <w:pPr>
              <w:spacing w:before="60" w:after="60"/>
              <w:ind w:left="142" w:right="85"/>
              <w:rPr>
                <w:sz w:val="22"/>
                <w:szCs w:val="22"/>
                <w:lang w:val="mn-MN"/>
              </w:rPr>
            </w:pPr>
            <w:r w:rsidRPr="004056CD">
              <w:rPr>
                <w:i/>
                <w:spacing w:val="-6"/>
                <w:sz w:val="22"/>
                <w:szCs w:val="22"/>
                <w:lang w:val="mn-MN"/>
              </w:rPr>
              <w:t>[insert amount]</w:t>
            </w:r>
          </w:p>
        </w:tc>
      </w:tr>
    </w:tbl>
    <w:p w14:paraId="0DC9E058" w14:textId="4CFDD61E" w:rsidR="006A3F11" w:rsidRPr="004056CD" w:rsidRDefault="006A3F11" w:rsidP="000D5362">
      <w:pPr>
        <w:keepNext/>
        <w:keepLines/>
        <w:pBdr>
          <w:top w:val="nil"/>
          <w:left w:val="nil"/>
          <w:bottom w:val="nil"/>
          <w:right w:val="nil"/>
          <w:between w:val="nil"/>
        </w:pBdr>
        <w:spacing w:before="240" w:after="0" w:line="240" w:lineRule="auto"/>
        <w:rPr>
          <w:lang w:val="mn-MN"/>
        </w:rPr>
      </w:pPr>
      <w:r w:rsidRPr="004056CD">
        <w:rPr>
          <w:lang w:val="mn-MN"/>
        </w:rPr>
        <w:br w:type="page"/>
      </w:r>
    </w:p>
    <w:p w14:paraId="410C19A9" w14:textId="77777777" w:rsidR="001B29ED" w:rsidRPr="004056CD" w:rsidRDefault="001B29ED" w:rsidP="000D5362">
      <w:pPr>
        <w:keepNext/>
        <w:keepLines/>
        <w:pBdr>
          <w:top w:val="nil"/>
          <w:left w:val="nil"/>
          <w:bottom w:val="nil"/>
          <w:right w:val="nil"/>
          <w:between w:val="nil"/>
        </w:pBdr>
        <w:spacing w:before="240" w:after="0" w:line="240" w:lineRule="auto"/>
        <w:rPr>
          <w:lang w:val="mn-MN"/>
        </w:rPr>
      </w:pPr>
    </w:p>
    <w:tbl>
      <w:tblPr>
        <w:tblW w:w="9066" w:type="dxa"/>
        <w:tblInd w:w="3" w:type="dxa"/>
        <w:tblLayout w:type="fixed"/>
        <w:tblCellMar>
          <w:left w:w="0" w:type="dxa"/>
          <w:right w:w="0" w:type="dxa"/>
        </w:tblCellMar>
        <w:tblLook w:val="0000" w:firstRow="0" w:lastRow="0" w:firstColumn="0" w:lastColumn="0" w:noHBand="0" w:noVBand="0"/>
      </w:tblPr>
      <w:tblGrid>
        <w:gridCol w:w="1260"/>
        <w:gridCol w:w="2070"/>
        <w:gridCol w:w="3752"/>
        <w:gridCol w:w="1984"/>
      </w:tblGrid>
      <w:tr w:rsidR="006A3F11" w:rsidRPr="004056CD" w14:paraId="153FB068" w14:textId="77777777" w:rsidTr="006A3F11">
        <w:tc>
          <w:tcPr>
            <w:tcW w:w="9066" w:type="dxa"/>
            <w:gridSpan w:val="4"/>
            <w:tcBorders>
              <w:top w:val="single" w:sz="2" w:space="0" w:color="auto"/>
              <w:left w:val="single" w:sz="2" w:space="0" w:color="auto"/>
              <w:bottom w:val="single" w:sz="2" w:space="0" w:color="auto"/>
              <w:right w:val="single" w:sz="2" w:space="0" w:color="auto"/>
            </w:tcBorders>
          </w:tcPr>
          <w:p w14:paraId="3BE32CEF" w14:textId="77777777" w:rsidR="006A3F11" w:rsidRPr="004056CD" w:rsidRDefault="006A3F11" w:rsidP="006A3F11">
            <w:pPr>
              <w:spacing w:before="60" w:after="60"/>
              <w:jc w:val="center"/>
              <w:rPr>
                <w:spacing w:val="-4"/>
                <w:sz w:val="22"/>
                <w:szCs w:val="22"/>
                <w:lang w:val="mn-MN"/>
              </w:rPr>
            </w:pPr>
            <w:r w:rsidRPr="004056CD">
              <w:rPr>
                <w:spacing w:val="-8"/>
                <w:sz w:val="22"/>
                <w:szCs w:val="22"/>
                <w:lang w:val="mn-MN"/>
              </w:rPr>
              <w:t xml:space="preserve">Pending Litigation, in accordance with Section III, </w:t>
            </w:r>
            <w:r w:rsidRPr="004056CD">
              <w:rPr>
                <w:spacing w:val="-4"/>
                <w:sz w:val="22"/>
                <w:szCs w:val="22"/>
                <w:lang w:val="mn-MN"/>
              </w:rPr>
              <w:t>Qualification Criteria and Requirements</w:t>
            </w:r>
          </w:p>
        </w:tc>
      </w:tr>
      <w:tr w:rsidR="006A3F11" w:rsidRPr="004056CD" w14:paraId="2D71B023" w14:textId="77777777" w:rsidTr="006A3F11">
        <w:tc>
          <w:tcPr>
            <w:tcW w:w="9066" w:type="dxa"/>
            <w:gridSpan w:val="4"/>
            <w:tcBorders>
              <w:top w:val="single" w:sz="2" w:space="0" w:color="auto"/>
              <w:left w:val="single" w:sz="2" w:space="0" w:color="auto"/>
              <w:right w:val="single" w:sz="2" w:space="0" w:color="auto"/>
            </w:tcBorders>
          </w:tcPr>
          <w:p w14:paraId="475F489E" w14:textId="77777777" w:rsidR="006A3F11" w:rsidRPr="004056CD" w:rsidRDefault="006A3F11" w:rsidP="006A3F11">
            <w:pPr>
              <w:spacing w:before="60" w:after="60"/>
              <w:ind w:left="540" w:hanging="438"/>
              <w:rPr>
                <w:spacing w:val="-4"/>
                <w:sz w:val="22"/>
                <w:szCs w:val="22"/>
                <w:lang w:val="mn-MN"/>
              </w:rPr>
            </w:pPr>
            <w:r w:rsidRPr="004056CD">
              <w:rPr>
                <w:rFonts w:eastAsia="MS Mincho"/>
                <w:spacing w:val="-2"/>
                <w:sz w:val="22"/>
                <w:szCs w:val="22"/>
                <w:lang w:val="mn-MN"/>
              </w:rPr>
              <w:sym w:font="Wingdings" w:char="F0A8"/>
            </w:r>
            <w:r w:rsidRPr="004056CD">
              <w:rPr>
                <w:spacing w:val="-4"/>
                <w:sz w:val="22"/>
                <w:szCs w:val="22"/>
                <w:lang w:val="mn-MN"/>
              </w:rPr>
              <w:t xml:space="preserve"> </w:t>
            </w:r>
            <w:r w:rsidRPr="004056CD">
              <w:rPr>
                <w:spacing w:val="-4"/>
                <w:sz w:val="22"/>
                <w:szCs w:val="22"/>
                <w:lang w:val="mn-MN"/>
              </w:rPr>
              <w:tab/>
            </w:r>
            <w:r w:rsidRPr="004056CD">
              <w:rPr>
                <w:spacing w:val="-6"/>
                <w:sz w:val="22"/>
                <w:szCs w:val="22"/>
                <w:lang w:val="mn-MN"/>
              </w:rPr>
              <w:t xml:space="preserve">No pending litigation in accordance with Section </w:t>
            </w:r>
            <w:r w:rsidRPr="004056CD">
              <w:rPr>
                <w:spacing w:val="-4"/>
                <w:sz w:val="22"/>
                <w:szCs w:val="22"/>
                <w:lang w:val="mn-MN"/>
              </w:rPr>
              <w:t>III, Qualification Criteria and Requirements, Sub-Factor 2.3.</w:t>
            </w:r>
          </w:p>
        </w:tc>
      </w:tr>
      <w:tr w:rsidR="006A3F11" w:rsidRPr="004056CD" w14:paraId="0D472376" w14:textId="77777777" w:rsidTr="006A3F11">
        <w:tc>
          <w:tcPr>
            <w:tcW w:w="9066" w:type="dxa"/>
            <w:gridSpan w:val="4"/>
            <w:tcBorders>
              <w:left w:val="single" w:sz="2" w:space="0" w:color="auto"/>
              <w:bottom w:val="single" w:sz="2" w:space="0" w:color="auto"/>
              <w:right w:val="single" w:sz="2" w:space="0" w:color="auto"/>
            </w:tcBorders>
          </w:tcPr>
          <w:p w14:paraId="7D7F0747" w14:textId="77777777" w:rsidR="006A3F11" w:rsidRPr="004056CD" w:rsidRDefault="006A3F11" w:rsidP="006A3F11">
            <w:pPr>
              <w:spacing w:before="60" w:after="60"/>
              <w:ind w:left="540" w:hanging="438"/>
              <w:rPr>
                <w:spacing w:val="-4"/>
                <w:sz w:val="22"/>
                <w:szCs w:val="22"/>
                <w:lang w:val="mn-MN"/>
              </w:rPr>
            </w:pPr>
            <w:r w:rsidRPr="004056CD">
              <w:rPr>
                <w:rFonts w:eastAsia="MS Mincho"/>
                <w:spacing w:val="-2"/>
                <w:sz w:val="22"/>
                <w:szCs w:val="22"/>
                <w:lang w:val="mn-MN"/>
              </w:rPr>
              <w:sym w:font="Wingdings" w:char="F0A8"/>
            </w:r>
            <w:r w:rsidRPr="004056CD">
              <w:rPr>
                <w:spacing w:val="-4"/>
                <w:sz w:val="22"/>
                <w:szCs w:val="22"/>
                <w:lang w:val="mn-MN"/>
              </w:rPr>
              <w:t xml:space="preserve"> </w:t>
            </w:r>
            <w:r w:rsidRPr="004056CD">
              <w:rPr>
                <w:spacing w:val="-4"/>
                <w:sz w:val="22"/>
                <w:szCs w:val="22"/>
                <w:lang w:val="mn-MN"/>
              </w:rPr>
              <w:tab/>
            </w:r>
            <w:r w:rsidRPr="004056CD">
              <w:rPr>
                <w:spacing w:val="-8"/>
                <w:sz w:val="22"/>
                <w:szCs w:val="22"/>
                <w:lang w:val="mn-MN"/>
              </w:rPr>
              <w:t xml:space="preserve">Pending litigation in accordance with Section III, </w:t>
            </w:r>
            <w:r w:rsidRPr="004056CD">
              <w:rPr>
                <w:spacing w:val="-4"/>
                <w:sz w:val="22"/>
                <w:szCs w:val="22"/>
                <w:lang w:val="mn-MN"/>
              </w:rPr>
              <w:t>Qualification Criteria and Requirements, Sub-Factor 2.3 as indicated below.</w:t>
            </w:r>
          </w:p>
        </w:tc>
      </w:tr>
      <w:tr w:rsidR="006A3F11" w:rsidRPr="004056CD" w14:paraId="183452DC" w14:textId="77777777" w:rsidTr="006A3F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c>
          <w:tcPr>
            <w:tcW w:w="1260" w:type="dxa"/>
          </w:tcPr>
          <w:p w14:paraId="7D28124C" w14:textId="77777777" w:rsidR="006A3F11" w:rsidRPr="004056CD" w:rsidRDefault="006A3F11" w:rsidP="006A3F11">
            <w:pPr>
              <w:spacing w:before="60" w:after="60"/>
              <w:jc w:val="center"/>
              <w:rPr>
                <w:b/>
                <w:spacing w:val="8"/>
                <w:sz w:val="22"/>
                <w:szCs w:val="22"/>
                <w:lang w:val="mn-MN"/>
              </w:rPr>
            </w:pPr>
            <w:r w:rsidRPr="004056CD">
              <w:rPr>
                <w:b/>
                <w:sz w:val="22"/>
                <w:szCs w:val="22"/>
                <w:lang w:val="mn-MN"/>
              </w:rPr>
              <w:t>Year of dispute</w:t>
            </w:r>
          </w:p>
        </w:tc>
        <w:tc>
          <w:tcPr>
            <w:tcW w:w="2070" w:type="dxa"/>
          </w:tcPr>
          <w:p w14:paraId="0552E2CD" w14:textId="77777777" w:rsidR="006A3F11" w:rsidRPr="004056CD" w:rsidRDefault="006A3F11" w:rsidP="006A3F11">
            <w:pPr>
              <w:spacing w:before="60" w:after="60"/>
              <w:jc w:val="center"/>
              <w:rPr>
                <w:b/>
                <w:sz w:val="22"/>
                <w:szCs w:val="22"/>
                <w:lang w:val="mn-MN"/>
              </w:rPr>
            </w:pPr>
            <w:r w:rsidRPr="004056CD">
              <w:rPr>
                <w:b/>
                <w:sz w:val="22"/>
                <w:szCs w:val="22"/>
                <w:lang w:val="mn-MN"/>
              </w:rPr>
              <w:t>Amount in dispute (</w:t>
            </w:r>
            <w:r w:rsidRPr="004056CD">
              <w:rPr>
                <w:b/>
                <w:bCs/>
                <w:spacing w:val="-4"/>
                <w:sz w:val="22"/>
                <w:szCs w:val="22"/>
                <w:lang w:val="mn-MN"/>
              </w:rPr>
              <w:t>currency</w:t>
            </w:r>
            <w:r w:rsidRPr="004056CD">
              <w:rPr>
                <w:b/>
                <w:sz w:val="22"/>
                <w:szCs w:val="22"/>
                <w:lang w:val="mn-MN"/>
              </w:rPr>
              <w:t>)</w:t>
            </w:r>
          </w:p>
        </w:tc>
        <w:tc>
          <w:tcPr>
            <w:tcW w:w="3752" w:type="dxa"/>
          </w:tcPr>
          <w:p w14:paraId="57D3893E" w14:textId="77777777" w:rsidR="006A3F11" w:rsidRPr="004056CD" w:rsidRDefault="006A3F11" w:rsidP="006A3F11">
            <w:pPr>
              <w:spacing w:before="60" w:after="60"/>
              <w:jc w:val="center"/>
              <w:rPr>
                <w:b/>
                <w:spacing w:val="8"/>
                <w:sz w:val="22"/>
                <w:szCs w:val="22"/>
                <w:lang w:val="mn-MN"/>
              </w:rPr>
            </w:pPr>
            <w:r w:rsidRPr="004056CD">
              <w:rPr>
                <w:b/>
                <w:sz w:val="22"/>
                <w:szCs w:val="22"/>
                <w:lang w:val="mn-MN"/>
              </w:rPr>
              <w:t>Contract Identification</w:t>
            </w:r>
          </w:p>
        </w:tc>
        <w:tc>
          <w:tcPr>
            <w:tcW w:w="1984" w:type="dxa"/>
          </w:tcPr>
          <w:p w14:paraId="69450742" w14:textId="77777777" w:rsidR="006A3F11" w:rsidRPr="004056CD" w:rsidRDefault="006A3F11" w:rsidP="006A3F11">
            <w:pPr>
              <w:spacing w:before="60" w:after="60"/>
              <w:jc w:val="center"/>
              <w:rPr>
                <w:b/>
                <w:sz w:val="22"/>
                <w:szCs w:val="22"/>
                <w:lang w:val="mn-MN"/>
              </w:rPr>
            </w:pPr>
            <w:r w:rsidRPr="004056CD">
              <w:rPr>
                <w:b/>
                <w:sz w:val="22"/>
                <w:szCs w:val="22"/>
                <w:lang w:val="mn-MN"/>
              </w:rPr>
              <w:t>Total Contract Amount (</w:t>
            </w:r>
            <w:r w:rsidRPr="004056CD">
              <w:rPr>
                <w:b/>
                <w:bCs/>
                <w:spacing w:val="-4"/>
                <w:sz w:val="22"/>
                <w:szCs w:val="22"/>
                <w:lang w:val="mn-MN"/>
              </w:rPr>
              <w:t>currency</w:t>
            </w:r>
            <w:r w:rsidRPr="004056CD">
              <w:rPr>
                <w:b/>
                <w:sz w:val="22"/>
                <w:szCs w:val="22"/>
                <w:lang w:val="mn-MN"/>
              </w:rPr>
              <w:t>), EUR Equivalent (exchange rate)</w:t>
            </w:r>
          </w:p>
        </w:tc>
      </w:tr>
      <w:tr w:rsidR="006A3F11" w:rsidRPr="004056CD" w14:paraId="132C2263" w14:textId="77777777" w:rsidTr="006A3F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cantSplit/>
        </w:trPr>
        <w:tc>
          <w:tcPr>
            <w:tcW w:w="1260" w:type="dxa"/>
          </w:tcPr>
          <w:p w14:paraId="2A5B7A45" w14:textId="77777777" w:rsidR="006A3F11" w:rsidRPr="004056CD" w:rsidRDefault="006A3F11" w:rsidP="006A3F11">
            <w:pPr>
              <w:spacing w:before="60" w:after="60"/>
              <w:rPr>
                <w:i/>
                <w:sz w:val="22"/>
                <w:szCs w:val="22"/>
                <w:lang w:val="mn-MN"/>
              </w:rPr>
            </w:pPr>
            <w:r w:rsidRPr="004056CD">
              <w:rPr>
                <w:i/>
                <w:sz w:val="22"/>
                <w:szCs w:val="22"/>
                <w:lang w:val="mn-MN"/>
              </w:rPr>
              <w:t>[insert year]</w:t>
            </w:r>
          </w:p>
        </w:tc>
        <w:tc>
          <w:tcPr>
            <w:tcW w:w="2070" w:type="dxa"/>
          </w:tcPr>
          <w:p w14:paraId="126E7353" w14:textId="77777777" w:rsidR="006A3F11" w:rsidRPr="004056CD" w:rsidRDefault="006A3F11" w:rsidP="006A3F11">
            <w:pPr>
              <w:spacing w:before="60" w:after="60"/>
              <w:rPr>
                <w:i/>
                <w:sz w:val="22"/>
                <w:szCs w:val="22"/>
                <w:lang w:val="mn-MN"/>
              </w:rPr>
            </w:pPr>
            <w:r w:rsidRPr="004056CD">
              <w:rPr>
                <w:i/>
                <w:sz w:val="22"/>
                <w:szCs w:val="22"/>
                <w:lang w:val="mn-MN"/>
              </w:rPr>
              <w:t>[insert amount]</w:t>
            </w:r>
          </w:p>
        </w:tc>
        <w:tc>
          <w:tcPr>
            <w:tcW w:w="3752" w:type="dxa"/>
          </w:tcPr>
          <w:p w14:paraId="324AEADB" w14:textId="77777777" w:rsidR="006A3F11" w:rsidRPr="004056CD" w:rsidRDefault="006A3F11" w:rsidP="006A3F11">
            <w:pPr>
              <w:spacing w:before="60" w:after="60"/>
              <w:rPr>
                <w:sz w:val="22"/>
                <w:szCs w:val="22"/>
                <w:lang w:val="mn-MN"/>
              </w:rPr>
            </w:pPr>
            <w:r w:rsidRPr="004056CD">
              <w:rPr>
                <w:sz w:val="22"/>
                <w:szCs w:val="22"/>
                <w:lang w:val="mn-MN"/>
              </w:rPr>
              <w:t>Contract Identification: [indicate complete contract name, number, and any other identification]</w:t>
            </w:r>
          </w:p>
          <w:p w14:paraId="7F2093C5" w14:textId="77777777" w:rsidR="006A3F11" w:rsidRPr="004056CD" w:rsidRDefault="006A3F11" w:rsidP="006A3F11">
            <w:pPr>
              <w:spacing w:before="60" w:after="60"/>
              <w:rPr>
                <w:sz w:val="22"/>
                <w:szCs w:val="22"/>
                <w:lang w:val="mn-MN"/>
              </w:rPr>
            </w:pPr>
            <w:r w:rsidRPr="004056CD">
              <w:rPr>
                <w:sz w:val="22"/>
                <w:szCs w:val="22"/>
                <w:lang w:val="mn-MN"/>
              </w:rPr>
              <w:t xml:space="preserve">Name of Employer: </w:t>
            </w:r>
            <w:r w:rsidRPr="004056CD">
              <w:rPr>
                <w:i/>
                <w:sz w:val="22"/>
                <w:szCs w:val="22"/>
                <w:lang w:val="mn-MN"/>
              </w:rPr>
              <w:t>[insert full name]</w:t>
            </w:r>
          </w:p>
          <w:p w14:paraId="1FD1DFF5" w14:textId="77777777" w:rsidR="006A3F11" w:rsidRPr="004056CD" w:rsidRDefault="006A3F11" w:rsidP="006A3F11">
            <w:pPr>
              <w:spacing w:before="60" w:after="60"/>
              <w:rPr>
                <w:sz w:val="22"/>
                <w:szCs w:val="22"/>
                <w:lang w:val="mn-MN"/>
              </w:rPr>
            </w:pPr>
            <w:r w:rsidRPr="004056CD">
              <w:rPr>
                <w:sz w:val="22"/>
                <w:szCs w:val="22"/>
                <w:lang w:val="mn-MN"/>
              </w:rPr>
              <w:t xml:space="preserve">Address of Employer: </w:t>
            </w:r>
            <w:r w:rsidRPr="004056CD">
              <w:rPr>
                <w:i/>
                <w:sz w:val="22"/>
                <w:szCs w:val="22"/>
                <w:lang w:val="mn-MN"/>
              </w:rPr>
              <w:t>[insert street/city/country]</w:t>
            </w:r>
          </w:p>
          <w:p w14:paraId="5189895A" w14:textId="77777777" w:rsidR="006A3F11" w:rsidRPr="004056CD" w:rsidRDefault="006A3F11" w:rsidP="006A3F11">
            <w:pPr>
              <w:spacing w:before="60" w:after="60"/>
              <w:rPr>
                <w:sz w:val="22"/>
                <w:szCs w:val="22"/>
                <w:lang w:val="mn-MN"/>
              </w:rPr>
            </w:pPr>
            <w:r w:rsidRPr="004056CD">
              <w:rPr>
                <w:sz w:val="22"/>
                <w:szCs w:val="22"/>
                <w:lang w:val="mn-MN"/>
              </w:rPr>
              <w:t xml:space="preserve">Matter in dispute: </w:t>
            </w:r>
            <w:r w:rsidRPr="004056CD">
              <w:rPr>
                <w:i/>
                <w:sz w:val="22"/>
                <w:szCs w:val="22"/>
                <w:lang w:val="mn-MN"/>
              </w:rPr>
              <w:t>[indicate main issues in dispute]</w:t>
            </w:r>
          </w:p>
          <w:p w14:paraId="24672940" w14:textId="77777777" w:rsidR="006A3F11" w:rsidRPr="004056CD" w:rsidRDefault="006A3F11" w:rsidP="006A3F11">
            <w:pPr>
              <w:spacing w:before="60" w:after="60"/>
              <w:rPr>
                <w:sz w:val="22"/>
                <w:szCs w:val="22"/>
                <w:lang w:val="mn-MN"/>
              </w:rPr>
            </w:pPr>
            <w:r w:rsidRPr="004056CD">
              <w:rPr>
                <w:sz w:val="22"/>
                <w:szCs w:val="22"/>
                <w:lang w:val="mn-MN"/>
              </w:rPr>
              <w:t xml:space="preserve">Party who initiated the dispute: </w:t>
            </w:r>
            <w:r w:rsidRPr="004056CD">
              <w:rPr>
                <w:i/>
                <w:sz w:val="22"/>
                <w:szCs w:val="22"/>
                <w:lang w:val="mn-MN"/>
              </w:rPr>
              <w:t>[indicate “Employer” or “Contractor”]</w:t>
            </w:r>
          </w:p>
          <w:p w14:paraId="24A630C7" w14:textId="77777777" w:rsidR="006A3F11" w:rsidRPr="004056CD" w:rsidRDefault="006A3F11" w:rsidP="006A3F11">
            <w:pPr>
              <w:spacing w:before="60" w:after="60"/>
              <w:rPr>
                <w:i/>
                <w:sz w:val="22"/>
                <w:szCs w:val="22"/>
                <w:lang w:val="mn-MN"/>
              </w:rPr>
            </w:pPr>
            <w:r w:rsidRPr="004056CD">
              <w:rPr>
                <w:sz w:val="22"/>
                <w:szCs w:val="22"/>
                <w:lang w:val="mn-MN"/>
              </w:rPr>
              <w:t xml:space="preserve">Status of dispute: </w:t>
            </w:r>
            <w:r w:rsidRPr="004056CD">
              <w:rPr>
                <w:i/>
                <w:sz w:val="22"/>
                <w:szCs w:val="22"/>
                <w:lang w:val="mn-MN"/>
              </w:rPr>
              <w:t>[Indicate if it is being treated by the Adjudicator, under Arbitration or being dealt with by the Judiciary]</w:t>
            </w:r>
          </w:p>
        </w:tc>
        <w:tc>
          <w:tcPr>
            <w:tcW w:w="1984" w:type="dxa"/>
          </w:tcPr>
          <w:p w14:paraId="16AA026F" w14:textId="77777777" w:rsidR="006A3F11" w:rsidRPr="004056CD" w:rsidRDefault="006A3F11" w:rsidP="006A3F11">
            <w:pPr>
              <w:spacing w:before="60" w:after="60"/>
              <w:rPr>
                <w:i/>
                <w:sz w:val="22"/>
                <w:szCs w:val="22"/>
                <w:lang w:val="mn-MN"/>
              </w:rPr>
            </w:pPr>
            <w:r w:rsidRPr="004056CD">
              <w:rPr>
                <w:i/>
                <w:sz w:val="22"/>
                <w:szCs w:val="22"/>
                <w:lang w:val="mn-MN"/>
              </w:rPr>
              <w:t>[insert amount]</w:t>
            </w:r>
          </w:p>
        </w:tc>
      </w:tr>
    </w:tbl>
    <w:p w14:paraId="1616D091" w14:textId="77777777" w:rsidR="006B3F8A" w:rsidRPr="004056CD" w:rsidRDefault="006B3F8A" w:rsidP="000D5362">
      <w:pPr>
        <w:keepNext/>
        <w:keepLines/>
        <w:pBdr>
          <w:top w:val="nil"/>
          <w:left w:val="nil"/>
          <w:bottom w:val="nil"/>
          <w:right w:val="nil"/>
          <w:between w:val="nil"/>
        </w:pBdr>
        <w:spacing w:before="240" w:after="0" w:line="240" w:lineRule="auto"/>
        <w:rPr>
          <w:lang w:val="mn-MN"/>
        </w:rPr>
      </w:pPr>
    </w:p>
    <w:p w14:paraId="7C59C29C" w14:textId="77777777" w:rsidR="00C50D52" w:rsidRPr="004056CD" w:rsidRDefault="00C50D52" w:rsidP="003A79D7">
      <w:pPr>
        <w:keepNext/>
        <w:keepLines/>
        <w:pBdr>
          <w:top w:val="nil"/>
          <w:left w:val="nil"/>
          <w:bottom w:val="nil"/>
          <w:right w:val="nil"/>
          <w:between w:val="nil"/>
        </w:pBdr>
        <w:spacing w:before="240" w:after="0" w:line="240" w:lineRule="auto"/>
        <w:jc w:val="center"/>
        <w:rPr>
          <w:lang w:val="mn-MN"/>
        </w:rPr>
      </w:pPr>
      <w:r w:rsidRPr="004056CD">
        <w:rPr>
          <w:lang w:val="mn-MN"/>
        </w:rPr>
        <w:br w:type="page"/>
      </w:r>
    </w:p>
    <w:p w14:paraId="13065FE5" w14:textId="77777777" w:rsidR="00C50D52" w:rsidRPr="004056CD" w:rsidRDefault="00C50D52" w:rsidP="00131929">
      <w:pPr>
        <w:pStyle w:val="Titel2"/>
        <w:tabs>
          <w:tab w:val="clear" w:pos="709"/>
        </w:tabs>
        <w:ind w:left="0" w:right="1" w:firstLine="0"/>
        <w:rPr>
          <w:b/>
          <w:sz w:val="28"/>
          <w:lang w:val="mn-MN"/>
        </w:rPr>
      </w:pPr>
      <w:r w:rsidRPr="004056CD">
        <w:rPr>
          <w:b/>
          <w:sz w:val="28"/>
          <w:lang w:val="mn-MN"/>
        </w:rPr>
        <w:lastRenderedPageBreak/>
        <w:t>Form FIN 3.1</w:t>
      </w:r>
    </w:p>
    <w:p w14:paraId="01D8D727" w14:textId="76999992" w:rsidR="00C50D52" w:rsidRPr="004056CD" w:rsidRDefault="00C50D52" w:rsidP="00131929">
      <w:pPr>
        <w:pStyle w:val="Titel2"/>
        <w:tabs>
          <w:tab w:val="clear" w:pos="709"/>
        </w:tabs>
        <w:ind w:left="0" w:right="1" w:firstLine="0"/>
        <w:rPr>
          <w:b/>
          <w:sz w:val="28"/>
          <w:lang w:val="mn-MN"/>
        </w:rPr>
      </w:pPr>
      <w:r w:rsidRPr="004056CD">
        <w:rPr>
          <w:b/>
          <w:sz w:val="28"/>
          <w:lang w:val="mn-MN"/>
        </w:rPr>
        <w:t>Financial Situation and Performance</w:t>
      </w:r>
    </w:p>
    <w:p w14:paraId="43D3D85A" w14:textId="77777777" w:rsidR="00C50D52" w:rsidRPr="004056CD" w:rsidRDefault="00C50D52" w:rsidP="00C50D52">
      <w:pPr>
        <w:spacing w:before="216" w:line="264" w:lineRule="exact"/>
        <w:rPr>
          <w:i/>
          <w:spacing w:val="6"/>
          <w:lang w:val="mn-MN"/>
        </w:rPr>
      </w:pPr>
    </w:p>
    <w:p w14:paraId="76C291A9" w14:textId="09D8236E" w:rsidR="00C50D52" w:rsidRPr="004056CD" w:rsidRDefault="00C50D52" w:rsidP="00C50D52">
      <w:pPr>
        <w:spacing w:before="216" w:line="264" w:lineRule="exact"/>
        <w:rPr>
          <w:i/>
          <w:spacing w:val="-4"/>
          <w:sz w:val="22"/>
          <w:szCs w:val="22"/>
          <w:lang w:val="mn-MN"/>
        </w:rPr>
      </w:pPr>
      <w:r w:rsidRPr="004056CD">
        <w:rPr>
          <w:i/>
          <w:spacing w:val="6"/>
          <w:sz w:val="22"/>
          <w:szCs w:val="22"/>
          <w:lang w:val="mn-MN"/>
        </w:rPr>
        <w:t>[</w:t>
      </w:r>
      <w:r w:rsidRPr="004056CD">
        <w:rPr>
          <w:i/>
          <w:spacing w:val="-4"/>
          <w:sz w:val="22"/>
          <w:szCs w:val="22"/>
          <w:lang w:val="mn-MN"/>
        </w:rPr>
        <w:t>The following table shall be filled in for the Bidder and for each JV Member]</w:t>
      </w:r>
    </w:p>
    <w:p w14:paraId="215AFDD4" w14:textId="77777777" w:rsidR="00C50D52" w:rsidRPr="004056CD" w:rsidRDefault="00C50D52" w:rsidP="00C50D52">
      <w:pPr>
        <w:rPr>
          <w:spacing w:val="-4"/>
          <w:sz w:val="22"/>
          <w:szCs w:val="22"/>
          <w:lang w:val="mn-MN"/>
        </w:rPr>
      </w:pPr>
    </w:p>
    <w:p w14:paraId="3AC87B1E" w14:textId="3C3A29B9" w:rsidR="00C50D52" w:rsidRPr="004056CD" w:rsidRDefault="00C50D52" w:rsidP="00C50D52">
      <w:pPr>
        <w:spacing w:before="288" w:after="324" w:line="264" w:lineRule="exact"/>
        <w:jc w:val="right"/>
        <w:rPr>
          <w:spacing w:val="-4"/>
          <w:sz w:val="22"/>
          <w:szCs w:val="22"/>
          <w:lang w:val="mn-MN"/>
        </w:rPr>
      </w:pPr>
      <w:r w:rsidRPr="004056CD">
        <w:rPr>
          <w:spacing w:val="-4"/>
          <w:sz w:val="22"/>
          <w:szCs w:val="22"/>
          <w:lang w:val="mn-MN"/>
        </w:rPr>
        <w:t xml:space="preserve">Bidder’s Name: </w:t>
      </w:r>
      <w:r w:rsidRPr="004056CD">
        <w:rPr>
          <w:i/>
          <w:spacing w:val="-6"/>
          <w:sz w:val="22"/>
          <w:szCs w:val="22"/>
          <w:lang w:val="mn-MN"/>
        </w:rPr>
        <w:t>[insert full name]</w:t>
      </w:r>
      <w:r w:rsidRPr="004056CD">
        <w:rPr>
          <w:i/>
          <w:spacing w:val="-6"/>
          <w:sz w:val="22"/>
          <w:szCs w:val="22"/>
          <w:lang w:val="mn-MN"/>
        </w:rPr>
        <w:br/>
      </w:r>
      <w:r w:rsidRPr="004056CD">
        <w:rPr>
          <w:spacing w:val="-4"/>
          <w:sz w:val="22"/>
          <w:szCs w:val="22"/>
          <w:lang w:val="mn-MN"/>
        </w:rPr>
        <w:t xml:space="preserve">Date: </w:t>
      </w:r>
      <w:r w:rsidRPr="004056CD">
        <w:rPr>
          <w:i/>
          <w:spacing w:val="-6"/>
          <w:sz w:val="22"/>
          <w:szCs w:val="22"/>
          <w:lang w:val="mn-MN"/>
        </w:rPr>
        <w:t>[insert day, month, year]</w:t>
      </w:r>
      <w:r w:rsidRPr="004056CD">
        <w:rPr>
          <w:i/>
          <w:spacing w:val="-6"/>
          <w:sz w:val="22"/>
          <w:szCs w:val="22"/>
          <w:lang w:val="mn-MN"/>
        </w:rPr>
        <w:br/>
      </w:r>
      <w:r w:rsidRPr="004056CD">
        <w:rPr>
          <w:spacing w:val="-4"/>
          <w:sz w:val="22"/>
          <w:szCs w:val="22"/>
          <w:lang w:val="mn-MN"/>
        </w:rPr>
        <w:t>Joint Venture Member  Name:</w:t>
      </w:r>
      <w:r w:rsidRPr="004056CD">
        <w:rPr>
          <w:i/>
          <w:spacing w:val="-4"/>
          <w:sz w:val="22"/>
          <w:szCs w:val="22"/>
          <w:lang w:val="mn-MN"/>
        </w:rPr>
        <w:t>[</w:t>
      </w:r>
      <w:r w:rsidRPr="004056CD">
        <w:rPr>
          <w:i/>
          <w:spacing w:val="-6"/>
          <w:sz w:val="22"/>
          <w:szCs w:val="22"/>
          <w:lang w:val="mn-MN"/>
        </w:rPr>
        <w:t>insert</w:t>
      </w:r>
      <w:r w:rsidRPr="004056CD">
        <w:rPr>
          <w:spacing w:val="-4"/>
          <w:sz w:val="22"/>
          <w:szCs w:val="22"/>
          <w:lang w:val="mn-MN"/>
        </w:rPr>
        <w:t xml:space="preserve"> </w:t>
      </w:r>
      <w:r w:rsidRPr="004056CD">
        <w:rPr>
          <w:i/>
          <w:spacing w:val="-6"/>
          <w:sz w:val="22"/>
          <w:szCs w:val="22"/>
          <w:lang w:val="mn-MN"/>
        </w:rPr>
        <w:t>full name]</w:t>
      </w:r>
      <w:r w:rsidRPr="004056CD">
        <w:rPr>
          <w:i/>
          <w:spacing w:val="-6"/>
          <w:sz w:val="22"/>
          <w:szCs w:val="22"/>
          <w:lang w:val="mn-MN"/>
        </w:rPr>
        <w:br/>
      </w:r>
      <w:r w:rsidR="001629A1" w:rsidRPr="004056CD">
        <w:rPr>
          <w:spacing w:val="-4"/>
          <w:sz w:val="22"/>
          <w:szCs w:val="22"/>
          <w:lang w:val="mn-MN"/>
        </w:rPr>
        <w:t>N</w:t>
      </w:r>
      <w:r w:rsidRPr="004056CD">
        <w:rPr>
          <w:spacing w:val="-4"/>
          <w:sz w:val="22"/>
          <w:szCs w:val="22"/>
          <w:lang w:val="mn-MN"/>
        </w:rPr>
        <w:t xml:space="preserve">CB No. and title: </w:t>
      </w:r>
      <w:r w:rsidRPr="004056CD">
        <w:rPr>
          <w:i/>
          <w:spacing w:val="-6"/>
          <w:sz w:val="22"/>
          <w:szCs w:val="22"/>
          <w:lang w:val="mn-MN"/>
        </w:rPr>
        <w:t xml:space="preserve">[insert </w:t>
      </w:r>
      <w:r w:rsidR="00512B42" w:rsidRPr="004056CD">
        <w:rPr>
          <w:i/>
          <w:iCs/>
          <w:spacing w:val="-6"/>
          <w:sz w:val="22"/>
          <w:szCs w:val="22"/>
          <w:lang w:val="mn-MN"/>
        </w:rPr>
        <w:t>N</w:t>
      </w:r>
      <w:r w:rsidRPr="004056CD">
        <w:rPr>
          <w:i/>
          <w:iCs/>
          <w:spacing w:val="-6"/>
          <w:sz w:val="22"/>
          <w:szCs w:val="22"/>
          <w:lang w:val="mn-MN"/>
        </w:rPr>
        <w:t>CB</w:t>
      </w:r>
      <w:r w:rsidRPr="004056CD">
        <w:rPr>
          <w:i/>
          <w:spacing w:val="-6"/>
          <w:sz w:val="22"/>
          <w:szCs w:val="22"/>
          <w:lang w:val="mn-MN"/>
        </w:rPr>
        <w:t xml:space="preserve"> number and title]</w:t>
      </w:r>
      <w:r w:rsidRPr="004056CD">
        <w:rPr>
          <w:i/>
          <w:spacing w:val="-6"/>
          <w:sz w:val="22"/>
          <w:szCs w:val="22"/>
          <w:lang w:val="mn-MN"/>
        </w:rPr>
        <w:br/>
      </w:r>
      <w:r w:rsidRPr="004056CD">
        <w:rPr>
          <w:spacing w:val="-4"/>
          <w:sz w:val="22"/>
          <w:szCs w:val="22"/>
          <w:lang w:val="mn-MN"/>
        </w:rPr>
        <w:t xml:space="preserve">Page </w:t>
      </w:r>
      <w:r w:rsidRPr="004056CD">
        <w:rPr>
          <w:i/>
          <w:spacing w:val="-6"/>
          <w:sz w:val="22"/>
          <w:szCs w:val="22"/>
          <w:lang w:val="mn-MN"/>
        </w:rPr>
        <w:t xml:space="preserve">[insert page number] </w:t>
      </w:r>
      <w:r w:rsidRPr="004056CD">
        <w:rPr>
          <w:spacing w:val="-4"/>
          <w:sz w:val="22"/>
          <w:szCs w:val="22"/>
          <w:lang w:val="mn-MN"/>
        </w:rPr>
        <w:t xml:space="preserve">of </w:t>
      </w:r>
      <w:r w:rsidRPr="004056CD">
        <w:rPr>
          <w:i/>
          <w:spacing w:val="-6"/>
          <w:sz w:val="22"/>
          <w:szCs w:val="22"/>
          <w:lang w:val="mn-MN"/>
        </w:rPr>
        <w:t xml:space="preserve">[insert total number] </w:t>
      </w:r>
      <w:r w:rsidRPr="004056CD">
        <w:rPr>
          <w:spacing w:val="-4"/>
          <w:sz w:val="22"/>
          <w:szCs w:val="22"/>
          <w:lang w:val="mn-MN"/>
        </w:rPr>
        <w:t>pages</w:t>
      </w:r>
    </w:p>
    <w:p w14:paraId="38280437" w14:textId="77777777" w:rsidR="00C50D52" w:rsidRPr="004056CD" w:rsidRDefault="00C50D52" w:rsidP="00C50D52">
      <w:pPr>
        <w:spacing w:before="288" w:after="324" w:line="264" w:lineRule="exact"/>
        <w:rPr>
          <w:b/>
          <w:spacing w:val="-4"/>
          <w:sz w:val="22"/>
          <w:szCs w:val="22"/>
          <w:lang w:val="mn-MN"/>
        </w:rPr>
      </w:pPr>
      <w:r w:rsidRPr="004056CD">
        <w:rPr>
          <w:b/>
          <w:spacing w:val="-4"/>
          <w:sz w:val="22"/>
          <w:szCs w:val="22"/>
          <w:lang w:val="mn-MN"/>
        </w:rPr>
        <w:t>1. Financial data</w:t>
      </w:r>
    </w:p>
    <w:tbl>
      <w:tblPr>
        <w:tblW w:w="0" w:type="auto"/>
        <w:tblInd w:w="3" w:type="dxa"/>
        <w:tblLayout w:type="fixed"/>
        <w:tblCellMar>
          <w:left w:w="0" w:type="dxa"/>
          <w:right w:w="0" w:type="dxa"/>
        </w:tblCellMar>
        <w:tblLook w:val="0000" w:firstRow="0" w:lastRow="0" w:firstColumn="0" w:lastColumn="0" w:noHBand="0" w:noVBand="0"/>
      </w:tblPr>
      <w:tblGrid>
        <w:gridCol w:w="2950"/>
        <w:gridCol w:w="1190"/>
        <w:gridCol w:w="1186"/>
        <w:gridCol w:w="1190"/>
        <w:gridCol w:w="1186"/>
        <w:gridCol w:w="1240"/>
      </w:tblGrid>
      <w:tr w:rsidR="00C50D52" w:rsidRPr="004056CD" w14:paraId="3CFFB2D9" w14:textId="77777777" w:rsidTr="0095707D">
        <w:trPr>
          <w:trHeight w:hRule="exact" w:val="1206"/>
        </w:trPr>
        <w:tc>
          <w:tcPr>
            <w:tcW w:w="2950" w:type="dxa"/>
            <w:tcBorders>
              <w:top w:val="single" w:sz="2" w:space="0" w:color="auto"/>
              <w:left w:val="single" w:sz="2" w:space="0" w:color="auto"/>
              <w:bottom w:val="single" w:sz="2" w:space="0" w:color="auto"/>
              <w:right w:val="single" w:sz="2" w:space="0" w:color="auto"/>
            </w:tcBorders>
          </w:tcPr>
          <w:p w14:paraId="72369568" w14:textId="77777777" w:rsidR="00C50D52" w:rsidRPr="004056CD" w:rsidRDefault="00C50D52" w:rsidP="0095707D">
            <w:pPr>
              <w:jc w:val="center"/>
              <w:rPr>
                <w:b/>
                <w:spacing w:val="-7"/>
                <w:sz w:val="22"/>
                <w:szCs w:val="22"/>
                <w:lang w:val="mn-MN"/>
              </w:rPr>
            </w:pPr>
            <w:r w:rsidRPr="004056CD">
              <w:rPr>
                <w:b/>
                <w:spacing w:val="-7"/>
                <w:sz w:val="22"/>
                <w:szCs w:val="22"/>
                <w:lang w:val="mn-MN"/>
              </w:rPr>
              <w:t>Type of Financial information in</w:t>
            </w:r>
          </w:p>
          <w:p w14:paraId="330EB869" w14:textId="77777777" w:rsidR="00C50D52" w:rsidRPr="004056CD" w:rsidRDefault="00C50D52" w:rsidP="0095707D">
            <w:pPr>
              <w:spacing w:after="360"/>
              <w:jc w:val="center"/>
              <w:rPr>
                <w:b/>
                <w:spacing w:val="-10"/>
                <w:sz w:val="22"/>
                <w:szCs w:val="22"/>
                <w:lang w:val="mn-MN"/>
              </w:rPr>
            </w:pPr>
            <w:r w:rsidRPr="004056CD">
              <w:rPr>
                <w:b/>
                <w:spacing w:val="-10"/>
                <w:sz w:val="22"/>
                <w:szCs w:val="22"/>
                <w:lang w:val="mn-MN"/>
              </w:rPr>
              <w:t>(</w:t>
            </w:r>
            <w:r w:rsidRPr="004056CD">
              <w:rPr>
                <w:b/>
                <w:spacing w:val="-4"/>
                <w:sz w:val="22"/>
                <w:szCs w:val="22"/>
                <w:lang w:val="mn-MN"/>
              </w:rPr>
              <w:t>currency</w:t>
            </w:r>
            <w:r w:rsidRPr="004056CD">
              <w:rPr>
                <w:b/>
                <w:spacing w:val="-10"/>
                <w:sz w:val="22"/>
                <w:szCs w:val="22"/>
                <w:lang w:val="mn-MN"/>
              </w:rPr>
              <w:t>)</w:t>
            </w:r>
          </w:p>
        </w:tc>
        <w:tc>
          <w:tcPr>
            <w:tcW w:w="5992" w:type="dxa"/>
            <w:gridSpan w:val="5"/>
            <w:tcBorders>
              <w:top w:val="single" w:sz="2" w:space="0" w:color="auto"/>
              <w:left w:val="single" w:sz="2" w:space="0" w:color="auto"/>
              <w:bottom w:val="single" w:sz="2" w:space="0" w:color="auto"/>
              <w:right w:val="single" w:sz="2" w:space="0" w:color="auto"/>
            </w:tcBorders>
          </w:tcPr>
          <w:p w14:paraId="56C550E9" w14:textId="77777777" w:rsidR="00C50D52" w:rsidRPr="004056CD" w:rsidRDefault="00C50D52" w:rsidP="0095707D">
            <w:pPr>
              <w:jc w:val="center"/>
              <w:rPr>
                <w:i/>
                <w:spacing w:val="-4"/>
                <w:sz w:val="22"/>
                <w:szCs w:val="22"/>
                <w:lang w:val="mn-MN"/>
              </w:rPr>
            </w:pPr>
            <w:r w:rsidRPr="004056CD">
              <w:rPr>
                <w:b/>
                <w:spacing w:val="-6"/>
                <w:sz w:val="22"/>
                <w:szCs w:val="22"/>
                <w:lang w:val="mn-MN"/>
              </w:rPr>
              <w:t xml:space="preserve">Historic information for previous </w:t>
            </w:r>
            <w:r w:rsidRPr="004056CD">
              <w:rPr>
                <w:i/>
                <w:iCs/>
                <w:spacing w:val="-4"/>
                <w:sz w:val="22"/>
                <w:szCs w:val="22"/>
                <w:lang w:val="mn-MN"/>
              </w:rPr>
              <w:t>_[</w:t>
            </w:r>
            <w:r w:rsidRPr="004056CD">
              <w:rPr>
                <w:i/>
                <w:spacing w:val="-4"/>
                <w:sz w:val="22"/>
                <w:szCs w:val="22"/>
                <w:lang w:val="mn-MN"/>
              </w:rPr>
              <w:t>insert number] years,</w:t>
            </w:r>
          </w:p>
          <w:p w14:paraId="6ABDE065" w14:textId="77777777" w:rsidR="00C50D52" w:rsidRPr="004056CD" w:rsidRDefault="00C50D52" w:rsidP="0095707D">
            <w:pPr>
              <w:jc w:val="center"/>
              <w:rPr>
                <w:i/>
                <w:spacing w:val="-4"/>
                <w:sz w:val="22"/>
                <w:szCs w:val="22"/>
                <w:lang w:val="mn-MN"/>
              </w:rPr>
            </w:pPr>
            <w:r w:rsidRPr="004056CD">
              <w:rPr>
                <w:i/>
                <w:spacing w:val="-4"/>
                <w:sz w:val="22"/>
                <w:szCs w:val="22"/>
                <w:lang w:val="mn-MN"/>
              </w:rPr>
              <w:t>[insert in words]</w:t>
            </w:r>
          </w:p>
          <w:p w14:paraId="11567629" w14:textId="77777777" w:rsidR="00C50D52" w:rsidRPr="004056CD" w:rsidRDefault="00C50D52" w:rsidP="0095707D">
            <w:pPr>
              <w:jc w:val="center"/>
              <w:rPr>
                <w:b/>
                <w:spacing w:val="-10"/>
                <w:sz w:val="22"/>
                <w:szCs w:val="22"/>
                <w:lang w:val="mn-MN"/>
              </w:rPr>
            </w:pPr>
            <w:r w:rsidRPr="004056CD">
              <w:rPr>
                <w:b/>
                <w:spacing w:val="-10"/>
                <w:sz w:val="22"/>
                <w:szCs w:val="22"/>
                <w:lang w:val="mn-MN"/>
              </w:rPr>
              <w:t xml:space="preserve">(amount in </w:t>
            </w:r>
            <w:r w:rsidRPr="004056CD">
              <w:rPr>
                <w:b/>
                <w:spacing w:val="-4"/>
                <w:sz w:val="22"/>
                <w:szCs w:val="22"/>
                <w:lang w:val="mn-MN"/>
              </w:rPr>
              <w:t xml:space="preserve">currency, currency, exchange rate, </w:t>
            </w:r>
            <w:r w:rsidRPr="004056CD">
              <w:rPr>
                <w:b/>
                <w:bCs/>
                <w:spacing w:val="-4"/>
                <w:sz w:val="22"/>
                <w:szCs w:val="22"/>
                <w:lang w:val="mn-MN"/>
              </w:rPr>
              <w:t>EUR</w:t>
            </w:r>
            <w:r w:rsidRPr="004056CD">
              <w:rPr>
                <w:b/>
                <w:spacing w:val="-4"/>
                <w:sz w:val="22"/>
                <w:szCs w:val="22"/>
                <w:lang w:val="mn-MN"/>
              </w:rPr>
              <w:t xml:space="preserve"> equivalent</w:t>
            </w:r>
            <w:r w:rsidRPr="004056CD">
              <w:rPr>
                <w:b/>
                <w:spacing w:val="-10"/>
                <w:sz w:val="22"/>
                <w:szCs w:val="22"/>
                <w:lang w:val="mn-MN"/>
              </w:rPr>
              <w:t>)</w:t>
            </w:r>
          </w:p>
        </w:tc>
      </w:tr>
      <w:tr w:rsidR="00C50D52" w:rsidRPr="004056CD" w14:paraId="62D394AF" w14:textId="77777777" w:rsidTr="001629A1">
        <w:trPr>
          <w:trHeight w:hRule="exact" w:val="523"/>
        </w:trPr>
        <w:tc>
          <w:tcPr>
            <w:tcW w:w="2950" w:type="dxa"/>
            <w:tcBorders>
              <w:top w:val="single" w:sz="2" w:space="0" w:color="auto"/>
              <w:left w:val="single" w:sz="2" w:space="0" w:color="auto"/>
              <w:bottom w:val="single" w:sz="2" w:space="0" w:color="auto"/>
              <w:right w:val="single" w:sz="2" w:space="0" w:color="auto"/>
            </w:tcBorders>
          </w:tcPr>
          <w:p w14:paraId="387D1243" w14:textId="77777777" w:rsidR="00C50D52" w:rsidRPr="004056CD" w:rsidRDefault="00C50D52" w:rsidP="0095707D">
            <w:pPr>
              <w:rPr>
                <w:sz w:val="22"/>
                <w:szCs w:val="22"/>
                <w:lang w:val="mn-MN"/>
              </w:rPr>
            </w:pPr>
          </w:p>
        </w:tc>
        <w:tc>
          <w:tcPr>
            <w:tcW w:w="1190" w:type="dxa"/>
            <w:tcBorders>
              <w:top w:val="single" w:sz="2" w:space="0" w:color="auto"/>
              <w:left w:val="single" w:sz="2" w:space="0" w:color="auto"/>
              <w:bottom w:val="single" w:sz="2" w:space="0" w:color="auto"/>
              <w:right w:val="single" w:sz="2" w:space="0" w:color="auto"/>
            </w:tcBorders>
            <w:vAlign w:val="center"/>
          </w:tcPr>
          <w:p w14:paraId="31326F9B" w14:textId="77777777" w:rsidR="00C50D52" w:rsidRPr="004056CD" w:rsidRDefault="00C50D52" w:rsidP="001629A1">
            <w:pPr>
              <w:spacing w:after="72"/>
              <w:jc w:val="center"/>
              <w:rPr>
                <w:spacing w:val="-4"/>
                <w:sz w:val="22"/>
                <w:szCs w:val="22"/>
                <w:lang w:val="mn-MN"/>
              </w:rPr>
            </w:pPr>
            <w:r w:rsidRPr="004056CD">
              <w:rPr>
                <w:spacing w:val="-4"/>
                <w:sz w:val="22"/>
                <w:szCs w:val="22"/>
                <w:lang w:val="mn-MN"/>
              </w:rPr>
              <w:t>Year 1</w:t>
            </w:r>
          </w:p>
        </w:tc>
        <w:tc>
          <w:tcPr>
            <w:tcW w:w="1186" w:type="dxa"/>
            <w:tcBorders>
              <w:top w:val="single" w:sz="2" w:space="0" w:color="auto"/>
              <w:left w:val="single" w:sz="2" w:space="0" w:color="auto"/>
              <w:bottom w:val="single" w:sz="2" w:space="0" w:color="auto"/>
              <w:right w:val="single" w:sz="2" w:space="0" w:color="auto"/>
            </w:tcBorders>
            <w:vAlign w:val="center"/>
          </w:tcPr>
          <w:p w14:paraId="76F049EC" w14:textId="77777777" w:rsidR="00C50D52" w:rsidRPr="004056CD" w:rsidRDefault="00C50D52" w:rsidP="001629A1">
            <w:pPr>
              <w:spacing w:after="72"/>
              <w:jc w:val="center"/>
              <w:rPr>
                <w:spacing w:val="-4"/>
                <w:sz w:val="22"/>
                <w:szCs w:val="22"/>
                <w:lang w:val="mn-MN"/>
              </w:rPr>
            </w:pPr>
            <w:r w:rsidRPr="004056CD">
              <w:rPr>
                <w:spacing w:val="-4"/>
                <w:sz w:val="22"/>
                <w:szCs w:val="22"/>
                <w:lang w:val="mn-MN"/>
              </w:rPr>
              <w:t>Year 2</w:t>
            </w:r>
          </w:p>
        </w:tc>
        <w:tc>
          <w:tcPr>
            <w:tcW w:w="1190" w:type="dxa"/>
            <w:tcBorders>
              <w:top w:val="single" w:sz="2" w:space="0" w:color="auto"/>
              <w:left w:val="single" w:sz="2" w:space="0" w:color="auto"/>
              <w:bottom w:val="single" w:sz="2" w:space="0" w:color="auto"/>
              <w:right w:val="single" w:sz="2" w:space="0" w:color="auto"/>
            </w:tcBorders>
            <w:vAlign w:val="center"/>
          </w:tcPr>
          <w:p w14:paraId="7B50E0E9" w14:textId="77777777" w:rsidR="00C50D52" w:rsidRPr="004056CD" w:rsidRDefault="00C50D52" w:rsidP="001629A1">
            <w:pPr>
              <w:spacing w:after="72"/>
              <w:jc w:val="center"/>
              <w:rPr>
                <w:spacing w:val="-4"/>
                <w:sz w:val="22"/>
                <w:szCs w:val="22"/>
                <w:lang w:val="mn-MN"/>
              </w:rPr>
            </w:pPr>
            <w:r w:rsidRPr="004056CD">
              <w:rPr>
                <w:spacing w:val="-4"/>
                <w:sz w:val="22"/>
                <w:szCs w:val="22"/>
                <w:lang w:val="mn-MN"/>
              </w:rPr>
              <w:t>Year 3</w:t>
            </w:r>
          </w:p>
        </w:tc>
        <w:tc>
          <w:tcPr>
            <w:tcW w:w="1186" w:type="dxa"/>
            <w:tcBorders>
              <w:top w:val="single" w:sz="2" w:space="0" w:color="auto"/>
              <w:left w:val="single" w:sz="2" w:space="0" w:color="auto"/>
              <w:bottom w:val="single" w:sz="2" w:space="0" w:color="auto"/>
              <w:right w:val="single" w:sz="2" w:space="0" w:color="auto"/>
            </w:tcBorders>
            <w:vAlign w:val="center"/>
          </w:tcPr>
          <w:p w14:paraId="68D14659" w14:textId="77777777" w:rsidR="00C50D52" w:rsidRPr="004056CD" w:rsidRDefault="00C50D52" w:rsidP="001629A1">
            <w:pPr>
              <w:spacing w:after="72"/>
              <w:jc w:val="center"/>
              <w:rPr>
                <w:spacing w:val="-4"/>
                <w:sz w:val="22"/>
                <w:szCs w:val="22"/>
                <w:lang w:val="mn-MN"/>
              </w:rPr>
            </w:pPr>
            <w:r w:rsidRPr="004056CD">
              <w:rPr>
                <w:spacing w:val="-4"/>
                <w:sz w:val="22"/>
                <w:szCs w:val="22"/>
                <w:lang w:val="mn-MN"/>
              </w:rPr>
              <w:t>Year4</w:t>
            </w:r>
          </w:p>
        </w:tc>
        <w:tc>
          <w:tcPr>
            <w:tcW w:w="1240" w:type="dxa"/>
            <w:tcBorders>
              <w:top w:val="single" w:sz="2" w:space="0" w:color="auto"/>
              <w:left w:val="single" w:sz="2" w:space="0" w:color="auto"/>
              <w:bottom w:val="single" w:sz="2" w:space="0" w:color="auto"/>
              <w:right w:val="single" w:sz="2" w:space="0" w:color="auto"/>
            </w:tcBorders>
            <w:vAlign w:val="center"/>
          </w:tcPr>
          <w:p w14:paraId="3F84C057" w14:textId="77777777" w:rsidR="00C50D52" w:rsidRPr="004056CD" w:rsidRDefault="00C50D52" w:rsidP="001629A1">
            <w:pPr>
              <w:spacing w:after="72"/>
              <w:jc w:val="center"/>
              <w:rPr>
                <w:spacing w:val="-4"/>
                <w:sz w:val="22"/>
                <w:szCs w:val="22"/>
                <w:lang w:val="mn-MN"/>
              </w:rPr>
            </w:pPr>
            <w:r w:rsidRPr="004056CD">
              <w:rPr>
                <w:spacing w:val="-4"/>
                <w:sz w:val="22"/>
                <w:szCs w:val="22"/>
                <w:lang w:val="mn-MN"/>
              </w:rPr>
              <w:t>Year 5</w:t>
            </w:r>
          </w:p>
        </w:tc>
      </w:tr>
      <w:tr w:rsidR="00C50D52" w:rsidRPr="004056CD" w14:paraId="7D898EEB" w14:textId="77777777" w:rsidTr="0095707D">
        <w:trPr>
          <w:trHeight w:hRule="exact" w:val="528"/>
        </w:trPr>
        <w:tc>
          <w:tcPr>
            <w:tcW w:w="8942" w:type="dxa"/>
            <w:gridSpan w:val="6"/>
            <w:tcBorders>
              <w:top w:val="single" w:sz="2" w:space="0" w:color="auto"/>
              <w:left w:val="single" w:sz="2" w:space="0" w:color="auto"/>
              <w:bottom w:val="single" w:sz="2" w:space="0" w:color="auto"/>
              <w:right w:val="single" w:sz="2" w:space="0" w:color="auto"/>
            </w:tcBorders>
          </w:tcPr>
          <w:p w14:paraId="69FBD790" w14:textId="77777777" w:rsidR="00C50D52" w:rsidRPr="004056CD" w:rsidRDefault="00C50D52" w:rsidP="0095707D">
            <w:pPr>
              <w:spacing w:after="72"/>
              <w:ind w:right="2800"/>
              <w:jc w:val="center"/>
              <w:rPr>
                <w:spacing w:val="-4"/>
                <w:sz w:val="22"/>
                <w:szCs w:val="22"/>
                <w:lang w:val="mn-MN"/>
              </w:rPr>
            </w:pPr>
            <w:r w:rsidRPr="004056CD">
              <w:rPr>
                <w:spacing w:val="-4"/>
                <w:sz w:val="22"/>
                <w:szCs w:val="22"/>
                <w:lang w:val="mn-MN"/>
              </w:rPr>
              <w:t>Statement of Financial Position (Information from Balance Sheet)</w:t>
            </w:r>
          </w:p>
        </w:tc>
      </w:tr>
      <w:tr w:rsidR="00C50D52" w:rsidRPr="004056CD" w14:paraId="4628BCAA" w14:textId="77777777" w:rsidTr="001629A1">
        <w:trPr>
          <w:trHeight w:hRule="exact" w:val="502"/>
        </w:trPr>
        <w:tc>
          <w:tcPr>
            <w:tcW w:w="2950" w:type="dxa"/>
            <w:tcBorders>
              <w:top w:val="single" w:sz="2" w:space="0" w:color="auto"/>
              <w:left w:val="single" w:sz="2" w:space="0" w:color="auto"/>
              <w:bottom w:val="single" w:sz="2" w:space="0" w:color="auto"/>
              <w:right w:val="single" w:sz="2" w:space="0" w:color="auto"/>
            </w:tcBorders>
            <w:vAlign w:val="center"/>
          </w:tcPr>
          <w:p w14:paraId="213CC4E2"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Total Assets (TA)</w:t>
            </w:r>
          </w:p>
        </w:tc>
        <w:tc>
          <w:tcPr>
            <w:tcW w:w="1190" w:type="dxa"/>
            <w:tcBorders>
              <w:top w:val="single" w:sz="2" w:space="0" w:color="auto"/>
              <w:left w:val="single" w:sz="2" w:space="0" w:color="auto"/>
              <w:bottom w:val="single" w:sz="2" w:space="0" w:color="auto"/>
              <w:right w:val="single" w:sz="2" w:space="0" w:color="auto"/>
            </w:tcBorders>
          </w:tcPr>
          <w:p w14:paraId="3359E127"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1A1F60D9"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40D329D7"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7FF9021B"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0ED2C052" w14:textId="77777777" w:rsidR="00C50D52" w:rsidRPr="004056CD" w:rsidRDefault="00C50D52" w:rsidP="0095707D">
            <w:pPr>
              <w:spacing w:after="324"/>
              <w:ind w:left="68"/>
              <w:rPr>
                <w:spacing w:val="-4"/>
                <w:sz w:val="22"/>
                <w:szCs w:val="22"/>
                <w:lang w:val="mn-MN"/>
              </w:rPr>
            </w:pPr>
          </w:p>
        </w:tc>
      </w:tr>
      <w:tr w:rsidR="00C50D52" w:rsidRPr="004056CD" w14:paraId="5B324899" w14:textId="77777777" w:rsidTr="001629A1">
        <w:trPr>
          <w:trHeight w:hRule="exact" w:val="565"/>
        </w:trPr>
        <w:tc>
          <w:tcPr>
            <w:tcW w:w="2950" w:type="dxa"/>
            <w:tcBorders>
              <w:top w:val="single" w:sz="2" w:space="0" w:color="auto"/>
              <w:left w:val="single" w:sz="2" w:space="0" w:color="auto"/>
              <w:bottom w:val="single" w:sz="2" w:space="0" w:color="auto"/>
              <w:right w:val="single" w:sz="2" w:space="0" w:color="auto"/>
            </w:tcBorders>
            <w:vAlign w:val="center"/>
          </w:tcPr>
          <w:p w14:paraId="23DAAC69"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Total Liabilities (TL)</w:t>
            </w:r>
          </w:p>
        </w:tc>
        <w:tc>
          <w:tcPr>
            <w:tcW w:w="1190" w:type="dxa"/>
            <w:tcBorders>
              <w:top w:val="single" w:sz="2" w:space="0" w:color="auto"/>
              <w:left w:val="single" w:sz="2" w:space="0" w:color="auto"/>
              <w:bottom w:val="single" w:sz="2" w:space="0" w:color="auto"/>
              <w:right w:val="single" w:sz="2" w:space="0" w:color="auto"/>
            </w:tcBorders>
          </w:tcPr>
          <w:p w14:paraId="17150C24"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1D7F8C4F"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41367443"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611705B4"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4B42C2A6" w14:textId="77777777" w:rsidR="00C50D52" w:rsidRPr="004056CD" w:rsidRDefault="00C50D52" w:rsidP="0095707D">
            <w:pPr>
              <w:spacing w:after="324"/>
              <w:ind w:left="68"/>
              <w:rPr>
                <w:spacing w:val="-4"/>
                <w:sz w:val="22"/>
                <w:szCs w:val="22"/>
                <w:lang w:val="mn-MN"/>
              </w:rPr>
            </w:pPr>
          </w:p>
        </w:tc>
      </w:tr>
      <w:tr w:rsidR="00C50D52" w:rsidRPr="004056CD" w14:paraId="5E5D4772" w14:textId="77777777" w:rsidTr="001629A1">
        <w:trPr>
          <w:trHeight w:hRule="exact" w:val="559"/>
        </w:trPr>
        <w:tc>
          <w:tcPr>
            <w:tcW w:w="2950" w:type="dxa"/>
            <w:tcBorders>
              <w:top w:val="single" w:sz="2" w:space="0" w:color="auto"/>
              <w:left w:val="single" w:sz="2" w:space="0" w:color="auto"/>
              <w:bottom w:val="single" w:sz="2" w:space="0" w:color="auto"/>
              <w:right w:val="single" w:sz="2" w:space="0" w:color="auto"/>
            </w:tcBorders>
            <w:vAlign w:val="center"/>
          </w:tcPr>
          <w:p w14:paraId="3317FDCF"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Total Equity/Net Worth (NW)</w:t>
            </w:r>
          </w:p>
        </w:tc>
        <w:tc>
          <w:tcPr>
            <w:tcW w:w="1190" w:type="dxa"/>
            <w:tcBorders>
              <w:top w:val="single" w:sz="2" w:space="0" w:color="auto"/>
              <w:left w:val="single" w:sz="2" w:space="0" w:color="auto"/>
              <w:bottom w:val="single" w:sz="2" w:space="0" w:color="auto"/>
              <w:right w:val="single" w:sz="2" w:space="0" w:color="auto"/>
            </w:tcBorders>
          </w:tcPr>
          <w:p w14:paraId="3A70BB14"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11C5AFAE"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67F16FA3"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3454C0B8"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32721A07" w14:textId="77777777" w:rsidR="00C50D52" w:rsidRPr="004056CD" w:rsidRDefault="00C50D52" w:rsidP="0095707D">
            <w:pPr>
              <w:spacing w:after="324"/>
              <w:ind w:left="68"/>
              <w:rPr>
                <w:spacing w:val="-4"/>
                <w:sz w:val="22"/>
                <w:szCs w:val="22"/>
                <w:lang w:val="mn-MN"/>
              </w:rPr>
            </w:pPr>
          </w:p>
        </w:tc>
      </w:tr>
      <w:tr w:rsidR="00C50D52" w:rsidRPr="004056CD" w14:paraId="050802D4" w14:textId="77777777" w:rsidTr="001629A1">
        <w:trPr>
          <w:trHeight w:hRule="exact" w:val="581"/>
        </w:trPr>
        <w:tc>
          <w:tcPr>
            <w:tcW w:w="2950" w:type="dxa"/>
            <w:tcBorders>
              <w:top w:val="single" w:sz="2" w:space="0" w:color="auto"/>
              <w:left w:val="single" w:sz="2" w:space="0" w:color="auto"/>
              <w:bottom w:val="single" w:sz="2" w:space="0" w:color="auto"/>
              <w:right w:val="single" w:sz="2" w:space="0" w:color="auto"/>
            </w:tcBorders>
            <w:vAlign w:val="center"/>
          </w:tcPr>
          <w:p w14:paraId="3B8AD680"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Current Assets (CA)</w:t>
            </w:r>
          </w:p>
        </w:tc>
        <w:tc>
          <w:tcPr>
            <w:tcW w:w="1190" w:type="dxa"/>
            <w:tcBorders>
              <w:top w:val="single" w:sz="2" w:space="0" w:color="auto"/>
              <w:left w:val="single" w:sz="2" w:space="0" w:color="auto"/>
              <w:bottom w:val="single" w:sz="2" w:space="0" w:color="auto"/>
              <w:right w:val="single" w:sz="2" w:space="0" w:color="auto"/>
            </w:tcBorders>
          </w:tcPr>
          <w:p w14:paraId="5853D087"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2273B7B1"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4C5AC350"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5103AEE0"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1558A6E9" w14:textId="77777777" w:rsidR="00C50D52" w:rsidRPr="004056CD" w:rsidRDefault="00C50D52" w:rsidP="0095707D">
            <w:pPr>
              <w:spacing w:after="324"/>
              <w:ind w:left="68"/>
              <w:rPr>
                <w:spacing w:val="-4"/>
                <w:sz w:val="22"/>
                <w:szCs w:val="22"/>
                <w:lang w:val="mn-MN"/>
              </w:rPr>
            </w:pPr>
          </w:p>
        </w:tc>
      </w:tr>
      <w:tr w:rsidR="00C50D52" w:rsidRPr="004056CD" w14:paraId="16CE18DB" w14:textId="77777777" w:rsidTr="001629A1">
        <w:trPr>
          <w:trHeight w:hRule="exact" w:val="561"/>
        </w:trPr>
        <w:tc>
          <w:tcPr>
            <w:tcW w:w="2950" w:type="dxa"/>
            <w:tcBorders>
              <w:top w:val="single" w:sz="2" w:space="0" w:color="auto"/>
              <w:left w:val="single" w:sz="2" w:space="0" w:color="auto"/>
              <w:bottom w:val="single" w:sz="2" w:space="0" w:color="auto"/>
              <w:right w:val="single" w:sz="2" w:space="0" w:color="auto"/>
            </w:tcBorders>
            <w:vAlign w:val="center"/>
          </w:tcPr>
          <w:p w14:paraId="1F612BC0"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Current Liabilities (CL)</w:t>
            </w:r>
          </w:p>
        </w:tc>
        <w:tc>
          <w:tcPr>
            <w:tcW w:w="1190" w:type="dxa"/>
            <w:tcBorders>
              <w:top w:val="single" w:sz="2" w:space="0" w:color="auto"/>
              <w:left w:val="single" w:sz="2" w:space="0" w:color="auto"/>
              <w:bottom w:val="single" w:sz="2" w:space="0" w:color="auto"/>
              <w:right w:val="single" w:sz="2" w:space="0" w:color="auto"/>
            </w:tcBorders>
          </w:tcPr>
          <w:p w14:paraId="6DD82915"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18ACFDA6"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3F8B75E3"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64366239"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15631FF8" w14:textId="77777777" w:rsidR="00C50D52" w:rsidRPr="004056CD" w:rsidRDefault="00C50D52" w:rsidP="0095707D">
            <w:pPr>
              <w:spacing w:after="324"/>
              <w:ind w:left="68"/>
              <w:rPr>
                <w:spacing w:val="-4"/>
                <w:sz w:val="22"/>
                <w:szCs w:val="22"/>
                <w:lang w:val="mn-MN"/>
              </w:rPr>
            </w:pPr>
          </w:p>
        </w:tc>
      </w:tr>
      <w:tr w:rsidR="00C50D52" w:rsidRPr="004056CD" w14:paraId="59D9030A" w14:textId="77777777" w:rsidTr="001629A1">
        <w:trPr>
          <w:trHeight w:hRule="exact" w:val="555"/>
        </w:trPr>
        <w:tc>
          <w:tcPr>
            <w:tcW w:w="2950" w:type="dxa"/>
            <w:tcBorders>
              <w:top w:val="single" w:sz="2" w:space="0" w:color="auto"/>
              <w:left w:val="single" w:sz="2" w:space="0" w:color="auto"/>
              <w:bottom w:val="single" w:sz="2" w:space="0" w:color="auto"/>
              <w:right w:val="single" w:sz="2" w:space="0" w:color="auto"/>
            </w:tcBorders>
            <w:vAlign w:val="center"/>
          </w:tcPr>
          <w:p w14:paraId="7B9C4007" w14:textId="77777777" w:rsidR="00C50D52" w:rsidRPr="004056CD" w:rsidRDefault="00C50D52" w:rsidP="001629A1">
            <w:pPr>
              <w:spacing w:after="324"/>
              <w:ind w:left="68"/>
              <w:rPr>
                <w:spacing w:val="-4"/>
                <w:sz w:val="22"/>
                <w:szCs w:val="22"/>
                <w:lang w:val="mn-MN"/>
              </w:rPr>
            </w:pPr>
            <w:r w:rsidRPr="004056CD">
              <w:rPr>
                <w:spacing w:val="-4"/>
                <w:sz w:val="22"/>
                <w:szCs w:val="22"/>
                <w:lang w:val="mn-MN"/>
              </w:rPr>
              <w:t>Working Capital (WC)</w:t>
            </w:r>
          </w:p>
        </w:tc>
        <w:tc>
          <w:tcPr>
            <w:tcW w:w="1190" w:type="dxa"/>
            <w:tcBorders>
              <w:top w:val="single" w:sz="2" w:space="0" w:color="auto"/>
              <w:left w:val="single" w:sz="2" w:space="0" w:color="auto"/>
              <w:bottom w:val="single" w:sz="2" w:space="0" w:color="auto"/>
              <w:right w:val="single" w:sz="2" w:space="0" w:color="auto"/>
            </w:tcBorders>
          </w:tcPr>
          <w:p w14:paraId="34514EC5"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2E47A9B8"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0E46BCA2"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4ABF3C96"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25842700" w14:textId="77777777" w:rsidR="00C50D52" w:rsidRPr="004056CD" w:rsidRDefault="00C50D52" w:rsidP="0095707D">
            <w:pPr>
              <w:spacing w:after="324"/>
              <w:ind w:left="68"/>
              <w:rPr>
                <w:spacing w:val="-4"/>
                <w:sz w:val="22"/>
                <w:szCs w:val="22"/>
                <w:lang w:val="mn-MN"/>
              </w:rPr>
            </w:pPr>
          </w:p>
        </w:tc>
      </w:tr>
      <w:tr w:rsidR="00C50D52" w:rsidRPr="004056CD" w14:paraId="129B274F" w14:textId="77777777" w:rsidTr="0095707D">
        <w:trPr>
          <w:trHeight w:hRule="exact" w:val="284"/>
        </w:trPr>
        <w:tc>
          <w:tcPr>
            <w:tcW w:w="8942" w:type="dxa"/>
            <w:gridSpan w:val="6"/>
            <w:tcBorders>
              <w:top w:val="single" w:sz="2" w:space="0" w:color="auto"/>
              <w:left w:val="single" w:sz="2" w:space="0" w:color="auto"/>
              <w:bottom w:val="single" w:sz="2" w:space="0" w:color="auto"/>
              <w:right w:val="single" w:sz="2" w:space="0" w:color="auto"/>
            </w:tcBorders>
          </w:tcPr>
          <w:p w14:paraId="755680E1" w14:textId="77777777" w:rsidR="00C50D52" w:rsidRPr="004056CD" w:rsidRDefault="00C50D52" w:rsidP="0095707D">
            <w:pPr>
              <w:spacing w:after="108"/>
              <w:ind w:right="2620"/>
              <w:jc w:val="right"/>
              <w:rPr>
                <w:spacing w:val="-4"/>
                <w:sz w:val="22"/>
                <w:szCs w:val="22"/>
                <w:lang w:val="mn-MN"/>
              </w:rPr>
            </w:pPr>
            <w:r w:rsidRPr="004056CD">
              <w:rPr>
                <w:spacing w:val="-4"/>
                <w:sz w:val="22"/>
                <w:szCs w:val="22"/>
                <w:lang w:val="mn-MN"/>
              </w:rPr>
              <w:t>Information from Income Statement</w:t>
            </w:r>
          </w:p>
        </w:tc>
      </w:tr>
      <w:tr w:rsidR="00C50D52" w:rsidRPr="004056CD" w14:paraId="1878C22F" w14:textId="77777777" w:rsidTr="0095707D">
        <w:trPr>
          <w:trHeight w:hRule="exact" w:val="682"/>
        </w:trPr>
        <w:tc>
          <w:tcPr>
            <w:tcW w:w="2950" w:type="dxa"/>
            <w:tcBorders>
              <w:top w:val="single" w:sz="2" w:space="0" w:color="auto"/>
              <w:left w:val="single" w:sz="2" w:space="0" w:color="auto"/>
              <w:bottom w:val="single" w:sz="2" w:space="0" w:color="auto"/>
              <w:right w:val="single" w:sz="2" w:space="0" w:color="auto"/>
            </w:tcBorders>
          </w:tcPr>
          <w:p w14:paraId="653FC702" w14:textId="77777777" w:rsidR="00C50D52" w:rsidRPr="004056CD" w:rsidRDefault="00C50D52" w:rsidP="0095707D">
            <w:pPr>
              <w:spacing w:after="324"/>
              <w:ind w:left="68"/>
              <w:rPr>
                <w:spacing w:val="-4"/>
                <w:sz w:val="22"/>
                <w:szCs w:val="22"/>
                <w:lang w:val="mn-MN"/>
              </w:rPr>
            </w:pPr>
            <w:r w:rsidRPr="004056CD">
              <w:rPr>
                <w:spacing w:val="-4"/>
                <w:sz w:val="22"/>
                <w:szCs w:val="22"/>
                <w:lang w:val="mn-MN"/>
              </w:rPr>
              <w:t>Total Revenue (TR)</w:t>
            </w:r>
          </w:p>
        </w:tc>
        <w:tc>
          <w:tcPr>
            <w:tcW w:w="1190" w:type="dxa"/>
            <w:tcBorders>
              <w:top w:val="single" w:sz="2" w:space="0" w:color="auto"/>
              <w:left w:val="single" w:sz="2" w:space="0" w:color="auto"/>
              <w:bottom w:val="single" w:sz="2" w:space="0" w:color="auto"/>
              <w:right w:val="single" w:sz="2" w:space="0" w:color="auto"/>
            </w:tcBorders>
          </w:tcPr>
          <w:p w14:paraId="5AC2723D"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70A5782E"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17007DBE"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08E48D69"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4311AF24" w14:textId="77777777" w:rsidR="00C50D52" w:rsidRPr="004056CD" w:rsidRDefault="00C50D52" w:rsidP="0095707D">
            <w:pPr>
              <w:spacing w:after="324"/>
              <w:ind w:left="68"/>
              <w:rPr>
                <w:spacing w:val="-4"/>
                <w:sz w:val="22"/>
                <w:szCs w:val="22"/>
                <w:lang w:val="mn-MN"/>
              </w:rPr>
            </w:pPr>
          </w:p>
        </w:tc>
      </w:tr>
      <w:tr w:rsidR="00C50D52" w:rsidRPr="004056CD" w14:paraId="34324F68" w14:textId="77777777" w:rsidTr="0095707D">
        <w:trPr>
          <w:trHeight w:hRule="exact" w:val="780"/>
        </w:trPr>
        <w:tc>
          <w:tcPr>
            <w:tcW w:w="2950" w:type="dxa"/>
            <w:tcBorders>
              <w:top w:val="single" w:sz="2" w:space="0" w:color="auto"/>
              <w:left w:val="single" w:sz="2" w:space="0" w:color="auto"/>
              <w:bottom w:val="single" w:sz="2" w:space="0" w:color="auto"/>
              <w:right w:val="single" w:sz="2" w:space="0" w:color="auto"/>
            </w:tcBorders>
          </w:tcPr>
          <w:p w14:paraId="6BBE5133" w14:textId="77777777" w:rsidR="00C50D52" w:rsidRPr="004056CD" w:rsidRDefault="00C50D52" w:rsidP="0095707D">
            <w:pPr>
              <w:spacing w:after="324"/>
              <w:ind w:left="68"/>
              <w:rPr>
                <w:spacing w:val="-4"/>
                <w:sz w:val="22"/>
                <w:szCs w:val="22"/>
                <w:lang w:val="mn-MN"/>
              </w:rPr>
            </w:pPr>
            <w:r w:rsidRPr="004056CD">
              <w:rPr>
                <w:spacing w:val="-4"/>
                <w:sz w:val="22"/>
                <w:szCs w:val="22"/>
                <w:lang w:val="mn-MN"/>
              </w:rPr>
              <w:t>Profits Before Taxes (PBT)</w:t>
            </w:r>
          </w:p>
        </w:tc>
        <w:tc>
          <w:tcPr>
            <w:tcW w:w="1190" w:type="dxa"/>
            <w:tcBorders>
              <w:top w:val="single" w:sz="2" w:space="0" w:color="auto"/>
              <w:left w:val="single" w:sz="2" w:space="0" w:color="auto"/>
              <w:bottom w:val="single" w:sz="2" w:space="0" w:color="auto"/>
              <w:right w:val="single" w:sz="2" w:space="0" w:color="auto"/>
            </w:tcBorders>
          </w:tcPr>
          <w:p w14:paraId="7F3E0058"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08A022B0"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025F7104"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227F46F9"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07D291DC" w14:textId="77777777" w:rsidR="00C50D52" w:rsidRPr="004056CD" w:rsidRDefault="00C50D52" w:rsidP="0095707D">
            <w:pPr>
              <w:spacing w:after="324"/>
              <w:ind w:left="68"/>
              <w:rPr>
                <w:spacing w:val="-4"/>
                <w:sz w:val="22"/>
                <w:szCs w:val="22"/>
                <w:lang w:val="mn-MN"/>
              </w:rPr>
            </w:pPr>
          </w:p>
        </w:tc>
      </w:tr>
      <w:tr w:rsidR="00C50D52" w:rsidRPr="004056CD" w14:paraId="3DB7A015" w14:textId="77777777" w:rsidTr="0095707D">
        <w:trPr>
          <w:trHeight w:hRule="exact" w:val="329"/>
        </w:trPr>
        <w:tc>
          <w:tcPr>
            <w:tcW w:w="8942" w:type="dxa"/>
            <w:gridSpan w:val="6"/>
            <w:tcBorders>
              <w:top w:val="single" w:sz="2" w:space="0" w:color="auto"/>
              <w:left w:val="single" w:sz="2" w:space="0" w:color="auto"/>
              <w:bottom w:val="single" w:sz="2" w:space="0" w:color="auto"/>
              <w:right w:val="single" w:sz="2" w:space="0" w:color="auto"/>
            </w:tcBorders>
          </w:tcPr>
          <w:p w14:paraId="091D2240" w14:textId="77777777" w:rsidR="00C50D52" w:rsidRPr="004056CD" w:rsidRDefault="00C50D52" w:rsidP="0095707D">
            <w:pPr>
              <w:spacing w:after="108"/>
              <w:ind w:right="2620"/>
              <w:jc w:val="right"/>
              <w:rPr>
                <w:spacing w:val="-4"/>
                <w:sz w:val="22"/>
                <w:szCs w:val="22"/>
                <w:lang w:val="mn-MN"/>
              </w:rPr>
            </w:pPr>
            <w:r w:rsidRPr="004056CD">
              <w:rPr>
                <w:spacing w:val="-4"/>
                <w:sz w:val="22"/>
                <w:szCs w:val="22"/>
                <w:lang w:val="mn-MN"/>
              </w:rPr>
              <w:t xml:space="preserve">Cash Flow Information </w:t>
            </w:r>
          </w:p>
        </w:tc>
      </w:tr>
      <w:tr w:rsidR="00C50D52" w:rsidRPr="004056CD" w14:paraId="0F0A356F" w14:textId="77777777" w:rsidTr="0095707D">
        <w:trPr>
          <w:trHeight w:hRule="exact" w:val="682"/>
        </w:trPr>
        <w:tc>
          <w:tcPr>
            <w:tcW w:w="2950" w:type="dxa"/>
            <w:tcBorders>
              <w:top w:val="single" w:sz="2" w:space="0" w:color="auto"/>
              <w:left w:val="single" w:sz="2" w:space="0" w:color="auto"/>
              <w:bottom w:val="single" w:sz="2" w:space="0" w:color="auto"/>
              <w:right w:val="single" w:sz="2" w:space="0" w:color="auto"/>
            </w:tcBorders>
          </w:tcPr>
          <w:p w14:paraId="48850D43" w14:textId="77777777" w:rsidR="00C50D52" w:rsidRPr="004056CD" w:rsidRDefault="00C50D52" w:rsidP="0095707D">
            <w:pPr>
              <w:spacing w:after="324"/>
              <w:ind w:left="68"/>
              <w:rPr>
                <w:spacing w:val="-4"/>
                <w:sz w:val="22"/>
                <w:szCs w:val="22"/>
                <w:lang w:val="mn-MN"/>
              </w:rPr>
            </w:pPr>
            <w:r w:rsidRPr="004056CD">
              <w:rPr>
                <w:spacing w:val="-4"/>
                <w:sz w:val="22"/>
                <w:szCs w:val="22"/>
                <w:lang w:val="mn-MN"/>
              </w:rPr>
              <w:t>Cash Flow from Operating Activities</w:t>
            </w:r>
          </w:p>
        </w:tc>
        <w:tc>
          <w:tcPr>
            <w:tcW w:w="1190" w:type="dxa"/>
            <w:tcBorders>
              <w:top w:val="single" w:sz="2" w:space="0" w:color="auto"/>
              <w:left w:val="single" w:sz="2" w:space="0" w:color="auto"/>
              <w:bottom w:val="single" w:sz="2" w:space="0" w:color="auto"/>
              <w:right w:val="single" w:sz="2" w:space="0" w:color="auto"/>
            </w:tcBorders>
          </w:tcPr>
          <w:p w14:paraId="335A8FB1"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344756AA" w14:textId="77777777" w:rsidR="00C50D52" w:rsidRPr="004056CD" w:rsidRDefault="00C50D52" w:rsidP="0095707D">
            <w:pPr>
              <w:spacing w:after="324"/>
              <w:ind w:left="68"/>
              <w:rPr>
                <w:spacing w:val="-4"/>
                <w:sz w:val="22"/>
                <w:szCs w:val="22"/>
                <w:lang w:val="mn-MN"/>
              </w:rPr>
            </w:pPr>
          </w:p>
        </w:tc>
        <w:tc>
          <w:tcPr>
            <w:tcW w:w="1190" w:type="dxa"/>
            <w:tcBorders>
              <w:top w:val="single" w:sz="2" w:space="0" w:color="auto"/>
              <w:left w:val="single" w:sz="2" w:space="0" w:color="auto"/>
              <w:bottom w:val="single" w:sz="2" w:space="0" w:color="auto"/>
              <w:right w:val="single" w:sz="2" w:space="0" w:color="auto"/>
            </w:tcBorders>
          </w:tcPr>
          <w:p w14:paraId="2FD477AC" w14:textId="77777777" w:rsidR="00C50D52" w:rsidRPr="004056CD" w:rsidRDefault="00C50D52" w:rsidP="0095707D">
            <w:pPr>
              <w:spacing w:after="324"/>
              <w:ind w:left="68"/>
              <w:rPr>
                <w:spacing w:val="-4"/>
                <w:sz w:val="22"/>
                <w:szCs w:val="22"/>
                <w:lang w:val="mn-MN"/>
              </w:rPr>
            </w:pPr>
          </w:p>
        </w:tc>
        <w:tc>
          <w:tcPr>
            <w:tcW w:w="1186" w:type="dxa"/>
            <w:tcBorders>
              <w:top w:val="single" w:sz="2" w:space="0" w:color="auto"/>
              <w:left w:val="single" w:sz="2" w:space="0" w:color="auto"/>
              <w:bottom w:val="single" w:sz="2" w:space="0" w:color="auto"/>
              <w:right w:val="single" w:sz="2" w:space="0" w:color="auto"/>
            </w:tcBorders>
          </w:tcPr>
          <w:p w14:paraId="04FFD901" w14:textId="77777777" w:rsidR="00C50D52" w:rsidRPr="004056CD" w:rsidRDefault="00C50D52" w:rsidP="0095707D">
            <w:pPr>
              <w:spacing w:after="324"/>
              <w:ind w:left="68"/>
              <w:rPr>
                <w:spacing w:val="-4"/>
                <w:sz w:val="22"/>
                <w:szCs w:val="22"/>
                <w:lang w:val="mn-MN"/>
              </w:rPr>
            </w:pPr>
          </w:p>
        </w:tc>
        <w:tc>
          <w:tcPr>
            <w:tcW w:w="1240" w:type="dxa"/>
            <w:tcBorders>
              <w:top w:val="single" w:sz="2" w:space="0" w:color="auto"/>
              <w:left w:val="single" w:sz="2" w:space="0" w:color="auto"/>
              <w:bottom w:val="single" w:sz="2" w:space="0" w:color="auto"/>
              <w:right w:val="single" w:sz="2" w:space="0" w:color="auto"/>
            </w:tcBorders>
          </w:tcPr>
          <w:p w14:paraId="6634B4D5" w14:textId="77777777" w:rsidR="00C50D52" w:rsidRPr="004056CD" w:rsidRDefault="00C50D52" w:rsidP="0095707D">
            <w:pPr>
              <w:spacing w:after="324"/>
              <w:ind w:left="68"/>
              <w:rPr>
                <w:spacing w:val="-4"/>
                <w:sz w:val="22"/>
                <w:szCs w:val="22"/>
                <w:lang w:val="mn-MN"/>
              </w:rPr>
            </w:pPr>
          </w:p>
        </w:tc>
      </w:tr>
    </w:tbl>
    <w:p w14:paraId="15B0A5F0" w14:textId="77777777" w:rsidR="00C50D52" w:rsidRPr="004056CD" w:rsidRDefault="00C50D52" w:rsidP="00C50D52">
      <w:pPr>
        <w:pStyle w:val="Style11"/>
        <w:spacing w:line="372" w:lineRule="atLeast"/>
        <w:rPr>
          <w:rFonts w:ascii="Arial" w:hAnsi="Arial" w:cs="Arial"/>
          <w:b/>
          <w:bCs/>
          <w:spacing w:val="-2"/>
          <w:lang w:val="mn-MN"/>
        </w:rPr>
      </w:pPr>
    </w:p>
    <w:p w14:paraId="34DAAE06" w14:textId="77777777" w:rsidR="00C50D52" w:rsidRPr="004056CD" w:rsidRDefault="00C50D52" w:rsidP="00C50D52">
      <w:pPr>
        <w:rPr>
          <w:b/>
          <w:bCs/>
          <w:spacing w:val="-2"/>
          <w:lang w:val="mn-MN"/>
        </w:rPr>
      </w:pPr>
      <w:r w:rsidRPr="004056CD">
        <w:rPr>
          <w:b/>
          <w:bCs/>
          <w:spacing w:val="-2"/>
          <w:lang w:val="mn-MN"/>
        </w:rPr>
        <w:br w:type="page"/>
      </w:r>
    </w:p>
    <w:p w14:paraId="4452DABF" w14:textId="77777777" w:rsidR="00C50D52" w:rsidRPr="004056CD" w:rsidRDefault="00C50D52" w:rsidP="00C50D52">
      <w:pPr>
        <w:pStyle w:val="Style11"/>
        <w:spacing w:line="372" w:lineRule="atLeast"/>
        <w:rPr>
          <w:rFonts w:ascii="Arial" w:hAnsi="Arial" w:cs="Arial"/>
          <w:b/>
          <w:bCs/>
          <w:spacing w:val="-2"/>
          <w:sz w:val="22"/>
          <w:szCs w:val="22"/>
          <w:lang w:val="mn-MN"/>
        </w:rPr>
      </w:pPr>
      <w:r w:rsidRPr="004056CD">
        <w:rPr>
          <w:rFonts w:ascii="Arial" w:hAnsi="Arial" w:cs="Arial"/>
          <w:b/>
          <w:bCs/>
          <w:spacing w:val="-2"/>
          <w:sz w:val="22"/>
          <w:szCs w:val="22"/>
          <w:lang w:val="mn-MN"/>
        </w:rPr>
        <w:lastRenderedPageBreak/>
        <w:t>2. Financial documents</w:t>
      </w:r>
    </w:p>
    <w:p w14:paraId="399E9E90" w14:textId="77777777" w:rsidR="00C50D52" w:rsidRPr="004056CD" w:rsidRDefault="00C50D52" w:rsidP="00C50D52">
      <w:pPr>
        <w:rPr>
          <w:spacing w:val="-2"/>
          <w:sz w:val="22"/>
          <w:szCs w:val="22"/>
          <w:lang w:val="mn-MN"/>
        </w:rPr>
      </w:pPr>
    </w:p>
    <w:p w14:paraId="1535D79A" w14:textId="377F49AB" w:rsidR="00C50D52" w:rsidRPr="004056CD" w:rsidRDefault="00C50D52" w:rsidP="001629A1">
      <w:pPr>
        <w:spacing w:line="264" w:lineRule="exact"/>
        <w:jc w:val="both"/>
        <w:rPr>
          <w:spacing w:val="-7"/>
          <w:sz w:val="22"/>
          <w:szCs w:val="22"/>
          <w:lang w:val="mn-MN"/>
        </w:rPr>
      </w:pPr>
      <w:r w:rsidRPr="004056CD">
        <w:rPr>
          <w:spacing w:val="-5"/>
          <w:sz w:val="22"/>
          <w:szCs w:val="22"/>
          <w:lang w:val="mn-MN"/>
        </w:rPr>
        <w:t>The Bidder and its parties shall provide copies of financial statements for</w:t>
      </w:r>
      <w:r w:rsidR="00955004" w:rsidRPr="004056CD">
        <w:rPr>
          <w:spacing w:val="-5"/>
          <w:sz w:val="22"/>
          <w:szCs w:val="22"/>
          <w:lang w:val="mn-MN"/>
        </w:rPr>
        <w:t xml:space="preserve"> 3</w:t>
      </w:r>
      <w:r w:rsidRPr="004056CD">
        <w:rPr>
          <w:i/>
          <w:spacing w:val="-5"/>
          <w:sz w:val="22"/>
          <w:szCs w:val="22"/>
          <w:lang w:val="mn-MN"/>
        </w:rPr>
        <w:t xml:space="preserve"> </w:t>
      </w:r>
      <w:r w:rsidRPr="004056CD">
        <w:rPr>
          <w:spacing w:val="-5"/>
          <w:sz w:val="22"/>
          <w:szCs w:val="22"/>
          <w:lang w:val="mn-MN"/>
        </w:rPr>
        <w:t xml:space="preserve">years pursuant Section III, Qualifications Criteria and Requirements, </w:t>
      </w:r>
      <w:r w:rsidRPr="004056CD">
        <w:rPr>
          <w:spacing w:val="-7"/>
          <w:sz w:val="22"/>
          <w:szCs w:val="22"/>
          <w:lang w:val="mn-MN"/>
        </w:rPr>
        <w:t>Sub-factor 3.1. The financial statements shall:</w:t>
      </w:r>
    </w:p>
    <w:p w14:paraId="1778F178" w14:textId="77777777" w:rsidR="00C50D52" w:rsidRPr="004056CD" w:rsidRDefault="00C50D52" w:rsidP="001629A1">
      <w:pPr>
        <w:pStyle w:val="Style17"/>
        <w:ind w:left="720"/>
        <w:jc w:val="both"/>
        <w:rPr>
          <w:rFonts w:ascii="Arial" w:hAnsi="Arial"/>
          <w:spacing w:val="-2"/>
          <w:sz w:val="22"/>
          <w:szCs w:val="22"/>
          <w:lang w:val="mn-MN"/>
        </w:rPr>
      </w:pPr>
      <w:r w:rsidRPr="004056CD">
        <w:rPr>
          <w:rFonts w:ascii="Arial" w:hAnsi="Arial"/>
          <w:spacing w:val="-2"/>
          <w:sz w:val="22"/>
          <w:szCs w:val="22"/>
          <w:lang w:val="mn-MN"/>
        </w:rPr>
        <w:t xml:space="preserve">(a) </w:t>
      </w:r>
      <w:r w:rsidRPr="004056CD">
        <w:rPr>
          <w:rFonts w:ascii="Arial" w:hAnsi="Arial"/>
          <w:spacing w:val="-2"/>
          <w:sz w:val="22"/>
          <w:szCs w:val="22"/>
          <w:lang w:val="mn-MN"/>
        </w:rPr>
        <w:tab/>
      </w:r>
      <w:r w:rsidRPr="004056CD">
        <w:rPr>
          <w:rFonts w:ascii="Arial" w:hAnsi="Arial" w:cs="Arial"/>
          <w:spacing w:val="-2"/>
          <w:sz w:val="22"/>
          <w:szCs w:val="22"/>
          <w:lang w:val="mn-MN"/>
        </w:rPr>
        <w:t>reflect</w:t>
      </w:r>
      <w:r w:rsidRPr="004056CD">
        <w:rPr>
          <w:rFonts w:ascii="Arial" w:hAnsi="Arial"/>
          <w:spacing w:val="-2"/>
          <w:sz w:val="22"/>
          <w:szCs w:val="22"/>
          <w:lang w:val="mn-MN"/>
        </w:rPr>
        <w:t xml:space="preserve"> the financial situation of the Bidder or JV member</w:t>
      </w:r>
      <w:r w:rsidRPr="004056CD">
        <w:rPr>
          <w:rFonts w:ascii="Arial" w:hAnsi="Arial" w:cs="Arial"/>
          <w:spacing w:val="-2"/>
          <w:sz w:val="22"/>
          <w:szCs w:val="22"/>
          <w:lang w:val="mn-MN"/>
        </w:rPr>
        <w:t xml:space="preserve"> </w:t>
      </w:r>
      <w:r w:rsidRPr="004056CD">
        <w:rPr>
          <w:rFonts w:ascii="Arial" w:hAnsi="Arial"/>
          <w:spacing w:val="-2"/>
          <w:sz w:val="22"/>
          <w:szCs w:val="22"/>
          <w:lang w:val="mn-MN"/>
        </w:rPr>
        <w:t xml:space="preserve">, and not an affiliated entity </w:t>
      </w:r>
      <w:r w:rsidRPr="004056CD">
        <w:rPr>
          <w:rFonts w:ascii="Arial" w:hAnsi="Arial" w:cs="Arial"/>
          <w:spacing w:val="-2"/>
          <w:sz w:val="22"/>
          <w:szCs w:val="22"/>
          <w:lang w:val="mn-MN"/>
        </w:rPr>
        <w:t xml:space="preserve"> </w:t>
      </w:r>
      <w:r w:rsidRPr="004056CD">
        <w:rPr>
          <w:rFonts w:ascii="Arial" w:hAnsi="Arial"/>
          <w:spacing w:val="-2"/>
          <w:sz w:val="22"/>
          <w:szCs w:val="22"/>
          <w:lang w:val="mn-MN"/>
        </w:rPr>
        <w:t>(such as parent company or subsidiary</w:t>
      </w:r>
      <w:r w:rsidRPr="004056CD">
        <w:rPr>
          <w:rFonts w:ascii="Arial" w:hAnsi="Arial" w:cs="Arial"/>
          <w:spacing w:val="-2"/>
          <w:sz w:val="22"/>
          <w:szCs w:val="22"/>
          <w:lang w:val="mn-MN"/>
        </w:rPr>
        <w:t>).</w:t>
      </w:r>
    </w:p>
    <w:p w14:paraId="0AE8E684" w14:textId="77777777" w:rsidR="00C50D52" w:rsidRPr="004056CD" w:rsidRDefault="00C50D52" w:rsidP="001629A1">
      <w:pPr>
        <w:pStyle w:val="Style11"/>
        <w:spacing w:line="240" w:lineRule="auto"/>
        <w:ind w:left="720" w:hanging="360"/>
        <w:jc w:val="both"/>
        <w:rPr>
          <w:rFonts w:ascii="Arial" w:hAnsi="Arial"/>
          <w:spacing w:val="-2"/>
          <w:sz w:val="22"/>
          <w:szCs w:val="22"/>
          <w:lang w:val="mn-MN"/>
        </w:rPr>
      </w:pPr>
      <w:r w:rsidRPr="004056CD">
        <w:rPr>
          <w:rFonts w:ascii="Arial" w:hAnsi="Arial"/>
          <w:spacing w:val="-2"/>
          <w:sz w:val="22"/>
          <w:szCs w:val="22"/>
          <w:lang w:val="mn-MN"/>
        </w:rPr>
        <w:t>(b)</w:t>
      </w:r>
      <w:r w:rsidRPr="004056CD">
        <w:rPr>
          <w:rFonts w:ascii="Arial" w:hAnsi="Arial"/>
          <w:spacing w:val="-2"/>
          <w:sz w:val="22"/>
          <w:szCs w:val="22"/>
          <w:lang w:val="mn-MN"/>
        </w:rPr>
        <w:tab/>
      </w:r>
      <w:r w:rsidRPr="004056CD">
        <w:rPr>
          <w:rFonts w:ascii="Arial" w:hAnsi="Arial" w:cs="Arial"/>
          <w:spacing w:val="-2"/>
          <w:sz w:val="22"/>
          <w:szCs w:val="22"/>
          <w:lang w:val="mn-MN"/>
        </w:rPr>
        <w:t>be</w:t>
      </w:r>
      <w:r w:rsidRPr="004056CD">
        <w:rPr>
          <w:rFonts w:ascii="Arial" w:hAnsi="Arial"/>
          <w:spacing w:val="-2"/>
          <w:sz w:val="22"/>
          <w:szCs w:val="22"/>
          <w:lang w:val="mn-MN"/>
        </w:rPr>
        <w:t xml:space="preserve"> independently audited or certified in accordance with local legislation</w:t>
      </w:r>
      <w:r w:rsidRPr="004056CD">
        <w:rPr>
          <w:rFonts w:ascii="Arial" w:hAnsi="Arial" w:cs="Arial"/>
          <w:spacing w:val="-2"/>
          <w:sz w:val="22"/>
          <w:szCs w:val="22"/>
          <w:lang w:val="mn-MN"/>
        </w:rPr>
        <w:t>.</w:t>
      </w:r>
    </w:p>
    <w:p w14:paraId="6471F728" w14:textId="77777777" w:rsidR="00C50D52" w:rsidRPr="004056CD" w:rsidRDefault="00C50D52" w:rsidP="001629A1">
      <w:pPr>
        <w:pStyle w:val="Style11"/>
        <w:spacing w:line="240" w:lineRule="auto"/>
        <w:ind w:left="720" w:hanging="360"/>
        <w:jc w:val="both"/>
        <w:rPr>
          <w:rFonts w:ascii="Arial" w:hAnsi="Arial"/>
          <w:spacing w:val="-2"/>
          <w:sz w:val="22"/>
          <w:szCs w:val="22"/>
          <w:lang w:val="mn-MN"/>
        </w:rPr>
      </w:pPr>
      <w:r w:rsidRPr="004056CD">
        <w:rPr>
          <w:rFonts w:ascii="Arial" w:hAnsi="Arial"/>
          <w:spacing w:val="-2"/>
          <w:sz w:val="22"/>
          <w:szCs w:val="22"/>
          <w:lang w:val="mn-MN"/>
        </w:rPr>
        <w:t>(c)</w:t>
      </w:r>
      <w:r w:rsidRPr="004056CD">
        <w:rPr>
          <w:rFonts w:ascii="Arial" w:hAnsi="Arial"/>
          <w:spacing w:val="-2"/>
          <w:sz w:val="22"/>
          <w:szCs w:val="22"/>
          <w:lang w:val="mn-MN"/>
        </w:rPr>
        <w:tab/>
      </w:r>
      <w:r w:rsidRPr="004056CD">
        <w:rPr>
          <w:rFonts w:ascii="Arial" w:hAnsi="Arial" w:cs="Arial"/>
          <w:spacing w:val="-2"/>
          <w:sz w:val="22"/>
          <w:szCs w:val="22"/>
          <w:lang w:val="mn-MN"/>
        </w:rPr>
        <w:t>be</w:t>
      </w:r>
      <w:r w:rsidRPr="004056CD">
        <w:rPr>
          <w:rFonts w:ascii="Arial" w:hAnsi="Arial"/>
          <w:spacing w:val="-2"/>
          <w:sz w:val="22"/>
          <w:szCs w:val="22"/>
          <w:lang w:val="mn-MN"/>
        </w:rPr>
        <w:t xml:space="preserve"> complete, including all notes to the financial statements</w:t>
      </w:r>
      <w:r w:rsidRPr="004056CD">
        <w:rPr>
          <w:rFonts w:ascii="Arial" w:hAnsi="Arial" w:cs="Arial"/>
          <w:spacing w:val="-2"/>
          <w:sz w:val="22"/>
          <w:szCs w:val="22"/>
          <w:lang w:val="mn-MN"/>
        </w:rPr>
        <w:t>.</w:t>
      </w:r>
    </w:p>
    <w:p w14:paraId="0B2663A8" w14:textId="77777777" w:rsidR="00C50D52" w:rsidRPr="004056CD" w:rsidRDefault="00C50D52" w:rsidP="001629A1">
      <w:pPr>
        <w:pStyle w:val="Style17"/>
        <w:ind w:left="720"/>
        <w:jc w:val="both"/>
        <w:rPr>
          <w:rFonts w:ascii="Arial" w:hAnsi="Arial"/>
          <w:spacing w:val="-5"/>
          <w:sz w:val="22"/>
          <w:szCs w:val="22"/>
          <w:lang w:val="mn-MN"/>
        </w:rPr>
      </w:pPr>
      <w:r w:rsidRPr="004056CD">
        <w:rPr>
          <w:rFonts w:ascii="Arial" w:hAnsi="Arial"/>
          <w:spacing w:val="-2"/>
          <w:sz w:val="22"/>
          <w:szCs w:val="22"/>
          <w:lang w:val="mn-MN"/>
        </w:rPr>
        <w:t>(d)</w:t>
      </w:r>
      <w:r w:rsidRPr="004056CD">
        <w:rPr>
          <w:rFonts w:ascii="Arial" w:hAnsi="Arial"/>
          <w:spacing w:val="-2"/>
          <w:sz w:val="22"/>
          <w:szCs w:val="22"/>
          <w:lang w:val="mn-MN"/>
        </w:rPr>
        <w:tab/>
      </w:r>
      <w:r w:rsidRPr="004056CD">
        <w:rPr>
          <w:rFonts w:ascii="Arial" w:hAnsi="Arial" w:cs="Arial"/>
          <w:spacing w:val="-2"/>
          <w:sz w:val="22"/>
          <w:szCs w:val="22"/>
          <w:lang w:val="mn-MN"/>
        </w:rPr>
        <w:t>correspond</w:t>
      </w:r>
      <w:r w:rsidRPr="004056CD">
        <w:rPr>
          <w:rFonts w:ascii="Arial" w:hAnsi="Arial"/>
          <w:spacing w:val="-2"/>
          <w:sz w:val="22"/>
          <w:szCs w:val="22"/>
          <w:lang w:val="mn-MN"/>
        </w:rPr>
        <w:t xml:space="preserve"> to accounting periods already completed and audited</w:t>
      </w:r>
      <w:r w:rsidRPr="004056CD">
        <w:rPr>
          <w:rFonts w:ascii="Arial" w:hAnsi="Arial"/>
          <w:spacing w:val="-5"/>
          <w:sz w:val="22"/>
          <w:szCs w:val="22"/>
          <w:lang w:val="mn-MN"/>
        </w:rPr>
        <w:t>.</w:t>
      </w:r>
    </w:p>
    <w:p w14:paraId="5AC9D197" w14:textId="77777777" w:rsidR="00C50D52" w:rsidRPr="004056CD" w:rsidRDefault="00C50D52" w:rsidP="001629A1">
      <w:pPr>
        <w:jc w:val="both"/>
        <w:rPr>
          <w:spacing w:val="-2"/>
          <w:sz w:val="22"/>
          <w:szCs w:val="22"/>
          <w:lang w:val="mn-MN"/>
        </w:rPr>
      </w:pPr>
    </w:p>
    <w:p w14:paraId="0B7A691D" w14:textId="657408FF" w:rsidR="00C50D52" w:rsidRPr="004056CD" w:rsidRDefault="00C50D52" w:rsidP="001629A1">
      <w:pPr>
        <w:spacing w:after="432" w:line="264" w:lineRule="exact"/>
        <w:ind w:left="360" w:hanging="360"/>
        <w:jc w:val="both"/>
        <w:rPr>
          <w:spacing w:val="-2"/>
          <w:lang w:val="mn-MN"/>
        </w:rPr>
      </w:pPr>
      <w:r w:rsidRPr="004056CD">
        <w:rPr>
          <w:rFonts w:eastAsia="MS Mincho"/>
          <w:spacing w:val="-2"/>
          <w:sz w:val="22"/>
          <w:szCs w:val="22"/>
          <w:lang w:val="mn-MN"/>
        </w:rPr>
        <w:sym w:font="Wingdings" w:char="F0A8"/>
      </w:r>
      <w:r w:rsidRPr="004056CD">
        <w:rPr>
          <w:spacing w:val="-4"/>
          <w:sz w:val="22"/>
          <w:szCs w:val="22"/>
          <w:lang w:val="mn-MN"/>
        </w:rPr>
        <w:tab/>
      </w:r>
      <w:r w:rsidRPr="004056CD">
        <w:rPr>
          <w:spacing w:val="-6"/>
          <w:sz w:val="22"/>
          <w:szCs w:val="22"/>
          <w:lang w:val="mn-MN"/>
        </w:rPr>
        <w:t>Attached are copies of financial statements</w:t>
      </w:r>
      <w:r w:rsidRPr="004056CD">
        <w:rPr>
          <w:rStyle w:val="FootnoteReference"/>
          <w:spacing w:val="-6"/>
          <w:sz w:val="22"/>
          <w:szCs w:val="22"/>
          <w:lang w:val="mn-MN"/>
        </w:rPr>
        <w:footnoteReference w:id="18"/>
      </w:r>
      <w:r w:rsidRPr="004056CD">
        <w:rPr>
          <w:spacing w:val="-6"/>
          <w:sz w:val="22"/>
          <w:szCs w:val="22"/>
          <w:lang w:val="mn-MN"/>
        </w:rPr>
        <w:t xml:space="preserve"> </w:t>
      </w:r>
      <w:r w:rsidRPr="004056CD">
        <w:rPr>
          <w:spacing w:val="-2"/>
          <w:sz w:val="22"/>
          <w:szCs w:val="22"/>
          <w:lang w:val="mn-MN"/>
        </w:rPr>
        <w:t xml:space="preserve"> for the </w:t>
      </w:r>
      <w:r w:rsidR="00955004" w:rsidRPr="004056CD">
        <w:rPr>
          <w:sz w:val="22"/>
          <w:szCs w:val="22"/>
          <w:lang w:val="mn-MN"/>
        </w:rPr>
        <w:t>3</w:t>
      </w:r>
      <w:r w:rsidRPr="004056CD">
        <w:rPr>
          <w:i/>
          <w:sz w:val="22"/>
          <w:szCs w:val="22"/>
          <w:lang w:val="mn-MN"/>
        </w:rPr>
        <w:t xml:space="preserve"> </w:t>
      </w:r>
      <w:r w:rsidRPr="004056CD">
        <w:rPr>
          <w:spacing w:val="-2"/>
          <w:sz w:val="22"/>
          <w:szCs w:val="22"/>
          <w:lang w:val="mn-MN"/>
        </w:rPr>
        <w:t>years required above; and complying with the requirements</w:t>
      </w:r>
      <w:r w:rsidR="00955004" w:rsidRPr="004056CD">
        <w:rPr>
          <w:spacing w:val="-2"/>
          <w:sz w:val="22"/>
          <w:szCs w:val="22"/>
          <w:lang w:val="mn-MN"/>
        </w:rPr>
        <w:t>.</w:t>
      </w:r>
    </w:p>
    <w:p w14:paraId="721F2ADD" w14:textId="77777777" w:rsidR="00C50D52" w:rsidRPr="004056CD" w:rsidRDefault="00C50D52" w:rsidP="00C50D52">
      <w:pPr>
        <w:pStyle w:val="Heading2"/>
        <w:rPr>
          <w:lang w:val="mn-MN"/>
        </w:rPr>
      </w:pPr>
      <w:r w:rsidRPr="004056CD">
        <w:rPr>
          <w:lang w:val="mn-MN"/>
        </w:rPr>
        <w:br w:type="page"/>
      </w:r>
    </w:p>
    <w:p w14:paraId="30BC5C5E" w14:textId="13DE1308" w:rsidR="00C50D52" w:rsidRPr="004056CD" w:rsidRDefault="00C50D52" w:rsidP="00131929">
      <w:pPr>
        <w:pStyle w:val="Titel2"/>
        <w:tabs>
          <w:tab w:val="clear" w:pos="709"/>
        </w:tabs>
        <w:ind w:left="0" w:right="1" w:firstLine="0"/>
        <w:rPr>
          <w:b/>
          <w:sz w:val="28"/>
          <w:lang w:val="mn-MN"/>
        </w:rPr>
      </w:pPr>
      <w:bookmarkStart w:id="81" w:name="_Toc528925248"/>
      <w:r w:rsidRPr="004056CD">
        <w:rPr>
          <w:b/>
          <w:sz w:val="28"/>
          <w:lang w:val="mn-MN"/>
        </w:rPr>
        <w:lastRenderedPageBreak/>
        <w:t>Form FIN</w:t>
      </w:r>
      <w:r w:rsidRPr="004056CD">
        <w:rPr>
          <w:b/>
          <w:sz w:val="28"/>
          <w:lang w:val="mn-MN"/>
        </w:rPr>
        <w:noBreakHyphen/>
        <w:t>3.2</w:t>
      </w:r>
      <w:r w:rsidRPr="004056CD">
        <w:rPr>
          <w:b/>
          <w:sz w:val="28"/>
          <w:lang w:val="mn-MN"/>
        </w:rPr>
        <w:br/>
        <w:t>Average Annual Construction Turnover</w:t>
      </w:r>
      <w:bookmarkEnd w:id="81"/>
    </w:p>
    <w:p w14:paraId="45305432" w14:textId="77777777" w:rsidR="00C50D52" w:rsidRPr="004056CD" w:rsidRDefault="00C50D52" w:rsidP="00C50D52">
      <w:pPr>
        <w:spacing w:before="252"/>
        <w:rPr>
          <w:i/>
          <w:spacing w:val="-4"/>
          <w:sz w:val="22"/>
          <w:szCs w:val="22"/>
          <w:lang w:val="mn-MN"/>
        </w:rPr>
      </w:pPr>
      <w:r w:rsidRPr="004056CD">
        <w:rPr>
          <w:i/>
          <w:sz w:val="22"/>
          <w:szCs w:val="22"/>
          <w:lang w:val="mn-MN"/>
        </w:rPr>
        <w:t xml:space="preserve">[The following table shall be filled in for the Bidder and for each member of a Joint </w:t>
      </w:r>
      <w:r w:rsidRPr="004056CD">
        <w:rPr>
          <w:i/>
          <w:spacing w:val="-4"/>
          <w:sz w:val="22"/>
          <w:szCs w:val="22"/>
          <w:lang w:val="mn-MN"/>
        </w:rPr>
        <w:t>Venture]</w:t>
      </w:r>
    </w:p>
    <w:p w14:paraId="6A1AD808" w14:textId="5500CE0E" w:rsidR="00C50D52" w:rsidRPr="004056CD" w:rsidRDefault="00C50D52" w:rsidP="00C50D52">
      <w:pPr>
        <w:spacing w:before="288" w:after="324" w:line="264" w:lineRule="exact"/>
        <w:jc w:val="right"/>
        <w:rPr>
          <w:spacing w:val="-4"/>
          <w:sz w:val="22"/>
          <w:szCs w:val="22"/>
          <w:lang w:val="mn-MN"/>
        </w:rPr>
      </w:pPr>
      <w:r w:rsidRPr="004056CD">
        <w:rPr>
          <w:spacing w:val="-4"/>
          <w:sz w:val="22"/>
          <w:szCs w:val="22"/>
          <w:lang w:val="mn-MN"/>
        </w:rPr>
        <w:t xml:space="preserve">Bidder’s Name: </w:t>
      </w:r>
      <w:r w:rsidRPr="004056CD">
        <w:rPr>
          <w:i/>
          <w:spacing w:val="-6"/>
          <w:sz w:val="22"/>
          <w:szCs w:val="22"/>
          <w:lang w:val="mn-MN"/>
        </w:rPr>
        <w:t>[insert full name]</w:t>
      </w:r>
      <w:r w:rsidRPr="004056CD">
        <w:rPr>
          <w:i/>
          <w:spacing w:val="-6"/>
          <w:sz w:val="22"/>
          <w:szCs w:val="22"/>
          <w:lang w:val="mn-MN"/>
        </w:rPr>
        <w:br/>
      </w:r>
      <w:r w:rsidRPr="004056CD">
        <w:rPr>
          <w:spacing w:val="-4"/>
          <w:sz w:val="22"/>
          <w:szCs w:val="22"/>
          <w:lang w:val="mn-MN"/>
        </w:rPr>
        <w:t xml:space="preserve">Date: </w:t>
      </w:r>
      <w:r w:rsidRPr="004056CD">
        <w:rPr>
          <w:i/>
          <w:spacing w:val="-6"/>
          <w:sz w:val="22"/>
          <w:szCs w:val="22"/>
          <w:lang w:val="mn-MN"/>
        </w:rPr>
        <w:t>[insert day, month, year]</w:t>
      </w:r>
      <w:r w:rsidRPr="004056CD">
        <w:rPr>
          <w:i/>
          <w:spacing w:val="-6"/>
          <w:sz w:val="22"/>
          <w:szCs w:val="22"/>
          <w:lang w:val="mn-MN"/>
        </w:rPr>
        <w:br/>
      </w:r>
      <w:r w:rsidRPr="004056CD">
        <w:rPr>
          <w:spacing w:val="-4"/>
          <w:sz w:val="22"/>
          <w:szCs w:val="22"/>
          <w:lang w:val="mn-MN"/>
        </w:rPr>
        <w:t>Joint Venture Member  Name:</w:t>
      </w:r>
      <w:r w:rsidRPr="004056CD">
        <w:rPr>
          <w:i/>
          <w:spacing w:val="-4"/>
          <w:sz w:val="22"/>
          <w:szCs w:val="22"/>
          <w:lang w:val="mn-MN"/>
        </w:rPr>
        <w:t>[</w:t>
      </w:r>
      <w:r w:rsidRPr="004056CD">
        <w:rPr>
          <w:i/>
          <w:spacing w:val="-6"/>
          <w:sz w:val="22"/>
          <w:szCs w:val="22"/>
          <w:lang w:val="mn-MN"/>
        </w:rPr>
        <w:t>insert</w:t>
      </w:r>
      <w:r w:rsidRPr="004056CD">
        <w:rPr>
          <w:spacing w:val="-4"/>
          <w:sz w:val="22"/>
          <w:szCs w:val="22"/>
          <w:lang w:val="mn-MN"/>
        </w:rPr>
        <w:t xml:space="preserve"> </w:t>
      </w:r>
      <w:r w:rsidRPr="004056CD">
        <w:rPr>
          <w:i/>
          <w:spacing w:val="-6"/>
          <w:sz w:val="22"/>
          <w:szCs w:val="22"/>
          <w:lang w:val="mn-MN"/>
        </w:rPr>
        <w:t>full name]</w:t>
      </w:r>
      <w:r w:rsidRPr="004056CD">
        <w:rPr>
          <w:i/>
          <w:spacing w:val="-6"/>
          <w:sz w:val="22"/>
          <w:szCs w:val="22"/>
          <w:lang w:val="mn-MN"/>
        </w:rPr>
        <w:br/>
      </w:r>
      <w:r w:rsidR="00955004" w:rsidRPr="004056CD">
        <w:rPr>
          <w:spacing w:val="-4"/>
          <w:sz w:val="22"/>
          <w:szCs w:val="22"/>
          <w:lang w:val="mn-MN"/>
        </w:rPr>
        <w:t>N</w:t>
      </w:r>
      <w:r w:rsidRPr="004056CD">
        <w:rPr>
          <w:spacing w:val="-4"/>
          <w:sz w:val="22"/>
          <w:szCs w:val="22"/>
          <w:lang w:val="mn-MN"/>
        </w:rPr>
        <w:t xml:space="preserve">CB No. and title: </w:t>
      </w:r>
      <w:r w:rsidRPr="004056CD">
        <w:rPr>
          <w:i/>
          <w:spacing w:val="-6"/>
          <w:sz w:val="22"/>
          <w:szCs w:val="22"/>
          <w:lang w:val="mn-MN"/>
        </w:rPr>
        <w:t xml:space="preserve">[insert </w:t>
      </w:r>
      <w:r w:rsidR="00512B42" w:rsidRPr="004056CD">
        <w:rPr>
          <w:i/>
          <w:iCs/>
          <w:spacing w:val="-6"/>
          <w:sz w:val="22"/>
          <w:szCs w:val="22"/>
          <w:lang w:val="mn-MN"/>
        </w:rPr>
        <w:t>N</w:t>
      </w:r>
      <w:r w:rsidRPr="004056CD">
        <w:rPr>
          <w:i/>
          <w:iCs/>
          <w:spacing w:val="-6"/>
          <w:sz w:val="22"/>
          <w:szCs w:val="22"/>
          <w:lang w:val="mn-MN"/>
        </w:rPr>
        <w:t>CB</w:t>
      </w:r>
      <w:r w:rsidRPr="004056CD">
        <w:rPr>
          <w:i/>
          <w:spacing w:val="-6"/>
          <w:sz w:val="22"/>
          <w:szCs w:val="22"/>
          <w:lang w:val="mn-MN"/>
        </w:rPr>
        <w:t xml:space="preserve"> number and title]</w:t>
      </w:r>
      <w:r w:rsidRPr="004056CD">
        <w:rPr>
          <w:i/>
          <w:spacing w:val="-6"/>
          <w:sz w:val="22"/>
          <w:szCs w:val="22"/>
          <w:lang w:val="mn-MN"/>
        </w:rPr>
        <w:br/>
      </w:r>
      <w:r w:rsidRPr="004056CD">
        <w:rPr>
          <w:spacing w:val="-4"/>
          <w:sz w:val="22"/>
          <w:szCs w:val="22"/>
          <w:lang w:val="mn-MN"/>
        </w:rPr>
        <w:t xml:space="preserve">Page </w:t>
      </w:r>
      <w:r w:rsidRPr="004056CD">
        <w:rPr>
          <w:i/>
          <w:spacing w:val="-6"/>
          <w:sz w:val="22"/>
          <w:szCs w:val="22"/>
          <w:lang w:val="mn-MN"/>
        </w:rPr>
        <w:t xml:space="preserve">[insert page number] </w:t>
      </w:r>
      <w:r w:rsidRPr="004056CD">
        <w:rPr>
          <w:spacing w:val="-4"/>
          <w:sz w:val="22"/>
          <w:szCs w:val="22"/>
          <w:lang w:val="mn-MN"/>
        </w:rPr>
        <w:t xml:space="preserve">of </w:t>
      </w:r>
      <w:r w:rsidRPr="004056CD">
        <w:rPr>
          <w:i/>
          <w:spacing w:val="-6"/>
          <w:sz w:val="22"/>
          <w:szCs w:val="22"/>
          <w:lang w:val="mn-MN"/>
        </w:rPr>
        <w:t xml:space="preserve">[insert total number] </w:t>
      </w:r>
      <w:r w:rsidRPr="004056CD">
        <w:rPr>
          <w:spacing w:val="-4"/>
          <w:sz w:val="22"/>
          <w:szCs w:val="22"/>
          <w:lang w:val="mn-MN"/>
        </w:rPr>
        <w:t>pages</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3126"/>
        <w:gridCol w:w="1975"/>
        <w:gridCol w:w="2463"/>
      </w:tblGrid>
      <w:tr w:rsidR="00C50D52" w:rsidRPr="004056CD" w14:paraId="4E831A74" w14:textId="77777777" w:rsidTr="0095707D">
        <w:tc>
          <w:tcPr>
            <w:tcW w:w="9576" w:type="dxa"/>
            <w:gridSpan w:val="4"/>
          </w:tcPr>
          <w:p w14:paraId="22DE8AE4" w14:textId="77777777" w:rsidR="00C50D52" w:rsidRPr="004056CD" w:rsidRDefault="00C50D52" w:rsidP="0095707D">
            <w:pPr>
              <w:spacing w:before="40" w:after="120"/>
              <w:jc w:val="center"/>
              <w:rPr>
                <w:sz w:val="22"/>
                <w:szCs w:val="22"/>
                <w:lang w:val="mn-MN"/>
              </w:rPr>
            </w:pPr>
            <w:r w:rsidRPr="004056CD">
              <w:rPr>
                <w:b/>
                <w:spacing w:val="-2"/>
                <w:sz w:val="22"/>
                <w:szCs w:val="22"/>
                <w:lang w:val="mn-MN"/>
              </w:rPr>
              <w:t>Annual turnover data (construction only)</w:t>
            </w:r>
          </w:p>
        </w:tc>
      </w:tr>
      <w:tr w:rsidR="00C50D52" w:rsidRPr="004056CD" w14:paraId="62AD65D7" w14:textId="77777777" w:rsidTr="0095707D">
        <w:tc>
          <w:tcPr>
            <w:tcW w:w="1558" w:type="dxa"/>
          </w:tcPr>
          <w:p w14:paraId="169AB4E0" w14:textId="77777777" w:rsidR="00C50D52" w:rsidRPr="004056CD" w:rsidRDefault="00C50D52" w:rsidP="0095707D">
            <w:pPr>
              <w:spacing w:before="40" w:after="120"/>
              <w:rPr>
                <w:sz w:val="22"/>
                <w:szCs w:val="22"/>
                <w:lang w:val="mn-MN"/>
              </w:rPr>
            </w:pPr>
            <w:r w:rsidRPr="004056CD">
              <w:rPr>
                <w:b/>
                <w:spacing w:val="-2"/>
                <w:sz w:val="22"/>
                <w:szCs w:val="22"/>
                <w:lang w:val="mn-MN"/>
              </w:rPr>
              <w:t>Year</w:t>
            </w:r>
          </w:p>
        </w:tc>
        <w:tc>
          <w:tcPr>
            <w:tcW w:w="3368" w:type="dxa"/>
          </w:tcPr>
          <w:p w14:paraId="4819BBF5" w14:textId="77777777" w:rsidR="00C50D52" w:rsidRPr="004056CD" w:rsidRDefault="00C50D52" w:rsidP="0095707D">
            <w:pPr>
              <w:spacing w:before="40" w:after="120"/>
              <w:rPr>
                <w:b/>
                <w:spacing w:val="-2"/>
                <w:sz w:val="22"/>
                <w:szCs w:val="22"/>
                <w:lang w:val="mn-MN"/>
              </w:rPr>
            </w:pPr>
            <w:r w:rsidRPr="004056CD">
              <w:rPr>
                <w:b/>
                <w:spacing w:val="-2"/>
                <w:sz w:val="22"/>
                <w:szCs w:val="22"/>
                <w:lang w:val="mn-MN"/>
              </w:rPr>
              <w:t xml:space="preserve">Amount </w:t>
            </w:r>
          </w:p>
          <w:p w14:paraId="1E4C83E4" w14:textId="77777777" w:rsidR="00C50D52" w:rsidRPr="004056CD" w:rsidRDefault="00C50D52" w:rsidP="0095707D">
            <w:pPr>
              <w:spacing w:before="40" w:after="120"/>
              <w:rPr>
                <w:sz w:val="22"/>
                <w:szCs w:val="22"/>
                <w:lang w:val="mn-MN"/>
              </w:rPr>
            </w:pPr>
            <w:r w:rsidRPr="004056CD">
              <w:rPr>
                <w:b/>
                <w:spacing w:val="-2"/>
                <w:sz w:val="22"/>
                <w:szCs w:val="22"/>
                <w:lang w:val="mn-MN"/>
              </w:rPr>
              <w:t>Currency</w:t>
            </w:r>
          </w:p>
        </w:tc>
        <w:tc>
          <w:tcPr>
            <w:tcW w:w="2042" w:type="dxa"/>
          </w:tcPr>
          <w:p w14:paraId="786C8C27" w14:textId="77777777" w:rsidR="00C50D52" w:rsidRPr="004056CD" w:rsidRDefault="00C50D52" w:rsidP="0095707D">
            <w:pPr>
              <w:spacing w:before="40" w:after="120"/>
              <w:rPr>
                <w:b/>
                <w:spacing w:val="-2"/>
                <w:sz w:val="22"/>
                <w:szCs w:val="22"/>
                <w:lang w:val="mn-MN"/>
              </w:rPr>
            </w:pPr>
            <w:r w:rsidRPr="004056CD">
              <w:rPr>
                <w:b/>
                <w:spacing w:val="-2"/>
                <w:sz w:val="22"/>
                <w:szCs w:val="22"/>
                <w:lang w:val="mn-MN"/>
              </w:rPr>
              <w:t>Exchange rate</w:t>
            </w:r>
          </w:p>
        </w:tc>
        <w:tc>
          <w:tcPr>
            <w:tcW w:w="2608" w:type="dxa"/>
          </w:tcPr>
          <w:p w14:paraId="7749BB8F" w14:textId="77777777" w:rsidR="00C50D52" w:rsidRPr="004056CD" w:rsidRDefault="00C50D52" w:rsidP="0095707D">
            <w:pPr>
              <w:spacing w:before="40" w:after="120"/>
              <w:rPr>
                <w:sz w:val="22"/>
                <w:szCs w:val="22"/>
                <w:lang w:val="mn-MN"/>
              </w:rPr>
            </w:pPr>
            <w:r w:rsidRPr="004056CD">
              <w:rPr>
                <w:b/>
                <w:bCs/>
                <w:spacing w:val="-2"/>
                <w:sz w:val="22"/>
                <w:szCs w:val="22"/>
                <w:lang w:val="mn-MN"/>
              </w:rPr>
              <w:t>EUR</w:t>
            </w:r>
            <w:r w:rsidRPr="004056CD">
              <w:rPr>
                <w:b/>
                <w:spacing w:val="-2"/>
                <w:sz w:val="22"/>
                <w:szCs w:val="22"/>
                <w:lang w:val="mn-MN"/>
              </w:rPr>
              <w:t xml:space="preserve"> equivalent</w:t>
            </w:r>
          </w:p>
        </w:tc>
      </w:tr>
      <w:tr w:rsidR="00C50D52" w:rsidRPr="004056CD" w14:paraId="14BCFEA1" w14:textId="77777777" w:rsidTr="0095707D">
        <w:tc>
          <w:tcPr>
            <w:tcW w:w="1558" w:type="dxa"/>
          </w:tcPr>
          <w:p w14:paraId="3128E3EA" w14:textId="77777777" w:rsidR="00C50D52" w:rsidRPr="004056CD" w:rsidRDefault="00C50D52" w:rsidP="0095707D">
            <w:pPr>
              <w:spacing w:before="40" w:after="120"/>
              <w:rPr>
                <w:sz w:val="22"/>
                <w:szCs w:val="22"/>
                <w:lang w:val="mn-MN"/>
              </w:rPr>
            </w:pPr>
            <w:r w:rsidRPr="004056CD">
              <w:rPr>
                <w:i/>
                <w:spacing w:val="-5"/>
                <w:sz w:val="22"/>
                <w:szCs w:val="22"/>
                <w:lang w:val="mn-MN"/>
              </w:rPr>
              <w:t>[indicate calendar year]</w:t>
            </w:r>
          </w:p>
        </w:tc>
        <w:tc>
          <w:tcPr>
            <w:tcW w:w="3368" w:type="dxa"/>
          </w:tcPr>
          <w:p w14:paraId="08BC56B0" w14:textId="77777777" w:rsidR="00C50D52" w:rsidRPr="004056CD" w:rsidRDefault="00C50D52" w:rsidP="0095707D">
            <w:pPr>
              <w:spacing w:before="40" w:after="120"/>
              <w:rPr>
                <w:sz w:val="22"/>
                <w:szCs w:val="22"/>
                <w:lang w:val="mn-MN"/>
              </w:rPr>
            </w:pPr>
            <w:r w:rsidRPr="004056CD">
              <w:rPr>
                <w:i/>
                <w:sz w:val="22"/>
                <w:szCs w:val="22"/>
                <w:lang w:val="mn-MN"/>
              </w:rPr>
              <w:t>[insert amount and indicate currency]</w:t>
            </w:r>
          </w:p>
        </w:tc>
        <w:tc>
          <w:tcPr>
            <w:tcW w:w="2042" w:type="dxa"/>
          </w:tcPr>
          <w:p w14:paraId="3C5646C6" w14:textId="77777777" w:rsidR="00C50D52" w:rsidRPr="004056CD" w:rsidRDefault="00C50D52" w:rsidP="0095707D">
            <w:pPr>
              <w:spacing w:before="40" w:after="120"/>
              <w:rPr>
                <w:i/>
                <w:sz w:val="22"/>
                <w:szCs w:val="22"/>
                <w:lang w:val="mn-MN"/>
              </w:rPr>
            </w:pPr>
          </w:p>
        </w:tc>
        <w:tc>
          <w:tcPr>
            <w:tcW w:w="2608" w:type="dxa"/>
          </w:tcPr>
          <w:p w14:paraId="54E5F38B" w14:textId="77777777" w:rsidR="00C50D52" w:rsidRPr="004056CD" w:rsidRDefault="00C50D52" w:rsidP="0095707D">
            <w:pPr>
              <w:spacing w:before="40" w:after="120"/>
              <w:rPr>
                <w:sz w:val="22"/>
                <w:szCs w:val="22"/>
                <w:lang w:val="mn-MN"/>
              </w:rPr>
            </w:pPr>
          </w:p>
        </w:tc>
      </w:tr>
      <w:tr w:rsidR="00C50D52" w:rsidRPr="004056CD" w14:paraId="7C72A604" w14:textId="77777777" w:rsidTr="0095707D">
        <w:tc>
          <w:tcPr>
            <w:tcW w:w="1558" w:type="dxa"/>
          </w:tcPr>
          <w:p w14:paraId="318125E1" w14:textId="77777777" w:rsidR="00C50D52" w:rsidRPr="004056CD" w:rsidRDefault="00C50D52" w:rsidP="0095707D">
            <w:pPr>
              <w:spacing w:before="40" w:after="120"/>
              <w:rPr>
                <w:b/>
                <w:spacing w:val="-2"/>
                <w:sz w:val="22"/>
                <w:szCs w:val="22"/>
                <w:lang w:val="mn-MN"/>
              </w:rPr>
            </w:pPr>
          </w:p>
        </w:tc>
        <w:tc>
          <w:tcPr>
            <w:tcW w:w="3368" w:type="dxa"/>
          </w:tcPr>
          <w:p w14:paraId="4296F5D7" w14:textId="77777777" w:rsidR="00C50D52" w:rsidRPr="004056CD" w:rsidRDefault="00C50D52" w:rsidP="0095707D">
            <w:pPr>
              <w:spacing w:before="40" w:after="120"/>
              <w:rPr>
                <w:sz w:val="22"/>
                <w:szCs w:val="22"/>
                <w:lang w:val="mn-MN"/>
              </w:rPr>
            </w:pPr>
          </w:p>
        </w:tc>
        <w:tc>
          <w:tcPr>
            <w:tcW w:w="2042" w:type="dxa"/>
          </w:tcPr>
          <w:p w14:paraId="34620F6D" w14:textId="77777777" w:rsidR="00C50D52" w:rsidRPr="004056CD" w:rsidRDefault="00C50D52" w:rsidP="0095707D">
            <w:pPr>
              <w:spacing w:before="40" w:after="120"/>
              <w:rPr>
                <w:sz w:val="22"/>
                <w:szCs w:val="22"/>
                <w:lang w:val="mn-MN"/>
              </w:rPr>
            </w:pPr>
          </w:p>
        </w:tc>
        <w:tc>
          <w:tcPr>
            <w:tcW w:w="2608" w:type="dxa"/>
          </w:tcPr>
          <w:p w14:paraId="30F685AA" w14:textId="77777777" w:rsidR="00C50D52" w:rsidRPr="004056CD" w:rsidRDefault="00C50D52" w:rsidP="0095707D">
            <w:pPr>
              <w:spacing w:before="40" w:after="120"/>
              <w:rPr>
                <w:sz w:val="22"/>
                <w:szCs w:val="22"/>
                <w:lang w:val="mn-MN"/>
              </w:rPr>
            </w:pPr>
          </w:p>
        </w:tc>
      </w:tr>
      <w:tr w:rsidR="00C50D52" w:rsidRPr="004056CD" w14:paraId="603FFA13" w14:textId="77777777" w:rsidTr="0095707D">
        <w:tc>
          <w:tcPr>
            <w:tcW w:w="1558" w:type="dxa"/>
          </w:tcPr>
          <w:p w14:paraId="5557F0CC" w14:textId="77777777" w:rsidR="00C50D52" w:rsidRPr="004056CD" w:rsidRDefault="00C50D52" w:rsidP="0095707D">
            <w:pPr>
              <w:spacing w:before="40" w:after="120"/>
              <w:rPr>
                <w:b/>
                <w:spacing w:val="-2"/>
                <w:sz w:val="22"/>
                <w:szCs w:val="22"/>
                <w:lang w:val="mn-MN"/>
              </w:rPr>
            </w:pPr>
          </w:p>
        </w:tc>
        <w:tc>
          <w:tcPr>
            <w:tcW w:w="3368" w:type="dxa"/>
          </w:tcPr>
          <w:p w14:paraId="29BD9A00" w14:textId="77777777" w:rsidR="00C50D52" w:rsidRPr="004056CD" w:rsidRDefault="00C50D52" w:rsidP="0095707D">
            <w:pPr>
              <w:spacing w:before="40" w:after="120"/>
              <w:rPr>
                <w:sz w:val="22"/>
                <w:szCs w:val="22"/>
                <w:lang w:val="mn-MN"/>
              </w:rPr>
            </w:pPr>
          </w:p>
        </w:tc>
        <w:tc>
          <w:tcPr>
            <w:tcW w:w="2042" w:type="dxa"/>
          </w:tcPr>
          <w:p w14:paraId="69C9CE4F" w14:textId="77777777" w:rsidR="00C50D52" w:rsidRPr="004056CD" w:rsidRDefault="00C50D52" w:rsidP="0095707D">
            <w:pPr>
              <w:spacing w:before="40" w:after="120"/>
              <w:rPr>
                <w:sz w:val="22"/>
                <w:szCs w:val="22"/>
                <w:lang w:val="mn-MN"/>
              </w:rPr>
            </w:pPr>
          </w:p>
        </w:tc>
        <w:tc>
          <w:tcPr>
            <w:tcW w:w="2608" w:type="dxa"/>
          </w:tcPr>
          <w:p w14:paraId="7DFCA482" w14:textId="77777777" w:rsidR="00C50D52" w:rsidRPr="004056CD" w:rsidRDefault="00C50D52" w:rsidP="0095707D">
            <w:pPr>
              <w:spacing w:before="40" w:after="120"/>
              <w:rPr>
                <w:sz w:val="22"/>
                <w:szCs w:val="22"/>
                <w:lang w:val="mn-MN"/>
              </w:rPr>
            </w:pPr>
          </w:p>
        </w:tc>
      </w:tr>
      <w:tr w:rsidR="00C50D52" w:rsidRPr="004056CD" w14:paraId="622C383E" w14:textId="77777777" w:rsidTr="0095707D">
        <w:tc>
          <w:tcPr>
            <w:tcW w:w="1558" w:type="dxa"/>
          </w:tcPr>
          <w:p w14:paraId="116985A5" w14:textId="77777777" w:rsidR="00C50D52" w:rsidRPr="004056CD" w:rsidRDefault="00C50D52" w:rsidP="0095707D">
            <w:pPr>
              <w:spacing w:before="40" w:after="120"/>
              <w:rPr>
                <w:b/>
                <w:spacing w:val="-2"/>
                <w:sz w:val="22"/>
                <w:szCs w:val="22"/>
                <w:lang w:val="mn-MN"/>
              </w:rPr>
            </w:pPr>
          </w:p>
        </w:tc>
        <w:tc>
          <w:tcPr>
            <w:tcW w:w="3368" w:type="dxa"/>
          </w:tcPr>
          <w:p w14:paraId="1838BD25" w14:textId="77777777" w:rsidR="00C50D52" w:rsidRPr="004056CD" w:rsidRDefault="00C50D52" w:rsidP="0095707D">
            <w:pPr>
              <w:spacing w:before="40" w:after="120"/>
              <w:rPr>
                <w:sz w:val="22"/>
                <w:szCs w:val="22"/>
                <w:lang w:val="mn-MN"/>
              </w:rPr>
            </w:pPr>
          </w:p>
        </w:tc>
        <w:tc>
          <w:tcPr>
            <w:tcW w:w="2042" w:type="dxa"/>
          </w:tcPr>
          <w:p w14:paraId="53BD02BE" w14:textId="77777777" w:rsidR="00C50D52" w:rsidRPr="004056CD" w:rsidRDefault="00C50D52" w:rsidP="0095707D">
            <w:pPr>
              <w:spacing w:before="40" w:after="120"/>
              <w:rPr>
                <w:sz w:val="22"/>
                <w:szCs w:val="22"/>
                <w:lang w:val="mn-MN"/>
              </w:rPr>
            </w:pPr>
          </w:p>
        </w:tc>
        <w:tc>
          <w:tcPr>
            <w:tcW w:w="2608" w:type="dxa"/>
          </w:tcPr>
          <w:p w14:paraId="151F05BF" w14:textId="77777777" w:rsidR="00C50D52" w:rsidRPr="004056CD" w:rsidRDefault="00C50D52" w:rsidP="0095707D">
            <w:pPr>
              <w:spacing w:before="40" w:after="120"/>
              <w:rPr>
                <w:sz w:val="22"/>
                <w:szCs w:val="22"/>
                <w:lang w:val="mn-MN"/>
              </w:rPr>
            </w:pPr>
          </w:p>
        </w:tc>
      </w:tr>
      <w:tr w:rsidR="00C50D52" w:rsidRPr="004056CD" w14:paraId="146C8B28" w14:textId="77777777" w:rsidTr="0095707D">
        <w:tc>
          <w:tcPr>
            <w:tcW w:w="1558" w:type="dxa"/>
            <w:tcBorders>
              <w:bottom w:val="single" w:sz="4" w:space="0" w:color="auto"/>
            </w:tcBorders>
          </w:tcPr>
          <w:p w14:paraId="557683C8" w14:textId="77777777" w:rsidR="00C50D52" w:rsidRPr="004056CD" w:rsidRDefault="00C50D52" w:rsidP="0095707D">
            <w:pPr>
              <w:spacing w:before="40" w:after="120"/>
              <w:rPr>
                <w:b/>
                <w:spacing w:val="-2"/>
                <w:sz w:val="22"/>
                <w:szCs w:val="22"/>
                <w:lang w:val="mn-MN"/>
              </w:rPr>
            </w:pPr>
          </w:p>
        </w:tc>
        <w:tc>
          <w:tcPr>
            <w:tcW w:w="3368" w:type="dxa"/>
            <w:tcBorders>
              <w:bottom w:val="single" w:sz="4" w:space="0" w:color="auto"/>
            </w:tcBorders>
          </w:tcPr>
          <w:p w14:paraId="3EAA60A7" w14:textId="77777777" w:rsidR="00C50D52" w:rsidRPr="004056CD" w:rsidRDefault="00C50D52" w:rsidP="0095707D">
            <w:pPr>
              <w:spacing w:before="40" w:after="120"/>
              <w:rPr>
                <w:sz w:val="22"/>
                <w:szCs w:val="22"/>
                <w:lang w:val="mn-MN"/>
              </w:rPr>
            </w:pPr>
          </w:p>
        </w:tc>
        <w:tc>
          <w:tcPr>
            <w:tcW w:w="2042" w:type="dxa"/>
            <w:tcBorders>
              <w:bottom w:val="single" w:sz="4" w:space="0" w:color="auto"/>
            </w:tcBorders>
          </w:tcPr>
          <w:p w14:paraId="294ACE12" w14:textId="77777777" w:rsidR="00C50D52" w:rsidRPr="004056CD" w:rsidRDefault="00C50D52" w:rsidP="0095707D">
            <w:pPr>
              <w:spacing w:before="40" w:after="120"/>
              <w:rPr>
                <w:sz w:val="22"/>
                <w:szCs w:val="22"/>
                <w:lang w:val="mn-MN"/>
              </w:rPr>
            </w:pPr>
          </w:p>
        </w:tc>
        <w:tc>
          <w:tcPr>
            <w:tcW w:w="2608" w:type="dxa"/>
            <w:tcBorders>
              <w:bottom w:val="single" w:sz="4" w:space="0" w:color="auto"/>
            </w:tcBorders>
          </w:tcPr>
          <w:p w14:paraId="35D0557E" w14:textId="77777777" w:rsidR="00C50D52" w:rsidRPr="004056CD" w:rsidRDefault="00C50D52" w:rsidP="0095707D">
            <w:pPr>
              <w:spacing w:before="40" w:after="120"/>
              <w:rPr>
                <w:sz w:val="22"/>
                <w:szCs w:val="22"/>
                <w:lang w:val="mn-MN"/>
              </w:rPr>
            </w:pPr>
          </w:p>
        </w:tc>
      </w:tr>
      <w:tr w:rsidR="00C50D52" w:rsidRPr="004056CD" w14:paraId="11BF50E7" w14:textId="77777777" w:rsidTr="0095707D">
        <w:tc>
          <w:tcPr>
            <w:tcW w:w="4926" w:type="dxa"/>
            <w:gridSpan w:val="2"/>
            <w:tcBorders>
              <w:left w:val="nil"/>
            </w:tcBorders>
          </w:tcPr>
          <w:p w14:paraId="232342D8" w14:textId="77777777" w:rsidR="00C50D52" w:rsidRPr="004056CD" w:rsidRDefault="00C50D52" w:rsidP="0095707D">
            <w:pPr>
              <w:spacing w:before="40" w:after="120"/>
              <w:rPr>
                <w:sz w:val="22"/>
                <w:szCs w:val="22"/>
                <w:lang w:val="mn-MN"/>
              </w:rPr>
            </w:pPr>
          </w:p>
        </w:tc>
        <w:tc>
          <w:tcPr>
            <w:tcW w:w="2042" w:type="dxa"/>
            <w:tcBorders>
              <w:bottom w:val="single" w:sz="4" w:space="0" w:color="auto"/>
            </w:tcBorders>
          </w:tcPr>
          <w:p w14:paraId="1AC80C9F" w14:textId="77777777" w:rsidR="00C50D52" w:rsidRPr="004056CD" w:rsidRDefault="00C50D52" w:rsidP="0095707D">
            <w:pPr>
              <w:spacing w:before="40" w:after="120"/>
              <w:rPr>
                <w:sz w:val="22"/>
                <w:szCs w:val="22"/>
                <w:lang w:val="mn-MN"/>
              </w:rPr>
            </w:pPr>
            <w:r w:rsidRPr="004056CD">
              <w:rPr>
                <w:bCs/>
                <w:spacing w:val="-2"/>
                <w:sz w:val="22"/>
                <w:szCs w:val="22"/>
                <w:lang w:val="mn-MN"/>
              </w:rPr>
              <w:t>Average Annual Construction Turnover *</w:t>
            </w:r>
          </w:p>
        </w:tc>
        <w:tc>
          <w:tcPr>
            <w:tcW w:w="2608" w:type="dxa"/>
            <w:tcBorders>
              <w:bottom w:val="single" w:sz="4" w:space="0" w:color="auto"/>
            </w:tcBorders>
          </w:tcPr>
          <w:p w14:paraId="0798F36D" w14:textId="77777777" w:rsidR="00C50D52" w:rsidRPr="004056CD" w:rsidRDefault="00C50D52" w:rsidP="0095707D">
            <w:pPr>
              <w:spacing w:before="40" w:after="120"/>
              <w:rPr>
                <w:sz w:val="22"/>
                <w:szCs w:val="22"/>
                <w:lang w:val="mn-MN"/>
              </w:rPr>
            </w:pPr>
          </w:p>
        </w:tc>
      </w:tr>
    </w:tbl>
    <w:p w14:paraId="738F5926" w14:textId="77777777" w:rsidR="00C50D52" w:rsidRPr="004056CD" w:rsidRDefault="00C50D52" w:rsidP="00C50D52">
      <w:pPr>
        <w:spacing w:before="144" w:after="120"/>
        <w:ind w:left="360" w:right="72" w:hanging="374"/>
        <w:rPr>
          <w:spacing w:val="-2"/>
          <w:sz w:val="22"/>
          <w:szCs w:val="22"/>
          <w:lang w:val="mn-MN"/>
        </w:rPr>
      </w:pPr>
      <w:r w:rsidRPr="004056CD">
        <w:rPr>
          <w:bCs/>
          <w:spacing w:val="-2"/>
          <w:sz w:val="22"/>
          <w:szCs w:val="22"/>
          <w:lang w:val="mn-MN"/>
        </w:rPr>
        <w:t>*    Total EUR equivalent</w:t>
      </w:r>
      <w:r w:rsidRPr="004056CD">
        <w:rPr>
          <w:spacing w:val="-2"/>
          <w:sz w:val="22"/>
          <w:szCs w:val="22"/>
          <w:lang w:val="mn-MN"/>
        </w:rPr>
        <w:t xml:space="preserve"> for all </w:t>
      </w:r>
      <w:r w:rsidRPr="004056CD">
        <w:rPr>
          <w:bCs/>
          <w:spacing w:val="-2"/>
          <w:sz w:val="22"/>
          <w:szCs w:val="22"/>
          <w:lang w:val="mn-MN"/>
        </w:rPr>
        <w:t>years divided by</w:t>
      </w:r>
      <w:r w:rsidRPr="004056CD">
        <w:rPr>
          <w:spacing w:val="-2"/>
          <w:sz w:val="22"/>
          <w:szCs w:val="22"/>
          <w:lang w:val="mn-MN"/>
        </w:rPr>
        <w:t xml:space="preserve"> the total </w:t>
      </w:r>
      <w:r w:rsidRPr="004056CD">
        <w:rPr>
          <w:bCs/>
          <w:spacing w:val="-2"/>
          <w:sz w:val="22"/>
          <w:szCs w:val="22"/>
          <w:lang w:val="mn-MN"/>
        </w:rPr>
        <w:t>number of years. See</w:t>
      </w:r>
      <w:r w:rsidRPr="004056CD">
        <w:rPr>
          <w:spacing w:val="-2"/>
          <w:sz w:val="22"/>
          <w:szCs w:val="22"/>
          <w:lang w:val="mn-MN"/>
        </w:rPr>
        <w:t xml:space="preserve"> Section III, Qualification Criteria</w:t>
      </w:r>
      <w:r w:rsidRPr="004056CD">
        <w:rPr>
          <w:bCs/>
          <w:spacing w:val="-2"/>
          <w:sz w:val="22"/>
          <w:szCs w:val="22"/>
          <w:lang w:val="mn-MN"/>
        </w:rPr>
        <w:t xml:space="preserve"> and Requirements, Clause 3.2</w:t>
      </w:r>
      <w:r w:rsidRPr="004056CD">
        <w:rPr>
          <w:spacing w:val="-2"/>
          <w:sz w:val="22"/>
          <w:szCs w:val="22"/>
          <w:lang w:val="mn-MN"/>
        </w:rPr>
        <w:t>.</w:t>
      </w:r>
    </w:p>
    <w:p w14:paraId="5D5BFF96" w14:textId="77777777" w:rsidR="00C50D52" w:rsidRPr="004056CD" w:rsidRDefault="00C50D52" w:rsidP="00C50D52">
      <w:pPr>
        <w:rPr>
          <w:lang w:val="mn-MN"/>
        </w:rPr>
      </w:pPr>
    </w:p>
    <w:p w14:paraId="2D691634" w14:textId="77777777" w:rsidR="00C50D52" w:rsidRPr="004056CD" w:rsidRDefault="00C50D52" w:rsidP="00C50D52">
      <w:pPr>
        <w:rPr>
          <w:lang w:val="mn-MN"/>
        </w:rPr>
      </w:pPr>
    </w:p>
    <w:p w14:paraId="33859445" w14:textId="77777777" w:rsidR="00C50D52" w:rsidRPr="004056CD" w:rsidRDefault="00C50D52" w:rsidP="00C50D52">
      <w:pPr>
        <w:pStyle w:val="Heading2"/>
        <w:rPr>
          <w:lang w:val="mn-MN"/>
        </w:rPr>
      </w:pPr>
      <w:r w:rsidRPr="004056CD">
        <w:rPr>
          <w:lang w:val="mn-MN"/>
        </w:rPr>
        <w:br w:type="page"/>
      </w:r>
    </w:p>
    <w:p w14:paraId="2695EA91" w14:textId="77777777" w:rsidR="00C50D52" w:rsidRPr="004056CD" w:rsidRDefault="00C50D52" w:rsidP="00131929">
      <w:pPr>
        <w:pStyle w:val="Titel2"/>
        <w:tabs>
          <w:tab w:val="clear" w:pos="709"/>
        </w:tabs>
        <w:ind w:left="0" w:right="1" w:firstLine="0"/>
        <w:rPr>
          <w:b/>
          <w:sz w:val="28"/>
          <w:lang w:val="mn-MN"/>
        </w:rPr>
      </w:pPr>
      <w:bookmarkStart w:id="82" w:name="_Toc528925249"/>
      <w:r w:rsidRPr="004056CD">
        <w:rPr>
          <w:b/>
          <w:sz w:val="28"/>
          <w:lang w:val="mn-MN"/>
        </w:rPr>
        <w:lastRenderedPageBreak/>
        <w:t>Form FIN–3.3</w:t>
      </w:r>
      <w:r w:rsidRPr="004056CD">
        <w:rPr>
          <w:b/>
          <w:sz w:val="28"/>
          <w:lang w:val="mn-MN"/>
        </w:rPr>
        <w:br/>
        <w:t>Sources of Finance</w:t>
      </w:r>
      <w:bookmarkEnd w:id="82"/>
    </w:p>
    <w:p w14:paraId="60548BCC" w14:textId="77777777" w:rsidR="00C50D52" w:rsidRPr="004056CD" w:rsidRDefault="00C50D52" w:rsidP="00955004">
      <w:pPr>
        <w:spacing w:before="216" w:line="264" w:lineRule="exact"/>
        <w:jc w:val="both"/>
        <w:rPr>
          <w:i/>
          <w:iCs/>
          <w:spacing w:val="-4"/>
          <w:sz w:val="22"/>
          <w:szCs w:val="22"/>
          <w:lang w:val="mn-MN"/>
        </w:rPr>
      </w:pPr>
      <w:r w:rsidRPr="004056CD">
        <w:rPr>
          <w:i/>
          <w:iCs/>
          <w:spacing w:val="-4"/>
          <w:sz w:val="22"/>
          <w:szCs w:val="22"/>
          <w:lang w:val="mn-MN"/>
        </w:rPr>
        <w:t>[The following table shall be filled in for the Bidder and all members combined in case of a Joint Venture]</w:t>
      </w:r>
    </w:p>
    <w:p w14:paraId="26840A1F" w14:textId="77777777" w:rsidR="00C50D52" w:rsidRPr="004056CD" w:rsidRDefault="00C50D52" w:rsidP="00955004">
      <w:pPr>
        <w:jc w:val="both"/>
        <w:rPr>
          <w:rStyle w:val="Table"/>
          <w:rFonts w:cs="Arial"/>
          <w:spacing w:val="-2"/>
          <w:sz w:val="22"/>
          <w:szCs w:val="22"/>
          <w:lang w:val="mn-MN"/>
        </w:rPr>
      </w:pPr>
    </w:p>
    <w:p w14:paraId="32850827" w14:textId="77777777" w:rsidR="00C50D52" w:rsidRPr="004056CD" w:rsidRDefault="00C50D52" w:rsidP="00955004">
      <w:pPr>
        <w:spacing w:before="240" w:after="240"/>
        <w:jc w:val="both"/>
        <w:rPr>
          <w:sz w:val="22"/>
          <w:szCs w:val="22"/>
          <w:lang w:val="mn-MN"/>
        </w:rPr>
      </w:pPr>
      <w:r w:rsidRPr="004056CD">
        <w:rPr>
          <w:sz w:val="22"/>
          <w:szCs w:val="22"/>
          <w:lang w:val="mn-MN"/>
        </w:rPr>
        <w:t>Specify proposed sources of financing, such as liquid assets, unencumbered real assets, lines of credit, and other financial means, net of current commitments, available to meet the total construction cash flow demands of the subject contract or contracts as specified in Section III, Evaluation and Qualification Criteria.</w:t>
      </w:r>
    </w:p>
    <w:p w14:paraId="34967F2F" w14:textId="77777777" w:rsidR="00C50D52" w:rsidRPr="004056CD" w:rsidRDefault="00C50D52" w:rsidP="00C50D52">
      <w:pPr>
        <w:spacing w:before="240" w:after="240"/>
        <w:rPr>
          <w:rStyle w:val="Table"/>
          <w:rFonts w:cs="Arial"/>
          <w:spacing w:val="-2"/>
          <w:sz w:val="22"/>
          <w:szCs w:val="22"/>
          <w:lang w:val="mn-MN"/>
        </w:rPr>
      </w:pPr>
    </w:p>
    <w:tbl>
      <w:tblPr>
        <w:tblW w:w="9360" w:type="dxa"/>
        <w:jc w:val="center"/>
        <w:tblCellMar>
          <w:left w:w="72" w:type="dxa"/>
          <w:right w:w="72" w:type="dxa"/>
        </w:tblCellMar>
        <w:tblLook w:val="0000" w:firstRow="0" w:lastRow="0" w:firstColumn="0" w:lastColumn="0" w:noHBand="0" w:noVBand="0"/>
      </w:tblPr>
      <w:tblGrid>
        <w:gridCol w:w="536"/>
        <w:gridCol w:w="5640"/>
        <w:gridCol w:w="3184"/>
      </w:tblGrid>
      <w:tr w:rsidR="00C50D52" w:rsidRPr="004056CD" w14:paraId="0ACCDD97" w14:textId="77777777" w:rsidTr="0095707D">
        <w:trPr>
          <w:cantSplit/>
          <w:jc w:val="center"/>
        </w:trPr>
        <w:tc>
          <w:tcPr>
            <w:tcW w:w="9360" w:type="dxa"/>
            <w:gridSpan w:val="3"/>
            <w:tcBorders>
              <w:top w:val="single" w:sz="6" w:space="0" w:color="auto"/>
              <w:left w:val="single" w:sz="6" w:space="0" w:color="auto"/>
              <w:bottom w:val="single" w:sz="6" w:space="0" w:color="auto"/>
              <w:right w:val="single" w:sz="6" w:space="0" w:color="auto"/>
            </w:tcBorders>
            <w:shd w:val="clear" w:color="auto" w:fill="000000"/>
            <w:vAlign w:val="center"/>
          </w:tcPr>
          <w:p w14:paraId="0C99FEB3" w14:textId="77777777" w:rsidR="00C50D52" w:rsidRPr="004056CD" w:rsidRDefault="00C50D52" w:rsidP="0095707D">
            <w:pPr>
              <w:suppressAutoHyphens/>
              <w:spacing w:before="60" w:after="60"/>
              <w:jc w:val="center"/>
              <w:rPr>
                <w:rStyle w:val="Table"/>
                <w:rFonts w:cs="Arial"/>
                <w:b/>
                <w:bCs/>
                <w:color w:val="FFFFFF"/>
                <w:spacing w:val="-2"/>
                <w:sz w:val="22"/>
                <w:szCs w:val="22"/>
                <w:lang w:val="mn-MN"/>
              </w:rPr>
            </w:pPr>
            <w:r w:rsidRPr="004056CD">
              <w:rPr>
                <w:b/>
                <w:bCs/>
                <w:color w:val="FFFFFF"/>
                <w:sz w:val="22"/>
                <w:szCs w:val="22"/>
                <w:lang w:val="mn-MN"/>
              </w:rPr>
              <w:t>Financial Resources</w:t>
            </w:r>
          </w:p>
        </w:tc>
      </w:tr>
      <w:tr w:rsidR="00C50D52" w:rsidRPr="004056CD" w14:paraId="27B1DB05" w14:textId="77777777" w:rsidTr="0095707D">
        <w:trPr>
          <w:cantSplit/>
          <w:jc w:val="center"/>
        </w:trPr>
        <w:tc>
          <w:tcPr>
            <w:tcW w:w="536" w:type="dxa"/>
            <w:tcBorders>
              <w:top w:val="single" w:sz="6" w:space="0" w:color="auto"/>
              <w:left w:val="single" w:sz="6" w:space="0" w:color="auto"/>
              <w:bottom w:val="single" w:sz="6" w:space="0" w:color="auto"/>
            </w:tcBorders>
            <w:vAlign w:val="center"/>
          </w:tcPr>
          <w:p w14:paraId="705DA50C" w14:textId="77777777" w:rsidR="00C50D52" w:rsidRPr="004056CD" w:rsidRDefault="00C50D52" w:rsidP="0095707D">
            <w:pPr>
              <w:suppressAutoHyphens/>
              <w:spacing w:before="60" w:after="60"/>
              <w:jc w:val="center"/>
              <w:rPr>
                <w:rStyle w:val="Table"/>
                <w:rFonts w:cs="Arial"/>
                <w:b/>
                <w:bCs/>
                <w:color w:val="000000"/>
                <w:spacing w:val="-2"/>
                <w:sz w:val="22"/>
                <w:szCs w:val="22"/>
                <w:lang w:val="mn-MN"/>
              </w:rPr>
            </w:pPr>
            <w:r w:rsidRPr="004056CD">
              <w:rPr>
                <w:rStyle w:val="Table"/>
                <w:rFonts w:cs="Arial"/>
                <w:bCs/>
                <w:color w:val="000000"/>
                <w:spacing w:val="-2"/>
                <w:sz w:val="22"/>
                <w:szCs w:val="22"/>
                <w:lang w:val="mn-MN"/>
              </w:rPr>
              <w:t>No.</w:t>
            </w:r>
          </w:p>
        </w:tc>
        <w:tc>
          <w:tcPr>
            <w:tcW w:w="5640" w:type="dxa"/>
            <w:tcBorders>
              <w:top w:val="single" w:sz="6" w:space="0" w:color="auto"/>
              <w:left w:val="single" w:sz="6" w:space="0" w:color="auto"/>
              <w:bottom w:val="single" w:sz="6" w:space="0" w:color="auto"/>
            </w:tcBorders>
          </w:tcPr>
          <w:p w14:paraId="5391AA3B" w14:textId="77777777" w:rsidR="00C50D52" w:rsidRPr="004056CD" w:rsidRDefault="00C50D52" w:rsidP="0095707D">
            <w:pPr>
              <w:suppressAutoHyphens/>
              <w:spacing w:before="60" w:after="60"/>
              <w:jc w:val="center"/>
              <w:rPr>
                <w:rStyle w:val="Table"/>
                <w:rFonts w:cs="Arial"/>
                <w:b/>
                <w:bCs/>
                <w:color w:val="000000"/>
                <w:spacing w:val="-2"/>
                <w:sz w:val="22"/>
                <w:szCs w:val="22"/>
                <w:lang w:val="mn-MN"/>
              </w:rPr>
            </w:pPr>
            <w:r w:rsidRPr="004056CD">
              <w:rPr>
                <w:rStyle w:val="Table"/>
                <w:rFonts w:cs="Arial"/>
                <w:bCs/>
                <w:color w:val="000000"/>
                <w:spacing w:val="-2"/>
                <w:sz w:val="22"/>
                <w:szCs w:val="22"/>
                <w:lang w:val="mn-MN"/>
              </w:rPr>
              <w:t>Source of financing</w:t>
            </w:r>
          </w:p>
        </w:tc>
        <w:tc>
          <w:tcPr>
            <w:tcW w:w="3184" w:type="dxa"/>
            <w:tcBorders>
              <w:top w:val="single" w:sz="6" w:space="0" w:color="auto"/>
              <w:left w:val="single" w:sz="6" w:space="0" w:color="auto"/>
              <w:bottom w:val="single" w:sz="6" w:space="0" w:color="auto"/>
              <w:right w:val="single" w:sz="6" w:space="0" w:color="auto"/>
            </w:tcBorders>
          </w:tcPr>
          <w:p w14:paraId="163C706E" w14:textId="77777777" w:rsidR="00C50D52" w:rsidRPr="004056CD" w:rsidRDefault="00C50D52" w:rsidP="0095707D">
            <w:pPr>
              <w:suppressAutoHyphens/>
              <w:spacing w:before="60" w:after="60"/>
              <w:jc w:val="center"/>
              <w:rPr>
                <w:rStyle w:val="Table"/>
                <w:rFonts w:cs="Arial"/>
                <w:b/>
                <w:bCs/>
                <w:color w:val="000000"/>
                <w:spacing w:val="-2"/>
                <w:sz w:val="22"/>
                <w:szCs w:val="22"/>
                <w:lang w:val="mn-MN"/>
              </w:rPr>
            </w:pPr>
            <w:r w:rsidRPr="004056CD">
              <w:rPr>
                <w:rStyle w:val="Table"/>
                <w:rFonts w:cs="Arial"/>
                <w:bCs/>
                <w:color w:val="000000"/>
                <w:spacing w:val="-2"/>
                <w:sz w:val="22"/>
                <w:szCs w:val="22"/>
                <w:lang w:val="mn-MN"/>
              </w:rPr>
              <w:t>Amount (EUR equivalent)</w:t>
            </w:r>
          </w:p>
        </w:tc>
      </w:tr>
      <w:tr w:rsidR="00C50D52" w:rsidRPr="004056CD" w14:paraId="383977FF" w14:textId="77777777" w:rsidTr="0095707D">
        <w:trPr>
          <w:cantSplit/>
          <w:jc w:val="center"/>
        </w:trPr>
        <w:tc>
          <w:tcPr>
            <w:tcW w:w="536" w:type="dxa"/>
            <w:tcBorders>
              <w:top w:val="single" w:sz="6" w:space="0" w:color="auto"/>
              <w:left w:val="single" w:sz="6" w:space="0" w:color="auto"/>
            </w:tcBorders>
            <w:vAlign w:val="center"/>
          </w:tcPr>
          <w:p w14:paraId="6D2C04FD" w14:textId="77777777" w:rsidR="00C50D52" w:rsidRPr="004056CD" w:rsidRDefault="00C50D52" w:rsidP="0095707D">
            <w:pPr>
              <w:suppressAutoHyphens/>
              <w:jc w:val="center"/>
              <w:rPr>
                <w:rStyle w:val="Table"/>
                <w:rFonts w:cs="Arial"/>
                <w:spacing w:val="-2"/>
                <w:sz w:val="22"/>
                <w:szCs w:val="22"/>
                <w:lang w:val="mn-MN"/>
              </w:rPr>
            </w:pPr>
            <w:r w:rsidRPr="004056CD">
              <w:rPr>
                <w:rStyle w:val="Table"/>
                <w:rFonts w:cs="Arial"/>
                <w:spacing w:val="-2"/>
                <w:sz w:val="22"/>
                <w:szCs w:val="22"/>
                <w:lang w:val="mn-MN"/>
              </w:rPr>
              <w:t>1</w:t>
            </w:r>
          </w:p>
        </w:tc>
        <w:tc>
          <w:tcPr>
            <w:tcW w:w="5640" w:type="dxa"/>
            <w:tcBorders>
              <w:top w:val="single" w:sz="6" w:space="0" w:color="auto"/>
              <w:left w:val="single" w:sz="6" w:space="0" w:color="auto"/>
            </w:tcBorders>
          </w:tcPr>
          <w:p w14:paraId="4CC84443" w14:textId="77777777" w:rsidR="00C50D52" w:rsidRPr="004056CD" w:rsidRDefault="00C50D52" w:rsidP="0095707D">
            <w:pPr>
              <w:suppressAutoHyphens/>
              <w:rPr>
                <w:rStyle w:val="Table"/>
                <w:rFonts w:cs="Arial"/>
                <w:spacing w:val="-2"/>
                <w:sz w:val="22"/>
                <w:szCs w:val="22"/>
                <w:lang w:val="mn-MN"/>
              </w:rPr>
            </w:pPr>
          </w:p>
          <w:p w14:paraId="39EF9CFA" w14:textId="77777777" w:rsidR="00C50D52" w:rsidRPr="004056CD" w:rsidRDefault="00C50D52" w:rsidP="0095707D">
            <w:pPr>
              <w:suppressAutoHyphens/>
              <w:spacing w:after="71"/>
              <w:rPr>
                <w:rStyle w:val="Table"/>
                <w:rFonts w:cs="Arial"/>
                <w:spacing w:val="-2"/>
                <w:sz w:val="22"/>
                <w:szCs w:val="22"/>
                <w:lang w:val="mn-MN"/>
              </w:rPr>
            </w:pPr>
          </w:p>
        </w:tc>
        <w:tc>
          <w:tcPr>
            <w:tcW w:w="3184" w:type="dxa"/>
            <w:tcBorders>
              <w:top w:val="single" w:sz="6" w:space="0" w:color="auto"/>
              <w:left w:val="single" w:sz="6" w:space="0" w:color="auto"/>
              <w:right w:val="single" w:sz="6" w:space="0" w:color="auto"/>
            </w:tcBorders>
          </w:tcPr>
          <w:p w14:paraId="3865E61B" w14:textId="77777777" w:rsidR="00C50D52" w:rsidRPr="004056CD" w:rsidRDefault="00C50D52" w:rsidP="0095707D">
            <w:pPr>
              <w:suppressAutoHyphens/>
              <w:spacing w:after="71"/>
              <w:rPr>
                <w:rStyle w:val="Table"/>
                <w:rFonts w:cs="Arial"/>
                <w:spacing w:val="-2"/>
                <w:sz w:val="22"/>
                <w:szCs w:val="22"/>
                <w:lang w:val="mn-MN"/>
              </w:rPr>
            </w:pPr>
          </w:p>
        </w:tc>
      </w:tr>
      <w:tr w:rsidR="00C50D52" w:rsidRPr="004056CD" w14:paraId="43791642" w14:textId="77777777" w:rsidTr="0095707D">
        <w:trPr>
          <w:cantSplit/>
          <w:jc w:val="center"/>
        </w:trPr>
        <w:tc>
          <w:tcPr>
            <w:tcW w:w="536" w:type="dxa"/>
            <w:tcBorders>
              <w:top w:val="single" w:sz="6" w:space="0" w:color="auto"/>
              <w:left w:val="single" w:sz="6" w:space="0" w:color="auto"/>
            </w:tcBorders>
            <w:vAlign w:val="center"/>
          </w:tcPr>
          <w:p w14:paraId="0FBD317B" w14:textId="77777777" w:rsidR="00C50D52" w:rsidRPr="004056CD" w:rsidRDefault="00C50D52" w:rsidP="0095707D">
            <w:pPr>
              <w:suppressAutoHyphens/>
              <w:jc w:val="center"/>
              <w:rPr>
                <w:rStyle w:val="Table"/>
                <w:rFonts w:cs="Arial"/>
                <w:spacing w:val="-2"/>
                <w:sz w:val="22"/>
                <w:szCs w:val="22"/>
                <w:lang w:val="mn-MN"/>
              </w:rPr>
            </w:pPr>
            <w:r w:rsidRPr="004056CD">
              <w:rPr>
                <w:rStyle w:val="Table"/>
                <w:rFonts w:cs="Arial"/>
                <w:spacing w:val="-2"/>
                <w:sz w:val="22"/>
                <w:szCs w:val="22"/>
                <w:lang w:val="mn-MN"/>
              </w:rPr>
              <w:t>2</w:t>
            </w:r>
          </w:p>
        </w:tc>
        <w:tc>
          <w:tcPr>
            <w:tcW w:w="5640" w:type="dxa"/>
            <w:tcBorders>
              <w:top w:val="single" w:sz="6" w:space="0" w:color="auto"/>
              <w:left w:val="single" w:sz="6" w:space="0" w:color="auto"/>
            </w:tcBorders>
          </w:tcPr>
          <w:p w14:paraId="681FE5DE" w14:textId="77777777" w:rsidR="00C50D52" w:rsidRPr="004056CD" w:rsidRDefault="00C50D52" w:rsidP="0095707D">
            <w:pPr>
              <w:suppressAutoHyphens/>
              <w:rPr>
                <w:rStyle w:val="Table"/>
                <w:rFonts w:cs="Arial"/>
                <w:spacing w:val="-2"/>
                <w:sz w:val="22"/>
                <w:szCs w:val="22"/>
                <w:lang w:val="mn-MN"/>
              </w:rPr>
            </w:pPr>
          </w:p>
          <w:p w14:paraId="2AC2599B" w14:textId="77777777" w:rsidR="00C50D52" w:rsidRPr="004056CD" w:rsidRDefault="00C50D52" w:rsidP="0095707D">
            <w:pPr>
              <w:suppressAutoHyphens/>
              <w:spacing w:after="71"/>
              <w:rPr>
                <w:rStyle w:val="Table"/>
                <w:rFonts w:cs="Arial"/>
                <w:spacing w:val="-2"/>
                <w:sz w:val="22"/>
                <w:szCs w:val="22"/>
                <w:lang w:val="mn-MN"/>
              </w:rPr>
            </w:pPr>
          </w:p>
        </w:tc>
        <w:tc>
          <w:tcPr>
            <w:tcW w:w="3184" w:type="dxa"/>
            <w:tcBorders>
              <w:top w:val="single" w:sz="6" w:space="0" w:color="auto"/>
              <w:left w:val="single" w:sz="6" w:space="0" w:color="auto"/>
              <w:right w:val="single" w:sz="6" w:space="0" w:color="auto"/>
            </w:tcBorders>
          </w:tcPr>
          <w:p w14:paraId="7CF44E9F" w14:textId="77777777" w:rsidR="00C50D52" w:rsidRPr="004056CD" w:rsidRDefault="00C50D52" w:rsidP="0095707D">
            <w:pPr>
              <w:suppressAutoHyphens/>
              <w:spacing w:after="71"/>
              <w:rPr>
                <w:rStyle w:val="Table"/>
                <w:rFonts w:cs="Arial"/>
                <w:spacing w:val="-2"/>
                <w:sz w:val="22"/>
                <w:szCs w:val="22"/>
                <w:lang w:val="mn-MN"/>
              </w:rPr>
            </w:pPr>
          </w:p>
        </w:tc>
      </w:tr>
      <w:tr w:rsidR="00C50D52" w:rsidRPr="004056CD" w14:paraId="2B2C7648" w14:textId="77777777" w:rsidTr="0095707D">
        <w:trPr>
          <w:cantSplit/>
          <w:jc w:val="center"/>
        </w:trPr>
        <w:tc>
          <w:tcPr>
            <w:tcW w:w="536" w:type="dxa"/>
            <w:tcBorders>
              <w:top w:val="single" w:sz="6" w:space="0" w:color="auto"/>
              <w:left w:val="single" w:sz="6" w:space="0" w:color="auto"/>
            </w:tcBorders>
            <w:vAlign w:val="center"/>
          </w:tcPr>
          <w:p w14:paraId="1757BC6B" w14:textId="77777777" w:rsidR="00C50D52" w:rsidRPr="004056CD" w:rsidRDefault="00C50D52" w:rsidP="0095707D">
            <w:pPr>
              <w:suppressAutoHyphens/>
              <w:jc w:val="center"/>
              <w:rPr>
                <w:rStyle w:val="Table"/>
                <w:rFonts w:cs="Arial"/>
                <w:spacing w:val="-2"/>
                <w:sz w:val="22"/>
                <w:szCs w:val="22"/>
                <w:lang w:val="mn-MN"/>
              </w:rPr>
            </w:pPr>
            <w:r w:rsidRPr="004056CD">
              <w:rPr>
                <w:rStyle w:val="Table"/>
                <w:rFonts w:cs="Arial"/>
                <w:spacing w:val="-2"/>
                <w:sz w:val="22"/>
                <w:szCs w:val="22"/>
                <w:lang w:val="mn-MN"/>
              </w:rPr>
              <w:t>3</w:t>
            </w:r>
          </w:p>
        </w:tc>
        <w:tc>
          <w:tcPr>
            <w:tcW w:w="5640" w:type="dxa"/>
            <w:tcBorders>
              <w:top w:val="single" w:sz="6" w:space="0" w:color="auto"/>
              <w:left w:val="single" w:sz="6" w:space="0" w:color="auto"/>
            </w:tcBorders>
          </w:tcPr>
          <w:p w14:paraId="1BE41191" w14:textId="77777777" w:rsidR="00C50D52" w:rsidRPr="004056CD" w:rsidRDefault="00C50D52" w:rsidP="0095707D">
            <w:pPr>
              <w:suppressAutoHyphens/>
              <w:rPr>
                <w:rStyle w:val="Table"/>
                <w:rFonts w:cs="Arial"/>
                <w:spacing w:val="-2"/>
                <w:sz w:val="22"/>
                <w:szCs w:val="22"/>
                <w:lang w:val="mn-MN"/>
              </w:rPr>
            </w:pPr>
          </w:p>
          <w:p w14:paraId="1782A019" w14:textId="77777777" w:rsidR="00C50D52" w:rsidRPr="004056CD" w:rsidRDefault="00C50D52" w:rsidP="0095707D">
            <w:pPr>
              <w:suppressAutoHyphens/>
              <w:spacing w:after="71"/>
              <w:rPr>
                <w:rStyle w:val="Table"/>
                <w:rFonts w:cs="Arial"/>
                <w:spacing w:val="-2"/>
                <w:sz w:val="22"/>
                <w:szCs w:val="22"/>
                <w:lang w:val="mn-MN"/>
              </w:rPr>
            </w:pPr>
          </w:p>
        </w:tc>
        <w:tc>
          <w:tcPr>
            <w:tcW w:w="3184" w:type="dxa"/>
            <w:tcBorders>
              <w:top w:val="single" w:sz="6" w:space="0" w:color="auto"/>
              <w:left w:val="single" w:sz="6" w:space="0" w:color="auto"/>
              <w:right w:val="single" w:sz="6" w:space="0" w:color="auto"/>
            </w:tcBorders>
          </w:tcPr>
          <w:p w14:paraId="0944B04F" w14:textId="77777777" w:rsidR="00C50D52" w:rsidRPr="004056CD" w:rsidRDefault="00C50D52" w:rsidP="0095707D">
            <w:pPr>
              <w:suppressAutoHyphens/>
              <w:spacing w:after="71"/>
              <w:rPr>
                <w:rStyle w:val="Table"/>
                <w:rFonts w:cs="Arial"/>
                <w:spacing w:val="-2"/>
                <w:sz w:val="22"/>
                <w:szCs w:val="22"/>
                <w:lang w:val="mn-MN"/>
              </w:rPr>
            </w:pPr>
          </w:p>
        </w:tc>
      </w:tr>
      <w:tr w:rsidR="00C50D52" w:rsidRPr="004056CD" w14:paraId="42128588" w14:textId="77777777" w:rsidTr="0095707D">
        <w:trPr>
          <w:cantSplit/>
          <w:jc w:val="center"/>
        </w:trPr>
        <w:tc>
          <w:tcPr>
            <w:tcW w:w="536" w:type="dxa"/>
            <w:tcBorders>
              <w:top w:val="single" w:sz="6" w:space="0" w:color="auto"/>
              <w:left w:val="single" w:sz="6" w:space="0" w:color="auto"/>
              <w:bottom w:val="single" w:sz="6" w:space="0" w:color="auto"/>
            </w:tcBorders>
            <w:vAlign w:val="center"/>
          </w:tcPr>
          <w:p w14:paraId="63C268BE" w14:textId="77777777" w:rsidR="00C50D52" w:rsidRPr="004056CD" w:rsidRDefault="00C50D52" w:rsidP="0095707D">
            <w:pPr>
              <w:suppressAutoHyphens/>
              <w:jc w:val="center"/>
              <w:rPr>
                <w:rStyle w:val="Table"/>
                <w:rFonts w:cs="Arial"/>
                <w:spacing w:val="-2"/>
                <w:sz w:val="22"/>
                <w:szCs w:val="22"/>
                <w:lang w:val="mn-MN"/>
              </w:rPr>
            </w:pPr>
          </w:p>
        </w:tc>
        <w:tc>
          <w:tcPr>
            <w:tcW w:w="5640" w:type="dxa"/>
            <w:tcBorders>
              <w:top w:val="single" w:sz="6" w:space="0" w:color="auto"/>
              <w:left w:val="single" w:sz="6" w:space="0" w:color="auto"/>
              <w:bottom w:val="single" w:sz="6" w:space="0" w:color="auto"/>
            </w:tcBorders>
          </w:tcPr>
          <w:p w14:paraId="343930E4" w14:textId="77777777" w:rsidR="00C50D52" w:rsidRPr="004056CD" w:rsidRDefault="00C50D52" w:rsidP="0095707D">
            <w:pPr>
              <w:suppressAutoHyphens/>
              <w:rPr>
                <w:rStyle w:val="Table"/>
                <w:rFonts w:cs="Arial"/>
                <w:spacing w:val="-2"/>
                <w:sz w:val="22"/>
                <w:szCs w:val="22"/>
                <w:lang w:val="mn-MN"/>
              </w:rPr>
            </w:pPr>
          </w:p>
          <w:p w14:paraId="11157BF0" w14:textId="77777777" w:rsidR="00C50D52" w:rsidRPr="004056CD" w:rsidRDefault="00C50D52" w:rsidP="0095707D">
            <w:pPr>
              <w:suppressAutoHyphens/>
              <w:spacing w:after="71"/>
              <w:rPr>
                <w:rStyle w:val="Table"/>
                <w:rFonts w:cs="Arial"/>
                <w:spacing w:val="-2"/>
                <w:sz w:val="22"/>
                <w:szCs w:val="22"/>
                <w:lang w:val="mn-MN"/>
              </w:rPr>
            </w:pPr>
          </w:p>
        </w:tc>
        <w:tc>
          <w:tcPr>
            <w:tcW w:w="3184" w:type="dxa"/>
            <w:tcBorders>
              <w:top w:val="single" w:sz="6" w:space="0" w:color="auto"/>
              <w:left w:val="single" w:sz="6" w:space="0" w:color="auto"/>
              <w:bottom w:val="single" w:sz="6" w:space="0" w:color="auto"/>
              <w:right w:val="single" w:sz="6" w:space="0" w:color="auto"/>
            </w:tcBorders>
          </w:tcPr>
          <w:p w14:paraId="00406941" w14:textId="77777777" w:rsidR="00C50D52" w:rsidRPr="004056CD" w:rsidRDefault="00C50D52" w:rsidP="0095707D">
            <w:pPr>
              <w:suppressAutoHyphens/>
              <w:spacing w:after="71"/>
              <w:rPr>
                <w:rStyle w:val="Table"/>
                <w:rFonts w:cs="Arial"/>
                <w:spacing w:val="-2"/>
                <w:sz w:val="22"/>
                <w:szCs w:val="22"/>
                <w:lang w:val="mn-MN"/>
              </w:rPr>
            </w:pPr>
          </w:p>
        </w:tc>
      </w:tr>
    </w:tbl>
    <w:p w14:paraId="5B997E9C" w14:textId="77777777" w:rsidR="00C50D52" w:rsidRPr="004056CD" w:rsidRDefault="00C50D52" w:rsidP="00C50D52">
      <w:pPr>
        <w:rPr>
          <w:sz w:val="22"/>
          <w:szCs w:val="22"/>
          <w:lang w:val="mn-MN"/>
        </w:rPr>
      </w:pPr>
    </w:p>
    <w:p w14:paraId="2A9B047C" w14:textId="77777777" w:rsidR="00C50D52" w:rsidRPr="004056CD" w:rsidRDefault="00C50D52" w:rsidP="00C50D52">
      <w:pPr>
        <w:rPr>
          <w:sz w:val="22"/>
          <w:szCs w:val="22"/>
          <w:lang w:val="mn-MN"/>
        </w:rPr>
      </w:pPr>
    </w:p>
    <w:p w14:paraId="1807CC69" w14:textId="77777777" w:rsidR="00C50D52" w:rsidRPr="004056CD" w:rsidRDefault="00C50D52" w:rsidP="00C50D52">
      <w:pPr>
        <w:rPr>
          <w:sz w:val="22"/>
          <w:szCs w:val="22"/>
          <w:lang w:val="mn-MN"/>
        </w:rPr>
      </w:pPr>
    </w:p>
    <w:p w14:paraId="7E3996EE" w14:textId="77777777" w:rsidR="00C50D52" w:rsidRPr="004056CD" w:rsidRDefault="00C50D52" w:rsidP="00C50D52">
      <w:pPr>
        <w:rPr>
          <w:lang w:val="mn-MN"/>
        </w:rPr>
      </w:pPr>
      <w:r w:rsidRPr="004056CD">
        <w:rPr>
          <w:lang w:val="mn-MN"/>
        </w:rPr>
        <w:br w:type="page"/>
      </w:r>
    </w:p>
    <w:p w14:paraId="026030E9" w14:textId="77777777" w:rsidR="00C50D52" w:rsidRPr="004056CD" w:rsidRDefault="00C50D52" w:rsidP="00131929">
      <w:pPr>
        <w:pStyle w:val="Titel2"/>
        <w:tabs>
          <w:tab w:val="clear" w:pos="709"/>
        </w:tabs>
        <w:ind w:left="0" w:right="1" w:firstLine="0"/>
        <w:rPr>
          <w:b/>
          <w:sz w:val="28"/>
          <w:lang w:val="mn-MN"/>
        </w:rPr>
      </w:pPr>
      <w:bookmarkStart w:id="83" w:name="_Toc528925250"/>
      <w:r w:rsidRPr="004056CD">
        <w:rPr>
          <w:b/>
          <w:sz w:val="28"/>
          <w:lang w:val="mn-MN"/>
        </w:rPr>
        <w:lastRenderedPageBreak/>
        <w:t>Form FIN–3.4</w:t>
      </w:r>
      <w:r w:rsidRPr="004056CD">
        <w:rPr>
          <w:b/>
          <w:sz w:val="28"/>
          <w:lang w:val="mn-MN"/>
        </w:rPr>
        <w:br/>
        <w:t>Current Contract Commitments / Works in Progress</w:t>
      </w:r>
      <w:bookmarkEnd w:id="83"/>
    </w:p>
    <w:p w14:paraId="3F410547" w14:textId="77777777" w:rsidR="00C50D52" w:rsidRPr="004056CD" w:rsidRDefault="00C50D52" w:rsidP="00C50D52">
      <w:pPr>
        <w:jc w:val="center"/>
        <w:rPr>
          <w:b/>
          <w:sz w:val="28"/>
          <w:lang w:val="mn-MN"/>
        </w:rPr>
      </w:pPr>
    </w:p>
    <w:p w14:paraId="3C745C32" w14:textId="77777777" w:rsidR="00C50D52" w:rsidRPr="004056CD" w:rsidRDefault="00C50D52" w:rsidP="00955004">
      <w:pPr>
        <w:spacing w:before="240" w:after="240"/>
        <w:jc w:val="both"/>
        <w:rPr>
          <w:sz w:val="22"/>
          <w:szCs w:val="22"/>
          <w:lang w:val="mn-MN"/>
        </w:rPr>
      </w:pPr>
      <w:r w:rsidRPr="004056CD">
        <w:rPr>
          <w:i/>
          <w:iCs/>
          <w:spacing w:val="-4"/>
          <w:sz w:val="22"/>
          <w:szCs w:val="22"/>
          <w:lang w:val="mn-MN"/>
        </w:rPr>
        <w:t>[The following table shall be filled in for the Bidder and all members combined in case of a Joint Venture]</w:t>
      </w:r>
    </w:p>
    <w:p w14:paraId="5701CE1E" w14:textId="77777777" w:rsidR="00C50D52" w:rsidRPr="004056CD" w:rsidRDefault="00C50D52" w:rsidP="00955004">
      <w:pPr>
        <w:spacing w:before="240" w:after="240"/>
        <w:jc w:val="both"/>
        <w:rPr>
          <w:sz w:val="22"/>
          <w:szCs w:val="22"/>
          <w:lang w:val="mn-MN"/>
        </w:rPr>
      </w:pPr>
      <w:r w:rsidRPr="004056CD">
        <w:rPr>
          <w:sz w:val="22"/>
          <w:szCs w:val="22"/>
          <w:lang w:val="mn-MN"/>
        </w:rPr>
        <w:t>Bidders and each member to a JV should provide information on their current commitments on all contracts that have been awarded, or for which a letter of intent or acceptance has been received, or for contracts approaching completion, but for which an unqualified, full completion certificate has yet to be issued.</w:t>
      </w:r>
    </w:p>
    <w:p w14:paraId="7B4D3A93" w14:textId="77777777" w:rsidR="00C50D52" w:rsidRPr="004056CD" w:rsidRDefault="00C50D52" w:rsidP="00C50D52">
      <w:pPr>
        <w:spacing w:before="240" w:after="240"/>
        <w:rPr>
          <w:sz w:val="22"/>
          <w:szCs w:val="22"/>
          <w:lang w:val="mn-MN"/>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C50D52" w:rsidRPr="004056CD" w14:paraId="406822FE" w14:textId="77777777" w:rsidTr="0095707D">
        <w:trPr>
          <w:jc w:val="center"/>
        </w:trPr>
        <w:tc>
          <w:tcPr>
            <w:tcW w:w="9360" w:type="dxa"/>
            <w:shd w:val="clear" w:color="auto" w:fill="000000"/>
          </w:tcPr>
          <w:p w14:paraId="5CCD05E6" w14:textId="77777777" w:rsidR="00C50D52" w:rsidRPr="004056CD" w:rsidRDefault="00C50D52" w:rsidP="0095707D">
            <w:pPr>
              <w:suppressAutoHyphens/>
              <w:spacing w:before="20" w:after="20"/>
              <w:ind w:right="-72"/>
              <w:jc w:val="center"/>
              <w:outlineLvl w:val="4"/>
              <w:rPr>
                <w:b/>
                <w:bCs/>
                <w:spacing w:val="-4"/>
                <w:sz w:val="22"/>
                <w:szCs w:val="22"/>
                <w:lang w:val="mn-MN"/>
              </w:rPr>
            </w:pPr>
            <w:r w:rsidRPr="004056CD">
              <w:rPr>
                <w:b/>
                <w:bCs/>
                <w:spacing w:val="-4"/>
                <w:sz w:val="22"/>
                <w:szCs w:val="22"/>
                <w:lang w:val="mn-MN"/>
              </w:rPr>
              <w:t>Current Contract Commitments</w:t>
            </w:r>
          </w:p>
        </w:tc>
      </w:tr>
    </w:tbl>
    <w:tbl>
      <w:tblPr>
        <w:tblpPr w:leftFromText="180" w:rightFromText="180" w:vertAnchor="text" w:tblpXSpec="center" w:tblpY="1"/>
        <w:tblOverlap w:val="never"/>
        <w:tblW w:w="9360" w:type="dxa"/>
        <w:tblLayout w:type="fixed"/>
        <w:tblCellMar>
          <w:left w:w="72" w:type="dxa"/>
          <w:right w:w="72" w:type="dxa"/>
        </w:tblCellMar>
        <w:tblLook w:val="0000" w:firstRow="0" w:lastRow="0" w:firstColumn="0" w:lastColumn="0" w:noHBand="0" w:noVBand="0"/>
      </w:tblPr>
      <w:tblGrid>
        <w:gridCol w:w="522"/>
        <w:gridCol w:w="2033"/>
        <w:gridCol w:w="2127"/>
        <w:gridCol w:w="1581"/>
        <w:gridCol w:w="1226"/>
        <w:gridCol w:w="1871"/>
      </w:tblGrid>
      <w:tr w:rsidR="00C50D52" w:rsidRPr="004056CD" w14:paraId="526D3BF3" w14:textId="77777777" w:rsidTr="0095707D">
        <w:trPr>
          <w:cantSplit/>
        </w:trPr>
        <w:tc>
          <w:tcPr>
            <w:tcW w:w="522" w:type="dxa"/>
            <w:tcBorders>
              <w:top w:val="single" w:sz="12" w:space="0" w:color="auto"/>
              <w:left w:val="single" w:sz="12" w:space="0" w:color="auto"/>
              <w:bottom w:val="single" w:sz="12" w:space="0" w:color="auto"/>
              <w:right w:val="single" w:sz="6" w:space="0" w:color="auto"/>
            </w:tcBorders>
            <w:vAlign w:val="center"/>
          </w:tcPr>
          <w:p w14:paraId="76134D53" w14:textId="77777777" w:rsidR="00C50D52" w:rsidRPr="004056CD" w:rsidRDefault="00C50D52" w:rsidP="0095707D">
            <w:pPr>
              <w:rPr>
                <w:b/>
                <w:sz w:val="22"/>
                <w:szCs w:val="22"/>
                <w:lang w:val="mn-MN"/>
              </w:rPr>
            </w:pPr>
            <w:r w:rsidRPr="004056CD">
              <w:rPr>
                <w:b/>
                <w:sz w:val="22"/>
                <w:szCs w:val="22"/>
                <w:lang w:val="mn-MN"/>
              </w:rPr>
              <w:t>No.</w:t>
            </w:r>
          </w:p>
        </w:tc>
        <w:tc>
          <w:tcPr>
            <w:tcW w:w="2033" w:type="dxa"/>
            <w:tcBorders>
              <w:top w:val="single" w:sz="12" w:space="0" w:color="auto"/>
              <w:left w:val="single" w:sz="6" w:space="0" w:color="auto"/>
              <w:bottom w:val="single" w:sz="12" w:space="0" w:color="auto"/>
              <w:right w:val="single" w:sz="6" w:space="0" w:color="auto"/>
            </w:tcBorders>
            <w:vAlign w:val="center"/>
          </w:tcPr>
          <w:p w14:paraId="5D8A6E4C" w14:textId="77777777" w:rsidR="00C50D52" w:rsidRPr="004056CD" w:rsidRDefault="00C50D52" w:rsidP="0095707D">
            <w:pPr>
              <w:jc w:val="center"/>
              <w:rPr>
                <w:b/>
                <w:sz w:val="22"/>
                <w:szCs w:val="22"/>
                <w:lang w:val="mn-MN"/>
              </w:rPr>
            </w:pPr>
            <w:r w:rsidRPr="004056CD">
              <w:rPr>
                <w:b/>
                <w:sz w:val="22"/>
                <w:szCs w:val="22"/>
                <w:lang w:val="mn-MN"/>
              </w:rPr>
              <w:t>Name of Contract</w:t>
            </w:r>
          </w:p>
        </w:tc>
        <w:tc>
          <w:tcPr>
            <w:tcW w:w="2127" w:type="dxa"/>
            <w:tcBorders>
              <w:top w:val="single" w:sz="12" w:space="0" w:color="auto"/>
              <w:bottom w:val="single" w:sz="12" w:space="0" w:color="auto"/>
            </w:tcBorders>
            <w:vAlign w:val="center"/>
          </w:tcPr>
          <w:p w14:paraId="22B65146" w14:textId="77777777" w:rsidR="00C50D52" w:rsidRPr="004056CD" w:rsidRDefault="00C50D52" w:rsidP="0095707D">
            <w:pPr>
              <w:jc w:val="center"/>
              <w:rPr>
                <w:b/>
                <w:sz w:val="22"/>
                <w:szCs w:val="22"/>
                <w:lang w:val="mn-MN"/>
              </w:rPr>
            </w:pPr>
            <w:r w:rsidRPr="004056CD">
              <w:rPr>
                <w:b/>
                <w:sz w:val="22"/>
                <w:szCs w:val="22"/>
                <w:lang w:val="mn-MN"/>
              </w:rPr>
              <w:t>Employer’s</w:t>
            </w:r>
          </w:p>
          <w:p w14:paraId="4758A0FA" w14:textId="77777777" w:rsidR="00C50D52" w:rsidRPr="004056CD" w:rsidRDefault="00C50D52" w:rsidP="0095707D">
            <w:pPr>
              <w:jc w:val="center"/>
              <w:rPr>
                <w:bCs/>
                <w:spacing w:val="-2"/>
                <w:sz w:val="22"/>
                <w:szCs w:val="22"/>
                <w:lang w:val="mn-MN"/>
              </w:rPr>
            </w:pPr>
            <w:r w:rsidRPr="004056CD">
              <w:rPr>
                <w:b/>
                <w:bCs/>
                <w:spacing w:val="-2"/>
                <w:sz w:val="22"/>
                <w:szCs w:val="22"/>
                <w:lang w:val="mn-MN"/>
              </w:rPr>
              <w:t>Contact Address, Tel, Fax</w:t>
            </w:r>
          </w:p>
        </w:tc>
        <w:tc>
          <w:tcPr>
            <w:tcW w:w="1581" w:type="dxa"/>
            <w:tcBorders>
              <w:top w:val="single" w:sz="12" w:space="0" w:color="auto"/>
              <w:left w:val="single" w:sz="6" w:space="0" w:color="auto"/>
              <w:bottom w:val="single" w:sz="12" w:space="0" w:color="auto"/>
            </w:tcBorders>
            <w:vAlign w:val="center"/>
          </w:tcPr>
          <w:p w14:paraId="2E2479A7" w14:textId="77777777" w:rsidR="00C50D52" w:rsidRPr="004056CD" w:rsidRDefault="00C50D52" w:rsidP="0095707D">
            <w:pPr>
              <w:suppressAutoHyphens/>
              <w:jc w:val="center"/>
              <w:rPr>
                <w:b/>
                <w:bCs/>
                <w:spacing w:val="-2"/>
                <w:sz w:val="22"/>
                <w:szCs w:val="22"/>
                <w:lang w:val="mn-MN"/>
              </w:rPr>
            </w:pPr>
            <w:r w:rsidRPr="004056CD">
              <w:rPr>
                <w:b/>
                <w:bCs/>
                <w:spacing w:val="-2"/>
                <w:sz w:val="22"/>
                <w:szCs w:val="22"/>
                <w:lang w:val="mn-MN"/>
              </w:rPr>
              <w:t>Value of Outstanding Work</w:t>
            </w:r>
          </w:p>
          <w:p w14:paraId="485BC58C" w14:textId="77777777" w:rsidR="00C50D52" w:rsidRPr="004056CD" w:rsidRDefault="00C50D52" w:rsidP="0095707D">
            <w:pPr>
              <w:suppressAutoHyphens/>
              <w:jc w:val="center"/>
              <w:rPr>
                <w:b/>
                <w:bCs/>
                <w:spacing w:val="-2"/>
                <w:sz w:val="22"/>
                <w:szCs w:val="22"/>
                <w:lang w:val="mn-MN"/>
              </w:rPr>
            </w:pPr>
            <w:r w:rsidRPr="004056CD">
              <w:rPr>
                <w:b/>
                <w:bCs/>
                <w:spacing w:val="-2"/>
                <w:sz w:val="22"/>
                <w:szCs w:val="22"/>
                <w:lang w:val="mn-MN"/>
              </w:rPr>
              <w:t>[Current EUR Equivalent]</w:t>
            </w:r>
          </w:p>
        </w:tc>
        <w:tc>
          <w:tcPr>
            <w:tcW w:w="1226" w:type="dxa"/>
            <w:tcBorders>
              <w:top w:val="single" w:sz="12" w:space="0" w:color="auto"/>
              <w:left w:val="single" w:sz="6" w:space="0" w:color="auto"/>
              <w:bottom w:val="single" w:sz="12" w:space="0" w:color="auto"/>
            </w:tcBorders>
            <w:vAlign w:val="center"/>
          </w:tcPr>
          <w:p w14:paraId="03B66973" w14:textId="77777777" w:rsidR="00C50D52" w:rsidRPr="004056CD" w:rsidRDefault="00C50D52" w:rsidP="0095707D">
            <w:pPr>
              <w:suppressAutoHyphens/>
              <w:jc w:val="center"/>
              <w:rPr>
                <w:b/>
                <w:bCs/>
                <w:spacing w:val="-2"/>
                <w:sz w:val="22"/>
                <w:szCs w:val="22"/>
                <w:lang w:val="mn-MN"/>
              </w:rPr>
            </w:pPr>
            <w:r w:rsidRPr="004056CD">
              <w:rPr>
                <w:b/>
                <w:bCs/>
                <w:spacing w:val="-2"/>
                <w:sz w:val="22"/>
                <w:szCs w:val="22"/>
                <w:lang w:val="mn-MN"/>
              </w:rPr>
              <w:t>Estimated Completion Date</w:t>
            </w:r>
          </w:p>
        </w:tc>
        <w:tc>
          <w:tcPr>
            <w:tcW w:w="1871" w:type="dxa"/>
            <w:tcBorders>
              <w:top w:val="single" w:sz="12" w:space="0" w:color="auto"/>
              <w:left w:val="single" w:sz="6" w:space="0" w:color="auto"/>
              <w:bottom w:val="single" w:sz="12" w:space="0" w:color="auto"/>
              <w:right w:val="single" w:sz="12" w:space="0" w:color="auto"/>
            </w:tcBorders>
            <w:vAlign w:val="center"/>
          </w:tcPr>
          <w:p w14:paraId="07F80F3D" w14:textId="77777777" w:rsidR="00C50D52" w:rsidRPr="004056CD" w:rsidRDefault="00C50D52" w:rsidP="0095707D">
            <w:pPr>
              <w:suppressAutoHyphens/>
              <w:jc w:val="center"/>
              <w:rPr>
                <w:b/>
                <w:bCs/>
                <w:spacing w:val="-2"/>
                <w:sz w:val="22"/>
                <w:szCs w:val="22"/>
                <w:lang w:val="mn-MN"/>
              </w:rPr>
            </w:pPr>
            <w:r w:rsidRPr="004056CD">
              <w:rPr>
                <w:b/>
                <w:bCs/>
                <w:spacing w:val="-2"/>
                <w:sz w:val="22"/>
                <w:szCs w:val="22"/>
                <w:lang w:val="mn-MN"/>
              </w:rPr>
              <w:t>Average Monthly Invoicing Over Last Six Months</w:t>
            </w:r>
            <w:r w:rsidRPr="004056CD">
              <w:rPr>
                <w:b/>
                <w:bCs/>
                <w:spacing w:val="-2"/>
                <w:sz w:val="22"/>
                <w:szCs w:val="22"/>
                <w:lang w:val="mn-MN"/>
              </w:rPr>
              <w:br/>
              <w:t>[EUR / month]</w:t>
            </w:r>
          </w:p>
        </w:tc>
      </w:tr>
      <w:tr w:rsidR="00C50D52" w:rsidRPr="004056CD" w14:paraId="39B59EBD" w14:textId="77777777" w:rsidTr="0095707D">
        <w:trPr>
          <w:cantSplit/>
        </w:trPr>
        <w:tc>
          <w:tcPr>
            <w:tcW w:w="522" w:type="dxa"/>
            <w:tcBorders>
              <w:top w:val="single" w:sz="12" w:space="0" w:color="auto"/>
              <w:left w:val="single" w:sz="6" w:space="0" w:color="auto"/>
              <w:bottom w:val="single" w:sz="6" w:space="0" w:color="auto"/>
              <w:right w:val="single" w:sz="6" w:space="0" w:color="auto"/>
            </w:tcBorders>
          </w:tcPr>
          <w:p w14:paraId="43A1BA3C" w14:textId="77777777" w:rsidR="00C50D52" w:rsidRPr="004056CD" w:rsidRDefault="00C50D52" w:rsidP="0095707D">
            <w:pPr>
              <w:suppressAutoHyphens/>
              <w:spacing w:before="120" w:after="120"/>
              <w:rPr>
                <w:spacing w:val="-2"/>
                <w:sz w:val="22"/>
                <w:szCs w:val="22"/>
                <w:lang w:val="mn-MN"/>
              </w:rPr>
            </w:pPr>
            <w:r w:rsidRPr="004056CD">
              <w:rPr>
                <w:spacing w:val="-2"/>
                <w:sz w:val="22"/>
                <w:szCs w:val="22"/>
                <w:lang w:val="mn-MN"/>
              </w:rPr>
              <w:t>1</w:t>
            </w:r>
          </w:p>
        </w:tc>
        <w:tc>
          <w:tcPr>
            <w:tcW w:w="2033" w:type="dxa"/>
            <w:tcBorders>
              <w:top w:val="single" w:sz="12" w:space="0" w:color="auto"/>
              <w:left w:val="single" w:sz="6" w:space="0" w:color="auto"/>
              <w:bottom w:val="single" w:sz="6" w:space="0" w:color="auto"/>
              <w:right w:val="single" w:sz="6" w:space="0" w:color="auto"/>
            </w:tcBorders>
            <w:vAlign w:val="center"/>
          </w:tcPr>
          <w:p w14:paraId="2E726B49"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12" w:space="0" w:color="auto"/>
            </w:tcBorders>
          </w:tcPr>
          <w:p w14:paraId="768AA10A"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12" w:space="0" w:color="auto"/>
              <w:left w:val="single" w:sz="6" w:space="0" w:color="auto"/>
            </w:tcBorders>
          </w:tcPr>
          <w:p w14:paraId="3F50EE73"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12" w:space="0" w:color="auto"/>
              <w:left w:val="single" w:sz="6" w:space="0" w:color="auto"/>
            </w:tcBorders>
          </w:tcPr>
          <w:p w14:paraId="1ED88852"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12" w:space="0" w:color="auto"/>
              <w:left w:val="single" w:sz="6" w:space="0" w:color="auto"/>
              <w:bottom w:val="single" w:sz="6" w:space="0" w:color="auto"/>
              <w:right w:val="single" w:sz="6" w:space="0" w:color="auto"/>
            </w:tcBorders>
          </w:tcPr>
          <w:p w14:paraId="73F283C2" w14:textId="77777777" w:rsidR="00C50D52" w:rsidRPr="004056CD" w:rsidRDefault="00C50D52" w:rsidP="0095707D">
            <w:pPr>
              <w:suppressAutoHyphens/>
              <w:spacing w:before="120" w:after="120"/>
              <w:rPr>
                <w:spacing w:val="-2"/>
                <w:sz w:val="22"/>
                <w:szCs w:val="22"/>
                <w:lang w:val="mn-MN"/>
              </w:rPr>
            </w:pPr>
          </w:p>
        </w:tc>
      </w:tr>
      <w:tr w:rsidR="00C50D52" w:rsidRPr="004056CD" w14:paraId="62E79FC9" w14:textId="77777777" w:rsidTr="0095707D">
        <w:trPr>
          <w:cantSplit/>
        </w:trPr>
        <w:tc>
          <w:tcPr>
            <w:tcW w:w="522" w:type="dxa"/>
            <w:tcBorders>
              <w:top w:val="single" w:sz="6" w:space="0" w:color="auto"/>
              <w:left w:val="single" w:sz="6" w:space="0" w:color="auto"/>
              <w:bottom w:val="single" w:sz="6" w:space="0" w:color="auto"/>
              <w:right w:val="single" w:sz="6" w:space="0" w:color="auto"/>
            </w:tcBorders>
          </w:tcPr>
          <w:p w14:paraId="07979CD8" w14:textId="77777777" w:rsidR="00C50D52" w:rsidRPr="004056CD" w:rsidRDefault="00C50D52" w:rsidP="0095707D">
            <w:pPr>
              <w:suppressAutoHyphens/>
              <w:spacing w:before="120" w:after="120"/>
              <w:rPr>
                <w:spacing w:val="-2"/>
                <w:sz w:val="22"/>
                <w:szCs w:val="22"/>
                <w:lang w:val="mn-MN"/>
              </w:rPr>
            </w:pPr>
            <w:r w:rsidRPr="004056CD">
              <w:rPr>
                <w:spacing w:val="-2"/>
                <w:sz w:val="22"/>
                <w:szCs w:val="22"/>
                <w:lang w:val="mn-MN"/>
              </w:rPr>
              <w:t>2</w:t>
            </w:r>
          </w:p>
        </w:tc>
        <w:tc>
          <w:tcPr>
            <w:tcW w:w="2033" w:type="dxa"/>
            <w:tcBorders>
              <w:top w:val="single" w:sz="6" w:space="0" w:color="auto"/>
              <w:left w:val="single" w:sz="6" w:space="0" w:color="auto"/>
              <w:bottom w:val="single" w:sz="6" w:space="0" w:color="auto"/>
              <w:right w:val="single" w:sz="6" w:space="0" w:color="auto"/>
            </w:tcBorders>
            <w:vAlign w:val="center"/>
          </w:tcPr>
          <w:p w14:paraId="5E68B853"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6" w:space="0" w:color="auto"/>
            </w:tcBorders>
          </w:tcPr>
          <w:p w14:paraId="72742848"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6" w:space="0" w:color="auto"/>
              <w:left w:val="single" w:sz="6" w:space="0" w:color="auto"/>
            </w:tcBorders>
          </w:tcPr>
          <w:p w14:paraId="6D3A5414"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6" w:space="0" w:color="auto"/>
              <w:left w:val="single" w:sz="6" w:space="0" w:color="auto"/>
            </w:tcBorders>
          </w:tcPr>
          <w:p w14:paraId="71B88244"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6" w:space="0" w:color="auto"/>
              <w:left w:val="single" w:sz="6" w:space="0" w:color="auto"/>
              <w:bottom w:val="single" w:sz="6" w:space="0" w:color="auto"/>
              <w:right w:val="single" w:sz="6" w:space="0" w:color="auto"/>
            </w:tcBorders>
          </w:tcPr>
          <w:p w14:paraId="4E6A6669" w14:textId="77777777" w:rsidR="00C50D52" w:rsidRPr="004056CD" w:rsidRDefault="00C50D52" w:rsidP="0095707D">
            <w:pPr>
              <w:suppressAutoHyphens/>
              <w:spacing w:before="120" w:after="120"/>
              <w:rPr>
                <w:spacing w:val="-2"/>
                <w:sz w:val="22"/>
                <w:szCs w:val="22"/>
                <w:lang w:val="mn-MN"/>
              </w:rPr>
            </w:pPr>
          </w:p>
        </w:tc>
      </w:tr>
      <w:tr w:rsidR="00C50D52" w:rsidRPr="004056CD" w14:paraId="67BE68C0" w14:textId="77777777" w:rsidTr="0095707D">
        <w:trPr>
          <w:cantSplit/>
        </w:trPr>
        <w:tc>
          <w:tcPr>
            <w:tcW w:w="522" w:type="dxa"/>
            <w:tcBorders>
              <w:top w:val="single" w:sz="6" w:space="0" w:color="auto"/>
              <w:left w:val="single" w:sz="6" w:space="0" w:color="auto"/>
              <w:bottom w:val="single" w:sz="6" w:space="0" w:color="auto"/>
              <w:right w:val="single" w:sz="6" w:space="0" w:color="auto"/>
            </w:tcBorders>
          </w:tcPr>
          <w:p w14:paraId="6AE9D375" w14:textId="77777777" w:rsidR="00C50D52" w:rsidRPr="004056CD" w:rsidRDefault="00C50D52" w:rsidP="0095707D">
            <w:pPr>
              <w:suppressAutoHyphens/>
              <w:spacing w:before="120" w:after="120"/>
              <w:rPr>
                <w:spacing w:val="-2"/>
                <w:sz w:val="22"/>
                <w:szCs w:val="22"/>
                <w:lang w:val="mn-MN"/>
              </w:rPr>
            </w:pPr>
            <w:r w:rsidRPr="004056CD">
              <w:rPr>
                <w:spacing w:val="-2"/>
                <w:sz w:val="22"/>
                <w:szCs w:val="22"/>
                <w:lang w:val="mn-MN"/>
              </w:rPr>
              <w:t>3</w:t>
            </w:r>
          </w:p>
        </w:tc>
        <w:tc>
          <w:tcPr>
            <w:tcW w:w="2033" w:type="dxa"/>
            <w:tcBorders>
              <w:top w:val="single" w:sz="6" w:space="0" w:color="auto"/>
              <w:left w:val="single" w:sz="6" w:space="0" w:color="auto"/>
              <w:bottom w:val="single" w:sz="6" w:space="0" w:color="auto"/>
              <w:right w:val="single" w:sz="6" w:space="0" w:color="auto"/>
            </w:tcBorders>
            <w:vAlign w:val="center"/>
          </w:tcPr>
          <w:p w14:paraId="27622FDC"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6" w:space="0" w:color="auto"/>
            </w:tcBorders>
          </w:tcPr>
          <w:p w14:paraId="7CD2C43D"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6" w:space="0" w:color="auto"/>
              <w:left w:val="single" w:sz="6" w:space="0" w:color="auto"/>
            </w:tcBorders>
          </w:tcPr>
          <w:p w14:paraId="3CBF56A4"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6" w:space="0" w:color="auto"/>
              <w:left w:val="single" w:sz="6" w:space="0" w:color="auto"/>
            </w:tcBorders>
          </w:tcPr>
          <w:p w14:paraId="136B9C6F"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6" w:space="0" w:color="auto"/>
              <w:left w:val="single" w:sz="6" w:space="0" w:color="auto"/>
              <w:bottom w:val="single" w:sz="6" w:space="0" w:color="auto"/>
              <w:right w:val="single" w:sz="6" w:space="0" w:color="auto"/>
            </w:tcBorders>
          </w:tcPr>
          <w:p w14:paraId="225D1369" w14:textId="77777777" w:rsidR="00C50D52" w:rsidRPr="004056CD" w:rsidRDefault="00C50D52" w:rsidP="0095707D">
            <w:pPr>
              <w:suppressAutoHyphens/>
              <w:spacing w:before="120" w:after="120"/>
              <w:rPr>
                <w:spacing w:val="-2"/>
                <w:sz w:val="22"/>
                <w:szCs w:val="22"/>
                <w:lang w:val="mn-MN"/>
              </w:rPr>
            </w:pPr>
          </w:p>
        </w:tc>
      </w:tr>
      <w:tr w:rsidR="00C50D52" w:rsidRPr="004056CD" w14:paraId="5499D0D7" w14:textId="77777777" w:rsidTr="0095707D">
        <w:trPr>
          <w:cantSplit/>
        </w:trPr>
        <w:tc>
          <w:tcPr>
            <w:tcW w:w="522" w:type="dxa"/>
            <w:tcBorders>
              <w:top w:val="single" w:sz="6" w:space="0" w:color="auto"/>
              <w:left w:val="single" w:sz="6" w:space="0" w:color="auto"/>
              <w:bottom w:val="single" w:sz="6" w:space="0" w:color="auto"/>
              <w:right w:val="single" w:sz="6" w:space="0" w:color="auto"/>
            </w:tcBorders>
          </w:tcPr>
          <w:p w14:paraId="0EC58424" w14:textId="77777777" w:rsidR="00C50D52" w:rsidRPr="004056CD" w:rsidRDefault="00C50D52" w:rsidP="0095707D">
            <w:pPr>
              <w:suppressAutoHyphens/>
              <w:spacing w:before="120" w:after="120"/>
              <w:rPr>
                <w:spacing w:val="-2"/>
                <w:sz w:val="22"/>
                <w:szCs w:val="22"/>
                <w:lang w:val="mn-MN"/>
              </w:rPr>
            </w:pPr>
            <w:r w:rsidRPr="004056CD">
              <w:rPr>
                <w:spacing w:val="-2"/>
                <w:sz w:val="22"/>
                <w:szCs w:val="22"/>
                <w:lang w:val="mn-MN"/>
              </w:rPr>
              <w:t>4</w:t>
            </w:r>
          </w:p>
        </w:tc>
        <w:tc>
          <w:tcPr>
            <w:tcW w:w="2033" w:type="dxa"/>
            <w:tcBorders>
              <w:top w:val="single" w:sz="6" w:space="0" w:color="auto"/>
              <w:left w:val="single" w:sz="6" w:space="0" w:color="auto"/>
              <w:bottom w:val="single" w:sz="6" w:space="0" w:color="auto"/>
              <w:right w:val="single" w:sz="6" w:space="0" w:color="auto"/>
            </w:tcBorders>
            <w:vAlign w:val="center"/>
          </w:tcPr>
          <w:p w14:paraId="4A6B0C41"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6" w:space="0" w:color="auto"/>
            </w:tcBorders>
          </w:tcPr>
          <w:p w14:paraId="07C1F5C7"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6" w:space="0" w:color="auto"/>
              <w:left w:val="single" w:sz="6" w:space="0" w:color="auto"/>
            </w:tcBorders>
          </w:tcPr>
          <w:p w14:paraId="36FE96CE"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6" w:space="0" w:color="auto"/>
              <w:left w:val="single" w:sz="6" w:space="0" w:color="auto"/>
            </w:tcBorders>
          </w:tcPr>
          <w:p w14:paraId="5FEC2990"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6" w:space="0" w:color="auto"/>
              <w:left w:val="single" w:sz="6" w:space="0" w:color="auto"/>
              <w:bottom w:val="single" w:sz="6" w:space="0" w:color="auto"/>
              <w:right w:val="single" w:sz="6" w:space="0" w:color="auto"/>
            </w:tcBorders>
          </w:tcPr>
          <w:p w14:paraId="02035328" w14:textId="77777777" w:rsidR="00C50D52" w:rsidRPr="004056CD" w:rsidRDefault="00C50D52" w:rsidP="0095707D">
            <w:pPr>
              <w:suppressAutoHyphens/>
              <w:spacing w:before="120" w:after="120"/>
              <w:rPr>
                <w:spacing w:val="-2"/>
                <w:sz w:val="22"/>
                <w:szCs w:val="22"/>
                <w:lang w:val="mn-MN"/>
              </w:rPr>
            </w:pPr>
          </w:p>
        </w:tc>
      </w:tr>
      <w:tr w:rsidR="00C50D52" w:rsidRPr="004056CD" w14:paraId="747C343A" w14:textId="77777777" w:rsidTr="0095707D">
        <w:trPr>
          <w:cantSplit/>
        </w:trPr>
        <w:tc>
          <w:tcPr>
            <w:tcW w:w="522" w:type="dxa"/>
            <w:tcBorders>
              <w:top w:val="single" w:sz="6" w:space="0" w:color="auto"/>
              <w:left w:val="single" w:sz="6" w:space="0" w:color="auto"/>
              <w:bottom w:val="single" w:sz="6" w:space="0" w:color="auto"/>
              <w:right w:val="single" w:sz="6" w:space="0" w:color="auto"/>
            </w:tcBorders>
          </w:tcPr>
          <w:p w14:paraId="2BEDA180" w14:textId="77777777" w:rsidR="00C50D52" w:rsidRPr="004056CD" w:rsidRDefault="00C50D52" w:rsidP="0095707D">
            <w:pPr>
              <w:suppressAutoHyphens/>
              <w:spacing w:before="120" w:after="120"/>
              <w:rPr>
                <w:spacing w:val="-2"/>
                <w:sz w:val="22"/>
                <w:szCs w:val="22"/>
                <w:lang w:val="mn-MN"/>
              </w:rPr>
            </w:pPr>
            <w:r w:rsidRPr="004056CD">
              <w:rPr>
                <w:spacing w:val="-2"/>
                <w:sz w:val="22"/>
                <w:szCs w:val="22"/>
                <w:lang w:val="mn-MN"/>
              </w:rPr>
              <w:t>5</w:t>
            </w:r>
          </w:p>
        </w:tc>
        <w:tc>
          <w:tcPr>
            <w:tcW w:w="2033" w:type="dxa"/>
            <w:tcBorders>
              <w:top w:val="single" w:sz="6" w:space="0" w:color="auto"/>
              <w:left w:val="single" w:sz="6" w:space="0" w:color="auto"/>
              <w:bottom w:val="single" w:sz="6" w:space="0" w:color="auto"/>
              <w:right w:val="single" w:sz="6" w:space="0" w:color="auto"/>
            </w:tcBorders>
            <w:vAlign w:val="center"/>
          </w:tcPr>
          <w:p w14:paraId="56596A5D"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6" w:space="0" w:color="auto"/>
            </w:tcBorders>
          </w:tcPr>
          <w:p w14:paraId="3F525AD6"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6" w:space="0" w:color="auto"/>
              <w:left w:val="single" w:sz="6" w:space="0" w:color="auto"/>
            </w:tcBorders>
          </w:tcPr>
          <w:p w14:paraId="5573908B"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6" w:space="0" w:color="auto"/>
              <w:left w:val="single" w:sz="6" w:space="0" w:color="auto"/>
            </w:tcBorders>
          </w:tcPr>
          <w:p w14:paraId="4D7D054E"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6" w:space="0" w:color="auto"/>
              <w:left w:val="single" w:sz="6" w:space="0" w:color="auto"/>
              <w:bottom w:val="single" w:sz="6" w:space="0" w:color="auto"/>
              <w:right w:val="single" w:sz="6" w:space="0" w:color="auto"/>
            </w:tcBorders>
          </w:tcPr>
          <w:p w14:paraId="50414EE3" w14:textId="77777777" w:rsidR="00C50D52" w:rsidRPr="004056CD" w:rsidRDefault="00C50D52" w:rsidP="0095707D">
            <w:pPr>
              <w:suppressAutoHyphens/>
              <w:spacing w:before="120" w:after="120"/>
              <w:rPr>
                <w:spacing w:val="-2"/>
                <w:sz w:val="22"/>
                <w:szCs w:val="22"/>
                <w:lang w:val="mn-MN"/>
              </w:rPr>
            </w:pPr>
          </w:p>
        </w:tc>
      </w:tr>
      <w:tr w:rsidR="00C50D52" w:rsidRPr="004056CD" w14:paraId="5E9B1FCA" w14:textId="77777777" w:rsidTr="0095707D">
        <w:trPr>
          <w:cantSplit/>
        </w:trPr>
        <w:tc>
          <w:tcPr>
            <w:tcW w:w="522" w:type="dxa"/>
            <w:tcBorders>
              <w:top w:val="single" w:sz="6" w:space="0" w:color="auto"/>
              <w:left w:val="single" w:sz="6" w:space="0" w:color="auto"/>
              <w:bottom w:val="single" w:sz="6" w:space="0" w:color="auto"/>
              <w:right w:val="single" w:sz="6" w:space="0" w:color="auto"/>
            </w:tcBorders>
          </w:tcPr>
          <w:p w14:paraId="5BEC8623" w14:textId="77777777" w:rsidR="00C50D52" w:rsidRPr="004056CD" w:rsidRDefault="00C50D52" w:rsidP="0095707D">
            <w:pPr>
              <w:suppressAutoHyphens/>
              <w:spacing w:before="120" w:after="120"/>
              <w:rPr>
                <w:spacing w:val="-2"/>
                <w:sz w:val="22"/>
                <w:szCs w:val="22"/>
                <w:lang w:val="mn-MN"/>
              </w:rPr>
            </w:pPr>
          </w:p>
        </w:tc>
        <w:tc>
          <w:tcPr>
            <w:tcW w:w="2033" w:type="dxa"/>
            <w:tcBorders>
              <w:top w:val="single" w:sz="6" w:space="0" w:color="auto"/>
              <w:left w:val="single" w:sz="6" w:space="0" w:color="auto"/>
              <w:bottom w:val="single" w:sz="6" w:space="0" w:color="auto"/>
              <w:right w:val="single" w:sz="6" w:space="0" w:color="auto"/>
            </w:tcBorders>
            <w:vAlign w:val="center"/>
          </w:tcPr>
          <w:p w14:paraId="1BE2CA4E" w14:textId="77777777" w:rsidR="00C50D52" w:rsidRPr="004056CD" w:rsidRDefault="00C50D52" w:rsidP="0095707D">
            <w:pPr>
              <w:suppressAutoHyphens/>
              <w:spacing w:before="120" w:after="120"/>
              <w:rPr>
                <w:spacing w:val="-2"/>
                <w:sz w:val="22"/>
                <w:szCs w:val="22"/>
                <w:lang w:val="mn-MN"/>
              </w:rPr>
            </w:pPr>
          </w:p>
        </w:tc>
        <w:tc>
          <w:tcPr>
            <w:tcW w:w="2127" w:type="dxa"/>
            <w:tcBorders>
              <w:top w:val="single" w:sz="6" w:space="0" w:color="auto"/>
              <w:bottom w:val="single" w:sz="6" w:space="0" w:color="auto"/>
            </w:tcBorders>
          </w:tcPr>
          <w:p w14:paraId="6677C0CA" w14:textId="77777777" w:rsidR="00C50D52" w:rsidRPr="004056CD" w:rsidRDefault="00C50D52" w:rsidP="0095707D">
            <w:pPr>
              <w:suppressAutoHyphens/>
              <w:spacing w:before="120" w:after="120"/>
              <w:rPr>
                <w:spacing w:val="-2"/>
                <w:sz w:val="22"/>
                <w:szCs w:val="22"/>
                <w:lang w:val="mn-MN"/>
              </w:rPr>
            </w:pPr>
          </w:p>
        </w:tc>
        <w:tc>
          <w:tcPr>
            <w:tcW w:w="1581" w:type="dxa"/>
            <w:tcBorders>
              <w:top w:val="single" w:sz="6" w:space="0" w:color="auto"/>
              <w:left w:val="single" w:sz="6" w:space="0" w:color="auto"/>
              <w:bottom w:val="single" w:sz="6" w:space="0" w:color="auto"/>
            </w:tcBorders>
          </w:tcPr>
          <w:p w14:paraId="1B2BF6E7" w14:textId="77777777" w:rsidR="00C50D52" w:rsidRPr="004056CD" w:rsidRDefault="00C50D52" w:rsidP="0095707D">
            <w:pPr>
              <w:suppressAutoHyphens/>
              <w:spacing w:before="120" w:after="120"/>
              <w:rPr>
                <w:spacing w:val="-2"/>
                <w:sz w:val="22"/>
                <w:szCs w:val="22"/>
                <w:lang w:val="mn-MN"/>
              </w:rPr>
            </w:pPr>
          </w:p>
        </w:tc>
        <w:tc>
          <w:tcPr>
            <w:tcW w:w="1226" w:type="dxa"/>
            <w:tcBorders>
              <w:top w:val="single" w:sz="6" w:space="0" w:color="auto"/>
              <w:left w:val="single" w:sz="6" w:space="0" w:color="auto"/>
              <w:bottom w:val="single" w:sz="6" w:space="0" w:color="auto"/>
            </w:tcBorders>
          </w:tcPr>
          <w:p w14:paraId="00ABB684" w14:textId="77777777" w:rsidR="00C50D52" w:rsidRPr="004056CD" w:rsidRDefault="00C50D52" w:rsidP="0095707D">
            <w:pPr>
              <w:suppressAutoHyphens/>
              <w:spacing w:before="120" w:after="120"/>
              <w:rPr>
                <w:spacing w:val="-2"/>
                <w:sz w:val="22"/>
                <w:szCs w:val="22"/>
                <w:lang w:val="mn-MN"/>
              </w:rPr>
            </w:pPr>
          </w:p>
        </w:tc>
        <w:tc>
          <w:tcPr>
            <w:tcW w:w="1871" w:type="dxa"/>
            <w:tcBorders>
              <w:top w:val="single" w:sz="6" w:space="0" w:color="auto"/>
              <w:left w:val="single" w:sz="6" w:space="0" w:color="auto"/>
              <w:bottom w:val="single" w:sz="6" w:space="0" w:color="auto"/>
              <w:right w:val="single" w:sz="6" w:space="0" w:color="auto"/>
            </w:tcBorders>
          </w:tcPr>
          <w:p w14:paraId="56859B14" w14:textId="77777777" w:rsidR="00C50D52" w:rsidRPr="004056CD" w:rsidRDefault="00C50D52" w:rsidP="0095707D">
            <w:pPr>
              <w:suppressAutoHyphens/>
              <w:spacing w:before="120" w:after="120"/>
              <w:rPr>
                <w:spacing w:val="-2"/>
                <w:sz w:val="22"/>
                <w:szCs w:val="22"/>
                <w:lang w:val="mn-MN"/>
              </w:rPr>
            </w:pPr>
          </w:p>
        </w:tc>
      </w:tr>
    </w:tbl>
    <w:p w14:paraId="001F5F4E" w14:textId="77777777" w:rsidR="00C50D52" w:rsidRPr="004056CD" w:rsidRDefault="00C50D52" w:rsidP="00C50D52">
      <w:pPr>
        <w:rPr>
          <w:vanish/>
          <w:sz w:val="22"/>
          <w:szCs w:val="22"/>
          <w:lang w:val="mn-MN"/>
        </w:rPr>
      </w:pPr>
    </w:p>
    <w:p w14:paraId="4E97DB6C" w14:textId="77777777" w:rsidR="00C50D52" w:rsidRPr="004056CD" w:rsidRDefault="00C50D52" w:rsidP="00C50D52">
      <w:pPr>
        <w:rPr>
          <w:sz w:val="22"/>
          <w:szCs w:val="22"/>
          <w:lang w:val="mn-MN"/>
        </w:rPr>
      </w:pPr>
    </w:p>
    <w:p w14:paraId="32C99EE5" w14:textId="77777777" w:rsidR="00C50D52" w:rsidRPr="004056CD" w:rsidRDefault="00C50D52" w:rsidP="00C50D52">
      <w:pPr>
        <w:rPr>
          <w:sz w:val="22"/>
          <w:szCs w:val="22"/>
          <w:lang w:val="mn-MN"/>
        </w:rPr>
      </w:pPr>
    </w:p>
    <w:p w14:paraId="7BE18530" w14:textId="77777777" w:rsidR="00C50D52" w:rsidRPr="004056CD" w:rsidRDefault="00C50D52" w:rsidP="00C50D52">
      <w:pPr>
        <w:jc w:val="center"/>
        <w:rPr>
          <w:lang w:val="mn-MN"/>
        </w:rPr>
      </w:pPr>
      <w:r w:rsidRPr="004056CD">
        <w:rPr>
          <w:lang w:val="mn-MN"/>
        </w:rPr>
        <w:br w:type="page"/>
      </w:r>
    </w:p>
    <w:p w14:paraId="15BF8604" w14:textId="77777777" w:rsidR="00C50D52" w:rsidRPr="004056CD" w:rsidRDefault="00C50D52" w:rsidP="00131929">
      <w:pPr>
        <w:pStyle w:val="Titel2"/>
        <w:tabs>
          <w:tab w:val="clear" w:pos="709"/>
        </w:tabs>
        <w:ind w:left="0" w:right="1" w:firstLine="0"/>
        <w:rPr>
          <w:b/>
          <w:sz w:val="28"/>
          <w:lang w:val="mn-MN"/>
        </w:rPr>
      </w:pPr>
      <w:bookmarkStart w:id="84" w:name="_Toc528925251"/>
      <w:r w:rsidRPr="004056CD">
        <w:rPr>
          <w:b/>
          <w:sz w:val="28"/>
          <w:lang w:val="mn-MN"/>
        </w:rPr>
        <w:lastRenderedPageBreak/>
        <w:t>Form EXP</w:t>
      </w:r>
      <w:r w:rsidRPr="004056CD">
        <w:rPr>
          <w:b/>
          <w:sz w:val="28"/>
          <w:lang w:val="mn-MN"/>
        </w:rPr>
        <w:noBreakHyphen/>
        <w:t>4.1</w:t>
      </w:r>
      <w:r w:rsidRPr="004056CD">
        <w:rPr>
          <w:b/>
          <w:sz w:val="28"/>
          <w:lang w:val="mn-MN"/>
        </w:rPr>
        <w:br/>
        <w:t>General Construction Experience</w:t>
      </w:r>
      <w:bookmarkEnd w:id="84"/>
    </w:p>
    <w:p w14:paraId="6F84F96D" w14:textId="77777777" w:rsidR="00C50D52" w:rsidRPr="004056CD" w:rsidRDefault="00C50D52" w:rsidP="00C50D52">
      <w:pPr>
        <w:rPr>
          <w:b/>
          <w:sz w:val="20"/>
          <w:lang w:val="mn-MN"/>
        </w:rPr>
      </w:pPr>
    </w:p>
    <w:p w14:paraId="5B61D0B8" w14:textId="77777777" w:rsidR="00C50D52" w:rsidRPr="004056CD" w:rsidRDefault="00C50D52" w:rsidP="00955004">
      <w:pPr>
        <w:ind w:left="72"/>
        <w:jc w:val="both"/>
        <w:rPr>
          <w:i/>
          <w:spacing w:val="-4"/>
          <w:sz w:val="22"/>
          <w:lang w:val="mn-MN"/>
        </w:rPr>
      </w:pPr>
      <w:r w:rsidRPr="004056CD">
        <w:rPr>
          <w:i/>
          <w:sz w:val="22"/>
          <w:lang w:val="mn-MN"/>
        </w:rPr>
        <w:t>[The following table shall be filled in for the Bidder and in the case of a JV Bidder, each Member</w:t>
      </w:r>
      <w:r w:rsidRPr="004056CD">
        <w:rPr>
          <w:i/>
          <w:spacing w:val="-4"/>
          <w:sz w:val="22"/>
          <w:lang w:val="mn-MN"/>
        </w:rPr>
        <w:t>]</w:t>
      </w:r>
    </w:p>
    <w:p w14:paraId="52910214" w14:textId="37714DCF" w:rsidR="00C50D52" w:rsidRPr="004056CD" w:rsidRDefault="00C50D52" w:rsidP="00C50D52">
      <w:pPr>
        <w:spacing w:before="288" w:after="324" w:line="264" w:lineRule="exact"/>
        <w:jc w:val="right"/>
        <w:rPr>
          <w:spacing w:val="-4"/>
          <w:sz w:val="22"/>
          <w:lang w:val="mn-MN"/>
        </w:rPr>
      </w:pPr>
      <w:r w:rsidRPr="004056CD">
        <w:rPr>
          <w:spacing w:val="-4"/>
          <w:sz w:val="22"/>
          <w:lang w:val="mn-MN"/>
        </w:rPr>
        <w:t xml:space="preserve">Bidder’s Name: </w:t>
      </w:r>
      <w:r w:rsidRPr="004056CD">
        <w:rPr>
          <w:i/>
          <w:spacing w:val="-6"/>
          <w:sz w:val="22"/>
          <w:lang w:val="mn-MN"/>
        </w:rPr>
        <w:t>[insert full name]</w:t>
      </w:r>
      <w:r w:rsidRPr="004056CD">
        <w:rPr>
          <w:i/>
          <w:spacing w:val="-6"/>
          <w:sz w:val="22"/>
          <w:lang w:val="mn-MN"/>
        </w:rPr>
        <w:br/>
      </w:r>
      <w:r w:rsidRPr="004056CD">
        <w:rPr>
          <w:spacing w:val="-4"/>
          <w:sz w:val="22"/>
          <w:lang w:val="mn-MN"/>
        </w:rPr>
        <w:t xml:space="preserve">Date: </w:t>
      </w:r>
      <w:r w:rsidRPr="004056CD">
        <w:rPr>
          <w:i/>
          <w:spacing w:val="-6"/>
          <w:sz w:val="22"/>
          <w:lang w:val="mn-MN"/>
        </w:rPr>
        <w:t>[insert day, month, year]</w:t>
      </w:r>
      <w:r w:rsidRPr="004056CD">
        <w:rPr>
          <w:i/>
          <w:spacing w:val="-6"/>
          <w:sz w:val="22"/>
          <w:lang w:val="mn-MN"/>
        </w:rPr>
        <w:br/>
      </w:r>
      <w:r w:rsidRPr="004056CD">
        <w:rPr>
          <w:spacing w:val="-4"/>
          <w:sz w:val="22"/>
          <w:lang w:val="mn-MN"/>
        </w:rPr>
        <w:t>Joint Venture Member  Name:</w:t>
      </w:r>
      <w:r w:rsidRPr="004056CD">
        <w:rPr>
          <w:i/>
          <w:spacing w:val="-4"/>
          <w:sz w:val="22"/>
          <w:lang w:val="mn-MN"/>
        </w:rPr>
        <w:t>[</w:t>
      </w:r>
      <w:r w:rsidRPr="004056CD">
        <w:rPr>
          <w:i/>
          <w:spacing w:val="-6"/>
          <w:sz w:val="22"/>
          <w:lang w:val="mn-MN"/>
        </w:rPr>
        <w:t>insert</w:t>
      </w:r>
      <w:r w:rsidRPr="004056CD">
        <w:rPr>
          <w:spacing w:val="-4"/>
          <w:sz w:val="22"/>
          <w:lang w:val="mn-MN"/>
        </w:rPr>
        <w:t xml:space="preserve"> </w:t>
      </w:r>
      <w:r w:rsidRPr="004056CD">
        <w:rPr>
          <w:i/>
          <w:spacing w:val="-6"/>
          <w:sz w:val="22"/>
          <w:lang w:val="mn-MN"/>
        </w:rPr>
        <w:t>full name]</w:t>
      </w:r>
      <w:r w:rsidRPr="004056CD">
        <w:rPr>
          <w:i/>
          <w:spacing w:val="-6"/>
          <w:sz w:val="22"/>
          <w:lang w:val="mn-MN"/>
        </w:rPr>
        <w:br/>
      </w:r>
      <w:r w:rsidR="00955004" w:rsidRPr="004056CD">
        <w:rPr>
          <w:spacing w:val="-4"/>
          <w:sz w:val="22"/>
          <w:lang w:val="mn-MN"/>
        </w:rPr>
        <w:t>N</w:t>
      </w:r>
      <w:r w:rsidRPr="004056CD">
        <w:rPr>
          <w:spacing w:val="-4"/>
          <w:sz w:val="22"/>
          <w:lang w:val="mn-MN"/>
        </w:rPr>
        <w:t xml:space="preserve">CB No. and title: </w:t>
      </w:r>
      <w:r w:rsidRPr="004056CD">
        <w:rPr>
          <w:i/>
          <w:spacing w:val="-6"/>
          <w:sz w:val="22"/>
          <w:lang w:val="mn-MN"/>
        </w:rPr>
        <w:t xml:space="preserve">[insert </w:t>
      </w:r>
      <w:r w:rsidR="00512B42" w:rsidRPr="004056CD">
        <w:rPr>
          <w:i/>
          <w:iCs/>
          <w:spacing w:val="-6"/>
          <w:sz w:val="22"/>
          <w:lang w:val="mn-MN"/>
        </w:rPr>
        <w:t>N</w:t>
      </w:r>
      <w:r w:rsidRPr="004056CD">
        <w:rPr>
          <w:i/>
          <w:iCs/>
          <w:spacing w:val="-6"/>
          <w:sz w:val="22"/>
          <w:lang w:val="mn-MN"/>
        </w:rPr>
        <w:t>CB</w:t>
      </w:r>
      <w:r w:rsidRPr="004056CD">
        <w:rPr>
          <w:i/>
          <w:spacing w:val="-6"/>
          <w:sz w:val="22"/>
          <w:lang w:val="mn-MN"/>
        </w:rPr>
        <w:t xml:space="preserve"> number and title]</w:t>
      </w:r>
      <w:r w:rsidRPr="004056CD">
        <w:rPr>
          <w:i/>
          <w:spacing w:val="-6"/>
          <w:sz w:val="22"/>
          <w:lang w:val="mn-MN"/>
        </w:rPr>
        <w:br/>
      </w:r>
      <w:r w:rsidRPr="004056CD">
        <w:rPr>
          <w:spacing w:val="-4"/>
          <w:sz w:val="22"/>
          <w:lang w:val="mn-MN"/>
        </w:rPr>
        <w:t xml:space="preserve">Page </w:t>
      </w:r>
      <w:r w:rsidRPr="004056CD">
        <w:rPr>
          <w:i/>
          <w:spacing w:val="-6"/>
          <w:sz w:val="22"/>
          <w:lang w:val="mn-MN"/>
        </w:rPr>
        <w:t xml:space="preserve">[insert page number] </w:t>
      </w:r>
      <w:r w:rsidRPr="004056CD">
        <w:rPr>
          <w:spacing w:val="-4"/>
          <w:sz w:val="22"/>
          <w:lang w:val="mn-MN"/>
        </w:rPr>
        <w:t xml:space="preserve">of </w:t>
      </w:r>
      <w:r w:rsidRPr="004056CD">
        <w:rPr>
          <w:i/>
          <w:spacing w:val="-6"/>
          <w:sz w:val="22"/>
          <w:lang w:val="mn-MN"/>
        </w:rPr>
        <w:t xml:space="preserve">[insert total number] </w:t>
      </w:r>
      <w:r w:rsidRPr="004056CD">
        <w:rPr>
          <w:spacing w:val="-4"/>
          <w:sz w:val="22"/>
          <w:lang w:val="mn-MN"/>
        </w:rPr>
        <w:t>pages</w:t>
      </w:r>
    </w:p>
    <w:p w14:paraId="20098DF0" w14:textId="77777777" w:rsidR="00C50D52" w:rsidRPr="004056CD" w:rsidRDefault="00C50D52" w:rsidP="00955004">
      <w:pPr>
        <w:spacing w:before="288" w:after="324" w:line="264" w:lineRule="exact"/>
        <w:jc w:val="both"/>
        <w:rPr>
          <w:i/>
          <w:sz w:val="22"/>
          <w:lang w:val="mn-MN"/>
        </w:rPr>
      </w:pPr>
      <w:r w:rsidRPr="004056CD">
        <w:rPr>
          <w:i/>
          <w:sz w:val="22"/>
          <w:lang w:val="mn-MN"/>
        </w:rPr>
        <w:t>[Identify contracts that demonstrate continuous construction work over the past [number] years pursuant to Section III, Qualification Criteria</w:t>
      </w:r>
      <w:r w:rsidRPr="004056CD">
        <w:rPr>
          <w:bCs/>
          <w:i/>
          <w:iCs/>
          <w:sz w:val="22"/>
          <w:lang w:val="mn-MN"/>
        </w:rPr>
        <w:t xml:space="preserve"> and Requirements</w:t>
      </w:r>
      <w:r w:rsidRPr="004056CD">
        <w:rPr>
          <w:i/>
          <w:sz w:val="22"/>
          <w:lang w:val="mn-MN"/>
        </w:rPr>
        <w:t>, Sub-</w:t>
      </w:r>
      <w:r w:rsidRPr="004056CD">
        <w:rPr>
          <w:bCs/>
          <w:i/>
          <w:iCs/>
          <w:sz w:val="22"/>
          <w:lang w:val="mn-MN"/>
        </w:rPr>
        <w:t>Factor</w:t>
      </w:r>
      <w:r w:rsidRPr="004056CD">
        <w:rPr>
          <w:i/>
          <w:sz w:val="22"/>
          <w:lang w:val="mn-MN"/>
        </w:rPr>
        <w:t xml:space="preserve"> 4.1. List contracts chronologically, according to their commencement (starting) dates</w:t>
      </w:r>
      <w:r w:rsidRPr="004056CD">
        <w:rPr>
          <w:bCs/>
          <w:i/>
          <w:iCs/>
          <w:sz w:val="22"/>
          <w:lang w:val="mn-MN"/>
        </w:rPr>
        <w:t>.]</w:t>
      </w:r>
    </w:p>
    <w:tbl>
      <w:tblPr>
        <w:tblW w:w="0" w:type="auto"/>
        <w:tblInd w:w="3" w:type="dxa"/>
        <w:tblLayout w:type="fixed"/>
        <w:tblCellMar>
          <w:left w:w="0" w:type="dxa"/>
          <w:right w:w="0" w:type="dxa"/>
        </w:tblCellMar>
        <w:tblLook w:val="0000" w:firstRow="0" w:lastRow="0" w:firstColumn="0" w:lastColumn="0" w:noHBand="0" w:noVBand="0"/>
      </w:tblPr>
      <w:tblGrid>
        <w:gridCol w:w="990"/>
        <w:gridCol w:w="1080"/>
        <w:gridCol w:w="5310"/>
        <w:gridCol w:w="1877"/>
      </w:tblGrid>
      <w:tr w:rsidR="00C50D52" w:rsidRPr="004056CD" w14:paraId="620AF074" w14:textId="77777777" w:rsidTr="0095707D">
        <w:tc>
          <w:tcPr>
            <w:tcW w:w="990" w:type="dxa"/>
            <w:tcBorders>
              <w:top w:val="single" w:sz="2" w:space="0" w:color="auto"/>
              <w:left w:val="single" w:sz="2" w:space="0" w:color="auto"/>
              <w:bottom w:val="single" w:sz="2" w:space="0" w:color="auto"/>
              <w:right w:val="single" w:sz="2" w:space="0" w:color="auto"/>
            </w:tcBorders>
          </w:tcPr>
          <w:p w14:paraId="2996ED68" w14:textId="074FD3FB" w:rsidR="00C50D52" w:rsidRPr="004056CD" w:rsidRDefault="00C50D52" w:rsidP="00955004">
            <w:pPr>
              <w:spacing w:after="40"/>
              <w:ind w:right="76"/>
              <w:jc w:val="center"/>
              <w:rPr>
                <w:b/>
                <w:sz w:val="22"/>
                <w:szCs w:val="22"/>
                <w:lang w:val="mn-MN"/>
              </w:rPr>
            </w:pPr>
            <w:r w:rsidRPr="004056CD">
              <w:rPr>
                <w:b/>
                <w:sz w:val="22"/>
                <w:szCs w:val="22"/>
                <w:lang w:val="mn-MN"/>
              </w:rPr>
              <w:t>Starting</w:t>
            </w:r>
            <w:r w:rsidR="00955004" w:rsidRPr="004056CD">
              <w:rPr>
                <w:b/>
                <w:sz w:val="22"/>
                <w:szCs w:val="22"/>
                <w:lang w:val="mn-MN"/>
              </w:rPr>
              <w:t xml:space="preserve"> </w:t>
            </w:r>
            <w:r w:rsidRPr="004056CD">
              <w:rPr>
                <w:b/>
                <w:sz w:val="22"/>
                <w:szCs w:val="22"/>
                <w:lang w:val="mn-MN"/>
              </w:rPr>
              <w:t>Year</w:t>
            </w:r>
          </w:p>
        </w:tc>
        <w:tc>
          <w:tcPr>
            <w:tcW w:w="1080" w:type="dxa"/>
            <w:tcBorders>
              <w:top w:val="single" w:sz="2" w:space="0" w:color="auto"/>
              <w:left w:val="single" w:sz="2" w:space="0" w:color="auto"/>
              <w:bottom w:val="single" w:sz="2" w:space="0" w:color="auto"/>
              <w:right w:val="single" w:sz="2" w:space="0" w:color="auto"/>
            </w:tcBorders>
          </w:tcPr>
          <w:p w14:paraId="1E1E719F" w14:textId="77777777" w:rsidR="00C50D52" w:rsidRPr="004056CD" w:rsidRDefault="00C50D52" w:rsidP="00955004">
            <w:pPr>
              <w:spacing w:after="40"/>
              <w:ind w:right="76"/>
              <w:jc w:val="center"/>
              <w:rPr>
                <w:b/>
                <w:sz w:val="22"/>
                <w:szCs w:val="22"/>
                <w:lang w:val="mn-MN"/>
              </w:rPr>
            </w:pPr>
            <w:r w:rsidRPr="004056CD">
              <w:rPr>
                <w:b/>
                <w:sz w:val="22"/>
                <w:szCs w:val="22"/>
                <w:lang w:val="mn-MN"/>
              </w:rPr>
              <w:t>Ending Year</w:t>
            </w:r>
          </w:p>
        </w:tc>
        <w:tc>
          <w:tcPr>
            <w:tcW w:w="5310" w:type="dxa"/>
            <w:tcBorders>
              <w:top w:val="single" w:sz="2" w:space="0" w:color="auto"/>
              <w:left w:val="single" w:sz="2" w:space="0" w:color="auto"/>
              <w:bottom w:val="single" w:sz="2" w:space="0" w:color="auto"/>
              <w:right w:val="single" w:sz="2" w:space="0" w:color="auto"/>
            </w:tcBorders>
          </w:tcPr>
          <w:p w14:paraId="10F99524" w14:textId="77777777" w:rsidR="00C50D52" w:rsidRPr="004056CD" w:rsidRDefault="00C50D52" w:rsidP="00955004">
            <w:pPr>
              <w:spacing w:after="40"/>
              <w:ind w:left="47" w:right="76"/>
              <w:jc w:val="center"/>
              <w:rPr>
                <w:b/>
                <w:sz w:val="22"/>
                <w:szCs w:val="22"/>
                <w:lang w:val="mn-MN"/>
              </w:rPr>
            </w:pPr>
            <w:r w:rsidRPr="004056CD">
              <w:rPr>
                <w:b/>
                <w:sz w:val="22"/>
                <w:szCs w:val="22"/>
                <w:lang w:val="mn-MN"/>
              </w:rPr>
              <w:t>Contract Identification</w:t>
            </w:r>
          </w:p>
        </w:tc>
        <w:tc>
          <w:tcPr>
            <w:tcW w:w="1877" w:type="dxa"/>
            <w:tcBorders>
              <w:top w:val="single" w:sz="2" w:space="0" w:color="auto"/>
              <w:left w:val="single" w:sz="2" w:space="0" w:color="auto"/>
              <w:bottom w:val="single" w:sz="2" w:space="0" w:color="auto"/>
              <w:right w:val="single" w:sz="2" w:space="0" w:color="auto"/>
            </w:tcBorders>
          </w:tcPr>
          <w:p w14:paraId="51DB3848" w14:textId="77777777" w:rsidR="00C50D52" w:rsidRPr="004056CD" w:rsidRDefault="00C50D52" w:rsidP="00955004">
            <w:pPr>
              <w:spacing w:after="40"/>
              <w:ind w:right="76"/>
              <w:jc w:val="center"/>
              <w:rPr>
                <w:b/>
                <w:sz w:val="22"/>
                <w:szCs w:val="22"/>
                <w:lang w:val="mn-MN"/>
              </w:rPr>
            </w:pPr>
            <w:r w:rsidRPr="004056CD">
              <w:rPr>
                <w:b/>
                <w:sz w:val="22"/>
                <w:szCs w:val="22"/>
                <w:lang w:val="mn-MN"/>
              </w:rPr>
              <w:t>Role of Bidder</w:t>
            </w:r>
          </w:p>
        </w:tc>
      </w:tr>
      <w:tr w:rsidR="00C50D52" w:rsidRPr="004056CD" w14:paraId="781ED14D" w14:textId="77777777" w:rsidTr="0095707D">
        <w:tc>
          <w:tcPr>
            <w:tcW w:w="990" w:type="dxa"/>
            <w:tcBorders>
              <w:top w:val="single" w:sz="2" w:space="0" w:color="auto"/>
              <w:left w:val="single" w:sz="2" w:space="0" w:color="auto"/>
              <w:bottom w:val="single" w:sz="2" w:space="0" w:color="auto"/>
              <w:right w:val="single" w:sz="2" w:space="0" w:color="auto"/>
            </w:tcBorders>
          </w:tcPr>
          <w:p w14:paraId="58B78B39" w14:textId="77777777" w:rsidR="00C50D52" w:rsidRPr="004056CD" w:rsidRDefault="00C50D52" w:rsidP="00955004">
            <w:pPr>
              <w:spacing w:after="40"/>
              <w:ind w:right="76"/>
              <w:jc w:val="center"/>
              <w:rPr>
                <w:sz w:val="22"/>
                <w:szCs w:val="22"/>
                <w:lang w:val="mn-MN"/>
              </w:rPr>
            </w:pPr>
            <w:r w:rsidRPr="004056CD">
              <w:rPr>
                <w:i/>
                <w:sz w:val="22"/>
                <w:szCs w:val="22"/>
                <w:lang w:val="mn-MN"/>
              </w:rPr>
              <w:t xml:space="preserve">[indicate  </w:t>
            </w:r>
            <w:r w:rsidRPr="004056CD">
              <w:rPr>
                <w:i/>
                <w:spacing w:val="-3"/>
                <w:sz w:val="22"/>
                <w:szCs w:val="22"/>
                <w:lang w:val="mn-MN"/>
              </w:rPr>
              <w:t>year]</w:t>
            </w:r>
          </w:p>
        </w:tc>
        <w:tc>
          <w:tcPr>
            <w:tcW w:w="1080" w:type="dxa"/>
            <w:tcBorders>
              <w:top w:val="single" w:sz="2" w:space="0" w:color="auto"/>
              <w:left w:val="single" w:sz="2" w:space="0" w:color="auto"/>
              <w:bottom w:val="single" w:sz="2" w:space="0" w:color="auto"/>
              <w:right w:val="single" w:sz="2" w:space="0" w:color="auto"/>
            </w:tcBorders>
          </w:tcPr>
          <w:p w14:paraId="1464F7EE" w14:textId="77777777" w:rsidR="00C50D52" w:rsidRPr="004056CD" w:rsidRDefault="00C50D52" w:rsidP="00955004">
            <w:pPr>
              <w:spacing w:after="40"/>
              <w:ind w:right="76"/>
              <w:jc w:val="center"/>
              <w:rPr>
                <w:sz w:val="22"/>
                <w:szCs w:val="22"/>
                <w:lang w:val="mn-MN"/>
              </w:rPr>
            </w:pPr>
            <w:r w:rsidRPr="004056CD">
              <w:rPr>
                <w:i/>
                <w:sz w:val="22"/>
                <w:szCs w:val="22"/>
                <w:lang w:val="mn-MN"/>
              </w:rPr>
              <w:t xml:space="preserve">[indicate </w:t>
            </w:r>
            <w:r w:rsidRPr="004056CD">
              <w:rPr>
                <w:i/>
                <w:spacing w:val="-3"/>
                <w:sz w:val="22"/>
                <w:szCs w:val="22"/>
                <w:lang w:val="mn-MN"/>
              </w:rPr>
              <w:t>year]</w:t>
            </w:r>
          </w:p>
        </w:tc>
        <w:tc>
          <w:tcPr>
            <w:tcW w:w="5310" w:type="dxa"/>
            <w:tcBorders>
              <w:top w:val="single" w:sz="2" w:space="0" w:color="auto"/>
              <w:left w:val="single" w:sz="2" w:space="0" w:color="auto"/>
              <w:bottom w:val="single" w:sz="2" w:space="0" w:color="auto"/>
              <w:right w:val="single" w:sz="2" w:space="0" w:color="auto"/>
            </w:tcBorders>
          </w:tcPr>
          <w:p w14:paraId="0088205C" w14:textId="77777777" w:rsidR="00C50D52" w:rsidRPr="004056CD" w:rsidRDefault="00C50D52" w:rsidP="00955004">
            <w:pPr>
              <w:spacing w:after="40"/>
              <w:ind w:left="47" w:right="76"/>
              <w:rPr>
                <w:i/>
                <w:sz w:val="22"/>
                <w:szCs w:val="22"/>
                <w:lang w:val="mn-MN"/>
              </w:rPr>
            </w:pPr>
            <w:r w:rsidRPr="004056CD">
              <w:rPr>
                <w:spacing w:val="-9"/>
                <w:sz w:val="22"/>
                <w:szCs w:val="22"/>
                <w:lang w:val="mn-MN"/>
              </w:rPr>
              <w:t xml:space="preserve">Contract name: </w:t>
            </w:r>
            <w:r w:rsidRPr="004056CD">
              <w:rPr>
                <w:i/>
                <w:sz w:val="22"/>
                <w:szCs w:val="22"/>
                <w:lang w:val="mn-MN"/>
              </w:rPr>
              <w:t>[insert full name]</w:t>
            </w:r>
          </w:p>
          <w:p w14:paraId="014E140F"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Brief Description of the Works performed by the</w:t>
            </w:r>
          </w:p>
          <w:p w14:paraId="2B64447D"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Bidder: </w:t>
            </w:r>
            <w:r w:rsidRPr="004056CD">
              <w:rPr>
                <w:i/>
                <w:sz w:val="22"/>
                <w:szCs w:val="22"/>
                <w:lang w:val="mn-MN"/>
              </w:rPr>
              <w:t>[describe works performed briefly]</w:t>
            </w:r>
          </w:p>
          <w:p w14:paraId="40A447DC"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Amount of contract: </w:t>
            </w:r>
            <w:r w:rsidRPr="004056CD">
              <w:rPr>
                <w:i/>
                <w:sz w:val="22"/>
                <w:szCs w:val="22"/>
                <w:lang w:val="mn-MN"/>
              </w:rPr>
              <w:t>[insert amount in currency, mention currency used, exchange rate and EUR equivalent]</w:t>
            </w:r>
          </w:p>
          <w:p w14:paraId="7965A94F"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 xml:space="preserve">Name of Employer: </w:t>
            </w:r>
            <w:r w:rsidRPr="004056CD">
              <w:rPr>
                <w:i/>
                <w:sz w:val="22"/>
                <w:szCs w:val="22"/>
                <w:lang w:val="mn-MN"/>
              </w:rPr>
              <w:t>[indicate full name]</w:t>
            </w:r>
            <w:r w:rsidRPr="004056CD">
              <w:rPr>
                <w:spacing w:val="-2"/>
                <w:sz w:val="22"/>
                <w:szCs w:val="22"/>
                <w:lang w:val="mn-MN"/>
              </w:rPr>
              <w:t xml:space="preserve"> </w:t>
            </w:r>
          </w:p>
          <w:p w14:paraId="16E9519B" w14:textId="4CAEE49E" w:rsidR="00C50D52" w:rsidRPr="004056CD" w:rsidRDefault="00C50D52" w:rsidP="00955004">
            <w:pPr>
              <w:spacing w:after="40"/>
              <w:ind w:left="47" w:right="76"/>
              <w:rPr>
                <w:i/>
                <w:sz w:val="22"/>
                <w:szCs w:val="22"/>
                <w:lang w:val="mn-MN"/>
              </w:rPr>
            </w:pPr>
            <w:r w:rsidRPr="004056CD">
              <w:rPr>
                <w:spacing w:val="-2"/>
                <w:sz w:val="22"/>
                <w:szCs w:val="22"/>
                <w:lang w:val="mn-MN"/>
              </w:rPr>
              <w:t xml:space="preserve">Address: </w:t>
            </w:r>
            <w:r w:rsidRPr="004056CD">
              <w:rPr>
                <w:i/>
                <w:sz w:val="22"/>
                <w:szCs w:val="22"/>
                <w:lang w:val="mn-MN"/>
              </w:rPr>
              <w:t>[indic</w:t>
            </w:r>
            <w:r w:rsidR="00955004" w:rsidRPr="004056CD">
              <w:rPr>
                <w:i/>
                <w:sz w:val="22"/>
                <w:szCs w:val="22"/>
                <w:lang w:val="mn-MN"/>
              </w:rPr>
              <w:t>ate street/number/city/country]</w:t>
            </w:r>
          </w:p>
        </w:tc>
        <w:tc>
          <w:tcPr>
            <w:tcW w:w="1877" w:type="dxa"/>
            <w:tcBorders>
              <w:top w:val="single" w:sz="2" w:space="0" w:color="auto"/>
              <w:left w:val="single" w:sz="2" w:space="0" w:color="auto"/>
              <w:bottom w:val="single" w:sz="2" w:space="0" w:color="auto"/>
              <w:right w:val="single" w:sz="2" w:space="0" w:color="auto"/>
            </w:tcBorders>
          </w:tcPr>
          <w:p w14:paraId="0FEC5252" w14:textId="77777777" w:rsidR="00C50D52" w:rsidRPr="004056CD" w:rsidRDefault="00C50D52" w:rsidP="00955004">
            <w:pPr>
              <w:spacing w:after="40"/>
              <w:ind w:right="76"/>
              <w:jc w:val="center"/>
              <w:rPr>
                <w:sz w:val="22"/>
                <w:szCs w:val="22"/>
                <w:lang w:val="mn-MN"/>
              </w:rPr>
            </w:pPr>
            <w:r w:rsidRPr="004056CD">
              <w:rPr>
                <w:i/>
                <w:sz w:val="22"/>
                <w:szCs w:val="22"/>
                <w:lang w:val="mn-MN"/>
              </w:rPr>
              <w:t>[insert "Prime Contractor” or “JV Member” or "Subcontractor” or "Management Contractor”]</w:t>
            </w:r>
          </w:p>
        </w:tc>
      </w:tr>
      <w:tr w:rsidR="00C50D52" w:rsidRPr="004056CD" w14:paraId="79857CB1" w14:textId="77777777" w:rsidTr="0095707D">
        <w:tc>
          <w:tcPr>
            <w:tcW w:w="990" w:type="dxa"/>
            <w:tcBorders>
              <w:top w:val="single" w:sz="2" w:space="0" w:color="auto"/>
              <w:left w:val="single" w:sz="2" w:space="0" w:color="auto"/>
              <w:bottom w:val="single" w:sz="2" w:space="0" w:color="auto"/>
              <w:right w:val="single" w:sz="2" w:space="0" w:color="auto"/>
            </w:tcBorders>
          </w:tcPr>
          <w:p w14:paraId="51507C0B" w14:textId="77777777" w:rsidR="00C50D52" w:rsidRPr="004056CD" w:rsidRDefault="00C50D52" w:rsidP="00955004">
            <w:pPr>
              <w:spacing w:after="40"/>
              <w:ind w:right="76"/>
              <w:jc w:val="center"/>
              <w:rPr>
                <w:sz w:val="22"/>
                <w:szCs w:val="22"/>
                <w:lang w:val="mn-MN"/>
              </w:rPr>
            </w:pPr>
          </w:p>
        </w:tc>
        <w:tc>
          <w:tcPr>
            <w:tcW w:w="1080" w:type="dxa"/>
            <w:tcBorders>
              <w:top w:val="single" w:sz="2" w:space="0" w:color="auto"/>
              <w:left w:val="single" w:sz="2" w:space="0" w:color="auto"/>
              <w:bottom w:val="single" w:sz="2" w:space="0" w:color="auto"/>
              <w:right w:val="single" w:sz="2" w:space="0" w:color="auto"/>
            </w:tcBorders>
          </w:tcPr>
          <w:p w14:paraId="17B3A29E" w14:textId="77777777" w:rsidR="00C50D52" w:rsidRPr="004056CD" w:rsidRDefault="00C50D52" w:rsidP="00955004">
            <w:pPr>
              <w:spacing w:after="40"/>
              <w:ind w:right="76"/>
              <w:jc w:val="center"/>
              <w:rPr>
                <w:sz w:val="22"/>
                <w:szCs w:val="22"/>
                <w:lang w:val="mn-MN"/>
              </w:rPr>
            </w:pPr>
          </w:p>
        </w:tc>
        <w:tc>
          <w:tcPr>
            <w:tcW w:w="5310" w:type="dxa"/>
            <w:tcBorders>
              <w:top w:val="single" w:sz="2" w:space="0" w:color="auto"/>
              <w:left w:val="single" w:sz="2" w:space="0" w:color="auto"/>
              <w:bottom w:val="single" w:sz="2" w:space="0" w:color="auto"/>
              <w:right w:val="single" w:sz="2" w:space="0" w:color="auto"/>
            </w:tcBorders>
          </w:tcPr>
          <w:p w14:paraId="61723B19" w14:textId="77777777" w:rsidR="00C50D52" w:rsidRPr="004056CD" w:rsidRDefault="00C50D52" w:rsidP="00955004">
            <w:pPr>
              <w:spacing w:after="40"/>
              <w:ind w:left="47" w:right="76"/>
              <w:rPr>
                <w:i/>
                <w:sz w:val="22"/>
                <w:szCs w:val="22"/>
                <w:lang w:val="mn-MN"/>
              </w:rPr>
            </w:pPr>
            <w:r w:rsidRPr="004056CD">
              <w:rPr>
                <w:spacing w:val="-9"/>
                <w:sz w:val="22"/>
                <w:szCs w:val="22"/>
                <w:lang w:val="mn-MN"/>
              </w:rPr>
              <w:t xml:space="preserve">Contract name: </w:t>
            </w:r>
            <w:r w:rsidRPr="004056CD">
              <w:rPr>
                <w:i/>
                <w:sz w:val="22"/>
                <w:szCs w:val="22"/>
                <w:lang w:val="mn-MN"/>
              </w:rPr>
              <w:t>[insert full name]</w:t>
            </w:r>
          </w:p>
          <w:p w14:paraId="765214A8"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Brief Description of the Works performed by the</w:t>
            </w:r>
          </w:p>
          <w:p w14:paraId="45EF646C"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Bidder: </w:t>
            </w:r>
            <w:r w:rsidRPr="004056CD">
              <w:rPr>
                <w:i/>
                <w:sz w:val="22"/>
                <w:szCs w:val="22"/>
                <w:lang w:val="mn-MN"/>
              </w:rPr>
              <w:t>[describe works performed briefly]</w:t>
            </w:r>
          </w:p>
          <w:p w14:paraId="0BEC5296"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Amount of contract: </w:t>
            </w:r>
            <w:r w:rsidRPr="004056CD">
              <w:rPr>
                <w:i/>
                <w:sz w:val="22"/>
                <w:szCs w:val="22"/>
                <w:lang w:val="mn-MN"/>
              </w:rPr>
              <w:t>[insert amount in currency, mention currency used, exchange rate and EUR equivalent]</w:t>
            </w:r>
          </w:p>
          <w:p w14:paraId="042905AF"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 xml:space="preserve">Name of Employer: </w:t>
            </w:r>
            <w:r w:rsidRPr="004056CD">
              <w:rPr>
                <w:i/>
                <w:sz w:val="22"/>
                <w:szCs w:val="22"/>
                <w:lang w:val="mn-MN"/>
              </w:rPr>
              <w:t>[indicate full name]</w:t>
            </w:r>
            <w:r w:rsidRPr="004056CD">
              <w:rPr>
                <w:spacing w:val="-2"/>
                <w:sz w:val="22"/>
                <w:szCs w:val="22"/>
                <w:lang w:val="mn-MN"/>
              </w:rPr>
              <w:t xml:space="preserve"> </w:t>
            </w:r>
          </w:p>
          <w:p w14:paraId="076F0896" w14:textId="0D7BB0DE" w:rsidR="00C50D52" w:rsidRPr="004056CD" w:rsidRDefault="00C50D52" w:rsidP="00955004">
            <w:pPr>
              <w:spacing w:after="40"/>
              <w:ind w:left="47" w:right="76"/>
              <w:rPr>
                <w:i/>
                <w:sz w:val="22"/>
                <w:szCs w:val="22"/>
                <w:lang w:val="mn-MN"/>
              </w:rPr>
            </w:pPr>
            <w:r w:rsidRPr="004056CD">
              <w:rPr>
                <w:spacing w:val="-2"/>
                <w:sz w:val="22"/>
                <w:szCs w:val="22"/>
                <w:lang w:val="mn-MN"/>
              </w:rPr>
              <w:t xml:space="preserve">Address: </w:t>
            </w:r>
            <w:r w:rsidRPr="004056CD">
              <w:rPr>
                <w:i/>
                <w:sz w:val="22"/>
                <w:szCs w:val="22"/>
                <w:lang w:val="mn-MN"/>
              </w:rPr>
              <w:t>[indica</w:t>
            </w:r>
            <w:r w:rsidR="00955004" w:rsidRPr="004056CD">
              <w:rPr>
                <w:i/>
                <w:sz w:val="22"/>
                <w:szCs w:val="22"/>
                <w:lang w:val="mn-MN"/>
              </w:rPr>
              <w:t>te street/number/city/country]</w:t>
            </w:r>
          </w:p>
        </w:tc>
        <w:tc>
          <w:tcPr>
            <w:tcW w:w="1877" w:type="dxa"/>
            <w:tcBorders>
              <w:top w:val="single" w:sz="2" w:space="0" w:color="auto"/>
              <w:left w:val="single" w:sz="2" w:space="0" w:color="auto"/>
              <w:bottom w:val="single" w:sz="2" w:space="0" w:color="auto"/>
              <w:right w:val="single" w:sz="2" w:space="0" w:color="auto"/>
            </w:tcBorders>
          </w:tcPr>
          <w:p w14:paraId="49A9288D" w14:textId="77777777" w:rsidR="00C50D52" w:rsidRPr="004056CD" w:rsidRDefault="00C50D52" w:rsidP="00955004">
            <w:pPr>
              <w:spacing w:after="40"/>
              <w:ind w:right="76"/>
              <w:jc w:val="center"/>
              <w:rPr>
                <w:sz w:val="22"/>
                <w:szCs w:val="22"/>
                <w:lang w:val="mn-MN"/>
              </w:rPr>
            </w:pPr>
            <w:r w:rsidRPr="004056CD">
              <w:rPr>
                <w:i/>
                <w:sz w:val="22"/>
                <w:szCs w:val="22"/>
                <w:lang w:val="mn-MN"/>
              </w:rPr>
              <w:t>[insert "Prime Contractor” or “JV Member” or "Subcontractor” or "Management Contractor”]</w:t>
            </w:r>
          </w:p>
        </w:tc>
      </w:tr>
      <w:tr w:rsidR="00C50D52" w:rsidRPr="004056CD" w14:paraId="5E00EB0F" w14:textId="77777777" w:rsidTr="0095707D">
        <w:tc>
          <w:tcPr>
            <w:tcW w:w="990" w:type="dxa"/>
            <w:tcBorders>
              <w:top w:val="single" w:sz="2" w:space="0" w:color="auto"/>
              <w:left w:val="single" w:sz="2" w:space="0" w:color="auto"/>
              <w:bottom w:val="single" w:sz="2" w:space="0" w:color="auto"/>
              <w:right w:val="single" w:sz="2" w:space="0" w:color="auto"/>
            </w:tcBorders>
          </w:tcPr>
          <w:p w14:paraId="110D797B" w14:textId="77777777" w:rsidR="00C50D52" w:rsidRPr="004056CD" w:rsidRDefault="00C50D52" w:rsidP="00955004">
            <w:pPr>
              <w:spacing w:after="40"/>
              <w:ind w:right="76"/>
              <w:jc w:val="center"/>
              <w:rPr>
                <w:sz w:val="22"/>
                <w:szCs w:val="22"/>
                <w:lang w:val="mn-MN"/>
              </w:rPr>
            </w:pPr>
          </w:p>
        </w:tc>
        <w:tc>
          <w:tcPr>
            <w:tcW w:w="1080" w:type="dxa"/>
            <w:tcBorders>
              <w:top w:val="single" w:sz="2" w:space="0" w:color="auto"/>
              <w:left w:val="single" w:sz="2" w:space="0" w:color="auto"/>
              <w:bottom w:val="single" w:sz="2" w:space="0" w:color="auto"/>
              <w:right w:val="single" w:sz="2" w:space="0" w:color="auto"/>
            </w:tcBorders>
          </w:tcPr>
          <w:p w14:paraId="4CFA1BCE" w14:textId="77777777" w:rsidR="00C50D52" w:rsidRPr="004056CD" w:rsidRDefault="00C50D52" w:rsidP="00955004">
            <w:pPr>
              <w:spacing w:after="40"/>
              <w:ind w:right="76"/>
              <w:jc w:val="center"/>
              <w:rPr>
                <w:sz w:val="22"/>
                <w:szCs w:val="22"/>
                <w:lang w:val="mn-MN"/>
              </w:rPr>
            </w:pPr>
          </w:p>
        </w:tc>
        <w:tc>
          <w:tcPr>
            <w:tcW w:w="5310" w:type="dxa"/>
            <w:tcBorders>
              <w:top w:val="single" w:sz="2" w:space="0" w:color="auto"/>
              <w:left w:val="single" w:sz="2" w:space="0" w:color="auto"/>
              <w:bottom w:val="single" w:sz="2" w:space="0" w:color="auto"/>
              <w:right w:val="single" w:sz="2" w:space="0" w:color="auto"/>
            </w:tcBorders>
          </w:tcPr>
          <w:p w14:paraId="3209898D" w14:textId="77777777" w:rsidR="00C50D52" w:rsidRPr="004056CD" w:rsidRDefault="00C50D52" w:rsidP="00955004">
            <w:pPr>
              <w:spacing w:after="40"/>
              <w:ind w:left="47" w:right="76"/>
              <w:rPr>
                <w:i/>
                <w:sz w:val="22"/>
                <w:szCs w:val="22"/>
                <w:lang w:val="mn-MN"/>
              </w:rPr>
            </w:pPr>
            <w:r w:rsidRPr="004056CD">
              <w:rPr>
                <w:spacing w:val="-9"/>
                <w:sz w:val="22"/>
                <w:szCs w:val="22"/>
                <w:lang w:val="mn-MN"/>
              </w:rPr>
              <w:t xml:space="preserve">Contract name: </w:t>
            </w:r>
            <w:r w:rsidRPr="004056CD">
              <w:rPr>
                <w:i/>
                <w:sz w:val="22"/>
                <w:szCs w:val="22"/>
                <w:lang w:val="mn-MN"/>
              </w:rPr>
              <w:t>[insert full name]</w:t>
            </w:r>
          </w:p>
          <w:p w14:paraId="32EEA64A"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Brief Description of the Works performed by the</w:t>
            </w:r>
          </w:p>
          <w:p w14:paraId="086E23FA"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Bidder: </w:t>
            </w:r>
            <w:r w:rsidRPr="004056CD">
              <w:rPr>
                <w:i/>
                <w:sz w:val="22"/>
                <w:szCs w:val="22"/>
                <w:lang w:val="mn-MN"/>
              </w:rPr>
              <w:t>[describe works performed briefly]</w:t>
            </w:r>
          </w:p>
          <w:p w14:paraId="0466DF0D" w14:textId="77777777" w:rsidR="00C50D52" w:rsidRPr="004056CD" w:rsidRDefault="00C50D52" w:rsidP="00955004">
            <w:pPr>
              <w:spacing w:after="40"/>
              <w:ind w:left="47" w:right="76"/>
              <w:rPr>
                <w:i/>
                <w:sz w:val="22"/>
                <w:szCs w:val="22"/>
                <w:lang w:val="mn-MN"/>
              </w:rPr>
            </w:pPr>
            <w:r w:rsidRPr="004056CD">
              <w:rPr>
                <w:spacing w:val="-2"/>
                <w:sz w:val="22"/>
                <w:szCs w:val="22"/>
                <w:lang w:val="mn-MN"/>
              </w:rPr>
              <w:t xml:space="preserve">Amount of contract: </w:t>
            </w:r>
            <w:r w:rsidRPr="004056CD">
              <w:rPr>
                <w:i/>
                <w:sz w:val="22"/>
                <w:szCs w:val="22"/>
                <w:lang w:val="mn-MN"/>
              </w:rPr>
              <w:t>[insert amount in currency, mention currency used, exchange rate and EUR equivalent]</w:t>
            </w:r>
          </w:p>
          <w:p w14:paraId="7987B628" w14:textId="77777777" w:rsidR="00C50D52" w:rsidRPr="004056CD" w:rsidRDefault="00C50D52" w:rsidP="00955004">
            <w:pPr>
              <w:spacing w:after="40"/>
              <w:ind w:left="47" w:right="76"/>
              <w:rPr>
                <w:spacing w:val="-2"/>
                <w:sz w:val="22"/>
                <w:szCs w:val="22"/>
                <w:lang w:val="mn-MN"/>
              </w:rPr>
            </w:pPr>
            <w:r w:rsidRPr="004056CD">
              <w:rPr>
                <w:spacing w:val="-2"/>
                <w:sz w:val="22"/>
                <w:szCs w:val="22"/>
                <w:lang w:val="mn-MN"/>
              </w:rPr>
              <w:t xml:space="preserve">Name of Employer: </w:t>
            </w:r>
            <w:r w:rsidRPr="004056CD">
              <w:rPr>
                <w:i/>
                <w:sz w:val="22"/>
                <w:szCs w:val="22"/>
                <w:lang w:val="mn-MN"/>
              </w:rPr>
              <w:t>[indicate full name]</w:t>
            </w:r>
            <w:r w:rsidRPr="004056CD">
              <w:rPr>
                <w:spacing w:val="-2"/>
                <w:sz w:val="22"/>
                <w:szCs w:val="22"/>
                <w:lang w:val="mn-MN"/>
              </w:rPr>
              <w:t xml:space="preserve"> </w:t>
            </w:r>
          </w:p>
          <w:p w14:paraId="2AE59C14" w14:textId="2EC758F0" w:rsidR="00C50D52" w:rsidRPr="004056CD" w:rsidRDefault="00C50D52" w:rsidP="00955004">
            <w:pPr>
              <w:spacing w:after="40"/>
              <w:ind w:left="47" w:right="76"/>
              <w:rPr>
                <w:i/>
                <w:sz w:val="22"/>
                <w:szCs w:val="22"/>
                <w:lang w:val="mn-MN"/>
              </w:rPr>
            </w:pPr>
            <w:r w:rsidRPr="004056CD">
              <w:rPr>
                <w:spacing w:val="-2"/>
                <w:sz w:val="22"/>
                <w:szCs w:val="22"/>
                <w:lang w:val="mn-MN"/>
              </w:rPr>
              <w:t xml:space="preserve">Address: </w:t>
            </w:r>
            <w:r w:rsidRPr="004056CD">
              <w:rPr>
                <w:i/>
                <w:sz w:val="22"/>
                <w:szCs w:val="22"/>
                <w:lang w:val="mn-MN"/>
              </w:rPr>
              <w:t>[indic</w:t>
            </w:r>
            <w:r w:rsidR="00955004" w:rsidRPr="004056CD">
              <w:rPr>
                <w:i/>
                <w:sz w:val="22"/>
                <w:szCs w:val="22"/>
                <w:lang w:val="mn-MN"/>
              </w:rPr>
              <w:t>ate street/number/city/country]</w:t>
            </w:r>
          </w:p>
        </w:tc>
        <w:tc>
          <w:tcPr>
            <w:tcW w:w="1877" w:type="dxa"/>
            <w:tcBorders>
              <w:top w:val="single" w:sz="2" w:space="0" w:color="auto"/>
              <w:left w:val="single" w:sz="2" w:space="0" w:color="auto"/>
              <w:bottom w:val="single" w:sz="2" w:space="0" w:color="auto"/>
              <w:right w:val="single" w:sz="2" w:space="0" w:color="auto"/>
            </w:tcBorders>
          </w:tcPr>
          <w:p w14:paraId="45A1748C" w14:textId="77777777" w:rsidR="00C50D52" w:rsidRPr="004056CD" w:rsidRDefault="00C50D52" w:rsidP="00955004">
            <w:pPr>
              <w:spacing w:after="40"/>
              <w:ind w:right="76"/>
              <w:jc w:val="center"/>
              <w:rPr>
                <w:sz w:val="22"/>
                <w:szCs w:val="22"/>
                <w:lang w:val="mn-MN"/>
              </w:rPr>
            </w:pPr>
            <w:r w:rsidRPr="004056CD">
              <w:rPr>
                <w:i/>
                <w:sz w:val="22"/>
                <w:szCs w:val="22"/>
                <w:lang w:val="mn-MN"/>
              </w:rPr>
              <w:t>[insert "Prime Contractor” or “JV Member” or "Subcontractor” or "Management Contractor”]</w:t>
            </w:r>
          </w:p>
        </w:tc>
      </w:tr>
    </w:tbl>
    <w:p w14:paraId="6446943C" w14:textId="77777777" w:rsidR="00C50D52" w:rsidRPr="004056CD" w:rsidRDefault="00C50D52" w:rsidP="00C50D52">
      <w:pPr>
        <w:ind w:left="270" w:hanging="270"/>
        <w:rPr>
          <w:b/>
          <w:sz w:val="32"/>
          <w:lang w:val="mn-MN"/>
        </w:rPr>
      </w:pPr>
    </w:p>
    <w:p w14:paraId="02B1B052" w14:textId="77777777" w:rsidR="00C50D52" w:rsidRPr="004056CD" w:rsidRDefault="00C50D52" w:rsidP="00131929">
      <w:pPr>
        <w:pStyle w:val="Titel2"/>
        <w:tabs>
          <w:tab w:val="clear" w:pos="709"/>
        </w:tabs>
        <w:ind w:left="0" w:right="1" w:firstLine="0"/>
        <w:rPr>
          <w:lang w:val="mn-MN"/>
        </w:rPr>
      </w:pPr>
      <w:r w:rsidRPr="004056CD">
        <w:rPr>
          <w:lang w:val="mn-MN"/>
        </w:rPr>
        <w:br w:type="page"/>
      </w:r>
      <w:bookmarkStart w:id="85" w:name="_Toc528925252"/>
      <w:r w:rsidRPr="004056CD">
        <w:rPr>
          <w:b/>
          <w:sz w:val="28"/>
          <w:lang w:val="mn-MN"/>
        </w:rPr>
        <w:lastRenderedPageBreak/>
        <w:t>Form EXP</w:t>
      </w:r>
      <w:r w:rsidRPr="004056CD">
        <w:rPr>
          <w:b/>
          <w:sz w:val="28"/>
          <w:lang w:val="mn-MN"/>
        </w:rPr>
        <w:noBreakHyphen/>
        <w:t xml:space="preserve">4.2 (a) </w:t>
      </w:r>
      <w:r w:rsidRPr="004056CD">
        <w:rPr>
          <w:b/>
          <w:sz w:val="28"/>
          <w:lang w:val="mn-MN"/>
        </w:rPr>
        <w:br/>
        <w:t>Specific Construction and Contract Management Experience</w:t>
      </w:r>
      <w:bookmarkEnd w:id="85"/>
    </w:p>
    <w:p w14:paraId="75C5EA31" w14:textId="77777777" w:rsidR="00C50D52" w:rsidRPr="004056CD" w:rsidRDefault="00C50D52" w:rsidP="00955004">
      <w:pPr>
        <w:spacing w:before="432"/>
        <w:ind w:right="72"/>
        <w:jc w:val="both"/>
        <w:rPr>
          <w:i/>
          <w:spacing w:val="2"/>
          <w:sz w:val="22"/>
          <w:lang w:val="mn-MN"/>
        </w:rPr>
      </w:pPr>
      <w:r w:rsidRPr="004056CD">
        <w:rPr>
          <w:i/>
          <w:spacing w:val="14"/>
          <w:sz w:val="22"/>
          <w:lang w:val="mn-MN"/>
        </w:rPr>
        <w:t>[</w:t>
      </w:r>
      <w:r w:rsidRPr="004056CD">
        <w:rPr>
          <w:i/>
          <w:spacing w:val="2"/>
          <w:sz w:val="22"/>
          <w:lang w:val="mn-MN"/>
        </w:rPr>
        <w:t>The following table shall be filled in separately for contracts performed by the Bidder or each member of a Joint Venture]</w:t>
      </w:r>
    </w:p>
    <w:p w14:paraId="44B640AE" w14:textId="58569401" w:rsidR="00C50D52" w:rsidRPr="004056CD" w:rsidRDefault="00C50D52" w:rsidP="00C50D52">
      <w:pPr>
        <w:spacing w:before="288" w:after="324" w:line="264" w:lineRule="exact"/>
        <w:jc w:val="right"/>
        <w:rPr>
          <w:spacing w:val="-4"/>
          <w:sz w:val="22"/>
          <w:lang w:val="mn-MN"/>
        </w:rPr>
      </w:pPr>
      <w:r w:rsidRPr="004056CD">
        <w:rPr>
          <w:spacing w:val="-4"/>
          <w:sz w:val="22"/>
          <w:lang w:val="mn-MN"/>
        </w:rPr>
        <w:t xml:space="preserve">Bidder’s Name: </w:t>
      </w:r>
      <w:r w:rsidRPr="004056CD">
        <w:rPr>
          <w:i/>
          <w:spacing w:val="-6"/>
          <w:sz w:val="22"/>
          <w:lang w:val="mn-MN"/>
        </w:rPr>
        <w:t>[insert full name]</w:t>
      </w:r>
      <w:r w:rsidRPr="004056CD">
        <w:rPr>
          <w:i/>
          <w:spacing w:val="-6"/>
          <w:sz w:val="22"/>
          <w:lang w:val="mn-MN"/>
        </w:rPr>
        <w:br/>
      </w:r>
      <w:r w:rsidRPr="004056CD">
        <w:rPr>
          <w:spacing w:val="-4"/>
          <w:sz w:val="22"/>
          <w:lang w:val="mn-MN"/>
        </w:rPr>
        <w:t xml:space="preserve">Date: </w:t>
      </w:r>
      <w:r w:rsidRPr="004056CD">
        <w:rPr>
          <w:i/>
          <w:spacing w:val="-6"/>
          <w:sz w:val="22"/>
          <w:lang w:val="mn-MN"/>
        </w:rPr>
        <w:t>[insert day, month, year]</w:t>
      </w:r>
      <w:r w:rsidRPr="004056CD">
        <w:rPr>
          <w:i/>
          <w:spacing w:val="-6"/>
          <w:sz w:val="22"/>
          <w:lang w:val="mn-MN"/>
        </w:rPr>
        <w:br/>
      </w:r>
      <w:r w:rsidRPr="004056CD">
        <w:rPr>
          <w:spacing w:val="-4"/>
          <w:sz w:val="22"/>
          <w:lang w:val="mn-MN"/>
        </w:rPr>
        <w:t>Joint Venture Member’s Name:</w:t>
      </w:r>
      <w:r w:rsidRPr="004056CD">
        <w:rPr>
          <w:i/>
          <w:spacing w:val="-4"/>
          <w:sz w:val="22"/>
          <w:lang w:val="mn-MN"/>
        </w:rPr>
        <w:t>[</w:t>
      </w:r>
      <w:r w:rsidRPr="004056CD">
        <w:rPr>
          <w:i/>
          <w:spacing w:val="-6"/>
          <w:sz w:val="22"/>
          <w:lang w:val="mn-MN"/>
        </w:rPr>
        <w:t>insert</w:t>
      </w:r>
      <w:r w:rsidRPr="004056CD">
        <w:rPr>
          <w:spacing w:val="-4"/>
          <w:sz w:val="22"/>
          <w:lang w:val="mn-MN"/>
        </w:rPr>
        <w:t xml:space="preserve"> </w:t>
      </w:r>
      <w:r w:rsidRPr="004056CD">
        <w:rPr>
          <w:i/>
          <w:spacing w:val="-6"/>
          <w:sz w:val="22"/>
          <w:lang w:val="mn-MN"/>
        </w:rPr>
        <w:t>full name]</w:t>
      </w:r>
      <w:r w:rsidRPr="004056CD">
        <w:rPr>
          <w:i/>
          <w:spacing w:val="-6"/>
          <w:sz w:val="22"/>
          <w:lang w:val="mn-MN"/>
        </w:rPr>
        <w:br/>
      </w:r>
      <w:r w:rsidR="00955004" w:rsidRPr="004056CD">
        <w:rPr>
          <w:spacing w:val="-4"/>
          <w:sz w:val="22"/>
          <w:lang w:val="mn-MN"/>
        </w:rPr>
        <w:t>N</w:t>
      </w:r>
      <w:r w:rsidRPr="004056CD">
        <w:rPr>
          <w:spacing w:val="-4"/>
          <w:sz w:val="22"/>
          <w:lang w:val="mn-MN"/>
        </w:rPr>
        <w:t xml:space="preserve">CB No. and title: </w:t>
      </w:r>
      <w:r w:rsidR="00512B42" w:rsidRPr="004056CD">
        <w:rPr>
          <w:i/>
          <w:spacing w:val="-6"/>
          <w:sz w:val="22"/>
          <w:lang w:val="mn-MN"/>
        </w:rPr>
        <w:t>[insert N</w:t>
      </w:r>
      <w:r w:rsidRPr="004056CD">
        <w:rPr>
          <w:i/>
          <w:iCs/>
          <w:spacing w:val="-6"/>
          <w:sz w:val="22"/>
          <w:lang w:val="mn-MN"/>
        </w:rPr>
        <w:t>CB</w:t>
      </w:r>
      <w:r w:rsidRPr="004056CD">
        <w:rPr>
          <w:i/>
          <w:spacing w:val="-6"/>
          <w:sz w:val="22"/>
          <w:lang w:val="mn-MN"/>
        </w:rPr>
        <w:t xml:space="preserve"> number and title]</w:t>
      </w:r>
      <w:r w:rsidRPr="004056CD">
        <w:rPr>
          <w:i/>
          <w:spacing w:val="-6"/>
          <w:sz w:val="22"/>
          <w:lang w:val="mn-MN"/>
        </w:rPr>
        <w:br/>
      </w:r>
      <w:r w:rsidRPr="004056CD">
        <w:rPr>
          <w:spacing w:val="-4"/>
          <w:sz w:val="22"/>
          <w:lang w:val="mn-MN"/>
        </w:rPr>
        <w:t xml:space="preserve">Page </w:t>
      </w:r>
      <w:r w:rsidRPr="004056CD">
        <w:rPr>
          <w:i/>
          <w:spacing w:val="-6"/>
          <w:sz w:val="22"/>
          <w:lang w:val="mn-MN"/>
        </w:rPr>
        <w:t xml:space="preserve">[insert page number] </w:t>
      </w:r>
      <w:r w:rsidRPr="004056CD">
        <w:rPr>
          <w:spacing w:val="-4"/>
          <w:sz w:val="22"/>
          <w:lang w:val="mn-MN"/>
        </w:rPr>
        <w:t xml:space="preserve">of </w:t>
      </w:r>
      <w:r w:rsidRPr="004056CD">
        <w:rPr>
          <w:i/>
          <w:spacing w:val="-6"/>
          <w:sz w:val="22"/>
          <w:lang w:val="mn-MN"/>
        </w:rPr>
        <w:t xml:space="preserve">[insert total number] </w:t>
      </w:r>
      <w:r w:rsidRPr="004056CD">
        <w:rPr>
          <w:spacing w:val="-4"/>
          <w:sz w:val="22"/>
          <w:lang w:val="mn-MN"/>
        </w:rPr>
        <w:t>pages</w:t>
      </w:r>
    </w:p>
    <w:tbl>
      <w:tblPr>
        <w:tblW w:w="9450" w:type="dxa"/>
        <w:tblInd w:w="3" w:type="dxa"/>
        <w:tblLayout w:type="fixed"/>
        <w:tblCellMar>
          <w:left w:w="0" w:type="dxa"/>
          <w:right w:w="0" w:type="dxa"/>
        </w:tblCellMar>
        <w:tblLook w:val="0000" w:firstRow="0" w:lastRow="0" w:firstColumn="0" w:lastColumn="0" w:noHBand="0" w:noVBand="0"/>
      </w:tblPr>
      <w:tblGrid>
        <w:gridCol w:w="3261"/>
        <w:gridCol w:w="1559"/>
        <w:gridCol w:w="40"/>
        <w:gridCol w:w="1377"/>
        <w:gridCol w:w="1985"/>
        <w:gridCol w:w="1228"/>
      </w:tblGrid>
      <w:tr w:rsidR="00C50D52" w:rsidRPr="004056CD" w14:paraId="2432041F" w14:textId="77777777" w:rsidTr="0095707D">
        <w:tc>
          <w:tcPr>
            <w:tcW w:w="3261" w:type="dxa"/>
            <w:tcBorders>
              <w:top w:val="single" w:sz="2" w:space="0" w:color="auto"/>
              <w:left w:val="single" w:sz="2" w:space="0" w:color="auto"/>
              <w:bottom w:val="single" w:sz="2" w:space="0" w:color="auto"/>
              <w:right w:val="single" w:sz="2" w:space="0" w:color="auto"/>
            </w:tcBorders>
          </w:tcPr>
          <w:p w14:paraId="1EDC2CC1" w14:textId="77777777" w:rsidR="00C50D52" w:rsidRPr="004056CD" w:rsidRDefault="00C50D52" w:rsidP="00955004">
            <w:pPr>
              <w:tabs>
                <w:tab w:val="left" w:pos="1404"/>
                <w:tab w:val="left" w:pos="2988"/>
              </w:tabs>
              <w:spacing w:before="180"/>
              <w:ind w:left="142" w:right="141"/>
              <w:rPr>
                <w:b/>
                <w:spacing w:val="4"/>
                <w:sz w:val="22"/>
                <w:szCs w:val="22"/>
                <w:lang w:val="mn-MN"/>
              </w:rPr>
            </w:pPr>
            <w:r w:rsidRPr="004056CD">
              <w:rPr>
                <w:b/>
                <w:spacing w:val="4"/>
                <w:sz w:val="22"/>
                <w:szCs w:val="22"/>
                <w:lang w:val="mn-MN"/>
              </w:rPr>
              <w:t>Similar Contract No.</w:t>
            </w:r>
          </w:p>
          <w:p w14:paraId="7FAD9DE9" w14:textId="77777777" w:rsidR="00C50D52" w:rsidRPr="004056CD" w:rsidRDefault="00C50D52" w:rsidP="00955004">
            <w:pPr>
              <w:ind w:left="142" w:right="141"/>
              <w:rPr>
                <w:i/>
                <w:sz w:val="22"/>
                <w:szCs w:val="22"/>
                <w:lang w:val="mn-MN"/>
              </w:rPr>
            </w:pPr>
            <w:r w:rsidRPr="004056CD">
              <w:rPr>
                <w:i/>
                <w:sz w:val="22"/>
                <w:szCs w:val="22"/>
                <w:lang w:val="mn-MN"/>
              </w:rPr>
              <w:t xml:space="preserve">[insert </w:t>
            </w:r>
            <w:r w:rsidRPr="004056CD">
              <w:rPr>
                <w:i/>
                <w:spacing w:val="-5"/>
                <w:sz w:val="22"/>
                <w:szCs w:val="22"/>
                <w:lang w:val="mn-MN"/>
              </w:rPr>
              <w:t xml:space="preserve">number] </w:t>
            </w:r>
            <w:r w:rsidRPr="004056CD">
              <w:rPr>
                <w:sz w:val="22"/>
                <w:szCs w:val="22"/>
                <w:lang w:val="mn-MN"/>
              </w:rPr>
              <w:t xml:space="preserve">of </w:t>
            </w:r>
            <w:r w:rsidRPr="004056CD">
              <w:rPr>
                <w:i/>
                <w:spacing w:val="4"/>
                <w:sz w:val="22"/>
                <w:szCs w:val="22"/>
                <w:lang w:val="mn-MN"/>
              </w:rPr>
              <w:t xml:space="preserve">[insert </w:t>
            </w:r>
            <w:r w:rsidRPr="004056CD">
              <w:rPr>
                <w:i/>
                <w:spacing w:val="2"/>
                <w:sz w:val="22"/>
                <w:szCs w:val="22"/>
                <w:lang w:val="mn-MN"/>
              </w:rPr>
              <w:t xml:space="preserve">number of similar contracts </w:t>
            </w:r>
            <w:r w:rsidRPr="004056CD">
              <w:rPr>
                <w:i/>
                <w:sz w:val="22"/>
                <w:szCs w:val="22"/>
                <w:lang w:val="mn-MN"/>
              </w:rPr>
              <w:t>required]</w:t>
            </w:r>
          </w:p>
        </w:tc>
        <w:tc>
          <w:tcPr>
            <w:tcW w:w="6189" w:type="dxa"/>
            <w:gridSpan w:val="5"/>
            <w:tcBorders>
              <w:top w:val="single" w:sz="2" w:space="0" w:color="auto"/>
              <w:left w:val="single" w:sz="2" w:space="0" w:color="auto"/>
              <w:bottom w:val="single" w:sz="2" w:space="0" w:color="auto"/>
              <w:right w:val="single" w:sz="2" w:space="0" w:color="auto"/>
            </w:tcBorders>
          </w:tcPr>
          <w:p w14:paraId="428FDD85" w14:textId="77777777" w:rsidR="00C50D52" w:rsidRPr="004056CD" w:rsidRDefault="00C50D52" w:rsidP="00955004">
            <w:pPr>
              <w:ind w:left="142" w:right="141"/>
              <w:jc w:val="center"/>
              <w:rPr>
                <w:b/>
                <w:spacing w:val="4"/>
                <w:sz w:val="22"/>
                <w:szCs w:val="22"/>
                <w:lang w:val="mn-MN"/>
              </w:rPr>
            </w:pPr>
            <w:r w:rsidRPr="004056CD">
              <w:rPr>
                <w:b/>
                <w:spacing w:val="4"/>
                <w:sz w:val="22"/>
                <w:szCs w:val="22"/>
                <w:lang w:val="mn-MN"/>
              </w:rPr>
              <w:t>Information</w:t>
            </w:r>
          </w:p>
        </w:tc>
      </w:tr>
      <w:tr w:rsidR="00C50D52" w:rsidRPr="004056CD" w14:paraId="6EA84E19" w14:textId="77777777" w:rsidTr="0095707D">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2DD4D3B5" w14:textId="77777777" w:rsidR="00C50D52" w:rsidRPr="004056CD" w:rsidRDefault="00C50D52" w:rsidP="00955004">
            <w:pPr>
              <w:spacing w:before="144"/>
              <w:ind w:left="142" w:right="141"/>
              <w:rPr>
                <w:spacing w:val="-8"/>
                <w:sz w:val="22"/>
                <w:szCs w:val="22"/>
                <w:lang w:val="mn-MN"/>
              </w:rPr>
            </w:pPr>
            <w:r w:rsidRPr="004056CD">
              <w:rPr>
                <w:spacing w:val="-8"/>
                <w:sz w:val="22"/>
                <w:szCs w:val="22"/>
                <w:lang w:val="mn-MN"/>
              </w:rPr>
              <w:t>Contract Identification</w:t>
            </w:r>
          </w:p>
        </w:tc>
        <w:tc>
          <w:tcPr>
            <w:tcW w:w="6189" w:type="dxa"/>
            <w:gridSpan w:val="5"/>
            <w:tcBorders>
              <w:top w:val="single" w:sz="2" w:space="0" w:color="auto"/>
              <w:left w:val="single" w:sz="2" w:space="0" w:color="auto"/>
              <w:bottom w:val="single" w:sz="2" w:space="0" w:color="auto"/>
              <w:right w:val="single" w:sz="2" w:space="0" w:color="auto"/>
            </w:tcBorders>
          </w:tcPr>
          <w:p w14:paraId="58CA944E" w14:textId="77777777" w:rsidR="00C50D52" w:rsidRPr="004056CD" w:rsidRDefault="00C50D52" w:rsidP="00955004">
            <w:pPr>
              <w:spacing w:before="144"/>
              <w:ind w:left="142" w:right="141"/>
              <w:jc w:val="right"/>
              <w:rPr>
                <w:i/>
                <w:spacing w:val="2"/>
                <w:sz w:val="22"/>
                <w:szCs w:val="22"/>
                <w:lang w:val="mn-MN"/>
              </w:rPr>
            </w:pPr>
            <w:r w:rsidRPr="004056CD">
              <w:rPr>
                <w:i/>
                <w:spacing w:val="2"/>
                <w:sz w:val="22"/>
                <w:szCs w:val="22"/>
                <w:lang w:val="mn-MN"/>
              </w:rPr>
              <w:t>[insert contract name and number, if applicable]</w:t>
            </w:r>
          </w:p>
        </w:tc>
      </w:tr>
      <w:tr w:rsidR="00C50D52" w:rsidRPr="004056CD" w14:paraId="04577A27" w14:textId="77777777" w:rsidTr="0095707D">
        <w:trPr>
          <w:trHeight w:hRule="exact" w:val="408"/>
        </w:trPr>
        <w:tc>
          <w:tcPr>
            <w:tcW w:w="3261" w:type="dxa"/>
            <w:tcBorders>
              <w:top w:val="single" w:sz="2" w:space="0" w:color="auto"/>
              <w:left w:val="single" w:sz="2" w:space="0" w:color="auto"/>
              <w:bottom w:val="single" w:sz="2" w:space="0" w:color="auto"/>
              <w:right w:val="single" w:sz="2" w:space="0" w:color="auto"/>
            </w:tcBorders>
          </w:tcPr>
          <w:p w14:paraId="49C90626" w14:textId="77777777" w:rsidR="00C50D52" w:rsidRPr="004056CD" w:rsidRDefault="00C50D52" w:rsidP="00955004">
            <w:pPr>
              <w:spacing w:before="144"/>
              <w:ind w:left="142" w:right="141"/>
              <w:rPr>
                <w:spacing w:val="-10"/>
                <w:sz w:val="22"/>
                <w:szCs w:val="22"/>
                <w:lang w:val="mn-MN"/>
              </w:rPr>
            </w:pPr>
            <w:r w:rsidRPr="004056CD">
              <w:rPr>
                <w:spacing w:val="-10"/>
                <w:sz w:val="22"/>
                <w:szCs w:val="22"/>
                <w:lang w:val="mn-MN"/>
              </w:rPr>
              <w:t>Award date</w:t>
            </w:r>
          </w:p>
        </w:tc>
        <w:tc>
          <w:tcPr>
            <w:tcW w:w="6189" w:type="dxa"/>
            <w:gridSpan w:val="5"/>
            <w:tcBorders>
              <w:top w:val="single" w:sz="2" w:space="0" w:color="auto"/>
              <w:left w:val="single" w:sz="2" w:space="0" w:color="auto"/>
              <w:bottom w:val="single" w:sz="2" w:space="0" w:color="auto"/>
              <w:right w:val="single" w:sz="2" w:space="0" w:color="auto"/>
            </w:tcBorders>
          </w:tcPr>
          <w:p w14:paraId="3FFDBD64" w14:textId="77777777" w:rsidR="00C50D52" w:rsidRPr="004056CD" w:rsidRDefault="00C50D52" w:rsidP="00955004">
            <w:pPr>
              <w:spacing w:before="144"/>
              <w:ind w:left="142" w:right="141"/>
              <w:jc w:val="right"/>
              <w:rPr>
                <w:i/>
                <w:spacing w:val="2"/>
                <w:sz w:val="22"/>
                <w:szCs w:val="22"/>
                <w:lang w:val="mn-MN"/>
              </w:rPr>
            </w:pPr>
            <w:r w:rsidRPr="004056CD">
              <w:rPr>
                <w:i/>
                <w:spacing w:val="2"/>
                <w:sz w:val="22"/>
                <w:szCs w:val="22"/>
                <w:lang w:val="mn-MN"/>
              </w:rPr>
              <w:t>[insert day, month, year, i.e., 15 June, 2015]</w:t>
            </w:r>
          </w:p>
        </w:tc>
      </w:tr>
      <w:tr w:rsidR="00C50D52" w:rsidRPr="004056CD" w14:paraId="3EB451DB" w14:textId="77777777" w:rsidTr="0095707D">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2AF5CEF6" w14:textId="77777777" w:rsidR="00C50D52" w:rsidRPr="004056CD" w:rsidRDefault="00C50D52" w:rsidP="00955004">
            <w:pPr>
              <w:spacing w:before="144"/>
              <w:ind w:left="142" w:right="141"/>
              <w:rPr>
                <w:spacing w:val="-4"/>
                <w:sz w:val="22"/>
                <w:szCs w:val="22"/>
                <w:lang w:val="mn-MN"/>
              </w:rPr>
            </w:pPr>
            <w:r w:rsidRPr="004056CD">
              <w:rPr>
                <w:spacing w:val="-4"/>
                <w:sz w:val="22"/>
                <w:szCs w:val="22"/>
                <w:lang w:val="mn-MN"/>
              </w:rPr>
              <w:t>Completion date</w:t>
            </w:r>
          </w:p>
        </w:tc>
        <w:tc>
          <w:tcPr>
            <w:tcW w:w="6189" w:type="dxa"/>
            <w:gridSpan w:val="5"/>
            <w:tcBorders>
              <w:top w:val="single" w:sz="2" w:space="0" w:color="auto"/>
              <w:left w:val="single" w:sz="2" w:space="0" w:color="auto"/>
              <w:bottom w:val="single" w:sz="2" w:space="0" w:color="auto"/>
              <w:right w:val="single" w:sz="2" w:space="0" w:color="auto"/>
            </w:tcBorders>
          </w:tcPr>
          <w:p w14:paraId="33116DF6" w14:textId="77777777" w:rsidR="00C50D52" w:rsidRPr="004056CD" w:rsidRDefault="00C50D52" w:rsidP="00955004">
            <w:pPr>
              <w:spacing w:before="144"/>
              <w:ind w:left="142" w:right="141"/>
              <w:jc w:val="right"/>
              <w:rPr>
                <w:i/>
                <w:spacing w:val="2"/>
                <w:sz w:val="22"/>
                <w:szCs w:val="22"/>
                <w:lang w:val="mn-MN"/>
              </w:rPr>
            </w:pPr>
            <w:r w:rsidRPr="004056CD">
              <w:rPr>
                <w:i/>
                <w:spacing w:val="2"/>
                <w:sz w:val="22"/>
                <w:szCs w:val="22"/>
                <w:lang w:val="mn-MN"/>
              </w:rPr>
              <w:t>[insert day, month, year, i.e., 03 October, 2017]</w:t>
            </w:r>
          </w:p>
        </w:tc>
      </w:tr>
      <w:tr w:rsidR="00C50D52" w:rsidRPr="004056CD" w14:paraId="1D9C25B6" w14:textId="77777777" w:rsidTr="0095707D">
        <w:trPr>
          <w:trHeight w:hRule="exact" w:val="1109"/>
        </w:trPr>
        <w:tc>
          <w:tcPr>
            <w:tcW w:w="3261" w:type="dxa"/>
            <w:tcBorders>
              <w:top w:val="single" w:sz="2" w:space="0" w:color="auto"/>
              <w:left w:val="single" w:sz="2" w:space="0" w:color="auto"/>
              <w:bottom w:val="single" w:sz="2" w:space="0" w:color="auto"/>
              <w:right w:val="single" w:sz="2" w:space="0" w:color="auto"/>
            </w:tcBorders>
          </w:tcPr>
          <w:p w14:paraId="26B51015" w14:textId="77777777" w:rsidR="00C50D52" w:rsidRPr="004056CD" w:rsidRDefault="00C50D52" w:rsidP="00955004">
            <w:pPr>
              <w:spacing w:before="144"/>
              <w:ind w:left="142" w:right="141"/>
              <w:rPr>
                <w:spacing w:val="-4"/>
                <w:sz w:val="22"/>
                <w:szCs w:val="22"/>
                <w:lang w:val="mn-MN"/>
              </w:rPr>
            </w:pPr>
            <w:r w:rsidRPr="004056CD">
              <w:rPr>
                <w:spacing w:val="-4"/>
                <w:sz w:val="22"/>
                <w:szCs w:val="22"/>
                <w:lang w:val="mn-MN"/>
              </w:rPr>
              <w:t>Role in Contract</w:t>
            </w:r>
          </w:p>
          <w:p w14:paraId="0B36C116" w14:textId="77777777" w:rsidR="00C50D52" w:rsidRPr="004056CD" w:rsidRDefault="00C50D52" w:rsidP="00955004">
            <w:pPr>
              <w:spacing w:after="396"/>
              <w:ind w:left="142" w:right="141"/>
              <w:rPr>
                <w:i/>
                <w:spacing w:val="2"/>
                <w:sz w:val="22"/>
                <w:szCs w:val="22"/>
                <w:lang w:val="mn-MN"/>
              </w:rPr>
            </w:pPr>
            <w:r w:rsidRPr="004056CD">
              <w:rPr>
                <w:i/>
                <w:spacing w:val="2"/>
                <w:sz w:val="22"/>
                <w:szCs w:val="22"/>
                <w:lang w:val="mn-MN"/>
              </w:rPr>
              <w:t>[check the appropriate box]</w:t>
            </w:r>
          </w:p>
        </w:tc>
        <w:tc>
          <w:tcPr>
            <w:tcW w:w="1559" w:type="dxa"/>
            <w:tcBorders>
              <w:top w:val="single" w:sz="2" w:space="0" w:color="auto"/>
              <w:left w:val="single" w:sz="2" w:space="0" w:color="auto"/>
              <w:bottom w:val="single" w:sz="2" w:space="0" w:color="auto"/>
              <w:right w:val="single" w:sz="2" w:space="0" w:color="auto"/>
            </w:tcBorders>
            <w:vAlign w:val="center"/>
          </w:tcPr>
          <w:p w14:paraId="288B103A" w14:textId="77777777" w:rsidR="00955004" w:rsidRPr="004056CD" w:rsidRDefault="00C50D52" w:rsidP="00955004">
            <w:pPr>
              <w:ind w:left="142" w:right="141"/>
              <w:jc w:val="center"/>
              <w:rPr>
                <w:spacing w:val="-4"/>
                <w:sz w:val="22"/>
                <w:szCs w:val="22"/>
                <w:lang w:val="mn-MN"/>
              </w:rPr>
            </w:pPr>
            <w:r w:rsidRPr="004056CD">
              <w:rPr>
                <w:spacing w:val="-4"/>
                <w:sz w:val="22"/>
                <w:szCs w:val="22"/>
                <w:lang w:val="mn-MN"/>
              </w:rPr>
              <w:t xml:space="preserve">Prime Contractor </w:t>
            </w:r>
          </w:p>
          <w:p w14:paraId="4E9A1918" w14:textId="65347576" w:rsidR="00C50D52" w:rsidRPr="004056CD" w:rsidRDefault="00C50D52" w:rsidP="00955004">
            <w:pPr>
              <w:ind w:left="142" w:right="141"/>
              <w:jc w:val="center"/>
              <w:rPr>
                <w:spacing w:val="-4"/>
                <w:sz w:val="22"/>
                <w:szCs w:val="22"/>
                <w:lang w:val="mn-MN"/>
              </w:rPr>
            </w:pPr>
            <w:r w:rsidRPr="004056CD">
              <w:rPr>
                <w:rFonts w:eastAsia="MS Mincho"/>
                <w:spacing w:val="-2"/>
                <w:sz w:val="22"/>
                <w:szCs w:val="22"/>
                <w:lang w:val="mn-MN"/>
              </w:rPr>
              <w:sym w:font="Wingdings" w:char="F0A8"/>
            </w: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08C19F17" w14:textId="77777777" w:rsidR="00C50D52" w:rsidRPr="004056CD" w:rsidRDefault="00C50D52" w:rsidP="00955004">
            <w:pPr>
              <w:ind w:left="142" w:right="141"/>
              <w:jc w:val="center"/>
              <w:rPr>
                <w:rFonts w:eastAsia="MS Mincho"/>
                <w:spacing w:val="-2"/>
                <w:sz w:val="22"/>
                <w:szCs w:val="22"/>
                <w:lang w:val="mn-MN"/>
              </w:rPr>
            </w:pPr>
            <w:r w:rsidRPr="004056CD">
              <w:rPr>
                <w:spacing w:val="-4"/>
                <w:sz w:val="22"/>
                <w:szCs w:val="22"/>
                <w:lang w:val="mn-MN"/>
              </w:rPr>
              <w:t xml:space="preserve">Member in </w:t>
            </w:r>
            <w:r w:rsidRPr="004056CD">
              <w:rPr>
                <w:spacing w:val="-4"/>
                <w:sz w:val="22"/>
                <w:szCs w:val="22"/>
                <w:lang w:val="mn-MN"/>
              </w:rPr>
              <w:br/>
              <w:t>JV</w:t>
            </w:r>
            <w:r w:rsidRPr="004056CD">
              <w:rPr>
                <w:rFonts w:eastAsia="MS Mincho"/>
                <w:spacing w:val="-2"/>
                <w:sz w:val="22"/>
                <w:szCs w:val="22"/>
                <w:lang w:val="mn-MN"/>
              </w:rPr>
              <w:t xml:space="preserve"> </w:t>
            </w:r>
          </w:p>
          <w:p w14:paraId="0700E204" w14:textId="77777777" w:rsidR="00C50D52" w:rsidRPr="004056CD" w:rsidRDefault="00C50D52" w:rsidP="00955004">
            <w:pPr>
              <w:ind w:left="142" w:right="141"/>
              <w:jc w:val="center"/>
              <w:rPr>
                <w:spacing w:val="-4"/>
                <w:sz w:val="22"/>
                <w:szCs w:val="22"/>
                <w:lang w:val="mn-MN"/>
              </w:rPr>
            </w:pPr>
            <w:r w:rsidRPr="004056CD">
              <w:rPr>
                <w:rFonts w:eastAsia="MS Mincho"/>
                <w:spacing w:val="-2"/>
                <w:sz w:val="22"/>
                <w:szCs w:val="22"/>
                <w:lang w:val="mn-MN"/>
              </w:rPr>
              <w:sym w:font="Wingdings" w:char="F0A8"/>
            </w:r>
          </w:p>
        </w:tc>
        <w:tc>
          <w:tcPr>
            <w:tcW w:w="1985" w:type="dxa"/>
            <w:tcBorders>
              <w:top w:val="single" w:sz="2" w:space="0" w:color="auto"/>
              <w:left w:val="single" w:sz="2" w:space="0" w:color="auto"/>
              <w:bottom w:val="single" w:sz="2" w:space="0" w:color="auto"/>
              <w:right w:val="single" w:sz="2" w:space="0" w:color="auto"/>
            </w:tcBorders>
            <w:vAlign w:val="center"/>
          </w:tcPr>
          <w:p w14:paraId="47EB70D2" w14:textId="77777777" w:rsidR="00C50D52" w:rsidRPr="004056CD" w:rsidRDefault="00C50D52" w:rsidP="00955004">
            <w:pPr>
              <w:ind w:left="142" w:right="141"/>
              <w:jc w:val="center"/>
              <w:rPr>
                <w:spacing w:val="-4"/>
                <w:sz w:val="22"/>
                <w:szCs w:val="22"/>
                <w:lang w:val="mn-MN"/>
              </w:rPr>
            </w:pPr>
            <w:r w:rsidRPr="004056CD">
              <w:rPr>
                <w:spacing w:val="-4"/>
                <w:sz w:val="22"/>
                <w:szCs w:val="22"/>
                <w:lang w:val="mn-MN"/>
              </w:rPr>
              <w:t>Management Contractor</w:t>
            </w:r>
          </w:p>
          <w:p w14:paraId="2E53F910" w14:textId="77777777" w:rsidR="00C50D52" w:rsidRPr="004056CD" w:rsidRDefault="00C50D52" w:rsidP="00955004">
            <w:pPr>
              <w:ind w:left="142" w:right="141"/>
              <w:jc w:val="center"/>
              <w:rPr>
                <w:spacing w:val="-4"/>
                <w:sz w:val="22"/>
                <w:szCs w:val="22"/>
                <w:lang w:val="mn-MN"/>
              </w:rPr>
            </w:pPr>
            <w:r w:rsidRPr="004056CD">
              <w:rPr>
                <w:rFonts w:eastAsia="MS Mincho"/>
                <w:spacing w:val="-2"/>
                <w:sz w:val="22"/>
                <w:szCs w:val="22"/>
                <w:lang w:val="mn-MN"/>
              </w:rPr>
              <w:sym w:font="Wingdings" w:char="F0A8"/>
            </w:r>
          </w:p>
        </w:tc>
        <w:tc>
          <w:tcPr>
            <w:tcW w:w="1228" w:type="dxa"/>
            <w:tcBorders>
              <w:top w:val="single" w:sz="2" w:space="0" w:color="auto"/>
              <w:left w:val="single" w:sz="2" w:space="0" w:color="auto"/>
              <w:bottom w:val="single" w:sz="2" w:space="0" w:color="auto"/>
              <w:right w:val="single" w:sz="2" w:space="0" w:color="auto"/>
            </w:tcBorders>
            <w:vAlign w:val="center"/>
          </w:tcPr>
          <w:p w14:paraId="6686AD4E" w14:textId="77777777" w:rsidR="00C50D52" w:rsidRPr="004056CD" w:rsidRDefault="00C50D52" w:rsidP="00955004">
            <w:pPr>
              <w:ind w:left="142" w:right="141"/>
              <w:jc w:val="center"/>
              <w:rPr>
                <w:spacing w:val="-4"/>
                <w:sz w:val="22"/>
                <w:szCs w:val="22"/>
                <w:lang w:val="mn-MN"/>
              </w:rPr>
            </w:pPr>
            <w:r w:rsidRPr="004056CD">
              <w:rPr>
                <w:spacing w:val="-4"/>
                <w:sz w:val="22"/>
                <w:szCs w:val="22"/>
                <w:lang w:val="mn-MN"/>
              </w:rPr>
              <w:t xml:space="preserve">Sub-contractor </w:t>
            </w:r>
          </w:p>
          <w:p w14:paraId="57B38903" w14:textId="77777777" w:rsidR="00C50D52" w:rsidRPr="004056CD" w:rsidRDefault="00C50D52" w:rsidP="00955004">
            <w:pPr>
              <w:ind w:left="142" w:right="141"/>
              <w:jc w:val="center"/>
              <w:rPr>
                <w:spacing w:val="-4"/>
                <w:sz w:val="22"/>
                <w:szCs w:val="22"/>
                <w:lang w:val="mn-MN"/>
              </w:rPr>
            </w:pPr>
            <w:r w:rsidRPr="004056CD">
              <w:rPr>
                <w:rFonts w:eastAsia="MS Mincho"/>
                <w:spacing w:val="-2"/>
                <w:sz w:val="22"/>
                <w:szCs w:val="22"/>
                <w:lang w:val="mn-MN"/>
              </w:rPr>
              <w:sym w:font="Wingdings" w:char="F0A8"/>
            </w:r>
          </w:p>
        </w:tc>
      </w:tr>
      <w:tr w:rsidR="00C50D52" w:rsidRPr="004056CD" w14:paraId="2B3C55A4" w14:textId="77777777" w:rsidTr="0095707D">
        <w:tc>
          <w:tcPr>
            <w:tcW w:w="3261" w:type="dxa"/>
            <w:tcBorders>
              <w:top w:val="single" w:sz="2" w:space="0" w:color="auto"/>
              <w:left w:val="single" w:sz="2" w:space="0" w:color="auto"/>
              <w:right w:val="single" w:sz="2" w:space="0" w:color="auto"/>
            </w:tcBorders>
          </w:tcPr>
          <w:p w14:paraId="0A5F86FF" w14:textId="77777777" w:rsidR="00C50D52" w:rsidRPr="004056CD" w:rsidRDefault="00C50D52" w:rsidP="00955004">
            <w:pPr>
              <w:spacing w:before="144" w:after="324"/>
              <w:ind w:left="142" w:right="141"/>
              <w:rPr>
                <w:spacing w:val="-11"/>
                <w:sz w:val="22"/>
                <w:szCs w:val="22"/>
                <w:lang w:val="mn-MN"/>
              </w:rPr>
            </w:pPr>
            <w:r w:rsidRPr="004056CD">
              <w:rPr>
                <w:spacing w:val="-11"/>
                <w:sz w:val="22"/>
                <w:szCs w:val="22"/>
                <w:lang w:val="mn-MN"/>
              </w:rPr>
              <w:t>Total Contract Amount</w:t>
            </w:r>
          </w:p>
        </w:tc>
        <w:tc>
          <w:tcPr>
            <w:tcW w:w="2976" w:type="dxa"/>
            <w:gridSpan w:val="3"/>
            <w:tcBorders>
              <w:top w:val="single" w:sz="2" w:space="0" w:color="auto"/>
              <w:left w:val="single" w:sz="2" w:space="0" w:color="auto"/>
              <w:right w:val="single" w:sz="2" w:space="0" w:color="auto"/>
            </w:tcBorders>
          </w:tcPr>
          <w:p w14:paraId="0DCA89E1" w14:textId="77777777" w:rsidR="00C50D52" w:rsidRPr="004056CD" w:rsidRDefault="00C50D52" w:rsidP="00955004">
            <w:pPr>
              <w:spacing w:before="144"/>
              <w:ind w:left="142" w:right="141"/>
              <w:rPr>
                <w:i/>
                <w:spacing w:val="2"/>
                <w:sz w:val="22"/>
                <w:szCs w:val="22"/>
                <w:lang w:val="mn-MN"/>
              </w:rPr>
            </w:pPr>
            <w:r w:rsidRPr="004056CD">
              <w:rPr>
                <w:i/>
                <w:spacing w:val="-4"/>
                <w:sz w:val="22"/>
                <w:szCs w:val="22"/>
                <w:lang w:val="mn-MN"/>
              </w:rPr>
              <w:t>[insert total contract amount in local currency]</w:t>
            </w:r>
          </w:p>
        </w:tc>
        <w:tc>
          <w:tcPr>
            <w:tcW w:w="3213" w:type="dxa"/>
            <w:gridSpan w:val="2"/>
            <w:tcBorders>
              <w:top w:val="single" w:sz="2" w:space="0" w:color="auto"/>
              <w:left w:val="single" w:sz="2" w:space="0" w:color="auto"/>
              <w:right w:val="single" w:sz="2" w:space="0" w:color="auto"/>
            </w:tcBorders>
          </w:tcPr>
          <w:p w14:paraId="2E183AC8" w14:textId="77777777" w:rsidR="00C50D52" w:rsidRPr="004056CD" w:rsidRDefault="00C50D52" w:rsidP="00955004">
            <w:pPr>
              <w:spacing w:before="144"/>
              <w:ind w:left="142" w:right="141"/>
              <w:rPr>
                <w:i/>
                <w:spacing w:val="2"/>
                <w:sz w:val="22"/>
                <w:szCs w:val="22"/>
                <w:lang w:val="mn-MN"/>
              </w:rPr>
            </w:pPr>
            <w:r w:rsidRPr="004056CD">
              <w:rPr>
                <w:spacing w:val="-4"/>
                <w:sz w:val="22"/>
                <w:szCs w:val="22"/>
                <w:lang w:val="mn-MN"/>
              </w:rPr>
              <w:t xml:space="preserve">EUR </w:t>
            </w:r>
            <w:r w:rsidRPr="004056CD">
              <w:rPr>
                <w:i/>
                <w:sz w:val="22"/>
                <w:szCs w:val="22"/>
                <w:lang w:val="mn-MN"/>
              </w:rPr>
              <w:t xml:space="preserve">[insert </w:t>
            </w:r>
            <w:r w:rsidRPr="004056CD">
              <w:rPr>
                <w:i/>
                <w:spacing w:val="2"/>
                <w:sz w:val="22"/>
                <w:szCs w:val="22"/>
                <w:lang w:val="mn-MN"/>
              </w:rPr>
              <w:t>Exchange rate and total contract amount in EUR</w:t>
            </w:r>
          </w:p>
          <w:p w14:paraId="7293CD6A" w14:textId="77777777" w:rsidR="00C50D52" w:rsidRPr="004056CD" w:rsidRDefault="00C50D52" w:rsidP="00955004">
            <w:pPr>
              <w:ind w:left="142" w:right="141"/>
              <w:rPr>
                <w:i/>
                <w:spacing w:val="2"/>
                <w:sz w:val="22"/>
                <w:szCs w:val="22"/>
                <w:lang w:val="mn-MN"/>
              </w:rPr>
            </w:pPr>
            <w:r w:rsidRPr="004056CD">
              <w:rPr>
                <w:i/>
                <w:spacing w:val="2"/>
                <w:sz w:val="22"/>
                <w:szCs w:val="22"/>
                <w:lang w:val="mn-MN"/>
              </w:rPr>
              <w:t>equivalent]</w:t>
            </w:r>
          </w:p>
        </w:tc>
      </w:tr>
      <w:tr w:rsidR="00C50D52" w:rsidRPr="004056CD" w14:paraId="6833E7AF" w14:textId="77777777" w:rsidTr="0095707D">
        <w:tc>
          <w:tcPr>
            <w:tcW w:w="3261" w:type="dxa"/>
            <w:tcBorders>
              <w:top w:val="single" w:sz="2" w:space="0" w:color="auto"/>
              <w:left w:val="single" w:sz="2" w:space="0" w:color="auto"/>
              <w:right w:val="single" w:sz="2" w:space="0" w:color="auto"/>
            </w:tcBorders>
          </w:tcPr>
          <w:p w14:paraId="44AE516A" w14:textId="77777777" w:rsidR="00C50D52" w:rsidRPr="004056CD" w:rsidRDefault="00C50D52" w:rsidP="00955004">
            <w:pPr>
              <w:spacing w:before="90"/>
              <w:ind w:left="142" w:right="141"/>
              <w:rPr>
                <w:sz w:val="22"/>
                <w:szCs w:val="22"/>
                <w:lang w:val="mn-MN"/>
              </w:rPr>
            </w:pPr>
            <w:r w:rsidRPr="004056CD">
              <w:rPr>
                <w:sz w:val="22"/>
                <w:szCs w:val="22"/>
                <w:lang w:val="mn-MN"/>
              </w:rPr>
              <w:t>If member in a JV or subcontractor, specify participation in total Contract amount</w:t>
            </w:r>
          </w:p>
        </w:tc>
        <w:tc>
          <w:tcPr>
            <w:tcW w:w="1599" w:type="dxa"/>
            <w:gridSpan w:val="2"/>
            <w:tcBorders>
              <w:top w:val="single" w:sz="2" w:space="0" w:color="auto"/>
              <w:left w:val="single" w:sz="2" w:space="0" w:color="auto"/>
              <w:right w:val="single" w:sz="2" w:space="0" w:color="auto"/>
            </w:tcBorders>
          </w:tcPr>
          <w:p w14:paraId="6E762B5E" w14:textId="77777777" w:rsidR="00C50D52" w:rsidRPr="004056CD" w:rsidRDefault="00C50D52" w:rsidP="00955004">
            <w:pPr>
              <w:spacing w:before="144"/>
              <w:ind w:left="142" w:right="141"/>
              <w:rPr>
                <w:i/>
                <w:sz w:val="22"/>
                <w:szCs w:val="22"/>
                <w:lang w:val="mn-MN"/>
              </w:rPr>
            </w:pPr>
            <w:r w:rsidRPr="004056CD">
              <w:rPr>
                <w:i/>
                <w:spacing w:val="-4"/>
                <w:sz w:val="22"/>
                <w:szCs w:val="22"/>
                <w:lang w:val="mn-MN"/>
              </w:rPr>
              <w:t>[insert a percentage amount]</w:t>
            </w:r>
          </w:p>
        </w:tc>
        <w:tc>
          <w:tcPr>
            <w:tcW w:w="1377" w:type="dxa"/>
            <w:tcBorders>
              <w:top w:val="single" w:sz="2" w:space="0" w:color="auto"/>
              <w:left w:val="single" w:sz="2" w:space="0" w:color="auto"/>
              <w:right w:val="single" w:sz="2" w:space="0" w:color="auto"/>
            </w:tcBorders>
          </w:tcPr>
          <w:p w14:paraId="466AA983" w14:textId="77777777" w:rsidR="00C50D52" w:rsidRPr="004056CD" w:rsidRDefault="00C50D52" w:rsidP="00955004">
            <w:pPr>
              <w:spacing w:before="144"/>
              <w:ind w:left="142" w:right="141"/>
              <w:rPr>
                <w:i/>
                <w:sz w:val="22"/>
                <w:szCs w:val="22"/>
                <w:lang w:val="mn-MN"/>
              </w:rPr>
            </w:pPr>
            <w:r w:rsidRPr="004056CD">
              <w:rPr>
                <w:i/>
                <w:spacing w:val="-4"/>
                <w:sz w:val="22"/>
                <w:szCs w:val="22"/>
                <w:lang w:val="mn-MN"/>
              </w:rPr>
              <w:t>[insert total contract amount in local currency]</w:t>
            </w:r>
          </w:p>
        </w:tc>
        <w:tc>
          <w:tcPr>
            <w:tcW w:w="3213" w:type="dxa"/>
            <w:gridSpan w:val="2"/>
            <w:tcBorders>
              <w:top w:val="single" w:sz="2" w:space="0" w:color="auto"/>
              <w:left w:val="single" w:sz="2" w:space="0" w:color="auto"/>
              <w:right w:val="single" w:sz="2" w:space="0" w:color="auto"/>
            </w:tcBorders>
          </w:tcPr>
          <w:p w14:paraId="04F5E3E1" w14:textId="77777777" w:rsidR="00C50D52" w:rsidRPr="004056CD" w:rsidRDefault="00C50D52" w:rsidP="00955004">
            <w:pPr>
              <w:spacing w:before="144"/>
              <w:ind w:left="142" w:right="141"/>
              <w:rPr>
                <w:i/>
                <w:sz w:val="22"/>
                <w:szCs w:val="22"/>
                <w:lang w:val="mn-MN"/>
              </w:rPr>
            </w:pPr>
            <w:r w:rsidRPr="004056CD">
              <w:rPr>
                <w:i/>
                <w:spacing w:val="-4"/>
                <w:sz w:val="22"/>
                <w:szCs w:val="22"/>
                <w:lang w:val="mn-MN"/>
              </w:rPr>
              <w:t>[insert exchange rate and total contract amount in EUR equivalent]</w:t>
            </w:r>
          </w:p>
        </w:tc>
      </w:tr>
      <w:tr w:rsidR="00C50D52" w:rsidRPr="004056CD" w14:paraId="60037D7A" w14:textId="77777777" w:rsidTr="0095707D">
        <w:tc>
          <w:tcPr>
            <w:tcW w:w="3261" w:type="dxa"/>
            <w:tcBorders>
              <w:top w:val="single" w:sz="2" w:space="0" w:color="auto"/>
              <w:left w:val="single" w:sz="2" w:space="0" w:color="auto"/>
              <w:bottom w:val="single" w:sz="2" w:space="0" w:color="auto"/>
              <w:right w:val="single" w:sz="2" w:space="0" w:color="auto"/>
            </w:tcBorders>
          </w:tcPr>
          <w:p w14:paraId="2A4C0037" w14:textId="77777777" w:rsidR="00C50D52" w:rsidRPr="004056CD" w:rsidRDefault="00C50D52" w:rsidP="00955004">
            <w:pPr>
              <w:spacing w:before="90" w:after="45"/>
              <w:ind w:left="142" w:right="141"/>
              <w:rPr>
                <w:sz w:val="22"/>
                <w:szCs w:val="22"/>
                <w:lang w:val="mn-MN"/>
              </w:rPr>
            </w:pPr>
            <w:r w:rsidRPr="004056CD">
              <w:rPr>
                <w:sz w:val="22"/>
                <w:szCs w:val="22"/>
                <w:lang w:val="mn-MN"/>
              </w:rPr>
              <w:t>Employer's Name:</w:t>
            </w:r>
          </w:p>
        </w:tc>
        <w:tc>
          <w:tcPr>
            <w:tcW w:w="6189" w:type="dxa"/>
            <w:gridSpan w:val="5"/>
            <w:tcBorders>
              <w:top w:val="single" w:sz="2" w:space="0" w:color="auto"/>
              <w:left w:val="single" w:sz="2" w:space="0" w:color="auto"/>
              <w:bottom w:val="single" w:sz="2" w:space="0" w:color="auto"/>
              <w:right w:val="single" w:sz="2" w:space="0" w:color="auto"/>
            </w:tcBorders>
          </w:tcPr>
          <w:p w14:paraId="40B0F713" w14:textId="77777777" w:rsidR="00C50D52" w:rsidRPr="004056CD" w:rsidRDefault="00C50D52" w:rsidP="00955004">
            <w:pPr>
              <w:spacing w:before="90" w:after="45"/>
              <w:ind w:left="142" w:right="141"/>
              <w:rPr>
                <w:i/>
                <w:sz w:val="22"/>
                <w:szCs w:val="22"/>
                <w:lang w:val="mn-MN"/>
              </w:rPr>
            </w:pPr>
            <w:r w:rsidRPr="004056CD">
              <w:rPr>
                <w:i/>
                <w:sz w:val="22"/>
                <w:szCs w:val="22"/>
                <w:lang w:val="mn-MN"/>
              </w:rPr>
              <w:t>[insert full name]</w:t>
            </w:r>
          </w:p>
        </w:tc>
      </w:tr>
      <w:tr w:rsidR="00C50D52" w:rsidRPr="004056CD" w14:paraId="7E1A6CCB" w14:textId="77777777" w:rsidTr="0095707D">
        <w:tc>
          <w:tcPr>
            <w:tcW w:w="3261" w:type="dxa"/>
            <w:tcBorders>
              <w:top w:val="single" w:sz="2" w:space="0" w:color="auto"/>
              <w:left w:val="single" w:sz="2" w:space="0" w:color="auto"/>
              <w:bottom w:val="single" w:sz="2" w:space="0" w:color="auto"/>
              <w:right w:val="single" w:sz="2" w:space="0" w:color="auto"/>
            </w:tcBorders>
          </w:tcPr>
          <w:p w14:paraId="00F1888B" w14:textId="77777777" w:rsidR="00C50D52" w:rsidRPr="004056CD" w:rsidRDefault="00C50D52" w:rsidP="00955004">
            <w:pPr>
              <w:spacing w:before="90" w:after="45"/>
              <w:ind w:left="142" w:right="141"/>
              <w:rPr>
                <w:sz w:val="22"/>
                <w:szCs w:val="22"/>
                <w:lang w:val="mn-MN"/>
              </w:rPr>
            </w:pPr>
            <w:r w:rsidRPr="004056CD">
              <w:rPr>
                <w:sz w:val="22"/>
                <w:szCs w:val="22"/>
                <w:lang w:val="mn-MN"/>
              </w:rPr>
              <w:t>Address:</w:t>
            </w:r>
          </w:p>
          <w:p w14:paraId="4D0FDA18" w14:textId="77777777" w:rsidR="00C50D52" w:rsidRPr="004056CD" w:rsidRDefault="00C50D52" w:rsidP="00955004">
            <w:pPr>
              <w:spacing w:before="90" w:after="45"/>
              <w:ind w:left="142" w:right="141"/>
              <w:rPr>
                <w:sz w:val="22"/>
                <w:szCs w:val="22"/>
                <w:lang w:val="mn-MN"/>
              </w:rPr>
            </w:pPr>
            <w:r w:rsidRPr="004056CD">
              <w:rPr>
                <w:sz w:val="22"/>
                <w:szCs w:val="22"/>
                <w:lang w:val="mn-MN"/>
              </w:rPr>
              <w:t>Telephone/fax number</w:t>
            </w:r>
          </w:p>
          <w:p w14:paraId="742E9AE4" w14:textId="77777777" w:rsidR="00C50D52" w:rsidRPr="004056CD" w:rsidRDefault="00C50D52" w:rsidP="00955004">
            <w:pPr>
              <w:spacing w:before="90" w:after="45"/>
              <w:ind w:left="142" w:right="141"/>
              <w:rPr>
                <w:sz w:val="22"/>
                <w:szCs w:val="22"/>
                <w:lang w:val="mn-MN"/>
              </w:rPr>
            </w:pPr>
            <w:r w:rsidRPr="004056CD">
              <w:rPr>
                <w:sz w:val="22"/>
                <w:szCs w:val="22"/>
                <w:lang w:val="mn-MN"/>
              </w:rPr>
              <w:t>E-mail:</w:t>
            </w:r>
          </w:p>
        </w:tc>
        <w:tc>
          <w:tcPr>
            <w:tcW w:w="6189" w:type="dxa"/>
            <w:gridSpan w:val="5"/>
            <w:tcBorders>
              <w:top w:val="single" w:sz="2" w:space="0" w:color="auto"/>
              <w:left w:val="single" w:sz="2" w:space="0" w:color="auto"/>
              <w:bottom w:val="single" w:sz="2" w:space="0" w:color="auto"/>
              <w:right w:val="single" w:sz="2" w:space="0" w:color="auto"/>
            </w:tcBorders>
          </w:tcPr>
          <w:p w14:paraId="3AF90FC5" w14:textId="77777777" w:rsidR="00C50D52" w:rsidRPr="004056CD" w:rsidRDefault="00C50D52" w:rsidP="00955004">
            <w:pPr>
              <w:spacing w:before="90" w:after="45"/>
              <w:ind w:left="142" w:right="141"/>
              <w:rPr>
                <w:i/>
                <w:spacing w:val="2"/>
                <w:sz w:val="22"/>
                <w:szCs w:val="22"/>
                <w:lang w:val="mn-MN"/>
              </w:rPr>
            </w:pPr>
            <w:r w:rsidRPr="004056CD">
              <w:rPr>
                <w:i/>
                <w:spacing w:val="2"/>
                <w:sz w:val="22"/>
                <w:szCs w:val="22"/>
                <w:lang w:val="mn-MN"/>
              </w:rPr>
              <w:t>[indicate street / number / town or city / country]</w:t>
            </w:r>
          </w:p>
          <w:p w14:paraId="7FDEC49D" w14:textId="77777777" w:rsidR="00C50D52" w:rsidRPr="004056CD" w:rsidRDefault="00C50D52" w:rsidP="00955004">
            <w:pPr>
              <w:spacing w:before="90" w:after="45"/>
              <w:ind w:left="142" w:right="141"/>
              <w:rPr>
                <w:i/>
                <w:sz w:val="22"/>
                <w:szCs w:val="22"/>
                <w:lang w:val="mn-MN"/>
              </w:rPr>
            </w:pPr>
            <w:r w:rsidRPr="004056CD">
              <w:rPr>
                <w:i/>
                <w:spacing w:val="2"/>
                <w:sz w:val="22"/>
                <w:szCs w:val="22"/>
                <w:lang w:val="mn-MN"/>
              </w:rPr>
              <w:t>[insert telephone/fax numbers, incl. country/</w:t>
            </w:r>
            <w:r w:rsidRPr="004056CD">
              <w:rPr>
                <w:i/>
                <w:sz w:val="22"/>
                <w:szCs w:val="22"/>
                <w:lang w:val="mn-MN"/>
              </w:rPr>
              <w:t>city area codes]</w:t>
            </w:r>
          </w:p>
          <w:p w14:paraId="2029C940" w14:textId="77777777" w:rsidR="00C50D52" w:rsidRPr="004056CD" w:rsidRDefault="00C50D52" w:rsidP="00955004">
            <w:pPr>
              <w:spacing w:before="90" w:after="45"/>
              <w:ind w:left="142" w:right="141"/>
              <w:rPr>
                <w:i/>
                <w:spacing w:val="2"/>
                <w:sz w:val="22"/>
                <w:szCs w:val="22"/>
                <w:lang w:val="mn-MN"/>
              </w:rPr>
            </w:pPr>
            <w:r w:rsidRPr="004056CD">
              <w:rPr>
                <w:i/>
                <w:spacing w:val="2"/>
                <w:sz w:val="22"/>
                <w:szCs w:val="22"/>
                <w:lang w:val="mn-MN"/>
              </w:rPr>
              <w:t>[insert e-mail address, if available]</w:t>
            </w:r>
          </w:p>
        </w:tc>
      </w:tr>
    </w:tbl>
    <w:p w14:paraId="56CCB210" w14:textId="77777777" w:rsidR="00C50D52" w:rsidRPr="004056CD" w:rsidRDefault="00C50D52" w:rsidP="00C50D52">
      <w:pPr>
        <w:rPr>
          <w:sz w:val="22"/>
          <w:lang w:val="mn-MN"/>
        </w:rPr>
      </w:pPr>
    </w:p>
    <w:p w14:paraId="05D7F5A5" w14:textId="77777777" w:rsidR="00C50D52" w:rsidRPr="004056CD" w:rsidRDefault="00C50D52" w:rsidP="00C50D52">
      <w:pPr>
        <w:rPr>
          <w:rFonts w:ascii="Times New Roman Bold" w:hAnsi="Times New Roman Bold"/>
          <w:b/>
          <w:smallCaps/>
          <w:sz w:val="36"/>
          <w:lang w:val="mn-MN"/>
        </w:rPr>
      </w:pPr>
      <w:r w:rsidRPr="004056CD">
        <w:rPr>
          <w:lang w:val="mn-MN"/>
        </w:rPr>
        <w:br w:type="page"/>
      </w:r>
    </w:p>
    <w:p w14:paraId="48F768A6" w14:textId="77777777" w:rsidR="00C50D52" w:rsidRPr="004056CD" w:rsidRDefault="00C50D52" w:rsidP="004056CD">
      <w:pPr>
        <w:rPr>
          <w:lang w:val="mn-MN"/>
        </w:rPr>
      </w:pPr>
    </w:p>
    <w:p w14:paraId="56767A80" w14:textId="77777777" w:rsidR="00C50D52" w:rsidRPr="004056CD" w:rsidRDefault="00C50D52" w:rsidP="00C50D52">
      <w:pPr>
        <w:jc w:val="center"/>
        <w:rPr>
          <w:lang w:val="mn-MN"/>
        </w:rPr>
      </w:pPr>
    </w:p>
    <w:tbl>
      <w:tblPr>
        <w:tblW w:w="0" w:type="auto"/>
        <w:tblInd w:w="3" w:type="dxa"/>
        <w:tblLayout w:type="fixed"/>
        <w:tblCellMar>
          <w:left w:w="0" w:type="dxa"/>
          <w:right w:w="0" w:type="dxa"/>
        </w:tblCellMar>
        <w:tblLook w:val="0000" w:firstRow="0" w:lastRow="0" w:firstColumn="0" w:lastColumn="0" w:noHBand="0" w:noVBand="0"/>
      </w:tblPr>
      <w:tblGrid>
        <w:gridCol w:w="3559"/>
        <w:gridCol w:w="5623"/>
      </w:tblGrid>
      <w:tr w:rsidR="00C50D52" w:rsidRPr="004056CD" w14:paraId="107BA245" w14:textId="77777777" w:rsidTr="0095707D">
        <w:tc>
          <w:tcPr>
            <w:tcW w:w="3559" w:type="dxa"/>
            <w:tcBorders>
              <w:top w:val="single" w:sz="2" w:space="0" w:color="auto"/>
              <w:left w:val="single" w:sz="2" w:space="0" w:color="auto"/>
              <w:bottom w:val="single" w:sz="2" w:space="0" w:color="auto"/>
              <w:right w:val="single" w:sz="2" w:space="0" w:color="auto"/>
            </w:tcBorders>
          </w:tcPr>
          <w:p w14:paraId="1A46644F" w14:textId="77777777" w:rsidR="00C50D52" w:rsidRPr="004056CD" w:rsidRDefault="00C50D52" w:rsidP="00955004">
            <w:pPr>
              <w:ind w:left="142" w:right="16"/>
              <w:rPr>
                <w:b/>
                <w:spacing w:val="4"/>
                <w:sz w:val="22"/>
                <w:lang w:val="mn-MN"/>
              </w:rPr>
            </w:pPr>
            <w:r w:rsidRPr="004056CD">
              <w:rPr>
                <w:b/>
                <w:spacing w:val="4"/>
                <w:sz w:val="22"/>
                <w:lang w:val="mn-MN"/>
              </w:rPr>
              <w:t>Similar Contract No.</w:t>
            </w:r>
          </w:p>
          <w:p w14:paraId="1982DC14" w14:textId="77777777" w:rsidR="00C50D52" w:rsidRPr="004056CD" w:rsidRDefault="00C50D52" w:rsidP="00955004">
            <w:pPr>
              <w:ind w:left="142" w:right="16"/>
              <w:rPr>
                <w:i/>
                <w:sz w:val="22"/>
                <w:lang w:val="mn-MN"/>
              </w:rPr>
            </w:pPr>
            <w:r w:rsidRPr="004056CD">
              <w:rPr>
                <w:i/>
                <w:sz w:val="22"/>
                <w:lang w:val="mn-MN"/>
              </w:rPr>
              <w:t xml:space="preserve">[insert </w:t>
            </w:r>
            <w:r w:rsidRPr="004056CD">
              <w:rPr>
                <w:i/>
                <w:spacing w:val="-5"/>
                <w:sz w:val="22"/>
                <w:lang w:val="mn-MN"/>
              </w:rPr>
              <w:t xml:space="preserve">number] </w:t>
            </w:r>
            <w:r w:rsidRPr="004056CD">
              <w:rPr>
                <w:sz w:val="22"/>
                <w:lang w:val="mn-MN"/>
              </w:rPr>
              <w:t xml:space="preserve">of </w:t>
            </w:r>
            <w:r w:rsidRPr="004056CD">
              <w:rPr>
                <w:i/>
                <w:spacing w:val="4"/>
                <w:sz w:val="22"/>
                <w:lang w:val="mn-MN"/>
              </w:rPr>
              <w:t xml:space="preserve">[insert </w:t>
            </w:r>
            <w:r w:rsidRPr="004056CD">
              <w:rPr>
                <w:i/>
                <w:spacing w:val="2"/>
                <w:sz w:val="22"/>
                <w:lang w:val="mn-MN"/>
              </w:rPr>
              <w:t xml:space="preserve">number of similar contracts </w:t>
            </w:r>
            <w:r w:rsidRPr="004056CD">
              <w:rPr>
                <w:i/>
                <w:sz w:val="22"/>
                <w:lang w:val="mn-MN"/>
              </w:rPr>
              <w:t>required]</w:t>
            </w:r>
          </w:p>
        </w:tc>
        <w:tc>
          <w:tcPr>
            <w:tcW w:w="5623" w:type="dxa"/>
            <w:tcBorders>
              <w:top w:val="single" w:sz="2" w:space="0" w:color="auto"/>
              <w:left w:val="single" w:sz="2" w:space="0" w:color="auto"/>
              <w:bottom w:val="single" w:sz="2" w:space="0" w:color="auto"/>
              <w:right w:val="single" w:sz="2" w:space="0" w:color="auto"/>
            </w:tcBorders>
          </w:tcPr>
          <w:p w14:paraId="4C41B9A4" w14:textId="77777777" w:rsidR="00C50D52" w:rsidRPr="004056CD" w:rsidRDefault="00C50D52" w:rsidP="00955004">
            <w:pPr>
              <w:ind w:left="142" w:right="16"/>
              <w:jc w:val="center"/>
              <w:rPr>
                <w:b/>
                <w:spacing w:val="4"/>
                <w:sz w:val="22"/>
                <w:lang w:val="mn-MN"/>
              </w:rPr>
            </w:pPr>
            <w:r w:rsidRPr="004056CD">
              <w:rPr>
                <w:b/>
                <w:spacing w:val="4"/>
                <w:sz w:val="22"/>
                <w:lang w:val="mn-MN"/>
              </w:rPr>
              <w:t>Information</w:t>
            </w:r>
          </w:p>
        </w:tc>
      </w:tr>
      <w:tr w:rsidR="00C50D52" w:rsidRPr="004056CD" w14:paraId="1B135F5D" w14:textId="77777777" w:rsidTr="0095707D">
        <w:tc>
          <w:tcPr>
            <w:tcW w:w="3559" w:type="dxa"/>
            <w:tcBorders>
              <w:top w:val="single" w:sz="2" w:space="0" w:color="auto"/>
              <w:left w:val="single" w:sz="2" w:space="0" w:color="auto"/>
              <w:bottom w:val="single" w:sz="2" w:space="0" w:color="auto"/>
              <w:right w:val="single" w:sz="2" w:space="0" w:color="auto"/>
            </w:tcBorders>
          </w:tcPr>
          <w:p w14:paraId="720CF4CD" w14:textId="77777777" w:rsidR="00C50D52" w:rsidRPr="004056CD" w:rsidRDefault="00C50D52" w:rsidP="00955004">
            <w:pPr>
              <w:ind w:left="142" w:right="16"/>
              <w:rPr>
                <w:b/>
                <w:spacing w:val="4"/>
                <w:sz w:val="22"/>
                <w:lang w:val="mn-MN"/>
              </w:rPr>
            </w:pPr>
            <w:r w:rsidRPr="004056CD">
              <w:rPr>
                <w:sz w:val="22"/>
                <w:lang w:val="mn-MN"/>
              </w:rPr>
              <w:t>Description of the similarity in accordance with Sub-Criterion 4.2 of Section III:</w:t>
            </w:r>
          </w:p>
        </w:tc>
        <w:tc>
          <w:tcPr>
            <w:tcW w:w="5623" w:type="dxa"/>
            <w:tcBorders>
              <w:top w:val="single" w:sz="2" w:space="0" w:color="auto"/>
              <w:left w:val="single" w:sz="2" w:space="0" w:color="auto"/>
              <w:bottom w:val="single" w:sz="2" w:space="0" w:color="auto"/>
              <w:right w:val="single" w:sz="2" w:space="0" w:color="auto"/>
            </w:tcBorders>
          </w:tcPr>
          <w:p w14:paraId="76183E1A" w14:textId="77777777" w:rsidR="00C50D52" w:rsidRPr="004056CD" w:rsidRDefault="00C50D52" w:rsidP="00955004">
            <w:pPr>
              <w:ind w:left="142" w:right="16"/>
              <w:jc w:val="center"/>
              <w:rPr>
                <w:b/>
                <w:spacing w:val="4"/>
                <w:sz w:val="22"/>
                <w:lang w:val="mn-MN"/>
              </w:rPr>
            </w:pPr>
          </w:p>
        </w:tc>
      </w:tr>
      <w:tr w:rsidR="00C50D52" w:rsidRPr="004056CD" w14:paraId="5CDD0E7A" w14:textId="77777777" w:rsidTr="0095707D">
        <w:tc>
          <w:tcPr>
            <w:tcW w:w="3559" w:type="dxa"/>
            <w:tcBorders>
              <w:top w:val="single" w:sz="2" w:space="0" w:color="auto"/>
              <w:left w:val="single" w:sz="2" w:space="0" w:color="auto"/>
              <w:bottom w:val="single" w:sz="2" w:space="0" w:color="auto"/>
              <w:right w:val="single" w:sz="2" w:space="0" w:color="auto"/>
            </w:tcBorders>
          </w:tcPr>
          <w:p w14:paraId="513E2643" w14:textId="77777777" w:rsidR="00C50D52" w:rsidRPr="004056CD" w:rsidRDefault="00C50D52" w:rsidP="00955004">
            <w:pPr>
              <w:spacing w:before="45" w:after="90"/>
              <w:ind w:left="426" w:right="16" w:hanging="270"/>
              <w:rPr>
                <w:sz w:val="22"/>
                <w:lang w:val="mn-MN"/>
              </w:rPr>
            </w:pPr>
            <w:r w:rsidRPr="004056CD">
              <w:rPr>
                <w:sz w:val="22"/>
                <w:lang w:val="mn-MN"/>
              </w:rPr>
              <w:t>1. Physical size of required works items</w:t>
            </w:r>
          </w:p>
        </w:tc>
        <w:tc>
          <w:tcPr>
            <w:tcW w:w="5623" w:type="dxa"/>
            <w:tcBorders>
              <w:top w:val="single" w:sz="2" w:space="0" w:color="auto"/>
              <w:left w:val="single" w:sz="2" w:space="0" w:color="auto"/>
              <w:bottom w:val="single" w:sz="2" w:space="0" w:color="auto"/>
              <w:right w:val="single" w:sz="2" w:space="0" w:color="auto"/>
            </w:tcBorders>
          </w:tcPr>
          <w:p w14:paraId="584EAA03" w14:textId="77777777" w:rsidR="00C50D52" w:rsidRPr="004056CD" w:rsidRDefault="00C50D52" w:rsidP="00955004">
            <w:pPr>
              <w:spacing w:before="45" w:after="90"/>
              <w:ind w:left="142" w:right="16"/>
              <w:rPr>
                <w:b/>
                <w:spacing w:val="4"/>
                <w:sz w:val="22"/>
                <w:lang w:val="mn-MN"/>
              </w:rPr>
            </w:pPr>
            <w:r w:rsidRPr="004056CD">
              <w:rPr>
                <w:i/>
                <w:spacing w:val="4"/>
                <w:sz w:val="22"/>
                <w:lang w:val="mn-MN"/>
              </w:rPr>
              <w:t>[insert physical size of items]</w:t>
            </w:r>
          </w:p>
        </w:tc>
      </w:tr>
      <w:tr w:rsidR="00C50D52" w:rsidRPr="004056CD" w14:paraId="3C889508" w14:textId="77777777" w:rsidTr="0095707D">
        <w:tc>
          <w:tcPr>
            <w:tcW w:w="3559" w:type="dxa"/>
            <w:tcBorders>
              <w:top w:val="single" w:sz="2" w:space="0" w:color="auto"/>
              <w:left w:val="single" w:sz="2" w:space="0" w:color="auto"/>
              <w:bottom w:val="single" w:sz="2" w:space="0" w:color="auto"/>
              <w:right w:val="single" w:sz="2" w:space="0" w:color="auto"/>
            </w:tcBorders>
          </w:tcPr>
          <w:p w14:paraId="278152E9" w14:textId="77777777" w:rsidR="00C50D52" w:rsidRPr="004056CD" w:rsidRDefault="00C50D52" w:rsidP="00955004">
            <w:pPr>
              <w:spacing w:before="45" w:after="90"/>
              <w:ind w:left="426" w:right="16" w:hanging="270"/>
              <w:rPr>
                <w:sz w:val="22"/>
                <w:lang w:val="mn-MN"/>
              </w:rPr>
            </w:pPr>
            <w:r w:rsidRPr="004056CD">
              <w:rPr>
                <w:sz w:val="22"/>
                <w:lang w:val="mn-MN"/>
              </w:rPr>
              <w:t>2. Complexity</w:t>
            </w:r>
          </w:p>
        </w:tc>
        <w:tc>
          <w:tcPr>
            <w:tcW w:w="5623" w:type="dxa"/>
            <w:tcBorders>
              <w:top w:val="single" w:sz="2" w:space="0" w:color="auto"/>
              <w:left w:val="single" w:sz="2" w:space="0" w:color="auto"/>
              <w:bottom w:val="single" w:sz="2" w:space="0" w:color="auto"/>
              <w:right w:val="single" w:sz="2" w:space="0" w:color="auto"/>
            </w:tcBorders>
          </w:tcPr>
          <w:p w14:paraId="27568066" w14:textId="77777777" w:rsidR="00C50D52" w:rsidRPr="004056CD" w:rsidRDefault="00C50D52" w:rsidP="00955004">
            <w:pPr>
              <w:spacing w:before="45" w:after="90"/>
              <w:ind w:left="142" w:right="16"/>
              <w:rPr>
                <w:b/>
                <w:spacing w:val="4"/>
                <w:sz w:val="22"/>
                <w:lang w:val="mn-MN"/>
              </w:rPr>
            </w:pPr>
            <w:r w:rsidRPr="004056CD">
              <w:rPr>
                <w:i/>
                <w:spacing w:val="5"/>
                <w:sz w:val="22"/>
                <w:lang w:val="mn-MN"/>
              </w:rPr>
              <w:t>[insert description of complexity]</w:t>
            </w:r>
          </w:p>
        </w:tc>
      </w:tr>
      <w:tr w:rsidR="00C50D52" w:rsidRPr="004056CD" w14:paraId="60B45C8F" w14:textId="77777777" w:rsidTr="0095707D">
        <w:tc>
          <w:tcPr>
            <w:tcW w:w="3559" w:type="dxa"/>
            <w:tcBorders>
              <w:top w:val="single" w:sz="2" w:space="0" w:color="auto"/>
              <w:left w:val="single" w:sz="2" w:space="0" w:color="auto"/>
              <w:bottom w:val="single" w:sz="2" w:space="0" w:color="auto"/>
              <w:right w:val="single" w:sz="2" w:space="0" w:color="auto"/>
            </w:tcBorders>
          </w:tcPr>
          <w:p w14:paraId="5ECA34C9" w14:textId="77777777" w:rsidR="00C50D52" w:rsidRPr="004056CD" w:rsidRDefault="00C50D52" w:rsidP="00955004">
            <w:pPr>
              <w:spacing w:before="45" w:after="90"/>
              <w:ind w:left="426" w:right="16" w:hanging="270"/>
              <w:rPr>
                <w:sz w:val="22"/>
                <w:lang w:val="mn-MN"/>
              </w:rPr>
            </w:pPr>
            <w:r w:rsidRPr="004056CD">
              <w:rPr>
                <w:sz w:val="22"/>
                <w:lang w:val="mn-MN"/>
              </w:rPr>
              <w:t>3. Methods/Technology</w:t>
            </w:r>
          </w:p>
        </w:tc>
        <w:tc>
          <w:tcPr>
            <w:tcW w:w="5623" w:type="dxa"/>
            <w:tcBorders>
              <w:top w:val="single" w:sz="2" w:space="0" w:color="auto"/>
              <w:left w:val="single" w:sz="2" w:space="0" w:color="auto"/>
              <w:bottom w:val="single" w:sz="2" w:space="0" w:color="auto"/>
              <w:right w:val="single" w:sz="2" w:space="0" w:color="auto"/>
            </w:tcBorders>
          </w:tcPr>
          <w:p w14:paraId="0E57FDE8" w14:textId="77777777" w:rsidR="00C50D52" w:rsidRPr="004056CD" w:rsidRDefault="00C50D52" w:rsidP="00955004">
            <w:pPr>
              <w:spacing w:before="45" w:after="90"/>
              <w:ind w:left="142" w:right="16"/>
              <w:rPr>
                <w:b/>
                <w:spacing w:val="4"/>
                <w:sz w:val="22"/>
                <w:lang w:val="mn-MN"/>
              </w:rPr>
            </w:pPr>
            <w:r w:rsidRPr="004056CD">
              <w:rPr>
                <w:i/>
                <w:spacing w:val="3"/>
                <w:sz w:val="22"/>
                <w:lang w:val="mn-MN"/>
              </w:rPr>
              <w:t xml:space="preserve">[insert </w:t>
            </w:r>
            <w:r w:rsidRPr="004056CD">
              <w:rPr>
                <w:i/>
                <w:spacing w:val="6"/>
                <w:sz w:val="22"/>
                <w:lang w:val="mn-MN"/>
              </w:rPr>
              <w:t xml:space="preserve">specific aspects of </w:t>
            </w:r>
            <w:r w:rsidRPr="004056CD">
              <w:rPr>
                <w:i/>
                <w:spacing w:val="4"/>
                <w:sz w:val="22"/>
                <w:lang w:val="mn-MN"/>
              </w:rPr>
              <w:t xml:space="preserve">the </w:t>
            </w:r>
            <w:r w:rsidRPr="004056CD">
              <w:rPr>
                <w:i/>
                <w:spacing w:val="6"/>
                <w:sz w:val="22"/>
                <w:lang w:val="mn-MN"/>
              </w:rPr>
              <w:t>methods/technology involved in the contract]</w:t>
            </w:r>
          </w:p>
        </w:tc>
      </w:tr>
      <w:tr w:rsidR="00C50D52" w:rsidRPr="004056CD" w14:paraId="447F2409" w14:textId="77777777" w:rsidTr="0095707D">
        <w:tc>
          <w:tcPr>
            <w:tcW w:w="3559" w:type="dxa"/>
            <w:tcBorders>
              <w:top w:val="single" w:sz="2" w:space="0" w:color="auto"/>
              <w:left w:val="single" w:sz="2" w:space="0" w:color="auto"/>
              <w:bottom w:val="single" w:sz="2" w:space="0" w:color="auto"/>
              <w:right w:val="single" w:sz="2" w:space="0" w:color="auto"/>
            </w:tcBorders>
          </w:tcPr>
          <w:p w14:paraId="024FCB65" w14:textId="77777777" w:rsidR="00C50D52" w:rsidRPr="004056CD" w:rsidRDefault="00C50D52" w:rsidP="00955004">
            <w:pPr>
              <w:spacing w:before="45" w:after="90"/>
              <w:ind w:left="426" w:right="16" w:hanging="270"/>
              <w:rPr>
                <w:sz w:val="22"/>
                <w:lang w:val="mn-MN"/>
              </w:rPr>
            </w:pPr>
            <w:r w:rsidRPr="004056CD">
              <w:rPr>
                <w:sz w:val="22"/>
                <w:lang w:val="mn-MN"/>
              </w:rPr>
              <w:t>4. Construction rate for key activities</w:t>
            </w:r>
          </w:p>
        </w:tc>
        <w:tc>
          <w:tcPr>
            <w:tcW w:w="5623" w:type="dxa"/>
            <w:tcBorders>
              <w:top w:val="single" w:sz="2" w:space="0" w:color="auto"/>
              <w:left w:val="single" w:sz="2" w:space="0" w:color="auto"/>
              <w:bottom w:val="single" w:sz="2" w:space="0" w:color="auto"/>
              <w:right w:val="single" w:sz="2" w:space="0" w:color="auto"/>
            </w:tcBorders>
          </w:tcPr>
          <w:p w14:paraId="4A3A9551" w14:textId="77777777" w:rsidR="00C50D52" w:rsidRPr="004056CD" w:rsidRDefault="00C50D52" w:rsidP="00955004">
            <w:pPr>
              <w:spacing w:before="45" w:after="90"/>
              <w:ind w:left="142" w:right="16"/>
              <w:rPr>
                <w:i/>
                <w:spacing w:val="3"/>
                <w:sz w:val="22"/>
                <w:lang w:val="mn-MN"/>
              </w:rPr>
            </w:pPr>
            <w:r w:rsidRPr="004056CD">
              <w:rPr>
                <w:i/>
                <w:spacing w:val="3"/>
                <w:sz w:val="22"/>
                <w:lang w:val="mn-MN"/>
              </w:rPr>
              <w:t>[insert yearly rates and items]</w:t>
            </w:r>
          </w:p>
        </w:tc>
      </w:tr>
      <w:tr w:rsidR="00C50D52" w:rsidRPr="004056CD" w14:paraId="5ABF0EF9" w14:textId="77777777" w:rsidTr="0095707D">
        <w:tc>
          <w:tcPr>
            <w:tcW w:w="3559" w:type="dxa"/>
            <w:tcBorders>
              <w:top w:val="single" w:sz="2" w:space="0" w:color="auto"/>
              <w:left w:val="single" w:sz="2" w:space="0" w:color="auto"/>
              <w:bottom w:val="single" w:sz="2" w:space="0" w:color="auto"/>
              <w:right w:val="single" w:sz="2" w:space="0" w:color="auto"/>
            </w:tcBorders>
          </w:tcPr>
          <w:p w14:paraId="5C96556B" w14:textId="77777777" w:rsidR="00C50D52" w:rsidRPr="004056CD" w:rsidRDefault="00C50D52" w:rsidP="00955004">
            <w:pPr>
              <w:spacing w:before="45" w:after="90"/>
              <w:ind w:left="426" w:right="16" w:hanging="270"/>
              <w:rPr>
                <w:sz w:val="22"/>
                <w:lang w:val="mn-MN"/>
              </w:rPr>
            </w:pPr>
            <w:r w:rsidRPr="004056CD">
              <w:rPr>
                <w:sz w:val="22"/>
                <w:lang w:val="mn-MN"/>
              </w:rPr>
              <w:t>5. Other Characteristics</w:t>
            </w:r>
          </w:p>
        </w:tc>
        <w:tc>
          <w:tcPr>
            <w:tcW w:w="5623" w:type="dxa"/>
            <w:tcBorders>
              <w:top w:val="single" w:sz="2" w:space="0" w:color="auto"/>
              <w:left w:val="single" w:sz="2" w:space="0" w:color="auto"/>
              <w:bottom w:val="single" w:sz="2" w:space="0" w:color="auto"/>
              <w:right w:val="single" w:sz="2" w:space="0" w:color="auto"/>
            </w:tcBorders>
          </w:tcPr>
          <w:p w14:paraId="0E57D625" w14:textId="77777777" w:rsidR="00C50D52" w:rsidRPr="004056CD" w:rsidRDefault="00C50D52" w:rsidP="00955004">
            <w:pPr>
              <w:spacing w:before="45" w:after="90"/>
              <w:ind w:left="142" w:right="16"/>
              <w:rPr>
                <w:b/>
                <w:spacing w:val="4"/>
                <w:sz w:val="22"/>
                <w:lang w:val="mn-MN"/>
              </w:rPr>
            </w:pPr>
            <w:r w:rsidRPr="004056CD">
              <w:rPr>
                <w:i/>
                <w:spacing w:val="6"/>
                <w:sz w:val="22"/>
                <w:lang w:val="mn-MN"/>
              </w:rPr>
              <w:t xml:space="preserve">[insert other characteristics as described in </w:t>
            </w:r>
            <w:r w:rsidRPr="004056CD">
              <w:rPr>
                <w:i/>
                <w:spacing w:val="5"/>
                <w:sz w:val="22"/>
                <w:lang w:val="mn-MN"/>
              </w:rPr>
              <w:t>Section VII, Scope of Works]</w:t>
            </w:r>
          </w:p>
        </w:tc>
      </w:tr>
    </w:tbl>
    <w:p w14:paraId="6EAE55DF" w14:textId="77777777" w:rsidR="00C50D52" w:rsidRPr="004056CD" w:rsidRDefault="00C50D52" w:rsidP="00C50D52">
      <w:pPr>
        <w:jc w:val="center"/>
        <w:rPr>
          <w:lang w:val="mn-MN"/>
        </w:rPr>
      </w:pPr>
    </w:p>
    <w:p w14:paraId="31215009" w14:textId="77777777" w:rsidR="00C50D52" w:rsidRPr="004056CD" w:rsidRDefault="00C50D52" w:rsidP="00C50D52">
      <w:pPr>
        <w:jc w:val="center"/>
        <w:rPr>
          <w:lang w:val="mn-MN"/>
        </w:rPr>
      </w:pPr>
    </w:p>
    <w:p w14:paraId="66084534" w14:textId="77777777" w:rsidR="00C50D52" w:rsidRPr="004056CD" w:rsidRDefault="00C50D52" w:rsidP="00C50D52">
      <w:pPr>
        <w:rPr>
          <w:spacing w:val="6"/>
          <w:lang w:val="mn-MN"/>
        </w:rPr>
      </w:pPr>
    </w:p>
    <w:p w14:paraId="6653D738" w14:textId="77777777" w:rsidR="00C50D52" w:rsidRPr="004056CD" w:rsidRDefault="00C50D52" w:rsidP="00C50D52">
      <w:pPr>
        <w:rPr>
          <w:spacing w:val="6"/>
          <w:lang w:val="mn-MN"/>
        </w:rPr>
      </w:pPr>
      <w:r w:rsidRPr="004056CD">
        <w:rPr>
          <w:spacing w:val="6"/>
          <w:lang w:val="mn-MN"/>
        </w:rPr>
        <w:br w:type="page"/>
      </w:r>
    </w:p>
    <w:p w14:paraId="39747ECC" w14:textId="77777777" w:rsidR="00C50D52" w:rsidRPr="004056CD" w:rsidRDefault="00C50D52" w:rsidP="00131929">
      <w:pPr>
        <w:pStyle w:val="Titel2"/>
        <w:tabs>
          <w:tab w:val="clear" w:pos="709"/>
        </w:tabs>
        <w:ind w:left="0" w:right="1" w:firstLine="0"/>
        <w:rPr>
          <w:b/>
          <w:sz w:val="28"/>
          <w:lang w:val="mn-MN"/>
        </w:rPr>
      </w:pPr>
      <w:bookmarkStart w:id="86" w:name="_Toc528925253"/>
      <w:r w:rsidRPr="004056CD">
        <w:rPr>
          <w:b/>
          <w:sz w:val="28"/>
          <w:lang w:val="mn-MN"/>
        </w:rPr>
        <w:lastRenderedPageBreak/>
        <w:t>Form EXP</w:t>
      </w:r>
      <w:r w:rsidRPr="004056CD">
        <w:rPr>
          <w:b/>
          <w:sz w:val="28"/>
          <w:lang w:val="mn-MN"/>
        </w:rPr>
        <w:noBreakHyphen/>
        <w:t xml:space="preserve">4.2 (b) </w:t>
      </w:r>
      <w:r w:rsidRPr="004056CD">
        <w:rPr>
          <w:b/>
          <w:sz w:val="28"/>
          <w:lang w:val="mn-MN"/>
        </w:rPr>
        <w:br/>
        <w:t>Construction Experience in Key Activities</w:t>
      </w:r>
      <w:bookmarkEnd w:id="86"/>
    </w:p>
    <w:p w14:paraId="453130D3" w14:textId="77777777" w:rsidR="00C50D52" w:rsidRPr="004056CD" w:rsidRDefault="00C50D52" w:rsidP="003263C7">
      <w:pPr>
        <w:pStyle w:val="Titel2"/>
        <w:rPr>
          <w:lang w:val="mn-MN"/>
        </w:rPr>
      </w:pPr>
    </w:p>
    <w:p w14:paraId="0B2AEAE5" w14:textId="37E52439" w:rsidR="00C50D52" w:rsidRPr="004056CD" w:rsidRDefault="00C50D52" w:rsidP="00C50D52">
      <w:pPr>
        <w:jc w:val="right"/>
        <w:rPr>
          <w:bCs/>
          <w:i/>
          <w:iCs/>
          <w:spacing w:val="2"/>
          <w:sz w:val="22"/>
          <w:lang w:val="mn-MN"/>
        </w:rPr>
      </w:pPr>
      <w:r w:rsidRPr="004056CD">
        <w:rPr>
          <w:bCs/>
          <w:spacing w:val="-2"/>
          <w:sz w:val="22"/>
          <w:lang w:val="mn-MN"/>
        </w:rPr>
        <w:t xml:space="preserve">Bidder's Name: </w:t>
      </w:r>
      <w:r w:rsidRPr="004056CD">
        <w:rPr>
          <w:bCs/>
          <w:i/>
          <w:iCs/>
          <w:sz w:val="22"/>
          <w:lang w:val="mn-MN"/>
        </w:rPr>
        <w:t>[insert full name]</w:t>
      </w:r>
      <w:r w:rsidRPr="004056CD">
        <w:rPr>
          <w:bCs/>
          <w:i/>
          <w:iCs/>
          <w:sz w:val="22"/>
          <w:lang w:val="mn-MN"/>
        </w:rPr>
        <w:br/>
      </w:r>
      <w:r w:rsidRPr="004056CD">
        <w:rPr>
          <w:bCs/>
          <w:spacing w:val="-2"/>
          <w:sz w:val="22"/>
          <w:lang w:val="mn-MN"/>
        </w:rPr>
        <w:t xml:space="preserve">Date: </w:t>
      </w:r>
      <w:r w:rsidRPr="004056CD">
        <w:rPr>
          <w:bCs/>
          <w:i/>
          <w:iCs/>
          <w:spacing w:val="2"/>
          <w:sz w:val="22"/>
          <w:lang w:val="mn-MN"/>
        </w:rPr>
        <w:t>[insert day, month, year]</w:t>
      </w:r>
      <w:r w:rsidRPr="004056CD">
        <w:rPr>
          <w:bCs/>
          <w:i/>
          <w:iCs/>
          <w:spacing w:val="2"/>
          <w:sz w:val="22"/>
          <w:lang w:val="mn-MN"/>
        </w:rPr>
        <w:br/>
      </w:r>
      <w:r w:rsidRPr="004056CD">
        <w:rPr>
          <w:bCs/>
          <w:spacing w:val="-2"/>
          <w:sz w:val="22"/>
          <w:lang w:val="mn-MN"/>
        </w:rPr>
        <w:t xml:space="preserve">Bidder's JV Member’s Name: </w:t>
      </w:r>
      <w:r w:rsidRPr="004056CD">
        <w:rPr>
          <w:bCs/>
          <w:i/>
          <w:iCs/>
          <w:sz w:val="22"/>
          <w:lang w:val="mn-MN"/>
        </w:rPr>
        <w:t>[insert full name]</w:t>
      </w:r>
      <w:r w:rsidRPr="004056CD">
        <w:rPr>
          <w:bCs/>
          <w:i/>
          <w:iCs/>
          <w:sz w:val="22"/>
          <w:lang w:val="mn-MN"/>
        </w:rPr>
        <w:br/>
      </w:r>
      <w:r w:rsidRPr="004056CD">
        <w:rPr>
          <w:spacing w:val="-4"/>
          <w:sz w:val="22"/>
          <w:lang w:val="mn-MN"/>
        </w:rPr>
        <w:t>Subcontractor’s Name</w:t>
      </w:r>
      <w:r w:rsidRPr="004056CD">
        <w:rPr>
          <w:rStyle w:val="FootnoteReference"/>
          <w:spacing w:val="-4"/>
          <w:sz w:val="22"/>
          <w:lang w:val="mn-MN"/>
        </w:rPr>
        <w:footnoteReference w:id="19"/>
      </w:r>
      <w:r w:rsidRPr="004056CD">
        <w:rPr>
          <w:spacing w:val="-4"/>
          <w:sz w:val="22"/>
          <w:lang w:val="mn-MN"/>
        </w:rPr>
        <w:t xml:space="preserve"> (as per ITB 35): </w:t>
      </w:r>
      <w:r w:rsidRPr="004056CD">
        <w:rPr>
          <w:bCs/>
          <w:i/>
          <w:iCs/>
          <w:sz w:val="22"/>
          <w:lang w:val="mn-MN"/>
        </w:rPr>
        <w:t>[insert full name]</w:t>
      </w:r>
      <w:r w:rsidRPr="004056CD">
        <w:rPr>
          <w:spacing w:val="-4"/>
          <w:sz w:val="22"/>
          <w:lang w:val="mn-MN"/>
        </w:rPr>
        <w:br/>
      </w:r>
      <w:r w:rsidR="00955004" w:rsidRPr="004056CD">
        <w:rPr>
          <w:bCs/>
          <w:spacing w:val="-2"/>
          <w:sz w:val="22"/>
          <w:lang w:val="mn-MN"/>
        </w:rPr>
        <w:t>N</w:t>
      </w:r>
      <w:r w:rsidRPr="004056CD">
        <w:rPr>
          <w:bCs/>
          <w:spacing w:val="-2"/>
          <w:sz w:val="22"/>
          <w:lang w:val="mn-MN"/>
        </w:rPr>
        <w:t xml:space="preserve">CB No. and title: </w:t>
      </w:r>
      <w:r w:rsidR="00512B42" w:rsidRPr="004056CD">
        <w:rPr>
          <w:bCs/>
          <w:i/>
          <w:iCs/>
          <w:spacing w:val="2"/>
          <w:sz w:val="22"/>
          <w:lang w:val="mn-MN"/>
        </w:rPr>
        <w:t>[insert N</w:t>
      </w:r>
      <w:r w:rsidRPr="004056CD">
        <w:rPr>
          <w:bCs/>
          <w:i/>
          <w:iCs/>
          <w:spacing w:val="2"/>
          <w:sz w:val="22"/>
          <w:lang w:val="mn-MN"/>
        </w:rPr>
        <w:t>CB number and title]</w:t>
      </w:r>
    </w:p>
    <w:p w14:paraId="0881F750" w14:textId="77777777" w:rsidR="00C50D52" w:rsidRPr="004056CD" w:rsidRDefault="00C50D52" w:rsidP="00C50D52">
      <w:pPr>
        <w:rPr>
          <w:bCs/>
          <w:i/>
          <w:iCs/>
          <w:spacing w:val="2"/>
          <w:sz w:val="22"/>
          <w:lang w:val="mn-MN"/>
        </w:rPr>
      </w:pPr>
    </w:p>
    <w:p w14:paraId="7CF95A4D" w14:textId="77777777" w:rsidR="00C50D52" w:rsidRPr="004056CD" w:rsidRDefault="00C50D52" w:rsidP="00C50D52">
      <w:pPr>
        <w:pStyle w:val="Style19"/>
        <w:adjustRightInd/>
        <w:jc w:val="right"/>
        <w:rPr>
          <w:rFonts w:ascii="Arial" w:hAnsi="Arial" w:cs="Arial"/>
          <w:bCs/>
          <w:spacing w:val="-2"/>
          <w:sz w:val="22"/>
          <w:lang w:val="mn-MN"/>
        </w:rPr>
      </w:pPr>
      <w:r w:rsidRPr="004056CD">
        <w:rPr>
          <w:rFonts w:ascii="Arial" w:hAnsi="Arial" w:cs="Arial"/>
          <w:bCs/>
          <w:spacing w:val="-2"/>
          <w:sz w:val="22"/>
          <w:lang w:val="mn-MN"/>
        </w:rPr>
        <w:t xml:space="preserve">Page </w:t>
      </w:r>
      <w:r w:rsidRPr="004056CD">
        <w:rPr>
          <w:rFonts w:ascii="Arial" w:hAnsi="Arial" w:cs="Arial"/>
          <w:bCs/>
          <w:i/>
          <w:iCs/>
          <w:spacing w:val="2"/>
          <w:sz w:val="22"/>
          <w:lang w:val="mn-MN"/>
        </w:rPr>
        <w:t xml:space="preserve">[insert page number] </w:t>
      </w:r>
      <w:r w:rsidRPr="004056CD">
        <w:rPr>
          <w:rFonts w:ascii="Arial" w:hAnsi="Arial" w:cs="Arial"/>
          <w:bCs/>
          <w:spacing w:val="-2"/>
          <w:sz w:val="22"/>
          <w:lang w:val="mn-MN"/>
        </w:rPr>
        <w:t xml:space="preserve">of </w:t>
      </w:r>
      <w:r w:rsidRPr="004056CD">
        <w:rPr>
          <w:rFonts w:ascii="Arial" w:hAnsi="Arial" w:cs="Arial"/>
          <w:bCs/>
          <w:i/>
          <w:iCs/>
          <w:spacing w:val="2"/>
          <w:sz w:val="22"/>
          <w:lang w:val="mn-MN"/>
        </w:rPr>
        <w:t xml:space="preserve">[insert total number] </w:t>
      </w:r>
      <w:r w:rsidRPr="004056CD">
        <w:rPr>
          <w:rFonts w:ascii="Arial" w:hAnsi="Arial" w:cs="Arial"/>
          <w:bCs/>
          <w:spacing w:val="-2"/>
          <w:sz w:val="22"/>
          <w:lang w:val="mn-MN"/>
        </w:rPr>
        <w:t>pages</w:t>
      </w:r>
    </w:p>
    <w:p w14:paraId="050A3C8E" w14:textId="77777777" w:rsidR="00C50D52" w:rsidRPr="004056CD" w:rsidRDefault="00C50D52" w:rsidP="00C50D52">
      <w:pPr>
        <w:jc w:val="right"/>
        <w:rPr>
          <w:bCs/>
          <w:i/>
          <w:iCs/>
          <w:spacing w:val="2"/>
          <w:sz w:val="22"/>
          <w:lang w:val="mn-MN"/>
        </w:rPr>
      </w:pPr>
    </w:p>
    <w:p w14:paraId="74C1BB5F" w14:textId="77777777" w:rsidR="00C50D52" w:rsidRPr="004056CD" w:rsidRDefault="00C50D52" w:rsidP="00C50D52">
      <w:pPr>
        <w:pStyle w:val="Style11"/>
        <w:tabs>
          <w:tab w:val="left" w:pos="720"/>
        </w:tabs>
        <w:spacing w:after="72" w:line="240" w:lineRule="auto"/>
        <w:ind w:right="144" w:firstLine="72"/>
        <w:jc w:val="both"/>
        <w:rPr>
          <w:rFonts w:ascii="Arial" w:hAnsi="Arial" w:cs="Arial"/>
          <w:bCs/>
          <w:i/>
          <w:iCs/>
          <w:spacing w:val="-2"/>
          <w:sz w:val="22"/>
          <w:lang w:val="mn-MN"/>
        </w:rPr>
      </w:pPr>
      <w:r w:rsidRPr="004056CD">
        <w:rPr>
          <w:rFonts w:ascii="Arial" w:hAnsi="Arial" w:cs="Arial"/>
          <w:bCs/>
          <w:spacing w:val="-2"/>
          <w:sz w:val="22"/>
          <w:lang w:val="mn-MN"/>
        </w:rPr>
        <w:t>1.</w:t>
      </w:r>
      <w:r w:rsidRPr="004056CD">
        <w:rPr>
          <w:rFonts w:ascii="Arial" w:hAnsi="Arial" w:cs="Arial"/>
          <w:bCs/>
          <w:spacing w:val="-2"/>
          <w:sz w:val="22"/>
          <w:lang w:val="mn-MN"/>
        </w:rPr>
        <w:tab/>
        <w:t>Key Activity No. One: [</w:t>
      </w:r>
      <w:r w:rsidRPr="004056CD">
        <w:rPr>
          <w:rFonts w:ascii="Arial" w:hAnsi="Arial" w:cs="Arial"/>
          <w:bCs/>
          <w:i/>
          <w:spacing w:val="-2"/>
          <w:sz w:val="22"/>
          <w:lang w:val="mn-MN"/>
        </w:rPr>
        <w:t>insert brief description of the Activity, emphasizing its specificity</w:t>
      </w:r>
      <w:r w:rsidRPr="004056CD">
        <w:rPr>
          <w:rFonts w:ascii="Arial" w:hAnsi="Arial" w:cs="Arial"/>
          <w:bCs/>
          <w:spacing w:val="-2"/>
          <w:sz w:val="22"/>
          <w:lang w:val="mn-MN"/>
        </w:rPr>
        <w:t>]</w:t>
      </w:r>
    </w:p>
    <w:p w14:paraId="473E16A9" w14:textId="77777777" w:rsidR="00C50D52" w:rsidRPr="004056CD" w:rsidRDefault="00C50D52" w:rsidP="00C50D52">
      <w:pPr>
        <w:pStyle w:val="Style11"/>
        <w:tabs>
          <w:tab w:val="left" w:pos="720"/>
        </w:tabs>
        <w:spacing w:after="72" w:line="240" w:lineRule="auto"/>
        <w:ind w:right="144" w:firstLine="72"/>
        <w:rPr>
          <w:rFonts w:ascii="Arial" w:hAnsi="Arial" w:cs="Arial"/>
          <w:bCs/>
          <w:iCs/>
          <w:spacing w:val="-2"/>
          <w:lang w:val="mn-MN"/>
        </w:rPr>
      </w:pPr>
    </w:p>
    <w:tbl>
      <w:tblPr>
        <w:tblW w:w="9208" w:type="dxa"/>
        <w:tblInd w:w="3" w:type="dxa"/>
        <w:tblLayout w:type="fixed"/>
        <w:tblCellMar>
          <w:left w:w="0" w:type="dxa"/>
          <w:right w:w="0" w:type="dxa"/>
        </w:tblCellMar>
        <w:tblLook w:val="0000" w:firstRow="0" w:lastRow="0" w:firstColumn="0" w:lastColumn="0" w:noHBand="0" w:noVBand="0"/>
      </w:tblPr>
      <w:tblGrid>
        <w:gridCol w:w="3261"/>
        <w:gridCol w:w="23"/>
        <w:gridCol w:w="1936"/>
        <w:gridCol w:w="25"/>
        <w:gridCol w:w="1276"/>
        <w:gridCol w:w="1489"/>
        <w:gridCol w:w="1198"/>
      </w:tblGrid>
      <w:tr w:rsidR="00C50D52" w:rsidRPr="004056CD" w14:paraId="2628D8FB" w14:textId="77777777" w:rsidTr="00955004">
        <w:trPr>
          <w:tblHeader/>
        </w:trPr>
        <w:tc>
          <w:tcPr>
            <w:tcW w:w="3261" w:type="dxa"/>
            <w:tcBorders>
              <w:top w:val="single" w:sz="2" w:space="0" w:color="auto"/>
              <w:left w:val="single" w:sz="2" w:space="0" w:color="auto"/>
              <w:bottom w:val="single" w:sz="2" w:space="0" w:color="auto"/>
              <w:right w:val="single" w:sz="2" w:space="0" w:color="auto"/>
            </w:tcBorders>
          </w:tcPr>
          <w:p w14:paraId="33F821A5" w14:textId="77777777" w:rsidR="00C50D52" w:rsidRPr="004056CD" w:rsidRDefault="00C50D52" w:rsidP="00955004">
            <w:pPr>
              <w:ind w:left="142" w:right="161"/>
              <w:rPr>
                <w:sz w:val="22"/>
                <w:szCs w:val="22"/>
                <w:lang w:val="mn-MN"/>
              </w:rPr>
            </w:pPr>
          </w:p>
        </w:tc>
        <w:tc>
          <w:tcPr>
            <w:tcW w:w="5947" w:type="dxa"/>
            <w:gridSpan w:val="6"/>
            <w:tcBorders>
              <w:top w:val="single" w:sz="2" w:space="0" w:color="auto"/>
              <w:left w:val="single" w:sz="2" w:space="0" w:color="auto"/>
              <w:bottom w:val="single" w:sz="2" w:space="0" w:color="auto"/>
              <w:right w:val="single" w:sz="2" w:space="0" w:color="auto"/>
            </w:tcBorders>
          </w:tcPr>
          <w:p w14:paraId="512F7F06" w14:textId="77777777" w:rsidR="00C50D52" w:rsidRPr="004056CD" w:rsidRDefault="00C50D52" w:rsidP="00955004">
            <w:pPr>
              <w:spacing w:before="120"/>
              <w:ind w:left="142" w:right="161"/>
              <w:jc w:val="right"/>
              <w:rPr>
                <w:b/>
                <w:bCs/>
                <w:spacing w:val="12"/>
                <w:sz w:val="22"/>
                <w:szCs w:val="22"/>
                <w:lang w:val="mn-MN"/>
              </w:rPr>
            </w:pPr>
            <w:r w:rsidRPr="004056CD">
              <w:rPr>
                <w:b/>
                <w:bCs/>
                <w:spacing w:val="12"/>
                <w:sz w:val="22"/>
                <w:szCs w:val="22"/>
                <w:lang w:val="mn-MN"/>
              </w:rPr>
              <w:t>Information</w:t>
            </w:r>
          </w:p>
        </w:tc>
      </w:tr>
      <w:tr w:rsidR="00C50D52" w:rsidRPr="004056CD" w14:paraId="25829787" w14:textId="77777777" w:rsidTr="00955004">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0818D9D2" w14:textId="77777777" w:rsidR="00C50D52" w:rsidRPr="004056CD" w:rsidRDefault="00C50D52" w:rsidP="00955004">
            <w:pPr>
              <w:spacing w:before="144"/>
              <w:ind w:left="142" w:right="161"/>
              <w:rPr>
                <w:bCs/>
                <w:spacing w:val="-8"/>
                <w:sz w:val="22"/>
                <w:szCs w:val="22"/>
                <w:lang w:val="mn-MN"/>
              </w:rPr>
            </w:pPr>
            <w:r w:rsidRPr="004056CD">
              <w:rPr>
                <w:bCs/>
                <w:spacing w:val="-8"/>
                <w:sz w:val="22"/>
                <w:szCs w:val="22"/>
                <w:lang w:val="mn-MN"/>
              </w:rPr>
              <w:t>Contract Identification</w:t>
            </w:r>
          </w:p>
        </w:tc>
        <w:tc>
          <w:tcPr>
            <w:tcW w:w="5947" w:type="dxa"/>
            <w:gridSpan w:val="6"/>
            <w:tcBorders>
              <w:top w:val="single" w:sz="2" w:space="0" w:color="auto"/>
              <w:left w:val="single" w:sz="2" w:space="0" w:color="auto"/>
              <w:bottom w:val="single" w:sz="2" w:space="0" w:color="auto"/>
              <w:right w:val="single" w:sz="2" w:space="0" w:color="auto"/>
            </w:tcBorders>
          </w:tcPr>
          <w:p w14:paraId="3C690F74" w14:textId="77777777" w:rsidR="00C50D52" w:rsidRPr="004056CD" w:rsidRDefault="00C50D52" w:rsidP="00955004">
            <w:pPr>
              <w:spacing w:before="144"/>
              <w:ind w:left="142" w:right="161"/>
              <w:rPr>
                <w:bCs/>
                <w:i/>
                <w:iCs/>
                <w:spacing w:val="2"/>
                <w:sz w:val="22"/>
                <w:szCs w:val="22"/>
                <w:lang w:val="mn-MN"/>
              </w:rPr>
            </w:pPr>
            <w:r w:rsidRPr="004056CD">
              <w:rPr>
                <w:bCs/>
                <w:i/>
                <w:iCs/>
                <w:spacing w:val="2"/>
                <w:sz w:val="22"/>
                <w:szCs w:val="22"/>
                <w:lang w:val="mn-MN"/>
              </w:rPr>
              <w:t>[insert contract name and number, if applicable]</w:t>
            </w:r>
          </w:p>
        </w:tc>
      </w:tr>
      <w:tr w:rsidR="00C50D52" w:rsidRPr="004056CD" w14:paraId="1F01AF0A" w14:textId="77777777" w:rsidTr="00955004">
        <w:trPr>
          <w:trHeight w:hRule="exact" w:val="408"/>
        </w:trPr>
        <w:tc>
          <w:tcPr>
            <w:tcW w:w="3261" w:type="dxa"/>
            <w:tcBorders>
              <w:top w:val="single" w:sz="2" w:space="0" w:color="auto"/>
              <w:left w:val="single" w:sz="2" w:space="0" w:color="auto"/>
              <w:bottom w:val="single" w:sz="2" w:space="0" w:color="auto"/>
              <w:right w:val="single" w:sz="2" w:space="0" w:color="auto"/>
            </w:tcBorders>
          </w:tcPr>
          <w:p w14:paraId="1DFBED56" w14:textId="77777777" w:rsidR="00C50D52" w:rsidRPr="004056CD" w:rsidRDefault="00C50D52" w:rsidP="00955004">
            <w:pPr>
              <w:spacing w:before="144"/>
              <w:ind w:left="142" w:right="161"/>
              <w:rPr>
                <w:bCs/>
                <w:spacing w:val="-10"/>
                <w:sz w:val="22"/>
                <w:szCs w:val="22"/>
                <w:lang w:val="mn-MN"/>
              </w:rPr>
            </w:pPr>
            <w:r w:rsidRPr="004056CD">
              <w:rPr>
                <w:bCs/>
                <w:spacing w:val="-10"/>
                <w:sz w:val="22"/>
                <w:szCs w:val="22"/>
                <w:lang w:val="mn-MN"/>
              </w:rPr>
              <w:t>Award date</w:t>
            </w:r>
          </w:p>
        </w:tc>
        <w:tc>
          <w:tcPr>
            <w:tcW w:w="5947" w:type="dxa"/>
            <w:gridSpan w:val="6"/>
            <w:tcBorders>
              <w:top w:val="single" w:sz="2" w:space="0" w:color="auto"/>
              <w:left w:val="single" w:sz="2" w:space="0" w:color="auto"/>
              <w:bottom w:val="single" w:sz="2" w:space="0" w:color="auto"/>
              <w:right w:val="single" w:sz="2" w:space="0" w:color="auto"/>
            </w:tcBorders>
          </w:tcPr>
          <w:p w14:paraId="64CCC72B" w14:textId="77777777" w:rsidR="00C50D52" w:rsidRPr="004056CD" w:rsidRDefault="00C50D52" w:rsidP="00955004">
            <w:pPr>
              <w:spacing w:before="144"/>
              <w:ind w:left="142" w:right="161"/>
              <w:rPr>
                <w:bCs/>
                <w:i/>
                <w:iCs/>
                <w:spacing w:val="2"/>
                <w:sz w:val="22"/>
                <w:szCs w:val="22"/>
                <w:lang w:val="mn-MN"/>
              </w:rPr>
            </w:pPr>
            <w:r w:rsidRPr="004056CD">
              <w:rPr>
                <w:bCs/>
                <w:i/>
                <w:iCs/>
                <w:spacing w:val="2"/>
                <w:sz w:val="22"/>
                <w:szCs w:val="22"/>
                <w:lang w:val="mn-MN"/>
              </w:rPr>
              <w:t>[insert day, month, year, i.e., 15 June, 2015]</w:t>
            </w:r>
          </w:p>
        </w:tc>
      </w:tr>
      <w:tr w:rsidR="00C50D52" w:rsidRPr="004056CD" w14:paraId="73CA1E69" w14:textId="77777777" w:rsidTr="00955004">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1EA4D41F" w14:textId="77777777" w:rsidR="00C50D52" w:rsidRPr="004056CD" w:rsidRDefault="00C50D52" w:rsidP="00955004">
            <w:pPr>
              <w:spacing w:before="144"/>
              <w:ind w:left="142" w:right="161"/>
              <w:rPr>
                <w:bCs/>
                <w:spacing w:val="-2"/>
                <w:sz w:val="22"/>
                <w:szCs w:val="22"/>
                <w:lang w:val="mn-MN"/>
              </w:rPr>
            </w:pPr>
            <w:r w:rsidRPr="004056CD">
              <w:rPr>
                <w:bCs/>
                <w:spacing w:val="-2"/>
                <w:sz w:val="22"/>
                <w:szCs w:val="22"/>
                <w:lang w:val="mn-MN"/>
              </w:rPr>
              <w:t>Completion date</w:t>
            </w:r>
          </w:p>
        </w:tc>
        <w:tc>
          <w:tcPr>
            <w:tcW w:w="5947" w:type="dxa"/>
            <w:gridSpan w:val="6"/>
            <w:tcBorders>
              <w:top w:val="single" w:sz="2" w:space="0" w:color="auto"/>
              <w:left w:val="single" w:sz="2" w:space="0" w:color="auto"/>
              <w:bottom w:val="single" w:sz="2" w:space="0" w:color="auto"/>
              <w:right w:val="single" w:sz="2" w:space="0" w:color="auto"/>
            </w:tcBorders>
          </w:tcPr>
          <w:p w14:paraId="346A79A9" w14:textId="77777777" w:rsidR="00C50D52" w:rsidRPr="004056CD" w:rsidRDefault="00C50D52" w:rsidP="00955004">
            <w:pPr>
              <w:spacing w:before="144"/>
              <w:ind w:left="142" w:right="161"/>
              <w:rPr>
                <w:bCs/>
                <w:i/>
                <w:iCs/>
                <w:spacing w:val="2"/>
                <w:sz w:val="22"/>
                <w:szCs w:val="22"/>
                <w:lang w:val="mn-MN"/>
              </w:rPr>
            </w:pPr>
            <w:r w:rsidRPr="004056CD">
              <w:rPr>
                <w:bCs/>
                <w:i/>
                <w:iCs/>
                <w:spacing w:val="2"/>
                <w:sz w:val="22"/>
                <w:szCs w:val="22"/>
                <w:lang w:val="mn-MN"/>
              </w:rPr>
              <w:t>[insert day, month, year, i.e., 03 October, 2017]</w:t>
            </w:r>
          </w:p>
        </w:tc>
      </w:tr>
      <w:tr w:rsidR="00C50D52" w:rsidRPr="004056CD" w14:paraId="73885351" w14:textId="77777777" w:rsidTr="00955004">
        <w:trPr>
          <w:trHeight w:hRule="exact" w:val="1109"/>
        </w:trPr>
        <w:tc>
          <w:tcPr>
            <w:tcW w:w="3261" w:type="dxa"/>
            <w:tcBorders>
              <w:top w:val="single" w:sz="2" w:space="0" w:color="auto"/>
              <w:left w:val="single" w:sz="2" w:space="0" w:color="auto"/>
              <w:bottom w:val="single" w:sz="2" w:space="0" w:color="auto"/>
              <w:right w:val="single" w:sz="2" w:space="0" w:color="auto"/>
            </w:tcBorders>
          </w:tcPr>
          <w:p w14:paraId="2BFD9011" w14:textId="77777777" w:rsidR="00C50D52" w:rsidRPr="004056CD" w:rsidRDefault="00C50D52" w:rsidP="00955004">
            <w:pPr>
              <w:spacing w:before="144"/>
              <w:ind w:left="142" w:right="161"/>
              <w:rPr>
                <w:bCs/>
                <w:spacing w:val="-2"/>
                <w:sz w:val="22"/>
                <w:szCs w:val="22"/>
                <w:lang w:val="mn-MN"/>
              </w:rPr>
            </w:pPr>
            <w:r w:rsidRPr="004056CD">
              <w:rPr>
                <w:bCs/>
                <w:spacing w:val="-2"/>
                <w:sz w:val="22"/>
                <w:szCs w:val="22"/>
                <w:lang w:val="mn-MN"/>
              </w:rPr>
              <w:t>Role in Contract</w:t>
            </w:r>
          </w:p>
          <w:p w14:paraId="398CA1A3" w14:textId="77777777" w:rsidR="00C50D52" w:rsidRPr="004056CD" w:rsidRDefault="00C50D52" w:rsidP="00955004">
            <w:pPr>
              <w:spacing w:after="396"/>
              <w:ind w:left="142" w:right="161"/>
              <w:rPr>
                <w:bCs/>
                <w:i/>
                <w:iCs/>
                <w:spacing w:val="2"/>
                <w:sz w:val="22"/>
                <w:szCs w:val="22"/>
                <w:lang w:val="mn-MN"/>
              </w:rPr>
            </w:pPr>
            <w:r w:rsidRPr="004056CD">
              <w:rPr>
                <w:bCs/>
                <w:i/>
                <w:iCs/>
                <w:spacing w:val="2"/>
                <w:sz w:val="22"/>
                <w:szCs w:val="22"/>
                <w:lang w:val="mn-MN"/>
              </w:rPr>
              <w:t>[check the appropriate box]</w:t>
            </w:r>
          </w:p>
        </w:tc>
        <w:tc>
          <w:tcPr>
            <w:tcW w:w="1959" w:type="dxa"/>
            <w:gridSpan w:val="2"/>
            <w:tcBorders>
              <w:top w:val="single" w:sz="2" w:space="0" w:color="auto"/>
              <w:left w:val="single" w:sz="2" w:space="0" w:color="auto"/>
              <w:bottom w:val="single" w:sz="2" w:space="0" w:color="auto"/>
              <w:right w:val="single" w:sz="2" w:space="0" w:color="auto"/>
            </w:tcBorders>
            <w:vAlign w:val="center"/>
          </w:tcPr>
          <w:p w14:paraId="6321AC4D" w14:textId="77777777" w:rsidR="00C50D52" w:rsidRPr="004056CD" w:rsidRDefault="00C50D52" w:rsidP="00955004">
            <w:pPr>
              <w:ind w:left="142" w:right="161"/>
              <w:jc w:val="center"/>
              <w:rPr>
                <w:bCs/>
                <w:spacing w:val="-4"/>
                <w:sz w:val="22"/>
                <w:szCs w:val="22"/>
                <w:lang w:val="mn-MN"/>
              </w:rPr>
            </w:pPr>
            <w:r w:rsidRPr="004056CD">
              <w:rPr>
                <w:bCs/>
                <w:spacing w:val="-4"/>
                <w:sz w:val="22"/>
                <w:szCs w:val="22"/>
                <w:lang w:val="mn-MN"/>
              </w:rPr>
              <w:t>Prime Contractor</w:t>
            </w:r>
          </w:p>
          <w:p w14:paraId="1DDBE7C2" w14:textId="77777777" w:rsidR="00C50D52" w:rsidRPr="004056CD" w:rsidRDefault="00C50D52" w:rsidP="00955004">
            <w:pPr>
              <w:ind w:left="142" w:right="161"/>
              <w:jc w:val="center"/>
              <w:rPr>
                <w:bCs/>
                <w:spacing w:val="-4"/>
                <w:sz w:val="22"/>
                <w:szCs w:val="22"/>
                <w:lang w:val="mn-MN"/>
              </w:rPr>
            </w:pPr>
            <w:r w:rsidRPr="004056CD">
              <w:rPr>
                <w:rFonts w:eastAsia="MS Mincho"/>
                <w:spacing w:val="-2"/>
                <w:sz w:val="22"/>
                <w:szCs w:val="22"/>
                <w:lang w:val="mn-MN"/>
              </w:rPr>
              <w:sym w:font="Wingdings" w:char="F0A8"/>
            </w:r>
          </w:p>
        </w:tc>
        <w:tc>
          <w:tcPr>
            <w:tcW w:w="1301" w:type="dxa"/>
            <w:gridSpan w:val="2"/>
            <w:tcBorders>
              <w:top w:val="single" w:sz="2" w:space="0" w:color="auto"/>
              <w:left w:val="single" w:sz="2" w:space="0" w:color="auto"/>
              <w:bottom w:val="single" w:sz="2" w:space="0" w:color="auto"/>
              <w:right w:val="single" w:sz="2" w:space="0" w:color="auto"/>
            </w:tcBorders>
            <w:vAlign w:val="center"/>
          </w:tcPr>
          <w:p w14:paraId="1856B287" w14:textId="2CF23E37" w:rsidR="00C50D52" w:rsidRPr="004056CD" w:rsidRDefault="00C50D52" w:rsidP="00955004">
            <w:pPr>
              <w:ind w:left="142" w:right="161"/>
              <w:jc w:val="center"/>
              <w:rPr>
                <w:rFonts w:eastAsia="MS Mincho"/>
                <w:spacing w:val="-2"/>
                <w:sz w:val="22"/>
                <w:szCs w:val="22"/>
                <w:lang w:val="mn-MN"/>
              </w:rPr>
            </w:pPr>
            <w:r w:rsidRPr="004056CD">
              <w:rPr>
                <w:bCs/>
                <w:spacing w:val="-4"/>
                <w:sz w:val="22"/>
                <w:szCs w:val="22"/>
                <w:lang w:val="mn-MN"/>
              </w:rPr>
              <w:t>Member in</w:t>
            </w:r>
            <w:r w:rsidR="00955004" w:rsidRPr="004056CD">
              <w:rPr>
                <w:bCs/>
                <w:spacing w:val="-4"/>
                <w:sz w:val="22"/>
                <w:szCs w:val="22"/>
                <w:lang w:val="mn-MN"/>
              </w:rPr>
              <w:t xml:space="preserve"> </w:t>
            </w:r>
            <w:r w:rsidRPr="004056CD">
              <w:rPr>
                <w:bCs/>
                <w:spacing w:val="-4"/>
                <w:sz w:val="22"/>
                <w:szCs w:val="22"/>
                <w:lang w:val="mn-MN"/>
              </w:rPr>
              <w:t>JV</w:t>
            </w:r>
            <w:r w:rsidRPr="004056CD">
              <w:rPr>
                <w:rFonts w:eastAsia="MS Mincho"/>
                <w:spacing w:val="-2"/>
                <w:sz w:val="22"/>
                <w:szCs w:val="22"/>
                <w:lang w:val="mn-MN"/>
              </w:rPr>
              <w:t xml:space="preserve"> </w:t>
            </w:r>
          </w:p>
          <w:p w14:paraId="510BAF99" w14:textId="77777777" w:rsidR="00C50D52" w:rsidRPr="004056CD" w:rsidRDefault="00C50D52" w:rsidP="00955004">
            <w:pPr>
              <w:ind w:left="142" w:right="161"/>
              <w:jc w:val="center"/>
              <w:rPr>
                <w:bCs/>
                <w:spacing w:val="-4"/>
                <w:sz w:val="22"/>
                <w:szCs w:val="22"/>
                <w:lang w:val="mn-MN"/>
              </w:rPr>
            </w:pPr>
            <w:r w:rsidRPr="004056CD">
              <w:rPr>
                <w:rFonts w:eastAsia="MS Mincho"/>
                <w:spacing w:val="-2"/>
                <w:sz w:val="22"/>
                <w:szCs w:val="22"/>
                <w:lang w:val="mn-MN"/>
              </w:rPr>
              <w:sym w:font="Wingdings" w:char="F0A8"/>
            </w:r>
          </w:p>
        </w:tc>
        <w:tc>
          <w:tcPr>
            <w:tcW w:w="1489" w:type="dxa"/>
            <w:tcBorders>
              <w:top w:val="single" w:sz="2" w:space="0" w:color="auto"/>
              <w:left w:val="single" w:sz="2" w:space="0" w:color="auto"/>
              <w:bottom w:val="single" w:sz="2" w:space="0" w:color="auto"/>
              <w:right w:val="single" w:sz="2" w:space="0" w:color="auto"/>
            </w:tcBorders>
            <w:vAlign w:val="center"/>
          </w:tcPr>
          <w:p w14:paraId="485C5028" w14:textId="77777777" w:rsidR="00C50D52" w:rsidRPr="004056CD" w:rsidRDefault="00C50D52" w:rsidP="00955004">
            <w:pPr>
              <w:ind w:left="142" w:right="82"/>
              <w:jc w:val="center"/>
              <w:rPr>
                <w:bCs/>
                <w:spacing w:val="-4"/>
                <w:sz w:val="22"/>
                <w:szCs w:val="22"/>
                <w:lang w:val="mn-MN"/>
              </w:rPr>
            </w:pPr>
            <w:r w:rsidRPr="004056CD">
              <w:rPr>
                <w:bCs/>
                <w:spacing w:val="-4"/>
                <w:sz w:val="22"/>
                <w:szCs w:val="22"/>
                <w:lang w:val="mn-MN"/>
              </w:rPr>
              <w:t>Management Contractor</w:t>
            </w:r>
          </w:p>
          <w:p w14:paraId="187BE4A0" w14:textId="77777777" w:rsidR="00C50D52" w:rsidRPr="004056CD" w:rsidRDefault="00C50D52" w:rsidP="00955004">
            <w:pPr>
              <w:ind w:left="142" w:right="161"/>
              <w:jc w:val="center"/>
              <w:rPr>
                <w:bCs/>
                <w:spacing w:val="-4"/>
                <w:sz w:val="22"/>
                <w:szCs w:val="22"/>
                <w:lang w:val="mn-MN"/>
              </w:rPr>
            </w:pPr>
            <w:r w:rsidRPr="004056CD">
              <w:rPr>
                <w:rFonts w:eastAsia="MS Mincho"/>
                <w:spacing w:val="-2"/>
                <w:sz w:val="22"/>
                <w:szCs w:val="22"/>
                <w:lang w:val="mn-MN"/>
              </w:rPr>
              <w:sym w:font="Wingdings" w:char="F0A8"/>
            </w:r>
          </w:p>
        </w:tc>
        <w:tc>
          <w:tcPr>
            <w:tcW w:w="1198" w:type="dxa"/>
            <w:tcBorders>
              <w:top w:val="single" w:sz="2" w:space="0" w:color="auto"/>
              <w:left w:val="single" w:sz="2" w:space="0" w:color="auto"/>
              <w:bottom w:val="single" w:sz="2" w:space="0" w:color="auto"/>
              <w:right w:val="single" w:sz="2" w:space="0" w:color="auto"/>
            </w:tcBorders>
            <w:vAlign w:val="center"/>
          </w:tcPr>
          <w:p w14:paraId="63FE9CA6" w14:textId="77777777" w:rsidR="00C50D52" w:rsidRPr="004056CD" w:rsidRDefault="00C50D52" w:rsidP="00955004">
            <w:pPr>
              <w:ind w:left="142" w:right="161"/>
              <w:jc w:val="center"/>
              <w:rPr>
                <w:bCs/>
                <w:spacing w:val="-4"/>
                <w:sz w:val="22"/>
                <w:szCs w:val="22"/>
                <w:lang w:val="mn-MN"/>
              </w:rPr>
            </w:pPr>
            <w:r w:rsidRPr="004056CD">
              <w:rPr>
                <w:bCs/>
                <w:spacing w:val="-4"/>
                <w:sz w:val="22"/>
                <w:szCs w:val="22"/>
                <w:lang w:val="mn-MN"/>
              </w:rPr>
              <w:t xml:space="preserve">Sub-contractor </w:t>
            </w:r>
          </w:p>
          <w:p w14:paraId="39CC73EE" w14:textId="77777777" w:rsidR="00C50D52" w:rsidRPr="004056CD" w:rsidRDefault="00C50D52" w:rsidP="00955004">
            <w:pPr>
              <w:ind w:left="142" w:right="161"/>
              <w:jc w:val="center"/>
              <w:rPr>
                <w:bCs/>
                <w:spacing w:val="-4"/>
                <w:sz w:val="22"/>
                <w:szCs w:val="22"/>
                <w:lang w:val="mn-MN"/>
              </w:rPr>
            </w:pPr>
            <w:r w:rsidRPr="004056CD">
              <w:rPr>
                <w:rFonts w:eastAsia="MS Mincho"/>
                <w:spacing w:val="-2"/>
                <w:sz w:val="22"/>
                <w:szCs w:val="22"/>
                <w:lang w:val="mn-MN"/>
              </w:rPr>
              <w:sym w:font="Wingdings" w:char="F0A8"/>
            </w:r>
          </w:p>
        </w:tc>
      </w:tr>
      <w:tr w:rsidR="00C50D52" w:rsidRPr="004056CD" w14:paraId="448631EF" w14:textId="77777777" w:rsidTr="00955004">
        <w:trPr>
          <w:trHeight w:val="877"/>
        </w:trPr>
        <w:tc>
          <w:tcPr>
            <w:tcW w:w="3261" w:type="dxa"/>
            <w:tcBorders>
              <w:top w:val="single" w:sz="2" w:space="0" w:color="auto"/>
              <w:left w:val="single" w:sz="2" w:space="0" w:color="auto"/>
              <w:bottom w:val="single" w:sz="2" w:space="0" w:color="auto"/>
              <w:right w:val="single" w:sz="2" w:space="0" w:color="auto"/>
            </w:tcBorders>
          </w:tcPr>
          <w:p w14:paraId="4FF12CCE" w14:textId="77777777" w:rsidR="00C50D52" w:rsidRPr="004056CD" w:rsidRDefault="00C50D52" w:rsidP="00955004">
            <w:pPr>
              <w:spacing w:before="144"/>
              <w:ind w:left="142" w:right="161"/>
              <w:rPr>
                <w:bCs/>
                <w:spacing w:val="-11"/>
                <w:sz w:val="22"/>
                <w:szCs w:val="22"/>
                <w:lang w:val="mn-MN"/>
              </w:rPr>
            </w:pPr>
            <w:r w:rsidRPr="004056CD">
              <w:rPr>
                <w:bCs/>
                <w:spacing w:val="-11"/>
                <w:sz w:val="22"/>
                <w:szCs w:val="22"/>
                <w:lang w:val="mn-MN"/>
              </w:rPr>
              <w:t>Total Contract Amount</w:t>
            </w:r>
          </w:p>
        </w:tc>
        <w:tc>
          <w:tcPr>
            <w:tcW w:w="3260" w:type="dxa"/>
            <w:gridSpan w:val="4"/>
            <w:tcBorders>
              <w:top w:val="single" w:sz="2" w:space="0" w:color="auto"/>
              <w:left w:val="single" w:sz="2" w:space="0" w:color="auto"/>
              <w:bottom w:val="single" w:sz="2" w:space="0" w:color="auto"/>
              <w:right w:val="single" w:sz="2" w:space="0" w:color="auto"/>
            </w:tcBorders>
            <w:vAlign w:val="center"/>
          </w:tcPr>
          <w:p w14:paraId="7250C7B4" w14:textId="77777777" w:rsidR="00C50D52" w:rsidRPr="004056CD" w:rsidRDefault="00C50D52" w:rsidP="00955004">
            <w:pPr>
              <w:ind w:left="142" w:right="161"/>
              <w:rPr>
                <w:bCs/>
                <w:i/>
                <w:iCs/>
                <w:spacing w:val="2"/>
                <w:sz w:val="22"/>
                <w:szCs w:val="22"/>
                <w:lang w:val="mn-MN"/>
              </w:rPr>
            </w:pPr>
            <w:r w:rsidRPr="004056CD">
              <w:rPr>
                <w:bCs/>
                <w:i/>
                <w:iCs/>
                <w:spacing w:val="2"/>
                <w:sz w:val="22"/>
                <w:szCs w:val="22"/>
                <w:lang w:val="mn-MN"/>
              </w:rPr>
              <w:t>[insert total contract amount in contract currency(ies)]</w:t>
            </w:r>
          </w:p>
        </w:tc>
        <w:tc>
          <w:tcPr>
            <w:tcW w:w="2687" w:type="dxa"/>
            <w:gridSpan w:val="2"/>
            <w:tcBorders>
              <w:top w:val="single" w:sz="2" w:space="0" w:color="auto"/>
              <w:left w:val="single" w:sz="2" w:space="0" w:color="auto"/>
              <w:bottom w:val="single" w:sz="2" w:space="0" w:color="auto"/>
              <w:right w:val="single" w:sz="2" w:space="0" w:color="auto"/>
            </w:tcBorders>
            <w:vAlign w:val="center"/>
          </w:tcPr>
          <w:p w14:paraId="200A41AC" w14:textId="77777777" w:rsidR="00C50D52" w:rsidRPr="004056CD" w:rsidRDefault="00C50D52" w:rsidP="00955004">
            <w:pPr>
              <w:ind w:left="142" w:right="161"/>
              <w:rPr>
                <w:bCs/>
                <w:i/>
                <w:iCs/>
                <w:spacing w:val="2"/>
                <w:sz w:val="22"/>
                <w:szCs w:val="22"/>
                <w:lang w:val="mn-MN"/>
              </w:rPr>
            </w:pPr>
            <w:r w:rsidRPr="004056CD">
              <w:rPr>
                <w:bCs/>
                <w:spacing w:val="-2"/>
                <w:sz w:val="22"/>
                <w:szCs w:val="22"/>
                <w:lang w:val="mn-MN"/>
              </w:rPr>
              <w:t xml:space="preserve">EUR </w:t>
            </w:r>
            <w:r w:rsidRPr="004056CD">
              <w:rPr>
                <w:bCs/>
                <w:i/>
                <w:iCs/>
                <w:sz w:val="22"/>
                <w:szCs w:val="22"/>
                <w:lang w:val="mn-MN"/>
              </w:rPr>
              <w:t>[insert exchange rate and t</w:t>
            </w:r>
            <w:r w:rsidRPr="004056CD">
              <w:rPr>
                <w:bCs/>
                <w:i/>
                <w:iCs/>
                <w:spacing w:val="2"/>
                <w:sz w:val="22"/>
                <w:szCs w:val="22"/>
                <w:lang w:val="mn-MN"/>
              </w:rPr>
              <w:t>otal contract amount in EUR equivalent]</w:t>
            </w:r>
          </w:p>
        </w:tc>
      </w:tr>
      <w:tr w:rsidR="00C50D52" w:rsidRPr="004056CD" w14:paraId="26C30EF2" w14:textId="77777777" w:rsidTr="00955004">
        <w:trPr>
          <w:cantSplit/>
          <w:trHeight w:val="439"/>
        </w:trPr>
        <w:tc>
          <w:tcPr>
            <w:tcW w:w="3261" w:type="dxa"/>
            <w:tcBorders>
              <w:top w:val="single" w:sz="2" w:space="0" w:color="auto"/>
              <w:left w:val="single" w:sz="2" w:space="0" w:color="auto"/>
              <w:bottom w:val="single" w:sz="4" w:space="0" w:color="auto"/>
              <w:right w:val="single" w:sz="2" w:space="0" w:color="auto"/>
            </w:tcBorders>
          </w:tcPr>
          <w:p w14:paraId="6B367E7B" w14:textId="77777777" w:rsidR="00C50D52" w:rsidRPr="004056CD" w:rsidRDefault="00C50D52" w:rsidP="00955004">
            <w:pPr>
              <w:ind w:left="142" w:right="161"/>
              <w:rPr>
                <w:bCs/>
                <w:sz w:val="22"/>
                <w:szCs w:val="22"/>
                <w:lang w:val="mn-MN"/>
              </w:rPr>
            </w:pPr>
            <w:r w:rsidRPr="004056CD">
              <w:rPr>
                <w:bCs/>
                <w:sz w:val="22"/>
                <w:szCs w:val="22"/>
                <w:lang w:val="mn-MN"/>
              </w:rPr>
              <w:t>Quantity (Volume, number or rate of production, as applicable) performed under the contract per year or part of the year</w:t>
            </w:r>
          </w:p>
          <w:p w14:paraId="249F1AAA" w14:textId="77777777" w:rsidR="00C50D52" w:rsidRPr="004056CD" w:rsidRDefault="00C50D52" w:rsidP="00955004">
            <w:pPr>
              <w:ind w:left="142" w:right="161"/>
              <w:rPr>
                <w:bCs/>
                <w:sz w:val="22"/>
                <w:szCs w:val="22"/>
                <w:lang w:val="mn-MN"/>
              </w:rPr>
            </w:pPr>
            <w:r w:rsidRPr="004056CD">
              <w:rPr>
                <w:bCs/>
                <w:i/>
                <w:sz w:val="22"/>
                <w:szCs w:val="22"/>
                <w:lang w:val="mn-MN"/>
              </w:rPr>
              <w:t>[Insert extent of participation indicating actual quantity of key activity successfully completed in the role performed]</w:t>
            </w:r>
          </w:p>
        </w:tc>
        <w:tc>
          <w:tcPr>
            <w:tcW w:w="1984" w:type="dxa"/>
            <w:gridSpan w:val="3"/>
            <w:tcBorders>
              <w:top w:val="single" w:sz="2" w:space="0" w:color="auto"/>
              <w:left w:val="single" w:sz="2" w:space="0" w:color="auto"/>
              <w:bottom w:val="single" w:sz="2" w:space="0" w:color="auto"/>
              <w:right w:val="single" w:sz="2" w:space="0" w:color="auto"/>
            </w:tcBorders>
          </w:tcPr>
          <w:p w14:paraId="06CEA77B"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Total quantity in the contract</w:t>
            </w:r>
          </w:p>
          <w:p w14:paraId="40FBC43E"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(i)</w:t>
            </w:r>
          </w:p>
        </w:tc>
        <w:tc>
          <w:tcPr>
            <w:tcW w:w="2765" w:type="dxa"/>
            <w:gridSpan w:val="2"/>
            <w:tcBorders>
              <w:top w:val="single" w:sz="2" w:space="0" w:color="auto"/>
              <w:left w:val="single" w:sz="2" w:space="0" w:color="auto"/>
              <w:bottom w:val="single" w:sz="2" w:space="0" w:color="auto"/>
              <w:right w:val="single" w:sz="2" w:space="0" w:color="auto"/>
            </w:tcBorders>
          </w:tcPr>
          <w:p w14:paraId="15A45EF6"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 xml:space="preserve">Percentage </w:t>
            </w:r>
          </w:p>
          <w:p w14:paraId="5DDBAE13"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participation</w:t>
            </w:r>
          </w:p>
          <w:p w14:paraId="4FB1FD45"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(ii)</w:t>
            </w:r>
          </w:p>
        </w:tc>
        <w:tc>
          <w:tcPr>
            <w:tcW w:w="1198" w:type="dxa"/>
            <w:tcBorders>
              <w:top w:val="single" w:sz="2" w:space="0" w:color="auto"/>
              <w:left w:val="single" w:sz="2" w:space="0" w:color="auto"/>
              <w:bottom w:val="single" w:sz="2" w:space="0" w:color="auto"/>
              <w:right w:val="single" w:sz="2" w:space="0" w:color="auto"/>
            </w:tcBorders>
          </w:tcPr>
          <w:p w14:paraId="7A4E2F42" w14:textId="77777777" w:rsidR="00C50D52" w:rsidRPr="004056CD" w:rsidRDefault="00C50D52" w:rsidP="00955004">
            <w:pPr>
              <w:ind w:left="142" w:right="161"/>
              <w:jc w:val="center"/>
              <w:rPr>
                <w:bCs/>
                <w:iCs/>
                <w:spacing w:val="2"/>
                <w:sz w:val="22"/>
                <w:szCs w:val="22"/>
                <w:lang w:val="mn-MN"/>
              </w:rPr>
            </w:pPr>
            <w:r w:rsidRPr="004056CD">
              <w:rPr>
                <w:bCs/>
                <w:iCs/>
                <w:spacing w:val="2"/>
                <w:sz w:val="22"/>
                <w:szCs w:val="22"/>
                <w:lang w:val="mn-MN"/>
              </w:rPr>
              <w:t xml:space="preserve">Actual Quantity Performed </w:t>
            </w:r>
          </w:p>
          <w:p w14:paraId="2477E619" w14:textId="77777777" w:rsidR="00C50D52" w:rsidRPr="004056CD" w:rsidRDefault="00C50D52" w:rsidP="00955004">
            <w:pPr>
              <w:ind w:left="142" w:right="161"/>
              <w:jc w:val="center"/>
              <w:rPr>
                <w:bCs/>
                <w:i/>
                <w:iCs/>
                <w:spacing w:val="2"/>
                <w:sz w:val="22"/>
                <w:szCs w:val="22"/>
                <w:lang w:val="mn-MN"/>
              </w:rPr>
            </w:pPr>
            <w:r w:rsidRPr="004056CD">
              <w:rPr>
                <w:bCs/>
                <w:iCs/>
                <w:spacing w:val="2"/>
                <w:sz w:val="22"/>
                <w:szCs w:val="22"/>
                <w:lang w:val="mn-MN"/>
              </w:rPr>
              <w:t>(i) x (ii)</w:t>
            </w:r>
            <w:r w:rsidRPr="004056CD">
              <w:rPr>
                <w:bCs/>
                <w:i/>
                <w:iCs/>
                <w:spacing w:val="2"/>
                <w:sz w:val="22"/>
                <w:szCs w:val="22"/>
                <w:lang w:val="mn-MN"/>
              </w:rPr>
              <w:t xml:space="preserve"> </w:t>
            </w:r>
          </w:p>
        </w:tc>
      </w:tr>
      <w:tr w:rsidR="00C50D52" w:rsidRPr="004056CD" w14:paraId="7130AB6D" w14:textId="77777777" w:rsidTr="00955004">
        <w:trPr>
          <w:cantSplit/>
          <w:trHeight w:hRule="exact" w:val="438"/>
        </w:trPr>
        <w:tc>
          <w:tcPr>
            <w:tcW w:w="3261" w:type="dxa"/>
            <w:tcBorders>
              <w:top w:val="single" w:sz="2" w:space="0" w:color="auto"/>
              <w:left w:val="single" w:sz="2" w:space="0" w:color="auto"/>
              <w:bottom w:val="single" w:sz="4" w:space="0" w:color="auto"/>
              <w:right w:val="single" w:sz="2" w:space="0" w:color="auto"/>
            </w:tcBorders>
            <w:vAlign w:val="center"/>
          </w:tcPr>
          <w:p w14:paraId="242126CB" w14:textId="77777777" w:rsidR="00C50D52" w:rsidRPr="004056CD" w:rsidRDefault="00C50D52" w:rsidP="00955004">
            <w:pPr>
              <w:ind w:left="142" w:right="161"/>
              <w:jc w:val="center"/>
              <w:rPr>
                <w:bCs/>
                <w:sz w:val="22"/>
                <w:szCs w:val="22"/>
                <w:lang w:val="mn-MN"/>
              </w:rPr>
            </w:pPr>
            <w:r w:rsidRPr="004056CD">
              <w:rPr>
                <w:bCs/>
                <w:sz w:val="22"/>
                <w:szCs w:val="22"/>
                <w:lang w:val="mn-MN"/>
              </w:rPr>
              <w:t>Year 1</w:t>
            </w:r>
          </w:p>
        </w:tc>
        <w:tc>
          <w:tcPr>
            <w:tcW w:w="1984" w:type="dxa"/>
            <w:gridSpan w:val="3"/>
            <w:tcBorders>
              <w:top w:val="single" w:sz="2" w:space="0" w:color="auto"/>
              <w:left w:val="single" w:sz="2" w:space="0" w:color="auto"/>
              <w:bottom w:val="single" w:sz="2" w:space="0" w:color="auto"/>
              <w:right w:val="single" w:sz="2" w:space="0" w:color="auto"/>
            </w:tcBorders>
          </w:tcPr>
          <w:p w14:paraId="26D9FB29" w14:textId="77777777" w:rsidR="00C50D52" w:rsidRPr="004056CD" w:rsidRDefault="00C50D52" w:rsidP="00955004">
            <w:pPr>
              <w:ind w:left="142" w:right="161"/>
              <w:jc w:val="center"/>
              <w:rPr>
                <w:bCs/>
                <w:i/>
                <w:iCs/>
                <w:spacing w:val="2"/>
                <w:sz w:val="22"/>
                <w:szCs w:val="22"/>
                <w:lang w:val="mn-MN"/>
              </w:rPr>
            </w:pPr>
          </w:p>
        </w:tc>
        <w:tc>
          <w:tcPr>
            <w:tcW w:w="2765" w:type="dxa"/>
            <w:gridSpan w:val="2"/>
            <w:tcBorders>
              <w:top w:val="single" w:sz="2" w:space="0" w:color="auto"/>
              <w:left w:val="single" w:sz="2" w:space="0" w:color="auto"/>
              <w:bottom w:val="single" w:sz="2" w:space="0" w:color="auto"/>
              <w:right w:val="single" w:sz="2" w:space="0" w:color="auto"/>
            </w:tcBorders>
          </w:tcPr>
          <w:p w14:paraId="13851D54" w14:textId="77777777" w:rsidR="00C50D52" w:rsidRPr="004056CD" w:rsidRDefault="00C50D52" w:rsidP="00955004">
            <w:pPr>
              <w:ind w:left="142" w:right="161"/>
              <w:jc w:val="center"/>
              <w:rPr>
                <w:bCs/>
                <w:i/>
                <w:iCs/>
                <w:spacing w:val="2"/>
                <w:sz w:val="22"/>
                <w:szCs w:val="22"/>
                <w:lang w:val="mn-MN"/>
              </w:rPr>
            </w:pPr>
          </w:p>
        </w:tc>
        <w:tc>
          <w:tcPr>
            <w:tcW w:w="1198" w:type="dxa"/>
            <w:tcBorders>
              <w:top w:val="single" w:sz="2" w:space="0" w:color="auto"/>
              <w:left w:val="single" w:sz="2" w:space="0" w:color="auto"/>
              <w:bottom w:val="single" w:sz="2" w:space="0" w:color="auto"/>
              <w:right w:val="single" w:sz="2" w:space="0" w:color="auto"/>
            </w:tcBorders>
          </w:tcPr>
          <w:p w14:paraId="74C2D34A" w14:textId="77777777" w:rsidR="00C50D52" w:rsidRPr="004056CD" w:rsidRDefault="00C50D52" w:rsidP="00955004">
            <w:pPr>
              <w:ind w:left="142" w:right="161"/>
              <w:jc w:val="center"/>
              <w:rPr>
                <w:bCs/>
                <w:i/>
                <w:iCs/>
                <w:spacing w:val="2"/>
                <w:sz w:val="22"/>
                <w:szCs w:val="22"/>
                <w:lang w:val="mn-MN"/>
              </w:rPr>
            </w:pPr>
          </w:p>
        </w:tc>
      </w:tr>
      <w:tr w:rsidR="00C50D52" w:rsidRPr="004056CD" w14:paraId="4F656CA6" w14:textId="77777777" w:rsidTr="00955004">
        <w:trPr>
          <w:cantSplit/>
          <w:trHeight w:hRule="exact" w:val="438"/>
        </w:trPr>
        <w:tc>
          <w:tcPr>
            <w:tcW w:w="3261" w:type="dxa"/>
            <w:tcBorders>
              <w:top w:val="single" w:sz="2" w:space="0" w:color="auto"/>
              <w:left w:val="single" w:sz="2" w:space="0" w:color="auto"/>
              <w:bottom w:val="single" w:sz="4" w:space="0" w:color="auto"/>
              <w:right w:val="single" w:sz="2" w:space="0" w:color="auto"/>
            </w:tcBorders>
            <w:vAlign w:val="center"/>
          </w:tcPr>
          <w:p w14:paraId="732D6403" w14:textId="77777777" w:rsidR="00C50D52" w:rsidRPr="004056CD" w:rsidRDefault="00C50D52" w:rsidP="00955004">
            <w:pPr>
              <w:ind w:left="142" w:right="161"/>
              <w:jc w:val="center"/>
              <w:rPr>
                <w:bCs/>
                <w:sz w:val="22"/>
                <w:szCs w:val="22"/>
                <w:lang w:val="mn-MN"/>
              </w:rPr>
            </w:pPr>
            <w:r w:rsidRPr="004056CD">
              <w:rPr>
                <w:bCs/>
                <w:sz w:val="22"/>
                <w:szCs w:val="22"/>
                <w:lang w:val="mn-MN"/>
              </w:rPr>
              <w:t>Year 2</w:t>
            </w:r>
          </w:p>
        </w:tc>
        <w:tc>
          <w:tcPr>
            <w:tcW w:w="1984" w:type="dxa"/>
            <w:gridSpan w:val="3"/>
            <w:tcBorders>
              <w:top w:val="single" w:sz="2" w:space="0" w:color="auto"/>
              <w:left w:val="single" w:sz="2" w:space="0" w:color="auto"/>
              <w:bottom w:val="single" w:sz="2" w:space="0" w:color="auto"/>
              <w:right w:val="single" w:sz="2" w:space="0" w:color="auto"/>
            </w:tcBorders>
          </w:tcPr>
          <w:p w14:paraId="2F62CB31" w14:textId="77777777" w:rsidR="00C50D52" w:rsidRPr="004056CD" w:rsidRDefault="00C50D52" w:rsidP="00955004">
            <w:pPr>
              <w:ind w:left="142" w:right="161"/>
              <w:jc w:val="center"/>
              <w:rPr>
                <w:bCs/>
                <w:i/>
                <w:iCs/>
                <w:spacing w:val="2"/>
                <w:sz w:val="22"/>
                <w:szCs w:val="22"/>
                <w:lang w:val="mn-MN"/>
              </w:rPr>
            </w:pPr>
          </w:p>
        </w:tc>
        <w:tc>
          <w:tcPr>
            <w:tcW w:w="2765" w:type="dxa"/>
            <w:gridSpan w:val="2"/>
            <w:tcBorders>
              <w:top w:val="single" w:sz="2" w:space="0" w:color="auto"/>
              <w:left w:val="single" w:sz="2" w:space="0" w:color="auto"/>
              <w:bottom w:val="single" w:sz="2" w:space="0" w:color="auto"/>
              <w:right w:val="single" w:sz="2" w:space="0" w:color="auto"/>
            </w:tcBorders>
          </w:tcPr>
          <w:p w14:paraId="7C19D344" w14:textId="77777777" w:rsidR="00C50D52" w:rsidRPr="004056CD" w:rsidRDefault="00C50D52" w:rsidP="00955004">
            <w:pPr>
              <w:ind w:left="142" w:right="161"/>
              <w:jc w:val="center"/>
              <w:rPr>
                <w:bCs/>
                <w:i/>
                <w:iCs/>
                <w:spacing w:val="2"/>
                <w:sz w:val="22"/>
                <w:szCs w:val="22"/>
                <w:lang w:val="mn-MN"/>
              </w:rPr>
            </w:pPr>
          </w:p>
        </w:tc>
        <w:tc>
          <w:tcPr>
            <w:tcW w:w="1198" w:type="dxa"/>
            <w:tcBorders>
              <w:top w:val="single" w:sz="2" w:space="0" w:color="auto"/>
              <w:left w:val="single" w:sz="2" w:space="0" w:color="auto"/>
              <w:bottom w:val="single" w:sz="2" w:space="0" w:color="auto"/>
              <w:right w:val="single" w:sz="2" w:space="0" w:color="auto"/>
            </w:tcBorders>
          </w:tcPr>
          <w:p w14:paraId="05CAC7F3" w14:textId="77777777" w:rsidR="00C50D52" w:rsidRPr="004056CD" w:rsidRDefault="00C50D52" w:rsidP="00955004">
            <w:pPr>
              <w:ind w:left="142" w:right="161"/>
              <w:jc w:val="center"/>
              <w:rPr>
                <w:bCs/>
                <w:i/>
                <w:iCs/>
                <w:spacing w:val="2"/>
                <w:sz w:val="22"/>
                <w:szCs w:val="22"/>
                <w:lang w:val="mn-MN"/>
              </w:rPr>
            </w:pPr>
          </w:p>
        </w:tc>
      </w:tr>
      <w:tr w:rsidR="00C50D52" w:rsidRPr="004056CD" w14:paraId="41D70F07" w14:textId="77777777" w:rsidTr="00955004">
        <w:trPr>
          <w:cantSplit/>
          <w:trHeight w:hRule="exact" w:val="438"/>
        </w:trPr>
        <w:tc>
          <w:tcPr>
            <w:tcW w:w="3261" w:type="dxa"/>
            <w:tcBorders>
              <w:top w:val="single" w:sz="2" w:space="0" w:color="auto"/>
              <w:left w:val="single" w:sz="2" w:space="0" w:color="auto"/>
              <w:bottom w:val="single" w:sz="4" w:space="0" w:color="auto"/>
              <w:right w:val="single" w:sz="2" w:space="0" w:color="auto"/>
            </w:tcBorders>
            <w:vAlign w:val="center"/>
          </w:tcPr>
          <w:p w14:paraId="0105FF10" w14:textId="77777777" w:rsidR="00C50D52" w:rsidRPr="004056CD" w:rsidRDefault="00C50D52" w:rsidP="00955004">
            <w:pPr>
              <w:ind w:left="142" w:right="161"/>
              <w:jc w:val="center"/>
              <w:rPr>
                <w:bCs/>
                <w:sz w:val="22"/>
                <w:szCs w:val="22"/>
                <w:lang w:val="mn-MN"/>
              </w:rPr>
            </w:pPr>
            <w:r w:rsidRPr="004056CD">
              <w:rPr>
                <w:bCs/>
                <w:sz w:val="22"/>
                <w:szCs w:val="22"/>
                <w:lang w:val="mn-MN"/>
              </w:rPr>
              <w:t>Year 3</w:t>
            </w:r>
          </w:p>
        </w:tc>
        <w:tc>
          <w:tcPr>
            <w:tcW w:w="1984" w:type="dxa"/>
            <w:gridSpan w:val="3"/>
            <w:tcBorders>
              <w:top w:val="single" w:sz="2" w:space="0" w:color="auto"/>
              <w:left w:val="single" w:sz="2" w:space="0" w:color="auto"/>
              <w:bottom w:val="single" w:sz="2" w:space="0" w:color="auto"/>
              <w:right w:val="single" w:sz="2" w:space="0" w:color="auto"/>
            </w:tcBorders>
          </w:tcPr>
          <w:p w14:paraId="5E16CBB9" w14:textId="77777777" w:rsidR="00C50D52" w:rsidRPr="004056CD" w:rsidRDefault="00C50D52" w:rsidP="00955004">
            <w:pPr>
              <w:ind w:left="142" w:right="161"/>
              <w:jc w:val="center"/>
              <w:rPr>
                <w:bCs/>
                <w:i/>
                <w:iCs/>
                <w:spacing w:val="2"/>
                <w:sz w:val="22"/>
                <w:szCs w:val="22"/>
                <w:lang w:val="mn-MN"/>
              </w:rPr>
            </w:pPr>
          </w:p>
        </w:tc>
        <w:tc>
          <w:tcPr>
            <w:tcW w:w="2765" w:type="dxa"/>
            <w:gridSpan w:val="2"/>
            <w:tcBorders>
              <w:top w:val="single" w:sz="2" w:space="0" w:color="auto"/>
              <w:left w:val="single" w:sz="2" w:space="0" w:color="auto"/>
              <w:bottom w:val="single" w:sz="2" w:space="0" w:color="auto"/>
              <w:right w:val="single" w:sz="2" w:space="0" w:color="auto"/>
            </w:tcBorders>
          </w:tcPr>
          <w:p w14:paraId="2B9259EB" w14:textId="77777777" w:rsidR="00C50D52" w:rsidRPr="004056CD" w:rsidRDefault="00C50D52" w:rsidP="00955004">
            <w:pPr>
              <w:ind w:left="142" w:right="161"/>
              <w:jc w:val="center"/>
              <w:rPr>
                <w:bCs/>
                <w:i/>
                <w:iCs/>
                <w:spacing w:val="2"/>
                <w:sz w:val="22"/>
                <w:szCs w:val="22"/>
                <w:lang w:val="mn-MN"/>
              </w:rPr>
            </w:pPr>
          </w:p>
        </w:tc>
        <w:tc>
          <w:tcPr>
            <w:tcW w:w="1198" w:type="dxa"/>
            <w:tcBorders>
              <w:top w:val="single" w:sz="2" w:space="0" w:color="auto"/>
              <w:left w:val="single" w:sz="2" w:space="0" w:color="auto"/>
              <w:bottom w:val="single" w:sz="2" w:space="0" w:color="auto"/>
              <w:right w:val="single" w:sz="2" w:space="0" w:color="auto"/>
            </w:tcBorders>
          </w:tcPr>
          <w:p w14:paraId="289045EB" w14:textId="77777777" w:rsidR="00C50D52" w:rsidRPr="004056CD" w:rsidRDefault="00C50D52" w:rsidP="00955004">
            <w:pPr>
              <w:ind w:left="142" w:right="161"/>
              <w:jc w:val="center"/>
              <w:rPr>
                <w:bCs/>
                <w:i/>
                <w:iCs/>
                <w:spacing w:val="2"/>
                <w:sz w:val="22"/>
                <w:szCs w:val="22"/>
                <w:lang w:val="mn-MN"/>
              </w:rPr>
            </w:pPr>
          </w:p>
        </w:tc>
      </w:tr>
      <w:tr w:rsidR="00C50D52" w:rsidRPr="004056CD" w14:paraId="4D5DCAD7" w14:textId="77777777" w:rsidTr="00955004">
        <w:trPr>
          <w:cantSplit/>
          <w:trHeight w:hRule="exact" w:val="438"/>
        </w:trPr>
        <w:tc>
          <w:tcPr>
            <w:tcW w:w="3261" w:type="dxa"/>
            <w:tcBorders>
              <w:top w:val="single" w:sz="2" w:space="0" w:color="auto"/>
              <w:left w:val="single" w:sz="2" w:space="0" w:color="auto"/>
              <w:bottom w:val="single" w:sz="4" w:space="0" w:color="auto"/>
              <w:right w:val="single" w:sz="2" w:space="0" w:color="auto"/>
            </w:tcBorders>
            <w:vAlign w:val="center"/>
          </w:tcPr>
          <w:p w14:paraId="72686465" w14:textId="77777777" w:rsidR="00C50D52" w:rsidRPr="004056CD" w:rsidRDefault="00C50D52" w:rsidP="00955004">
            <w:pPr>
              <w:ind w:left="142" w:right="161"/>
              <w:jc w:val="center"/>
              <w:rPr>
                <w:bCs/>
                <w:sz w:val="22"/>
                <w:szCs w:val="22"/>
                <w:lang w:val="mn-MN"/>
              </w:rPr>
            </w:pPr>
            <w:r w:rsidRPr="004056CD">
              <w:rPr>
                <w:bCs/>
                <w:sz w:val="22"/>
                <w:szCs w:val="22"/>
                <w:lang w:val="mn-MN"/>
              </w:rPr>
              <w:t>Year 4</w:t>
            </w:r>
          </w:p>
        </w:tc>
        <w:tc>
          <w:tcPr>
            <w:tcW w:w="1984" w:type="dxa"/>
            <w:gridSpan w:val="3"/>
            <w:tcBorders>
              <w:top w:val="single" w:sz="2" w:space="0" w:color="auto"/>
              <w:left w:val="single" w:sz="2" w:space="0" w:color="auto"/>
              <w:bottom w:val="single" w:sz="4" w:space="0" w:color="auto"/>
              <w:right w:val="single" w:sz="2" w:space="0" w:color="auto"/>
            </w:tcBorders>
          </w:tcPr>
          <w:p w14:paraId="29E06344" w14:textId="77777777" w:rsidR="00C50D52" w:rsidRPr="004056CD" w:rsidRDefault="00C50D52" w:rsidP="00955004">
            <w:pPr>
              <w:ind w:left="142" w:right="161"/>
              <w:jc w:val="center"/>
              <w:rPr>
                <w:bCs/>
                <w:i/>
                <w:iCs/>
                <w:spacing w:val="2"/>
                <w:sz w:val="22"/>
                <w:szCs w:val="22"/>
                <w:lang w:val="mn-MN"/>
              </w:rPr>
            </w:pPr>
          </w:p>
        </w:tc>
        <w:tc>
          <w:tcPr>
            <w:tcW w:w="2765" w:type="dxa"/>
            <w:gridSpan w:val="2"/>
            <w:tcBorders>
              <w:top w:val="single" w:sz="2" w:space="0" w:color="auto"/>
              <w:left w:val="single" w:sz="2" w:space="0" w:color="auto"/>
              <w:bottom w:val="single" w:sz="4" w:space="0" w:color="auto"/>
              <w:right w:val="single" w:sz="2" w:space="0" w:color="auto"/>
            </w:tcBorders>
          </w:tcPr>
          <w:p w14:paraId="204CE2D3" w14:textId="77777777" w:rsidR="00C50D52" w:rsidRPr="004056CD" w:rsidRDefault="00C50D52" w:rsidP="00955004">
            <w:pPr>
              <w:ind w:left="142" w:right="161"/>
              <w:jc w:val="center"/>
              <w:rPr>
                <w:bCs/>
                <w:i/>
                <w:iCs/>
                <w:spacing w:val="2"/>
                <w:sz w:val="22"/>
                <w:szCs w:val="22"/>
                <w:lang w:val="mn-MN"/>
              </w:rPr>
            </w:pPr>
          </w:p>
        </w:tc>
        <w:tc>
          <w:tcPr>
            <w:tcW w:w="1198" w:type="dxa"/>
            <w:tcBorders>
              <w:top w:val="single" w:sz="2" w:space="0" w:color="auto"/>
              <w:left w:val="single" w:sz="2" w:space="0" w:color="auto"/>
              <w:bottom w:val="single" w:sz="4" w:space="0" w:color="auto"/>
              <w:right w:val="single" w:sz="2" w:space="0" w:color="auto"/>
            </w:tcBorders>
          </w:tcPr>
          <w:p w14:paraId="40A67831" w14:textId="77777777" w:rsidR="00C50D52" w:rsidRPr="004056CD" w:rsidRDefault="00C50D52" w:rsidP="00955004">
            <w:pPr>
              <w:ind w:left="142" w:right="161"/>
              <w:jc w:val="center"/>
              <w:rPr>
                <w:bCs/>
                <w:i/>
                <w:iCs/>
                <w:spacing w:val="2"/>
                <w:sz w:val="22"/>
                <w:szCs w:val="22"/>
                <w:lang w:val="mn-MN"/>
              </w:rPr>
            </w:pPr>
          </w:p>
        </w:tc>
      </w:tr>
      <w:tr w:rsidR="00C50D52" w:rsidRPr="004056CD" w14:paraId="357B4F0C" w14:textId="77777777" w:rsidTr="00955004">
        <w:trPr>
          <w:trHeight w:hRule="exact" w:val="901"/>
        </w:trPr>
        <w:tc>
          <w:tcPr>
            <w:tcW w:w="3261" w:type="dxa"/>
            <w:tcBorders>
              <w:top w:val="single" w:sz="2" w:space="0" w:color="auto"/>
              <w:left w:val="single" w:sz="2" w:space="0" w:color="auto"/>
              <w:bottom w:val="single" w:sz="2" w:space="0" w:color="auto"/>
              <w:right w:val="single" w:sz="2" w:space="0" w:color="auto"/>
            </w:tcBorders>
          </w:tcPr>
          <w:p w14:paraId="223B682F" w14:textId="77777777" w:rsidR="00C50D52" w:rsidRPr="004056CD" w:rsidRDefault="00C50D52" w:rsidP="00955004">
            <w:pPr>
              <w:ind w:left="142" w:right="161"/>
              <w:rPr>
                <w:spacing w:val="-4"/>
                <w:sz w:val="22"/>
                <w:szCs w:val="22"/>
                <w:lang w:val="mn-MN"/>
              </w:rPr>
            </w:pPr>
            <w:r w:rsidRPr="004056CD">
              <w:rPr>
                <w:spacing w:val="-4"/>
                <w:sz w:val="22"/>
                <w:szCs w:val="22"/>
                <w:lang w:val="mn-MN"/>
              </w:rPr>
              <w:lastRenderedPageBreak/>
              <w:t>Employer’s Name:</w:t>
            </w:r>
          </w:p>
        </w:tc>
        <w:tc>
          <w:tcPr>
            <w:tcW w:w="5947" w:type="dxa"/>
            <w:gridSpan w:val="6"/>
            <w:tcBorders>
              <w:top w:val="single" w:sz="2" w:space="0" w:color="auto"/>
              <w:left w:val="single" w:sz="2" w:space="0" w:color="auto"/>
              <w:bottom w:val="single" w:sz="2" w:space="0" w:color="auto"/>
              <w:right w:val="single" w:sz="2" w:space="0" w:color="auto"/>
            </w:tcBorders>
          </w:tcPr>
          <w:p w14:paraId="5C1890E4" w14:textId="77777777" w:rsidR="00C50D52" w:rsidRPr="004056CD" w:rsidRDefault="00C50D52" w:rsidP="00955004">
            <w:pPr>
              <w:ind w:left="142" w:right="161"/>
              <w:jc w:val="center"/>
              <w:rPr>
                <w:i/>
                <w:iCs/>
                <w:spacing w:val="-4"/>
                <w:sz w:val="22"/>
                <w:szCs w:val="22"/>
                <w:lang w:val="mn-MN"/>
              </w:rPr>
            </w:pPr>
            <w:r w:rsidRPr="004056CD">
              <w:rPr>
                <w:i/>
                <w:iCs/>
                <w:spacing w:val="-4"/>
                <w:sz w:val="22"/>
                <w:szCs w:val="22"/>
                <w:lang w:val="mn-MN"/>
              </w:rPr>
              <w:t>[insert full name]</w:t>
            </w:r>
          </w:p>
        </w:tc>
      </w:tr>
      <w:tr w:rsidR="00C50D52" w:rsidRPr="004056CD" w14:paraId="0F8D6306" w14:textId="77777777" w:rsidTr="00955004">
        <w:trPr>
          <w:trHeight w:val="1507"/>
        </w:trPr>
        <w:tc>
          <w:tcPr>
            <w:tcW w:w="3261" w:type="dxa"/>
            <w:tcBorders>
              <w:top w:val="single" w:sz="2" w:space="0" w:color="auto"/>
              <w:left w:val="single" w:sz="2" w:space="0" w:color="auto"/>
              <w:bottom w:val="single" w:sz="2" w:space="0" w:color="auto"/>
              <w:right w:val="single" w:sz="2" w:space="0" w:color="auto"/>
            </w:tcBorders>
          </w:tcPr>
          <w:p w14:paraId="56945F7E" w14:textId="77777777" w:rsidR="00C50D52" w:rsidRPr="004056CD" w:rsidRDefault="00C50D52" w:rsidP="00955004">
            <w:pPr>
              <w:ind w:left="142" w:right="161"/>
              <w:rPr>
                <w:spacing w:val="-4"/>
                <w:sz w:val="22"/>
                <w:szCs w:val="22"/>
                <w:lang w:val="mn-MN"/>
              </w:rPr>
            </w:pPr>
            <w:r w:rsidRPr="004056CD">
              <w:rPr>
                <w:spacing w:val="-4"/>
                <w:sz w:val="22"/>
                <w:szCs w:val="22"/>
                <w:lang w:val="mn-MN"/>
              </w:rPr>
              <w:t>Address:</w:t>
            </w:r>
          </w:p>
          <w:p w14:paraId="15204057" w14:textId="77777777" w:rsidR="00C50D52" w:rsidRPr="004056CD" w:rsidRDefault="00C50D52" w:rsidP="00955004">
            <w:pPr>
              <w:spacing w:before="252"/>
              <w:ind w:left="142" w:right="161"/>
              <w:rPr>
                <w:spacing w:val="-4"/>
                <w:sz w:val="22"/>
                <w:szCs w:val="22"/>
                <w:lang w:val="mn-MN"/>
              </w:rPr>
            </w:pPr>
            <w:r w:rsidRPr="004056CD">
              <w:rPr>
                <w:spacing w:val="-4"/>
                <w:sz w:val="22"/>
                <w:szCs w:val="22"/>
                <w:lang w:val="mn-MN"/>
              </w:rPr>
              <w:t>Telephone/fax number</w:t>
            </w:r>
          </w:p>
          <w:p w14:paraId="1150FBBC" w14:textId="77777777" w:rsidR="00C50D52" w:rsidRPr="004056CD" w:rsidRDefault="00C50D52" w:rsidP="00955004">
            <w:pPr>
              <w:spacing w:before="504" w:after="252"/>
              <w:ind w:left="142" w:right="161"/>
              <w:rPr>
                <w:spacing w:val="-4"/>
                <w:sz w:val="22"/>
                <w:szCs w:val="22"/>
                <w:lang w:val="mn-MN"/>
              </w:rPr>
            </w:pPr>
            <w:r w:rsidRPr="004056CD">
              <w:rPr>
                <w:spacing w:val="-4"/>
                <w:sz w:val="22"/>
                <w:szCs w:val="22"/>
                <w:lang w:val="mn-MN"/>
              </w:rPr>
              <w:t>E-mail:</w:t>
            </w:r>
          </w:p>
        </w:tc>
        <w:tc>
          <w:tcPr>
            <w:tcW w:w="5947" w:type="dxa"/>
            <w:gridSpan w:val="6"/>
            <w:tcBorders>
              <w:top w:val="single" w:sz="2" w:space="0" w:color="auto"/>
              <w:left w:val="single" w:sz="2" w:space="0" w:color="auto"/>
              <w:bottom w:val="single" w:sz="2" w:space="0" w:color="auto"/>
              <w:right w:val="single" w:sz="2" w:space="0" w:color="auto"/>
            </w:tcBorders>
          </w:tcPr>
          <w:p w14:paraId="6AD622A0" w14:textId="77777777" w:rsidR="00C50D52" w:rsidRPr="004056CD" w:rsidRDefault="00C50D52" w:rsidP="00955004">
            <w:pPr>
              <w:ind w:left="142" w:right="161"/>
              <w:rPr>
                <w:i/>
                <w:iCs/>
                <w:spacing w:val="-4"/>
                <w:sz w:val="22"/>
                <w:szCs w:val="22"/>
                <w:lang w:val="mn-MN"/>
              </w:rPr>
            </w:pPr>
            <w:r w:rsidRPr="004056CD">
              <w:rPr>
                <w:i/>
                <w:iCs/>
                <w:spacing w:val="-4"/>
                <w:sz w:val="22"/>
                <w:szCs w:val="22"/>
                <w:lang w:val="mn-MN"/>
              </w:rPr>
              <w:t>[indicate street / number / town or city / country]</w:t>
            </w:r>
          </w:p>
          <w:p w14:paraId="33FB5155" w14:textId="77777777" w:rsidR="00C50D52" w:rsidRPr="004056CD" w:rsidRDefault="00C50D52" w:rsidP="00955004">
            <w:pPr>
              <w:spacing w:before="252"/>
              <w:ind w:left="142" w:right="161"/>
              <w:rPr>
                <w:i/>
                <w:iCs/>
                <w:spacing w:val="-4"/>
                <w:sz w:val="22"/>
                <w:szCs w:val="22"/>
                <w:lang w:val="mn-MN"/>
              </w:rPr>
            </w:pPr>
            <w:r w:rsidRPr="004056CD">
              <w:rPr>
                <w:i/>
                <w:iCs/>
                <w:spacing w:val="-4"/>
                <w:sz w:val="22"/>
                <w:szCs w:val="22"/>
                <w:lang w:val="mn-MN"/>
              </w:rPr>
              <w:t>[insert telephone/fax numbers, including country and</w:t>
            </w:r>
          </w:p>
          <w:p w14:paraId="4B6BF16F" w14:textId="77777777" w:rsidR="00C50D52" w:rsidRPr="004056CD" w:rsidRDefault="00C50D52" w:rsidP="00955004">
            <w:pPr>
              <w:ind w:left="142" w:right="161"/>
              <w:rPr>
                <w:i/>
                <w:iCs/>
                <w:spacing w:val="-4"/>
                <w:sz w:val="22"/>
                <w:szCs w:val="22"/>
                <w:lang w:val="mn-MN"/>
              </w:rPr>
            </w:pPr>
            <w:r w:rsidRPr="004056CD">
              <w:rPr>
                <w:i/>
                <w:iCs/>
                <w:spacing w:val="-4"/>
                <w:sz w:val="22"/>
                <w:szCs w:val="22"/>
                <w:lang w:val="mn-MN"/>
              </w:rPr>
              <w:t>city area codes]</w:t>
            </w:r>
          </w:p>
          <w:p w14:paraId="071A1B13" w14:textId="77777777" w:rsidR="00C50D52" w:rsidRPr="004056CD" w:rsidRDefault="00C50D52" w:rsidP="00955004">
            <w:pPr>
              <w:spacing w:before="252" w:after="252"/>
              <w:ind w:left="142" w:right="161"/>
              <w:rPr>
                <w:i/>
                <w:iCs/>
                <w:spacing w:val="-4"/>
                <w:sz w:val="22"/>
                <w:szCs w:val="22"/>
                <w:lang w:val="mn-MN"/>
              </w:rPr>
            </w:pPr>
            <w:r w:rsidRPr="004056CD">
              <w:rPr>
                <w:i/>
                <w:iCs/>
                <w:spacing w:val="-4"/>
                <w:sz w:val="22"/>
                <w:szCs w:val="22"/>
                <w:lang w:val="mn-MN"/>
              </w:rPr>
              <w:t>[insert e-mail address, if available]</w:t>
            </w:r>
          </w:p>
        </w:tc>
      </w:tr>
      <w:tr w:rsidR="00C50D52" w:rsidRPr="004056CD" w14:paraId="40AEC12D" w14:textId="77777777" w:rsidTr="00955004">
        <w:trPr>
          <w:trHeight w:hRule="exact" w:val="878"/>
        </w:trPr>
        <w:tc>
          <w:tcPr>
            <w:tcW w:w="3284" w:type="dxa"/>
            <w:gridSpan w:val="2"/>
            <w:tcBorders>
              <w:top w:val="single" w:sz="2" w:space="0" w:color="auto"/>
              <w:left w:val="single" w:sz="2" w:space="0" w:color="auto"/>
              <w:bottom w:val="single" w:sz="2" w:space="0" w:color="auto"/>
              <w:right w:val="single" w:sz="2" w:space="0" w:color="auto"/>
            </w:tcBorders>
          </w:tcPr>
          <w:p w14:paraId="3E1C9CB8" w14:textId="77777777" w:rsidR="00C50D52" w:rsidRPr="004056CD" w:rsidRDefault="00C50D52" w:rsidP="00955004">
            <w:pPr>
              <w:ind w:left="142" w:right="161"/>
              <w:rPr>
                <w:spacing w:val="-4"/>
                <w:sz w:val="22"/>
                <w:szCs w:val="22"/>
                <w:lang w:val="mn-MN"/>
              </w:rPr>
            </w:pPr>
            <w:r w:rsidRPr="004056CD">
              <w:rPr>
                <w:spacing w:val="-4"/>
                <w:sz w:val="22"/>
                <w:szCs w:val="22"/>
                <w:lang w:val="mn-MN"/>
              </w:rPr>
              <w:t>Description of the key activities in accordance with Sub-Factor 4.2(b) of Section III:</w:t>
            </w:r>
          </w:p>
        </w:tc>
        <w:tc>
          <w:tcPr>
            <w:tcW w:w="5924" w:type="dxa"/>
            <w:gridSpan w:val="5"/>
            <w:tcBorders>
              <w:top w:val="single" w:sz="2" w:space="0" w:color="auto"/>
              <w:left w:val="single" w:sz="2" w:space="0" w:color="auto"/>
              <w:bottom w:val="single" w:sz="2" w:space="0" w:color="auto"/>
              <w:right w:val="single" w:sz="2" w:space="0" w:color="auto"/>
            </w:tcBorders>
          </w:tcPr>
          <w:p w14:paraId="6AB519E1" w14:textId="77777777" w:rsidR="00C50D52" w:rsidRPr="004056CD" w:rsidRDefault="00C50D52" w:rsidP="00955004">
            <w:pPr>
              <w:ind w:left="142" w:right="161"/>
              <w:rPr>
                <w:spacing w:val="-4"/>
                <w:sz w:val="22"/>
                <w:szCs w:val="22"/>
                <w:lang w:val="mn-MN"/>
              </w:rPr>
            </w:pPr>
          </w:p>
        </w:tc>
      </w:tr>
      <w:tr w:rsidR="00C50D52" w:rsidRPr="004056CD" w14:paraId="617A8185" w14:textId="77777777" w:rsidTr="00955004">
        <w:trPr>
          <w:trHeight w:hRule="exact" w:val="710"/>
        </w:trPr>
        <w:tc>
          <w:tcPr>
            <w:tcW w:w="3284" w:type="dxa"/>
            <w:gridSpan w:val="2"/>
            <w:tcBorders>
              <w:top w:val="single" w:sz="2" w:space="0" w:color="auto"/>
              <w:left w:val="single" w:sz="2" w:space="0" w:color="auto"/>
              <w:bottom w:val="single" w:sz="2" w:space="0" w:color="auto"/>
              <w:right w:val="single" w:sz="2" w:space="0" w:color="auto"/>
            </w:tcBorders>
          </w:tcPr>
          <w:p w14:paraId="0B35BF88" w14:textId="77777777" w:rsidR="00C50D52" w:rsidRPr="004056CD" w:rsidRDefault="00C50D52" w:rsidP="00955004">
            <w:pPr>
              <w:ind w:left="142" w:right="161"/>
              <w:rPr>
                <w:sz w:val="22"/>
                <w:szCs w:val="22"/>
                <w:lang w:val="mn-MN"/>
              </w:rPr>
            </w:pPr>
          </w:p>
        </w:tc>
        <w:tc>
          <w:tcPr>
            <w:tcW w:w="5924" w:type="dxa"/>
            <w:gridSpan w:val="5"/>
            <w:tcBorders>
              <w:top w:val="single" w:sz="2" w:space="0" w:color="auto"/>
              <w:left w:val="single" w:sz="2" w:space="0" w:color="auto"/>
              <w:bottom w:val="single" w:sz="2" w:space="0" w:color="auto"/>
              <w:right w:val="single" w:sz="2" w:space="0" w:color="auto"/>
            </w:tcBorders>
          </w:tcPr>
          <w:p w14:paraId="28017244" w14:textId="77777777" w:rsidR="00C50D52" w:rsidRPr="004056CD" w:rsidRDefault="00C50D52" w:rsidP="00955004">
            <w:pPr>
              <w:ind w:left="142" w:right="161"/>
              <w:rPr>
                <w:i/>
                <w:iCs/>
                <w:spacing w:val="-4"/>
                <w:sz w:val="22"/>
                <w:szCs w:val="22"/>
                <w:lang w:val="mn-MN"/>
              </w:rPr>
            </w:pPr>
            <w:r w:rsidRPr="004056CD">
              <w:rPr>
                <w:i/>
                <w:iCs/>
                <w:spacing w:val="-4"/>
                <w:sz w:val="22"/>
                <w:szCs w:val="22"/>
                <w:lang w:val="mn-MN"/>
              </w:rPr>
              <w:t>[insert response to inquiry indicated in left</w:t>
            </w:r>
          </w:p>
          <w:p w14:paraId="5A895479" w14:textId="77777777" w:rsidR="00C50D52" w:rsidRPr="004056CD" w:rsidRDefault="00C50D52" w:rsidP="00955004">
            <w:pPr>
              <w:ind w:left="142" w:right="161"/>
              <w:rPr>
                <w:i/>
                <w:iCs/>
                <w:spacing w:val="-4"/>
                <w:sz w:val="22"/>
                <w:szCs w:val="22"/>
                <w:lang w:val="mn-MN"/>
              </w:rPr>
            </w:pPr>
            <w:r w:rsidRPr="004056CD">
              <w:rPr>
                <w:i/>
                <w:iCs/>
                <w:spacing w:val="-4"/>
                <w:sz w:val="22"/>
                <w:szCs w:val="22"/>
                <w:lang w:val="mn-MN"/>
              </w:rPr>
              <w:t>column]</w:t>
            </w:r>
          </w:p>
        </w:tc>
      </w:tr>
      <w:tr w:rsidR="00C50D52" w:rsidRPr="004056CD" w14:paraId="22684F40" w14:textId="77777777" w:rsidTr="00955004">
        <w:trPr>
          <w:trHeight w:hRule="exact" w:val="710"/>
        </w:trPr>
        <w:tc>
          <w:tcPr>
            <w:tcW w:w="3284" w:type="dxa"/>
            <w:gridSpan w:val="2"/>
            <w:tcBorders>
              <w:top w:val="single" w:sz="2" w:space="0" w:color="auto"/>
              <w:left w:val="single" w:sz="2" w:space="0" w:color="auto"/>
              <w:bottom w:val="single" w:sz="2" w:space="0" w:color="auto"/>
              <w:right w:val="single" w:sz="2" w:space="0" w:color="auto"/>
            </w:tcBorders>
          </w:tcPr>
          <w:p w14:paraId="33C7A3CF" w14:textId="77777777" w:rsidR="00C50D52" w:rsidRPr="004056CD" w:rsidRDefault="00C50D52" w:rsidP="00955004">
            <w:pPr>
              <w:ind w:left="142" w:right="161"/>
              <w:rPr>
                <w:sz w:val="22"/>
                <w:szCs w:val="22"/>
                <w:lang w:val="mn-MN"/>
              </w:rPr>
            </w:pPr>
          </w:p>
        </w:tc>
        <w:tc>
          <w:tcPr>
            <w:tcW w:w="5924" w:type="dxa"/>
            <w:gridSpan w:val="5"/>
            <w:tcBorders>
              <w:top w:val="single" w:sz="2" w:space="0" w:color="auto"/>
              <w:left w:val="single" w:sz="2" w:space="0" w:color="auto"/>
              <w:bottom w:val="single" w:sz="2" w:space="0" w:color="auto"/>
              <w:right w:val="single" w:sz="2" w:space="0" w:color="auto"/>
            </w:tcBorders>
          </w:tcPr>
          <w:p w14:paraId="0CE40389" w14:textId="77777777" w:rsidR="00C50D52" w:rsidRPr="004056CD" w:rsidRDefault="00C50D52" w:rsidP="00955004">
            <w:pPr>
              <w:ind w:left="142" w:right="161"/>
              <w:rPr>
                <w:sz w:val="22"/>
                <w:szCs w:val="22"/>
                <w:lang w:val="mn-MN"/>
              </w:rPr>
            </w:pPr>
          </w:p>
        </w:tc>
      </w:tr>
      <w:tr w:rsidR="00C50D52" w:rsidRPr="004056CD" w14:paraId="3C7886B8" w14:textId="77777777" w:rsidTr="00955004">
        <w:trPr>
          <w:trHeight w:hRule="exact" w:val="706"/>
        </w:trPr>
        <w:tc>
          <w:tcPr>
            <w:tcW w:w="3284" w:type="dxa"/>
            <w:gridSpan w:val="2"/>
            <w:tcBorders>
              <w:top w:val="single" w:sz="2" w:space="0" w:color="auto"/>
              <w:left w:val="single" w:sz="2" w:space="0" w:color="auto"/>
              <w:bottom w:val="single" w:sz="2" w:space="0" w:color="auto"/>
              <w:right w:val="single" w:sz="2" w:space="0" w:color="auto"/>
            </w:tcBorders>
          </w:tcPr>
          <w:p w14:paraId="16B511BC" w14:textId="77777777" w:rsidR="00C50D52" w:rsidRPr="004056CD" w:rsidRDefault="00C50D52" w:rsidP="00955004">
            <w:pPr>
              <w:ind w:left="142" w:right="161"/>
              <w:rPr>
                <w:sz w:val="22"/>
                <w:szCs w:val="22"/>
                <w:lang w:val="mn-MN"/>
              </w:rPr>
            </w:pPr>
          </w:p>
        </w:tc>
        <w:tc>
          <w:tcPr>
            <w:tcW w:w="5924" w:type="dxa"/>
            <w:gridSpan w:val="5"/>
            <w:tcBorders>
              <w:top w:val="single" w:sz="2" w:space="0" w:color="auto"/>
              <w:left w:val="single" w:sz="2" w:space="0" w:color="auto"/>
              <w:bottom w:val="single" w:sz="2" w:space="0" w:color="auto"/>
              <w:right w:val="single" w:sz="2" w:space="0" w:color="auto"/>
            </w:tcBorders>
          </w:tcPr>
          <w:p w14:paraId="3B7617B6" w14:textId="77777777" w:rsidR="00C50D52" w:rsidRPr="004056CD" w:rsidRDefault="00C50D52" w:rsidP="00955004">
            <w:pPr>
              <w:ind w:left="142" w:right="161"/>
              <w:rPr>
                <w:sz w:val="22"/>
                <w:szCs w:val="22"/>
                <w:lang w:val="mn-MN"/>
              </w:rPr>
            </w:pPr>
          </w:p>
        </w:tc>
      </w:tr>
      <w:tr w:rsidR="00C50D52" w:rsidRPr="004056CD" w14:paraId="7E533A5E" w14:textId="77777777" w:rsidTr="00955004">
        <w:trPr>
          <w:trHeight w:hRule="exact" w:val="710"/>
        </w:trPr>
        <w:tc>
          <w:tcPr>
            <w:tcW w:w="3284" w:type="dxa"/>
            <w:gridSpan w:val="2"/>
            <w:tcBorders>
              <w:top w:val="single" w:sz="2" w:space="0" w:color="auto"/>
              <w:left w:val="single" w:sz="2" w:space="0" w:color="auto"/>
              <w:bottom w:val="single" w:sz="2" w:space="0" w:color="auto"/>
              <w:right w:val="single" w:sz="2" w:space="0" w:color="auto"/>
            </w:tcBorders>
          </w:tcPr>
          <w:p w14:paraId="76D5265E" w14:textId="77777777" w:rsidR="00C50D52" w:rsidRPr="004056CD" w:rsidRDefault="00C50D52" w:rsidP="00955004">
            <w:pPr>
              <w:ind w:left="142" w:right="161"/>
              <w:rPr>
                <w:sz w:val="22"/>
                <w:szCs w:val="22"/>
                <w:lang w:val="mn-MN"/>
              </w:rPr>
            </w:pPr>
          </w:p>
        </w:tc>
        <w:tc>
          <w:tcPr>
            <w:tcW w:w="5924" w:type="dxa"/>
            <w:gridSpan w:val="5"/>
            <w:tcBorders>
              <w:top w:val="single" w:sz="2" w:space="0" w:color="auto"/>
              <w:left w:val="single" w:sz="2" w:space="0" w:color="auto"/>
              <w:bottom w:val="single" w:sz="2" w:space="0" w:color="auto"/>
              <w:right w:val="single" w:sz="2" w:space="0" w:color="auto"/>
            </w:tcBorders>
          </w:tcPr>
          <w:p w14:paraId="6A2DE912" w14:textId="77777777" w:rsidR="00C50D52" w:rsidRPr="004056CD" w:rsidRDefault="00C50D52" w:rsidP="00955004">
            <w:pPr>
              <w:ind w:left="142" w:right="161"/>
              <w:rPr>
                <w:sz w:val="22"/>
                <w:szCs w:val="22"/>
                <w:lang w:val="mn-MN"/>
              </w:rPr>
            </w:pPr>
          </w:p>
        </w:tc>
      </w:tr>
      <w:tr w:rsidR="00C50D52" w:rsidRPr="004056CD" w14:paraId="171F5292" w14:textId="77777777" w:rsidTr="00955004">
        <w:trPr>
          <w:trHeight w:hRule="exact" w:val="816"/>
        </w:trPr>
        <w:tc>
          <w:tcPr>
            <w:tcW w:w="3284" w:type="dxa"/>
            <w:gridSpan w:val="2"/>
            <w:tcBorders>
              <w:top w:val="single" w:sz="2" w:space="0" w:color="auto"/>
              <w:left w:val="single" w:sz="2" w:space="0" w:color="auto"/>
              <w:bottom w:val="single" w:sz="2" w:space="0" w:color="auto"/>
              <w:right w:val="single" w:sz="2" w:space="0" w:color="auto"/>
            </w:tcBorders>
          </w:tcPr>
          <w:p w14:paraId="59F31864" w14:textId="77777777" w:rsidR="00C50D52" w:rsidRPr="004056CD" w:rsidRDefault="00C50D52" w:rsidP="00955004">
            <w:pPr>
              <w:ind w:left="142" w:right="161"/>
              <w:rPr>
                <w:sz w:val="22"/>
                <w:szCs w:val="22"/>
                <w:lang w:val="mn-MN"/>
              </w:rPr>
            </w:pPr>
          </w:p>
        </w:tc>
        <w:tc>
          <w:tcPr>
            <w:tcW w:w="5924" w:type="dxa"/>
            <w:gridSpan w:val="5"/>
            <w:tcBorders>
              <w:top w:val="single" w:sz="2" w:space="0" w:color="auto"/>
              <w:left w:val="single" w:sz="2" w:space="0" w:color="auto"/>
              <w:bottom w:val="single" w:sz="2" w:space="0" w:color="auto"/>
              <w:right w:val="single" w:sz="2" w:space="0" w:color="auto"/>
            </w:tcBorders>
          </w:tcPr>
          <w:p w14:paraId="5DFB9210" w14:textId="77777777" w:rsidR="00C50D52" w:rsidRPr="004056CD" w:rsidRDefault="00C50D52" w:rsidP="00955004">
            <w:pPr>
              <w:ind w:left="142" w:right="161"/>
              <w:rPr>
                <w:sz w:val="22"/>
                <w:szCs w:val="22"/>
                <w:lang w:val="mn-MN"/>
              </w:rPr>
            </w:pPr>
          </w:p>
        </w:tc>
      </w:tr>
    </w:tbl>
    <w:p w14:paraId="27AF6DF4" w14:textId="77777777" w:rsidR="00C50D52" w:rsidRPr="004056CD" w:rsidRDefault="00C50D52" w:rsidP="00C50D52">
      <w:pPr>
        <w:spacing w:after="468" w:line="576" w:lineRule="exact"/>
        <w:rPr>
          <w:bCs/>
          <w:spacing w:val="6"/>
          <w:sz w:val="22"/>
          <w:lang w:val="mn-MN"/>
        </w:rPr>
      </w:pPr>
      <w:r w:rsidRPr="004056CD">
        <w:rPr>
          <w:bCs/>
          <w:spacing w:val="6"/>
          <w:sz w:val="22"/>
          <w:lang w:val="mn-MN"/>
        </w:rPr>
        <w:t xml:space="preserve">2. Key Activity No. Two </w:t>
      </w:r>
    </w:p>
    <w:p w14:paraId="1019E4FD" w14:textId="77777777" w:rsidR="00C50D52" w:rsidRPr="004056CD" w:rsidRDefault="00C50D52" w:rsidP="00C50D52">
      <w:pPr>
        <w:spacing w:after="468" w:line="576" w:lineRule="exact"/>
        <w:rPr>
          <w:bCs/>
          <w:spacing w:val="6"/>
          <w:sz w:val="22"/>
          <w:lang w:val="mn-MN"/>
        </w:rPr>
      </w:pPr>
      <w:r w:rsidRPr="004056CD">
        <w:rPr>
          <w:bCs/>
          <w:spacing w:val="6"/>
          <w:sz w:val="22"/>
          <w:lang w:val="mn-MN"/>
        </w:rPr>
        <w:t>3. Key Activity No. Three</w:t>
      </w:r>
    </w:p>
    <w:p w14:paraId="4C726BFE" w14:textId="77777777" w:rsidR="00C50D52" w:rsidRPr="004056CD" w:rsidRDefault="00C50D52" w:rsidP="00C50D52">
      <w:pPr>
        <w:rPr>
          <w:spacing w:val="6"/>
          <w:lang w:val="mn-MN"/>
        </w:rPr>
      </w:pPr>
    </w:p>
    <w:p w14:paraId="5CA5BDF2" w14:textId="77777777" w:rsidR="00C50D52" w:rsidRPr="004056CD" w:rsidRDefault="00C50D52" w:rsidP="00C50D52">
      <w:pPr>
        <w:rPr>
          <w:spacing w:val="6"/>
          <w:lang w:val="mn-MN"/>
        </w:rPr>
      </w:pPr>
    </w:p>
    <w:p w14:paraId="5D74E27A" w14:textId="77777777" w:rsidR="00C50D52" w:rsidRPr="004056CD" w:rsidRDefault="00C50D52" w:rsidP="00C50D52">
      <w:pPr>
        <w:rPr>
          <w:spacing w:val="6"/>
          <w:lang w:val="mn-MN"/>
        </w:rPr>
      </w:pPr>
      <w:r w:rsidRPr="004056CD">
        <w:rPr>
          <w:spacing w:val="6"/>
          <w:lang w:val="mn-MN"/>
        </w:rPr>
        <w:br w:type="page"/>
      </w:r>
    </w:p>
    <w:p w14:paraId="68213BEF" w14:textId="77777777" w:rsidR="00C50D52" w:rsidRPr="004056CD" w:rsidRDefault="00C50D52" w:rsidP="00131929">
      <w:pPr>
        <w:pStyle w:val="Titel2"/>
        <w:tabs>
          <w:tab w:val="clear" w:pos="709"/>
        </w:tabs>
        <w:ind w:left="0" w:right="1" w:firstLine="0"/>
        <w:rPr>
          <w:b/>
          <w:sz w:val="28"/>
          <w:lang w:val="mn-MN"/>
        </w:rPr>
      </w:pPr>
      <w:bookmarkStart w:id="87" w:name="_Toc528925254"/>
      <w:r w:rsidRPr="004056CD">
        <w:rPr>
          <w:b/>
          <w:sz w:val="28"/>
          <w:lang w:val="mn-MN"/>
        </w:rPr>
        <w:lastRenderedPageBreak/>
        <w:t>Optional: Form EQP–4.3</w:t>
      </w:r>
      <w:r w:rsidRPr="004056CD">
        <w:rPr>
          <w:b/>
          <w:sz w:val="28"/>
          <w:lang w:val="mn-MN"/>
        </w:rPr>
        <w:br/>
        <w:t>Specific Construction Equipment</w:t>
      </w:r>
      <w:bookmarkEnd w:id="87"/>
    </w:p>
    <w:p w14:paraId="5E0522F4" w14:textId="77777777" w:rsidR="00C50D52" w:rsidRPr="004056CD" w:rsidRDefault="00C50D52" w:rsidP="00C50D52">
      <w:pPr>
        <w:pStyle w:val="SectionIVHeader"/>
        <w:rPr>
          <w:lang w:val="mn-MN"/>
        </w:rPr>
      </w:pPr>
    </w:p>
    <w:p w14:paraId="061AD066" w14:textId="77777777" w:rsidR="00C50D52" w:rsidRPr="004056CD" w:rsidRDefault="00C50D52" w:rsidP="00C50D52">
      <w:pPr>
        <w:tabs>
          <w:tab w:val="right" w:pos="9000"/>
        </w:tabs>
        <w:rPr>
          <w:sz w:val="22"/>
          <w:lang w:val="mn-MN"/>
        </w:rPr>
      </w:pPr>
      <w:r w:rsidRPr="004056CD">
        <w:rPr>
          <w:i/>
          <w:spacing w:val="14"/>
          <w:sz w:val="22"/>
          <w:lang w:val="mn-MN"/>
        </w:rPr>
        <w:t>[</w:t>
      </w:r>
      <w:r w:rsidRPr="004056CD">
        <w:rPr>
          <w:i/>
          <w:spacing w:val="2"/>
          <w:sz w:val="22"/>
          <w:lang w:val="mn-MN"/>
        </w:rPr>
        <w:t>The following table is optional and depending on the nature of the project, it shall be filled in for contracts performed by the Bidder or each member of a Joint Venture, and if so nominated in accordance with ITB 35, nominated sub-contractor]</w:t>
      </w:r>
    </w:p>
    <w:p w14:paraId="4DB97FCB" w14:textId="77777777" w:rsidR="00C50D52" w:rsidRPr="004056CD" w:rsidRDefault="00C50D52" w:rsidP="00C50D52">
      <w:pPr>
        <w:tabs>
          <w:tab w:val="right" w:pos="9000"/>
        </w:tabs>
        <w:rPr>
          <w:lang w:val="mn-MN"/>
        </w:rPr>
      </w:pPr>
    </w:p>
    <w:p w14:paraId="60686510" w14:textId="77777777" w:rsidR="00C50D52" w:rsidRPr="004056CD" w:rsidRDefault="00C50D52" w:rsidP="00C50D52">
      <w:pPr>
        <w:tabs>
          <w:tab w:val="right" w:pos="9000"/>
        </w:tabs>
        <w:jc w:val="right"/>
        <w:rPr>
          <w:i/>
          <w:sz w:val="22"/>
          <w:szCs w:val="22"/>
          <w:lang w:val="mn-MN"/>
        </w:rPr>
      </w:pPr>
      <w:r w:rsidRPr="004056CD">
        <w:rPr>
          <w:sz w:val="22"/>
          <w:szCs w:val="22"/>
          <w:lang w:val="mn-MN"/>
        </w:rPr>
        <w:t>Bidder’s Legal Name:</w:t>
      </w:r>
      <w:r w:rsidRPr="004056CD">
        <w:rPr>
          <w:i/>
          <w:sz w:val="22"/>
          <w:szCs w:val="22"/>
          <w:lang w:val="mn-MN"/>
        </w:rPr>
        <w:t xml:space="preserve"> [insert full name]</w:t>
      </w:r>
    </w:p>
    <w:p w14:paraId="1FF9FA3F" w14:textId="77777777" w:rsidR="00C50D52" w:rsidRPr="004056CD" w:rsidRDefault="00C50D52" w:rsidP="00C50D52">
      <w:pPr>
        <w:tabs>
          <w:tab w:val="right" w:pos="9000"/>
        </w:tabs>
        <w:jc w:val="right"/>
        <w:rPr>
          <w:sz w:val="22"/>
          <w:szCs w:val="22"/>
          <w:lang w:val="mn-MN"/>
        </w:rPr>
      </w:pPr>
      <w:r w:rsidRPr="004056CD">
        <w:rPr>
          <w:sz w:val="22"/>
          <w:szCs w:val="22"/>
          <w:lang w:val="mn-MN"/>
        </w:rPr>
        <w:t xml:space="preserve">Date: </w:t>
      </w:r>
      <w:r w:rsidRPr="004056CD">
        <w:rPr>
          <w:i/>
          <w:sz w:val="22"/>
          <w:szCs w:val="22"/>
          <w:lang w:val="mn-MN"/>
        </w:rPr>
        <w:t>[insert day, month, year]</w:t>
      </w:r>
    </w:p>
    <w:p w14:paraId="5401F7C9" w14:textId="4134E848" w:rsidR="00C50D52" w:rsidRPr="004056CD" w:rsidRDefault="00955004" w:rsidP="00C50D52">
      <w:pPr>
        <w:tabs>
          <w:tab w:val="right" w:pos="9000"/>
        </w:tabs>
        <w:jc w:val="right"/>
        <w:rPr>
          <w:sz w:val="22"/>
          <w:szCs w:val="22"/>
          <w:lang w:val="mn-MN"/>
        </w:rPr>
      </w:pPr>
      <w:r w:rsidRPr="004056CD">
        <w:rPr>
          <w:sz w:val="22"/>
          <w:szCs w:val="22"/>
          <w:lang w:val="mn-MN"/>
        </w:rPr>
        <w:t>N</w:t>
      </w:r>
      <w:r w:rsidR="00C50D52" w:rsidRPr="004056CD">
        <w:rPr>
          <w:sz w:val="22"/>
          <w:szCs w:val="22"/>
          <w:lang w:val="mn-MN"/>
        </w:rPr>
        <w:t xml:space="preserve">CB No.: </w:t>
      </w:r>
      <w:r w:rsidR="00512B42" w:rsidRPr="004056CD">
        <w:rPr>
          <w:i/>
          <w:sz w:val="22"/>
          <w:szCs w:val="22"/>
          <w:lang w:val="mn-MN"/>
        </w:rPr>
        <w:t>[insert N</w:t>
      </w:r>
      <w:r w:rsidR="00C50D52" w:rsidRPr="004056CD">
        <w:rPr>
          <w:i/>
          <w:sz w:val="22"/>
          <w:szCs w:val="22"/>
          <w:lang w:val="mn-MN"/>
        </w:rPr>
        <w:t>CB number]</w:t>
      </w:r>
    </w:p>
    <w:p w14:paraId="6A8BBCFF" w14:textId="77777777" w:rsidR="00C50D52" w:rsidRPr="004056CD" w:rsidRDefault="00C50D52" w:rsidP="00C50D52">
      <w:pPr>
        <w:tabs>
          <w:tab w:val="right" w:pos="9000"/>
        </w:tabs>
        <w:rPr>
          <w:lang w:val="mn-MN"/>
        </w:rPr>
      </w:pPr>
    </w:p>
    <w:p w14:paraId="0DDE80D2" w14:textId="77777777" w:rsidR="00C50D52" w:rsidRPr="004056CD" w:rsidRDefault="00C50D52" w:rsidP="00C50D52">
      <w:pPr>
        <w:tabs>
          <w:tab w:val="right" w:pos="9000"/>
        </w:tabs>
        <w:rPr>
          <w:sz w:val="22"/>
          <w:szCs w:val="22"/>
          <w:lang w:val="mn-MN"/>
        </w:rPr>
      </w:pPr>
    </w:p>
    <w:tbl>
      <w:tblPr>
        <w:tblW w:w="9090" w:type="dxa"/>
        <w:tblInd w:w="72"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2" w:type="dxa"/>
          <w:right w:w="72" w:type="dxa"/>
        </w:tblCellMar>
        <w:tblLook w:val="0000" w:firstRow="0" w:lastRow="0" w:firstColumn="0" w:lastColumn="0" w:noHBand="0" w:noVBand="0"/>
      </w:tblPr>
      <w:tblGrid>
        <w:gridCol w:w="3510"/>
        <w:gridCol w:w="5580"/>
      </w:tblGrid>
      <w:tr w:rsidR="00C50D52" w:rsidRPr="004056CD" w14:paraId="03E64C54" w14:textId="77777777" w:rsidTr="0095707D">
        <w:trPr>
          <w:cantSplit/>
        </w:trPr>
        <w:tc>
          <w:tcPr>
            <w:tcW w:w="3510" w:type="dxa"/>
          </w:tcPr>
          <w:p w14:paraId="2C00A745" w14:textId="77777777" w:rsidR="00C50D52" w:rsidRPr="004056CD" w:rsidRDefault="00C50D52" w:rsidP="00955004">
            <w:pPr>
              <w:suppressAutoHyphens/>
              <w:spacing w:before="60" w:after="120"/>
              <w:rPr>
                <w:b/>
                <w:spacing w:val="-2"/>
                <w:sz w:val="22"/>
                <w:szCs w:val="22"/>
                <w:lang w:val="mn-MN"/>
              </w:rPr>
            </w:pPr>
            <w:r w:rsidRPr="004056CD">
              <w:rPr>
                <w:b/>
                <w:spacing w:val="-2"/>
                <w:sz w:val="22"/>
                <w:szCs w:val="22"/>
                <w:lang w:val="mn-MN"/>
              </w:rPr>
              <w:t>Description</w:t>
            </w:r>
          </w:p>
        </w:tc>
        <w:tc>
          <w:tcPr>
            <w:tcW w:w="5580" w:type="dxa"/>
          </w:tcPr>
          <w:p w14:paraId="301DD7A3" w14:textId="77777777" w:rsidR="00C50D52" w:rsidRPr="004056CD" w:rsidRDefault="00C50D52" w:rsidP="00955004">
            <w:pPr>
              <w:suppressAutoHyphens/>
              <w:spacing w:before="60" w:after="120"/>
              <w:rPr>
                <w:b/>
                <w:spacing w:val="-2"/>
                <w:sz w:val="22"/>
                <w:szCs w:val="22"/>
                <w:lang w:val="mn-MN"/>
              </w:rPr>
            </w:pPr>
            <w:r w:rsidRPr="004056CD">
              <w:rPr>
                <w:b/>
                <w:spacing w:val="-2"/>
                <w:sz w:val="22"/>
                <w:szCs w:val="22"/>
                <w:lang w:val="mn-MN"/>
              </w:rPr>
              <w:t>Information</w:t>
            </w:r>
          </w:p>
        </w:tc>
      </w:tr>
      <w:tr w:rsidR="00C50D52" w:rsidRPr="004056CD" w14:paraId="235F3B13" w14:textId="77777777" w:rsidTr="0095707D">
        <w:trPr>
          <w:cantSplit/>
        </w:trPr>
        <w:tc>
          <w:tcPr>
            <w:tcW w:w="3510" w:type="dxa"/>
          </w:tcPr>
          <w:p w14:paraId="350AEA43" w14:textId="77777777" w:rsidR="00C50D52" w:rsidRPr="004056CD" w:rsidRDefault="00C50D52" w:rsidP="00955004">
            <w:pPr>
              <w:suppressAutoHyphens/>
              <w:spacing w:before="60" w:after="120"/>
              <w:rPr>
                <w:spacing w:val="-2"/>
                <w:sz w:val="22"/>
                <w:szCs w:val="22"/>
                <w:lang w:val="mn-MN"/>
              </w:rPr>
            </w:pPr>
            <w:r w:rsidRPr="004056CD">
              <w:rPr>
                <w:spacing w:val="-2"/>
                <w:sz w:val="22"/>
                <w:szCs w:val="22"/>
                <w:lang w:val="mn-MN"/>
              </w:rPr>
              <w:t>List of utilized specific construction equipment</w:t>
            </w:r>
          </w:p>
        </w:tc>
        <w:tc>
          <w:tcPr>
            <w:tcW w:w="5580" w:type="dxa"/>
          </w:tcPr>
          <w:p w14:paraId="7EC9EB92" w14:textId="77777777" w:rsidR="00C50D52" w:rsidRPr="004056CD" w:rsidRDefault="00C50D52" w:rsidP="00955004">
            <w:pPr>
              <w:suppressAutoHyphens/>
              <w:spacing w:before="60" w:after="120"/>
              <w:rPr>
                <w:i/>
                <w:spacing w:val="-2"/>
                <w:sz w:val="22"/>
                <w:szCs w:val="22"/>
                <w:lang w:val="mn-MN"/>
              </w:rPr>
            </w:pPr>
            <w:r w:rsidRPr="004056CD">
              <w:rPr>
                <w:i/>
                <w:spacing w:val="-2"/>
                <w:sz w:val="22"/>
                <w:szCs w:val="22"/>
                <w:lang w:val="mn-MN"/>
              </w:rPr>
              <w:t>__[based on the specific construction experience in Forms 4.2 (a or b) the Bidder shall provide a list of specific construction equipment, utilized for the execution of the works. The list shall not specify commonly used equipment (ordinary cement mixers or cranes, etc.) but specific equipment related to the specific characteristics of the project as per the form below. For each item one form.]_</w:t>
            </w:r>
          </w:p>
        </w:tc>
      </w:tr>
    </w:tbl>
    <w:p w14:paraId="176A0545" w14:textId="77777777" w:rsidR="00C50D52" w:rsidRPr="004056CD" w:rsidRDefault="00C50D52" w:rsidP="00C50D52">
      <w:pPr>
        <w:rPr>
          <w:sz w:val="22"/>
          <w:szCs w:val="22"/>
          <w:lang w:val="mn-MN"/>
        </w:rPr>
      </w:pPr>
    </w:p>
    <w:tbl>
      <w:tblPr>
        <w:tblW w:w="9090" w:type="dxa"/>
        <w:tblInd w:w="72" w:type="dxa"/>
        <w:tblLayout w:type="fixed"/>
        <w:tblCellMar>
          <w:left w:w="72" w:type="dxa"/>
          <w:right w:w="72" w:type="dxa"/>
        </w:tblCellMar>
        <w:tblLook w:val="0000" w:firstRow="0" w:lastRow="0" w:firstColumn="0" w:lastColumn="0" w:noHBand="0" w:noVBand="0"/>
      </w:tblPr>
      <w:tblGrid>
        <w:gridCol w:w="3510"/>
        <w:gridCol w:w="5580"/>
      </w:tblGrid>
      <w:tr w:rsidR="00C50D52" w:rsidRPr="004056CD" w14:paraId="07EF4743" w14:textId="77777777" w:rsidTr="0095707D">
        <w:trPr>
          <w:cantSplit/>
        </w:trPr>
        <w:tc>
          <w:tcPr>
            <w:tcW w:w="3510" w:type="dxa"/>
            <w:tcBorders>
              <w:top w:val="single" w:sz="6" w:space="0" w:color="auto"/>
              <w:left w:val="single" w:sz="6" w:space="0" w:color="auto"/>
              <w:bottom w:val="single" w:sz="6" w:space="0" w:color="auto"/>
              <w:right w:val="single" w:sz="6" w:space="0" w:color="auto"/>
            </w:tcBorders>
          </w:tcPr>
          <w:p w14:paraId="5958F8D6" w14:textId="77777777" w:rsidR="00C50D52" w:rsidRPr="004056CD" w:rsidRDefault="00C50D52" w:rsidP="00955004">
            <w:pPr>
              <w:suppressAutoHyphens/>
              <w:spacing w:before="60" w:after="120"/>
              <w:rPr>
                <w:spacing w:val="-2"/>
                <w:sz w:val="22"/>
                <w:szCs w:val="22"/>
                <w:lang w:val="mn-MN"/>
              </w:rPr>
            </w:pPr>
            <w:r w:rsidRPr="004056CD">
              <w:rPr>
                <w:spacing w:val="-2"/>
                <w:sz w:val="22"/>
                <w:szCs w:val="22"/>
                <w:lang w:val="mn-MN"/>
              </w:rPr>
              <w:t xml:space="preserve">Item number:  </w:t>
            </w:r>
          </w:p>
        </w:tc>
        <w:tc>
          <w:tcPr>
            <w:tcW w:w="5580" w:type="dxa"/>
            <w:tcBorders>
              <w:top w:val="single" w:sz="6" w:space="0" w:color="auto"/>
              <w:left w:val="nil"/>
              <w:bottom w:val="single" w:sz="6" w:space="0" w:color="auto"/>
              <w:right w:val="single" w:sz="6" w:space="0" w:color="auto"/>
            </w:tcBorders>
          </w:tcPr>
          <w:p w14:paraId="454F229A" w14:textId="77777777" w:rsidR="00C50D52" w:rsidRPr="004056CD" w:rsidRDefault="00C50D52" w:rsidP="00955004">
            <w:pPr>
              <w:suppressAutoHyphens/>
              <w:spacing w:before="60" w:after="120"/>
              <w:rPr>
                <w:i/>
                <w:spacing w:val="-2"/>
                <w:sz w:val="22"/>
                <w:szCs w:val="22"/>
                <w:lang w:val="mn-MN"/>
              </w:rPr>
            </w:pPr>
            <w:r w:rsidRPr="004056CD">
              <w:rPr>
                <w:i/>
                <w:spacing w:val="-2"/>
                <w:sz w:val="22"/>
                <w:szCs w:val="22"/>
                <w:lang w:val="mn-MN"/>
              </w:rPr>
              <w:t>__[insert consecutive number]_</w:t>
            </w:r>
          </w:p>
        </w:tc>
      </w:tr>
      <w:tr w:rsidR="00C50D52" w:rsidRPr="004056CD" w14:paraId="6D83791B" w14:textId="77777777" w:rsidTr="0095707D">
        <w:trPr>
          <w:cantSplit/>
        </w:trPr>
        <w:tc>
          <w:tcPr>
            <w:tcW w:w="3510" w:type="dxa"/>
            <w:tcBorders>
              <w:top w:val="single" w:sz="6" w:space="0" w:color="auto"/>
              <w:left w:val="single" w:sz="6" w:space="0" w:color="auto"/>
              <w:bottom w:val="single" w:sz="6" w:space="0" w:color="auto"/>
              <w:right w:val="single" w:sz="6" w:space="0" w:color="auto"/>
            </w:tcBorders>
          </w:tcPr>
          <w:p w14:paraId="018D9C9A" w14:textId="77777777" w:rsidR="00C50D52" w:rsidRPr="004056CD" w:rsidRDefault="00C50D52" w:rsidP="00955004">
            <w:pPr>
              <w:suppressAutoHyphens/>
              <w:spacing w:before="60" w:after="120"/>
              <w:rPr>
                <w:spacing w:val="-2"/>
                <w:sz w:val="22"/>
                <w:szCs w:val="22"/>
                <w:lang w:val="mn-MN"/>
              </w:rPr>
            </w:pPr>
            <w:r w:rsidRPr="004056CD">
              <w:rPr>
                <w:spacing w:val="-2"/>
                <w:sz w:val="22"/>
                <w:szCs w:val="22"/>
                <w:lang w:val="mn-MN"/>
              </w:rPr>
              <w:t>Denomination:</w:t>
            </w:r>
          </w:p>
        </w:tc>
        <w:tc>
          <w:tcPr>
            <w:tcW w:w="5580" w:type="dxa"/>
            <w:tcBorders>
              <w:top w:val="single" w:sz="6" w:space="0" w:color="auto"/>
              <w:left w:val="nil"/>
              <w:bottom w:val="single" w:sz="6" w:space="0" w:color="auto"/>
              <w:right w:val="single" w:sz="4" w:space="0" w:color="auto"/>
            </w:tcBorders>
          </w:tcPr>
          <w:p w14:paraId="30BD6975" w14:textId="77777777" w:rsidR="00C50D52" w:rsidRPr="004056CD" w:rsidRDefault="00C50D52" w:rsidP="00955004">
            <w:pPr>
              <w:suppressAutoHyphens/>
              <w:spacing w:before="60" w:after="120"/>
              <w:rPr>
                <w:i/>
                <w:spacing w:val="-2"/>
                <w:sz w:val="22"/>
                <w:szCs w:val="22"/>
                <w:lang w:val="mn-MN"/>
              </w:rPr>
            </w:pPr>
            <w:r w:rsidRPr="004056CD">
              <w:rPr>
                <w:i/>
                <w:spacing w:val="-2"/>
                <w:sz w:val="22"/>
                <w:szCs w:val="22"/>
                <w:lang w:val="mn-MN"/>
              </w:rPr>
              <w:t>__[insert technical name of the item]_</w:t>
            </w:r>
          </w:p>
        </w:tc>
      </w:tr>
      <w:tr w:rsidR="00C50D52" w:rsidRPr="004056CD" w14:paraId="159A07F3" w14:textId="77777777" w:rsidTr="0095707D">
        <w:trPr>
          <w:cantSplit/>
        </w:trPr>
        <w:tc>
          <w:tcPr>
            <w:tcW w:w="3510" w:type="dxa"/>
            <w:tcBorders>
              <w:top w:val="single" w:sz="6" w:space="0" w:color="auto"/>
              <w:left w:val="single" w:sz="6" w:space="0" w:color="auto"/>
              <w:bottom w:val="single" w:sz="6" w:space="0" w:color="auto"/>
              <w:right w:val="single" w:sz="6" w:space="0" w:color="auto"/>
            </w:tcBorders>
          </w:tcPr>
          <w:p w14:paraId="67C9F0B6" w14:textId="77777777" w:rsidR="00C50D52" w:rsidRPr="004056CD" w:rsidRDefault="00C50D52" w:rsidP="00955004">
            <w:pPr>
              <w:keepNext/>
              <w:suppressAutoHyphens/>
              <w:spacing w:before="60" w:after="120"/>
              <w:rPr>
                <w:spacing w:val="-2"/>
                <w:sz w:val="22"/>
                <w:szCs w:val="22"/>
                <w:lang w:val="mn-MN"/>
              </w:rPr>
            </w:pPr>
            <w:r w:rsidRPr="004056CD">
              <w:rPr>
                <w:spacing w:val="-2"/>
                <w:sz w:val="22"/>
                <w:szCs w:val="22"/>
                <w:lang w:val="mn-MN"/>
              </w:rPr>
              <w:t>Purpose:</w:t>
            </w:r>
          </w:p>
        </w:tc>
        <w:tc>
          <w:tcPr>
            <w:tcW w:w="5580" w:type="dxa"/>
            <w:tcBorders>
              <w:top w:val="single" w:sz="6" w:space="0" w:color="auto"/>
              <w:left w:val="nil"/>
              <w:bottom w:val="single" w:sz="6" w:space="0" w:color="auto"/>
              <w:right w:val="single" w:sz="6" w:space="0" w:color="auto"/>
            </w:tcBorders>
          </w:tcPr>
          <w:p w14:paraId="49246DED" w14:textId="77777777" w:rsidR="00C50D52" w:rsidRPr="004056CD" w:rsidRDefault="00C50D52" w:rsidP="00955004">
            <w:pPr>
              <w:pStyle w:val="Outline"/>
              <w:pBdr>
                <w:between w:val="single" w:sz="12" w:space="1" w:color="auto"/>
              </w:pBdr>
              <w:suppressAutoHyphens/>
              <w:spacing w:before="60" w:after="120"/>
              <w:rPr>
                <w:rFonts w:ascii="Arial" w:hAnsi="Arial" w:cs="Arial"/>
                <w:i/>
                <w:spacing w:val="-2"/>
                <w:kern w:val="0"/>
                <w:sz w:val="22"/>
                <w:szCs w:val="22"/>
                <w:lang w:val="mn-MN"/>
              </w:rPr>
            </w:pPr>
            <w:r w:rsidRPr="004056CD">
              <w:rPr>
                <w:rFonts w:ascii="Arial" w:hAnsi="Arial" w:cs="Arial"/>
                <w:i/>
                <w:spacing w:val="-2"/>
                <w:kern w:val="0"/>
                <w:sz w:val="22"/>
                <w:szCs w:val="22"/>
                <w:lang w:val="mn-MN"/>
              </w:rPr>
              <w:t xml:space="preserve">__[describe the use of the item in relation to the specific work requirements of the project]___  </w:t>
            </w:r>
          </w:p>
        </w:tc>
      </w:tr>
      <w:tr w:rsidR="00C50D52" w:rsidRPr="004056CD" w14:paraId="3F95AC51" w14:textId="77777777" w:rsidTr="0095707D">
        <w:trPr>
          <w:cantSplit/>
        </w:trPr>
        <w:tc>
          <w:tcPr>
            <w:tcW w:w="3510" w:type="dxa"/>
            <w:tcBorders>
              <w:top w:val="single" w:sz="6" w:space="0" w:color="auto"/>
              <w:left w:val="single" w:sz="6" w:space="0" w:color="auto"/>
              <w:bottom w:val="single" w:sz="6" w:space="0" w:color="auto"/>
              <w:right w:val="single" w:sz="6" w:space="0" w:color="auto"/>
            </w:tcBorders>
          </w:tcPr>
          <w:p w14:paraId="512FA980" w14:textId="77777777" w:rsidR="00C50D52" w:rsidRPr="004056CD" w:rsidRDefault="00C50D52" w:rsidP="00955004">
            <w:pPr>
              <w:suppressAutoHyphens/>
              <w:spacing w:before="60" w:after="120"/>
              <w:rPr>
                <w:spacing w:val="-2"/>
                <w:sz w:val="22"/>
                <w:szCs w:val="22"/>
                <w:lang w:val="mn-MN"/>
              </w:rPr>
            </w:pPr>
            <w:r w:rsidRPr="004056CD">
              <w:rPr>
                <w:spacing w:val="-2"/>
                <w:sz w:val="22"/>
                <w:szCs w:val="22"/>
                <w:lang w:val="mn-MN"/>
              </w:rPr>
              <w:t>Capacity / power rating / quantities, etc.</w:t>
            </w:r>
          </w:p>
        </w:tc>
        <w:tc>
          <w:tcPr>
            <w:tcW w:w="5580" w:type="dxa"/>
            <w:tcBorders>
              <w:top w:val="single" w:sz="6" w:space="0" w:color="auto"/>
              <w:left w:val="nil"/>
              <w:bottom w:val="single" w:sz="6" w:space="0" w:color="auto"/>
              <w:right w:val="single" w:sz="6" w:space="0" w:color="auto"/>
            </w:tcBorders>
          </w:tcPr>
          <w:p w14:paraId="2C86847E" w14:textId="77777777" w:rsidR="00C50D52" w:rsidRPr="004056CD" w:rsidRDefault="00C50D52" w:rsidP="00955004">
            <w:pPr>
              <w:pStyle w:val="Outline"/>
              <w:pBdr>
                <w:between w:val="single" w:sz="12" w:space="1" w:color="auto"/>
              </w:pBdr>
              <w:suppressAutoHyphens/>
              <w:spacing w:before="60" w:after="120"/>
              <w:rPr>
                <w:rFonts w:ascii="Arial" w:hAnsi="Arial" w:cs="Arial"/>
                <w:i/>
                <w:spacing w:val="-2"/>
                <w:kern w:val="0"/>
                <w:sz w:val="22"/>
                <w:szCs w:val="22"/>
                <w:lang w:val="mn-MN"/>
              </w:rPr>
            </w:pPr>
            <w:r w:rsidRPr="004056CD">
              <w:rPr>
                <w:rFonts w:ascii="Arial" w:hAnsi="Arial" w:cs="Arial"/>
                <w:i/>
                <w:spacing w:val="-2"/>
                <w:sz w:val="22"/>
                <w:szCs w:val="22"/>
                <w:lang w:val="mn-MN"/>
              </w:rPr>
              <w:t>__[give details of the capacity / power rating / quantities in relation to the work description]__</w:t>
            </w:r>
          </w:p>
        </w:tc>
      </w:tr>
      <w:tr w:rsidR="00C50D52" w:rsidRPr="004056CD" w14:paraId="0E9588D3" w14:textId="77777777" w:rsidTr="0095707D">
        <w:trPr>
          <w:cantSplit/>
        </w:trPr>
        <w:tc>
          <w:tcPr>
            <w:tcW w:w="3510" w:type="dxa"/>
            <w:tcBorders>
              <w:top w:val="single" w:sz="6" w:space="0" w:color="auto"/>
              <w:left w:val="single" w:sz="6" w:space="0" w:color="auto"/>
              <w:bottom w:val="single" w:sz="4" w:space="0" w:color="auto"/>
              <w:right w:val="single" w:sz="6" w:space="0" w:color="auto"/>
            </w:tcBorders>
          </w:tcPr>
          <w:p w14:paraId="6C007165" w14:textId="77777777" w:rsidR="00C50D52" w:rsidRPr="004056CD" w:rsidRDefault="00C50D52" w:rsidP="00955004">
            <w:pPr>
              <w:suppressAutoHyphens/>
              <w:spacing w:before="60" w:after="120"/>
              <w:rPr>
                <w:spacing w:val="-2"/>
                <w:sz w:val="22"/>
                <w:szCs w:val="22"/>
                <w:lang w:val="mn-MN"/>
              </w:rPr>
            </w:pPr>
          </w:p>
        </w:tc>
        <w:tc>
          <w:tcPr>
            <w:tcW w:w="5580" w:type="dxa"/>
            <w:tcBorders>
              <w:top w:val="single" w:sz="6" w:space="0" w:color="auto"/>
              <w:left w:val="nil"/>
              <w:bottom w:val="single" w:sz="4" w:space="0" w:color="auto"/>
              <w:right w:val="single" w:sz="6" w:space="0" w:color="auto"/>
            </w:tcBorders>
          </w:tcPr>
          <w:p w14:paraId="680B24F4" w14:textId="77777777" w:rsidR="00C50D52" w:rsidRPr="004056CD" w:rsidRDefault="00C50D52" w:rsidP="00955004">
            <w:pPr>
              <w:suppressAutoHyphens/>
              <w:spacing w:before="60" w:after="120"/>
              <w:rPr>
                <w:spacing w:val="-2"/>
                <w:sz w:val="22"/>
                <w:szCs w:val="22"/>
                <w:lang w:val="mn-MN"/>
              </w:rPr>
            </w:pPr>
          </w:p>
        </w:tc>
      </w:tr>
    </w:tbl>
    <w:p w14:paraId="19AEB483" w14:textId="77777777" w:rsidR="00C50D52" w:rsidRPr="004056CD" w:rsidRDefault="00C50D52" w:rsidP="00C50D52">
      <w:pPr>
        <w:rPr>
          <w:spacing w:val="6"/>
          <w:lang w:val="mn-MN"/>
        </w:rPr>
      </w:pPr>
    </w:p>
    <w:p w14:paraId="5E4FBF5C" w14:textId="77777777" w:rsidR="00C50D52" w:rsidRPr="004056CD" w:rsidRDefault="00C50D52" w:rsidP="00C50D52">
      <w:pPr>
        <w:rPr>
          <w:spacing w:val="6"/>
          <w:lang w:val="mn-MN"/>
        </w:rPr>
      </w:pPr>
    </w:p>
    <w:p w14:paraId="346D07FC" w14:textId="77777777" w:rsidR="00C50D52" w:rsidRPr="004056CD" w:rsidRDefault="00C50D52" w:rsidP="00C50D52">
      <w:pPr>
        <w:spacing w:before="120" w:after="120" w:line="240" w:lineRule="auto"/>
        <w:jc w:val="both"/>
        <w:rPr>
          <w:spacing w:val="6"/>
          <w:sz w:val="22"/>
          <w:szCs w:val="22"/>
          <w:lang w:val="mn-MN"/>
        </w:rPr>
      </w:pPr>
      <w:r w:rsidRPr="004056CD">
        <w:rPr>
          <w:spacing w:val="6"/>
          <w:sz w:val="22"/>
          <w:szCs w:val="22"/>
          <w:lang w:val="mn-MN"/>
        </w:rPr>
        <w:br w:type="page"/>
      </w:r>
    </w:p>
    <w:p w14:paraId="55D82709" w14:textId="77777777" w:rsidR="00C50D52" w:rsidRPr="004056CD" w:rsidRDefault="00C50D52" w:rsidP="00C50D52">
      <w:pPr>
        <w:spacing w:before="120" w:after="120" w:line="240" w:lineRule="auto"/>
        <w:jc w:val="both"/>
        <w:rPr>
          <w:i/>
          <w:spacing w:val="6"/>
          <w:sz w:val="22"/>
          <w:szCs w:val="22"/>
          <w:u w:val="single"/>
          <w:lang w:val="mn-MN"/>
        </w:rPr>
      </w:pPr>
      <w:r w:rsidRPr="004056CD">
        <w:rPr>
          <w:i/>
          <w:spacing w:val="6"/>
          <w:sz w:val="22"/>
          <w:szCs w:val="22"/>
          <w:u w:val="single"/>
          <w:lang w:val="mn-MN"/>
        </w:rPr>
        <w:lastRenderedPageBreak/>
        <w:t>[</w:t>
      </w:r>
      <w:r w:rsidRPr="004056CD">
        <w:rPr>
          <w:b/>
          <w:i/>
          <w:spacing w:val="6"/>
          <w:sz w:val="22"/>
          <w:szCs w:val="22"/>
          <w:u w:val="single"/>
          <w:lang w:val="mn-MN"/>
        </w:rPr>
        <w:t>Note to the Employer as to the preparation of the Forms</w:t>
      </w:r>
    </w:p>
    <w:p w14:paraId="2246E793"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 xml:space="preserve">Projects financed by KfW are categorized in categories A, B+, B or C depending on their adverse environmental and social impacts and risks. This categorization takes place at an early stage and applies to the overall Project. However, typically projects comprise several components and specific individual contracts are awarded to consultants, contractors, firms or suppliers. The categorization of these individual contracts may differ from the categorization of the overall project (e.g. a separate supply contract for computers, or a separate small works contract for the rehabilitation of a guard house etc. may be categorized as minor, whereas the overall project may be a large hydro power project categorized as A). Therefore when designing the requirements for the Bidders or the ESHS Specifications for each particular contract of a project the potential environmental and social impacts and risks of this individual contract need to be taken into account, especially the occupational health and safety aspects (OHS) on the construction site and, if relevant, in worker camps during contract implementation. </w:t>
      </w:r>
    </w:p>
    <w:p w14:paraId="3C9DF7E1"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Depending on the potential ESHS impact and the estimated contract size ESHS requirements for Bidders might be considered as basic, elevated or high and thus the requirements need to be adjusted accordingly. The ESHS levels shown hereafter make reference to the project classification for better orientation when attributing a level for this Application.</w:t>
      </w:r>
    </w:p>
    <w:p w14:paraId="66B8E722"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In the context of this section the ESHS level has the following meaning:</w:t>
      </w:r>
    </w:p>
    <w:p w14:paraId="1DF28A54"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 xml:space="preserve">Level </w:t>
      </w:r>
      <w:r w:rsidRPr="004056CD">
        <w:rPr>
          <w:b/>
          <w:bCs/>
          <w:sz w:val="22"/>
          <w:szCs w:val="22"/>
          <w:lang w:val="mn-MN"/>
        </w:rPr>
        <w:sym w:font="Wingdings 2" w:char="F075"/>
      </w:r>
      <w:r w:rsidRPr="004056CD">
        <w:rPr>
          <w:b/>
          <w:bCs/>
          <w:sz w:val="22"/>
          <w:szCs w:val="22"/>
          <w:lang w:val="mn-MN"/>
        </w:rPr>
        <w:t xml:space="preserve"> </w:t>
      </w:r>
      <w:r w:rsidRPr="004056CD">
        <w:rPr>
          <w:i/>
          <w:sz w:val="22"/>
          <w:szCs w:val="22"/>
          <w:lang w:val="mn-MN"/>
        </w:rPr>
        <w:t xml:space="preserve">basic = </w:t>
      </w:r>
      <w:r w:rsidRPr="004056CD">
        <w:rPr>
          <w:bCs/>
          <w:i/>
          <w:sz w:val="22"/>
          <w:szCs w:val="22"/>
          <w:lang w:val="mn-MN"/>
        </w:rPr>
        <w:t>relevant to contracts with basic ESHS requirements</w:t>
      </w:r>
    </w:p>
    <w:p w14:paraId="7CB17474"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Typically for contracts in Projects with minor environmental and social construction related impacts and risks which do not require an Environmental and Social Impact Assessment (ESIA) and an Environmental and Social Monitoring Plan (ESMP) (Category “C”). During the implementation of the works only limited occupational health and safety measures are required, e. g.: minor works and small scale rehabilitation measures; few workers; low transport requirements; no worker camps required; no hazardous wastes; no working at heights or confined spaces; no heavy construction machinery; no external environmental risks like floodings; etc.</w:t>
      </w:r>
    </w:p>
    <w:p w14:paraId="6F739B05" w14:textId="77777777" w:rsidR="00C50D52" w:rsidRPr="004056CD" w:rsidRDefault="00C50D52" w:rsidP="00C50D52">
      <w:pPr>
        <w:spacing w:before="120" w:after="120" w:line="240" w:lineRule="auto"/>
        <w:jc w:val="both"/>
        <w:rPr>
          <w:bCs/>
          <w:sz w:val="22"/>
          <w:szCs w:val="22"/>
          <w:lang w:val="mn-MN"/>
        </w:rPr>
      </w:pPr>
      <w:r w:rsidRPr="004056CD">
        <w:rPr>
          <w:i/>
          <w:sz w:val="22"/>
          <w:szCs w:val="22"/>
          <w:lang w:val="mn-MN"/>
        </w:rPr>
        <w:t xml:space="preserve">Level </w:t>
      </w:r>
      <w:r w:rsidRPr="004056CD">
        <w:rPr>
          <w:b/>
          <w:bCs/>
          <w:sz w:val="22"/>
          <w:szCs w:val="22"/>
          <w:lang w:val="mn-MN"/>
        </w:rPr>
        <w:sym w:font="Wingdings 2" w:char="F076"/>
      </w:r>
      <w:r w:rsidRPr="004056CD">
        <w:rPr>
          <w:bCs/>
          <w:i/>
          <w:sz w:val="22"/>
          <w:szCs w:val="22"/>
          <w:lang w:val="mn-MN"/>
        </w:rPr>
        <w:t xml:space="preserve"> </w:t>
      </w:r>
      <w:r w:rsidRPr="004056CD">
        <w:rPr>
          <w:i/>
          <w:sz w:val="22"/>
          <w:szCs w:val="22"/>
          <w:lang w:val="mn-MN"/>
        </w:rPr>
        <w:t>elevated =</w:t>
      </w:r>
      <w:r w:rsidRPr="004056CD">
        <w:rPr>
          <w:bCs/>
          <w:i/>
          <w:sz w:val="22"/>
          <w:szCs w:val="22"/>
          <w:lang w:val="mn-MN"/>
        </w:rPr>
        <w:t xml:space="preserve"> relevant to contracts with elevated ESHS requirements in addition to </w:t>
      </w:r>
      <w:r w:rsidRPr="004056CD">
        <w:rPr>
          <w:b/>
          <w:bCs/>
          <w:sz w:val="22"/>
          <w:szCs w:val="22"/>
          <w:lang w:val="mn-MN"/>
        </w:rPr>
        <w:sym w:font="Wingdings 2" w:char="F075"/>
      </w:r>
      <w:r w:rsidRPr="004056CD">
        <w:rPr>
          <w:bCs/>
          <w:sz w:val="22"/>
          <w:szCs w:val="22"/>
          <w:lang w:val="mn-MN"/>
        </w:rPr>
        <w:t xml:space="preserve">. </w:t>
      </w:r>
    </w:p>
    <w:p w14:paraId="410F0E58"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Typically for contracts in Projects with limited environmental and social impacts and risks which require a standard ESIA (Category “B”). During the implementation of the works standard occupational health and safety measures are required, e. g.: less than 100 workers; less complex work site(s); transport of hazardous material; general OHS risks (welding, hazardous material) etc.</w:t>
      </w:r>
    </w:p>
    <w:p w14:paraId="76050F86" w14:textId="77777777" w:rsidR="00C50D52" w:rsidRPr="004056CD" w:rsidRDefault="00C50D52" w:rsidP="00C50D52">
      <w:pPr>
        <w:spacing w:before="120" w:after="120" w:line="240" w:lineRule="auto"/>
        <w:jc w:val="both"/>
        <w:rPr>
          <w:sz w:val="22"/>
          <w:szCs w:val="22"/>
          <w:lang w:val="mn-MN"/>
        </w:rPr>
      </w:pPr>
      <w:r w:rsidRPr="004056CD">
        <w:rPr>
          <w:i/>
          <w:sz w:val="22"/>
          <w:szCs w:val="22"/>
          <w:lang w:val="mn-MN"/>
        </w:rPr>
        <w:t xml:space="preserve">Level </w:t>
      </w:r>
      <w:r w:rsidRPr="004056CD">
        <w:rPr>
          <w:b/>
          <w:bCs/>
          <w:sz w:val="22"/>
          <w:szCs w:val="22"/>
          <w:lang w:val="mn-MN"/>
        </w:rPr>
        <w:sym w:font="Wingdings 2" w:char="F077"/>
      </w:r>
      <w:r w:rsidRPr="004056CD">
        <w:rPr>
          <w:bCs/>
          <w:i/>
          <w:sz w:val="22"/>
          <w:szCs w:val="22"/>
          <w:lang w:val="mn-MN"/>
        </w:rPr>
        <w:t xml:space="preserve"> </w:t>
      </w:r>
      <w:r w:rsidRPr="004056CD">
        <w:rPr>
          <w:i/>
          <w:sz w:val="22"/>
          <w:szCs w:val="22"/>
          <w:lang w:val="mn-MN"/>
        </w:rPr>
        <w:t xml:space="preserve">high = </w:t>
      </w:r>
      <w:r w:rsidRPr="004056CD">
        <w:rPr>
          <w:bCs/>
          <w:i/>
          <w:sz w:val="22"/>
          <w:szCs w:val="22"/>
          <w:lang w:val="mn-MN"/>
        </w:rPr>
        <w:t>relevant to contracts with high ESHS requirements in addition to</w:t>
      </w:r>
      <w:r w:rsidRPr="004056CD">
        <w:rPr>
          <w:bCs/>
          <w:sz w:val="22"/>
          <w:szCs w:val="22"/>
          <w:lang w:val="mn-MN"/>
        </w:rPr>
        <w:t xml:space="preserve"> </w:t>
      </w:r>
      <w:r w:rsidRPr="004056CD">
        <w:rPr>
          <w:b/>
          <w:bCs/>
          <w:sz w:val="22"/>
          <w:szCs w:val="22"/>
          <w:lang w:val="mn-MN"/>
        </w:rPr>
        <w:sym w:font="Wingdings 2" w:char="F076"/>
      </w:r>
    </w:p>
    <w:p w14:paraId="3B3170CE" w14:textId="77777777" w:rsidR="00C50D52" w:rsidRPr="004056CD" w:rsidRDefault="00C50D52" w:rsidP="00C50D52">
      <w:pPr>
        <w:spacing w:before="120" w:after="120" w:line="240" w:lineRule="auto"/>
        <w:jc w:val="both"/>
        <w:rPr>
          <w:i/>
          <w:sz w:val="22"/>
          <w:szCs w:val="22"/>
          <w:lang w:val="mn-MN"/>
        </w:rPr>
      </w:pPr>
      <w:r w:rsidRPr="004056CD">
        <w:rPr>
          <w:i/>
          <w:sz w:val="22"/>
          <w:szCs w:val="22"/>
          <w:lang w:val="mn-MN"/>
        </w:rPr>
        <w:t>Typically for contracts in Projects with significant or long term environmental and social impacts and risks which require a separate comprehensive ESIA and an ESMP (Category “B+ and A”). During the implementation of the works particular occupational health and safety measures are required, e. g.: more than 100 workers; worker camp(s) required; significant risks at complex work sites(s); increased heavy load traffic; etc.</w:t>
      </w:r>
    </w:p>
    <w:p w14:paraId="795AE072" w14:textId="7FF390DD" w:rsidR="004B2F9F" w:rsidRPr="004056CD" w:rsidRDefault="00C50D52" w:rsidP="009F1069">
      <w:pPr>
        <w:spacing w:after="0"/>
        <w:jc w:val="both"/>
        <w:rPr>
          <w:i/>
          <w:color w:val="000000"/>
          <w:sz w:val="22"/>
          <w:szCs w:val="22"/>
          <w:lang w:val="mn-MN"/>
        </w:rPr>
      </w:pPr>
      <w:r w:rsidRPr="004056CD">
        <w:rPr>
          <w:i/>
          <w:sz w:val="22"/>
          <w:szCs w:val="22"/>
          <w:lang w:val="mn-MN"/>
        </w:rPr>
        <w:t xml:space="preserve">The Forms include the full set of ESHS requirements for contracts with level </w:t>
      </w:r>
      <w:r w:rsidRPr="004056CD">
        <w:rPr>
          <w:b/>
          <w:bCs/>
          <w:sz w:val="22"/>
          <w:szCs w:val="22"/>
          <w:lang w:val="mn-MN"/>
        </w:rPr>
        <w:sym w:font="Wingdings 2" w:char="F077"/>
      </w:r>
      <w:r w:rsidRPr="004056CD">
        <w:rPr>
          <w:bCs/>
          <w:i/>
          <w:sz w:val="22"/>
          <w:szCs w:val="22"/>
          <w:lang w:val="mn-MN"/>
        </w:rPr>
        <w:t xml:space="preserve"> ESHS requirements. However each individual requirement is marked according to the level on which this requirement applies. For contracts with lower requirements (level </w:t>
      </w:r>
      <w:r w:rsidRPr="004056CD">
        <w:rPr>
          <w:b/>
          <w:bCs/>
          <w:sz w:val="22"/>
          <w:szCs w:val="22"/>
          <w:lang w:val="mn-MN"/>
        </w:rPr>
        <w:sym w:font="Wingdings 2" w:char="F075"/>
      </w:r>
      <w:r w:rsidRPr="004056CD">
        <w:rPr>
          <w:bCs/>
          <w:i/>
          <w:sz w:val="22"/>
          <w:szCs w:val="22"/>
          <w:lang w:val="mn-MN"/>
        </w:rPr>
        <w:t xml:space="preserve"> or level</w:t>
      </w:r>
      <w:r w:rsidRPr="004056CD">
        <w:rPr>
          <w:b/>
          <w:bCs/>
          <w:sz w:val="22"/>
          <w:szCs w:val="22"/>
          <w:lang w:val="mn-MN"/>
        </w:rPr>
        <w:sym w:font="Wingdings 2" w:char="F076"/>
      </w:r>
      <w:r w:rsidRPr="004056CD">
        <w:rPr>
          <w:bCs/>
          <w:i/>
          <w:sz w:val="22"/>
          <w:szCs w:val="22"/>
          <w:lang w:val="mn-MN"/>
        </w:rPr>
        <w:t xml:space="preserve">) those requirements which are </w:t>
      </w:r>
      <w:r w:rsidRPr="004056CD">
        <w:rPr>
          <w:rFonts w:eastAsia="Times New Roman" w:cs="Times New Roman"/>
          <w:i/>
          <w:sz w:val="22"/>
          <w:szCs w:val="20"/>
          <w:lang w:val="mn-MN" w:eastAsia="en-US"/>
        </w:rPr>
        <w:t>not</w:t>
      </w:r>
      <w:r w:rsidRPr="004056CD">
        <w:rPr>
          <w:bCs/>
          <w:i/>
          <w:sz w:val="18"/>
          <w:szCs w:val="22"/>
          <w:lang w:val="mn-MN"/>
        </w:rPr>
        <w:t xml:space="preserve"> </w:t>
      </w:r>
      <w:r w:rsidRPr="004056CD">
        <w:rPr>
          <w:bCs/>
          <w:i/>
          <w:sz w:val="22"/>
          <w:szCs w:val="22"/>
          <w:lang w:val="mn-MN"/>
        </w:rPr>
        <w:t>applicable should be deleted.</w:t>
      </w:r>
      <w:r w:rsidR="000D5362" w:rsidRPr="004056CD">
        <w:rPr>
          <w:lang w:val="mn-MN"/>
        </w:rPr>
        <w:br w:type="page"/>
      </w:r>
    </w:p>
    <w:p w14:paraId="0851431C" w14:textId="77777777" w:rsidR="00955004" w:rsidRPr="004056CD" w:rsidRDefault="00955004" w:rsidP="00955004">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CER–5.1</w:t>
      </w:r>
    </w:p>
    <w:p w14:paraId="28B93F08" w14:textId="308847E3" w:rsidR="00662342" w:rsidRPr="004056CD" w:rsidRDefault="00955004" w:rsidP="00955004">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Certification</w:t>
      </w:r>
    </w:p>
    <w:p w14:paraId="277D982B" w14:textId="77777777" w:rsidR="00955004" w:rsidRPr="004056CD" w:rsidRDefault="00955004" w:rsidP="00662342">
      <w:pPr>
        <w:jc w:val="both"/>
        <w:rPr>
          <w:i/>
          <w:sz w:val="20"/>
          <w:lang w:val="mn-MN"/>
        </w:rPr>
      </w:pPr>
    </w:p>
    <w:p w14:paraId="4F4A7B8E" w14:textId="4888143F" w:rsidR="00662342" w:rsidRPr="004056CD" w:rsidRDefault="00662342" w:rsidP="00662342">
      <w:pPr>
        <w:jc w:val="both"/>
        <w:rPr>
          <w:sz w:val="20"/>
          <w:lang w:val="mn-MN"/>
        </w:rPr>
      </w:pPr>
      <w:r w:rsidRPr="004056CD">
        <w:rPr>
          <w:i/>
          <w:sz w:val="20"/>
          <w:lang w:val="mn-MN"/>
        </w:rPr>
        <w:t xml:space="preserve">[Insert </w:t>
      </w:r>
      <w:r w:rsidRPr="004056CD">
        <w:rPr>
          <w:i/>
          <w:spacing w:val="2"/>
          <w:sz w:val="20"/>
          <w:lang w:val="mn-MN"/>
        </w:rPr>
        <w:t>Quality Management, Environmental Management Certification, Health and Safety Certification]</w:t>
      </w:r>
    </w:p>
    <w:p w14:paraId="7772E720" w14:textId="77777777" w:rsidR="00662342" w:rsidRPr="004056CD" w:rsidRDefault="00662342" w:rsidP="00662342">
      <w:pPr>
        <w:spacing w:after="0"/>
        <w:jc w:val="both"/>
        <w:rPr>
          <w:bCs/>
          <w:i/>
          <w:sz w:val="22"/>
          <w:szCs w:val="22"/>
          <w:lang w:val="mn-MN"/>
        </w:rPr>
      </w:pPr>
      <w:r w:rsidRPr="004056CD">
        <w:rPr>
          <w:i/>
          <w:spacing w:val="14"/>
          <w:sz w:val="22"/>
          <w:szCs w:val="22"/>
          <w:lang w:val="mn-MN"/>
        </w:rPr>
        <w:t xml:space="preserve">[In case of </w:t>
      </w:r>
      <w:r w:rsidRPr="004056CD">
        <w:rPr>
          <w:i/>
          <w:spacing w:val="2"/>
          <w:sz w:val="22"/>
          <w:szCs w:val="22"/>
          <w:lang w:val="mn-MN"/>
        </w:rPr>
        <w:t xml:space="preserve">ESHS level </w:t>
      </w:r>
      <w:r w:rsidRPr="004056CD">
        <w:rPr>
          <w:b/>
          <w:bCs/>
          <w:sz w:val="22"/>
          <w:szCs w:val="22"/>
          <w:lang w:val="mn-MN"/>
        </w:rPr>
        <w:sym w:font="Wingdings 2" w:char="F077"/>
      </w:r>
      <w:r w:rsidRPr="004056CD">
        <w:rPr>
          <w:bCs/>
          <w:i/>
          <w:sz w:val="22"/>
          <w:szCs w:val="22"/>
          <w:lang w:val="mn-MN"/>
        </w:rPr>
        <w:t xml:space="preserve"> it is mandatory for Applicants to be in the possession of all three valid certificates, in case of ESHS level </w:t>
      </w:r>
      <w:r w:rsidRPr="004056CD">
        <w:rPr>
          <w:b/>
          <w:bCs/>
          <w:sz w:val="22"/>
          <w:szCs w:val="22"/>
          <w:lang w:val="mn-MN"/>
        </w:rPr>
        <w:sym w:font="Wingdings 2" w:char="F076"/>
      </w:r>
      <w:r w:rsidRPr="004056CD">
        <w:rPr>
          <w:bCs/>
          <w:i/>
          <w:sz w:val="22"/>
          <w:szCs w:val="22"/>
          <w:lang w:val="mn-MN"/>
        </w:rPr>
        <w:t xml:space="preserve"> a Quality Management Certificate might be requested. In case of ESHS level </w:t>
      </w:r>
      <w:r w:rsidRPr="004056CD">
        <w:rPr>
          <w:b/>
          <w:bCs/>
          <w:sz w:val="22"/>
          <w:szCs w:val="22"/>
          <w:lang w:val="mn-MN"/>
        </w:rPr>
        <w:sym w:font="Wingdings 2" w:char="F075"/>
      </w:r>
      <w:r w:rsidRPr="004056CD">
        <w:rPr>
          <w:bCs/>
          <w:i/>
          <w:sz w:val="22"/>
          <w:szCs w:val="22"/>
          <w:lang w:val="mn-MN"/>
        </w:rPr>
        <w:t xml:space="preserve"> no certificates shall be required from Applicants.</w:t>
      </w:r>
    </w:p>
    <w:p w14:paraId="0E19B016" w14:textId="77777777" w:rsidR="00662342" w:rsidRPr="004056CD" w:rsidRDefault="00662342" w:rsidP="00662342">
      <w:pPr>
        <w:spacing w:after="0"/>
        <w:jc w:val="both"/>
        <w:rPr>
          <w:i/>
          <w:spacing w:val="2"/>
          <w:sz w:val="22"/>
          <w:szCs w:val="22"/>
          <w:lang w:val="mn-MN"/>
        </w:rPr>
      </w:pPr>
      <w:r w:rsidRPr="004056CD">
        <w:rPr>
          <w:i/>
          <w:spacing w:val="2"/>
          <w:sz w:val="22"/>
          <w:szCs w:val="22"/>
          <w:lang w:val="mn-MN"/>
        </w:rPr>
        <w:t>The following table shall be provided by the Applicant for each certificate. Insert NOT APPLICABLE for the certificates which are not required]</w:t>
      </w:r>
    </w:p>
    <w:p w14:paraId="0A850068" w14:textId="77777777" w:rsidR="00662342" w:rsidRPr="004056CD" w:rsidRDefault="00662342" w:rsidP="00662342">
      <w:pPr>
        <w:jc w:val="both"/>
        <w:rPr>
          <w:sz w:val="22"/>
          <w:szCs w:val="22"/>
          <w:lang w:val="mn-MN"/>
        </w:rPr>
      </w:pPr>
    </w:p>
    <w:p w14:paraId="2B6D430A" w14:textId="77777777" w:rsidR="00662342" w:rsidRPr="004056CD" w:rsidRDefault="00662342" w:rsidP="00662342">
      <w:pPr>
        <w:spacing w:before="142"/>
        <w:jc w:val="both"/>
        <w:rPr>
          <w:sz w:val="22"/>
          <w:szCs w:val="22"/>
          <w:lang w:val="mn-MN"/>
        </w:rPr>
      </w:pPr>
      <w:r w:rsidRPr="004056CD">
        <w:rPr>
          <w:sz w:val="22"/>
          <w:szCs w:val="22"/>
          <w:lang w:val="mn-MN"/>
        </w:rPr>
        <w:t>Applicant’s Legal Name: ____________________________ Date: _______________</w:t>
      </w:r>
    </w:p>
    <w:p w14:paraId="19B1A563" w14:textId="4669094F" w:rsidR="00662342" w:rsidRPr="004056CD" w:rsidRDefault="00662342" w:rsidP="00662342">
      <w:pPr>
        <w:spacing w:before="142"/>
        <w:jc w:val="both"/>
        <w:rPr>
          <w:sz w:val="22"/>
          <w:szCs w:val="22"/>
          <w:lang w:val="mn-MN"/>
        </w:rPr>
      </w:pPr>
      <w:r w:rsidRPr="004056CD">
        <w:rPr>
          <w:sz w:val="22"/>
          <w:szCs w:val="22"/>
          <w:lang w:val="mn-MN"/>
        </w:rPr>
        <w:t xml:space="preserve">Applicant’s </w:t>
      </w:r>
      <w:r w:rsidR="00F3234A" w:rsidRPr="004056CD">
        <w:rPr>
          <w:sz w:val="22"/>
          <w:szCs w:val="22"/>
          <w:lang w:val="mn-MN"/>
        </w:rPr>
        <w:t xml:space="preserve">JV </w:t>
      </w:r>
      <w:r w:rsidRPr="004056CD">
        <w:rPr>
          <w:sz w:val="22"/>
          <w:szCs w:val="22"/>
          <w:lang w:val="mn-MN"/>
        </w:rPr>
        <w:t>Member name: _____________________ NCB No.: _____________</w:t>
      </w:r>
    </w:p>
    <w:p w14:paraId="4F2276C5" w14:textId="77777777" w:rsidR="00662342" w:rsidRPr="004056CD" w:rsidRDefault="00662342" w:rsidP="00662342">
      <w:pPr>
        <w:spacing w:before="142"/>
        <w:rPr>
          <w:lang w:val="mn-M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3"/>
        <w:gridCol w:w="5160"/>
      </w:tblGrid>
      <w:tr w:rsidR="00662342" w:rsidRPr="004056CD" w14:paraId="67098DDF" w14:textId="77777777" w:rsidTr="00D6244E">
        <w:tc>
          <w:tcPr>
            <w:tcW w:w="3936" w:type="dxa"/>
            <w:shd w:val="clear" w:color="auto" w:fill="auto"/>
          </w:tcPr>
          <w:p w14:paraId="7833390E" w14:textId="77777777" w:rsidR="00662342" w:rsidRPr="004056CD" w:rsidRDefault="00662342" w:rsidP="00662342">
            <w:pPr>
              <w:spacing w:before="120" w:after="120"/>
              <w:rPr>
                <w:b/>
                <w:sz w:val="22"/>
                <w:szCs w:val="22"/>
                <w:lang w:val="mn-MN"/>
              </w:rPr>
            </w:pPr>
            <w:r w:rsidRPr="004056CD">
              <w:rPr>
                <w:b/>
                <w:sz w:val="22"/>
                <w:szCs w:val="22"/>
                <w:lang w:val="mn-MN"/>
              </w:rPr>
              <w:t>Description</w:t>
            </w:r>
          </w:p>
        </w:tc>
        <w:tc>
          <w:tcPr>
            <w:tcW w:w="5204" w:type="dxa"/>
            <w:shd w:val="clear" w:color="auto" w:fill="auto"/>
          </w:tcPr>
          <w:p w14:paraId="6020D7F4" w14:textId="77777777" w:rsidR="00662342" w:rsidRPr="004056CD" w:rsidRDefault="00662342" w:rsidP="00662342">
            <w:pPr>
              <w:spacing w:before="120" w:after="120"/>
              <w:rPr>
                <w:b/>
                <w:sz w:val="22"/>
                <w:szCs w:val="22"/>
                <w:lang w:val="mn-MN"/>
              </w:rPr>
            </w:pPr>
            <w:r w:rsidRPr="004056CD">
              <w:rPr>
                <w:b/>
                <w:sz w:val="22"/>
                <w:szCs w:val="22"/>
                <w:lang w:val="mn-MN"/>
              </w:rPr>
              <w:t>Information</w:t>
            </w:r>
          </w:p>
        </w:tc>
      </w:tr>
      <w:tr w:rsidR="00662342" w:rsidRPr="004056CD" w14:paraId="6F0FDE50" w14:textId="77777777" w:rsidTr="00662342">
        <w:trPr>
          <w:trHeight w:val="658"/>
        </w:trPr>
        <w:tc>
          <w:tcPr>
            <w:tcW w:w="3936" w:type="dxa"/>
            <w:shd w:val="clear" w:color="auto" w:fill="auto"/>
          </w:tcPr>
          <w:p w14:paraId="749482DE" w14:textId="77777777" w:rsidR="00662342" w:rsidRPr="004056CD" w:rsidRDefault="00662342" w:rsidP="00662342">
            <w:pPr>
              <w:spacing w:before="120" w:after="120"/>
              <w:rPr>
                <w:sz w:val="22"/>
                <w:szCs w:val="22"/>
                <w:lang w:val="mn-MN"/>
              </w:rPr>
            </w:pPr>
            <w:r w:rsidRPr="004056CD">
              <w:rPr>
                <w:sz w:val="22"/>
                <w:szCs w:val="22"/>
                <w:lang w:val="mn-MN"/>
              </w:rPr>
              <w:t>Identification of the certificate</w:t>
            </w:r>
          </w:p>
        </w:tc>
        <w:tc>
          <w:tcPr>
            <w:tcW w:w="5204" w:type="dxa"/>
            <w:shd w:val="clear" w:color="auto" w:fill="auto"/>
          </w:tcPr>
          <w:p w14:paraId="036905CB" w14:textId="3023008C" w:rsidR="00662342" w:rsidRPr="004056CD" w:rsidRDefault="00662342" w:rsidP="00662342">
            <w:pPr>
              <w:spacing w:before="120" w:after="120"/>
              <w:rPr>
                <w:i/>
                <w:sz w:val="22"/>
                <w:szCs w:val="22"/>
                <w:lang w:val="mn-MN"/>
              </w:rPr>
            </w:pPr>
            <w:r w:rsidRPr="004056CD">
              <w:rPr>
                <w:b/>
                <w:sz w:val="22"/>
                <w:szCs w:val="22"/>
                <w:lang w:val="mn-MN"/>
              </w:rPr>
              <w:t xml:space="preserve">__________ </w:t>
            </w:r>
            <w:r w:rsidRPr="004056CD">
              <w:rPr>
                <w:i/>
                <w:sz w:val="22"/>
                <w:szCs w:val="22"/>
                <w:lang w:val="mn-MN"/>
              </w:rPr>
              <w:t>[insert full name of the certificate]</w:t>
            </w:r>
          </w:p>
        </w:tc>
      </w:tr>
      <w:tr w:rsidR="00662342" w:rsidRPr="004056CD" w14:paraId="243D71AF" w14:textId="77777777" w:rsidTr="00D6244E">
        <w:tc>
          <w:tcPr>
            <w:tcW w:w="3936" w:type="dxa"/>
            <w:shd w:val="clear" w:color="auto" w:fill="auto"/>
          </w:tcPr>
          <w:p w14:paraId="4ED096C9" w14:textId="77777777" w:rsidR="00662342" w:rsidRPr="004056CD" w:rsidRDefault="00662342" w:rsidP="00662342">
            <w:pPr>
              <w:spacing w:before="120" w:after="120"/>
              <w:rPr>
                <w:sz w:val="22"/>
                <w:szCs w:val="22"/>
                <w:lang w:val="mn-MN"/>
              </w:rPr>
            </w:pPr>
            <w:r w:rsidRPr="004056CD">
              <w:rPr>
                <w:sz w:val="22"/>
                <w:szCs w:val="22"/>
                <w:lang w:val="mn-MN"/>
              </w:rPr>
              <w:t>First award date</w:t>
            </w:r>
          </w:p>
        </w:tc>
        <w:tc>
          <w:tcPr>
            <w:tcW w:w="5204" w:type="dxa"/>
            <w:shd w:val="clear" w:color="auto" w:fill="auto"/>
          </w:tcPr>
          <w:p w14:paraId="33357104" w14:textId="77777777" w:rsidR="00662342" w:rsidRPr="004056CD" w:rsidRDefault="00662342" w:rsidP="00662342">
            <w:pPr>
              <w:spacing w:before="120" w:after="120"/>
              <w:rPr>
                <w:b/>
                <w:sz w:val="22"/>
                <w:szCs w:val="22"/>
                <w:lang w:val="mn-MN"/>
              </w:rPr>
            </w:pPr>
            <w:r w:rsidRPr="004056CD">
              <w:rPr>
                <w:b/>
                <w:sz w:val="22"/>
                <w:szCs w:val="22"/>
                <w:lang w:val="mn-MN"/>
              </w:rPr>
              <w:t xml:space="preserve">________________ </w:t>
            </w:r>
            <w:r w:rsidRPr="004056CD">
              <w:rPr>
                <w:i/>
                <w:sz w:val="22"/>
                <w:szCs w:val="22"/>
                <w:lang w:val="mn-MN"/>
              </w:rPr>
              <w:t>[insert day, month, year of first certificate award]</w:t>
            </w:r>
          </w:p>
        </w:tc>
      </w:tr>
      <w:tr w:rsidR="00662342" w:rsidRPr="004056CD" w14:paraId="564B3D86" w14:textId="77777777" w:rsidTr="00D6244E">
        <w:tc>
          <w:tcPr>
            <w:tcW w:w="3936" w:type="dxa"/>
            <w:shd w:val="clear" w:color="auto" w:fill="auto"/>
          </w:tcPr>
          <w:p w14:paraId="643F0822" w14:textId="77777777" w:rsidR="00662342" w:rsidRPr="004056CD" w:rsidRDefault="00662342" w:rsidP="00662342">
            <w:pPr>
              <w:spacing w:before="120" w:after="120"/>
              <w:rPr>
                <w:sz w:val="22"/>
                <w:szCs w:val="22"/>
                <w:lang w:val="mn-MN"/>
              </w:rPr>
            </w:pPr>
            <w:r w:rsidRPr="004056CD">
              <w:rPr>
                <w:sz w:val="22"/>
                <w:szCs w:val="22"/>
                <w:lang w:val="mn-MN"/>
              </w:rPr>
              <w:t>Last update of the certificate</w:t>
            </w:r>
          </w:p>
        </w:tc>
        <w:tc>
          <w:tcPr>
            <w:tcW w:w="5204" w:type="dxa"/>
            <w:shd w:val="clear" w:color="auto" w:fill="auto"/>
          </w:tcPr>
          <w:p w14:paraId="6127FE14" w14:textId="77777777" w:rsidR="00662342" w:rsidRPr="004056CD" w:rsidRDefault="00662342" w:rsidP="00662342">
            <w:pPr>
              <w:spacing w:before="120" w:after="120"/>
              <w:rPr>
                <w:b/>
                <w:sz w:val="22"/>
                <w:szCs w:val="22"/>
                <w:lang w:val="mn-MN"/>
              </w:rPr>
            </w:pPr>
            <w:r w:rsidRPr="004056CD">
              <w:rPr>
                <w:b/>
                <w:sz w:val="22"/>
                <w:szCs w:val="22"/>
                <w:lang w:val="mn-MN"/>
              </w:rPr>
              <w:t xml:space="preserve">__________ </w:t>
            </w:r>
            <w:r w:rsidRPr="004056CD">
              <w:rPr>
                <w:i/>
                <w:sz w:val="22"/>
                <w:szCs w:val="22"/>
                <w:lang w:val="mn-MN"/>
              </w:rPr>
              <w:t>[insert day, month, year of latest renewal, if any]</w:t>
            </w:r>
          </w:p>
        </w:tc>
      </w:tr>
      <w:tr w:rsidR="00662342" w:rsidRPr="004056CD" w14:paraId="4922208E" w14:textId="77777777" w:rsidTr="00662342">
        <w:trPr>
          <w:trHeight w:val="676"/>
        </w:trPr>
        <w:tc>
          <w:tcPr>
            <w:tcW w:w="3936" w:type="dxa"/>
            <w:tcBorders>
              <w:bottom w:val="single" w:sz="4" w:space="0" w:color="auto"/>
            </w:tcBorders>
            <w:shd w:val="clear" w:color="auto" w:fill="auto"/>
          </w:tcPr>
          <w:p w14:paraId="1F842BFA" w14:textId="77777777" w:rsidR="00662342" w:rsidRPr="004056CD" w:rsidRDefault="00662342" w:rsidP="00662342">
            <w:pPr>
              <w:spacing w:before="120" w:after="120"/>
              <w:rPr>
                <w:sz w:val="22"/>
                <w:szCs w:val="22"/>
                <w:lang w:val="mn-MN"/>
              </w:rPr>
            </w:pPr>
            <w:r w:rsidRPr="004056CD">
              <w:rPr>
                <w:sz w:val="22"/>
                <w:szCs w:val="22"/>
                <w:lang w:val="mn-MN"/>
              </w:rPr>
              <w:t>Issuers Name</w:t>
            </w:r>
          </w:p>
        </w:tc>
        <w:tc>
          <w:tcPr>
            <w:tcW w:w="5204" w:type="dxa"/>
            <w:tcBorders>
              <w:bottom w:val="single" w:sz="4" w:space="0" w:color="auto"/>
            </w:tcBorders>
            <w:shd w:val="clear" w:color="auto" w:fill="auto"/>
          </w:tcPr>
          <w:p w14:paraId="583A2173" w14:textId="20D86E7C" w:rsidR="00662342" w:rsidRPr="004056CD" w:rsidRDefault="00662342" w:rsidP="00662342">
            <w:pPr>
              <w:spacing w:before="120" w:after="120"/>
              <w:rPr>
                <w:i/>
                <w:sz w:val="22"/>
                <w:szCs w:val="22"/>
                <w:lang w:val="mn-MN"/>
              </w:rPr>
            </w:pPr>
            <w:r w:rsidRPr="004056CD">
              <w:rPr>
                <w:b/>
                <w:sz w:val="22"/>
                <w:szCs w:val="22"/>
                <w:lang w:val="mn-MN"/>
              </w:rPr>
              <w:t xml:space="preserve">_______________ </w:t>
            </w:r>
            <w:r w:rsidRPr="004056CD">
              <w:rPr>
                <w:i/>
                <w:sz w:val="22"/>
                <w:szCs w:val="22"/>
                <w:lang w:val="mn-MN"/>
              </w:rPr>
              <w:t>[insert full name]</w:t>
            </w:r>
          </w:p>
        </w:tc>
      </w:tr>
      <w:tr w:rsidR="00662342" w:rsidRPr="004056CD" w14:paraId="080F4E68" w14:textId="77777777" w:rsidTr="00D6244E">
        <w:tc>
          <w:tcPr>
            <w:tcW w:w="3936" w:type="dxa"/>
            <w:tcBorders>
              <w:bottom w:val="single" w:sz="4" w:space="0" w:color="auto"/>
            </w:tcBorders>
            <w:shd w:val="clear" w:color="auto" w:fill="auto"/>
          </w:tcPr>
          <w:p w14:paraId="3D47B104" w14:textId="77777777" w:rsidR="00662342" w:rsidRPr="004056CD" w:rsidRDefault="00662342" w:rsidP="00662342">
            <w:pPr>
              <w:spacing w:before="120" w:after="120"/>
              <w:rPr>
                <w:sz w:val="22"/>
                <w:szCs w:val="22"/>
                <w:lang w:val="mn-MN"/>
              </w:rPr>
            </w:pPr>
            <w:r w:rsidRPr="004056CD">
              <w:rPr>
                <w:sz w:val="22"/>
                <w:szCs w:val="22"/>
                <w:lang w:val="mn-MN"/>
              </w:rPr>
              <w:t>Address</w:t>
            </w:r>
          </w:p>
        </w:tc>
        <w:tc>
          <w:tcPr>
            <w:tcW w:w="5204" w:type="dxa"/>
            <w:tcBorders>
              <w:bottom w:val="single" w:sz="4" w:space="0" w:color="auto"/>
            </w:tcBorders>
            <w:shd w:val="clear" w:color="auto" w:fill="auto"/>
          </w:tcPr>
          <w:p w14:paraId="025EC099" w14:textId="77777777" w:rsidR="00662342" w:rsidRPr="004056CD" w:rsidRDefault="00662342" w:rsidP="00662342">
            <w:pPr>
              <w:spacing w:before="120" w:after="120"/>
              <w:rPr>
                <w:b/>
                <w:sz w:val="22"/>
                <w:szCs w:val="22"/>
                <w:lang w:val="mn-MN"/>
              </w:rPr>
            </w:pPr>
            <w:r w:rsidRPr="004056CD">
              <w:rPr>
                <w:b/>
                <w:sz w:val="22"/>
                <w:szCs w:val="22"/>
                <w:lang w:val="mn-MN"/>
              </w:rPr>
              <w:t xml:space="preserve">_______________ </w:t>
            </w:r>
            <w:r w:rsidRPr="004056CD">
              <w:rPr>
                <w:i/>
                <w:sz w:val="22"/>
                <w:szCs w:val="22"/>
                <w:lang w:val="mn-MN"/>
              </w:rPr>
              <w:t>[insert street / number / town or city / country]</w:t>
            </w:r>
          </w:p>
        </w:tc>
      </w:tr>
      <w:tr w:rsidR="00662342" w:rsidRPr="004056CD" w14:paraId="03E2F2B1" w14:textId="77777777" w:rsidTr="00D6244E">
        <w:tc>
          <w:tcPr>
            <w:tcW w:w="3936" w:type="dxa"/>
            <w:tcBorders>
              <w:top w:val="single" w:sz="4" w:space="0" w:color="auto"/>
              <w:bottom w:val="single" w:sz="4" w:space="0" w:color="auto"/>
            </w:tcBorders>
            <w:shd w:val="clear" w:color="auto" w:fill="auto"/>
          </w:tcPr>
          <w:p w14:paraId="4E3F8E53" w14:textId="77777777" w:rsidR="00662342" w:rsidRPr="004056CD" w:rsidRDefault="00662342" w:rsidP="00662342">
            <w:pPr>
              <w:spacing w:before="120" w:after="120"/>
              <w:rPr>
                <w:sz w:val="22"/>
                <w:szCs w:val="22"/>
                <w:lang w:val="mn-MN"/>
              </w:rPr>
            </w:pPr>
            <w:r w:rsidRPr="004056CD">
              <w:rPr>
                <w:sz w:val="22"/>
                <w:szCs w:val="22"/>
                <w:lang w:val="mn-MN"/>
              </w:rPr>
              <w:t>Telephone/fax number</w:t>
            </w:r>
          </w:p>
        </w:tc>
        <w:tc>
          <w:tcPr>
            <w:tcW w:w="5204" w:type="dxa"/>
            <w:tcBorders>
              <w:top w:val="single" w:sz="4" w:space="0" w:color="auto"/>
              <w:bottom w:val="single" w:sz="4" w:space="0" w:color="auto"/>
            </w:tcBorders>
            <w:shd w:val="clear" w:color="auto" w:fill="auto"/>
          </w:tcPr>
          <w:p w14:paraId="7743ECDE" w14:textId="77777777" w:rsidR="00662342" w:rsidRPr="004056CD" w:rsidRDefault="00662342" w:rsidP="00662342">
            <w:pPr>
              <w:spacing w:before="120" w:after="120"/>
              <w:rPr>
                <w:b/>
                <w:sz w:val="22"/>
                <w:szCs w:val="22"/>
                <w:lang w:val="mn-MN"/>
              </w:rPr>
            </w:pPr>
            <w:r w:rsidRPr="004056CD">
              <w:rPr>
                <w:b/>
                <w:sz w:val="22"/>
                <w:szCs w:val="22"/>
                <w:lang w:val="mn-MN"/>
              </w:rPr>
              <w:t xml:space="preserve">_______________ </w:t>
            </w:r>
            <w:r w:rsidRPr="004056CD">
              <w:rPr>
                <w:i/>
                <w:sz w:val="22"/>
                <w:szCs w:val="22"/>
                <w:lang w:val="mn-MN"/>
              </w:rPr>
              <w:t>[insert phone/fax no., incl. country &amp; city area codes]</w:t>
            </w:r>
          </w:p>
        </w:tc>
      </w:tr>
      <w:tr w:rsidR="00662342" w:rsidRPr="004056CD" w14:paraId="1B2A2D52" w14:textId="77777777" w:rsidTr="00D6244E">
        <w:tc>
          <w:tcPr>
            <w:tcW w:w="3936" w:type="dxa"/>
            <w:tcBorders>
              <w:top w:val="single" w:sz="4" w:space="0" w:color="auto"/>
            </w:tcBorders>
            <w:shd w:val="clear" w:color="auto" w:fill="auto"/>
          </w:tcPr>
          <w:p w14:paraId="34853576" w14:textId="77777777" w:rsidR="00662342" w:rsidRPr="004056CD" w:rsidRDefault="00662342" w:rsidP="00662342">
            <w:pPr>
              <w:spacing w:before="120" w:after="120"/>
              <w:rPr>
                <w:sz w:val="22"/>
                <w:szCs w:val="22"/>
                <w:lang w:val="mn-MN"/>
              </w:rPr>
            </w:pPr>
            <w:r w:rsidRPr="004056CD">
              <w:rPr>
                <w:sz w:val="22"/>
                <w:szCs w:val="22"/>
                <w:lang w:val="mn-MN"/>
              </w:rPr>
              <w:t>E-mail</w:t>
            </w:r>
          </w:p>
        </w:tc>
        <w:tc>
          <w:tcPr>
            <w:tcW w:w="5204" w:type="dxa"/>
            <w:tcBorders>
              <w:top w:val="single" w:sz="4" w:space="0" w:color="auto"/>
            </w:tcBorders>
            <w:shd w:val="clear" w:color="auto" w:fill="auto"/>
          </w:tcPr>
          <w:p w14:paraId="7560BC71" w14:textId="77777777" w:rsidR="00662342" w:rsidRPr="004056CD" w:rsidRDefault="00662342" w:rsidP="00662342">
            <w:pPr>
              <w:spacing w:before="120" w:after="120"/>
              <w:rPr>
                <w:b/>
                <w:sz w:val="22"/>
                <w:szCs w:val="22"/>
                <w:lang w:val="mn-MN"/>
              </w:rPr>
            </w:pPr>
            <w:r w:rsidRPr="004056CD">
              <w:rPr>
                <w:b/>
                <w:sz w:val="22"/>
                <w:szCs w:val="22"/>
                <w:lang w:val="mn-MN"/>
              </w:rPr>
              <w:t xml:space="preserve">_______________ </w:t>
            </w:r>
            <w:r w:rsidRPr="004056CD">
              <w:rPr>
                <w:i/>
                <w:sz w:val="22"/>
                <w:szCs w:val="22"/>
                <w:lang w:val="mn-MN"/>
              </w:rPr>
              <w:t>[insert e-mail address, if available]</w:t>
            </w:r>
          </w:p>
        </w:tc>
      </w:tr>
      <w:tr w:rsidR="00662342" w:rsidRPr="004056CD" w14:paraId="3A7AC6F4" w14:textId="77777777" w:rsidTr="00D6244E">
        <w:tc>
          <w:tcPr>
            <w:tcW w:w="3936" w:type="dxa"/>
            <w:shd w:val="clear" w:color="auto" w:fill="auto"/>
          </w:tcPr>
          <w:p w14:paraId="3C19566A" w14:textId="77777777" w:rsidR="00662342" w:rsidRPr="004056CD" w:rsidRDefault="00662342" w:rsidP="00662342">
            <w:pPr>
              <w:spacing w:before="120" w:after="120"/>
              <w:rPr>
                <w:sz w:val="22"/>
                <w:szCs w:val="22"/>
                <w:lang w:val="mn-MN"/>
              </w:rPr>
            </w:pPr>
            <w:r w:rsidRPr="004056CD">
              <w:rPr>
                <w:sz w:val="22"/>
                <w:szCs w:val="22"/>
                <w:lang w:val="mn-MN"/>
              </w:rPr>
              <w:t>Compliance with international standards</w:t>
            </w:r>
          </w:p>
        </w:tc>
        <w:tc>
          <w:tcPr>
            <w:tcW w:w="5204" w:type="dxa"/>
            <w:shd w:val="clear" w:color="auto" w:fill="auto"/>
          </w:tcPr>
          <w:p w14:paraId="3315001E" w14:textId="77777777" w:rsidR="00662342" w:rsidRPr="004056CD" w:rsidRDefault="00662342" w:rsidP="00662342">
            <w:pPr>
              <w:spacing w:before="120" w:after="120"/>
              <w:rPr>
                <w:sz w:val="22"/>
                <w:szCs w:val="22"/>
                <w:lang w:val="mn-MN"/>
              </w:rPr>
            </w:pPr>
            <w:r w:rsidRPr="004056CD">
              <w:rPr>
                <w:sz w:val="22"/>
                <w:szCs w:val="22"/>
                <w:lang w:val="mn-MN"/>
              </w:rPr>
              <w:t xml:space="preserve">The certificate is </w:t>
            </w:r>
            <w:r w:rsidRPr="004056CD">
              <w:rPr>
                <w:i/>
                <w:sz w:val="22"/>
                <w:szCs w:val="22"/>
                <w:lang w:val="mn-MN"/>
              </w:rPr>
              <w:t xml:space="preserve">[select ISO 9001 / </w:t>
            </w:r>
            <w:r w:rsidRPr="004056CD">
              <w:rPr>
                <w:i/>
                <w:sz w:val="22"/>
                <w:szCs w:val="22"/>
                <w:lang w:val="mn-MN"/>
              </w:rPr>
              <w:br/>
              <w:t>ISO 14001:2004 / OHSAS 18001]:</w:t>
            </w:r>
          </w:p>
          <w:p w14:paraId="1EB5AB56" w14:textId="5AF4AE2B" w:rsidR="00662342" w:rsidRPr="004056CD" w:rsidRDefault="00662342" w:rsidP="00662342">
            <w:pPr>
              <w:spacing w:before="120" w:after="120"/>
              <w:jc w:val="center"/>
              <w:rPr>
                <w:sz w:val="22"/>
                <w:szCs w:val="22"/>
                <w:lang w:val="mn-MN"/>
              </w:rPr>
            </w:pPr>
            <w:r w:rsidRPr="004056CD">
              <w:rPr>
                <w:sz w:val="22"/>
                <w:szCs w:val="22"/>
                <w:lang w:val="mn-MN"/>
              </w:rPr>
              <w:t>□ Yes / □ No</w:t>
            </w:r>
          </w:p>
        </w:tc>
      </w:tr>
      <w:tr w:rsidR="00662342" w:rsidRPr="004056CD" w14:paraId="35C296D5" w14:textId="77777777" w:rsidTr="00D6244E">
        <w:tc>
          <w:tcPr>
            <w:tcW w:w="3936" w:type="dxa"/>
            <w:shd w:val="clear" w:color="auto" w:fill="auto"/>
          </w:tcPr>
          <w:p w14:paraId="132F47C6" w14:textId="77777777" w:rsidR="00662342" w:rsidRPr="004056CD" w:rsidRDefault="00662342" w:rsidP="00662342">
            <w:pPr>
              <w:spacing w:before="120" w:after="120"/>
              <w:jc w:val="both"/>
              <w:rPr>
                <w:sz w:val="22"/>
                <w:szCs w:val="22"/>
                <w:lang w:val="mn-MN"/>
              </w:rPr>
            </w:pPr>
            <w:r w:rsidRPr="004056CD">
              <w:rPr>
                <w:sz w:val="22"/>
                <w:szCs w:val="22"/>
                <w:lang w:val="mn-MN"/>
              </w:rPr>
              <w:t>If no, proof of conformity with the international standard by the Applicant</w:t>
            </w:r>
          </w:p>
        </w:tc>
        <w:tc>
          <w:tcPr>
            <w:tcW w:w="5204" w:type="dxa"/>
            <w:shd w:val="clear" w:color="auto" w:fill="auto"/>
          </w:tcPr>
          <w:p w14:paraId="17E13533" w14:textId="77777777" w:rsidR="00662342" w:rsidRPr="004056CD" w:rsidRDefault="00662342" w:rsidP="00662342">
            <w:pPr>
              <w:spacing w:before="120" w:after="120"/>
              <w:jc w:val="both"/>
              <w:rPr>
                <w:i/>
                <w:sz w:val="22"/>
                <w:szCs w:val="22"/>
                <w:lang w:val="mn-MN"/>
              </w:rPr>
            </w:pPr>
            <w:r w:rsidRPr="004056CD">
              <w:rPr>
                <w:i/>
                <w:sz w:val="22"/>
                <w:szCs w:val="22"/>
                <w:lang w:val="mn-MN"/>
              </w:rPr>
              <w:t>The Applicant shall demonstrate the equivalency of their management systems with the international standards.</w:t>
            </w:r>
          </w:p>
        </w:tc>
      </w:tr>
    </w:tbl>
    <w:p w14:paraId="052130CA" w14:textId="77777777" w:rsidR="00662342" w:rsidRPr="004056CD" w:rsidRDefault="00662342" w:rsidP="00662342">
      <w:pPr>
        <w:rPr>
          <w:lang w:val="mn-MN"/>
        </w:rPr>
      </w:pPr>
    </w:p>
    <w:p w14:paraId="65596CD4" w14:textId="77777777" w:rsidR="00662342" w:rsidRPr="004056CD" w:rsidRDefault="00662342" w:rsidP="00662342">
      <w:pPr>
        <w:rPr>
          <w:lang w:val="mn-MN"/>
        </w:rPr>
      </w:pPr>
      <w:r w:rsidRPr="004056CD">
        <w:rPr>
          <w:lang w:val="mn-MN"/>
        </w:rPr>
        <w:br w:type="page"/>
      </w:r>
    </w:p>
    <w:p w14:paraId="4957E397"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ESHS EXP 5.2</w:t>
      </w:r>
    </w:p>
    <w:p w14:paraId="32B0EABE" w14:textId="4BC2E734"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Experience in Projects with significant ESHS Impact</w:t>
      </w:r>
    </w:p>
    <w:p w14:paraId="03C9AC37" w14:textId="77777777" w:rsidR="00662342" w:rsidRPr="004056CD" w:rsidRDefault="00662342" w:rsidP="00662342">
      <w:pPr>
        <w:spacing w:before="120" w:after="120" w:line="240" w:lineRule="auto"/>
        <w:ind w:right="74"/>
        <w:jc w:val="both"/>
        <w:rPr>
          <w:i/>
          <w:spacing w:val="14"/>
          <w:sz w:val="20"/>
          <w:lang w:val="mn-MN"/>
        </w:rPr>
      </w:pPr>
    </w:p>
    <w:p w14:paraId="482A39D0" w14:textId="697D3791" w:rsidR="00662342" w:rsidRPr="004056CD" w:rsidRDefault="00662342" w:rsidP="00662342">
      <w:pPr>
        <w:spacing w:before="120" w:after="120" w:line="240" w:lineRule="auto"/>
        <w:ind w:right="74"/>
        <w:jc w:val="both"/>
        <w:rPr>
          <w:i/>
          <w:spacing w:val="2"/>
          <w:sz w:val="20"/>
          <w:lang w:val="mn-MN"/>
        </w:rPr>
      </w:pPr>
      <w:r w:rsidRPr="004056CD">
        <w:rPr>
          <w:i/>
          <w:spacing w:val="14"/>
          <w:sz w:val="20"/>
          <w:lang w:val="mn-MN"/>
        </w:rPr>
        <w:t>[</w:t>
      </w:r>
      <w:r w:rsidRPr="004056CD">
        <w:rPr>
          <w:i/>
          <w:spacing w:val="2"/>
          <w:sz w:val="20"/>
          <w:lang w:val="mn-MN"/>
        </w:rPr>
        <w:t xml:space="preserve">The following table shall be filled by the Bidder or in case of a JV the Lead Member. </w:t>
      </w:r>
      <w:r w:rsidRPr="004056CD">
        <w:rPr>
          <w:i/>
          <w:spacing w:val="14"/>
          <w:sz w:val="20"/>
          <w:lang w:val="mn-MN"/>
        </w:rPr>
        <w:t xml:space="preserve">Project references provided here should reflect the ESHS requirements as defined in </w:t>
      </w:r>
      <w:r w:rsidRPr="004056CD">
        <w:rPr>
          <w:i/>
          <w:spacing w:val="6"/>
          <w:sz w:val="20"/>
          <w:lang w:val="mn-MN"/>
        </w:rPr>
        <w:t xml:space="preserve">Section III, 5. If the Bidder is required to demonstrate different ESHS aspects this should be shown separately in the sheet below or in a separate sheet. </w:t>
      </w:r>
      <w:r w:rsidRPr="004056CD">
        <w:rPr>
          <w:i/>
          <w:spacing w:val="2"/>
          <w:sz w:val="20"/>
          <w:lang w:val="mn-MN"/>
        </w:rPr>
        <w:t>]</w:t>
      </w:r>
    </w:p>
    <w:p w14:paraId="16F8C2A5" w14:textId="5DD7CE79" w:rsidR="00662342" w:rsidRPr="004056CD" w:rsidRDefault="00662342" w:rsidP="00662342">
      <w:pPr>
        <w:spacing w:before="288" w:after="324" w:line="264" w:lineRule="exact"/>
        <w:jc w:val="right"/>
        <w:rPr>
          <w:spacing w:val="-4"/>
          <w:sz w:val="22"/>
          <w:lang w:val="mn-MN"/>
        </w:rPr>
      </w:pPr>
      <w:r w:rsidRPr="004056CD">
        <w:rPr>
          <w:spacing w:val="-4"/>
          <w:sz w:val="22"/>
          <w:lang w:val="mn-MN"/>
        </w:rPr>
        <w:t xml:space="preserve">Bidder’s Name: </w:t>
      </w:r>
      <w:r w:rsidRPr="004056CD">
        <w:rPr>
          <w:i/>
          <w:spacing w:val="-6"/>
          <w:sz w:val="22"/>
          <w:lang w:val="mn-MN"/>
        </w:rPr>
        <w:t>[insert full name]</w:t>
      </w:r>
      <w:r w:rsidRPr="004056CD">
        <w:rPr>
          <w:i/>
          <w:spacing w:val="-6"/>
          <w:sz w:val="22"/>
          <w:lang w:val="mn-MN"/>
        </w:rPr>
        <w:br/>
      </w:r>
      <w:r w:rsidRPr="004056CD">
        <w:rPr>
          <w:spacing w:val="-4"/>
          <w:sz w:val="22"/>
          <w:lang w:val="mn-MN"/>
        </w:rPr>
        <w:t xml:space="preserve">Date: </w:t>
      </w:r>
      <w:r w:rsidRPr="004056CD">
        <w:rPr>
          <w:i/>
          <w:spacing w:val="-6"/>
          <w:sz w:val="22"/>
          <w:lang w:val="mn-MN"/>
        </w:rPr>
        <w:t>[insert day, month, year]</w:t>
      </w:r>
      <w:r w:rsidRPr="004056CD">
        <w:rPr>
          <w:i/>
          <w:spacing w:val="-6"/>
          <w:sz w:val="22"/>
          <w:lang w:val="mn-MN"/>
        </w:rPr>
        <w:br/>
      </w:r>
      <w:r w:rsidR="00F3234A" w:rsidRPr="004056CD">
        <w:rPr>
          <w:spacing w:val="-4"/>
          <w:sz w:val="22"/>
          <w:lang w:val="mn-MN"/>
        </w:rPr>
        <w:t>JV</w:t>
      </w:r>
      <w:r w:rsidRPr="004056CD">
        <w:rPr>
          <w:spacing w:val="-4"/>
          <w:sz w:val="22"/>
          <w:lang w:val="mn-MN"/>
        </w:rPr>
        <w:t xml:space="preserve"> Member’s Name:</w:t>
      </w:r>
      <w:r w:rsidRPr="004056CD">
        <w:rPr>
          <w:i/>
          <w:spacing w:val="-4"/>
          <w:sz w:val="22"/>
          <w:lang w:val="mn-MN"/>
        </w:rPr>
        <w:t>[</w:t>
      </w:r>
      <w:r w:rsidRPr="004056CD">
        <w:rPr>
          <w:i/>
          <w:spacing w:val="-6"/>
          <w:sz w:val="22"/>
          <w:lang w:val="mn-MN"/>
        </w:rPr>
        <w:t>insert</w:t>
      </w:r>
      <w:r w:rsidRPr="004056CD">
        <w:rPr>
          <w:spacing w:val="-4"/>
          <w:sz w:val="22"/>
          <w:lang w:val="mn-MN"/>
        </w:rPr>
        <w:t xml:space="preserve"> </w:t>
      </w:r>
      <w:r w:rsidRPr="004056CD">
        <w:rPr>
          <w:i/>
          <w:spacing w:val="-6"/>
          <w:sz w:val="22"/>
          <w:lang w:val="mn-MN"/>
        </w:rPr>
        <w:t>full name]</w:t>
      </w:r>
      <w:r w:rsidRPr="004056CD">
        <w:rPr>
          <w:i/>
          <w:spacing w:val="-6"/>
          <w:sz w:val="22"/>
          <w:lang w:val="mn-MN"/>
        </w:rPr>
        <w:br/>
      </w:r>
      <w:r w:rsidRPr="004056CD">
        <w:rPr>
          <w:spacing w:val="-4"/>
          <w:sz w:val="22"/>
          <w:lang w:val="mn-MN"/>
        </w:rPr>
        <w:t xml:space="preserve">NCB No. and title: </w:t>
      </w:r>
      <w:r w:rsidRPr="004056CD">
        <w:rPr>
          <w:i/>
          <w:spacing w:val="-6"/>
          <w:sz w:val="22"/>
          <w:lang w:val="mn-MN"/>
        </w:rPr>
        <w:t xml:space="preserve">[insert </w:t>
      </w:r>
      <w:r w:rsidR="00512B42" w:rsidRPr="004056CD">
        <w:rPr>
          <w:i/>
          <w:spacing w:val="-6"/>
          <w:sz w:val="22"/>
          <w:lang w:val="mn-MN"/>
        </w:rPr>
        <w:t>N</w:t>
      </w:r>
      <w:r w:rsidRPr="004056CD">
        <w:rPr>
          <w:i/>
          <w:iCs/>
          <w:spacing w:val="-6"/>
          <w:sz w:val="22"/>
          <w:lang w:val="mn-MN"/>
        </w:rPr>
        <w:t>CB</w:t>
      </w:r>
      <w:r w:rsidRPr="004056CD">
        <w:rPr>
          <w:i/>
          <w:spacing w:val="-6"/>
          <w:sz w:val="22"/>
          <w:lang w:val="mn-MN"/>
        </w:rPr>
        <w:t xml:space="preserve"> number and title]</w:t>
      </w:r>
      <w:r w:rsidRPr="004056CD">
        <w:rPr>
          <w:i/>
          <w:spacing w:val="-6"/>
          <w:sz w:val="22"/>
          <w:lang w:val="mn-MN"/>
        </w:rPr>
        <w:br/>
      </w:r>
      <w:r w:rsidRPr="004056CD">
        <w:rPr>
          <w:spacing w:val="-4"/>
          <w:sz w:val="22"/>
          <w:lang w:val="mn-MN"/>
        </w:rPr>
        <w:t xml:space="preserve">Page </w:t>
      </w:r>
      <w:r w:rsidRPr="004056CD">
        <w:rPr>
          <w:i/>
          <w:spacing w:val="-6"/>
          <w:sz w:val="22"/>
          <w:lang w:val="mn-MN"/>
        </w:rPr>
        <w:t xml:space="preserve">[insert page number] </w:t>
      </w:r>
      <w:r w:rsidRPr="004056CD">
        <w:rPr>
          <w:spacing w:val="-4"/>
          <w:sz w:val="22"/>
          <w:lang w:val="mn-MN"/>
        </w:rPr>
        <w:t xml:space="preserve">of </w:t>
      </w:r>
      <w:r w:rsidRPr="004056CD">
        <w:rPr>
          <w:i/>
          <w:spacing w:val="-6"/>
          <w:sz w:val="22"/>
          <w:lang w:val="mn-MN"/>
        </w:rPr>
        <w:t xml:space="preserve">[insert total number] </w:t>
      </w:r>
      <w:r w:rsidRPr="004056CD">
        <w:rPr>
          <w:spacing w:val="-4"/>
          <w:sz w:val="22"/>
          <w:lang w:val="mn-MN"/>
        </w:rPr>
        <w:t>pages</w:t>
      </w:r>
    </w:p>
    <w:tbl>
      <w:tblPr>
        <w:tblW w:w="9066" w:type="dxa"/>
        <w:tblInd w:w="3" w:type="dxa"/>
        <w:tblLayout w:type="fixed"/>
        <w:tblCellMar>
          <w:left w:w="0" w:type="dxa"/>
          <w:right w:w="0" w:type="dxa"/>
        </w:tblCellMar>
        <w:tblLook w:val="0000" w:firstRow="0" w:lastRow="0" w:firstColumn="0" w:lastColumn="0" w:noHBand="0" w:noVBand="0"/>
      </w:tblPr>
      <w:tblGrid>
        <w:gridCol w:w="3261"/>
        <w:gridCol w:w="1559"/>
        <w:gridCol w:w="40"/>
        <w:gridCol w:w="1377"/>
        <w:gridCol w:w="1695"/>
        <w:gridCol w:w="1134"/>
      </w:tblGrid>
      <w:tr w:rsidR="00662342" w:rsidRPr="004056CD" w14:paraId="75E07886" w14:textId="77777777" w:rsidTr="00662342">
        <w:tc>
          <w:tcPr>
            <w:tcW w:w="3261" w:type="dxa"/>
            <w:tcBorders>
              <w:top w:val="single" w:sz="2" w:space="0" w:color="auto"/>
              <w:left w:val="single" w:sz="2" w:space="0" w:color="auto"/>
              <w:bottom w:val="single" w:sz="2" w:space="0" w:color="auto"/>
              <w:right w:val="single" w:sz="2" w:space="0" w:color="auto"/>
            </w:tcBorders>
          </w:tcPr>
          <w:p w14:paraId="605004DD" w14:textId="77777777" w:rsidR="00662342" w:rsidRPr="004056CD" w:rsidRDefault="00662342" w:rsidP="00662342">
            <w:pPr>
              <w:tabs>
                <w:tab w:val="left" w:pos="1404"/>
                <w:tab w:val="left" w:pos="2988"/>
              </w:tabs>
              <w:spacing w:before="120" w:after="120" w:line="240" w:lineRule="auto"/>
              <w:ind w:left="59"/>
              <w:rPr>
                <w:b/>
                <w:spacing w:val="4"/>
                <w:sz w:val="22"/>
                <w:szCs w:val="22"/>
                <w:lang w:val="mn-MN"/>
              </w:rPr>
            </w:pPr>
            <w:r w:rsidRPr="004056CD">
              <w:rPr>
                <w:b/>
                <w:spacing w:val="4"/>
                <w:sz w:val="22"/>
                <w:szCs w:val="22"/>
                <w:lang w:val="mn-MN"/>
              </w:rPr>
              <w:t>ESHS Contract No.</w:t>
            </w:r>
          </w:p>
          <w:p w14:paraId="78D772B7" w14:textId="77777777" w:rsidR="00662342" w:rsidRPr="004056CD" w:rsidRDefault="00662342" w:rsidP="00662342">
            <w:pPr>
              <w:spacing w:before="120" w:after="120" w:line="240" w:lineRule="auto"/>
              <w:ind w:left="59" w:right="49"/>
              <w:rPr>
                <w:i/>
                <w:sz w:val="22"/>
                <w:szCs w:val="22"/>
                <w:lang w:val="mn-MN"/>
              </w:rPr>
            </w:pPr>
            <w:r w:rsidRPr="004056CD">
              <w:rPr>
                <w:i/>
                <w:sz w:val="22"/>
                <w:szCs w:val="22"/>
                <w:lang w:val="mn-MN"/>
              </w:rPr>
              <w:t xml:space="preserve">[Insert </w:t>
            </w:r>
            <w:r w:rsidRPr="004056CD">
              <w:rPr>
                <w:i/>
                <w:spacing w:val="-5"/>
                <w:sz w:val="22"/>
                <w:szCs w:val="22"/>
                <w:lang w:val="mn-MN"/>
              </w:rPr>
              <w:t xml:space="preserve">number] </w:t>
            </w:r>
            <w:r w:rsidRPr="004056CD">
              <w:rPr>
                <w:sz w:val="22"/>
                <w:szCs w:val="22"/>
                <w:lang w:val="mn-MN"/>
              </w:rPr>
              <w:t xml:space="preserve">of </w:t>
            </w:r>
            <w:r w:rsidRPr="004056CD">
              <w:rPr>
                <w:i/>
                <w:spacing w:val="4"/>
                <w:sz w:val="22"/>
                <w:szCs w:val="22"/>
                <w:lang w:val="mn-MN"/>
              </w:rPr>
              <w:t xml:space="preserve">[insert </w:t>
            </w:r>
            <w:r w:rsidRPr="004056CD">
              <w:rPr>
                <w:i/>
                <w:spacing w:val="2"/>
                <w:sz w:val="22"/>
                <w:szCs w:val="22"/>
                <w:lang w:val="mn-MN"/>
              </w:rPr>
              <w:t xml:space="preserve">number of S&amp;E contracts </w:t>
            </w:r>
            <w:r w:rsidRPr="004056CD">
              <w:rPr>
                <w:i/>
                <w:sz w:val="22"/>
                <w:szCs w:val="22"/>
                <w:lang w:val="mn-MN"/>
              </w:rPr>
              <w:t>required as per Section III, 5.]</w:t>
            </w:r>
          </w:p>
        </w:tc>
        <w:tc>
          <w:tcPr>
            <w:tcW w:w="5805" w:type="dxa"/>
            <w:gridSpan w:val="5"/>
            <w:tcBorders>
              <w:top w:val="single" w:sz="2" w:space="0" w:color="auto"/>
              <w:left w:val="single" w:sz="2" w:space="0" w:color="auto"/>
              <w:bottom w:val="single" w:sz="2" w:space="0" w:color="auto"/>
              <w:right w:val="single" w:sz="2" w:space="0" w:color="auto"/>
            </w:tcBorders>
          </w:tcPr>
          <w:p w14:paraId="7C58CDEA" w14:textId="77777777" w:rsidR="00662342" w:rsidRPr="004056CD" w:rsidRDefault="00662342" w:rsidP="00662342">
            <w:pPr>
              <w:spacing w:before="120" w:after="120" w:line="240" w:lineRule="auto"/>
              <w:jc w:val="center"/>
              <w:rPr>
                <w:b/>
                <w:spacing w:val="4"/>
                <w:sz w:val="22"/>
                <w:szCs w:val="22"/>
                <w:lang w:val="mn-MN"/>
              </w:rPr>
            </w:pPr>
            <w:r w:rsidRPr="004056CD">
              <w:rPr>
                <w:b/>
                <w:spacing w:val="4"/>
                <w:sz w:val="22"/>
                <w:szCs w:val="22"/>
                <w:lang w:val="mn-MN"/>
              </w:rPr>
              <w:t>Information</w:t>
            </w:r>
          </w:p>
        </w:tc>
      </w:tr>
      <w:tr w:rsidR="00662342" w:rsidRPr="004056CD" w14:paraId="65FB7890" w14:textId="77777777" w:rsidTr="00662342">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3F7CA9E3" w14:textId="77777777" w:rsidR="00662342" w:rsidRPr="004056CD" w:rsidRDefault="00662342" w:rsidP="00662342">
            <w:pPr>
              <w:spacing w:before="120" w:after="120" w:line="240" w:lineRule="auto"/>
              <w:ind w:left="59"/>
              <w:rPr>
                <w:spacing w:val="-8"/>
                <w:sz w:val="22"/>
                <w:szCs w:val="22"/>
                <w:lang w:val="mn-MN"/>
              </w:rPr>
            </w:pPr>
            <w:r w:rsidRPr="004056CD">
              <w:rPr>
                <w:spacing w:val="-8"/>
                <w:sz w:val="22"/>
                <w:szCs w:val="22"/>
                <w:lang w:val="mn-MN"/>
              </w:rPr>
              <w:t>Contract Identification</w:t>
            </w:r>
          </w:p>
        </w:tc>
        <w:tc>
          <w:tcPr>
            <w:tcW w:w="5805" w:type="dxa"/>
            <w:gridSpan w:val="5"/>
            <w:tcBorders>
              <w:top w:val="single" w:sz="2" w:space="0" w:color="auto"/>
              <w:left w:val="single" w:sz="2" w:space="0" w:color="auto"/>
              <w:bottom w:val="single" w:sz="2" w:space="0" w:color="auto"/>
              <w:right w:val="single" w:sz="2" w:space="0" w:color="auto"/>
            </w:tcBorders>
          </w:tcPr>
          <w:p w14:paraId="2C8E3106" w14:textId="77777777" w:rsidR="00662342" w:rsidRPr="004056CD" w:rsidRDefault="00662342" w:rsidP="00662342">
            <w:pPr>
              <w:spacing w:before="120" w:after="120" w:line="240" w:lineRule="auto"/>
              <w:ind w:right="471"/>
              <w:jc w:val="right"/>
              <w:rPr>
                <w:i/>
                <w:spacing w:val="2"/>
                <w:sz w:val="22"/>
                <w:szCs w:val="22"/>
                <w:lang w:val="mn-MN"/>
              </w:rPr>
            </w:pPr>
            <w:r w:rsidRPr="004056CD">
              <w:rPr>
                <w:i/>
                <w:spacing w:val="2"/>
                <w:sz w:val="22"/>
                <w:szCs w:val="22"/>
                <w:lang w:val="mn-MN"/>
              </w:rPr>
              <w:t>[insert contract name and number, if applicable]</w:t>
            </w:r>
          </w:p>
        </w:tc>
      </w:tr>
      <w:tr w:rsidR="00662342" w:rsidRPr="004056CD" w14:paraId="4D005D58" w14:textId="77777777" w:rsidTr="00662342">
        <w:trPr>
          <w:trHeight w:hRule="exact" w:val="408"/>
        </w:trPr>
        <w:tc>
          <w:tcPr>
            <w:tcW w:w="3261" w:type="dxa"/>
            <w:tcBorders>
              <w:top w:val="single" w:sz="2" w:space="0" w:color="auto"/>
              <w:left w:val="single" w:sz="2" w:space="0" w:color="auto"/>
              <w:bottom w:val="single" w:sz="2" w:space="0" w:color="auto"/>
              <w:right w:val="single" w:sz="2" w:space="0" w:color="auto"/>
            </w:tcBorders>
          </w:tcPr>
          <w:p w14:paraId="7B4D0DCA" w14:textId="77777777" w:rsidR="00662342" w:rsidRPr="004056CD" w:rsidRDefault="00662342" w:rsidP="00662342">
            <w:pPr>
              <w:spacing w:before="120" w:after="120" w:line="240" w:lineRule="auto"/>
              <w:ind w:left="59"/>
              <w:rPr>
                <w:spacing w:val="-10"/>
                <w:sz w:val="22"/>
                <w:szCs w:val="22"/>
                <w:lang w:val="mn-MN"/>
              </w:rPr>
            </w:pPr>
            <w:r w:rsidRPr="004056CD">
              <w:rPr>
                <w:spacing w:val="-10"/>
                <w:sz w:val="22"/>
                <w:szCs w:val="22"/>
                <w:lang w:val="mn-MN"/>
              </w:rPr>
              <w:t>Award date</w:t>
            </w:r>
          </w:p>
        </w:tc>
        <w:tc>
          <w:tcPr>
            <w:tcW w:w="5805" w:type="dxa"/>
            <w:gridSpan w:val="5"/>
            <w:tcBorders>
              <w:top w:val="single" w:sz="2" w:space="0" w:color="auto"/>
              <w:left w:val="single" w:sz="2" w:space="0" w:color="auto"/>
              <w:bottom w:val="single" w:sz="2" w:space="0" w:color="auto"/>
              <w:right w:val="single" w:sz="2" w:space="0" w:color="auto"/>
            </w:tcBorders>
          </w:tcPr>
          <w:p w14:paraId="56170AA6" w14:textId="77777777" w:rsidR="00662342" w:rsidRPr="004056CD" w:rsidRDefault="00662342" w:rsidP="00662342">
            <w:pPr>
              <w:spacing w:before="120" w:after="120" w:line="240" w:lineRule="auto"/>
              <w:ind w:right="741"/>
              <w:jc w:val="right"/>
              <w:rPr>
                <w:i/>
                <w:spacing w:val="2"/>
                <w:sz w:val="22"/>
                <w:szCs w:val="22"/>
                <w:lang w:val="mn-MN"/>
              </w:rPr>
            </w:pPr>
            <w:r w:rsidRPr="004056CD">
              <w:rPr>
                <w:i/>
                <w:spacing w:val="2"/>
                <w:sz w:val="22"/>
                <w:szCs w:val="22"/>
                <w:lang w:val="mn-MN"/>
              </w:rPr>
              <w:t>[insert day, month, year, i.e., 15 June, 2015]</w:t>
            </w:r>
          </w:p>
        </w:tc>
      </w:tr>
      <w:tr w:rsidR="00662342" w:rsidRPr="004056CD" w14:paraId="026FF392" w14:textId="77777777" w:rsidTr="00662342">
        <w:trPr>
          <w:trHeight w:hRule="exact" w:val="413"/>
        </w:trPr>
        <w:tc>
          <w:tcPr>
            <w:tcW w:w="3261" w:type="dxa"/>
            <w:tcBorders>
              <w:top w:val="single" w:sz="2" w:space="0" w:color="auto"/>
              <w:left w:val="single" w:sz="2" w:space="0" w:color="auto"/>
              <w:bottom w:val="single" w:sz="2" w:space="0" w:color="auto"/>
              <w:right w:val="single" w:sz="2" w:space="0" w:color="auto"/>
            </w:tcBorders>
          </w:tcPr>
          <w:p w14:paraId="2209C70C" w14:textId="77777777" w:rsidR="00662342" w:rsidRPr="004056CD" w:rsidRDefault="00662342" w:rsidP="00662342">
            <w:pPr>
              <w:spacing w:before="120" w:after="120" w:line="240" w:lineRule="auto"/>
              <w:ind w:left="59"/>
              <w:rPr>
                <w:spacing w:val="-4"/>
                <w:sz w:val="22"/>
                <w:szCs w:val="22"/>
                <w:lang w:val="mn-MN"/>
              </w:rPr>
            </w:pPr>
            <w:r w:rsidRPr="004056CD">
              <w:rPr>
                <w:spacing w:val="-4"/>
                <w:sz w:val="22"/>
                <w:szCs w:val="22"/>
                <w:lang w:val="mn-MN"/>
              </w:rPr>
              <w:t>Completion date</w:t>
            </w:r>
          </w:p>
        </w:tc>
        <w:tc>
          <w:tcPr>
            <w:tcW w:w="5805" w:type="dxa"/>
            <w:gridSpan w:val="5"/>
            <w:tcBorders>
              <w:top w:val="single" w:sz="2" w:space="0" w:color="auto"/>
              <w:left w:val="single" w:sz="2" w:space="0" w:color="auto"/>
              <w:bottom w:val="single" w:sz="2" w:space="0" w:color="auto"/>
              <w:right w:val="single" w:sz="2" w:space="0" w:color="auto"/>
            </w:tcBorders>
          </w:tcPr>
          <w:p w14:paraId="6C25D52C" w14:textId="77777777" w:rsidR="00662342" w:rsidRPr="004056CD" w:rsidRDefault="00662342" w:rsidP="00662342">
            <w:pPr>
              <w:spacing w:before="120" w:after="120" w:line="240" w:lineRule="auto"/>
              <w:ind w:right="381"/>
              <w:jc w:val="right"/>
              <w:rPr>
                <w:i/>
                <w:spacing w:val="2"/>
                <w:sz w:val="22"/>
                <w:szCs w:val="22"/>
                <w:lang w:val="mn-MN"/>
              </w:rPr>
            </w:pPr>
            <w:r w:rsidRPr="004056CD">
              <w:rPr>
                <w:i/>
                <w:spacing w:val="2"/>
                <w:sz w:val="22"/>
                <w:szCs w:val="22"/>
                <w:lang w:val="mn-MN"/>
              </w:rPr>
              <w:t>[insert day, month, year, i.e., 03 October, 2017]</w:t>
            </w:r>
          </w:p>
        </w:tc>
      </w:tr>
      <w:tr w:rsidR="00662342" w:rsidRPr="004056CD" w14:paraId="712EC46F" w14:textId="77777777" w:rsidTr="00662342">
        <w:trPr>
          <w:trHeight w:hRule="exact" w:val="1412"/>
        </w:trPr>
        <w:tc>
          <w:tcPr>
            <w:tcW w:w="3261" w:type="dxa"/>
            <w:tcBorders>
              <w:top w:val="single" w:sz="2" w:space="0" w:color="auto"/>
              <w:left w:val="single" w:sz="2" w:space="0" w:color="auto"/>
              <w:bottom w:val="single" w:sz="2" w:space="0" w:color="auto"/>
              <w:right w:val="single" w:sz="2" w:space="0" w:color="auto"/>
            </w:tcBorders>
          </w:tcPr>
          <w:p w14:paraId="1BDFE1D0" w14:textId="77777777" w:rsidR="00662342" w:rsidRPr="004056CD" w:rsidRDefault="00662342" w:rsidP="00662342">
            <w:pPr>
              <w:spacing w:before="120" w:after="120" w:line="240" w:lineRule="auto"/>
              <w:ind w:left="59"/>
              <w:rPr>
                <w:spacing w:val="-4"/>
                <w:sz w:val="22"/>
                <w:szCs w:val="22"/>
                <w:lang w:val="mn-MN"/>
              </w:rPr>
            </w:pPr>
            <w:r w:rsidRPr="004056CD">
              <w:rPr>
                <w:spacing w:val="-4"/>
                <w:sz w:val="22"/>
                <w:szCs w:val="22"/>
                <w:lang w:val="mn-MN"/>
              </w:rPr>
              <w:t>Role in Contract</w:t>
            </w:r>
          </w:p>
          <w:p w14:paraId="76E69DC3" w14:textId="77777777" w:rsidR="00662342" w:rsidRPr="004056CD" w:rsidRDefault="00662342" w:rsidP="00662342">
            <w:pPr>
              <w:spacing w:before="120" w:after="120" w:line="240" w:lineRule="auto"/>
              <w:ind w:left="59"/>
              <w:rPr>
                <w:i/>
                <w:spacing w:val="2"/>
                <w:sz w:val="22"/>
                <w:szCs w:val="22"/>
                <w:lang w:val="mn-MN"/>
              </w:rPr>
            </w:pPr>
            <w:r w:rsidRPr="004056CD">
              <w:rPr>
                <w:i/>
                <w:spacing w:val="2"/>
                <w:sz w:val="22"/>
                <w:szCs w:val="22"/>
                <w:lang w:val="mn-MN"/>
              </w:rPr>
              <w:t>[check the appropriate box]</w:t>
            </w:r>
          </w:p>
        </w:tc>
        <w:tc>
          <w:tcPr>
            <w:tcW w:w="1559" w:type="dxa"/>
            <w:tcBorders>
              <w:top w:val="single" w:sz="2" w:space="0" w:color="auto"/>
              <w:left w:val="single" w:sz="2" w:space="0" w:color="auto"/>
              <w:bottom w:val="single" w:sz="2" w:space="0" w:color="auto"/>
              <w:right w:val="single" w:sz="2" w:space="0" w:color="auto"/>
            </w:tcBorders>
            <w:vAlign w:val="center"/>
          </w:tcPr>
          <w:p w14:paraId="083F3156" w14:textId="77777777" w:rsidR="00662342" w:rsidRPr="004056CD" w:rsidRDefault="00662342" w:rsidP="00662342">
            <w:pPr>
              <w:spacing w:before="120" w:after="120" w:line="240" w:lineRule="auto"/>
              <w:ind w:right="141"/>
              <w:jc w:val="center"/>
              <w:rPr>
                <w:spacing w:val="-4"/>
                <w:sz w:val="22"/>
                <w:szCs w:val="22"/>
                <w:lang w:val="mn-MN"/>
              </w:rPr>
            </w:pPr>
            <w:r w:rsidRPr="004056CD">
              <w:rPr>
                <w:spacing w:val="-4"/>
                <w:sz w:val="22"/>
                <w:szCs w:val="22"/>
                <w:lang w:val="mn-MN"/>
              </w:rPr>
              <w:t xml:space="preserve">Prime Contractor </w:t>
            </w:r>
            <w:r w:rsidRPr="004056CD">
              <w:rPr>
                <w:rFonts w:eastAsia="MS Mincho"/>
                <w:spacing w:val="-2"/>
                <w:sz w:val="22"/>
                <w:szCs w:val="22"/>
                <w:lang w:val="mn-MN"/>
              </w:rPr>
              <w:sym w:font="Wingdings" w:char="F0A8"/>
            </w: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7B546E81" w14:textId="77777777" w:rsidR="00662342" w:rsidRPr="004056CD" w:rsidRDefault="00662342" w:rsidP="00662342">
            <w:pPr>
              <w:spacing w:before="120" w:after="120" w:line="240" w:lineRule="auto"/>
              <w:ind w:right="141"/>
              <w:jc w:val="center"/>
              <w:rPr>
                <w:rFonts w:eastAsia="MS Mincho"/>
                <w:spacing w:val="-2"/>
                <w:sz w:val="22"/>
                <w:szCs w:val="22"/>
                <w:lang w:val="mn-MN"/>
              </w:rPr>
            </w:pPr>
            <w:r w:rsidRPr="004056CD">
              <w:rPr>
                <w:spacing w:val="-4"/>
                <w:sz w:val="22"/>
                <w:szCs w:val="22"/>
                <w:lang w:val="mn-MN"/>
              </w:rPr>
              <w:t xml:space="preserve">Member in </w:t>
            </w:r>
            <w:r w:rsidRPr="004056CD">
              <w:rPr>
                <w:spacing w:val="-4"/>
                <w:sz w:val="22"/>
                <w:szCs w:val="22"/>
                <w:lang w:val="mn-MN"/>
              </w:rPr>
              <w:br/>
              <w:t>JV</w:t>
            </w:r>
            <w:r w:rsidRPr="004056CD">
              <w:rPr>
                <w:rFonts w:eastAsia="MS Mincho"/>
                <w:spacing w:val="-2"/>
                <w:sz w:val="22"/>
                <w:szCs w:val="22"/>
                <w:lang w:val="mn-MN"/>
              </w:rPr>
              <w:t xml:space="preserve"> </w:t>
            </w:r>
          </w:p>
          <w:p w14:paraId="712048E4" w14:textId="77777777" w:rsidR="00662342" w:rsidRPr="004056CD" w:rsidRDefault="00662342" w:rsidP="00662342">
            <w:pPr>
              <w:spacing w:before="120" w:after="120" w:line="240" w:lineRule="auto"/>
              <w:ind w:right="141"/>
              <w:jc w:val="center"/>
              <w:rPr>
                <w:spacing w:val="-4"/>
                <w:sz w:val="22"/>
                <w:szCs w:val="22"/>
                <w:lang w:val="mn-MN"/>
              </w:rPr>
            </w:pPr>
            <w:r w:rsidRPr="004056CD">
              <w:rPr>
                <w:rFonts w:eastAsia="MS Mincho"/>
                <w:spacing w:val="-2"/>
                <w:sz w:val="22"/>
                <w:szCs w:val="22"/>
                <w:lang w:val="mn-MN"/>
              </w:rPr>
              <w:sym w:font="Wingdings" w:char="F0A8"/>
            </w:r>
          </w:p>
        </w:tc>
        <w:tc>
          <w:tcPr>
            <w:tcW w:w="1695" w:type="dxa"/>
            <w:tcBorders>
              <w:top w:val="single" w:sz="2" w:space="0" w:color="auto"/>
              <w:left w:val="single" w:sz="2" w:space="0" w:color="auto"/>
              <w:bottom w:val="single" w:sz="2" w:space="0" w:color="auto"/>
              <w:right w:val="single" w:sz="2" w:space="0" w:color="auto"/>
            </w:tcBorders>
            <w:vAlign w:val="center"/>
          </w:tcPr>
          <w:p w14:paraId="7E9940BF" w14:textId="77777777" w:rsidR="00662342" w:rsidRPr="004056CD" w:rsidRDefault="00662342" w:rsidP="00662342">
            <w:pPr>
              <w:spacing w:before="120" w:after="120" w:line="240" w:lineRule="auto"/>
              <w:ind w:right="141"/>
              <w:jc w:val="center"/>
              <w:rPr>
                <w:spacing w:val="-4"/>
                <w:sz w:val="22"/>
                <w:szCs w:val="22"/>
                <w:lang w:val="mn-MN"/>
              </w:rPr>
            </w:pPr>
            <w:r w:rsidRPr="004056CD">
              <w:rPr>
                <w:spacing w:val="-4"/>
                <w:sz w:val="22"/>
                <w:szCs w:val="22"/>
                <w:lang w:val="mn-MN"/>
              </w:rPr>
              <w:t>Management Contractor</w:t>
            </w:r>
          </w:p>
          <w:p w14:paraId="5855CB35" w14:textId="77777777" w:rsidR="00662342" w:rsidRPr="004056CD" w:rsidRDefault="00662342" w:rsidP="00662342">
            <w:pPr>
              <w:spacing w:before="120" w:after="120" w:line="240" w:lineRule="auto"/>
              <w:ind w:right="141"/>
              <w:jc w:val="center"/>
              <w:rPr>
                <w:spacing w:val="-4"/>
                <w:sz w:val="22"/>
                <w:szCs w:val="22"/>
                <w:lang w:val="mn-MN"/>
              </w:rPr>
            </w:pPr>
            <w:r w:rsidRPr="004056CD">
              <w:rPr>
                <w:rFonts w:eastAsia="MS Mincho"/>
                <w:spacing w:val="-2"/>
                <w:sz w:val="22"/>
                <w:szCs w:val="22"/>
                <w:lang w:val="mn-MN"/>
              </w:rPr>
              <w:sym w:font="Wingdings" w:char="F0A8"/>
            </w:r>
          </w:p>
        </w:tc>
        <w:tc>
          <w:tcPr>
            <w:tcW w:w="1134" w:type="dxa"/>
            <w:tcBorders>
              <w:top w:val="single" w:sz="2" w:space="0" w:color="auto"/>
              <w:left w:val="single" w:sz="2" w:space="0" w:color="auto"/>
              <w:bottom w:val="single" w:sz="2" w:space="0" w:color="auto"/>
              <w:right w:val="single" w:sz="2" w:space="0" w:color="auto"/>
            </w:tcBorders>
            <w:vAlign w:val="center"/>
          </w:tcPr>
          <w:p w14:paraId="6E6198C7" w14:textId="77777777" w:rsidR="00662342" w:rsidRPr="004056CD" w:rsidRDefault="00662342" w:rsidP="00662342">
            <w:pPr>
              <w:spacing w:before="120" w:after="120" w:line="240" w:lineRule="auto"/>
              <w:ind w:right="141"/>
              <w:jc w:val="center"/>
              <w:rPr>
                <w:spacing w:val="-4"/>
                <w:sz w:val="22"/>
                <w:szCs w:val="22"/>
                <w:lang w:val="mn-MN"/>
              </w:rPr>
            </w:pPr>
            <w:r w:rsidRPr="004056CD">
              <w:rPr>
                <w:spacing w:val="-4"/>
                <w:sz w:val="22"/>
                <w:szCs w:val="22"/>
                <w:lang w:val="mn-MN"/>
              </w:rPr>
              <w:t xml:space="preserve">Sub-contractor </w:t>
            </w:r>
          </w:p>
          <w:p w14:paraId="312EF30B" w14:textId="77777777" w:rsidR="00662342" w:rsidRPr="004056CD" w:rsidRDefault="00662342" w:rsidP="00662342">
            <w:pPr>
              <w:spacing w:before="120" w:after="120" w:line="240" w:lineRule="auto"/>
              <w:ind w:right="141"/>
              <w:jc w:val="center"/>
              <w:rPr>
                <w:spacing w:val="-4"/>
                <w:sz w:val="22"/>
                <w:szCs w:val="22"/>
                <w:lang w:val="mn-MN"/>
              </w:rPr>
            </w:pPr>
            <w:r w:rsidRPr="004056CD">
              <w:rPr>
                <w:rFonts w:eastAsia="MS Mincho"/>
                <w:spacing w:val="-2"/>
                <w:sz w:val="22"/>
                <w:szCs w:val="22"/>
                <w:lang w:val="mn-MN"/>
              </w:rPr>
              <w:sym w:font="Wingdings" w:char="F0A8"/>
            </w:r>
          </w:p>
        </w:tc>
      </w:tr>
      <w:tr w:rsidR="00662342" w:rsidRPr="004056CD" w14:paraId="74F93442" w14:textId="77777777" w:rsidTr="00662342">
        <w:tc>
          <w:tcPr>
            <w:tcW w:w="3261" w:type="dxa"/>
            <w:tcBorders>
              <w:top w:val="single" w:sz="2" w:space="0" w:color="auto"/>
              <w:left w:val="single" w:sz="2" w:space="0" w:color="auto"/>
              <w:right w:val="single" w:sz="2" w:space="0" w:color="auto"/>
            </w:tcBorders>
          </w:tcPr>
          <w:p w14:paraId="2A32D58E" w14:textId="77777777" w:rsidR="00662342" w:rsidRPr="004056CD" w:rsidRDefault="00662342" w:rsidP="00662342">
            <w:pPr>
              <w:spacing w:before="120" w:after="120" w:line="240" w:lineRule="auto"/>
              <w:ind w:left="59"/>
              <w:rPr>
                <w:spacing w:val="-11"/>
                <w:sz w:val="22"/>
                <w:szCs w:val="22"/>
                <w:lang w:val="mn-MN"/>
              </w:rPr>
            </w:pPr>
            <w:r w:rsidRPr="004056CD">
              <w:rPr>
                <w:spacing w:val="-11"/>
                <w:sz w:val="22"/>
                <w:szCs w:val="22"/>
                <w:lang w:val="mn-MN"/>
              </w:rPr>
              <w:t>Total Contract Amount</w:t>
            </w:r>
          </w:p>
        </w:tc>
        <w:tc>
          <w:tcPr>
            <w:tcW w:w="2976" w:type="dxa"/>
            <w:gridSpan w:val="3"/>
            <w:tcBorders>
              <w:top w:val="single" w:sz="2" w:space="0" w:color="auto"/>
              <w:left w:val="single" w:sz="2" w:space="0" w:color="auto"/>
              <w:right w:val="single" w:sz="2" w:space="0" w:color="auto"/>
            </w:tcBorders>
          </w:tcPr>
          <w:p w14:paraId="7B376C8B" w14:textId="77777777" w:rsidR="00662342" w:rsidRPr="004056CD" w:rsidRDefault="00662342" w:rsidP="00662342">
            <w:pPr>
              <w:spacing w:before="120" w:after="120" w:line="240" w:lineRule="auto"/>
              <w:ind w:left="61"/>
              <w:rPr>
                <w:i/>
                <w:spacing w:val="2"/>
                <w:sz w:val="22"/>
                <w:szCs w:val="22"/>
                <w:lang w:val="mn-MN"/>
              </w:rPr>
            </w:pPr>
            <w:r w:rsidRPr="004056CD">
              <w:rPr>
                <w:i/>
                <w:spacing w:val="-4"/>
                <w:sz w:val="22"/>
                <w:szCs w:val="22"/>
                <w:lang w:val="mn-MN"/>
              </w:rPr>
              <w:t>[insert total contract amount in local currency]</w:t>
            </w:r>
          </w:p>
        </w:tc>
        <w:tc>
          <w:tcPr>
            <w:tcW w:w="2829" w:type="dxa"/>
            <w:gridSpan w:val="2"/>
            <w:tcBorders>
              <w:top w:val="single" w:sz="2" w:space="0" w:color="auto"/>
              <w:left w:val="single" w:sz="2" w:space="0" w:color="auto"/>
              <w:right w:val="single" w:sz="2" w:space="0" w:color="auto"/>
            </w:tcBorders>
          </w:tcPr>
          <w:p w14:paraId="184C0709" w14:textId="77777777" w:rsidR="00662342" w:rsidRPr="004056CD" w:rsidRDefault="00662342" w:rsidP="00662342">
            <w:pPr>
              <w:spacing w:before="120" w:after="120" w:line="240" w:lineRule="auto"/>
              <w:ind w:left="61"/>
              <w:rPr>
                <w:i/>
                <w:spacing w:val="2"/>
                <w:sz w:val="22"/>
                <w:szCs w:val="22"/>
                <w:lang w:val="mn-MN"/>
              </w:rPr>
            </w:pPr>
            <w:r w:rsidRPr="004056CD">
              <w:rPr>
                <w:spacing w:val="-4"/>
                <w:sz w:val="22"/>
                <w:szCs w:val="22"/>
                <w:lang w:val="mn-MN"/>
              </w:rPr>
              <w:t xml:space="preserve">EUR </w:t>
            </w:r>
            <w:r w:rsidRPr="004056CD">
              <w:rPr>
                <w:i/>
                <w:sz w:val="22"/>
                <w:szCs w:val="22"/>
                <w:lang w:val="mn-MN"/>
              </w:rPr>
              <w:t xml:space="preserve">[insert </w:t>
            </w:r>
            <w:r w:rsidRPr="004056CD">
              <w:rPr>
                <w:i/>
                <w:spacing w:val="2"/>
                <w:sz w:val="22"/>
                <w:szCs w:val="22"/>
                <w:lang w:val="mn-MN"/>
              </w:rPr>
              <w:t>Exchange rate and total contract amount in EUR</w:t>
            </w:r>
          </w:p>
          <w:p w14:paraId="37B6A588" w14:textId="77777777" w:rsidR="00662342" w:rsidRPr="004056CD" w:rsidRDefault="00662342" w:rsidP="00662342">
            <w:pPr>
              <w:spacing w:before="120" w:after="120" w:line="240" w:lineRule="auto"/>
              <w:ind w:left="61"/>
              <w:rPr>
                <w:i/>
                <w:spacing w:val="2"/>
                <w:sz w:val="22"/>
                <w:szCs w:val="22"/>
                <w:lang w:val="mn-MN"/>
              </w:rPr>
            </w:pPr>
            <w:r w:rsidRPr="004056CD">
              <w:rPr>
                <w:i/>
                <w:spacing w:val="2"/>
                <w:sz w:val="22"/>
                <w:szCs w:val="22"/>
                <w:lang w:val="mn-MN"/>
              </w:rPr>
              <w:t>equivalent]</w:t>
            </w:r>
          </w:p>
        </w:tc>
      </w:tr>
      <w:tr w:rsidR="00662342" w:rsidRPr="004056CD" w14:paraId="7C647684" w14:textId="77777777" w:rsidTr="00662342">
        <w:tc>
          <w:tcPr>
            <w:tcW w:w="3261" w:type="dxa"/>
            <w:tcBorders>
              <w:top w:val="single" w:sz="2" w:space="0" w:color="auto"/>
              <w:left w:val="single" w:sz="2" w:space="0" w:color="auto"/>
              <w:right w:val="single" w:sz="2" w:space="0" w:color="auto"/>
            </w:tcBorders>
          </w:tcPr>
          <w:p w14:paraId="1756D0B9" w14:textId="77777777" w:rsidR="00662342" w:rsidRPr="004056CD" w:rsidRDefault="00662342" w:rsidP="00662342">
            <w:pPr>
              <w:spacing w:before="120" w:after="120" w:line="240" w:lineRule="auto"/>
              <w:ind w:left="59"/>
              <w:rPr>
                <w:sz w:val="22"/>
                <w:szCs w:val="22"/>
                <w:lang w:val="mn-MN"/>
              </w:rPr>
            </w:pPr>
            <w:r w:rsidRPr="004056CD">
              <w:rPr>
                <w:sz w:val="22"/>
                <w:szCs w:val="22"/>
                <w:lang w:val="mn-MN"/>
              </w:rPr>
              <w:t>If member in a JV or subcontractor, specify participation in total Contract amount</w:t>
            </w:r>
          </w:p>
        </w:tc>
        <w:tc>
          <w:tcPr>
            <w:tcW w:w="1599" w:type="dxa"/>
            <w:gridSpan w:val="2"/>
            <w:tcBorders>
              <w:top w:val="single" w:sz="2" w:space="0" w:color="auto"/>
              <w:left w:val="single" w:sz="2" w:space="0" w:color="auto"/>
              <w:right w:val="single" w:sz="2" w:space="0" w:color="auto"/>
            </w:tcBorders>
          </w:tcPr>
          <w:p w14:paraId="78920FB6" w14:textId="77777777" w:rsidR="00662342" w:rsidRPr="004056CD" w:rsidRDefault="00662342" w:rsidP="00662342">
            <w:pPr>
              <w:spacing w:before="120" w:after="120" w:line="240" w:lineRule="auto"/>
              <w:ind w:left="61"/>
              <w:rPr>
                <w:i/>
                <w:sz w:val="22"/>
                <w:szCs w:val="22"/>
                <w:lang w:val="mn-MN"/>
              </w:rPr>
            </w:pPr>
            <w:r w:rsidRPr="004056CD">
              <w:rPr>
                <w:i/>
                <w:spacing w:val="-4"/>
                <w:sz w:val="22"/>
                <w:szCs w:val="22"/>
                <w:lang w:val="mn-MN"/>
              </w:rPr>
              <w:t>[insert a percentage amount]</w:t>
            </w:r>
          </w:p>
        </w:tc>
        <w:tc>
          <w:tcPr>
            <w:tcW w:w="1377" w:type="dxa"/>
            <w:tcBorders>
              <w:top w:val="single" w:sz="2" w:space="0" w:color="auto"/>
              <w:left w:val="single" w:sz="2" w:space="0" w:color="auto"/>
              <w:right w:val="single" w:sz="2" w:space="0" w:color="auto"/>
            </w:tcBorders>
          </w:tcPr>
          <w:p w14:paraId="1671B666" w14:textId="77777777" w:rsidR="00662342" w:rsidRPr="004056CD" w:rsidRDefault="00662342" w:rsidP="00662342">
            <w:pPr>
              <w:spacing w:before="120" w:after="120" w:line="240" w:lineRule="auto"/>
              <w:ind w:left="61"/>
              <w:rPr>
                <w:i/>
                <w:sz w:val="22"/>
                <w:szCs w:val="22"/>
                <w:lang w:val="mn-MN"/>
              </w:rPr>
            </w:pPr>
            <w:r w:rsidRPr="004056CD">
              <w:rPr>
                <w:i/>
                <w:spacing w:val="-4"/>
                <w:sz w:val="22"/>
                <w:szCs w:val="22"/>
                <w:lang w:val="mn-MN"/>
              </w:rPr>
              <w:t>[insert total contract amount in local currency]</w:t>
            </w:r>
          </w:p>
        </w:tc>
        <w:tc>
          <w:tcPr>
            <w:tcW w:w="2829" w:type="dxa"/>
            <w:gridSpan w:val="2"/>
            <w:tcBorders>
              <w:top w:val="single" w:sz="2" w:space="0" w:color="auto"/>
              <w:left w:val="single" w:sz="2" w:space="0" w:color="auto"/>
              <w:right w:val="single" w:sz="2" w:space="0" w:color="auto"/>
            </w:tcBorders>
          </w:tcPr>
          <w:p w14:paraId="236F3582" w14:textId="77777777" w:rsidR="00662342" w:rsidRPr="004056CD" w:rsidRDefault="00662342" w:rsidP="00662342">
            <w:pPr>
              <w:spacing w:before="120" w:after="120" w:line="240" w:lineRule="auto"/>
              <w:ind w:left="61"/>
              <w:rPr>
                <w:i/>
                <w:sz w:val="22"/>
                <w:szCs w:val="22"/>
                <w:lang w:val="mn-MN"/>
              </w:rPr>
            </w:pPr>
            <w:r w:rsidRPr="004056CD">
              <w:rPr>
                <w:i/>
                <w:spacing w:val="-4"/>
                <w:sz w:val="22"/>
                <w:szCs w:val="22"/>
                <w:lang w:val="mn-MN"/>
              </w:rPr>
              <w:t>[insert exchange rate and total contract amount in EUR equivalent]</w:t>
            </w:r>
          </w:p>
        </w:tc>
      </w:tr>
      <w:tr w:rsidR="00662342" w:rsidRPr="004056CD" w14:paraId="68E76C70" w14:textId="77777777" w:rsidTr="00662342">
        <w:tc>
          <w:tcPr>
            <w:tcW w:w="3261" w:type="dxa"/>
            <w:tcBorders>
              <w:top w:val="single" w:sz="2" w:space="0" w:color="auto"/>
              <w:left w:val="single" w:sz="2" w:space="0" w:color="auto"/>
              <w:bottom w:val="single" w:sz="2" w:space="0" w:color="auto"/>
              <w:right w:val="single" w:sz="2" w:space="0" w:color="auto"/>
            </w:tcBorders>
          </w:tcPr>
          <w:p w14:paraId="3523B24B" w14:textId="77777777" w:rsidR="00662342" w:rsidRPr="004056CD" w:rsidRDefault="00662342" w:rsidP="00662342">
            <w:pPr>
              <w:spacing w:before="120" w:after="120" w:line="240" w:lineRule="auto"/>
              <w:ind w:left="59"/>
              <w:rPr>
                <w:sz w:val="22"/>
                <w:szCs w:val="22"/>
                <w:lang w:val="mn-MN"/>
              </w:rPr>
            </w:pPr>
            <w:r w:rsidRPr="004056CD">
              <w:rPr>
                <w:sz w:val="22"/>
                <w:szCs w:val="22"/>
                <w:lang w:val="mn-MN"/>
              </w:rPr>
              <w:t>Employer's Name:</w:t>
            </w:r>
          </w:p>
        </w:tc>
        <w:tc>
          <w:tcPr>
            <w:tcW w:w="5805" w:type="dxa"/>
            <w:gridSpan w:val="5"/>
            <w:tcBorders>
              <w:top w:val="single" w:sz="2" w:space="0" w:color="auto"/>
              <w:left w:val="single" w:sz="2" w:space="0" w:color="auto"/>
              <w:bottom w:val="single" w:sz="2" w:space="0" w:color="auto"/>
              <w:right w:val="single" w:sz="2" w:space="0" w:color="auto"/>
            </w:tcBorders>
          </w:tcPr>
          <w:p w14:paraId="357BC954" w14:textId="77777777" w:rsidR="00662342" w:rsidRPr="004056CD" w:rsidRDefault="00662342" w:rsidP="00662342">
            <w:pPr>
              <w:spacing w:before="120" w:after="120" w:line="240" w:lineRule="auto"/>
              <w:ind w:left="137"/>
              <w:rPr>
                <w:i/>
                <w:sz w:val="22"/>
                <w:szCs w:val="22"/>
                <w:lang w:val="mn-MN"/>
              </w:rPr>
            </w:pPr>
            <w:r w:rsidRPr="004056CD">
              <w:rPr>
                <w:i/>
                <w:sz w:val="22"/>
                <w:szCs w:val="22"/>
                <w:lang w:val="mn-MN"/>
              </w:rPr>
              <w:t>[insert full name]</w:t>
            </w:r>
          </w:p>
        </w:tc>
      </w:tr>
      <w:tr w:rsidR="00662342" w:rsidRPr="004056CD" w14:paraId="3E5A8106" w14:textId="77777777" w:rsidTr="00662342">
        <w:tc>
          <w:tcPr>
            <w:tcW w:w="3261" w:type="dxa"/>
            <w:tcBorders>
              <w:top w:val="single" w:sz="2" w:space="0" w:color="auto"/>
              <w:left w:val="single" w:sz="2" w:space="0" w:color="auto"/>
              <w:bottom w:val="single" w:sz="2" w:space="0" w:color="auto"/>
              <w:right w:val="single" w:sz="2" w:space="0" w:color="auto"/>
            </w:tcBorders>
          </w:tcPr>
          <w:p w14:paraId="1137E520" w14:textId="77777777" w:rsidR="00662342" w:rsidRPr="004056CD" w:rsidRDefault="00662342" w:rsidP="00662342">
            <w:pPr>
              <w:spacing w:before="120" w:after="120" w:line="240" w:lineRule="auto"/>
              <w:ind w:left="59"/>
              <w:rPr>
                <w:sz w:val="22"/>
                <w:szCs w:val="22"/>
                <w:lang w:val="mn-MN"/>
              </w:rPr>
            </w:pPr>
            <w:r w:rsidRPr="004056CD">
              <w:rPr>
                <w:sz w:val="22"/>
                <w:szCs w:val="22"/>
                <w:lang w:val="mn-MN"/>
              </w:rPr>
              <w:t>Address:</w:t>
            </w:r>
          </w:p>
          <w:p w14:paraId="285DA756" w14:textId="77777777" w:rsidR="00662342" w:rsidRPr="004056CD" w:rsidRDefault="00662342" w:rsidP="00662342">
            <w:pPr>
              <w:spacing w:before="120" w:after="120" w:line="240" w:lineRule="auto"/>
              <w:ind w:left="59"/>
              <w:rPr>
                <w:sz w:val="22"/>
                <w:szCs w:val="22"/>
                <w:lang w:val="mn-MN"/>
              </w:rPr>
            </w:pPr>
            <w:r w:rsidRPr="004056CD">
              <w:rPr>
                <w:sz w:val="22"/>
                <w:szCs w:val="22"/>
                <w:lang w:val="mn-MN"/>
              </w:rPr>
              <w:t>Telephone/fax number</w:t>
            </w:r>
          </w:p>
          <w:p w14:paraId="2BE95640" w14:textId="77777777" w:rsidR="00662342" w:rsidRPr="004056CD" w:rsidRDefault="00662342" w:rsidP="00662342">
            <w:pPr>
              <w:spacing w:before="120" w:after="120" w:line="240" w:lineRule="auto"/>
              <w:ind w:left="59"/>
              <w:rPr>
                <w:sz w:val="22"/>
                <w:szCs w:val="22"/>
                <w:lang w:val="mn-MN"/>
              </w:rPr>
            </w:pPr>
            <w:r w:rsidRPr="004056CD">
              <w:rPr>
                <w:sz w:val="22"/>
                <w:szCs w:val="22"/>
                <w:lang w:val="mn-MN"/>
              </w:rPr>
              <w:t>E-mail:</w:t>
            </w:r>
          </w:p>
        </w:tc>
        <w:tc>
          <w:tcPr>
            <w:tcW w:w="5805" w:type="dxa"/>
            <w:gridSpan w:val="5"/>
            <w:tcBorders>
              <w:top w:val="single" w:sz="2" w:space="0" w:color="auto"/>
              <w:left w:val="single" w:sz="2" w:space="0" w:color="auto"/>
              <w:bottom w:val="single" w:sz="2" w:space="0" w:color="auto"/>
              <w:right w:val="single" w:sz="2" w:space="0" w:color="auto"/>
            </w:tcBorders>
          </w:tcPr>
          <w:p w14:paraId="319E9E15" w14:textId="77777777" w:rsidR="00662342" w:rsidRPr="004056CD" w:rsidRDefault="00662342" w:rsidP="00662342">
            <w:pPr>
              <w:spacing w:before="120" w:after="120" w:line="240" w:lineRule="auto"/>
              <w:ind w:left="137"/>
              <w:rPr>
                <w:i/>
                <w:spacing w:val="2"/>
                <w:sz w:val="22"/>
                <w:szCs w:val="22"/>
                <w:lang w:val="mn-MN"/>
              </w:rPr>
            </w:pPr>
            <w:r w:rsidRPr="004056CD">
              <w:rPr>
                <w:i/>
                <w:spacing w:val="2"/>
                <w:sz w:val="22"/>
                <w:szCs w:val="22"/>
                <w:lang w:val="mn-MN"/>
              </w:rPr>
              <w:t>[indicate street / number / town or city / country]</w:t>
            </w:r>
          </w:p>
          <w:p w14:paraId="2D235463" w14:textId="77777777" w:rsidR="00662342" w:rsidRPr="004056CD" w:rsidRDefault="00662342" w:rsidP="00662342">
            <w:pPr>
              <w:spacing w:before="120" w:after="120" w:line="240" w:lineRule="auto"/>
              <w:ind w:left="137"/>
              <w:rPr>
                <w:i/>
                <w:sz w:val="22"/>
                <w:szCs w:val="22"/>
                <w:lang w:val="mn-MN"/>
              </w:rPr>
            </w:pPr>
            <w:r w:rsidRPr="004056CD">
              <w:rPr>
                <w:i/>
                <w:spacing w:val="2"/>
                <w:sz w:val="22"/>
                <w:szCs w:val="22"/>
                <w:lang w:val="mn-MN"/>
              </w:rPr>
              <w:t>[insert telephone/fax numbers, incl. country/</w:t>
            </w:r>
            <w:r w:rsidRPr="004056CD">
              <w:rPr>
                <w:i/>
                <w:sz w:val="22"/>
                <w:szCs w:val="22"/>
                <w:lang w:val="mn-MN"/>
              </w:rPr>
              <w:t>city area codes]</w:t>
            </w:r>
          </w:p>
          <w:p w14:paraId="3F691BC1" w14:textId="77777777" w:rsidR="00662342" w:rsidRPr="004056CD" w:rsidRDefault="00662342" w:rsidP="00662342">
            <w:pPr>
              <w:spacing w:before="120" w:after="120" w:line="240" w:lineRule="auto"/>
              <w:ind w:left="137"/>
              <w:rPr>
                <w:i/>
                <w:spacing w:val="2"/>
                <w:sz w:val="22"/>
                <w:szCs w:val="22"/>
                <w:lang w:val="mn-MN"/>
              </w:rPr>
            </w:pPr>
            <w:r w:rsidRPr="004056CD">
              <w:rPr>
                <w:i/>
                <w:spacing w:val="2"/>
                <w:sz w:val="22"/>
                <w:szCs w:val="22"/>
                <w:lang w:val="mn-MN"/>
              </w:rPr>
              <w:t>[insert e-mail address, if available]</w:t>
            </w:r>
          </w:p>
        </w:tc>
      </w:tr>
    </w:tbl>
    <w:p w14:paraId="311488B7" w14:textId="77777777" w:rsidR="00662342" w:rsidRPr="004056CD" w:rsidRDefault="00662342" w:rsidP="00662342">
      <w:pPr>
        <w:rPr>
          <w:sz w:val="22"/>
          <w:lang w:val="mn-MN"/>
        </w:rPr>
      </w:pPr>
    </w:p>
    <w:p w14:paraId="7BCD9D88" w14:textId="77777777" w:rsidR="00662342" w:rsidRPr="004056CD" w:rsidRDefault="00662342" w:rsidP="00662342">
      <w:pPr>
        <w:jc w:val="center"/>
        <w:rPr>
          <w:lang w:val="mn-MN"/>
        </w:rPr>
      </w:pPr>
      <w:r w:rsidRPr="004056CD">
        <w:rPr>
          <w:sz w:val="22"/>
          <w:lang w:val="mn-MN"/>
        </w:rPr>
        <w:br w:type="page"/>
      </w:r>
    </w:p>
    <w:p w14:paraId="0F964DE7" w14:textId="77777777" w:rsidR="00662342" w:rsidRPr="004056CD" w:rsidRDefault="00662342" w:rsidP="00662342">
      <w:pPr>
        <w:jc w:val="center"/>
        <w:rPr>
          <w:b/>
          <w:sz w:val="28"/>
          <w:lang w:val="mn-MN"/>
        </w:rPr>
      </w:pPr>
    </w:p>
    <w:tbl>
      <w:tblPr>
        <w:tblW w:w="9182" w:type="dxa"/>
        <w:tblInd w:w="3" w:type="dxa"/>
        <w:tblLayout w:type="fixed"/>
        <w:tblCellMar>
          <w:left w:w="0" w:type="dxa"/>
          <w:right w:w="0" w:type="dxa"/>
        </w:tblCellMar>
        <w:tblLook w:val="0000" w:firstRow="0" w:lastRow="0" w:firstColumn="0" w:lastColumn="0" w:noHBand="0" w:noVBand="0"/>
      </w:tblPr>
      <w:tblGrid>
        <w:gridCol w:w="3559"/>
        <w:gridCol w:w="5623"/>
      </w:tblGrid>
      <w:tr w:rsidR="00662342" w:rsidRPr="004056CD" w14:paraId="243F3A65" w14:textId="77777777" w:rsidTr="00D6244E">
        <w:tc>
          <w:tcPr>
            <w:tcW w:w="3559" w:type="dxa"/>
            <w:tcBorders>
              <w:top w:val="single" w:sz="2" w:space="0" w:color="auto"/>
              <w:left w:val="single" w:sz="2" w:space="0" w:color="auto"/>
              <w:bottom w:val="single" w:sz="2" w:space="0" w:color="auto"/>
              <w:right w:val="single" w:sz="2" w:space="0" w:color="auto"/>
            </w:tcBorders>
          </w:tcPr>
          <w:p w14:paraId="14374587" w14:textId="77777777" w:rsidR="00662342" w:rsidRPr="004056CD" w:rsidRDefault="00662342" w:rsidP="00D6244E">
            <w:pPr>
              <w:spacing w:before="60" w:after="60"/>
              <w:ind w:left="142" w:right="162"/>
              <w:jc w:val="center"/>
              <w:rPr>
                <w:b/>
                <w:spacing w:val="4"/>
                <w:sz w:val="22"/>
                <w:szCs w:val="22"/>
                <w:lang w:val="mn-MN"/>
              </w:rPr>
            </w:pPr>
            <w:r w:rsidRPr="004056CD">
              <w:rPr>
                <w:b/>
                <w:spacing w:val="4"/>
                <w:sz w:val="22"/>
                <w:szCs w:val="22"/>
                <w:lang w:val="mn-MN"/>
              </w:rPr>
              <w:t>ESHS Contract No.</w:t>
            </w:r>
          </w:p>
          <w:p w14:paraId="2772FEC5" w14:textId="77777777" w:rsidR="00662342" w:rsidRPr="004056CD" w:rsidRDefault="00662342" w:rsidP="00D6244E">
            <w:pPr>
              <w:spacing w:before="60" w:after="60"/>
              <w:ind w:left="142" w:right="162"/>
              <w:jc w:val="center"/>
              <w:rPr>
                <w:i/>
                <w:sz w:val="22"/>
                <w:szCs w:val="22"/>
                <w:lang w:val="mn-MN"/>
              </w:rPr>
            </w:pPr>
            <w:r w:rsidRPr="004056CD">
              <w:rPr>
                <w:i/>
                <w:sz w:val="22"/>
                <w:szCs w:val="22"/>
                <w:lang w:val="mn-MN"/>
              </w:rPr>
              <w:t xml:space="preserve">[Insert </w:t>
            </w:r>
            <w:r w:rsidRPr="004056CD">
              <w:rPr>
                <w:i/>
                <w:spacing w:val="-5"/>
                <w:sz w:val="22"/>
                <w:szCs w:val="22"/>
                <w:lang w:val="mn-MN"/>
              </w:rPr>
              <w:t xml:space="preserve">number] </w:t>
            </w:r>
            <w:r w:rsidRPr="004056CD">
              <w:rPr>
                <w:sz w:val="22"/>
                <w:szCs w:val="22"/>
                <w:lang w:val="mn-MN"/>
              </w:rPr>
              <w:t xml:space="preserve">of </w:t>
            </w:r>
            <w:r w:rsidRPr="004056CD">
              <w:rPr>
                <w:i/>
                <w:spacing w:val="4"/>
                <w:sz w:val="22"/>
                <w:szCs w:val="22"/>
                <w:lang w:val="mn-MN"/>
              </w:rPr>
              <w:t xml:space="preserve">[insert </w:t>
            </w:r>
            <w:r w:rsidRPr="004056CD">
              <w:rPr>
                <w:i/>
                <w:spacing w:val="2"/>
                <w:sz w:val="22"/>
                <w:szCs w:val="22"/>
                <w:lang w:val="mn-MN"/>
              </w:rPr>
              <w:t xml:space="preserve">number of ESHS contracts </w:t>
            </w:r>
            <w:r w:rsidRPr="004056CD">
              <w:rPr>
                <w:i/>
                <w:sz w:val="22"/>
                <w:szCs w:val="22"/>
                <w:lang w:val="mn-MN"/>
              </w:rPr>
              <w:t>required as per Section II, 5.]</w:t>
            </w:r>
          </w:p>
        </w:tc>
        <w:tc>
          <w:tcPr>
            <w:tcW w:w="5623" w:type="dxa"/>
            <w:tcBorders>
              <w:top w:val="single" w:sz="2" w:space="0" w:color="auto"/>
              <w:left w:val="single" w:sz="2" w:space="0" w:color="auto"/>
              <w:bottom w:val="single" w:sz="2" w:space="0" w:color="auto"/>
              <w:right w:val="single" w:sz="2" w:space="0" w:color="auto"/>
            </w:tcBorders>
          </w:tcPr>
          <w:p w14:paraId="01A4A449" w14:textId="77777777" w:rsidR="00662342" w:rsidRPr="004056CD" w:rsidRDefault="00662342" w:rsidP="00D6244E">
            <w:pPr>
              <w:spacing w:before="60" w:after="60"/>
              <w:ind w:right="162"/>
              <w:jc w:val="center"/>
              <w:rPr>
                <w:b/>
                <w:spacing w:val="4"/>
                <w:sz w:val="22"/>
                <w:szCs w:val="22"/>
                <w:lang w:val="mn-MN"/>
              </w:rPr>
            </w:pPr>
            <w:r w:rsidRPr="004056CD">
              <w:rPr>
                <w:b/>
                <w:spacing w:val="4"/>
                <w:sz w:val="22"/>
                <w:szCs w:val="22"/>
                <w:lang w:val="mn-MN"/>
              </w:rPr>
              <w:t>Information and Documentation</w:t>
            </w:r>
          </w:p>
        </w:tc>
      </w:tr>
      <w:tr w:rsidR="00662342" w:rsidRPr="004056CD" w14:paraId="7598CE37" w14:textId="77777777" w:rsidTr="00D6244E">
        <w:tc>
          <w:tcPr>
            <w:tcW w:w="3559" w:type="dxa"/>
            <w:tcBorders>
              <w:top w:val="single" w:sz="2" w:space="0" w:color="auto"/>
              <w:left w:val="single" w:sz="2" w:space="0" w:color="auto"/>
              <w:bottom w:val="single" w:sz="2" w:space="0" w:color="auto"/>
              <w:right w:val="single" w:sz="2" w:space="0" w:color="auto"/>
            </w:tcBorders>
          </w:tcPr>
          <w:p w14:paraId="28AFFF2C" w14:textId="77777777" w:rsidR="00662342" w:rsidRPr="004056CD" w:rsidRDefault="00662342" w:rsidP="00D6244E">
            <w:pPr>
              <w:spacing w:before="60" w:after="60"/>
              <w:ind w:left="142"/>
              <w:rPr>
                <w:b/>
                <w:spacing w:val="4"/>
                <w:sz w:val="22"/>
                <w:szCs w:val="22"/>
                <w:lang w:val="mn-MN"/>
              </w:rPr>
            </w:pPr>
          </w:p>
        </w:tc>
        <w:tc>
          <w:tcPr>
            <w:tcW w:w="5623" w:type="dxa"/>
            <w:tcBorders>
              <w:top w:val="single" w:sz="2" w:space="0" w:color="auto"/>
              <w:left w:val="single" w:sz="2" w:space="0" w:color="auto"/>
              <w:bottom w:val="single" w:sz="2" w:space="0" w:color="auto"/>
              <w:right w:val="single" w:sz="2" w:space="0" w:color="auto"/>
            </w:tcBorders>
          </w:tcPr>
          <w:p w14:paraId="02DD0F18" w14:textId="77777777" w:rsidR="00662342" w:rsidRPr="004056CD" w:rsidRDefault="00662342" w:rsidP="00D6244E">
            <w:pPr>
              <w:spacing w:before="60" w:after="60"/>
              <w:rPr>
                <w:i/>
                <w:spacing w:val="4"/>
                <w:sz w:val="22"/>
                <w:szCs w:val="22"/>
                <w:lang w:val="mn-MN"/>
              </w:rPr>
            </w:pPr>
          </w:p>
        </w:tc>
      </w:tr>
      <w:tr w:rsidR="00662342" w:rsidRPr="004056CD" w14:paraId="3E76C077" w14:textId="77777777" w:rsidTr="00D6244E">
        <w:tc>
          <w:tcPr>
            <w:tcW w:w="3559" w:type="dxa"/>
            <w:tcBorders>
              <w:top w:val="single" w:sz="2" w:space="0" w:color="auto"/>
              <w:left w:val="single" w:sz="2" w:space="0" w:color="auto"/>
              <w:bottom w:val="single" w:sz="2" w:space="0" w:color="auto"/>
              <w:right w:val="single" w:sz="2" w:space="0" w:color="auto"/>
            </w:tcBorders>
          </w:tcPr>
          <w:p w14:paraId="022C08EA" w14:textId="77777777" w:rsidR="00662342" w:rsidRPr="004056CD" w:rsidRDefault="00662342" w:rsidP="00D6244E">
            <w:pPr>
              <w:spacing w:before="60" w:after="60"/>
              <w:ind w:left="142" w:right="162"/>
              <w:rPr>
                <w:sz w:val="22"/>
                <w:szCs w:val="22"/>
                <w:lang w:val="mn-MN"/>
              </w:rPr>
            </w:pPr>
            <w:r w:rsidRPr="004056CD">
              <w:rPr>
                <w:sz w:val="22"/>
                <w:szCs w:val="22"/>
                <w:lang w:val="mn-MN"/>
              </w:rPr>
              <w:t>1. ESHS Challenges</w:t>
            </w:r>
          </w:p>
        </w:tc>
        <w:tc>
          <w:tcPr>
            <w:tcW w:w="5623" w:type="dxa"/>
            <w:tcBorders>
              <w:top w:val="single" w:sz="2" w:space="0" w:color="auto"/>
              <w:left w:val="single" w:sz="2" w:space="0" w:color="auto"/>
              <w:bottom w:val="single" w:sz="2" w:space="0" w:color="auto"/>
              <w:right w:val="single" w:sz="2" w:space="0" w:color="auto"/>
            </w:tcBorders>
          </w:tcPr>
          <w:p w14:paraId="6E5E9B3F" w14:textId="77777777" w:rsidR="00662342" w:rsidRPr="004056CD" w:rsidRDefault="00662342" w:rsidP="00D6244E">
            <w:pPr>
              <w:spacing w:before="60" w:after="60"/>
              <w:ind w:left="142" w:right="162"/>
              <w:rPr>
                <w:i/>
                <w:spacing w:val="4"/>
                <w:sz w:val="22"/>
                <w:szCs w:val="22"/>
                <w:lang w:val="mn-MN"/>
              </w:rPr>
            </w:pPr>
            <w:r w:rsidRPr="004056CD">
              <w:rPr>
                <w:i/>
                <w:spacing w:val="6"/>
                <w:sz w:val="22"/>
                <w:szCs w:val="22"/>
                <w:lang w:val="mn-MN"/>
              </w:rPr>
              <w:t>[describe the ESHS challenges faced in project implementation, including indication of scales/size by reference, if applicable project E&amp;S categorization as per development bank categorization</w:t>
            </w:r>
            <w:r w:rsidRPr="004056CD">
              <w:rPr>
                <w:i/>
                <w:spacing w:val="4"/>
                <w:sz w:val="22"/>
                <w:szCs w:val="22"/>
                <w:lang w:val="mn-MN"/>
              </w:rPr>
              <w:t>]</w:t>
            </w:r>
          </w:p>
        </w:tc>
      </w:tr>
      <w:tr w:rsidR="00662342" w:rsidRPr="004056CD" w14:paraId="7BE0C38D" w14:textId="77777777" w:rsidTr="00D6244E">
        <w:trPr>
          <w:trHeight w:val="1164"/>
        </w:trPr>
        <w:tc>
          <w:tcPr>
            <w:tcW w:w="9182" w:type="dxa"/>
            <w:gridSpan w:val="2"/>
            <w:tcBorders>
              <w:top w:val="single" w:sz="2" w:space="0" w:color="auto"/>
              <w:left w:val="single" w:sz="2" w:space="0" w:color="auto"/>
              <w:bottom w:val="single" w:sz="2" w:space="0" w:color="auto"/>
              <w:right w:val="single" w:sz="2" w:space="0" w:color="auto"/>
            </w:tcBorders>
          </w:tcPr>
          <w:p w14:paraId="6CC27A75" w14:textId="77777777" w:rsidR="00662342" w:rsidRPr="004056CD" w:rsidRDefault="00662342" w:rsidP="00D6244E">
            <w:pPr>
              <w:spacing w:before="60" w:after="6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0D10CE36" w14:textId="77777777" w:rsidTr="00D6244E">
        <w:tc>
          <w:tcPr>
            <w:tcW w:w="3559" w:type="dxa"/>
            <w:tcBorders>
              <w:top w:val="single" w:sz="2" w:space="0" w:color="auto"/>
              <w:left w:val="single" w:sz="2" w:space="0" w:color="auto"/>
              <w:bottom w:val="single" w:sz="2" w:space="0" w:color="auto"/>
              <w:right w:val="single" w:sz="2" w:space="0" w:color="auto"/>
            </w:tcBorders>
          </w:tcPr>
          <w:p w14:paraId="78BAEB89" w14:textId="77777777" w:rsidR="00662342" w:rsidRPr="004056CD" w:rsidRDefault="00662342" w:rsidP="00D6244E">
            <w:pPr>
              <w:spacing w:before="60" w:after="60"/>
              <w:ind w:left="142" w:right="162"/>
              <w:rPr>
                <w:sz w:val="22"/>
                <w:szCs w:val="22"/>
                <w:lang w:val="mn-MN"/>
              </w:rPr>
            </w:pPr>
            <w:r w:rsidRPr="004056CD">
              <w:rPr>
                <w:sz w:val="22"/>
                <w:szCs w:val="22"/>
                <w:lang w:val="mn-MN"/>
              </w:rPr>
              <w:t>2. ESHS measures implemented</w:t>
            </w:r>
          </w:p>
        </w:tc>
        <w:tc>
          <w:tcPr>
            <w:tcW w:w="5623" w:type="dxa"/>
            <w:tcBorders>
              <w:top w:val="single" w:sz="2" w:space="0" w:color="auto"/>
              <w:left w:val="single" w:sz="2" w:space="0" w:color="auto"/>
              <w:bottom w:val="single" w:sz="2" w:space="0" w:color="auto"/>
              <w:right w:val="single" w:sz="2" w:space="0" w:color="auto"/>
            </w:tcBorders>
          </w:tcPr>
          <w:p w14:paraId="35EAD597" w14:textId="77777777" w:rsidR="00662342" w:rsidRPr="004056CD" w:rsidRDefault="00662342" w:rsidP="00D6244E">
            <w:pPr>
              <w:spacing w:before="60" w:after="60"/>
              <w:ind w:left="142" w:right="162"/>
              <w:rPr>
                <w:i/>
                <w:spacing w:val="4"/>
                <w:sz w:val="22"/>
                <w:szCs w:val="22"/>
                <w:lang w:val="mn-MN"/>
              </w:rPr>
            </w:pPr>
            <w:r w:rsidRPr="004056CD">
              <w:rPr>
                <w:i/>
                <w:spacing w:val="4"/>
                <w:sz w:val="22"/>
                <w:szCs w:val="22"/>
                <w:lang w:val="mn-MN"/>
              </w:rPr>
              <w:t>[ description of measures implemented, incl. supporting documentation, if available]</w:t>
            </w:r>
          </w:p>
        </w:tc>
      </w:tr>
      <w:tr w:rsidR="00662342" w:rsidRPr="004056CD" w14:paraId="648F014F" w14:textId="77777777" w:rsidTr="00D6244E">
        <w:trPr>
          <w:trHeight w:val="1164"/>
        </w:trPr>
        <w:tc>
          <w:tcPr>
            <w:tcW w:w="9182" w:type="dxa"/>
            <w:gridSpan w:val="2"/>
            <w:tcBorders>
              <w:top w:val="single" w:sz="2" w:space="0" w:color="auto"/>
              <w:left w:val="single" w:sz="2" w:space="0" w:color="auto"/>
              <w:bottom w:val="single" w:sz="2" w:space="0" w:color="auto"/>
              <w:right w:val="single" w:sz="2" w:space="0" w:color="auto"/>
            </w:tcBorders>
          </w:tcPr>
          <w:p w14:paraId="58C3A49D" w14:textId="77777777" w:rsidR="00662342" w:rsidRPr="004056CD" w:rsidRDefault="00662342" w:rsidP="00D6244E">
            <w:pPr>
              <w:spacing w:before="60" w:after="60"/>
              <w:ind w:left="142" w:right="16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746305A2" w14:textId="77777777" w:rsidTr="00D6244E">
        <w:tc>
          <w:tcPr>
            <w:tcW w:w="3559" w:type="dxa"/>
            <w:tcBorders>
              <w:top w:val="single" w:sz="2" w:space="0" w:color="auto"/>
              <w:left w:val="single" w:sz="2" w:space="0" w:color="auto"/>
              <w:bottom w:val="single" w:sz="2" w:space="0" w:color="auto"/>
              <w:right w:val="single" w:sz="2" w:space="0" w:color="auto"/>
            </w:tcBorders>
          </w:tcPr>
          <w:p w14:paraId="5D323194" w14:textId="77777777" w:rsidR="00662342" w:rsidRPr="004056CD" w:rsidRDefault="00662342" w:rsidP="00D6244E">
            <w:pPr>
              <w:spacing w:before="60" w:after="60"/>
              <w:ind w:left="142" w:right="162"/>
              <w:rPr>
                <w:sz w:val="22"/>
                <w:szCs w:val="22"/>
                <w:lang w:val="mn-MN"/>
              </w:rPr>
            </w:pPr>
            <w:r w:rsidRPr="004056CD">
              <w:rPr>
                <w:sz w:val="22"/>
                <w:szCs w:val="22"/>
                <w:lang w:val="mn-MN"/>
              </w:rPr>
              <w:t>3. ESHS knowhow transfer to local staff, local partners and subcontractors</w:t>
            </w:r>
          </w:p>
        </w:tc>
        <w:tc>
          <w:tcPr>
            <w:tcW w:w="5623" w:type="dxa"/>
            <w:tcBorders>
              <w:top w:val="single" w:sz="2" w:space="0" w:color="auto"/>
              <w:left w:val="single" w:sz="2" w:space="0" w:color="auto"/>
              <w:bottom w:val="single" w:sz="2" w:space="0" w:color="auto"/>
              <w:right w:val="single" w:sz="2" w:space="0" w:color="auto"/>
            </w:tcBorders>
          </w:tcPr>
          <w:p w14:paraId="69A4DA99" w14:textId="77777777" w:rsidR="00662342" w:rsidRPr="004056CD" w:rsidRDefault="00662342" w:rsidP="00D6244E">
            <w:pPr>
              <w:spacing w:before="60" w:after="60"/>
              <w:ind w:left="142" w:right="162"/>
              <w:rPr>
                <w:i/>
                <w:spacing w:val="4"/>
                <w:sz w:val="22"/>
                <w:szCs w:val="22"/>
                <w:lang w:val="mn-MN"/>
              </w:rPr>
            </w:pPr>
            <w:r w:rsidRPr="004056CD">
              <w:rPr>
                <w:i/>
                <w:spacing w:val="5"/>
                <w:sz w:val="22"/>
                <w:szCs w:val="22"/>
                <w:lang w:val="mn-MN"/>
              </w:rPr>
              <w:t>[</w:t>
            </w:r>
            <w:r w:rsidRPr="004056CD">
              <w:rPr>
                <w:i/>
                <w:spacing w:val="4"/>
                <w:sz w:val="22"/>
                <w:szCs w:val="22"/>
                <w:lang w:val="mn-MN"/>
              </w:rPr>
              <w:t>description of know how transfer and capacity building measures implemented, incl. supporting documentation, if available</w:t>
            </w:r>
            <w:r w:rsidRPr="004056CD">
              <w:rPr>
                <w:i/>
                <w:spacing w:val="5"/>
                <w:sz w:val="22"/>
                <w:szCs w:val="22"/>
                <w:lang w:val="mn-MN"/>
              </w:rPr>
              <w:t>]</w:t>
            </w:r>
          </w:p>
        </w:tc>
      </w:tr>
      <w:tr w:rsidR="00662342" w:rsidRPr="004056CD" w14:paraId="34188AED" w14:textId="77777777" w:rsidTr="00D6244E">
        <w:trPr>
          <w:trHeight w:val="1164"/>
        </w:trPr>
        <w:tc>
          <w:tcPr>
            <w:tcW w:w="9182" w:type="dxa"/>
            <w:gridSpan w:val="2"/>
            <w:tcBorders>
              <w:top w:val="single" w:sz="2" w:space="0" w:color="auto"/>
              <w:left w:val="single" w:sz="2" w:space="0" w:color="auto"/>
              <w:bottom w:val="single" w:sz="2" w:space="0" w:color="auto"/>
              <w:right w:val="single" w:sz="2" w:space="0" w:color="auto"/>
            </w:tcBorders>
          </w:tcPr>
          <w:p w14:paraId="15DC00D4" w14:textId="77777777" w:rsidR="00662342" w:rsidRPr="004056CD" w:rsidRDefault="00662342" w:rsidP="00D6244E">
            <w:pPr>
              <w:spacing w:before="60" w:after="6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bl>
    <w:p w14:paraId="7E185456" w14:textId="77777777" w:rsidR="00662342" w:rsidRPr="004056CD" w:rsidRDefault="00662342" w:rsidP="00662342">
      <w:pPr>
        <w:rPr>
          <w:spacing w:val="6"/>
          <w:lang w:val="mn-MN"/>
        </w:rPr>
      </w:pPr>
    </w:p>
    <w:p w14:paraId="066854A4" w14:textId="77777777" w:rsidR="00662342" w:rsidRPr="004056CD" w:rsidRDefault="00662342" w:rsidP="00662342">
      <w:pPr>
        <w:rPr>
          <w:spacing w:val="6"/>
          <w:lang w:val="mn-MN"/>
        </w:rPr>
      </w:pPr>
    </w:p>
    <w:p w14:paraId="6B83D28B" w14:textId="77777777" w:rsidR="00662342" w:rsidRPr="004056CD" w:rsidRDefault="00662342" w:rsidP="00D6244E">
      <w:pPr>
        <w:jc w:val="both"/>
        <w:rPr>
          <w:sz w:val="22"/>
          <w:lang w:val="mn-MN"/>
        </w:rPr>
      </w:pPr>
      <w:r w:rsidRPr="004056CD">
        <w:rPr>
          <w:sz w:val="22"/>
          <w:lang w:val="mn-MN"/>
        </w:rPr>
        <w:t>Maximum points attributed to above requirements: _</w:t>
      </w:r>
      <w:r w:rsidRPr="004056CD">
        <w:rPr>
          <w:i/>
          <w:sz w:val="22"/>
          <w:lang w:val="mn-MN"/>
        </w:rPr>
        <w:t xml:space="preserve"> [insert maximum attributable points as per Section III, ch. 5]</w:t>
      </w:r>
      <w:r w:rsidRPr="004056CD">
        <w:rPr>
          <w:sz w:val="22"/>
          <w:lang w:val="mn-MN"/>
        </w:rPr>
        <w:t xml:space="preserve"> _points</w:t>
      </w:r>
    </w:p>
    <w:p w14:paraId="3B311CD3" w14:textId="77777777" w:rsidR="00662342" w:rsidRPr="004056CD" w:rsidRDefault="00662342" w:rsidP="00D6244E">
      <w:pPr>
        <w:jc w:val="both"/>
        <w:rPr>
          <w:lang w:val="mn-MN"/>
        </w:rPr>
      </w:pPr>
    </w:p>
    <w:p w14:paraId="662BAE15" w14:textId="77777777" w:rsidR="00662342" w:rsidRPr="004056CD" w:rsidRDefault="00662342" w:rsidP="00D6244E">
      <w:pPr>
        <w:jc w:val="both"/>
        <w:rPr>
          <w:i/>
          <w:sz w:val="22"/>
          <w:lang w:val="mn-MN"/>
        </w:rPr>
      </w:pPr>
      <w:r w:rsidRPr="004056CD">
        <w:rPr>
          <w:i/>
          <w:sz w:val="22"/>
          <w:lang w:val="mn-MN"/>
        </w:rPr>
        <w:t>[Total points shall be distributed equally to the number of contract references as per requirement in Section III, ch. 5.]</w:t>
      </w:r>
    </w:p>
    <w:p w14:paraId="34C236E4" w14:textId="77777777" w:rsidR="00662342" w:rsidRPr="004056CD" w:rsidRDefault="00662342" w:rsidP="00662342">
      <w:pPr>
        <w:rPr>
          <w:spacing w:val="6"/>
          <w:lang w:val="mn-MN"/>
        </w:rPr>
      </w:pPr>
    </w:p>
    <w:p w14:paraId="19C0ABD0" w14:textId="77777777" w:rsidR="00662342" w:rsidRPr="004056CD" w:rsidRDefault="00662342" w:rsidP="00662342">
      <w:pPr>
        <w:rPr>
          <w:spacing w:val="6"/>
          <w:lang w:val="mn-MN"/>
        </w:rPr>
      </w:pPr>
    </w:p>
    <w:p w14:paraId="0F8BFC05" w14:textId="77777777" w:rsidR="00662342" w:rsidRPr="004056CD" w:rsidRDefault="00662342" w:rsidP="00662342">
      <w:pPr>
        <w:rPr>
          <w:spacing w:val="6"/>
          <w:lang w:val="mn-MN"/>
        </w:rPr>
      </w:pPr>
      <w:r w:rsidRPr="004056CD">
        <w:rPr>
          <w:spacing w:val="6"/>
          <w:lang w:val="mn-MN"/>
        </w:rPr>
        <w:br w:type="page"/>
      </w:r>
    </w:p>
    <w:p w14:paraId="1F861157"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ENV–5.3</w:t>
      </w:r>
    </w:p>
    <w:p w14:paraId="084FFACD" w14:textId="755403DB"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Environmental Management Capacity</w:t>
      </w:r>
    </w:p>
    <w:p w14:paraId="7F5539AD" w14:textId="77777777" w:rsidR="00662342" w:rsidRPr="004056CD" w:rsidRDefault="00662342" w:rsidP="00662342">
      <w:pPr>
        <w:tabs>
          <w:tab w:val="right" w:pos="9630"/>
        </w:tabs>
        <w:ind w:right="162"/>
        <w:rPr>
          <w:lang w:val="mn-MN"/>
        </w:rPr>
      </w:pPr>
    </w:p>
    <w:p w14:paraId="03928C53" w14:textId="77777777" w:rsidR="00662342" w:rsidRPr="004056CD" w:rsidRDefault="00662342" w:rsidP="00D6244E">
      <w:pPr>
        <w:spacing w:after="120" w:line="240" w:lineRule="auto"/>
        <w:jc w:val="both"/>
        <w:rPr>
          <w:sz w:val="20"/>
          <w:lang w:val="mn-MN"/>
        </w:rPr>
      </w:pPr>
      <w:r w:rsidRPr="004056CD">
        <w:rPr>
          <w:i/>
          <w:spacing w:val="14"/>
          <w:sz w:val="20"/>
          <w:lang w:val="mn-MN"/>
        </w:rPr>
        <w:t>[</w:t>
      </w:r>
      <w:r w:rsidRPr="004056CD">
        <w:rPr>
          <w:i/>
          <w:spacing w:val="2"/>
          <w:sz w:val="20"/>
          <w:lang w:val="mn-MN"/>
        </w:rPr>
        <w:t xml:space="preserve">The following table shall be filled by the Applicant or each member of a Joint Venture, whose </w:t>
      </w:r>
      <w:r w:rsidRPr="004056CD">
        <w:rPr>
          <w:i/>
          <w:sz w:val="20"/>
          <w:lang w:val="mn-MN"/>
        </w:rPr>
        <w:t>part in the JV is substantial (more than 40 (forty) % of the works)</w:t>
      </w:r>
      <w:r w:rsidRPr="004056CD">
        <w:rPr>
          <w:i/>
          <w:spacing w:val="2"/>
          <w:sz w:val="20"/>
          <w:lang w:val="mn-MN"/>
        </w:rPr>
        <w:t>]</w:t>
      </w:r>
    </w:p>
    <w:p w14:paraId="281E03FA" w14:textId="77777777" w:rsidR="00662342" w:rsidRPr="004056CD" w:rsidRDefault="00662342" w:rsidP="00662342">
      <w:pPr>
        <w:tabs>
          <w:tab w:val="right" w:pos="9630"/>
        </w:tabs>
        <w:ind w:right="162"/>
        <w:rPr>
          <w:sz w:val="22"/>
          <w:lang w:val="mn-MN"/>
        </w:rPr>
      </w:pPr>
    </w:p>
    <w:p w14:paraId="228B4DA9" w14:textId="77777777" w:rsidR="00662342" w:rsidRPr="004056CD" w:rsidRDefault="00662342" w:rsidP="00D6244E">
      <w:pPr>
        <w:tabs>
          <w:tab w:val="right" w:pos="9072"/>
        </w:tabs>
        <w:jc w:val="right"/>
        <w:rPr>
          <w:i/>
          <w:sz w:val="22"/>
          <w:szCs w:val="22"/>
          <w:lang w:val="mn-MN"/>
        </w:rPr>
      </w:pPr>
      <w:r w:rsidRPr="004056CD">
        <w:rPr>
          <w:sz w:val="22"/>
          <w:szCs w:val="22"/>
          <w:lang w:val="mn-MN"/>
        </w:rPr>
        <w:t>Applicant’s Legal Name:</w:t>
      </w:r>
      <w:r w:rsidRPr="004056CD">
        <w:rPr>
          <w:i/>
          <w:sz w:val="22"/>
          <w:szCs w:val="22"/>
          <w:lang w:val="mn-MN"/>
        </w:rPr>
        <w:t xml:space="preserve"> [insert full name]</w:t>
      </w:r>
    </w:p>
    <w:p w14:paraId="552F1CF1" w14:textId="77777777" w:rsidR="00662342" w:rsidRPr="004056CD" w:rsidRDefault="00662342" w:rsidP="00662342">
      <w:pPr>
        <w:tabs>
          <w:tab w:val="right" w:pos="9000"/>
        </w:tabs>
        <w:jc w:val="right"/>
        <w:rPr>
          <w:sz w:val="22"/>
          <w:szCs w:val="22"/>
          <w:lang w:val="mn-MN"/>
        </w:rPr>
      </w:pPr>
      <w:r w:rsidRPr="004056CD">
        <w:rPr>
          <w:sz w:val="22"/>
          <w:szCs w:val="22"/>
          <w:lang w:val="mn-MN"/>
        </w:rPr>
        <w:t xml:space="preserve">Date: </w:t>
      </w:r>
      <w:r w:rsidRPr="004056CD">
        <w:rPr>
          <w:i/>
          <w:sz w:val="22"/>
          <w:szCs w:val="22"/>
          <w:lang w:val="mn-MN"/>
        </w:rPr>
        <w:t>[insert day, month, year]</w:t>
      </w:r>
    </w:p>
    <w:p w14:paraId="0B762D82" w14:textId="6A5D92E7" w:rsidR="00662342" w:rsidRPr="004056CD" w:rsidRDefault="00D6244E" w:rsidP="00662342">
      <w:pPr>
        <w:tabs>
          <w:tab w:val="right" w:pos="9000"/>
        </w:tabs>
        <w:jc w:val="right"/>
        <w:rPr>
          <w:sz w:val="22"/>
          <w:szCs w:val="22"/>
          <w:lang w:val="mn-MN"/>
        </w:rPr>
      </w:pPr>
      <w:r w:rsidRPr="004056CD">
        <w:rPr>
          <w:sz w:val="22"/>
          <w:szCs w:val="22"/>
          <w:lang w:val="mn-MN"/>
        </w:rPr>
        <w:t>N</w:t>
      </w:r>
      <w:r w:rsidR="00662342" w:rsidRPr="004056CD">
        <w:rPr>
          <w:sz w:val="22"/>
          <w:szCs w:val="22"/>
          <w:lang w:val="mn-MN"/>
        </w:rPr>
        <w:t xml:space="preserve">CB No.: </w:t>
      </w:r>
      <w:r w:rsidR="00662342" w:rsidRPr="004056CD">
        <w:rPr>
          <w:i/>
          <w:sz w:val="22"/>
          <w:szCs w:val="22"/>
          <w:lang w:val="mn-MN"/>
        </w:rPr>
        <w:t>[insert International competitive bidding number]</w:t>
      </w:r>
    </w:p>
    <w:p w14:paraId="4FBC938A" w14:textId="77777777" w:rsidR="00662342" w:rsidRPr="004056CD" w:rsidRDefault="00662342" w:rsidP="00662342">
      <w:pPr>
        <w:tabs>
          <w:tab w:val="right" w:pos="9000"/>
        </w:tabs>
        <w:rPr>
          <w:lang w:val="mn-M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
        <w:gridCol w:w="4026"/>
        <w:gridCol w:w="3531"/>
        <w:gridCol w:w="1135"/>
      </w:tblGrid>
      <w:tr w:rsidR="00662342" w:rsidRPr="004056CD" w14:paraId="4208D19B" w14:textId="77777777" w:rsidTr="00D6244E">
        <w:trPr>
          <w:trHeight w:val="20"/>
        </w:trPr>
        <w:tc>
          <w:tcPr>
            <w:tcW w:w="205" w:type="pct"/>
          </w:tcPr>
          <w:p w14:paraId="107501A2" w14:textId="77777777" w:rsidR="00662342" w:rsidRPr="004056CD" w:rsidRDefault="00662342" w:rsidP="00D6244E">
            <w:pPr>
              <w:tabs>
                <w:tab w:val="left" w:pos="4455"/>
              </w:tabs>
              <w:spacing w:before="120" w:after="120" w:line="240" w:lineRule="auto"/>
              <w:ind w:right="23"/>
              <w:rPr>
                <w:bCs/>
                <w:sz w:val="22"/>
                <w:szCs w:val="22"/>
                <w:lang w:val="mn-MN"/>
              </w:rPr>
            </w:pPr>
          </w:p>
        </w:tc>
        <w:tc>
          <w:tcPr>
            <w:tcW w:w="2221" w:type="pct"/>
          </w:tcPr>
          <w:p w14:paraId="73CC57ED" w14:textId="77777777" w:rsidR="00662342" w:rsidRPr="004056CD" w:rsidRDefault="00662342" w:rsidP="00D6244E">
            <w:pPr>
              <w:tabs>
                <w:tab w:val="left" w:pos="4455"/>
              </w:tabs>
              <w:spacing w:before="120" w:after="120" w:line="240" w:lineRule="auto"/>
              <w:ind w:right="23"/>
              <w:rPr>
                <w:b/>
                <w:bCs/>
                <w:sz w:val="22"/>
                <w:szCs w:val="22"/>
                <w:lang w:val="mn-MN"/>
              </w:rPr>
            </w:pPr>
            <w:r w:rsidRPr="004056CD">
              <w:rPr>
                <w:b/>
                <w:bCs/>
                <w:sz w:val="22"/>
                <w:szCs w:val="22"/>
                <w:lang w:val="mn-MN"/>
              </w:rPr>
              <w:t>The Applicant shall demonstrate:</w:t>
            </w:r>
          </w:p>
        </w:tc>
        <w:tc>
          <w:tcPr>
            <w:tcW w:w="1948" w:type="pct"/>
          </w:tcPr>
          <w:p w14:paraId="01560228"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t>Information and Documentation</w:t>
            </w:r>
          </w:p>
        </w:tc>
        <w:tc>
          <w:tcPr>
            <w:tcW w:w="625" w:type="pct"/>
          </w:tcPr>
          <w:p w14:paraId="5B9D711A"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t>ESHS level</w:t>
            </w:r>
          </w:p>
        </w:tc>
      </w:tr>
      <w:tr w:rsidR="00662342" w:rsidRPr="004056CD" w14:paraId="31F34391" w14:textId="77777777" w:rsidTr="00D6244E">
        <w:trPr>
          <w:trHeight w:val="20"/>
        </w:trPr>
        <w:tc>
          <w:tcPr>
            <w:tcW w:w="205" w:type="pct"/>
          </w:tcPr>
          <w:p w14:paraId="675E0079" w14:textId="77777777" w:rsidR="00662342" w:rsidRPr="004056CD" w:rsidRDefault="00662342" w:rsidP="00D6244E">
            <w:pPr>
              <w:tabs>
                <w:tab w:val="left" w:pos="4455"/>
              </w:tabs>
              <w:spacing w:before="120" w:after="120" w:line="240" w:lineRule="auto"/>
              <w:ind w:right="23"/>
              <w:rPr>
                <w:bCs/>
                <w:sz w:val="22"/>
                <w:szCs w:val="22"/>
                <w:lang w:val="mn-MN"/>
              </w:rPr>
            </w:pPr>
            <w:r w:rsidRPr="004056CD">
              <w:rPr>
                <w:bCs/>
                <w:sz w:val="22"/>
                <w:szCs w:val="22"/>
                <w:lang w:val="mn-MN"/>
              </w:rPr>
              <w:t>1</w:t>
            </w:r>
          </w:p>
        </w:tc>
        <w:tc>
          <w:tcPr>
            <w:tcW w:w="2221" w:type="pct"/>
          </w:tcPr>
          <w:p w14:paraId="1C4501A5"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0" w:right="23" w:hanging="284"/>
              <w:contextualSpacing w:val="0"/>
              <w:rPr>
                <w:rFonts w:ascii="Arial" w:hAnsi="Arial" w:cs="Arial"/>
                <w:bCs/>
                <w:sz w:val="22"/>
                <w:lang w:val="mn-MN"/>
              </w:rPr>
            </w:pPr>
            <w:r w:rsidRPr="004056CD">
              <w:rPr>
                <w:rFonts w:ascii="Arial" w:hAnsi="Arial" w:cs="Arial"/>
                <w:bCs/>
                <w:sz w:val="22"/>
                <w:lang w:val="mn-MN"/>
              </w:rPr>
              <w:t xml:space="preserve">the existence of an Environmental Policy </w:t>
            </w:r>
            <w:r w:rsidRPr="004056CD">
              <w:rPr>
                <w:rFonts w:ascii="Arial" w:hAnsi="Arial" w:cs="Arial"/>
                <w:bCs/>
                <w:i/>
                <w:sz w:val="22"/>
                <w:lang w:val="mn-MN"/>
              </w:rPr>
              <w:t xml:space="preserve">[only in case of ESHS level </w:t>
            </w:r>
            <w:r w:rsidRPr="004056CD">
              <w:rPr>
                <w:rFonts w:ascii="Arial" w:hAnsi="Arial" w:cs="Arial"/>
                <w:b/>
                <w:bCs/>
                <w:sz w:val="22"/>
                <w:lang w:val="mn-MN"/>
              </w:rPr>
              <w:sym w:font="Wingdings 2" w:char="F075"/>
            </w:r>
            <w:r w:rsidRPr="004056CD">
              <w:rPr>
                <w:rFonts w:ascii="Arial" w:hAnsi="Arial" w:cs="Arial"/>
                <w:bCs/>
                <w:i/>
                <w:sz w:val="22"/>
                <w:lang w:val="mn-MN"/>
              </w:rPr>
              <w:t xml:space="preserve"> insert:</w:t>
            </w:r>
            <w:r w:rsidRPr="004056CD">
              <w:rPr>
                <w:rFonts w:ascii="Arial" w:hAnsi="Arial" w:cs="Arial"/>
                <w:bCs/>
                <w:sz w:val="22"/>
                <w:lang w:val="mn-MN"/>
              </w:rPr>
              <w:t xml:space="preserve"> and its application and enforcement in project implementation by a) own workforce and b) subcontractors.]</w:t>
            </w:r>
          </w:p>
        </w:tc>
        <w:tc>
          <w:tcPr>
            <w:tcW w:w="1948" w:type="pct"/>
          </w:tcPr>
          <w:p w14:paraId="1E5CC8B2"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__[Provide relevant details of the Corporate Values or similar policy documents and declarations]__</w:t>
            </w:r>
          </w:p>
        </w:tc>
        <w:tc>
          <w:tcPr>
            <w:tcW w:w="625" w:type="pct"/>
          </w:tcPr>
          <w:p w14:paraId="688C1F84"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5"/>
            </w:r>
          </w:p>
          <w:p w14:paraId="62A1F666"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6"/>
            </w:r>
          </w:p>
          <w:p w14:paraId="7A769306"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7"/>
            </w:r>
          </w:p>
        </w:tc>
      </w:tr>
      <w:tr w:rsidR="00662342" w:rsidRPr="004056CD" w14:paraId="66137924"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55"/>
        </w:trPr>
        <w:tc>
          <w:tcPr>
            <w:tcW w:w="5000" w:type="pct"/>
            <w:gridSpan w:val="4"/>
            <w:tcBorders>
              <w:top w:val="single" w:sz="2" w:space="0" w:color="auto"/>
              <w:left w:val="single" w:sz="2" w:space="0" w:color="auto"/>
              <w:bottom w:val="single" w:sz="2" w:space="0" w:color="auto"/>
              <w:right w:val="single" w:sz="2" w:space="0" w:color="auto"/>
            </w:tcBorders>
          </w:tcPr>
          <w:p w14:paraId="5C73EB37" w14:textId="77777777" w:rsidR="00662342" w:rsidRPr="004056CD" w:rsidRDefault="00662342" w:rsidP="00D6244E">
            <w:pPr>
              <w:spacing w:before="120" w:after="120" w:line="240" w:lineRule="auto"/>
              <w:ind w:left="142" w:right="23"/>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5D27F16E" w14:textId="77777777" w:rsidTr="00D6244E">
        <w:trPr>
          <w:trHeight w:val="20"/>
        </w:trPr>
        <w:tc>
          <w:tcPr>
            <w:tcW w:w="205" w:type="pct"/>
          </w:tcPr>
          <w:p w14:paraId="141B43F4" w14:textId="77777777" w:rsidR="00662342" w:rsidRPr="004056CD" w:rsidRDefault="00662342" w:rsidP="00D6244E">
            <w:pPr>
              <w:tabs>
                <w:tab w:val="left" w:pos="4455"/>
              </w:tabs>
              <w:spacing w:before="120" w:after="120" w:line="240" w:lineRule="auto"/>
              <w:ind w:right="23"/>
              <w:rPr>
                <w:bCs/>
                <w:sz w:val="22"/>
                <w:szCs w:val="22"/>
                <w:lang w:val="mn-MN"/>
              </w:rPr>
            </w:pPr>
            <w:r w:rsidRPr="004056CD">
              <w:rPr>
                <w:bCs/>
                <w:sz w:val="22"/>
                <w:szCs w:val="22"/>
                <w:lang w:val="mn-MN"/>
              </w:rPr>
              <w:t>2</w:t>
            </w:r>
          </w:p>
        </w:tc>
        <w:tc>
          <w:tcPr>
            <w:tcW w:w="2221" w:type="pct"/>
          </w:tcPr>
          <w:p w14:paraId="750AB45D"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0" w:right="23" w:hanging="285"/>
              <w:contextualSpacing w:val="0"/>
              <w:rPr>
                <w:rFonts w:ascii="Arial" w:hAnsi="Arial" w:cs="Arial"/>
                <w:bCs/>
                <w:sz w:val="22"/>
                <w:lang w:val="mn-MN"/>
              </w:rPr>
            </w:pPr>
            <w:r w:rsidRPr="004056CD">
              <w:rPr>
                <w:rFonts w:ascii="Arial" w:hAnsi="Arial" w:cs="Arial"/>
                <w:bCs/>
                <w:sz w:val="22"/>
                <w:lang w:val="mn-MN"/>
              </w:rPr>
              <w:t>the existence of an Environmental Management System, incl. an adequate organizational set-up for definition, enforcement and monitoring.</w:t>
            </w:r>
          </w:p>
        </w:tc>
        <w:tc>
          <w:tcPr>
            <w:tcW w:w="1948" w:type="pct"/>
          </w:tcPr>
          <w:p w14:paraId="36B653FD"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__[Provide details of the organizational set-up and procedures for relevant issues within your company, for qualification details of relevant key staff see Form 5.6]__</w:t>
            </w:r>
          </w:p>
        </w:tc>
        <w:tc>
          <w:tcPr>
            <w:tcW w:w="625" w:type="pct"/>
          </w:tcPr>
          <w:p w14:paraId="0BC0E2A9"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6"/>
            </w:r>
          </w:p>
          <w:p w14:paraId="01C42765"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7"/>
            </w:r>
          </w:p>
        </w:tc>
      </w:tr>
      <w:tr w:rsidR="00662342" w:rsidRPr="004056CD" w14:paraId="436C7099"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08"/>
        </w:trPr>
        <w:tc>
          <w:tcPr>
            <w:tcW w:w="5000" w:type="pct"/>
            <w:gridSpan w:val="4"/>
            <w:tcBorders>
              <w:top w:val="single" w:sz="2" w:space="0" w:color="auto"/>
              <w:left w:val="single" w:sz="2" w:space="0" w:color="auto"/>
              <w:bottom w:val="single" w:sz="2" w:space="0" w:color="auto"/>
              <w:right w:val="single" w:sz="2" w:space="0" w:color="auto"/>
            </w:tcBorders>
          </w:tcPr>
          <w:p w14:paraId="6065FB74" w14:textId="77777777" w:rsidR="00662342" w:rsidRPr="004056CD" w:rsidRDefault="00662342" w:rsidP="00D6244E">
            <w:pPr>
              <w:spacing w:before="120" w:after="120" w:line="240" w:lineRule="auto"/>
              <w:ind w:left="142" w:right="23"/>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04F0123B" w14:textId="77777777" w:rsidTr="00D6244E">
        <w:trPr>
          <w:trHeight w:val="20"/>
        </w:trPr>
        <w:tc>
          <w:tcPr>
            <w:tcW w:w="205" w:type="pct"/>
          </w:tcPr>
          <w:p w14:paraId="32288728" w14:textId="77777777" w:rsidR="00662342" w:rsidRPr="004056CD" w:rsidRDefault="00662342" w:rsidP="00D6244E">
            <w:pPr>
              <w:tabs>
                <w:tab w:val="left" w:pos="4455"/>
              </w:tabs>
              <w:spacing w:before="120" w:after="120" w:line="240" w:lineRule="auto"/>
              <w:ind w:right="23"/>
              <w:rPr>
                <w:bCs/>
                <w:sz w:val="22"/>
                <w:szCs w:val="22"/>
                <w:lang w:val="mn-MN"/>
              </w:rPr>
            </w:pPr>
            <w:r w:rsidRPr="004056CD">
              <w:rPr>
                <w:bCs/>
                <w:sz w:val="22"/>
                <w:szCs w:val="22"/>
                <w:lang w:val="mn-MN"/>
              </w:rPr>
              <w:t>3</w:t>
            </w:r>
          </w:p>
        </w:tc>
        <w:tc>
          <w:tcPr>
            <w:tcW w:w="2221" w:type="pct"/>
          </w:tcPr>
          <w:p w14:paraId="57D5E0BF"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0" w:right="23" w:hanging="284"/>
              <w:contextualSpacing w:val="0"/>
              <w:rPr>
                <w:rFonts w:ascii="Arial" w:hAnsi="Arial" w:cs="Arial"/>
                <w:bCs/>
                <w:sz w:val="22"/>
                <w:lang w:val="mn-MN"/>
              </w:rPr>
            </w:pPr>
            <w:r w:rsidRPr="004056CD">
              <w:rPr>
                <w:rFonts w:ascii="Arial" w:hAnsi="Arial" w:cs="Arial"/>
                <w:bCs/>
                <w:sz w:val="22"/>
                <w:lang w:val="mn-MN"/>
              </w:rPr>
              <w:t>that all members of a JV, suppliers, subcontractors and temporary workforce a) are aware of and b) comply with the Environmental Management System.</w:t>
            </w:r>
          </w:p>
        </w:tc>
        <w:tc>
          <w:tcPr>
            <w:tcW w:w="1948" w:type="pct"/>
          </w:tcPr>
          <w:p w14:paraId="431BE9B6"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 xml:space="preserve">__[Provide information on </w:t>
            </w:r>
            <w:r w:rsidRPr="004056CD">
              <w:rPr>
                <w:bCs/>
                <w:i/>
                <w:sz w:val="22"/>
                <w:szCs w:val="22"/>
                <w:lang w:val="mn-MN"/>
              </w:rPr>
              <w:br/>
              <w:t xml:space="preserve">a) how awareness, know how transfer and enforcement is implemented to external partners </w:t>
            </w:r>
          </w:p>
          <w:p w14:paraId="20E1BB4B"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b) nature, content and frequency of internal trainings to employees.]__</w:t>
            </w:r>
          </w:p>
        </w:tc>
        <w:tc>
          <w:tcPr>
            <w:tcW w:w="625" w:type="pct"/>
          </w:tcPr>
          <w:p w14:paraId="0EDAED5D"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6"/>
            </w:r>
          </w:p>
          <w:p w14:paraId="7FD0B657"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7"/>
            </w:r>
          </w:p>
        </w:tc>
      </w:tr>
      <w:tr w:rsidR="00662342" w:rsidRPr="004056CD" w14:paraId="330460C3"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38"/>
        </w:trPr>
        <w:tc>
          <w:tcPr>
            <w:tcW w:w="5000" w:type="pct"/>
            <w:gridSpan w:val="4"/>
            <w:tcBorders>
              <w:top w:val="single" w:sz="2" w:space="0" w:color="auto"/>
              <w:left w:val="single" w:sz="2" w:space="0" w:color="auto"/>
              <w:bottom w:val="single" w:sz="2" w:space="0" w:color="auto"/>
              <w:right w:val="single" w:sz="2" w:space="0" w:color="auto"/>
            </w:tcBorders>
          </w:tcPr>
          <w:p w14:paraId="08F82732" w14:textId="77777777" w:rsidR="00662342" w:rsidRPr="004056CD" w:rsidRDefault="00662342" w:rsidP="00D6244E">
            <w:pPr>
              <w:spacing w:before="120" w:after="120" w:line="240" w:lineRule="auto"/>
              <w:ind w:left="142" w:right="23"/>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75DE88D5" w14:textId="77777777" w:rsidTr="00D6244E">
        <w:trPr>
          <w:trHeight w:val="20"/>
        </w:trPr>
        <w:tc>
          <w:tcPr>
            <w:tcW w:w="205" w:type="pct"/>
          </w:tcPr>
          <w:p w14:paraId="4A00EA23" w14:textId="77777777" w:rsidR="00662342" w:rsidRPr="004056CD" w:rsidRDefault="00662342" w:rsidP="00D6244E">
            <w:pPr>
              <w:tabs>
                <w:tab w:val="left" w:pos="4455"/>
              </w:tabs>
              <w:spacing w:before="120" w:after="120" w:line="240" w:lineRule="auto"/>
              <w:ind w:right="23"/>
              <w:rPr>
                <w:bCs/>
                <w:sz w:val="22"/>
                <w:szCs w:val="22"/>
                <w:lang w:val="mn-MN"/>
              </w:rPr>
            </w:pPr>
            <w:r w:rsidRPr="004056CD">
              <w:rPr>
                <w:bCs/>
                <w:sz w:val="22"/>
                <w:szCs w:val="22"/>
                <w:lang w:val="mn-MN"/>
              </w:rPr>
              <w:t>4</w:t>
            </w:r>
          </w:p>
        </w:tc>
        <w:tc>
          <w:tcPr>
            <w:tcW w:w="2221" w:type="pct"/>
          </w:tcPr>
          <w:p w14:paraId="20231DA1"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0" w:right="23" w:hanging="285"/>
              <w:contextualSpacing w:val="0"/>
              <w:rPr>
                <w:rFonts w:ascii="Arial" w:hAnsi="Arial" w:cs="Arial"/>
                <w:bCs/>
                <w:sz w:val="22"/>
                <w:lang w:val="mn-MN"/>
              </w:rPr>
            </w:pPr>
            <w:r w:rsidRPr="004056CD">
              <w:rPr>
                <w:rFonts w:ascii="Arial" w:hAnsi="Arial" w:cs="Arial"/>
                <w:bCs/>
                <w:sz w:val="22"/>
                <w:lang w:val="mn-MN"/>
              </w:rPr>
              <w:t>that regular monitoring and reviews of the status of the Environmental Management System takes place.</w:t>
            </w:r>
          </w:p>
        </w:tc>
        <w:tc>
          <w:tcPr>
            <w:tcW w:w="1948" w:type="pct"/>
          </w:tcPr>
          <w:p w14:paraId="7E3465F4"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__[Provide details or samples of risk assessments, reviews, audits or reports which are carried out on a regular basis for the last three years]__</w:t>
            </w:r>
          </w:p>
        </w:tc>
        <w:tc>
          <w:tcPr>
            <w:tcW w:w="625" w:type="pct"/>
          </w:tcPr>
          <w:p w14:paraId="3B3831E2"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7"/>
            </w:r>
          </w:p>
        </w:tc>
      </w:tr>
      <w:tr w:rsidR="00662342" w:rsidRPr="004056CD" w14:paraId="74CD5D8F"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41"/>
        </w:trPr>
        <w:tc>
          <w:tcPr>
            <w:tcW w:w="5000" w:type="pct"/>
            <w:gridSpan w:val="4"/>
            <w:tcBorders>
              <w:top w:val="single" w:sz="2" w:space="0" w:color="auto"/>
              <w:left w:val="single" w:sz="2" w:space="0" w:color="auto"/>
              <w:bottom w:val="single" w:sz="2" w:space="0" w:color="auto"/>
              <w:right w:val="single" w:sz="2" w:space="0" w:color="auto"/>
            </w:tcBorders>
          </w:tcPr>
          <w:p w14:paraId="75345C7F" w14:textId="77777777" w:rsidR="00662342" w:rsidRPr="004056CD" w:rsidRDefault="00662342" w:rsidP="00D6244E">
            <w:pPr>
              <w:spacing w:before="120" w:after="120" w:line="240" w:lineRule="auto"/>
              <w:ind w:left="142" w:right="23"/>
              <w:rPr>
                <w:i/>
                <w:spacing w:val="4"/>
                <w:sz w:val="22"/>
                <w:szCs w:val="22"/>
                <w:lang w:val="mn-MN"/>
              </w:rPr>
            </w:pPr>
            <w:r w:rsidRPr="004056CD">
              <w:rPr>
                <w:i/>
                <w:spacing w:val="6"/>
                <w:sz w:val="22"/>
                <w:szCs w:val="22"/>
                <w:lang w:val="mn-MN"/>
              </w:rPr>
              <w:lastRenderedPageBreak/>
              <w:t>[insert brief description or, if applicable, short abstract of the documentation annexed</w:t>
            </w:r>
            <w:r w:rsidRPr="004056CD">
              <w:rPr>
                <w:i/>
                <w:spacing w:val="4"/>
                <w:sz w:val="22"/>
                <w:szCs w:val="22"/>
                <w:lang w:val="mn-MN"/>
              </w:rPr>
              <w:t>]</w:t>
            </w:r>
          </w:p>
        </w:tc>
      </w:tr>
      <w:tr w:rsidR="00662342" w:rsidRPr="004056CD" w14:paraId="1BA04190" w14:textId="77777777" w:rsidTr="00D6244E">
        <w:trPr>
          <w:trHeight w:val="20"/>
        </w:trPr>
        <w:tc>
          <w:tcPr>
            <w:tcW w:w="205" w:type="pct"/>
          </w:tcPr>
          <w:p w14:paraId="058B26AC" w14:textId="77777777" w:rsidR="00662342" w:rsidRPr="004056CD" w:rsidRDefault="00662342" w:rsidP="00D6244E">
            <w:pPr>
              <w:tabs>
                <w:tab w:val="left" w:pos="4455"/>
              </w:tabs>
              <w:spacing w:before="120" w:after="120" w:line="240" w:lineRule="auto"/>
              <w:ind w:right="23"/>
              <w:rPr>
                <w:bCs/>
                <w:sz w:val="22"/>
                <w:szCs w:val="22"/>
                <w:lang w:val="mn-MN"/>
              </w:rPr>
            </w:pPr>
            <w:r w:rsidRPr="004056CD">
              <w:rPr>
                <w:bCs/>
                <w:sz w:val="22"/>
                <w:szCs w:val="22"/>
                <w:lang w:val="mn-MN"/>
              </w:rPr>
              <w:t>5</w:t>
            </w:r>
          </w:p>
        </w:tc>
        <w:tc>
          <w:tcPr>
            <w:tcW w:w="2221" w:type="pct"/>
          </w:tcPr>
          <w:p w14:paraId="4657415E"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0" w:right="23" w:hanging="284"/>
              <w:contextualSpacing w:val="0"/>
              <w:rPr>
                <w:rFonts w:ascii="Arial" w:hAnsi="Arial" w:cs="Arial"/>
                <w:bCs/>
                <w:sz w:val="22"/>
                <w:lang w:val="mn-MN"/>
              </w:rPr>
            </w:pPr>
            <w:r w:rsidRPr="004056CD">
              <w:rPr>
                <w:rFonts w:ascii="Arial" w:hAnsi="Arial" w:cs="Arial"/>
                <w:bCs/>
                <w:sz w:val="22"/>
                <w:lang w:val="mn-MN"/>
              </w:rPr>
              <w:t>that procedures exist to respond to and mitigate environmental emergencies and other adverse impacts on work sites.</w:t>
            </w:r>
          </w:p>
        </w:tc>
        <w:tc>
          <w:tcPr>
            <w:tcW w:w="1948" w:type="pct"/>
          </w:tcPr>
          <w:p w14:paraId="1C73856C" w14:textId="77777777" w:rsidR="00662342" w:rsidRPr="004056CD" w:rsidRDefault="00662342" w:rsidP="00D6244E">
            <w:pPr>
              <w:spacing w:before="120" w:after="120" w:line="240" w:lineRule="auto"/>
              <w:ind w:right="23"/>
              <w:rPr>
                <w:bCs/>
                <w:i/>
                <w:sz w:val="22"/>
                <w:szCs w:val="22"/>
                <w:lang w:val="mn-MN"/>
              </w:rPr>
            </w:pPr>
            <w:r w:rsidRPr="004056CD">
              <w:rPr>
                <w:bCs/>
                <w:i/>
                <w:sz w:val="22"/>
                <w:szCs w:val="22"/>
                <w:lang w:val="mn-MN"/>
              </w:rPr>
              <w:t>__ [Provide supporting evidence like emergency manuals (index only), emergency procedures, etc.]__</w:t>
            </w:r>
          </w:p>
        </w:tc>
        <w:tc>
          <w:tcPr>
            <w:tcW w:w="625" w:type="pct"/>
          </w:tcPr>
          <w:p w14:paraId="16D244A6" w14:textId="77777777" w:rsidR="00662342" w:rsidRPr="004056CD" w:rsidRDefault="00662342" w:rsidP="00D6244E">
            <w:pPr>
              <w:spacing w:before="120" w:after="120" w:line="240" w:lineRule="auto"/>
              <w:ind w:right="23"/>
              <w:rPr>
                <w:b/>
                <w:bCs/>
                <w:sz w:val="22"/>
                <w:szCs w:val="22"/>
                <w:lang w:val="mn-MN"/>
              </w:rPr>
            </w:pPr>
            <w:r w:rsidRPr="004056CD">
              <w:rPr>
                <w:b/>
                <w:bCs/>
                <w:sz w:val="22"/>
                <w:szCs w:val="22"/>
                <w:lang w:val="mn-MN"/>
              </w:rPr>
              <w:sym w:font="Wingdings 2" w:char="F077"/>
            </w:r>
          </w:p>
        </w:tc>
      </w:tr>
      <w:tr w:rsidR="00662342" w:rsidRPr="004056CD" w14:paraId="110F3BFC"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55"/>
        </w:trPr>
        <w:tc>
          <w:tcPr>
            <w:tcW w:w="5000" w:type="pct"/>
            <w:gridSpan w:val="4"/>
            <w:tcBorders>
              <w:top w:val="single" w:sz="2" w:space="0" w:color="auto"/>
              <w:left w:val="single" w:sz="2" w:space="0" w:color="auto"/>
              <w:bottom w:val="single" w:sz="2" w:space="0" w:color="auto"/>
              <w:right w:val="single" w:sz="2" w:space="0" w:color="auto"/>
            </w:tcBorders>
          </w:tcPr>
          <w:p w14:paraId="6E00000F" w14:textId="77777777" w:rsidR="00662342" w:rsidRPr="004056CD" w:rsidRDefault="00662342" w:rsidP="00D6244E">
            <w:pPr>
              <w:spacing w:before="120" w:after="120" w:line="240" w:lineRule="auto"/>
              <w:ind w:left="142" w:right="23"/>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bl>
    <w:p w14:paraId="107CE1D4" w14:textId="77777777" w:rsidR="00662342" w:rsidRPr="004056CD" w:rsidRDefault="00662342" w:rsidP="00D6244E">
      <w:pPr>
        <w:spacing w:before="120" w:after="120" w:line="240" w:lineRule="auto"/>
        <w:rPr>
          <w:i/>
          <w:sz w:val="22"/>
          <w:szCs w:val="22"/>
          <w:lang w:val="mn-MN"/>
        </w:rPr>
      </w:pPr>
    </w:p>
    <w:p w14:paraId="21F04D19" w14:textId="77777777" w:rsidR="00662342" w:rsidRPr="004056CD" w:rsidRDefault="00662342" w:rsidP="00D6244E">
      <w:pPr>
        <w:spacing w:before="120" w:after="120" w:line="240" w:lineRule="auto"/>
        <w:rPr>
          <w:sz w:val="22"/>
          <w:szCs w:val="22"/>
          <w:lang w:val="mn-MN"/>
        </w:rPr>
      </w:pPr>
    </w:p>
    <w:p w14:paraId="1ACA6BB6" w14:textId="77777777" w:rsidR="00662342" w:rsidRPr="004056CD" w:rsidRDefault="00662342" w:rsidP="00D6244E">
      <w:pPr>
        <w:spacing w:before="120" w:after="120" w:line="240" w:lineRule="auto"/>
        <w:jc w:val="both"/>
        <w:rPr>
          <w:sz w:val="22"/>
          <w:szCs w:val="22"/>
          <w:lang w:val="mn-MN"/>
        </w:rPr>
      </w:pPr>
      <w:r w:rsidRPr="004056CD">
        <w:rPr>
          <w:sz w:val="22"/>
          <w:szCs w:val="22"/>
          <w:lang w:val="mn-MN"/>
        </w:rPr>
        <w:t>Maximum points attributed to above requirements: _</w:t>
      </w:r>
      <w:r w:rsidRPr="004056CD">
        <w:rPr>
          <w:i/>
          <w:sz w:val="22"/>
          <w:szCs w:val="22"/>
          <w:lang w:val="mn-MN"/>
        </w:rPr>
        <w:t xml:space="preserve"> [insert maximum attributable points as per Section III, ch. 5]</w:t>
      </w:r>
      <w:r w:rsidRPr="004056CD">
        <w:rPr>
          <w:sz w:val="22"/>
          <w:szCs w:val="22"/>
          <w:lang w:val="mn-MN"/>
        </w:rPr>
        <w:t xml:space="preserve"> _points</w:t>
      </w:r>
    </w:p>
    <w:p w14:paraId="6292DE5C" w14:textId="77777777" w:rsidR="00662342" w:rsidRPr="004056CD" w:rsidRDefault="00662342" w:rsidP="00D6244E">
      <w:pPr>
        <w:spacing w:before="120" w:after="120" w:line="240" w:lineRule="auto"/>
        <w:jc w:val="both"/>
        <w:rPr>
          <w:sz w:val="22"/>
          <w:szCs w:val="22"/>
          <w:lang w:val="mn-MN"/>
        </w:rPr>
      </w:pPr>
    </w:p>
    <w:p w14:paraId="376966EF" w14:textId="77777777" w:rsidR="00662342" w:rsidRPr="004056CD" w:rsidRDefault="00662342" w:rsidP="00D6244E">
      <w:pPr>
        <w:spacing w:before="120" w:after="120" w:line="240" w:lineRule="auto"/>
        <w:jc w:val="both"/>
        <w:rPr>
          <w:sz w:val="22"/>
          <w:szCs w:val="22"/>
          <w:lang w:val="mn-MN"/>
        </w:rPr>
      </w:pPr>
    </w:p>
    <w:p w14:paraId="619EADCC" w14:textId="77777777" w:rsidR="00662342" w:rsidRPr="004056CD" w:rsidRDefault="00662342" w:rsidP="00D6244E">
      <w:pPr>
        <w:spacing w:before="120" w:after="120" w:line="240" w:lineRule="auto"/>
        <w:jc w:val="both"/>
        <w:rPr>
          <w:i/>
          <w:sz w:val="22"/>
          <w:szCs w:val="22"/>
          <w:lang w:val="mn-MN"/>
        </w:rPr>
      </w:pPr>
      <w:r w:rsidRPr="004056CD">
        <w:rPr>
          <w:i/>
          <w:sz w:val="22"/>
          <w:szCs w:val="22"/>
          <w:lang w:val="mn-MN"/>
        </w:rPr>
        <w:t xml:space="preserve">[Total points shall be distributed to the individual requirements. In case of </w:t>
      </w:r>
      <w:r w:rsidRPr="004056CD">
        <w:rPr>
          <w:b/>
          <w:bCs/>
          <w:sz w:val="22"/>
          <w:szCs w:val="22"/>
          <w:lang w:val="mn-MN"/>
        </w:rPr>
        <w:sym w:font="Wingdings 2" w:char="F075"/>
      </w:r>
      <w:r w:rsidRPr="004056CD">
        <w:rPr>
          <w:bCs/>
          <w:i/>
          <w:sz w:val="22"/>
          <w:szCs w:val="22"/>
          <w:lang w:val="mn-MN"/>
        </w:rPr>
        <w:t xml:space="preserve"> and </w:t>
      </w:r>
      <w:r w:rsidRPr="004056CD">
        <w:rPr>
          <w:b/>
          <w:bCs/>
          <w:sz w:val="22"/>
          <w:szCs w:val="22"/>
          <w:lang w:val="mn-MN"/>
        </w:rPr>
        <w:sym w:font="Wingdings 2" w:char="F076"/>
      </w:r>
      <w:r w:rsidRPr="004056CD">
        <w:rPr>
          <w:bCs/>
          <w:i/>
          <w:sz w:val="22"/>
          <w:szCs w:val="22"/>
          <w:lang w:val="mn-MN"/>
        </w:rPr>
        <w:t xml:space="preserve"> the total p</w:t>
      </w:r>
      <w:r w:rsidRPr="004056CD">
        <w:rPr>
          <w:i/>
          <w:sz w:val="22"/>
          <w:szCs w:val="22"/>
          <w:lang w:val="mn-MN"/>
        </w:rPr>
        <w:t>oints shall be distributed to the reduced number of requirements.]</w:t>
      </w:r>
    </w:p>
    <w:p w14:paraId="1F7E562F" w14:textId="77777777" w:rsidR="00662342" w:rsidRPr="004056CD" w:rsidRDefault="00662342" w:rsidP="00662342">
      <w:pPr>
        <w:rPr>
          <w:lang w:val="mn-MN"/>
        </w:rPr>
      </w:pPr>
    </w:p>
    <w:p w14:paraId="4CBD1234" w14:textId="77777777" w:rsidR="00662342" w:rsidRPr="004056CD" w:rsidRDefault="00662342" w:rsidP="00662342">
      <w:pPr>
        <w:rPr>
          <w:lang w:val="mn-MN"/>
        </w:rPr>
      </w:pPr>
    </w:p>
    <w:p w14:paraId="0C703986" w14:textId="77777777" w:rsidR="00662342" w:rsidRPr="004056CD" w:rsidRDefault="00662342" w:rsidP="00662342">
      <w:pPr>
        <w:rPr>
          <w:lang w:val="mn-MN"/>
        </w:rPr>
      </w:pPr>
      <w:r w:rsidRPr="004056CD">
        <w:rPr>
          <w:lang w:val="mn-MN"/>
        </w:rPr>
        <w:br w:type="page"/>
      </w:r>
    </w:p>
    <w:p w14:paraId="38093F23"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OHSAS–5.4</w:t>
      </w:r>
    </w:p>
    <w:p w14:paraId="485B7AFB" w14:textId="55C7EA18"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Occupational Health and Safety Capacity</w:t>
      </w:r>
    </w:p>
    <w:p w14:paraId="7889DCF3" w14:textId="77777777" w:rsidR="00662342" w:rsidRPr="004056CD" w:rsidRDefault="00662342" w:rsidP="00662342">
      <w:pPr>
        <w:tabs>
          <w:tab w:val="right" w:pos="9630"/>
        </w:tabs>
        <w:ind w:right="162"/>
        <w:rPr>
          <w:sz w:val="22"/>
          <w:lang w:val="mn-MN"/>
        </w:rPr>
      </w:pPr>
    </w:p>
    <w:p w14:paraId="5BEE5A73" w14:textId="77777777" w:rsidR="00662342" w:rsidRPr="004056CD" w:rsidRDefault="00662342" w:rsidP="00D6244E">
      <w:pPr>
        <w:jc w:val="both"/>
        <w:rPr>
          <w:sz w:val="20"/>
          <w:lang w:val="mn-MN"/>
        </w:rPr>
      </w:pPr>
      <w:r w:rsidRPr="004056CD">
        <w:rPr>
          <w:i/>
          <w:spacing w:val="14"/>
          <w:sz w:val="20"/>
          <w:lang w:val="mn-MN"/>
        </w:rPr>
        <w:t>[</w:t>
      </w:r>
      <w:r w:rsidRPr="004056CD">
        <w:rPr>
          <w:i/>
          <w:spacing w:val="2"/>
          <w:sz w:val="20"/>
          <w:lang w:val="mn-MN"/>
        </w:rPr>
        <w:t xml:space="preserve">The following table shall be filled by the Applicant or each member of a Joint Venture, whose </w:t>
      </w:r>
      <w:r w:rsidRPr="004056CD">
        <w:rPr>
          <w:i/>
          <w:sz w:val="20"/>
          <w:lang w:val="mn-MN"/>
        </w:rPr>
        <w:t>part in the JV is substantial (more than 40 (forty) % of the works)</w:t>
      </w:r>
      <w:r w:rsidRPr="004056CD">
        <w:rPr>
          <w:i/>
          <w:spacing w:val="2"/>
          <w:sz w:val="20"/>
          <w:lang w:val="mn-MN"/>
        </w:rPr>
        <w:t>]</w:t>
      </w:r>
    </w:p>
    <w:p w14:paraId="6210D780" w14:textId="77777777" w:rsidR="00662342" w:rsidRPr="004056CD" w:rsidRDefault="00662342" w:rsidP="00662342">
      <w:pPr>
        <w:tabs>
          <w:tab w:val="right" w:pos="9630"/>
        </w:tabs>
        <w:ind w:right="162"/>
        <w:jc w:val="right"/>
        <w:rPr>
          <w:sz w:val="22"/>
          <w:szCs w:val="22"/>
          <w:lang w:val="mn-MN"/>
        </w:rPr>
      </w:pPr>
    </w:p>
    <w:p w14:paraId="3B282EA7" w14:textId="77777777" w:rsidR="00662342" w:rsidRPr="004056CD" w:rsidRDefault="00662342" w:rsidP="00662342">
      <w:pPr>
        <w:tabs>
          <w:tab w:val="right" w:pos="9000"/>
        </w:tabs>
        <w:jc w:val="right"/>
        <w:rPr>
          <w:i/>
          <w:sz w:val="22"/>
          <w:szCs w:val="22"/>
          <w:lang w:val="mn-MN"/>
        </w:rPr>
      </w:pPr>
      <w:r w:rsidRPr="004056CD">
        <w:rPr>
          <w:sz w:val="22"/>
          <w:szCs w:val="22"/>
          <w:lang w:val="mn-MN"/>
        </w:rPr>
        <w:t>Applicant’s Legal Name:</w:t>
      </w:r>
      <w:r w:rsidRPr="004056CD">
        <w:rPr>
          <w:i/>
          <w:sz w:val="22"/>
          <w:szCs w:val="22"/>
          <w:lang w:val="mn-MN"/>
        </w:rPr>
        <w:t xml:space="preserve"> [insert full name]</w:t>
      </w:r>
    </w:p>
    <w:p w14:paraId="0F929EC1" w14:textId="77777777" w:rsidR="00662342" w:rsidRPr="004056CD" w:rsidRDefault="00662342" w:rsidP="00662342">
      <w:pPr>
        <w:tabs>
          <w:tab w:val="right" w:pos="9000"/>
        </w:tabs>
        <w:jc w:val="right"/>
        <w:rPr>
          <w:sz w:val="22"/>
          <w:szCs w:val="22"/>
          <w:lang w:val="mn-MN"/>
        </w:rPr>
      </w:pPr>
      <w:r w:rsidRPr="004056CD">
        <w:rPr>
          <w:sz w:val="22"/>
          <w:szCs w:val="22"/>
          <w:lang w:val="mn-MN"/>
        </w:rPr>
        <w:t xml:space="preserve">Date: </w:t>
      </w:r>
      <w:r w:rsidRPr="004056CD">
        <w:rPr>
          <w:i/>
          <w:sz w:val="22"/>
          <w:szCs w:val="22"/>
          <w:lang w:val="mn-MN"/>
        </w:rPr>
        <w:t>[insert day, month, year]</w:t>
      </w:r>
    </w:p>
    <w:p w14:paraId="06E0FCAD" w14:textId="21D4C6E8" w:rsidR="00662342" w:rsidRPr="004056CD" w:rsidRDefault="00D6244E" w:rsidP="00662342">
      <w:pPr>
        <w:tabs>
          <w:tab w:val="right" w:pos="9000"/>
        </w:tabs>
        <w:jc w:val="right"/>
        <w:rPr>
          <w:sz w:val="22"/>
          <w:szCs w:val="22"/>
          <w:lang w:val="mn-MN"/>
        </w:rPr>
      </w:pPr>
      <w:r w:rsidRPr="004056CD">
        <w:rPr>
          <w:sz w:val="22"/>
          <w:szCs w:val="22"/>
          <w:lang w:val="mn-MN"/>
        </w:rPr>
        <w:t>N</w:t>
      </w:r>
      <w:r w:rsidR="00662342" w:rsidRPr="004056CD">
        <w:rPr>
          <w:sz w:val="22"/>
          <w:szCs w:val="22"/>
          <w:lang w:val="mn-MN"/>
        </w:rPr>
        <w:t xml:space="preserve">CB No.: </w:t>
      </w:r>
      <w:r w:rsidR="00662342" w:rsidRPr="004056CD">
        <w:rPr>
          <w:i/>
          <w:sz w:val="22"/>
          <w:szCs w:val="22"/>
          <w:lang w:val="mn-MN"/>
        </w:rPr>
        <w:t>[International competitive bidding number]</w:t>
      </w:r>
    </w:p>
    <w:p w14:paraId="004A32EC" w14:textId="77777777" w:rsidR="00662342" w:rsidRPr="004056CD" w:rsidRDefault="00662342" w:rsidP="00662342">
      <w:pPr>
        <w:tabs>
          <w:tab w:val="right" w:pos="9000"/>
        </w:tabs>
        <w:rPr>
          <w:sz w:val="22"/>
          <w:szCs w:val="22"/>
          <w:lang w:val="mn-M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544"/>
        <w:gridCol w:w="3856"/>
        <w:gridCol w:w="992"/>
      </w:tblGrid>
      <w:tr w:rsidR="00662342" w:rsidRPr="004056CD" w14:paraId="65F45C9E" w14:textId="77777777" w:rsidTr="00D6244E">
        <w:trPr>
          <w:trHeight w:val="20"/>
        </w:trPr>
        <w:tc>
          <w:tcPr>
            <w:tcW w:w="680" w:type="dxa"/>
          </w:tcPr>
          <w:p w14:paraId="39903272" w14:textId="77777777" w:rsidR="00662342" w:rsidRPr="004056CD" w:rsidRDefault="00662342" w:rsidP="00D6244E">
            <w:pPr>
              <w:tabs>
                <w:tab w:val="left" w:pos="4455"/>
              </w:tabs>
              <w:spacing w:before="120" w:after="120" w:line="240" w:lineRule="auto"/>
              <w:rPr>
                <w:bCs/>
                <w:sz w:val="22"/>
                <w:szCs w:val="22"/>
                <w:lang w:val="mn-MN"/>
              </w:rPr>
            </w:pPr>
          </w:p>
        </w:tc>
        <w:tc>
          <w:tcPr>
            <w:tcW w:w="3544" w:type="dxa"/>
            <w:vAlign w:val="center"/>
          </w:tcPr>
          <w:p w14:paraId="6BEC076B" w14:textId="77777777" w:rsidR="00662342" w:rsidRPr="004056CD" w:rsidRDefault="00662342" w:rsidP="00D6244E">
            <w:pPr>
              <w:tabs>
                <w:tab w:val="left" w:pos="4455"/>
              </w:tabs>
              <w:spacing w:before="120" w:after="120" w:line="240" w:lineRule="auto"/>
              <w:rPr>
                <w:b/>
                <w:bCs/>
                <w:sz w:val="22"/>
                <w:szCs w:val="22"/>
                <w:lang w:val="mn-MN"/>
              </w:rPr>
            </w:pPr>
            <w:r w:rsidRPr="004056CD">
              <w:rPr>
                <w:b/>
                <w:bCs/>
                <w:sz w:val="22"/>
                <w:szCs w:val="22"/>
                <w:lang w:val="mn-MN"/>
              </w:rPr>
              <w:t>The Applicant shall demonstrate:</w:t>
            </w:r>
          </w:p>
        </w:tc>
        <w:tc>
          <w:tcPr>
            <w:tcW w:w="3856" w:type="dxa"/>
            <w:vAlign w:val="center"/>
          </w:tcPr>
          <w:p w14:paraId="58E59173" w14:textId="77777777" w:rsidR="00662342" w:rsidRPr="004056CD" w:rsidRDefault="00662342" w:rsidP="00D6244E">
            <w:pPr>
              <w:spacing w:before="120" w:after="120" w:line="240" w:lineRule="auto"/>
              <w:rPr>
                <w:b/>
                <w:bCs/>
                <w:sz w:val="22"/>
                <w:szCs w:val="22"/>
                <w:lang w:val="mn-MN"/>
              </w:rPr>
            </w:pPr>
            <w:r w:rsidRPr="004056CD">
              <w:rPr>
                <w:b/>
                <w:bCs/>
                <w:sz w:val="22"/>
                <w:szCs w:val="22"/>
                <w:lang w:val="mn-MN"/>
              </w:rPr>
              <w:t>Information</w:t>
            </w:r>
          </w:p>
        </w:tc>
        <w:tc>
          <w:tcPr>
            <w:tcW w:w="992" w:type="dxa"/>
          </w:tcPr>
          <w:p w14:paraId="7A09D319" w14:textId="77777777" w:rsidR="00662342" w:rsidRPr="004056CD" w:rsidRDefault="00662342" w:rsidP="00D6244E">
            <w:pPr>
              <w:spacing w:before="120" w:after="120" w:line="240" w:lineRule="auto"/>
              <w:rPr>
                <w:b/>
                <w:bCs/>
                <w:sz w:val="22"/>
                <w:szCs w:val="22"/>
                <w:lang w:val="mn-MN"/>
              </w:rPr>
            </w:pPr>
            <w:r w:rsidRPr="004056CD">
              <w:rPr>
                <w:b/>
                <w:bCs/>
                <w:sz w:val="22"/>
                <w:szCs w:val="22"/>
                <w:lang w:val="mn-MN"/>
              </w:rPr>
              <w:t>ESHS level</w:t>
            </w:r>
          </w:p>
        </w:tc>
      </w:tr>
      <w:tr w:rsidR="00662342" w:rsidRPr="004056CD" w14:paraId="1E9CC5D4" w14:textId="77777777" w:rsidTr="00D6244E">
        <w:trPr>
          <w:trHeight w:val="20"/>
        </w:trPr>
        <w:tc>
          <w:tcPr>
            <w:tcW w:w="680" w:type="dxa"/>
          </w:tcPr>
          <w:p w14:paraId="6A920106" w14:textId="77777777" w:rsidR="00662342" w:rsidRPr="004056CD" w:rsidRDefault="00662342" w:rsidP="00D6244E">
            <w:pPr>
              <w:tabs>
                <w:tab w:val="left" w:pos="4455"/>
              </w:tabs>
              <w:spacing w:before="120" w:after="120" w:line="240" w:lineRule="auto"/>
              <w:rPr>
                <w:bCs/>
                <w:sz w:val="22"/>
                <w:szCs w:val="22"/>
                <w:lang w:val="mn-MN"/>
              </w:rPr>
            </w:pPr>
            <w:r w:rsidRPr="004056CD">
              <w:rPr>
                <w:bCs/>
                <w:sz w:val="22"/>
                <w:szCs w:val="22"/>
                <w:lang w:val="mn-MN"/>
              </w:rPr>
              <w:t>1</w:t>
            </w:r>
          </w:p>
        </w:tc>
        <w:tc>
          <w:tcPr>
            <w:tcW w:w="3544" w:type="dxa"/>
          </w:tcPr>
          <w:p w14:paraId="7E3E2508"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318" w:hanging="284"/>
              <w:contextualSpacing w:val="0"/>
              <w:rPr>
                <w:rFonts w:ascii="Arial" w:hAnsi="Arial" w:cs="Arial"/>
                <w:bCs/>
                <w:sz w:val="22"/>
                <w:lang w:val="mn-MN"/>
              </w:rPr>
            </w:pPr>
            <w:r w:rsidRPr="004056CD">
              <w:rPr>
                <w:rFonts w:ascii="Arial" w:hAnsi="Arial" w:cs="Arial"/>
                <w:bCs/>
                <w:sz w:val="22"/>
                <w:lang w:val="mn-MN"/>
              </w:rPr>
              <w:t>the existence of an Occupational Health &amp; Safety Policy</w:t>
            </w:r>
          </w:p>
        </w:tc>
        <w:tc>
          <w:tcPr>
            <w:tcW w:w="3856" w:type="dxa"/>
          </w:tcPr>
          <w:p w14:paraId="311FACA7" w14:textId="77777777" w:rsidR="00662342" w:rsidRPr="004056CD" w:rsidRDefault="00662342" w:rsidP="00D6244E">
            <w:pPr>
              <w:spacing w:before="120" w:after="120" w:line="240" w:lineRule="auto"/>
              <w:rPr>
                <w:bCs/>
                <w:i/>
                <w:sz w:val="22"/>
                <w:szCs w:val="22"/>
                <w:lang w:val="mn-MN"/>
              </w:rPr>
            </w:pPr>
            <w:r w:rsidRPr="004056CD">
              <w:rPr>
                <w:bCs/>
                <w:i/>
                <w:sz w:val="22"/>
                <w:szCs w:val="22"/>
                <w:lang w:val="mn-MN"/>
              </w:rPr>
              <w:t>__[Provide a policy document and the index of the Occupational Health &amp; Safety manual  or other relevant documents and declarations]__</w:t>
            </w:r>
          </w:p>
        </w:tc>
        <w:tc>
          <w:tcPr>
            <w:tcW w:w="992" w:type="dxa"/>
          </w:tcPr>
          <w:p w14:paraId="272F492D" w14:textId="77777777" w:rsidR="00662342" w:rsidRPr="004056CD" w:rsidRDefault="00662342" w:rsidP="00D6244E">
            <w:pPr>
              <w:spacing w:before="120" w:after="120" w:line="240" w:lineRule="auto"/>
              <w:rPr>
                <w:b/>
                <w:bCs/>
                <w:sz w:val="22"/>
                <w:szCs w:val="22"/>
                <w:lang w:val="mn-MN"/>
              </w:rPr>
            </w:pPr>
            <w:r w:rsidRPr="004056CD">
              <w:rPr>
                <w:b/>
                <w:bCs/>
                <w:sz w:val="22"/>
                <w:szCs w:val="22"/>
                <w:lang w:val="mn-MN"/>
              </w:rPr>
              <w:sym w:font="Wingdings 2" w:char="F075"/>
            </w:r>
          </w:p>
          <w:p w14:paraId="5C171A43" w14:textId="77777777" w:rsidR="00662342" w:rsidRPr="004056CD" w:rsidRDefault="00662342" w:rsidP="00D6244E">
            <w:pPr>
              <w:spacing w:before="120" w:after="120" w:line="240" w:lineRule="auto"/>
              <w:rPr>
                <w:b/>
                <w:bCs/>
                <w:sz w:val="22"/>
                <w:szCs w:val="22"/>
                <w:lang w:val="mn-MN"/>
              </w:rPr>
            </w:pPr>
            <w:r w:rsidRPr="004056CD">
              <w:rPr>
                <w:b/>
                <w:bCs/>
                <w:sz w:val="22"/>
                <w:szCs w:val="22"/>
                <w:lang w:val="mn-MN"/>
              </w:rPr>
              <w:sym w:font="Wingdings 2" w:char="F076"/>
            </w:r>
          </w:p>
          <w:p w14:paraId="7D577126" w14:textId="77777777" w:rsidR="00662342" w:rsidRPr="004056CD" w:rsidRDefault="00662342" w:rsidP="00D6244E">
            <w:pPr>
              <w:spacing w:before="120" w:after="120" w:line="240" w:lineRule="auto"/>
              <w:rPr>
                <w:bCs/>
                <w:i/>
                <w:sz w:val="22"/>
                <w:szCs w:val="22"/>
                <w:lang w:val="mn-MN"/>
              </w:rPr>
            </w:pPr>
            <w:r w:rsidRPr="004056CD">
              <w:rPr>
                <w:b/>
                <w:bCs/>
                <w:sz w:val="22"/>
                <w:szCs w:val="22"/>
                <w:lang w:val="mn-MN"/>
              </w:rPr>
              <w:sym w:font="Wingdings 2" w:char="F077"/>
            </w:r>
          </w:p>
        </w:tc>
      </w:tr>
      <w:tr w:rsidR="00662342" w:rsidRPr="004056CD" w14:paraId="5776633C"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64"/>
        </w:trPr>
        <w:tc>
          <w:tcPr>
            <w:tcW w:w="9072" w:type="dxa"/>
            <w:gridSpan w:val="4"/>
            <w:tcBorders>
              <w:top w:val="single" w:sz="2" w:space="0" w:color="auto"/>
              <w:left w:val="single" w:sz="2" w:space="0" w:color="auto"/>
              <w:bottom w:val="single" w:sz="2" w:space="0" w:color="auto"/>
              <w:right w:val="single" w:sz="2" w:space="0" w:color="auto"/>
            </w:tcBorders>
          </w:tcPr>
          <w:p w14:paraId="7F5E15C7" w14:textId="77777777" w:rsidR="00662342" w:rsidRPr="004056CD" w:rsidRDefault="00662342" w:rsidP="00D6244E">
            <w:pPr>
              <w:spacing w:before="120" w:after="12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1D47F167" w14:textId="77777777" w:rsidTr="00D6244E">
        <w:trPr>
          <w:trHeight w:val="20"/>
        </w:trPr>
        <w:tc>
          <w:tcPr>
            <w:tcW w:w="680" w:type="dxa"/>
          </w:tcPr>
          <w:p w14:paraId="73C9DD05" w14:textId="77777777" w:rsidR="00662342" w:rsidRPr="004056CD" w:rsidRDefault="00662342" w:rsidP="00D6244E">
            <w:pPr>
              <w:tabs>
                <w:tab w:val="left" w:pos="4455"/>
              </w:tabs>
              <w:spacing w:before="120" w:after="120" w:line="240" w:lineRule="auto"/>
              <w:rPr>
                <w:bCs/>
                <w:sz w:val="22"/>
                <w:szCs w:val="22"/>
                <w:lang w:val="mn-MN"/>
              </w:rPr>
            </w:pPr>
            <w:r w:rsidRPr="004056CD">
              <w:rPr>
                <w:bCs/>
                <w:sz w:val="22"/>
                <w:szCs w:val="22"/>
                <w:lang w:val="mn-MN"/>
              </w:rPr>
              <w:t>2</w:t>
            </w:r>
          </w:p>
        </w:tc>
        <w:tc>
          <w:tcPr>
            <w:tcW w:w="3544" w:type="dxa"/>
          </w:tcPr>
          <w:p w14:paraId="2230FC0F"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318" w:hanging="284"/>
              <w:contextualSpacing w:val="0"/>
              <w:rPr>
                <w:rFonts w:ascii="Arial" w:hAnsi="Arial" w:cs="Arial"/>
                <w:bCs/>
                <w:sz w:val="22"/>
                <w:lang w:val="mn-MN"/>
              </w:rPr>
            </w:pPr>
            <w:r w:rsidRPr="004056CD">
              <w:rPr>
                <w:rFonts w:ascii="Arial" w:hAnsi="Arial" w:cs="Arial"/>
                <w:bCs/>
                <w:sz w:val="22"/>
                <w:lang w:val="mn-MN"/>
              </w:rPr>
              <w:t>the existence of management system, incl. an adequate organizational set-up for definition, enforcement and monitoring.</w:t>
            </w:r>
          </w:p>
        </w:tc>
        <w:tc>
          <w:tcPr>
            <w:tcW w:w="3856" w:type="dxa"/>
          </w:tcPr>
          <w:p w14:paraId="4C428D03" w14:textId="77777777" w:rsidR="00662342" w:rsidRPr="004056CD" w:rsidRDefault="00662342" w:rsidP="00D6244E">
            <w:pPr>
              <w:spacing w:before="120" w:after="120" w:line="240" w:lineRule="auto"/>
              <w:rPr>
                <w:bCs/>
                <w:i/>
                <w:sz w:val="22"/>
                <w:szCs w:val="22"/>
                <w:lang w:val="mn-MN"/>
              </w:rPr>
            </w:pPr>
            <w:r w:rsidRPr="004056CD">
              <w:rPr>
                <w:bCs/>
                <w:i/>
                <w:sz w:val="22"/>
                <w:szCs w:val="22"/>
                <w:lang w:val="mn-MN"/>
              </w:rPr>
              <w:t>__[Provide details of the organizational set-up and procedures for health and safety issues within your company, for qualification details of relevant key staff see Form 5.6]__</w:t>
            </w:r>
          </w:p>
        </w:tc>
        <w:tc>
          <w:tcPr>
            <w:tcW w:w="992" w:type="dxa"/>
          </w:tcPr>
          <w:p w14:paraId="30288375" w14:textId="77777777" w:rsidR="00662342" w:rsidRPr="004056CD" w:rsidRDefault="00662342" w:rsidP="00D6244E">
            <w:pPr>
              <w:spacing w:before="120" w:after="120" w:line="240" w:lineRule="auto"/>
              <w:rPr>
                <w:bCs/>
                <w:i/>
                <w:sz w:val="22"/>
                <w:szCs w:val="22"/>
                <w:lang w:val="mn-MN"/>
              </w:rPr>
            </w:pPr>
            <w:r w:rsidRPr="004056CD">
              <w:rPr>
                <w:b/>
                <w:bCs/>
                <w:sz w:val="22"/>
                <w:szCs w:val="22"/>
                <w:lang w:val="mn-MN"/>
              </w:rPr>
              <w:sym w:font="Wingdings 2" w:char="F076"/>
            </w:r>
            <w:r w:rsidRPr="004056CD">
              <w:rPr>
                <w:b/>
                <w:bCs/>
                <w:sz w:val="22"/>
                <w:szCs w:val="22"/>
                <w:lang w:val="mn-MN"/>
              </w:rPr>
              <w:sym w:font="Wingdings 2" w:char="F077"/>
            </w:r>
          </w:p>
        </w:tc>
      </w:tr>
      <w:tr w:rsidR="00662342" w:rsidRPr="004056CD" w14:paraId="0DED7290"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73"/>
        </w:trPr>
        <w:tc>
          <w:tcPr>
            <w:tcW w:w="9072" w:type="dxa"/>
            <w:gridSpan w:val="4"/>
            <w:tcBorders>
              <w:top w:val="single" w:sz="2" w:space="0" w:color="auto"/>
              <w:left w:val="single" w:sz="2" w:space="0" w:color="auto"/>
              <w:bottom w:val="single" w:sz="2" w:space="0" w:color="auto"/>
              <w:right w:val="single" w:sz="2" w:space="0" w:color="auto"/>
            </w:tcBorders>
          </w:tcPr>
          <w:p w14:paraId="6C04C459" w14:textId="77777777" w:rsidR="00662342" w:rsidRPr="004056CD" w:rsidRDefault="00662342" w:rsidP="00D6244E">
            <w:pPr>
              <w:spacing w:before="120" w:after="12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1C37F11B" w14:textId="77777777" w:rsidTr="00D6244E">
        <w:trPr>
          <w:trHeight w:val="20"/>
        </w:trPr>
        <w:tc>
          <w:tcPr>
            <w:tcW w:w="680" w:type="dxa"/>
          </w:tcPr>
          <w:p w14:paraId="6950A4E6" w14:textId="77777777" w:rsidR="00662342" w:rsidRPr="004056CD" w:rsidRDefault="00662342" w:rsidP="00D6244E">
            <w:pPr>
              <w:tabs>
                <w:tab w:val="left" w:pos="4455"/>
              </w:tabs>
              <w:spacing w:before="120" w:after="120" w:line="240" w:lineRule="auto"/>
              <w:rPr>
                <w:bCs/>
                <w:sz w:val="22"/>
                <w:szCs w:val="22"/>
                <w:lang w:val="mn-MN"/>
              </w:rPr>
            </w:pPr>
            <w:r w:rsidRPr="004056CD">
              <w:rPr>
                <w:bCs/>
                <w:sz w:val="22"/>
                <w:szCs w:val="22"/>
                <w:lang w:val="mn-MN"/>
              </w:rPr>
              <w:t>3</w:t>
            </w:r>
          </w:p>
        </w:tc>
        <w:tc>
          <w:tcPr>
            <w:tcW w:w="3544" w:type="dxa"/>
            <w:vAlign w:val="center"/>
          </w:tcPr>
          <w:p w14:paraId="55D2FA4C"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318" w:hanging="284"/>
              <w:contextualSpacing w:val="0"/>
              <w:rPr>
                <w:rFonts w:ascii="Arial" w:hAnsi="Arial" w:cs="Arial"/>
                <w:bCs/>
                <w:sz w:val="22"/>
                <w:lang w:val="mn-MN"/>
              </w:rPr>
            </w:pPr>
            <w:r w:rsidRPr="004056CD">
              <w:rPr>
                <w:rFonts w:ascii="Arial" w:hAnsi="Arial" w:cs="Arial"/>
                <w:bCs/>
                <w:sz w:val="22"/>
                <w:lang w:val="mn-MN"/>
              </w:rPr>
              <w:t xml:space="preserve">that regular reviews, audits and statistics of Health &amp; Safety events and procedures especially on work sites exist. </w:t>
            </w:r>
          </w:p>
        </w:tc>
        <w:tc>
          <w:tcPr>
            <w:tcW w:w="3856" w:type="dxa"/>
          </w:tcPr>
          <w:p w14:paraId="19D92149" w14:textId="77777777" w:rsidR="00662342" w:rsidRPr="004056CD" w:rsidRDefault="00662342" w:rsidP="00D6244E">
            <w:pPr>
              <w:spacing w:before="120" w:after="120" w:line="240" w:lineRule="auto"/>
              <w:rPr>
                <w:bCs/>
                <w:i/>
                <w:sz w:val="22"/>
                <w:szCs w:val="22"/>
                <w:lang w:val="mn-MN"/>
              </w:rPr>
            </w:pPr>
            <w:r w:rsidRPr="004056CD">
              <w:rPr>
                <w:bCs/>
                <w:i/>
                <w:sz w:val="22"/>
                <w:szCs w:val="22"/>
                <w:lang w:val="mn-MN"/>
              </w:rPr>
              <w:t>__[Please provide details or samples of risk assessments, reviews, audits or statistical reports which are carried out on a regular basis for the last three years ]__</w:t>
            </w:r>
          </w:p>
        </w:tc>
        <w:tc>
          <w:tcPr>
            <w:tcW w:w="992" w:type="dxa"/>
          </w:tcPr>
          <w:p w14:paraId="39DEA1AC" w14:textId="77777777" w:rsidR="00662342" w:rsidRPr="004056CD" w:rsidRDefault="00662342" w:rsidP="00D6244E">
            <w:pPr>
              <w:spacing w:before="120" w:after="120" w:line="240" w:lineRule="auto"/>
              <w:rPr>
                <w:b/>
                <w:bCs/>
                <w:sz w:val="22"/>
                <w:szCs w:val="22"/>
                <w:lang w:val="mn-MN"/>
              </w:rPr>
            </w:pPr>
            <w:r w:rsidRPr="004056CD">
              <w:rPr>
                <w:b/>
                <w:bCs/>
                <w:sz w:val="22"/>
                <w:szCs w:val="22"/>
                <w:lang w:val="mn-MN"/>
              </w:rPr>
              <w:sym w:font="Wingdings 2" w:char="F077"/>
            </w:r>
          </w:p>
          <w:p w14:paraId="2CED0725" w14:textId="77777777" w:rsidR="00662342" w:rsidRPr="004056CD" w:rsidRDefault="00662342" w:rsidP="00D6244E">
            <w:pPr>
              <w:spacing w:before="120" w:after="120" w:line="240" w:lineRule="auto"/>
              <w:rPr>
                <w:bCs/>
                <w:i/>
                <w:sz w:val="22"/>
                <w:szCs w:val="22"/>
                <w:lang w:val="mn-MN"/>
              </w:rPr>
            </w:pPr>
          </w:p>
        </w:tc>
      </w:tr>
      <w:tr w:rsidR="00662342" w:rsidRPr="004056CD" w14:paraId="34E3EA34"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48"/>
        </w:trPr>
        <w:tc>
          <w:tcPr>
            <w:tcW w:w="9072" w:type="dxa"/>
            <w:gridSpan w:val="4"/>
            <w:tcBorders>
              <w:top w:val="single" w:sz="2" w:space="0" w:color="auto"/>
              <w:left w:val="single" w:sz="2" w:space="0" w:color="auto"/>
              <w:bottom w:val="single" w:sz="2" w:space="0" w:color="auto"/>
              <w:right w:val="single" w:sz="2" w:space="0" w:color="auto"/>
            </w:tcBorders>
          </w:tcPr>
          <w:p w14:paraId="29296A68" w14:textId="77777777" w:rsidR="00662342" w:rsidRPr="004056CD" w:rsidRDefault="00662342" w:rsidP="00D6244E">
            <w:pPr>
              <w:spacing w:before="120" w:after="12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2CFB817C" w14:textId="77777777" w:rsidTr="00D6244E">
        <w:trPr>
          <w:trHeight w:val="20"/>
        </w:trPr>
        <w:tc>
          <w:tcPr>
            <w:tcW w:w="680" w:type="dxa"/>
          </w:tcPr>
          <w:p w14:paraId="269C9F3D" w14:textId="77777777" w:rsidR="00662342" w:rsidRPr="004056CD" w:rsidRDefault="00662342" w:rsidP="00D6244E">
            <w:pPr>
              <w:tabs>
                <w:tab w:val="left" w:pos="4455"/>
              </w:tabs>
              <w:spacing w:before="120" w:after="120" w:line="240" w:lineRule="auto"/>
              <w:rPr>
                <w:bCs/>
                <w:sz w:val="22"/>
                <w:szCs w:val="22"/>
                <w:lang w:val="mn-MN"/>
              </w:rPr>
            </w:pPr>
            <w:r w:rsidRPr="004056CD">
              <w:rPr>
                <w:bCs/>
                <w:sz w:val="22"/>
                <w:szCs w:val="22"/>
                <w:lang w:val="mn-MN"/>
              </w:rPr>
              <w:t>4</w:t>
            </w:r>
          </w:p>
        </w:tc>
        <w:tc>
          <w:tcPr>
            <w:tcW w:w="3544" w:type="dxa"/>
          </w:tcPr>
          <w:p w14:paraId="6195B289"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318" w:hanging="284"/>
              <w:contextualSpacing w:val="0"/>
              <w:rPr>
                <w:rFonts w:ascii="Arial" w:hAnsi="Arial" w:cs="Arial"/>
                <w:bCs/>
                <w:sz w:val="22"/>
                <w:lang w:val="mn-MN"/>
              </w:rPr>
            </w:pPr>
            <w:r w:rsidRPr="004056CD">
              <w:rPr>
                <w:rFonts w:ascii="Arial" w:hAnsi="Arial" w:cs="Arial"/>
                <w:bCs/>
                <w:sz w:val="22"/>
                <w:lang w:val="mn-MN"/>
              </w:rPr>
              <w:t>that all members of a JV, suppliers (in particular those for major supply items), sub-contractors and temporary workforce a) are aware of and b) comply with the Health &amp; Safety Policy.</w:t>
            </w:r>
          </w:p>
        </w:tc>
        <w:tc>
          <w:tcPr>
            <w:tcW w:w="3856" w:type="dxa"/>
          </w:tcPr>
          <w:p w14:paraId="46EF27A2" w14:textId="77777777" w:rsidR="00662342" w:rsidRPr="004056CD" w:rsidRDefault="00662342" w:rsidP="00D6244E">
            <w:pPr>
              <w:spacing w:before="120" w:after="120" w:line="240" w:lineRule="auto"/>
              <w:rPr>
                <w:bCs/>
                <w:i/>
                <w:sz w:val="22"/>
                <w:szCs w:val="22"/>
                <w:lang w:val="mn-MN"/>
              </w:rPr>
            </w:pPr>
            <w:r w:rsidRPr="004056CD">
              <w:rPr>
                <w:bCs/>
                <w:i/>
                <w:sz w:val="22"/>
                <w:szCs w:val="22"/>
                <w:lang w:val="mn-MN"/>
              </w:rPr>
              <w:t xml:space="preserve">__[Provide information on </w:t>
            </w:r>
            <w:r w:rsidRPr="004056CD">
              <w:rPr>
                <w:bCs/>
                <w:i/>
                <w:sz w:val="22"/>
                <w:szCs w:val="22"/>
                <w:lang w:val="mn-MN"/>
              </w:rPr>
              <w:br/>
              <w:t xml:space="preserve">a) how awareness, know how transfer and enforcement is implemented to external partners </w:t>
            </w:r>
          </w:p>
          <w:p w14:paraId="5FD040F9" w14:textId="77777777" w:rsidR="00662342" w:rsidRPr="004056CD" w:rsidRDefault="00662342" w:rsidP="00D6244E">
            <w:pPr>
              <w:spacing w:before="120" w:after="120" w:line="240" w:lineRule="auto"/>
              <w:rPr>
                <w:bCs/>
                <w:i/>
                <w:sz w:val="22"/>
                <w:szCs w:val="22"/>
                <w:lang w:val="mn-MN"/>
              </w:rPr>
            </w:pPr>
            <w:r w:rsidRPr="004056CD">
              <w:rPr>
                <w:bCs/>
                <w:i/>
                <w:sz w:val="22"/>
                <w:szCs w:val="22"/>
                <w:lang w:val="mn-MN"/>
              </w:rPr>
              <w:t>b) nature, content and frequency of internal trainings to employees.]__</w:t>
            </w:r>
          </w:p>
        </w:tc>
        <w:tc>
          <w:tcPr>
            <w:tcW w:w="992" w:type="dxa"/>
          </w:tcPr>
          <w:p w14:paraId="53598977" w14:textId="77777777" w:rsidR="00662342" w:rsidRPr="004056CD" w:rsidRDefault="00662342" w:rsidP="00D6244E">
            <w:pPr>
              <w:spacing w:before="120" w:after="120" w:line="240" w:lineRule="auto"/>
              <w:rPr>
                <w:bCs/>
                <w:i/>
                <w:sz w:val="22"/>
                <w:szCs w:val="22"/>
                <w:lang w:val="mn-MN"/>
              </w:rPr>
            </w:pPr>
            <w:r w:rsidRPr="004056CD">
              <w:rPr>
                <w:b/>
                <w:bCs/>
                <w:sz w:val="22"/>
                <w:szCs w:val="22"/>
                <w:lang w:val="mn-MN"/>
              </w:rPr>
              <w:sym w:font="Wingdings 2" w:char="F077"/>
            </w:r>
          </w:p>
        </w:tc>
      </w:tr>
      <w:tr w:rsidR="00662342" w:rsidRPr="004056CD" w14:paraId="5A9E036F"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40"/>
        </w:trPr>
        <w:tc>
          <w:tcPr>
            <w:tcW w:w="9072" w:type="dxa"/>
            <w:gridSpan w:val="4"/>
            <w:tcBorders>
              <w:top w:val="single" w:sz="2" w:space="0" w:color="auto"/>
              <w:left w:val="single" w:sz="2" w:space="0" w:color="auto"/>
              <w:bottom w:val="single" w:sz="2" w:space="0" w:color="auto"/>
              <w:right w:val="single" w:sz="2" w:space="0" w:color="auto"/>
            </w:tcBorders>
          </w:tcPr>
          <w:p w14:paraId="47A33110" w14:textId="77777777" w:rsidR="00662342" w:rsidRPr="004056CD" w:rsidRDefault="00662342" w:rsidP="00D6244E">
            <w:pPr>
              <w:spacing w:before="120" w:after="12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66E4FDE6" w14:textId="77777777" w:rsidTr="00D6244E">
        <w:trPr>
          <w:trHeight w:val="20"/>
        </w:trPr>
        <w:tc>
          <w:tcPr>
            <w:tcW w:w="680" w:type="dxa"/>
          </w:tcPr>
          <w:p w14:paraId="7AF6A43E" w14:textId="77777777" w:rsidR="00662342" w:rsidRPr="004056CD" w:rsidRDefault="00662342" w:rsidP="00D6244E">
            <w:pPr>
              <w:tabs>
                <w:tab w:val="left" w:pos="4455"/>
              </w:tabs>
              <w:spacing w:before="120" w:after="120" w:line="240" w:lineRule="auto"/>
              <w:rPr>
                <w:bCs/>
                <w:sz w:val="22"/>
                <w:szCs w:val="22"/>
                <w:lang w:val="mn-MN"/>
              </w:rPr>
            </w:pPr>
          </w:p>
        </w:tc>
        <w:tc>
          <w:tcPr>
            <w:tcW w:w="3544" w:type="dxa"/>
            <w:vAlign w:val="center"/>
          </w:tcPr>
          <w:p w14:paraId="6307E671" w14:textId="77777777" w:rsidR="00662342" w:rsidRPr="004056CD" w:rsidRDefault="00662342" w:rsidP="00686F90">
            <w:pPr>
              <w:pStyle w:val="ListParagraph"/>
              <w:widowControl w:val="0"/>
              <w:numPr>
                <w:ilvl w:val="0"/>
                <w:numId w:val="10"/>
              </w:numPr>
              <w:tabs>
                <w:tab w:val="left" w:pos="4455"/>
              </w:tabs>
              <w:autoSpaceDE w:val="0"/>
              <w:autoSpaceDN w:val="0"/>
              <w:spacing w:before="120" w:after="120" w:line="240" w:lineRule="auto"/>
              <w:ind w:left="318" w:hanging="284"/>
              <w:contextualSpacing w:val="0"/>
              <w:rPr>
                <w:rFonts w:ascii="Arial" w:hAnsi="Arial" w:cs="Arial"/>
                <w:bCs/>
                <w:sz w:val="22"/>
                <w:lang w:val="mn-MN"/>
              </w:rPr>
            </w:pPr>
          </w:p>
        </w:tc>
        <w:tc>
          <w:tcPr>
            <w:tcW w:w="3856" w:type="dxa"/>
          </w:tcPr>
          <w:p w14:paraId="41206A12" w14:textId="77777777" w:rsidR="00662342" w:rsidRPr="004056CD" w:rsidRDefault="00662342" w:rsidP="00D6244E">
            <w:pPr>
              <w:spacing w:before="120" w:after="120" w:line="240" w:lineRule="auto"/>
              <w:rPr>
                <w:bCs/>
                <w:i/>
                <w:sz w:val="22"/>
                <w:szCs w:val="22"/>
                <w:lang w:val="mn-MN"/>
              </w:rPr>
            </w:pPr>
          </w:p>
        </w:tc>
        <w:tc>
          <w:tcPr>
            <w:tcW w:w="992" w:type="dxa"/>
          </w:tcPr>
          <w:p w14:paraId="13921965" w14:textId="77777777" w:rsidR="00662342" w:rsidRPr="004056CD" w:rsidRDefault="00662342" w:rsidP="00D6244E">
            <w:pPr>
              <w:spacing w:before="120" w:after="120" w:line="240" w:lineRule="auto"/>
              <w:rPr>
                <w:bCs/>
                <w:i/>
                <w:sz w:val="22"/>
                <w:szCs w:val="22"/>
                <w:lang w:val="mn-MN"/>
              </w:rPr>
            </w:pPr>
          </w:p>
        </w:tc>
      </w:tr>
    </w:tbl>
    <w:p w14:paraId="1E08594E" w14:textId="77777777" w:rsidR="00662342" w:rsidRPr="004056CD" w:rsidRDefault="00662342" w:rsidP="00662342">
      <w:pPr>
        <w:rPr>
          <w:sz w:val="22"/>
          <w:szCs w:val="22"/>
          <w:lang w:val="mn-MN"/>
        </w:rPr>
      </w:pPr>
    </w:p>
    <w:p w14:paraId="4156BE35" w14:textId="77777777" w:rsidR="00662342" w:rsidRPr="004056CD" w:rsidRDefault="00662342" w:rsidP="00662342">
      <w:pPr>
        <w:rPr>
          <w:sz w:val="22"/>
          <w:szCs w:val="22"/>
          <w:lang w:val="mn-MN"/>
        </w:rPr>
      </w:pPr>
      <w:r w:rsidRPr="004056CD">
        <w:rPr>
          <w:sz w:val="22"/>
          <w:szCs w:val="22"/>
          <w:lang w:val="mn-MN"/>
        </w:rPr>
        <w:t>Maximum points attributed to above requirements: _</w:t>
      </w:r>
      <w:r w:rsidRPr="004056CD">
        <w:rPr>
          <w:i/>
          <w:sz w:val="22"/>
          <w:szCs w:val="22"/>
          <w:lang w:val="mn-MN"/>
        </w:rPr>
        <w:t xml:space="preserve"> [insert maximum attributable points as per Section III, ch. 5]</w:t>
      </w:r>
      <w:r w:rsidRPr="004056CD">
        <w:rPr>
          <w:sz w:val="22"/>
          <w:szCs w:val="22"/>
          <w:lang w:val="mn-MN"/>
        </w:rPr>
        <w:t xml:space="preserve"> _points</w:t>
      </w:r>
    </w:p>
    <w:p w14:paraId="37CBCBEC" w14:textId="77777777" w:rsidR="00662342" w:rsidRPr="004056CD" w:rsidRDefault="00662342" w:rsidP="00662342">
      <w:pPr>
        <w:rPr>
          <w:sz w:val="22"/>
          <w:szCs w:val="22"/>
          <w:lang w:val="mn-MN"/>
        </w:rPr>
      </w:pPr>
    </w:p>
    <w:p w14:paraId="205B0051" w14:textId="77777777" w:rsidR="00662342" w:rsidRPr="004056CD" w:rsidRDefault="00662342" w:rsidP="00662342">
      <w:pPr>
        <w:rPr>
          <w:i/>
          <w:sz w:val="22"/>
          <w:szCs w:val="22"/>
          <w:lang w:val="mn-MN"/>
        </w:rPr>
      </w:pPr>
      <w:r w:rsidRPr="004056CD">
        <w:rPr>
          <w:i/>
          <w:sz w:val="22"/>
          <w:szCs w:val="22"/>
          <w:lang w:val="mn-MN"/>
        </w:rPr>
        <w:t xml:space="preserve">[Total points shall be distributed to the individual requirements. In case of </w:t>
      </w:r>
      <w:r w:rsidRPr="004056CD">
        <w:rPr>
          <w:b/>
          <w:bCs/>
          <w:sz w:val="22"/>
          <w:szCs w:val="22"/>
          <w:lang w:val="mn-MN"/>
        </w:rPr>
        <w:sym w:font="Wingdings 2" w:char="F075"/>
      </w:r>
      <w:r w:rsidRPr="004056CD">
        <w:rPr>
          <w:bCs/>
          <w:i/>
          <w:sz w:val="22"/>
          <w:szCs w:val="22"/>
          <w:lang w:val="mn-MN"/>
        </w:rPr>
        <w:t xml:space="preserve"> and </w:t>
      </w:r>
      <w:r w:rsidRPr="004056CD">
        <w:rPr>
          <w:b/>
          <w:bCs/>
          <w:sz w:val="22"/>
          <w:szCs w:val="22"/>
          <w:lang w:val="mn-MN"/>
        </w:rPr>
        <w:sym w:font="Wingdings 2" w:char="F076"/>
      </w:r>
      <w:r w:rsidRPr="004056CD">
        <w:rPr>
          <w:bCs/>
          <w:i/>
          <w:sz w:val="22"/>
          <w:szCs w:val="22"/>
          <w:lang w:val="mn-MN"/>
        </w:rPr>
        <w:t xml:space="preserve"> the total p</w:t>
      </w:r>
      <w:r w:rsidRPr="004056CD">
        <w:rPr>
          <w:i/>
          <w:sz w:val="22"/>
          <w:szCs w:val="22"/>
          <w:lang w:val="mn-MN"/>
        </w:rPr>
        <w:t>oints shall be distributed to the reduced number of requirements.]</w:t>
      </w:r>
    </w:p>
    <w:p w14:paraId="5E27E643" w14:textId="77777777" w:rsidR="00662342" w:rsidRPr="004056CD" w:rsidRDefault="00662342" w:rsidP="00662342">
      <w:pPr>
        <w:rPr>
          <w:lang w:val="mn-MN"/>
        </w:rPr>
      </w:pPr>
    </w:p>
    <w:p w14:paraId="3BB97314" w14:textId="77777777" w:rsidR="00662342" w:rsidRPr="004056CD" w:rsidRDefault="00662342" w:rsidP="00662342">
      <w:pPr>
        <w:rPr>
          <w:lang w:val="mn-MN"/>
        </w:rPr>
      </w:pPr>
      <w:r w:rsidRPr="004056CD">
        <w:rPr>
          <w:lang w:val="mn-MN"/>
        </w:rPr>
        <w:br w:type="page"/>
      </w:r>
    </w:p>
    <w:p w14:paraId="6547856F"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LOC–5.5</w:t>
      </w:r>
    </w:p>
    <w:p w14:paraId="54809ED4" w14:textId="03D6D8DB"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Socially Responsible Works Implementation</w:t>
      </w:r>
    </w:p>
    <w:p w14:paraId="655A1FAD" w14:textId="77777777" w:rsidR="00662342" w:rsidRPr="004056CD" w:rsidRDefault="00662342" w:rsidP="00662342">
      <w:pPr>
        <w:tabs>
          <w:tab w:val="right" w:pos="9630"/>
        </w:tabs>
        <w:ind w:right="162"/>
        <w:rPr>
          <w:lang w:val="mn-MN"/>
        </w:rPr>
      </w:pPr>
    </w:p>
    <w:p w14:paraId="4D7E28EE" w14:textId="77777777" w:rsidR="00662342" w:rsidRPr="004056CD" w:rsidRDefault="00662342" w:rsidP="00D6244E">
      <w:pPr>
        <w:jc w:val="both"/>
        <w:rPr>
          <w:sz w:val="22"/>
          <w:lang w:val="mn-MN"/>
        </w:rPr>
      </w:pPr>
      <w:r w:rsidRPr="004056CD">
        <w:rPr>
          <w:i/>
          <w:spacing w:val="14"/>
          <w:sz w:val="20"/>
          <w:lang w:val="mn-MN"/>
        </w:rPr>
        <w:t>[</w:t>
      </w:r>
      <w:r w:rsidRPr="004056CD">
        <w:rPr>
          <w:i/>
          <w:spacing w:val="2"/>
          <w:sz w:val="20"/>
          <w:lang w:val="mn-MN"/>
        </w:rPr>
        <w:t xml:space="preserve">The following table shall be filled by the Applicant or each member of a Joint Venture, whose </w:t>
      </w:r>
      <w:r w:rsidRPr="004056CD">
        <w:rPr>
          <w:i/>
          <w:sz w:val="20"/>
          <w:lang w:val="mn-MN"/>
        </w:rPr>
        <w:t>part in the JV is substantial (more than 40 (forty) % of the works)</w:t>
      </w:r>
      <w:r w:rsidRPr="004056CD">
        <w:rPr>
          <w:i/>
          <w:spacing w:val="2"/>
          <w:sz w:val="20"/>
          <w:lang w:val="mn-MN"/>
        </w:rPr>
        <w:t>]</w:t>
      </w:r>
    </w:p>
    <w:p w14:paraId="7BF520AD" w14:textId="77777777" w:rsidR="00662342" w:rsidRPr="004056CD" w:rsidRDefault="00662342" w:rsidP="00662342">
      <w:pPr>
        <w:tabs>
          <w:tab w:val="right" w:pos="9630"/>
        </w:tabs>
        <w:ind w:right="162"/>
        <w:jc w:val="right"/>
        <w:rPr>
          <w:lang w:val="mn-MN"/>
        </w:rPr>
      </w:pPr>
    </w:p>
    <w:p w14:paraId="05F39479" w14:textId="77777777" w:rsidR="00662342" w:rsidRPr="004056CD" w:rsidRDefault="00662342" w:rsidP="00662342">
      <w:pPr>
        <w:tabs>
          <w:tab w:val="right" w:pos="9000"/>
        </w:tabs>
        <w:jc w:val="right"/>
        <w:rPr>
          <w:i/>
          <w:sz w:val="22"/>
          <w:szCs w:val="22"/>
          <w:lang w:val="mn-MN"/>
        </w:rPr>
      </w:pPr>
      <w:r w:rsidRPr="004056CD">
        <w:rPr>
          <w:sz w:val="22"/>
          <w:szCs w:val="22"/>
          <w:lang w:val="mn-MN"/>
        </w:rPr>
        <w:t>Applicant’s Legal Name:</w:t>
      </w:r>
      <w:r w:rsidRPr="004056CD">
        <w:rPr>
          <w:i/>
          <w:sz w:val="22"/>
          <w:szCs w:val="22"/>
          <w:lang w:val="mn-MN"/>
        </w:rPr>
        <w:t xml:space="preserve"> [insert full name]</w:t>
      </w:r>
    </w:p>
    <w:p w14:paraId="6C9390BD" w14:textId="77777777" w:rsidR="00662342" w:rsidRPr="004056CD" w:rsidRDefault="00662342" w:rsidP="00662342">
      <w:pPr>
        <w:tabs>
          <w:tab w:val="right" w:pos="9000"/>
        </w:tabs>
        <w:jc w:val="right"/>
        <w:rPr>
          <w:sz w:val="22"/>
          <w:szCs w:val="22"/>
          <w:lang w:val="mn-MN"/>
        </w:rPr>
      </w:pPr>
      <w:r w:rsidRPr="004056CD">
        <w:rPr>
          <w:sz w:val="22"/>
          <w:szCs w:val="22"/>
          <w:lang w:val="mn-MN"/>
        </w:rPr>
        <w:t xml:space="preserve">Date: </w:t>
      </w:r>
      <w:r w:rsidRPr="004056CD">
        <w:rPr>
          <w:i/>
          <w:sz w:val="22"/>
          <w:szCs w:val="22"/>
          <w:lang w:val="mn-MN"/>
        </w:rPr>
        <w:t>[insert day, month, year]</w:t>
      </w:r>
    </w:p>
    <w:p w14:paraId="742497FF" w14:textId="3E78DA65" w:rsidR="00662342" w:rsidRPr="004056CD" w:rsidRDefault="00D6244E" w:rsidP="00662342">
      <w:pPr>
        <w:tabs>
          <w:tab w:val="right" w:pos="9000"/>
        </w:tabs>
        <w:jc w:val="right"/>
        <w:rPr>
          <w:sz w:val="22"/>
          <w:szCs w:val="22"/>
          <w:lang w:val="mn-MN"/>
        </w:rPr>
      </w:pPr>
      <w:r w:rsidRPr="004056CD">
        <w:rPr>
          <w:sz w:val="22"/>
          <w:szCs w:val="22"/>
          <w:lang w:val="mn-MN"/>
        </w:rPr>
        <w:t>N</w:t>
      </w:r>
      <w:r w:rsidR="00662342" w:rsidRPr="004056CD">
        <w:rPr>
          <w:sz w:val="22"/>
          <w:szCs w:val="22"/>
          <w:lang w:val="mn-MN"/>
        </w:rPr>
        <w:t xml:space="preserve">CB No.: </w:t>
      </w:r>
      <w:r w:rsidR="00662342" w:rsidRPr="004056CD">
        <w:rPr>
          <w:i/>
          <w:sz w:val="22"/>
          <w:szCs w:val="22"/>
          <w:lang w:val="mn-MN"/>
        </w:rPr>
        <w:t>[insert International competitive bidding number]</w:t>
      </w:r>
    </w:p>
    <w:p w14:paraId="70DC5B10" w14:textId="057A5F0E" w:rsidR="00662342" w:rsidRPr="004056CD" w:rsidRDefault="00662342" w:rsidP="00662342">
      <w:pPr>
        <w:rPr>
          <w:sz w:val="22"/>
          <w:szCs w:val="22"/>
          <w:lang w:val="mn-M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856"/>
        <w:gridCol w:w="3544"/>
        <w:gridCol w:w="992"/>
      </w:tblGrid>
      <w:tr w:rsidR="00662342" w:rsidRPr="004056CD" w14:paraId="43FB2E4E" w14:textId="77777777" w:rsidTr="00CA767A">
        <w:trPr>
          <w:trHeight w:val="67"/>
        </w:trPr>
        <w:tc>
          <w:tcPr>
            <w:tcW w:w="680" w:type="dxa"/>
          </w:tcPr>
          <w:p w14:paraId="509E582B" w14:textId="77777777" w:rsidR="00662342" w:rsidRPr="004056CD" w:rsidRDefault="00662342" w:rsidP="00CA767A">
            <w:pPr>
              <w:tabs>
                <w:tab w:val="left" w:pos="4455"/>
              </w:tabs>
              <w:spacing w:before="60" w:after="60" w:line="240" w:lineRule="auto"/>
              <w:rPr>
                <w:bCs/>
                <w:sz w:val="22"/>
                <w:szCs w:val="22"/>
                <w:lang w:val="mn-MN"/>
              </w:rPr>
            </w:pPr>
          </w:p>
        </w:tc>
        <w:tc>
          <w:tcPr>
            <w:tcW w:w="3856" w:type="dxa"/>
            <w:vAlign w:val="center"/>
          </w:tcPr>
          <w:p w14:paraId="65A93E10" w14:textId="77777777" w:rsidR="00662342" w:rsidRPr="004056CD" w:rsidRDefault="00662342" w:rsidP="00CA767A">
            <w:pPr>
              <w:tabs>
                <w:tab w:val="left" w:pos="4455"/>
              </w:tabs>
              <w:spacing w:before="60" w:after="60" w:line="240" w:lineRule="auto"/>
              <w:rPr>
                <w:b/>
                <w:bCs/>
                <w:sz w:val="22"/>
                <w:szCs w:val="22"/>
                <w:lang w:val="mn-MN"/>
              </w:rPr>
            </w:pPr>
            <w:r w:rsidRPr="004056CD">
              <w:rPr>
                <w:b/>
                <w:bCs/>
                <w:sz w:val="22"/>
                <w:szCs w:val="22"/>
                <w:lang w:val="mn-MN"/>
              </w:rPr>
              <w:t>The Applicant shall demonstrate:</w:t>
            </w:r>
          </w:p>
        </w:tc>
        <w:tc>
          <w:tcPr>
            <w:tcW w:w="3544" w:type="dxa"/>
            <w:vAlign w:val="center"/>
          </w:tcPr>
          <w:p w14:paraId="28BEE0DA" w14:textId="77777777" w:rsidR="00662342" w:rsidRPr="004056CD" w:rsidRDefault="00662342" w:rsidP="00CA767A">
            <w:pPr>
              <w:spacing w:before="60" w:after="60" w:line="240" w:lineRule="auto"/>
              <w:rPr>
                <w:b/>
                <w:bCs/>
                <w:sz w:val="22"/>
                <w:szCs w:val="22"/>
                <w:lang w:val="mn-MN"/>
              </w:rPr>
            </w:pPr>
            <w:r w:rsidRPr="004056CD">
              <w:rPr>
                <w:b/>
                <w:bCs/>
                <w:sz w:val="22"/>
                <w:szCs w:val="22"/>
                <w:lang w:val="mn-MN"/>
              </w:rPr>
              <w:t>Documentation</w:t>
            </w:r>
          </w:p>
        </w:tc>
        <w:tc>
          <w:tcPr>
            <w:tcW w:w="992" w:type="dxa"/>
          </w:tcPr>
          <w:p w14:paraId="3DC4DA65" w14:textId="77777777" w:rsidR="00662342" w:rsidRPr="004056CD" w:rsidRDefault="00662342" w:rsidP="00CA767A">
            <w:pPr>
              <w:spacing w:before="60" w:after="60" w:line="240" w:lineRule="auto"/>
              <w:rPr>
                <w:b/>
                <w:bCs/>
                <w:sz w:val="22"/>
                <w:szCs w:val="22"/>
                <w:lang w:val="mn-MN"/>
              </w:rPr>
            </w:pPr>
            <w:r w:rsidRPr="004056CD">
              <w:rPr>
                <w:b/>
                <w:bCs/>
                <w:sz w:val="22"/>
                <w:szCs w:val="22"/>
                <w:lang w:val="mn-MN"/>
              </w:rPr>
              <w:t>ESHS level</w:t>
            </w:r>
          </w:p>
        </w:tc>
      </w:tr>
      <w:tr w:rsidR="00662342" w:rsidRPr="004056CD" w14:paraId="1BBACFAA" w14:textId="77777777" w:rsidTr="00CA767A">
        <w:trPr>
          <w:trHeight w:val="20"/>
        </w:trPr>
        <w:tc>
          <w:tcPr>
            <w:tcW w:w="680" w:type="dxa"/>
          </w:tcPr>
          <w:p w14:paraId="162C4978" w14:textId="77777777" w:rsidR="00662342" w:rsidRPr="004056CD" w:rsidRDefault="00662342" w:rsidP="00CA767A">
            <w:pPr>
              <w:tabs>
                <w:tab w:val="left" w:pos="4455"/>
              </w:tabs>
              <w:spacing w:before="60" w:after="60" w:line="240" w:lineRule="auto"/>
              <w:rPr>
                <w:bCs/>
                <w:sz w:val="22"/>
                <w:szCs w:val="22"/>
                <w:lang w:val="mn-MN"/>
              </w:rPr>
            </w:pPr>
            <w:r w:rsidRPr="004056CD">
              <w:rPr>
                <w:bCs/>
                <w:sz w:val="22"/>
                <w:szCs w:val="22"/>
                <w:lang w:val="mn-MN"/>
              </w:rPr>
              <w:t>1</w:t>
            </w:r>
          </w:p>
        </w:tc>
        <w:tc>
          <w:tcPr>
            <w:tcW w:w="3856" w:type="dxa"/>
            <w:vAlign w:val="center"/>
          </w:tcPr>
          <w:p w14:paraId="3C0B3FFC" w14:textId="77777777" w:rsidR="00662342" w:rsidRPr="004056CD" w:rsidRDefault="00662342" w:rsidP="00686F90">
            <w:pPr>
              <w:pStyle w:val="ListParagraph"/>
              <w:widowControl w:val="0"/>
              <w:numPr>
                <w:ilvl w:val="0"/>
                <w:numId w:val="10"/>
              </w:numPr>
              <w:tabs>
                <w:tab w:val="left" w:pos="4455"/>
              </w:tabs>
              <w:autoSpaceDE w:val="0"/>
              <w:autoSpaceDN w:val="0"/>
              <w:spacing w:before="60" w:after="60" w:line="240" w:lineRule="auto"/>
              <w:ind w:left="330" w:hanging="285"/>
              <w:contextualSpacing w:val="0"/>
              <w:rPr>
                <w:rFonts w:ascii="Arial" w:hAnsi="Arial" w:cs="Arial"/>
                <w:bCs/>
                <w:sz w:val="22"/>
                <w:lang w:val="mn-MN"/>
              </w:rPr>
            </w:pPr>
            <w:r w:rsidRPr="004056CD">
              <w:rPr>
                <w:rFonts w:ascii="Arial" w:hAnsi="Arial" w:cs="Arial"/>
                <w:bCs/>
                <w:sz w:val="22"/>
                <w:lang w:val="mn-MN"/>
              </w:rPr>
              <w:t>a strategy for staff and labor incl. recruitment of temporary workforce and local labor, worker grievance mechanism, etc.</w:t>
            </w:r>
          </w:p>
        </w:tc>
        <w:tc>
          <w:tcPr>
            <w:tcW w:w="3544" w:type="dxa"/>
          </w:tcPr>
          <w:p w14:paraId="16A273A7" w14:textId="77777777" w:rsidR="00662342" w:rsidRPr="004056CD" w:rsidRDefault="00662342" w:rsidP="00CA767A">
            <w:pPr>
              <w:tabs>
                <w:tab w:val="left" w:pos="4455"/>
              </w:tabs>
              <w:spacing w:before="60" w:after="60" w:line="240" w:lineRule="auto"/>
              <w:rPr>
                <w:i/>
                <w:spacing w:val="-2"/>
                <w:sz w:val="22"/>
                <w:szCs w:val="22"/>
                <w:lang w:val="mn-MN"/>
              </w:rPr>
            </w:pPr>
            <w:r w:rsidRPr="004056CD">
              <w:rPr>
                <w:i/>
                <w:spacing w:val="-2"/>
                <w:sz w:val="22"/>
                <w:szCs w:val="22"/>
                <w:lang w:val="mn-MN"/>
              </w:rPr>
              <w:t>_[</w:t>
            </w:r>
            <w:r w:rsidRPr="004056CD">
              <w:rPr>
                <w:bCs/>
                <w:i/>
                <w:sz w:val="22"/>
                <w:szCs w:val="22"/>
                <w:lang w:val="mn-MN"/>
              </w:rPr>
              <w:t>Provide information and relevant documents, if any</w:t>
            </w:r>
            <w:r w:rsidRPr="004056CD">
              <w:rPr>
                <w:i/>
                <w:spacing w:val="-2"/>
                <w:sz w:val="22"/>
                <w:szCs w:val="22"/>
                <w:lang w:val="mn-MN"/>
              </w:rPr>
              <w:t>]__</w:t>
            </w:r>
          </w:p>
        </w:tc>
        <w:tc>
          <w:tcPr>
            <w:tcW w:w="992" w:type="dxa"/>
          </w:tcPr>
          <w:p w14:paraId="713B7D9F" w14:textId="77777777" w:rsidR="00662342" w:rsidRPr="004056CD" w:rsidRDefault="00662342" w:rsidP="00CA767A">
            <w:pPr>
              <w:tabs>
                <w:tab w:val="left" w:pos="4455"/>
              </w:tabs>
              <w:spacing w:before="60" w:after="60" w:line="240" w:lineRule="auto"/>
              <w:rPr>
                <w:b/>
                <w:bCs/>
                <w:sz w:val="22"/>
                <w:szCs w:val="22"/>
                <w:lang w:val="mn-MN"/>
              </w:rPr>
            </w:pPr>
            <w:r w:rsidRPr="004056CD">
              <w:rPr>
                <w:b/>
                <w:bCs/>
                <w:sz w:val="22"/>
                <w:szCs w:val="22"/>
                <w:lang w:val="mn-MN"/>
              </w:rPr>
              <w:sym w:font="Wingdings 2" w:char="F075"/>
            </w:r>
          </w:p>
          <w:p w14:paraId="124F2032" w14:textId="77777777" w:rsidR="00662342" w:rsidRPr="004056CD" w:rsidRDefault="00662342" w:rsidP="00CA767A">
            <w:pPr>
              <w:tabs>
                <w:tab w:val="left" w:pos="4455"/>
              </w:tabs>
              <w:spacing w:before="60" w:after="60" w:line="240" w:lineRule="auto"/>
              <w:rPr>
                <w:b/>
                <w:bCs/>
                <w:sz w:val="22"/>
                <w:szCs w:val="22"/>
                <w:lang w:val="mn-MN"/>
              </w:rPr>
            </w:pPr>
            <w:r w:rsidRPr="004056CD">
              <w:rPr>
                <w:b/>
                <w:bCs/>
                <w:sz w:val="22"/>
                <w:szCs w:val="22"/>
                <w:lang w:val="mn-MN"/>
              </w:rPr>
              <w:sym w:font="Wingdings 2" w:char="F076"/>
            </w:r>
          </w:p>
          <w:p w14:paraId="0092D324" w14:textId="77777777" w:rsidR="00662342" w:rsidRPr="004056CD" w:rsidRDefault="00662342" w:rsidP="00CA767A">
            <w:pPr>
              <w:tabs>
                <w:tab w:val="left" w:pos="4455"/>
              </w:tabs>
              <w:spacing w:before="60" w:after="60" w:line="240" w:lineRule="auto"/>
              <w:rPr>
                <w:i/>
                <w:spacing w:val="-2"/>
                <w:sz w:val="22"/>
                <w:szCs w:val="22"/>
                <w:lang w:val="mn-MN"/>
              </w:rPr>
            </w:pPr>
            <w:r w:rsidRPr="004056CD">
              <w:rPr>
                <w:b/>
                <w:bCs/>
                <w:sz w:val="22"/>
                <w:szCs w:val="22"/>
                <w:lang w:val="mn-MN"/>
              </w:rPr>
              <w:sym w:font="Wingdings 2" w:char="F077"/>
            </w:r>
          </w:p>
        </w:tc>
      </w:tr>
      <w:tr w:rsidR="00662342" w:rsidRPr="004056CD" w14:paraId="48F5C35C"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66"/>
        </w:trPr>
        <w:tc>
          <w:tcPr>
            <w:tcW w:w="9072" w:type="dxa"/>
            <w:gridSpan w:val="4"/>
            <w:tcBorders>
              <w:top w:val="single" w:sz="2" w:space="0" w:color="auto"/>
              <w:left w:val="single" w:sz="2" w:space="0" w:color="auto"/>
              <w:bottom w:val="single" w:sz="2" w:space="0" w:color="auto"/>
              <w:right w:val="single" w:sz="2" w:space="0" w:color="auto"/>
            </w:tcBorders>
          </w:tcPr>
          <w:p w14:paraId="68BD8074" w14:textId="77777777" w:rsidR="00662342" w:rsidRPr="004056CD" w:rsidRDefault="00662342" w:rsidP="00CA767A">
            <w:pPr>
              <w:spacing w:before="60" w:after="6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3689A2FA" w14:textId="77777777" w:rsidTr="00CA767A">
        <w:trPr>
          <w:trHeight w:val="408"/>
        </w:trPr>
        <w:tc>
          <w:tcPr>
            <w:tcW w:w="680" w:type="dxa"/>
          </w:tcPr>
          <w:p w14:paraId="17548115" w14:textId="77777777" w:rsidR="00662342" w:rsidRPr="004056CD" w:rsidRDefault="00662342" w:rsidP="00CA767A">
            <w:pPr>
              <w:tabs>
                <w:tab w:val="left" w:pos="4455"/>
              </w:tabs>
              <w:spacing w:before="60" w:after="60" w:line="240" w:lineRule="auto"/>
              <w:rPr>
                <w:bCs/>
                <w:sz w:val="22"/>
                <w:szCs w:val="22"/>
                <w:lang w:val="mn-MN"/>
              </w:rPr>
            </w:pPr>
            <w:r w:rsidRPr="004056CD">
              <w:rPr>
                <w:bCs/>
                <w:sz w:val="22"/>
                <w:szCs w:val="22"/>
                <w:lang w:val="mn-MN"/>
              </w:rPr>
              <w:t>2</w:t>
            </w:r>
          </w:p>
        </w:tc>
        <w:tc>
          <w:tcPr>
            <w:tcW w:w="3856" w:type="dxa"/>
            <w:vAlign w:val="center"/>
          </w:tcPr>
          <w:p w14:paraId="1FE8C23F" w14:textId="77777777" w:rsidR="00662342" w:rsidRPr="004056CD" w:rsidRDefault="00662342" w:rsidP="00686F90">
            <w:pPr>
              <w:pStyle w:val="ListParagraph"/>
              <w:numPr>
                <w:ilvl w:val="0"/>
                <w:numId w:val="94"/>
              </w:numPr>
              <w:tabs>
                <w:tab w:val="left" w:pos="4455"/>
              </w:tabs>
              <w:spacing w:before="60" w:after="60" w:line="240" w:lineRule="auto"/>
              <w:ind w:left="346" w:hanging="346"/>
              <w:contextualSpacing w:val="0"/>
              <w:jc w:val="both"/>
              <w:rPr>
                <w:rFonts w:ascii="Arial" w:hAnsi="Arial" w:cs="Arial"/>
                <w:bCs/>
                <w:sz w:val="22"/>
                <w:lang w:val="mn-MN"/>
              </w:rPr>
            </w:pPr>
            <w:r w:rsidRPr="004056CD">
              <w:rPr>
                <w:rFonts w:ascii="Arial" w:hAnsi="Arial" w:cs="Arial"/>
                <w:bCs/>
                <w:sz w:val="22"/>
                <w:lang w:val="mn-MN"/>
              </w:rPr>
              <w:t>a comprehensive strategy for ensuring public health and safety, including programs and procedures to combat the spread of communicable diseases (incl. HIV/AIDS).</w:t>
            </w:r>
          </w:p>
        </w:tc>
        <w:tc>
          <w:tcPr>
            <w:tcW w:w="3544" w:type="dxa"/>
          </w:tcPr>
          <w:p w14:paraId="3F70A688"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i/>
                <w:spacing w:val="-2"/>
                <w:sz w:val="22"/>
                <w:szCs w:val="22"/>
                <w:lang w:val="mn-MN"/>
              </w:rPr>
              <w:t xml:space="preserve">__[Please provide supporting  evidence </w:t>
            </w:r>
          </w:p>
        </w:tc>
        <w:tc>
          <w:tcPr>
            <w:tcW w:w="992" w:type="dxa"/>
          </w:tcPr>
          <w:p w14:paraId="5FB1795C" w14:textId="77777777" w:rsidR="00662342" w:rsidRPr="004056CD" w:rsidRDefault="00662342" w:rsidP="00CA767A">
            <w:pPr>
              <w:tabs>
                <w:tab w:val="left" w:pos="4455"/>
              </w:tabs>
              <w:spacing w:before="60" w:after="60" w:line="240" w:lineRule="auto"/>
              <w:rPr>
                <w:b/>
                <w:bCs/>
                <w:sz w:val="22"/>
                <w:szCs w:val="22"/>
                <w:lang w:val="mn-MN"/>
              </w:rPr>
            </w:pPr>
            <w:r w:rsidRPr="004056CD">
              <w:rPr>
                <w:b/>
                <w:bCs/>
                <w:sz w:val="22"/>
                <w:szCs w:val="22"/>
                <w:lang w:val="mn-MN"/>
              </w:rPr>
              <w:sym w:font="Wingdings 2" w:char="F075"/>
            </w:r>
            <w:r w:rsidRPr="004056CD">
              <w:rPr>
                <w:b/>
                <w:bCs/>
                <w:sz w:val="22"/>
                <w:szCs w:val="22"/>
                <w:lang w:val="mn-MN"/>
              </w:rPr>
              <w:sym w:font="Wingdings 2" w:char="F076"/>
            </w:r>
            <w:r w:rsidRPr="004056CD">
              <w:rPr>
                <w:b/>
                <w:bCs/>
                <w:sz w:val="22"/>
                <w:szCs w:val="22"/>
                <w:lang w:val="mn-MN"/>
              </w:rPr>
              <w:sym w:font="Wingdings 2" w:char="F077"/>
            </w:r>
          </w:p>
        </w:tc>
      </w:tr>
      <w:tr w:rsidR="00662342" w:rsidRPr="004056CD" w14:paraId="3F98B6D8"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00"/>
        </w:trPr>
        <w:tc>
          <w:tcPr>
            <w:tcW w:w="9072" w:type="dxa"/>
            <w:gridSpan w:val="4"/>
            <w:tcBorders>
              <w:top w:val="single" w:sz="2" w:space="0" w:color="auto"/>
              <w:left w:val="single" w:sz="2" w:space="0" w:color="auto"/>
              <w:bottom w:val="single" w:sz="2" w:space="0" w:color="auto"/>
              <w:right w:val="single" w:sz="2" w:space="0" w:color="auto"/>
            </w:tcBorders>
          </w:tcPr>
          <w:p w14:paraId="593E2184" w14:textId="77777777" w:rsidR="00662342" w:rsidRPr="004056CD" w:rsidRDefault="00662342" w:rsidP="00CA767A">
            <w:pPr>
              <w:spacing w:before="60" w:after="6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319DAD60" w14:textId="77777777" w:rsidTr="00CA767A">
        <w:trPr>
          <w:trHeight w:val="20"/>
        </w:trPr>
        <w:tc>
          <w:tcPr>
            <w:tcW w:w="680" w:type="dxa"/>
          </w:tcPr>
          <w:p w14:paraId="60AB59E7" w14:textId="77777777" w:rsidR="00662342" w:rsidRPr="004056CD" w:rsidRDefault="00662342" w:rsidP="00CA767A">
            <w:pPr>
              <w:tabs>
                <w:tab w:val="left" w:pos="4455"/>
              </w:tabs>
              <w:spacing w:before="60" w:after="60" w:line="240" w:lineRule="auto"/>
              <w:rPr>
                <w:bCs/>
                <w:sz w:val="22"/>
                <w:szCs w:val="22"/>
                <w:lang w:val="mn-MN"/>
              </w:rPr>
            </w:pPr>
            <w:r w:rsidRPr="004056CD">
              <w:rPr>
                <w:bCs/>
                <w:sz w:val="22"/>
                <w:szCs w:val="22"/>
                <w:lang w:val="mn-MN"/>
              </w:rPr>
              <w:t>3</w:t>
            </w:r>
          </w:p>
        </w:tc>
        <w:tc>
          <w:tcPr>
            <w:tcW w:w="3856" w:type="dxa"/>
          </w:tcPr>
          <w:p w14:paraId="28A4E02A" w14:textId="77777777" w:rsidR="00662342" w:rsidRPr="004056CD" w:rsidRDefault="00662342" w:rsidP="00686F90">
            <w:pPr>
              <w:pStyle w:val="ListParagraph"/>
              <w:widowControl w:val="0"/>
              <w:numPr>
                <w:ilvl w:val="0"/>
                <w:numId w:val="10"/>
              </w:numPr>
              <w:tabs>
                <w:tab w:val="left" w:pos="4455"/>
              </w:tabs>
              <w:autoSpaceDE w:val="0"/>
              <w:autoSpaceDN w:val="0"/>
              <w:spacing w:before="60" w:after="60" w:line="240" w:lineRule="auto"/>
              <w:ind w:left="330" w:hanging="285"/>
              <w:contextualSpacing w:val="0"/>
              <w:rPr>
                <w:rFonts w:ascii="Arial" w:hAnsi="Arial" w:cs="Arial"/>
                <w:bCs/>
                <w:sz w:val="22"/>
                <w:lang w:val="mn-MN"/>
              </w:rPr>
            </w:pPr>
            <w:r w:rsidRPr="004056CD">
              <w:rPr>
                <w:rFonts w:ascii="Arial" w:hAnsi="Arial" w:cs="Arial"/>
                <w:sz w:val="22"/>
                <w:lang w:val="mn-MN"/>
              </w:rPr>
              <w:t>a comprehensive strategy for staff accommodation, e.g. worksite camps, house rental, security, etc.</w:t>
            </w:r>
          </w:p>
        </w:tc>
        <w:tc>
          <w:tcPr>
            <w:tcW w:w="3544" w:type="dxa"/>
          </w:tcPr>
          <w:p w14:paraId="58387EA7"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i/>
                <w:spacing w:val="-2"/>
                <w:sz w:val="22"/>
                <w:szCs w:val="22"/>
                <w:lang w:val="mn-MN"/>
              </w:rPr>
              <w:t>__[</w:t>
            </w:r>
            <w:r w:rsidRPr="004056CD">
              <w:rPr>
                <w:bCs/>
                <w:i/>
                <w:sz w:val="22"/>
                <w:szCs w:val="22"/>
                <w:lang w:val="mn-MN"/>
              </w:rPr>
              <w:t>Provide information and relevant documents, if any</w:t>
            </w:r>
            <w:r w:rsidRPr="004056CD">
              <w:rPr>
                <w:i/>
                <w:spacing w:val="-2"/>
                <w:sz w:val="22"/>
                <w:szCs w:val="22"/>
                <w:lang w:val="mn-MN"/>
              </w:rPr>
              <w:t>]__</w:t>
            </w:r>
          </w:p>
          <w:p w14:paraId="0A5FACE1" w14:textId="77777777" w:rsidR="00662342" w:rsidRPr="004056CD" w:rsidRDefault="00662342" w:rsidP="00CA767A">
            <w:pPr>
              <w:tabs>
                <w:tab w:val="left" w:pos="4455"/>
              </w:tabs>
              <w:spacing w:before="60" w:after="60" w:line="240" w:lineRule="auto"/>
              <w:ind w:left="34"/>
              <w:rPr>
                <w:i/>
                <w:spacing w:val="-2"/>
                <w:sz w:val="22"/>
                <w:szCs w:val="22"/>
                <w:lang w:val="mn-MN"/>
              </w:rPr>
            </w:pPr>
          </w:p>
        </w:tc>
        <w:tc>
          <w:tcPr>
            <w:tcW w:w="992" w:type="dxa"/>
          </w:tcPr>
          <w:p w14:paraId="1377EFE9" w14:textId="77777777" w:rsidR="00662342" w:rsidRPr="004056CD" w:rsidRDefault="00662342" w:rsidP="00CA767A">
            <w:pPr>
              <w:tabs>
                <w:tab w:val="left" w:pos="4455"/>
              </w:tabs>
              <w:spacing w:before="60" w:after="60" w:line="240" w:lineRule="auto"/>
              <w:ind w:left="34"/>
              <w:rPr>
                <w:b/>
                <w:bCs/>
                <w:sz w:val="22"/>
                <w:szCs w:val="22"/>
                <w:lang w:val="mn-MN"/>
              </w:rPr>
            </w:pPr>
            <w:r w:rsidRPr="004056CD">
              <w:rPr>
                <w:b/>
                <w:bCs/>
                <w:sz w:val="22"/>
                <w:szCs w:val="22"/>
                <w:lang w:val="mn-MN"/>
              </w:rPr>
              <w:sym w:font="Wingdings 2" w:char="F076"/>
            </w:r>
          </w:p>
          <w:p w14:paraId="7B3B6BA6"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b/>
                <w:bCs/>
                <w:sz w:val="22"/>
                <w:szCs w:val="22"/>
                <w:lang w:val="mn-MN"/>
              </w:rPr>
              <w:sym w:font="Wingdings 2" w:char="F077"/>
            </w:r>
          </w:p>
        </w:tc>
      </w:tr>
      <w:tr w:rsidR="00662342" w:rsidRPr="004056CD" w14:paraId="6E83AA46" w14:textId="77777777" w:rsidTr="00D624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96"/>
        </w:trPr>
        <w:tc>
          <w:tcPr>
            <w:tcW w:w="9072" w:type="dxa"/>
            <w:gridSpan w:val="4"/>
            <w:tcBorders>
              <w:top w:val="single" w:sz="2" w:space="0" w:color="auto"/>
              <w:left w:val="single" w:sz="2" w:space="0" w:color="auto"/>
              <w:bottom w:val="single" w:sz="2" w:space="0" w:color="auto"/>
              <w:right w:val="single" w:sz="2" w:space="0" w:color="auto"/>
            </w:tcBorders>
          </w:tcPr>
          <w:p w14:paraId="09110F46" w14:textId="77777777" w:rsidR="00662342" w:rsidRPr="004056CD" w:rsidRDefault="00662342" w:rsidP="00CA767A">
            <w:pPr>
              <w:spacing w:before="60" w:after="6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57E72E66" w14:textId="77777777" w:rsidTr="00CA767A">
        <w:trPr>
          <w:trHeight w:val="20"/>
        </w:trPr>
        <w:tc>
          <w:tcPr>
            <w:tcW w:w="680" w:type="dxa"/>
          </w:tcPr>
          <w:p w14:paraId="4C2821F6" w14:textId="77777777" w:rsidR="00662342" w:rsidRPr="004056CD" w:rsidRDefault="00662342" w:rsidP="00CA767A">
            <w:pPr>
              <w:tabs>
                <w:tab w:val="left" w:pos="4455"/>
              </w:tabs>
              <w:spacing w:before="60" w:after="60" w:line="240" w:lineRule="auto"/>
              <w:rPr>
                <w:bCs/>
                <w:sz w:val="22"/>
                <w:szCs w:val="22"/>
                <w:lang w:val="mn-MN"/>
              </w:rPr>
            </w:pPr>
            <w:r w:rsidRPr="004056CD">
              <w:rPr>
                <w:bCs/>
                <w:sz w:val="22"/>
                <w:szCs w:val="22"/>
                <w:lang w:val="mn-MN"/>
              </w:rPr>
              <w:t>4</w:t>
            </w:r>
          </w:p>
        </w:tc>
        <w:tc>
          <w:tcPr>
            <w:tcW w:w="3856" w:type="dxa"/>
            <w:vAlign w:val="center"/>
          </w:tcPr>
          <w:p w14:paraId="3AABAED0" w14:textId="77777777" w:rsidR="00662342" w:rsidRPr="004056CD" w:rsidRDefault="00662342" w:rsidP="00686F90">
            <w:pPr>
              <w:pStyle w:val="ListParagraph"/>
              <w:widowControl w:val="0"/>
              <w:numPr>
                <w:ilvl w:val="0"/>
                <w:numId w:val="10"/>
              </w:numPr>
              <w:tabs>
                <w:tab w:val="left" w:pos="4455"/>
              </w:tabs>
              <w:autoSpaceDE w:val="0"/>
              <w:autoSpaceDN w:val="0"/>
              <w:spacing w:before="60" w:after="60" w:line="240" w:lineRule="auto"/>
              <w:ind w:left="330" w:hanging="285"/>
              <w:contextualSpacing w:val="0"/>
              <w:rPr>
                <w:rFonts w:ascii="Arial" w:hAnsi="Arial" w:cs="Arial"/>
                <w:bCs/>
                <w:sz w:val="22"/>
                <w:lang w:val="mn-MN"/>
              </w:rPr>
            </w:pPr>
            <w:r w:rsidRPr="004056CD">
              <w:rPr>
                <w:rFonts w:ascii="Arial" w:hAnsi="Arial" w:cs="Arial"/>
                <w:bCs/>
                <w:sz w:val="22"/>
                <w:lang w:val="mn-MN"/>
              </w:rPr>
              <w:t>a comprehensive training strategy for transfer of ESHS knowhow to temporary workforce and subcontractors</w:t>
            </w:r>
          </w:p>
        </w:tc>
        <w:tc>
          <w:tcPr>
            <w:tcW w:w="3544" w:type="dxa"/>
          </w:tcPr>
          <w:p w14:paraId="675E303C"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i/>
                <w:spacing w:val="-2"/>
                <w:sz w:val="22"/>
                <w:szCs w:val="22"/>
                <w:lang w:val="mn-MN"/>
              </w:rPr>
              <w:t>_[</w:t>
            </w:r>
            <w:r w:rsidRPr="004056CD">
              <w:rPr>
                <w:bCs/>
                <w:i/>
                <w:sz w:val="22"/>
                <w:szCs w:val="22"/>
                <w:lang w:val="mn-MN"/>
              </w:rPr>
              <w:t>Provide information and relevant documents, if any</w:t>
            </w:r>
            <w:r w:rsidRPr="004056CD">
              <w:rPr>
                <w:i/>
                <w:spacing w:val="-2"/>
                <w:sz w:val="22"/>
                <w:szCs w:val="22"/>
                <w:lang w:val="mn-MN"/>
              </w:rPr>
              <w:t>]__</w:t>
            </w:r>
          </w:p>
        </w:tc>
        <w:tc>
          <w:tcPr>
            <w:tcW w:w="992" w:type="dxa"/>
          </w:tcPr>
          <w:p w14:paraId="236D635D" w14:textId="77777777" w:rsidR="00662342" w:rsidRPr="004056CD" w:rsidRDefault="00662342" w:rsidP="00CA767A">
            <w:pPr>
              <w:tabs>
                <w:tab w:val="left" w:pos="4455"/>
              </w:tabs>
              <w:spacing w:before="60" w:after="60" w:line="240" w:lineRule="auto"/>
              <w:ind w:left="34"/>
              <w:rPr>
                <w:b/>
                <w:bCs/>
                <w:sz w:val="22"/>
                <w:szCs w:val="22"/>
                <w:lang w:val="mn-MN"/>
              </w:rPr>
            </w:pPr>
            <w:r w:rsidRPr="004056CD">
              <w:rPr>
                <w:b/>
                <w:bCs/>
                <w:sz w:val="22"/>
                <w:szCs w:val="22"/>
                <w:lang w:val="mn-MN"/>
              </w:rPr>
              <w:sym w:font="Wingdings 2" w:char="F076"/>
            </w:r>
          </w:p>
          <w:p w14:paraId="36899A09"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b/>
                <w:bCs/>
                <w:sz w:val="22"/>
                <w:szCs w:val="22"/>
                <w:lang w:val="mn-MN"/>
              </w:rPr>
              <w:sym w:font="Wingdings 2" w:char="F077"/>
            </w:r>
          </w:p>
        </w:tc>
      </w:tr>
      <w:tr w:rsidR="00662342" w:rsidRPr="004056CD" w14:paraId="26B5A64D"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08"/>
        </w:trPr>
        <w:tc>
          <w:tcPr>
            <w:tcW w:w="9072" w:type="dxa"/>
            <w:gridSpan w:val="4"/>
            <w:tcBorders>
              <w:top w:val="single" w:sz="2" w:space="0" w:color="auto"/>
              <w:left w:val="single" w:sz="2" w:space="0" w:color="auto"/>
              <w:bottom w:val="single" w:sz="2" w:space="0" w:color="auto"/>
              <w:right w:val="single" w:sz="2" w:space="0" w:color="auto"/>
            </w:tcBorders>
          </w:tcPr>
          <w:p w14:paraId="5AEBE4CE" w14:textId="77777777" w:rsidR="00662342" w:rsidRPr="004056CD" w:rsidRDefault="00662342" w:rsidP="00CA767A">
            <w:pPr>
              <w:spacing w:before="60" w:after="60" w:line="240" w:lineRule="auto"/>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49F75EE9" w14:textId="77777777" w:rsidTr="00CA767A">
        <w:trPr>
          <w:trHeight w:val="408"/>
        </w:trPr>
        <w:tc>
          <w:tcPr>
            <w:tcW w:w="680" w:type="dxa"/>
          </w:tcPr>
          <w:p w14:paraId="21B9AE4B" w14:textId="77777777" w:rsidR="00662342" w:rsidRPr="004056CD" w:rsidRDefault="00662342" w:rsidP="00CA767A">
            <w:pPr>
              <w:tabs>
                <w:tab w:val="left" w:pos="4455"/>
              </w:tabs>
              <w:spacing w:before="60" w:after="60" w:line="240" w:lineRule="auto"/>
              <w:rPr>
                <w:bCs/>
                <w:sz w:val="22"/>
                <w:szCs w:val="22"/>
                <w:lang w:val="mn-MN"/>
              </w:rPr>
            </w:pPr>
            <w:r w:rsidRPr="004056CD">
              <w:rPr>
                <w:bCs/>
                <w:sz w:val="22"/>
                <w:szCs w:val="22"/>
                <w:lang w:val="mn-MN"/>
              </w:rPr>
              <w:t>5</w:t>
            </w:r>
          </w:p>
        </w:tc>
        <w:tc>
          <w:tcPr>
            <w:tcW w:w="3856" w:type="dxa"/>
            <w:vAlign w:val="center"/>
          </w:tcPr>
          <w:p w14:paraId="6B60304F" w14:textId="77777777" w:rsidR="00662342" w:rsidRPr="004056CD" w:rsidRDefault="00662342" w:rsidP="00686F90">
            <w:pPr>
              <w:pStyle w:val="ListParagraph"/>
              <w:widowControl w:val="0"/>
              <w:numPr>
                <w:ilvl w:val="0"/>
                <w:numId w:val="10"/>
              </w:numPr>
              <w:tabs>
                <w:tab w:val="left" w:pos="4455"/>
              </w:tabs>
              <w:autoSpaceDE w:val="0"/>
              <w:autoSpaceDN w:val="0"/>
              <w:spacing w:before="60" w:after="60" w:line="240" w:lineRule="auto"/>
              <w:ind w:left="330" w:hanging="285"/>
              <w:contextualSpacing w:val="0"/>
              <w:rPr>
                <w:rFonts w:ascii="Arial" w:hAnsi="Arial" w:cs="Arial"/>
                <w:bCs/>
                <w:sz w:val="22"/>
                <w:lang w:val="mn-MN"/>
              </w:rPr>
            </w:pPr>
            <w:r w:rsidRPr="004056CD">
              <w:rPr>
                <w:rFonts w:ascii="Arial" w:hAnsi="Arial" w:cs="Arial"/>
                <w:bCs/>
                <w:sz w:val="22"/>
                <w:lang w:val="mn-MN"/>
              </w:rPr>
              <w:t>a strategy for communication and interaction with stake</w:t>
            </w:r>
            <w:r w:rsidRPr="004056CD">
              <w:rPr>
                <w:rFonts w:ascii="Arial" w:hAnsi="Arial" w:cs="Arial"/>
                <w:bCs/>
                <w:sz w:val="22"/>
                <w:lang w:val="mn-MN"/>
              </w:rPr>
              <w:softHyphen/>
              <w:t>holders and local communities incl. grievance mechanism, incl. avoidance of damage to property and people</w:t>
            </w:r>
          </w:p>
        </w:tc>
        <w:tc>
          <w:tcPr>
            <w:tcW w:w="3544" w:type="dxa"/>
          </w:tcPr>
          <w:p w14:paraId="642A4853"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i/>
                <w:spacing w:val="-2"/>
                <w:sz w:val="22"/>
                <w:szCs w:val="22"/>
                <w:lang w:val="mn-MN"/>
              </w:rPr>
              <w:t>__ [Provide a concept how this relationship has been managed in former contracts.]__</w:t>
            </w:r>
          </w:p>
        </w:tc>
        <w:tc>
          <w:tcPr>
            <w:tcW w:w="992" w:type="dxa"/>
          </w:tcPr>
          <w:p w14:paraId="45257B48" w14:textId="77777777" w:rsidR="00662342" w:rsidRPr="004056CD" w:rsidRDefault="00662342" w:rsidP="00CA767A">
            <w:pPr>
              <w:tabs>
                <w:tab w:val="left" w:pos="4455"/>
              </w:tabs>
              <w:spacing w:before="60" w:after="60" w:line="240" w:lineRule="auto"/>
              <w:ind w:left="34"/>
              <w:rPr>
                <w:i/>
                <w:spacing w:val="-2"/>
                <w:sz w:val="22"/>
                <w:szCs w:val="22"/>
                <w:lang w:val="mn-MN"/>
              </w:rPr>
            </w:pPr>
            <w:r w:rsidRPr="004056CD">
              <w:rPr>
                <w:b/>
                <w:bCs/>
                <w:sz w:val="22"/>
                <w:szCs w:val="22"/>
                <w:lang w:val="mn-MN"/>
              </w:rPr>
              <w:sym w:font="Wingdings 2" w:char="F077"/>
            </w:r>
          </w:p>
        </w:tc>
      </w:tr>
      <w:tr w:rsidR="00662342" w:rsidRPr="004056CD" w14:paraId="6647BEB4"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41"/>
        </w:trPr>
        <w:tc>
          <w:tcPr>
            <w:tcW w:w="9072" w:type="dxa"/>
            <w:gridSpan w:val="4"/>
            <w:tcBorders>
              <w:top w:val="single" w:sz="2" w:space="0" w:color="auto"/>
              <w:left w:val="single" w:sz="2" w:space="0" w:color="auto"/>
              <w:bottom w:val="single" w:sz="2" w:space="0" w:color="auto"/>
              <w:right w:val="single" w:sz="2" w:space="0" w:color="auto"/>
            </w:tcBorders>
          </w:tcPr>
          <w:p w14:paraId="3200DDBF" w14:textId="77777777" w:rsidR="00662342" w:rsidRPr="004056CD" w:rsidRDefault="00662342" w:rsidP="00CA767A">
            <w:pPr>
              <w:spacing w:before="60" w:after="60" w:line="240" w:lineRule="auto"/>
              <w:ind w:left="142"/>
              <w:rPr>
                <w:i/>
                <w:spacing w:val="4"/>
                <w:sz w:val="22"/>
                <w:szCs w:val="22"/>
                <w:lang w:val="mn-MN"/>
              </w:rPr>
            </w:pPr>
            <w:r w:rsidRPr="004056CD">
              <w:rPr>
                <w:i/>
                <w:spacing w:val="6"/>
                <w:sz w:val="22"/>
                <w:szCs w:val="22"/>
                <w:lang w:val="mn-MN"/>
              </w:rPr>
              <w:lastRenderedPageBreak/>
              <w:t>[insert brief description or, if applicable, short abstract of the documentation annexed</w:t>
            </w:r>
            <w:r w:rsidRPr="004056CD">
              <w:rPr>
                <w:i/>
                <w:spacing w:val="4"/>
                <w:sz w:val="22"/>
                <w:szCs w:val="22"/>
                <w:lang w:val="mn-MN"/>
              </w:rPr>
              <w:t>]</w:t>
            </w:r>
          </w:p>
        </w:tc>
      </w:tr>
    </w:tbl>
    <w:p w14:paraId="696BE2D1" w14:textId="77777777" w:rsidR="00662342" w:rsidRPr="004056CD" w:rsidRDefault="00662342" w:rsidP="00662342">
      <w:pPr>
        <w:rPr>
          <w:sz w:val="22"/>
          <w:szCs w:val="22"/>
          <w:lang w:val="mn-MN"/>
        </w:rPr>
      </w:pPr>
    </w:p>
    <w:p w14:paraId="6AE96D8D" w14:textId="77777777" w:rsidR="00662342" w:rsidRPr="004056CD" w:rsidRDefault="00662342" w:rsidP="00662342">
      <w:pPr>
        <w:rPr>
          <w:sz w:val="22"/>
          <w:szCs w:val="22"/>
          <w:lang w:val="mn-MN"/>
        </w:rPr>
      </w:pPr>
      <w:r w:rsidRPr="004056CD">
        <w:rPr>
          <w:sz w:val="22"/>
          <w:szCs w:val="22"/>
          <w:lang w:val="mn-MN"/>
        </w:rPr>
        <w:t>Maximum points attributed to above requirements: _</w:t>
      </w:r>
      <w:r w:rsidRPr="004056CD">
        <w:rPr>
          <w:i/>
          <w:sz w:val="22"/>
          <w:szCs w:val="22"/>
          <w:lang w:val="mn-MN"/>
        </w:rPr>
        <w:t xml:space="preserve"> [insert maximum attributable points as per Section III, ch. 5]</w:t>
      </w:r>
      <w:r w:rsidRPr="004056CD">
        <w:rPr>
          <w:sz w:val="22"/>
          <w:szCs w:val="22"/>
          <w:lang w:val="mn-MN"/>
        </w:rPr>
        <w:t xml:space="preserve"> _points</w:t>
      </w:r>
    </w:p>
    <w:p w14:paraId="181C9D35" w14:textId="77777777" w:rsidR="00662342" w:rsidRPr="004056CD" w:rsidRDefault="00662342" w:rsidP="00662342">
      <w:pPr>
        <w:rPr>
          <w:sz w:val="22"/>
          <w:szCs w:val="22"/>
          <w:lang w:val="mn-MN"/>
        </w:rPr>
      </w:pPr>
    </w:p>
    <w:p w14:paraId="1CC7ABC9" w14:textId="77777777" w:rsidR="00662342" w:rsidRPr="004056CD" w:rsidRDefault="00662342" w:rsidP="00662342">
      <w:pPr>
        <w:rPr>
          <w:i/>
          <w:sz w:val="22"/>
          <w:szCs w:val="22"/>
          <w:lang w:val="mn-MN"/>
        </w:rPr>
      </w:pPr>
      <w:r w:rsidRPr="004056CD">
        <w:rPr>
          <w:i/>
          <w:sz w:val="22"/>
          <w:szCs w:val="22"/>
          <w:lang w:val="mn-MN"/>
        </w:rPr>
        <w:t xml:space="preserve">[Total points shall be distributed to the individual requirements. In case of </w:t>
      </w:r>
      <w:r w:rsidRPr="004056CD">
        <w:rPr>
          <w:b/>
          <w:bCs/>
          <w:sz w:val="22"/>
          <w:szCs w:val="22"/>
          <w:lang w:val="mn-MN"/>
        </w:rPr>
        <w:sym w:font="Wingdings 2" w:char="F075"/>
      </w:r>
      <w:r w:rsidRPr="004056CD">
        <w:rPr>
          <w:bCs/>
          <w:i/>
          <w:sz w:val="22"/>
          <w:szCs w:val="22"/>
          <w:lang w:val="mn-MN"/>
        </w:rPr>
        <w:t xml:space="preserve"> and </w:t>
      </w:r>
      <w:r w:rsidRPr="004056CD">
        <w:rPr>
          <w:b/>
          <w:bCs/>
          <w:sz w:val="22"/>
          <w:szCs w:val="22"/>
          <w:lang w:val="mn-MN"/>
        </w:rPr>
        <w:sym w:font="Wingdings 2" w:char="F076"/>
      </w:r>
      <w:r w:rsidRPr="004056CD">
        <w:rPr>
          <w:bCs/>
          <w:i/>
          <w:sz w:val="22"/>
          <w:szCs w:val="22"/>
          <w:lang w:val="mn-MN"/>
        </w:rPr>
        <w:t xml:space="preserve"> the total p</w:t>
      </w:r>
      <w:r w:rsidRPr="004056CD">
        <w:rPr>
          <w:i/>
          <w:sz w:val="22"/>
          <w:szCs w:val="22"/>
          <w:lang w:val="mn-MN"/>
        </w:rPr>
        <w:t>oints shall be distributed to the reduced number of requirements.]</w:t>
      </w:r>
    </w:p>
    <w:p w14:paraId="3315F3F8" w14:textId="77777777" w:rsidR="00662342" w:rsidRPr="004056CD" w:rsidRDefault="00662342" w:rsidP="00662342">
      <w:pPr>
        <w:rPr>
          <w:lang w:val="mn-MN"/>
        </w:rPr>
      </w:pPr>
    </w:p>
    <w:p w14:paraId="6C3D428A" w14:textId="77777777" w:rsidR="00662342" w:rsidRPr="004056CD" w:rsidRDefault="00662342" w:rsidP="00662342">
      <w:pPr>
        <w:rPr>
          <w:lang w:val="mn-MN"/>
        </w:rPr>
      </w:pPr>
    </w:p>
    <w:p w14:paraId="052E92FC" w14:textId="77777777" w:rsidR="00662342" w:rsidRPr="004056CD" w:rsidRDefault="00662342" w:rsidP="00662342">
      <w:pPr>
        <w:rPr>
          <w:lang w:val="mn-MN"/>
        </w:rPr>
      </w:pPr>
      <w:r w:rsidRPr="004056CD">
        <w:rPr>
          <w:lang w:val="mn-MN"/>
        </w:rPr>
        <w:br w:type="page"/>
      </w:r>
    </w:p>
    <w:p w14:paraId="2472C934"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COC–5.6</w:t>
      </w:r>
    </w:p>
    <w:p w14:paraId="66C981EB" w14:textId="629D89F5"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Ethical Business Principles</w:t>
      </w:r>
    </w:p>
    <w:p w14:paraId="1A00898D" w14:textId="77777777" w:rsidR="00CA767A" w:rsidRPr="004056CD" w:rsidRDefault="00CA767A" w:rsidP="00CA767A">
      <w:pPr>
        <w:jc w:val="both"/>
        <w:rPr>
          <w:i/>
          <w:spacing w:val="14"/>
          <w:sz w:val="20"/>
          <w:lang w:val="mn-MN"/>
        </w:rPr>
      </w:pPr>
    </w:p>
    <w:p w14:paraId="5B8A134C" w14:textId="456049EB" w:rsidR="00662342" w:rsidRPr="004056CD" w:rsidRDefault="00662342" w:rsidP="00CA767A">
      <w:pPr>
        <w:jc w:val="both"/>
        <w:rPr>
          <w:sz w:val="22"/>
          <w:lang w:val="mn-MN"/>
        </w:rPr>
      </w:pPr>
      <w:r w:rsidRPr="004056CD">
        <w:rPr>
          <w:i/>
          <w:spacing w:val="14"/>
          <w:sz w:val="20"/>
          <w:lang w:val="mn-MN"/>
        </w:rPr>
        <w:t>[</w:t>
      </w:r>
      <w:r w:rsidRPr="004056CD">
        <w:rPr>
          <w:i/>
          <w:spacing w:val="2"/>
          <w:sz w:val="20"/>
          <w:lang w:val="mn-MN"/>
        </w:rPr>
        <w:t xml:space="preserve">The following table shall be filled by the Applicant or each member of a Joint Venture, whose </w:t>
      </w:r>
      <w:r w:rsidRPr="004056CD">
        <w:rPr>
          <w:i/>
          <w:sz w:val="20"/>
          <w:lang w:val="mn-MN"/>
        </w:rPr>
        <w:t>part in the JV is substantial (more than 40 (forty) % of the works)</w:t>
      </w:r>
      <w:r w:rsidRPr="004056CD">
        <w:rPr>
          <w:i/>
          <w:spacing w:val="2"/>
          <w:sz w:val="20"/>
          <w:lang w:val="mn-MN"/>
        </w:rPr>
        <w:t>]</w:t>
      </w:r>
    </w:p>
    <w:p w14:paraId="5B133F45" w14:textId="77777777" w:rsidR="00662342" w:rsidRPr="004056CD" w:rsidRDefault="00662342" w:rsidP="00662342">
      <w:pPr>
        <w:tabs>
          <w:tab w:val="right" w:pos="9630"/>
        </w:tabs>
        <w:ind w:right="162"/>
        <w:rPr>
          <w:lang w:val="mn-MN"/>
        </w:rPr>
      </w:pPr>
    </w:p>
    <w:p w14:paraId="0C6F3327" w14:textId="77777777" w:rsidR="00662342" w:rsidRPr="004056CD" w:rsidRDefault="00662342" w:rsidP="00662342">
      <w:pPr>
        <w:tabs>
          <w:tab w:val="right" w:pos="9000"/>
        </w:tabs>
        <w:jc w:val="right"/>
        <w:rPr>
          <w:i/>
          <w:sz w:val="22"/>
          <w:szCs w:val="22"/>
          <w:lang w:val="mn-MN"/>
        </w:rPr>
      </w:pPr>
      <w:r w:rsidRPr="004056CD">
        <w:rPr>
          <w:sz w:val="22"/>
          <w:szCs w:val="22"/>
          <w:lang w:val="mn-MN"/>
        </w:rPr>
        <w:t>Applicant’s Legal Name:</w:t>
      </w:r>
      <w:r w:rsidRPr="004056CD">
        <w:rPr>
          <w:i/>
          <w:sz w:val="22"/>
          <w:szCs w:val="22"/>
          <w:lang w:val="mn-MN"/>
        </w:rPr>
        <w:t xml:space="preserve"> [insert full name]</w:t>
      </w:r>
    </w:p>
    <w:p w14:paraId="210A2707" w14:textId="77777777" w:rsidR="00662342" w:rsidRPr="004056CD" w:rsidRDefault="00662342" w:rsidP="00662342">
      <w:pPr>
        <w:tabs>
          <w:tab w:val="right" w:pos="9000"/>
        </w:tabs>
        <w:jc w:val="right"/>
        <w:rPr>
          <w:sz w:val="22"/>
          <w:szCs w:val="22"/>
          <w:lang w:val="mn-MN"/>
        </w:rPr>
      </w:pPr>
      <w:r w:rsidRPr="004056CD">
        <w:rPr>
          <w:sz w:val="22"/>
          <w:szCs w:val="22"/>
          <w:lang w:val="mn-MN"/>
        </w:rPr>
        <w:t xml:space="preserve">Date: </w:t>
      </w:r>
      <w:r w:rsidRPr="004056CD">
        <w:rPr>
          <w:i/>
          <w:sz w:val="22"/>
          <w:szCs w:val="22"/>
          <w:lang w:val="mn-MN"/>
        </w:rPr>
        <w:t>[insert day, month, year]</w:t>
      </w:r>
    </w:p>
    <w:p w14:paraId="1D87F270" w14:textId="3B2C01EA" w:rsidR="00662342" w:rsidRPr="004056CD" w:rsidRDefault="00CA767A" w:rsidP="00662342">
      <w:pPr>
        <w:tabs>
          <w:tab w:val="right" w:pos="9000"/>
        </w:tabs>
        <w:jc w:val="right"/>
        <w:rPr>
          <w:sz w:val="22"/>
          <w:szCs w:val="22"/>
          <w:lang w:val="mn-MN"/>
        </w:rPr>
      </w:pPr>
      <w:r w:rsidRPr="004056CD">
        <w:rPr>
          <w:sz w:val="22"/>
          <w:szCs w:val="22"/>
          <w:lang w:val="mn-MN"/>
        </w:rPr>
        <w:t>N</w:t>
      </w:r>
      <w:r w:rsidR="00662342" w:rsidRPr="004056CD">
        <w:rPr>
          <w:sz w:val="22"/>
          <w:szCs w:val="22"/>
          <w:lang w:val="mn-MN"/>
        </w:rPr>
        <w:t xml:space="preserve">CB No.: </w:t>
      </w:r>
      <w:r w:rsidR="00662342" w:rsidRPr="004056CD">
        <w:rPr>
          <w:i/>
          <w:sz w:val="22"/>
          <w:szCs w:val="22"/>
          <w:lang w:val="mn-MN"/>
        </w:rPr>
        <w:t>[insert International competitive bidding number]</w:t>
      </w:r>
    </w:p>
    <w:p w14:paraId="036C83B0" w14:textId="77777777" w:rsidR="00662342" w:rsidRPr="004056CD" w:rsidRDefault="00662342" w:rsidP="00662342">
      <w:pPr>
        <w:rPr>
          <w:sz w:val="22"/>
          <w:szCs w:val="22"/>
          <w:lang w:val="mn-M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3148"/>
        <w:gridCol w:w="3969"/>
        <w:gridCol w:w="1275"/>
      </w:tblGrid>
      <w:tr w:rsidR="00662342" w:rsidRPr="004056CD" w14:paraId="19F2C4EB" w14:textId="77777777" w:rsidTr="00CA767A">
        <w:trPr>
          <w:trHeight w:val="522"/>
        </w:trPr>
        <w:tc>
          <w:tcPr>
            <w:tcW w:w="680" w:type="dxa"/>
          </w:tcPr>
          <w:p w14:paraId="7504B7F9" w14:textId="77777777" w:rsidR="00662342" w:rsidRPr="004056CD" w:rsidRDefault="00662342" w:rsidP="00D6244E">
            <w:pPr>
              <w:tabs>
                <w:tab w:val="left" w:pos="4455"/>
              </w:tabs>
              <w:rPr>
                <w:bCs/>
                <w:sz w:val="22"/>
                <w:szCs w:val="22"/>
                <w:lang w:val="mn-MN"/>
              </w:rPr>
            </w:pPr>
          </w:p>
        </w:tc>
        <w:tc>
          <w:tcPr>
            <w:tcW w:w="3148" w:type="dxa"/>
            <w:vAlign w:val="center"/>
          </w:tcPr>
          <w:p w14:paraId="5112BEC5" w14:textId="77777777" w:rsidR="00662342" w:rsidRPr="004056CD" w:rsidRDefault="00662342" w:rsidP="00D6244E">
            <w:pPr>
              <w:tabs>
                <w:tab w:val="left" w:pos="4455"/>
              </w:tabs>
              <w:spacing w:after="120"/>
              <w:rPr>
                <w:b/>
                <w:bCs/>
                <w:sz w:val="22"/>
                <w:szCs w:val="22"/>
                <w:lang w:val="mn-MN"/>
              </w:rPr>
            </w:pPr>
            <w:r w:rsidRPr="004056CD">
              <w:rPr>
                <w:b/>
                <w:bCs/>
                <w:sz w:val="22"/>
                <w:szCs w:val="22"/>
                <w:lang w:val="mn-MN"/>
              </w:rPr>
              <w:t>The Applicant shall demonstrate:</w:t>
            </w:r>
          </w:p>
        </w:tc>
        <w:tc>
          <w:tcPr>
            <w:tcW w:w="3969" w:type="dxa"/>
            <w:vAlign w:val="center"/>
          </w:tcPr>
          <w:p w14:paraId="572D7A62" w14:textId="77777777" w:rsidR="00662342" w:rsidRPr="004056CD" w:rsidRDefault="00662342" w:rsidP="00D6244E">
            <w:pPr>
              <w:rPr>
                <w:b/>
                <w:bCs/>
                <w:sz w:val="22"/>
                <w:szCs w:val="22"/>
                <w:lang w:val="mn-MN"/>
              </w:rPr>
            </w:pPr>
            <w:r w:rsidRPr="004056CD">
              <w:rPr>
                <w:b/>
                <w:bCs/>
                <w:sz w:val="22"/>
                <w:szCs w:val="22"/>
                <w:lang w:val="mn-MN"/>
              </w:rPr>
              <w:t>Documentation</w:t>
            </w:r>
          </w:p>
        </w:tc>
        <w:tc>
          <w:tcPr>
            <w:tcW w:w="1275" w:type="dxa"/>
          </w:tcPr>
          <w:p w14:paraId="06BCF43F" w14:textId="77777777" w:rsidR="00662342" w:rsidRPr="004056CD" w:rsidRDefault="00662342" w:rsidP="00D6244E">
            <w:pPr>
              <w:rPr>
                <w:b/>
                <w:bCs/>
                <w:sz w:val="22"/>
                <w:szCs w:val="22"/>
                <w:lang w:val="mn-MN"/>
              </w:rPr>
            </w:pPr>
            <w:r w:rsidRPr="004056CD">
              <w:rPr>
                <w:b/>
                <w:bCs/>
                <w:sz w:val="22"/>
                <w:szCs w:val="22"/>
                <w:lang w:val="mn-MN"/>
              </w:rPr>
              <w:t>ESHS level</w:t>
            </w:r>
          </w:p>
        </w:tc>
      </w:tr>
      <w:tr w:rsidR="00662342" w:rsidRPr="004056CD" w14:paraId="18AFE592" w14:textId="77777777" w:rsidTr="00CA767A">
        <w:trPr>
          <w:trHeight w:val="20"/>
        </w:trPr>
        <w:tc>
          <w:tcPr>
            <w:tcW w:w="680" w:type="dxa"/>
          </w:tcPr>
          <w:p w14:paraId="11792F69" w14:textId="77777777" w:rsidR="00662342" w:rsidRPr="004056CD" w:rsidRDefault="00662342" w:rsidP="00D6244E">
            <w:pPr>
              <w:tabs>
                <w:tab w:val="left" w:pos="4455"/>
              </w:tabs>
              <w:spacing w:after="120"/>
              <w:rPr>
                <w:bCs/>
                <w:sz w:val="22"/>
                <w:szCs w:val="22"/>
                <w:lang w:val="mn-MN"/>
              </w:rPr>
            </w:pPr>
            <w:r w:rsidRPr="004056CD">
              <w:rPr>
                <w:bCs/>
                <w:sz w:val="22"/>
                <w:szCs w:val="22"/>
                <w:lang w:val="mn-MN"/>
              </w:rPr>
              <w:t>1</w:t>
            </w:r>
          </w:p>
        </w:tc>
        <w:tc>
          <w:tcPr>
            <w:tcW w:w="3148" w:type="dxa"/>
          </w:tcPr>
          <w:p w14:paraId="711C7FEC" w14:textId="77777777" w:rsidR="00662342" w:rsidRPr="004056CD" w:rsidRDefault="00662342" w:rsidP="00686F90">
            <w:pPr>
              <w:pStyle w:val="ListParagraph"/>
              <w:widowControl w:val="0"/>
              <w:numPr>
                <w:ilvl w:val="0"/>
                <w:numId w:val="10"/>
              </w:numPr>
              <w:tabs>
                <w:tab w:val="left" w:pos="4455"/>
              </w:tabs>
              <w:autoSpaceDE w:val="0"/>
              <w:autoSpaceDN w:val="0"/>
              <w:spacing w:after="120" w:line="240" w:lineRule="auto"/>
              <w:ind w:left="318" w:hanging="284"/>
              <w:rPr>
                <w:rFonts w:ascii="Arial" w:hAnsi="Arial" w:cs="Arial"/>
                <w:bCs/>
                <w:sz w:val="22"/>
                <w:lang w:val="mn-MN"/>
              </w:rPr>
            </w:pPr>
            <w:r w:rsidRPr="004056CD">
              <w:rPr>
                <w:rFonts w:ascii="Arial" w:hAnsi="Arial" w:cs="Arial"/>
                <w:bCs/>
                <w:sz w:val="22"/>
                <w:lang w:val="mn-MN"/>
              </w:rPr>
              <w:t>that ILO core labor standards</w:t>
            </w:r>
            <w:r w:rsidRPr="004056CD">
              <w:rPr>
                <w:rFonts w:ascii="Arial" w:hAnsi="Arial" w:cs="Arial"/>
                <w:sz w:val="22"/>
                <w:vertAlign w:val="superscript"/>
                <w:lang w:val="mn-MN"/>
              </w:rPr>
              <w:footnoteReference w:id="20"/>
            </w:r>
            <w:r w:rsidRPr="004056CD">
              <w:rPr>
                <w:rFonts w:ascii="Arial" w:hAnsi="Arial" w:cs="Arial"/>
                <w:bCs/>
                <w:sz w:val="22"/>
                <w:lang w:val="mn-MN"/>
              </w:rPr>
              <w:t xml:space="preserve"> are fully respected in business operations by explicitly ticking the boxes.</w:t>
            </w:r>
          </w:p>
        </w:tc>
        <w:tc>
          <w:tcPr>
            <w:tcW w:w="3969" w:type="dxa"/>
          </w:tcPr>
          <w:p w14:paraId="6D646416" w14:textId="77777777" w:rsidR="00662342" w:rsidRPr="004056CD" w:rsidRDefault="00662342" w:rsidP="00D6244E">
            <w:pPr>
              <w:tabs>
                <w:tab w:val="left" w:pos="4455"/>
              </w:tabs>
              <w:ind w:left="34"/>
              <w:rPr>
                <w:sz w:val="22"/>
                <w:szCs w:val="22"/>
                <w:lang w:val="mn-MN"/>
              </w:rPr>
            </w:pPr>
            <w:r w:rsidRPr="004056CD">
              <w:rPr>
                <w:bCs/>
                <w:sz w:val="22"/>
                <w:szCs w:val="22"/>
                <w:lang w:val="mn-MN"/>
              </w:rPr>
              <w:t>Our business operations respect the core labor standards on:</w:t>
            </w:r>
          </w:p>
          <w:p w14:paraId="3F609ACD" w14:textId="77777777" w:rsidR="00662342" w:rsidRPr="004056CD" w:rsidRDefault="00662342" w:rsidP="00D6244E">
            <w:pPr>
              <w:tabs>
                <w:tab w:val="left" w:pos="4455"/>
              </w:tabs>
              <w:ind w:left="360"/>
              <w:rPr>
                <w:sz w:val="22"/>
                <w:szCs w:val="22"/>
                <w:lang w:val="mn-MN"/>
              </w:rPr>
            </w:pPr>
            <w:r w:rsidRPr="004056CD">
              <w:rPr>
                <w:sz w:val="22"/>
                <w:szCs w:val="22"/>
                <w:lang w:val="mn-MN"/>
              </w:rPr>
              <w:sym w:font="Wingdings 2" w:char="F0A3"/>
            </w:r>
            <w:r w:rsidRPr="004056CD">
              <w:rPr>
                <w:sz w:val="22"/>
                <w:szCs w:val="22"/>
                <w:lang w:val="mn-MN"/>
              </w:rPr>
              <w:t xml:space="preserve">  Freedom of Association</w:t>
            </w:r>
          </w:p>
          <w:p w14:paraId="781F7938" w14:textId="77777777" w:rsidR="00662342" w:rsidRPr="004056CD" w:rsidRDefault="00662342" w:rsidP="00D6244E">
            <w:pPr>
              <w:tabs>
                <w:tab w:val="left" w:pos="4455"/>
              </w:tabs>
              <w:ind w:left="360"/>
              <w:rPr>
                <w:sz w:val="22"/>
                <w:szCs w:val="22"/>
                <w:lang w:val="mn-MN"/>
              </w:rPr>
            </w:pPr>
            <w:r w:rsidRPr="004056CD">
              <w:rPr>
                <w:sz w:val="22"/>
                <w:szCs w:val="22"/>
                <w:lang w:val="mn-MN"/>
              </w:rPr>
              <w:sym w:font="Wingdings 2" w:char="F0A3"/>
            </w:r>
            <w:r w:rsidRPr="004056CD">
              <w:rPr>
                <w:sz w:val="22"/>
                <w:szCs w:val="22"/>
                <w:lang w:val="mn-MN"/>
              </w:rPr>
              <w:t xml:space="preserve">  Elimination of Forced Labour</w:t>
            </w:r>
          </w:p>
          <w:p w14:paraId="6A7A55DF" w14:textId="77777777" w:rsidR="00662342" w:rsidRPr="004056CD" w:rsidRDefault="00662342" w:rsidP="00D6244E">
            <w:pPr>
              <w:tabs>
                <w:tab w:val="left" w:pos="4455"/>
              </w:tabs>
              <w:ind w:left="360"/>
              <w:rPr>
                <w:sz w:val="22"/>
                <w:szCs w:val="22"/>
                <w:lang w:val="mn-MN"/>
              </w:rPr>
            </w:pPr>
            <w:r w:rsidRPr="004056CD">
              <w:rPr>
                <w:sz w:val="22"/>
                <w:szCs w:val="22"/>
                <w:lang w:val="mn-MN"/>
              </w:rPr>
              <w:sym w:font="Wingdings 2" w:char="F0A3"/>
            </w:r>
            <w:r w:rsidRPr="004056CD">
              <w:rPr>
                <w:sz w:val="22"/>
                <w:szCs w:val="22"/>
                <w:lang w:val="mn-MN"/>
              </w:rPr>
              <w:t xml:space="preserve">  Non-Discrimination</w:t>
            </w:r>
          </w:p>
          <w:p w14:paraId="723D4804" w14:textId="77777777" w:rsidR="00662342" w:rsidRPr="004056CD" w:rsidRDefault="00662342" w:rsidP="00D6244E">
            <w:pPr>
              <w:tabs>
                <w:tab w:val="left" w:pos="4455"/>
              </w:tabs>
              <w:ind w:left="360"/>
              <w:rPr>
                <w:bCs/>
                <w:sz w:val="22"/>
                <w:szCs w:val="22"/>
                <w:lang w:val="mn-MN"/>
              </w:rPr>
            </w:pPr>
            <w:r w:rsidRPr="004056CD">
              <w:rPr>
                <w:sz w:val="22"/>
                <w:szCs w:val="22"/>
                <w:lang w:val="mn-MN"/>
              </w:rPr>
              <w:sym w:font="Wingdings 2" w:char="F0A3"/>
            </w:r>
            <w:r w:rsidRPr="004056CD">
              <w:rPr>
                <w:sz w:val="22"/>
                <w:szCs w:val="22"/>
                <w:lang w:val="mn-MN"/>
              </w:rPr>
              <w:t xml:space="preserve">  Abolishment of Child Labour</w:t>
            </w:r>
          </w:p>
        </w:tc>
        <w:tc>
          <w:tcPr>
            <w:tcW w:w="1275" w:type="dxa"/>
          </w:tcPr>
          <w:p w14:paraId="3400B2E5" w14:textId="77777777" w:rsidR="00662342" w:rsidRPr="004056CD" w:rsidRDefault="00662342" w:rsidP="00D6244E">
            <w:pPr>
              <w:tabs>
                <w:tab w:val="left" w:pos="4455"/>
              </w:tabs>
              <w:ind w:left="34"/>
              <w:rPr>
                <w:bCs/>
                <w:sz w:val="22"/>
                <w:szCs w:val="22"/>
                <w:lang w:val="mn-MN"/>
              </w:rPr>
            </w:pPr>
            <w:r w:rsidRPr="004056CD">
              <w:rPr>
                <w:bCs/>
                <w:sz w:val="22"/>
                <w:szCs w:val="22"/>
                <w:lang w:val="mn-MN"/>
              </w:rPr>
              <w:t>Pass/fail</w:t>
            </w:r>
          </w:p>
          <w:p w14:paraId="19DBD555" w14:textId="77777777" w:rsidR="00662342" w:rsidRPr="004056CD" w:rsidRDefault="00662342" w:rsidP="00D6244E">
            <w:pPr>
              <w:tabs>
                <w:tab w:val="left" w:pos="4455"/>
              </w:tabs>
              <w:ind w:left="34"/>
              <w:rPr>
                <w:bCs/>
                <w:sz w:val="22"/>
                <w:szCs w:val="22"/>
                <w:lang w:val="mn-MN"/>
              </w:rPr>
            </w:pPr>
          </w:p>
          <w:p w14:paraId="2193E510" w14:textId="77777777" w:rsidR="00662342" w:rsidRPr="004056CD" w:rsidRDefault="00662342" w:rsidP="00D6244E">
            <w:pPr>
              <w:tabs>
                <w:tab w:val="left" w:pos="4455"/>
              </w:tabs>
              <w:rPr>
                <w:b/>
                <w:bCs/>
                <w:sz w:val="22"/>
                <w:szCs w:val="22"/>
                <w:lang w:val="mn-MN"/>
              </w:rPr>
            </w:pPr>
            <w:r w:rsidRPr="004056CD">
              <w:rPr>
                <w:b/>
                <w:bCs/>
                <w:sz w:val="22"/>
                <w:szCs w:val="22"/>
                <w:lang w:val="mn-MN"/>
              </w:rPr>
              <w:sym w:font="Wingdings 2" w:char="F075"/>
            </w:r>
          </w:p>
          <w:p w14:paraId="41C75FB8" w14:textId="77777777" w:rsidR="00662342" w:rsidRPr="004056CD" w:rsidRDefault="00662342" w:rsidP="00D6244E">
            <w:pPr>
              <w:tabs>
                <w:tab w:val="left" w:pos="4455"/>
              </w:tabs>
              <w:rPr>
                <w:b/>
                <w:bCs/>
                <w:sz w:val="22"/>
                <w:szCs w:val="22"/>
                <w:lang w:val="mn-MN"/>
              </w:rPr>
            </w:pPr>
            <w:r w:rsidRPr="004056CD">
              <w:rPr>
                <w:b/>
                <w:bCs/>
                <w:sz w:val="22"/>
                <w:szCs w:val="22"/>
                <w:lang w:val="mn-MN"/>
              </w:rPr>
              <w:sym w:font="Wingdings 2" w:char="F076"/>
            </w:r>
            <w:r w:rsidRPr="004056CD">
              <w:rPr>
                <w:b/>
                <w:bCs/>
                <w:sz w:val="22"/>
                <w:szCs w:val="22"/>
                <w:lang w:val="mn-MN"/>
              </w:rPr>
              <w:br/>
            </w:r>
            <w:r w:rsidRPr="004056CD">
              <w:rPr>
                <w:b/>
                <w:bCs/>
                <w:sz w:val="22"/>
                <w:szCs w:val="22"/>
                <w:lang w:val="mn-MN"/>
              </w:rPr>
              <w:sym w:font="Wingdings 2" w:char="F077"/>
            </w:r>
          </w:p>
        </w:tc>
      </w:tr>
      <w:tr w:rsidR="00662342" w:rsidRPr="004056CD" w14:paraId="335B190A"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94"/>
        </w:trPr>
        <w:tc>
          <w:tcPr>
            <w:tcW w:w="9072" w:type="dxa"/>
            <w:gridSpan w:val="4"/>
            <w:tcBorders>
              <w:top w:val="single" w:sz="2" w:space="0" w:color="auto"/>
              <w:left w:val="single" w:sz="2" w:space="0" w:color="auto"/>
              <w:bottom w:val="single" w:sz="2" w:space="0" w:color="auto"/>
              <w:right w:val="single" w:sz="2" w:space="0" w:color="auto"/>
            </w:tcBorders>
          </w:tcPr>
          <w:p w14:paraId="2F06CFB5" w14:textId="77777777" w:rsidR="00662342" w:rsidRPr="004056CD" w:rsidRDefault="00662342" w:rsidP="00CA767A">
            <w:pPr>
              <w:spacing w:before="45" w:after="9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12C5FAC7" w14:textId="77777777" w:rsidTr="00CA767A">
        <w:trPr>
          <w:trHeight w:val="20"/>
        </w:trPr>
        <w:tc>
          <w:tcPr>
            <w:tcW w:w="680" w:type="dxa"/>
          </w:tcPr>
          <w:p w14:paraId="48DC56A5" w14:textId="77777777" w:rsidR="00662342" w:rsidRPr="004056CD" w:rsidRDefault="00662342" w:rsidP="00D6244E">
            <w:pPr>
              <w:tabs>
                <w:tab w:val="left" w:pos="4455"/>
              </w:tabs>
              <w:spacing w:after="120"/>
              <w:rPr>
                <w:bCs/>
                <w:sz w:val="22"/>
                <w:szCs w:val="22"/>
                <w:lang w:val="mn-MN"/>
              </w:rPr>
            </w:pPr>
            <w:r w:rsidRPr="004056CD">
              <w:rPr>
                <w:bCs/>
                <w:sz w:val="22"/>
                <w:szCs w:val="22"/>
                <w:lang w:val="mn-MN"/>
              </w:rPr>
              <w:t>2</w:t>
            </w:r>
          </w:p>
        </w:tc>
        <w:tc>
          <w:tcPr>
            <w:tcW w:w="3148" w:type="dxa"/>
          </w:tcPr>
          <w:p w14:paraId="47F4D2C1" w14:textId="77777777" w:rsidR="00662342" w:rsidRPr="004056CD" w:rsidRDefault="00662342" w:rsidP="00686F90">
            <w:pPr>
              <w:pStyle w:val="ListParagraph"/>
              <w:widowControl w:val="0"/>
              <w:numPr>
                <w:ilvl w:val="0"/>
                <w:numId w:val="10"/>
              </w:numPr>
              <w:tabs>
                <w:tab w:val="left" w:pos="4455"/>
              </w:tabs>
              <w:autoSpaceDE w:val="0"/>
              <w:autoSpaceDN w:val="0"/>
              <w:spacing w:after="120" w:line="240" w:lineRule="auto"/>
              <w:ind w:left="318" w:hanging="284"/>
              <w:rPr>
                <w:rFonts w:ascii="Arial" w:hAnsi="Arial" w:cs="Arial"/>
                <w:bCs/>
                <w:sz w:val="22"/>
                <w:lang w:val="mn-MN"/>
              </w:rPr>
            </w:pPr>
            <w:r w:rsidRPr="004056CD">
              <w:rPr>
                <w:rFonts w:ascii="Arial" w:hAnsi="Arial" w:cs="Arial"/>
                <w:bCs/>
                <w:sz w:val="22"/>
                <w:lang w:val="mn-MN"/>
              </w:rPr>
              <w:t>the existence of a declaration on ethical business principles or similar declaration.</w:t>
            </w:r>
          </w:p>
        </w:tc>
        <w:tc>
          <w:tcPr>
            <w:tcW w:w="3969" w:type="dxa"/>
          </w:tcPr>
          <w:p w14:paraId="164615A6" w14:textId="77777777" w:rsidR="00662342" w:rsidRPr="004056CD" w:rsidRDefault="00662342" w:rsidP="00D6244E">
            <w:pPr>
              <w:tabs>
                <w:tab w:val="left" w:pos="4455"/>
              </w:tabs>
              <w:ind w:left="34"/>
              <w:rPr>
                <w:i/>
                <w:spacing w:val="-2"/>
                <w:sz w:val="22"/>
                <w:szCs w:val="22"/>
                <w:lang w:val="mn-MN"/>
              </w:rPr>
            </w:pPr>
            <w:r w:rsidRPr="004056CD">
              <w:rPr>
                <w:i/>
                <w:spacing w:val="-2"/>
                <w:sz w:val="22"/>
                <w:szCs w:val="22"/>
                <w:lang w:val="mn-MN"/>
              </w:rPr>
              <w:t>__[Provide written information and evidence on business principles (code of conduct, conflict of interest, bribery, corruption, bid-rigging, unfair competition, insider rules, confidentiality, money-laundering, etc.)]__</w:t>
            </w:r>
          </w:p>
        </w:tc>
        <w:tc>
          <w:tcPr>
            <w:tcW w:w="1275" w:type="dxa"/>
          </w:tcPr>
          <w:p w14:paraId="19B94B7D" w14:textId="77777777" w:rsidR="00662342" w:rsidRPr="004056CD" w:rsidRDefault="00662342" w:rsidP="00D6244E">
            <w:pPr>
              <w:tabs>
                <w:tab w:val="left" w:pos="4455"/>
              </w:tabs>
              <w:ind w:left="34"/>
              <w:rPr>
                <w:b/>
                <w:bCs/>
                <w:sz w:val="22"/>
                <w:szCs w:val="22"/>
                <w:lang w:val="mn-MN"/>
              </w:rPr>
            </w:pPr>
            <w:r w:rsidRPr="004056CD">
              <w:rPr>
                <w:b/>
                <w:bCs/>
                <w:sz w:val="22"/>
                <w:szCs w:val="22"/>
                <w:lang w:val="mn-MN"/>
              </w:rPr>
              <w:sym w:font="Wingdings 2" w:char="F076"/>
            </w:r>
          </w:p>
          <w:p w14:paraId="7491A724" w14:textId="77777777" w:rsidR="00662342" w:rsidRPr="004056CD" w:rsidRDefault="00662342" w:rsidP="00D6244E">
            <w:pPr>
              <w:tabs>
                <w:tab w:val="left" w:pos="4455"/>
              </w:tabs>
              <w:ind w:left="34"/>
              <w:rPr>
                <w:i/>
                <w:spacing w:val="-2"/>
                <w:sz w:val="22"/>
                <w:szCs w:val="22"/>
                <w:lang w:val="mn-MN"/>
              </w:rPr>
            </w:pPr>
            <w:r w:rsidRPr="004056CD">
              <w:rPr>
                <w:b/>
                <w:bCs/>
                <w:sz w:val="22"/>
                <w:szCs w:val="22"/>
                <w:lang w:val="mn-MN"/>
              </w:rPr>
              <w:sym w:font="Wingdings 2" w:char="F077"/>
            </w:r>
          </w:p>
        </w:tc>
      </w:tr>
      <w:tr w:rsidR="00662342" w:rsidRPr="004056CD" w14:paraId="3A23C6C9"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894"/>
        </w:trPr>
        <w:tc>
          <w:tcPr>
            <w:tcW w:w="9072" w:type="dxa"/>
            <w:gridSpan w:val="4"/>
            <w:tcBorders>
              <w:top w:val="single" w:sz="2" w:space="0" w:color="auto"/>
              <w:left w:val="single" w:sz="2" w:space="0" w:color="auto"/>
              <w:bottom w:val="single" w:sz="2" w:space="0" w:color="auto"/>
              <w:right w:val="single" w:sz="2" w:space="0" w:color="auto"/>
            </w:tcBorders>
          </w:tcPr>
          <w:p w14:paraId="503270F2" w14:textId="77777777" w:rsidR="00662342" w:rsidRPr="004056CD" w:rsidRDefault="00662342" w:rsidP="00CA767A">
            <w:pPr>
              <w:spacing w:before="45" w:after="9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6B3A21BA" w14:textId="77777777" w:rsidTr="00CA767A">
        <w:trPr>
          <w:trHeight w:val="20"/>
        </w:trPr>
        <w:tc>
          <w:tcPr>
            <w:tcW w:w="680" w:type="dxa"/>
          </w:tcPr>
          <w:p w14:paraId="098DE2D1" w14:textId="77777777" w:rsidR="00662342" w:rsidRPr="004056CD" w:rsidRDefault="00662342" w:rsidP="00D6244E">
            <w:pPr>
              <w:tabs>
                <w:tab w:val="left" w:pos="4455"/>
              </w:tabs>
              <w:spacing w:after="120"/>
              <w:rPr>
                <w:bCs/>
                <w:sz w:val="22"/>
                <w:szCs w:val="22"/>
                <w:lang w:val="mn-MN"/>
              </w:rPr>
            </w:pPr>
            <w:r w:rsidRPr="004056CD">
              <w:rPr>
                <w:bCs/>
                <w:sz w:val="22"/>
                <w:szCs w:val="22"/>
                <w:lang w:val="mn-MN"/>
              </w:rPr>
              <w:t>3</w:t>
            </w:r>
          </w:p>
        </w:tc>
        <w:tc>
          <w:tcPr>
            <w:tcW w:w="3148" w:type="dxa"/>
          </w:tcPr>
          <w:p w14:paraId="23431E94" w14:textId="77777777" w:rsidR="00662342" w:rsidRPr="004056CD" w:rsidRDefault="00662342" w:rsidP="00686F90">
            <w:pPr>
              <w:pStyle w:val="ListParagraph"/>
              <w:widowControl w:val="0"/>
              <w:numPr>
                <w:ilvl w:val="0"/>
                <w:numId w:val="10"/>
              </w:numPr>
              <w:tabs>
                <w:tab w:val="left" w:pos="4455"/>
              </w:tabs>
              <w:autoSpaceDE w:val="0"/>
              <w:autoSpaceDN w:val="0"/>
              <w:spacing w:after="120" w:line="240" w:lineRule="auto"/>
              <w:ind w:left="318" w:hanging="284"/>
              <w:rPr>
                <w:rFonts w:ascii="Arial" w:hAnsi="Arial" w:cs="Arial"/>
                <w:bCs/>
                <w:sz w:val="22"/>
                <w:lang w:val="mn-MN"/>
              </w:rPr>
            </w:pPr>
            <w:r w:rsidRPr="004056CD">
              <w:rPr>
                <w:rFonts w:ascii="Arial" w:hAnsi="Arial" w:cs="Arial"/>
                <w:bCs/>
                <w:sz w:val="22"/>
                <w:lang w:val="mn-MN"/>
              </w:rPr>
              <w:t>the existence of an adequate organizational set-up to define, enforce and monitor the ethical business principles.</w:t>
            </w:r>
          </w:p>
        </w:tc>
        <w:tc>
          <w:tcPr>
            <w:tcW w:w="3969" w:type="dxa"/>
          </w:tcPr>
          <w:p w14:paraId="60F8E583" w14:textId="77777777" w:rsidR="00662342" w:rsidRPr="004056CD" w:rsidRDefault="00662342" w:rsidP="00D6244E">
            <w:pPr>
              <w:tabs>
                <w:tab w:val="left" w:pos="4455"/>
              </w:tabs>
              <w:ind w:left="34"/>
              <w:rPr>
                <w:i/>
                <w:spacing w:val="-2"/>
                <w:sz w:val="22"/>
                <w:szCs w:val="22"/>
                <w:lang w:val="mn-MN"/>
              </w:rPr>
            </w:pPr>
            <w:r w:rsidRPr="004056CD">
              <w:rPr>
                <w:i/>
                <w:spacing w:val="-2"/>
                <w:sz w:val="22"/>
                <w:szCs w:val="22"/>
                <w:lang w:val="mn-MN"/>
              </w:rPr>
              <w:t xml:space="preserve">__[Provide details of the organizational set-up and staffing of the relevant department, </w:t>
            </w:r>
            <w:r w:rsidRPr="004056CD">
              <w:rPr>
                <w:bCs/>
                <w:i/>
                <w:sz w:val="22"/>
                <w:szCs w:val="22"/>
                <w:lang w:val="mn-MN"/>
              </w:rPr>
              <w:t>for qualification details of relevant key staff see Form 5.6</w:t>
            </w:r>
            <w:r w:rsidRPr="004056CD">
              <w:rPr>
                <w:i/>
                <w:spacing w:val="-2"/>
                <w:sz w:val="22"/>
                <w:szCs w:val="22"/>
                <w:lang w:val="mn-MN"/>
              </w:rPr>
              <w:t>]__</w:t>
            </w:r>
          </w:p>
        </w:tc>
        <w:tc>
          <w:tcPr>
            <w:tcW w:w="1275" w:type="dxa"/>
          </w:tcPr>
          <w:p w14:paraId="4789B2F3" w14:textId="77777777" w:rsidR="00662342" w:rsidRPr="004056CD" w:rsidRDefault="00662342" w:rsidP="00D6244E">
            <w:pPr>
              <w:tabs>
                <w:tab w:val="left" w:pos="4455"/>
              </w:tabs>
              <w:ind w:left="34"/>
              <w:rPr>
                <w:b/>
                <w:bCs/>
                <w:sz w:val="22"/>
                <w:szCs w:val="22"/>
                <w:lang w:val="mn-MN"/>
              </w:rPr>
            </w:pPr>
            <w:r w:rsidRPr="004056CD">
              <w:rPr>
                <w:b/>
                <w:bCs/>
                <w:sz w:val="22"/>
                <w:szCs w:val="22"/>
                <w:lang w:val="mn-MN"/>
              </w:rPr>
              <w:sym w:font="Wingdings 2" w:char="F076"/>
            </w:r>
          </w:p>
          <w:p w14:paraId="08A2DE63" w14:textId="77777777" w:rsidR="00662342" w:rsidRPr="004056CD" w:rsidRDefault="00662342" w:rsidP="00D6244E">
            <w:pPr>
              <w:tabs>
                <w:tab w:val="left" w:pos="4455"/>
              </w:tabs>
              <w:ind w:left="34"/>
              <w:rPr>
                <w:i/>
                <w:spacing w:val="-2"/>
                <w:sz w:val="22"/>
                <w:szCs w:val="22"/>
                <w:lang w:val="mn-MN"/>
              </w:rPr>
            </w:pPr>
            <w:r w:rsidRPr="004056CD">
              <w:rPr>
                <w:b/>
                <w:bCs/>
                <w:sz w:val="22"/>
                <w:szCs w:val="22"/>
                <w:lang w:val="mn-MN"/>
              </w:rPr>
              <w:sym w:font="Wingdings 2" w:char="F077"/>
            </w:r>
          </w:p>
        </w:tc>
      </w:tr>
      <w:tr w:rsidR="00662342" w:rsidRPr="004056CD" w14:paraId="418387AE"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98"/>
        </w:trPr>
        <w:tc>
          <w:tcPr>
            <w:tcW w:w="9072" w:type="dxa"/>
            <w:gridSpan w:val="4"/>
            <w:tcBorders>
              <w:top w:val="single" w:sz="2" w:space="0" w:color="auto"/>
              <w:left w:val="single" w:sz="2" w:space="0" w:color="auto"/>
              <w:bottom w:val="single" w:sz="2" w:space="0" w:color="auto"/>
              <w:right w:val="single" w:sz="2" w:space="0" w:color="auto"/>
            </w:tcBorders>
          </w:tcPr>
          <w:p w14:paraId="302CCB64" w14:textId="77777777" w:rsidR="00662342" w:rsidRPr="004056CD" w:rsidRDefault="00662342" w:rsidP="00CA767A">
            <w:pPr>
              <w:spacing w:before="45" w:after="9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0CDEF04C" w14:textId="77777777" w:rsidTr="00CA767A">
        <w:trPr>
          <w:trHeight w:val="20"/>
        </w:trPr>
        <w:tc>
          <w:tcPr>
            <w:tcW w:w="680" w:type="dxa"/>
          </w:tcPr>
          <w:p w14:paraId="6DF8FB92" w14:textId="77777777" w:rsidR="00662342" w:rsidRPr="004056CD" w:rsidRDefault="00662342" w:rsidP="00D6244E">
            <w:pPr>
              <w:tabs>
                <w:tab w:val="left" w:pos="4455"/>
              </w:tabs>
              <w:spacing w:after="120"/>
              <w:rPr>
                <w:bCs/>
                <w:sz w:val="22"/>
                <w:szCs w:val="22"/>
                <w:lang w:val="mn-MN"/>
              </w:rPr>
            </w:pPr>
            <w:r w:rsidRPr="004056CD">
              <w:rPr>
                <w:bCs/>
                <w:sz w:val="22"/>
                <w:szCs w:val="22"/>
                <w:lang w:val="mn-MN"/>
              </w:rPr>
              <w:lastRenderedPageBreak/>
              <w:t>4</w:t>
            </w:r>
          </w:p>
        </w:tc>
        <w:tc>
          <w:tcPr>
            <w:tcW w:w="3148" w:type="dxa"/>
          </w:tcPr>
          <w:p w14:paraId="03D7F652" w14:textId="77777777" w:rsidR="00662342" w:rsidRPr="004056CD" w:rsidRDefault="00662342" w:rsidP="00686F90">
            <w:pPr>
              <w:pStyle w:val="ListParagraph"/>
              <w:widowControl w:val="0"/>
              <w:numPr>
                <w:ilvl w:val="0"/>
                <w:numId w:val="10"/>
              </w:numPr>
              <w:tabs>
                <w:tab w:val="left" w:pos="4455"/>
              </w:tabs>
              <w:autoSpaceDE w:val="0"/>
              <w:autoSpaceDN w:val="0"/>
              <w:spacing w:after="120" w:line="240" w:lineRule="auto"/>
              <w:ind w:left="318" w:hanging="284"/>
              <w:rPr>
                <w:rFonts w:ascii="Arial" w:hAnsi="Arial" w:cs="Arial"/>
                <w:bCs/>
                <w:sz w:val="22"/>
                <w:lang w:val="mn-MN"/>
              </w:rPr>
            </w:pPr>
            <w:r w:rsidRPr="004056CD">
              <w:rPr>
                <w:rFonts w:ascii="Arial" w:hAnsi="Arial" w:cs="Arial"/>
                <w:bCs/>
                <w:sz w:val="22"/>
                <w:lang w:val="mn-MN"/>
              </w:rPr>
              <w:t>that all members of a JV, suppliers (in particular those for major supply items), subcontractors and temporary workforce a) are aware of and b) comply with these principles.</w:t>
            </w:r>
          </w:p>
        </w:tc>
        <w:tc>
          <w:tcPr>
            <w:tcW w:w="3969" w:type="dxa"/>
          </w:tcPr>
          <w:p w14:paraId="0F115905" w14:textId="77777777" w:rsidR="00662342" w:rsidRPr="004056CD" w:rsidRDefault="00662342" w:rsidP="00D6244E">
            <w:pPr>
              <w:spacing w:after="120"/>
              <w:rPr>
                <w:bCs/>
                <w:i/>
                <w:sz w:val="22"/>
                <w:szCs w:val="22"/>
                <w:lang w:val="mn-MN"/>
              </w:rPr>
            </w:pPr>
            <w:r w:rsidRPr="004056CD">
              <w:rPr>
                <w:bCs/>
                <w:i/>
                <w:sz w:val="22"/>
                <w:szCs w:val="22"/>
                <w:lang w:val="mn-MN"/>
              </w:rPr>
              <w:t xml:space="preserve">__[Provide information on </w:t>
            </w:r>
            <w:r w:rsidRPr="004056CD">
              <w:rPr>
                <w:bCs/>
                <w:i/>
                <w:sz w:val="22"/>
                <w:szCs w:val="22"/>
                <w:lang w:val="mn-MN"/>
              </w:rPr>
              <w:br/>
              <w:t xml:space="preserve">a) how awareness, know how transfer and enforcement is implemented to external partners </w:t>
            </w:r>
          </w:p>
          <w:p w14:paraId="2790D542" w14:textId="77777777" w:rsidR="00662342" w:rsidRPr="004056CD" w:rsidRDefault="00662342" w:rsidP="00D6244E">
            <w:pPr>
              <w:tabs>
                <w:tab w:val="left" w:pos="4455"/>
              </w:tabs>
              <w:ind w:left="34"/>
              <w:rPr>
                <w:i/>
                <w:spacing w:val="-2"/>
                <w:sz w:val="22"/>
                <w:szCs w:val="22"/>
                <w:lang w:val="mn-MN"/>
              </w:rPr>
            </w:pPr>
            <w:r w:rsidRPr="004056CD">
              <w:rPr>
                <w:bCs/>
                <w:i/>
                <w:sz w:val="22"/>
                <w:szCs w:val="22"/>
                <w:lang w:val="mn-MN"/>
              </w:rPr>
              <w:t>b) nature, content and frequency of internal trainings to employees.]__</w:t>
            </w:r>
          </w:p>
        </w:tc>
        <w:tc>
          <w:tcPr>
            <w:tcW w:w="1275" w:type="dxa"/>
          </w:tcPr>
          <w:p w14:paraId="7A52008B" w14:textId="77777777" w:rsidR="00662342" w:rsidRPr="004056CD" w:rsidRDefault="00662342" w:rsidP="00D6244E">
            <w:pPr>
              <w:spacing w:after="120"/>
              <w:rPr>
                <w:b/>
                <w:bCs/>
                <w:sz w:val="22"/>
                <w:szCs w:val="22"/>
                <w:lang w:val="mn-MN"/>
              </w:rPr>
            </w:pPr>
            <w:r w:rsidRPr="004056CD">
              <w:rPr>
                <w:b/>
                <w:bCs/>
                <w:sz w:val="22"/>
                <w:szCs w:val="22"/>
                <w:lang w:val="mn-MN"/>
              </w:rPr>
              <w:sym w:font="Wingdings 2" w:char="F076"/>
            </w:r>
          </w:p>
          <w:p w14:paraId="36EBBDD9" w14:textId="77777777" w:rsidR="00662342" w:rsidRPr="004056CD" w:rsidRDefault="00662342" w:rsidP="00D6244E">
            <w:pPr>
              <w:spacing w:after="120"/>
              <w:rPr>
                <w:bCs/>
                <w:i/>
                <w:sz w:val="22"/>
                <w:szCs w:val="22"/>
                <w:lang w:val="mn-MN"/>
              </w:rPr>
            </w:pPr>
            <w:r w:rsidRPr="004056CD">
              <w:rPr>
                <w:b/>
                <w:bCs/>
                <w:sz w:val="22"/>
                <w:szCs w:val="22"/>
                <w:lang w:val="mn-MN"/>
              </w:rPr>
              <w:sym w:font="Wingdings 2" w:char="F077"/>
            </w:r>
          </w:p>
        </w:tc>
      </w:tr>
      <w:tr w:rsidR="00662342" w:rsidRPr="004056CD" w14:paraId="491E8109"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74"/>
        </w:trPr>
        <w:tc>
          <w:tcPr>
            <w:tcW w:w="9072" w:type="dxa"/>
            <w:gridSpan w:val="4"/>
            <w:tcBorders>
              <w:top w:val="single" w:sz="2" w:space="0" w:color="auto"/>
              <w:left w:val="single" w:sz="2" w:space="0" w:color="auto"/>
              <w:bottom w:val="single" w:sz="2" w:space="0" w:color="auto"/>
              <w:right w:val="single" w:sz="2" w:space="0" w:color="auto"/>
            </w:tcBorders>
          </w:tcPr>
          <w:p w14:paraId="5FB54B81" w14:textId="77777777" w:rsidR="00662342" w:rsidRPr="004056CD" w:rsidRDefault="00662342" w:rsidP="00CA767A">
            <w:pPr>
              <w:spacing w:before="45" w:after="9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r w:rsidR="00662342" w:rsidRPr="004056CD" w14:paraId="227F2282" w14:textId="77777777" w:rsidTr="00CA767A">
        <w:trPr>
          <w:trHeight w:val="20"/>
        </w:trPr>
        <w:tc>
          <w:tcPr>
            <w:tcW w:w="680" w:type="dxa"/>
          </w:tcPr>
          <w:p w14:paraId="324902B3" w14:textId="77777777" w:rsidR="00662342" w:rsidRPr="004056CD" w:rsidRDefault="00662342" w:rsidP="00D6244E">
            <w:pPr>
              <w:tabs>
                <w:tab w:val="left" w:pos="4455"/>
              </w:tabs>
              <w:spacing w:after="120"/>
              <w:rPr>
                <w:bCs/>
                <w:sz w:val="22"/>
                <w:szCs w:val="22"/>
                <w:lang w:val="mn-MN"/>
              </w:rPr>
            </w:pPr>
            <w:r w:rsidRPr="004056CD">
              <w:rPr>
                <w:bCs/>
                <w:sz w:val="22"/>
                <w:szCs w:val="22"/>
                <w:lang w:val="mn-MN"/>
              </w:rPr>
              <w:t>5</w:t>
            </w:r>
          </w:p>
        </w:tc>
        <w:tc>
          <w:tcPr>
            <w:tcW w:w="3148" w:type="dxa"/>
            <w:vAlign w:val="center"/>
          </w:tcPr>
          <w:p w14:paraId="35F94AFE" w14:textId="77777777" w:rsidR="00662342" w:rsidRPr="004056CD" w:rsidRDefault="00662342" w:rsidP="00686F90">
            <w:pPr>
              <w:pStyle w:val="ListParagraph"/>
              <w:widowControl w:val="0"/>
              <w:numPr>
                <w:ilvl w:val="0"/>
                <w:numId w:val="10"/>
              </w:numPr>
              <w:tabs>
                <w:tab w:val="left" w:pos="4455"/>
              </w:tabs>
              <w:autoSpaceDE w:val="0"/>
              <w:autoSpaceDN w:val="0"/>
              <w:spacing w:after="120" w:line="240" w:lineRule="auto"/>
              <w:ind w:left="318" w:hanging="284"/>
              <w:rPr>
                <w:rFonts w:ascii="Arial" w:hAnsi="Arial" w:cs="Arial"/>
                <w:bCs/>
                <w:sz w:val="22"/>
                <w:lang w:val="mn-MN"/>
              </w:rPr>
            </w:pPr>
            <w:r w:rsidRPr="004056CD">
              <w:rPr>
                <w:rFonts w:ascii="Arial" w:hAnsi="Arial" w:cs="Arial"/>
                <w:bCs/>
                <w:sz w:val="22"/>
                <w:lang w:val="mn-MN"/>
              </w:rPr>
              <w:t>that a confidential and anonymous mechanism for employees and third parties to report violations of the ethical business principles exists.</w:t>
            </w:r>
          </w:p>
        </w:tc>
        <w:tc>
          <w:tcPr>
            <w:tcW w:w="3969" w:type="dxa"/>
          </w:tcPr>
          <w:p w14:paraId="37BED46E" w14:textId="77777777" w:rsidR="00662342" w:rsidRPr="004056CD" w:rsidRDefault="00662342" w:rsidP="00D6244E">
            <w:pPr>
              <w:tabs>
                <w:tab w:val="left" w:pos="4455"/>
              </w:tabs>
              <w:ind w:left="34"/>
              <w:rPr>
                <w:i/>
                <w:spacing w:val="-2"/>
                <w:sz w:val="22"/>
                <w:szCs w:val="22"/>
                <w:lang w:val="mn-MN"/>
              </w:rPr>
            </w:pPr>
            <w:r w:rsidRPr="004056CD">
              <w:rPr>
                <w:i/>
                <w:spacing w:val="-2"/>
                <w:sz w:val="22"/>
                <w:szCs w:val="22"/>
                <w:lang w:val="mn-MN"/>
              </w:rPr>
              <w:t>__[Describe the mechanism and the offered reporting channels (ombudsmen, whistleblower scheme, website, etc.) ]__</w:t>
            </w:r>
          </w:p>
        </w:tc>
        <w:tc>
          <w:tcPr>
            <w:tcW w:w="1275" w:type="dxa"/>
          </w:tcPr>
          <w:p w14:paraId="2EE857DA" w14:textId="77777777" w:rsidR="00662342" w:rsidRPr="004056CD" w:rsidRDefault="00662342" w:rsidP="00D6244E">
            <w:pPr>
              <w:tabs>
                <w:tab w:val="left" w:pos="4455"/>
              </w:tabs>
              <w:ind w:left="34"/>
              <w:rPr>
                <w:i/>
                <w:spacing w:val="-2"/>
                <w:sz w:val="22"/>
                <w:szCs w:val="22"/>
                <w:lang w:val="mn-MN"/>
              </w:rPr>
            </w:pPr>
            <w:r w:rsidRPr="004056CD">
              <w:rPr>
                <w:b/>
                <w:bCs/>
                <w:sz w:val="22"/>
                <w:szCs w:val="22"/>
                <w:lang w:val="mn-MN"/>
              </w:rPr>
              <w:sym w:font="Wingdings 2" w:char="F077"/>
            </w:r>
          </w:p>
        </w:tc>
      </w:tr>
      <w:tr w:rsidR="00662342" w:rsidRPr="004056CD" w14:paraId="1115FF56" w14:textId="77777777" w:rsidTr="00CA76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52"/>
        </w:trPr>
        <w:tc>
          <w:tcPr>
            <w:tcW w:w="9072" w:type="dxa"/>
            <w:gridSpan w:val="4"/>
            <w:tcBorders>
              <w:top w:val="single" w:sz="2" w:space="0" w:color="auto"/>
              <w:left w:val="single" w:sz="2" w:space="0" w:color="auto"/>
              <w:bottom w:val="single" w:sz="2" w:space="0" w:color="auto"/>
              <w:right w:val="single" w:sz="2" w:space="0" w:color="auto"/>
            </w:tcBorders>
          </w:tcPr>
          <w:p w14:paraId="025BA6AD" w14:textId="77777777" w:rsidR="00662342" w:rsidRPr="004056CD" w:rsidRDefault="00662342" w:rsidP="00CA767A">
            <w:pPr>
              <w:spacing w:before="45" w:after="90"/>
              <w:ind w:left="142"/>
              <w:rPr>
                <w:i/>
                <w:spacing w:val="4"/>
                <w:sz w:val="22"/>
                <w:szCs w:val="22"/>
                <w:lang w:val="mn-MN"/>
              </w:rPr>
            </w:pPr>
            <w:r w:rsidRPr="004056CD">
              <w:rPr>
                <w:i/>
                <w:spacing w:val="6"/>
                <w:sz w:val="22"/>
                <w:szCs w:val="22"/>
                <w:lang w:val="mn-MN"/>
              </w:rPr>
              <w:t>[insert brief description or, if applicable, short abstract of the documentation annexed</w:t>
            </w:r>
            <w:r w:rsidRPr="004056CD">
              <w:rPr>
                <w:i/>
                <w:spacing w:val="4"/>
                <w:sz w:val="22"/>
                <w:szCs w:val="22"/>
                <w:lang w:val="mn-MN"/>
              </w:rPr>
              <w:t>]</w:t>
            </w:r>
          </w:p>
        </w:tc>
      </w:tr>
    </w:tbl>
    <w:p w14:paraId="340267B2" w14:textId="77777777" w:rsidR="00662342" w:rsidRPr="004056CD" w:rsidRDefault="00662342" w:rsidP="00662342">
      <w:pPr>
        <w:rPr>
          <w:sz w:val="22"/>
          <w:szCs w:val="22"/>
          <w:lang w:val="mn-MN"/>
        </w:rPr>
      </w:pPr>
    </w:p>
    <w:p w14:paraId="5B50E909" w14:textId="77777777" w:rsidR="00662342" w:rsidRPr="004056CD" w:rsidRDefault="00662342" w:rsidP="00662342">
      <w:pPr>
        <w:rPr>
          <w:sz w:val="22"/>
          <w:szCs w:val="22"/>
          <w:lang w:val="mn-MN"/>
        </w:rPr>
      </w:pPr>
    </w:p>
    <w:p w14:paraId="4A08F089" w14:textId="77777777" w:rsidR="00662342" w:rsidRPr="004056CD" w:rsidRDefault="00662342" w:rsidP="00662342">
      <w:pPr>
        <w:rPr>
          <w:sz w:val="22"/>
          <w:szCs w:val="22"/>
          <w:lang w:val="mn-MN"/>
        </w:rPr>
      </w:pPr>
      <w:r w:rsidRPr="004056CD">
        <w:rPr>
          <w:sz w:val="22"/>
          <w:szCs w:val="22"/>
          <w:lang w:val="mn-MN"/>
        </w:rPr>
        <w:t>Maximum points attributed to above requirements 2 to 5, requirement 1 is pass / fail: _</w:t>
      </w:r>
      <w:r w:rsidRPr="004056CD">
        <w:rPr>
          <w:i/>
          <w:sz w:val="22"/>
          <w:szCs w:val="22"/>
          <w:lang w:val="mn-MN"/>
        </w:rPr>
        <w:t>[insert maximum attributable points as per Section III, ch. 5]</w:t>
      </w:r>
      <w:r w:rsidRPr="004056CD">
        <w:rPr>
          <w:sz w:val="22"/>
          <w:szCs w:val="22"/>
          <w:lang w:val="mn-MN"/>
        </w:rPr>
        <w:t>_points</w:t>
      </w:r>
    </w:p>
    <w:p w14:paraId="540091AF" w14:textId="77777777" w:rsidR="00662342" w:rsidRPr="004056CD" w:rsidRDefault="00662342" w:rsidP="00662342">
      <w:pPr>
        <w:rPr>
          <w:sz w:val="22"/>
          <w:szCs w:val="22"/>
          <w:lang w:val="mn-MN"/>
        </w:rPr>
      </w:pPr>
    </w:p>
    <w:p w14:paraId="5371763F" w14:textId="77777777" w:rsidR="00662342" w:rsidRPr="004056CD" w:rsidRDefault="00662342" w:rsidP="00662342">
      <w:pPr>
        <w:rPr>
          <w:i/>
          <w:sz w:val="22"/>
          <w:szCs w:val="22"/>
          <w:lang w:val="mn-MN"/>
        </w:rPr>
      </w:pPr>
      <w:r w:rsidRPr="004056CD">
        <w:rPr>
          <w:i/>
          <w:sz w:val="22"/>
          <w:szCs w:val="22"/>
          <w:lang w:val="mn-MN"/>
        </w:rPr>
        <w:t xml:space="preserve">[Total points shall be distributed to the individual requirements. In case of </w:t>
      </w:r>
      <w:r w:rsidRPr="004056CD">
        <w:rPr>
          <w:b/>
          <w:bCs/>
          <w:sz w:val="22"/>
          <w:szCs w:val="22"/>
          <w:lang w:val="mn-MN"/>
        </w:rPr>
        <w:sym w:font="Wingdings 2" w:char="F075"/>
      </w:r>
      <w:r w:rsidRPr="004056CD">
        <w:rPr>
          <w:bCs/>
          <w:i/>
          <w:sz w:val="22"/>
          <w:szCs w:val="22"/>
          <w:lang w:val="mn-MN"/>
        </w:rPr>
        <w:t xml:space="preserve"> and </w:t>
      </w:r>
      <w:r w:rsidRPr="004056CD">
        <w:rPr>
          <w:b/>
          <w:bCs/>
          <w:sz w:val="22"/>
          <w:szCs w:val="22"/>
          <w:lang w:val="mn-MN"/>
        </w:rPr>
        <w:sym w:font="Wingdings 2" w:char="F076"/>
      </w:r>
      <w:r w:rsidRPr="004056CD">
        <w:rPr>
          <w:bCs/>
          <w:i/>
          <w:sz w:val="22"/>
          <w:szCs w:val="22"/>
          <w:lang w:val="mn-MN"/>
        </w:rPr>
        <w:t xml:space="preserve"> the total p</w:t>
      </w:r>
      <w:r w:rsidRPr="004056CD">
        <w:rPr>
          <w:i/>
          <w:sz w:val="22"/>
          <w:szCs w:val="22"/>
          <w:lang w:val="mn-MN"/>
        </w:rPr>
        <w:t>oints shall be distributed to the reduced number of requirements.]</w:t>
      </w:r>
    </w:p>
    <w:p w14:paraId="42D243DA" w14:textId="77777777" w:rsidR="00662342" w:rsidRPr="004056CD" w:rsidRDefault="00662342" w:rsidP="00662342">
      <w:pPr>
        <w:rPr>
          <w:lang w:val="mn-MN"/>
        </w:rPr>
      </w:pPr>
    </w:p>
    <w:p w14:paraId="1781CA6E" w14:textId="77777777" w:rsidR="00662342" w:rsidRPr="004056CD" w:rsidRDefault="00662342" w:rsidP="00662342">
      <w:pPr>
        <w:rPr>
          <w:lang w:val="mn-MN"/>
        </w:rPr>
      </w:pPr>
    </w:p>
    <w:p w14:paraId="693F9555" w14:textId="77777777" w:rsidR="00662342" w:rsidRPr="004056CD" w:rsidRDefault="00662342" w:rsidP="00662342">
      <w:pPr>
        <w:rPr>
          <w:b/>
          <w:sz w:val="32"/>
          <w:lang w:val="mn-MN"/>
        </w:rPr>
      </w:pPr>
      <w:r w:rsidRPr="004056CD">
        <w:rPr>
          <w:b/>
          <w:sz w:val="32"/>
          <w:lang w:val="mn-MN"/>
        </w:rPr>
        <w:br w:type="page"/>
      </w:r>
    </w:p>
    <w:p w14:paraId="08481CE1" w14:textId="77777777" w:rsidR="00955004"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lastRenderedPageBreak/>
        <w:t>Form PR–5.7</w:t>
      </w:r>
    </w:p>
    <w:p w14:paraId="4750C0A2" w14:textId="51889A23" w:rsidR="00662342" w:rsidRPr="004056CD" w:rsidRDefault="00955004" w:rsidP="00131929">
      <w:pPr>
        <w:spacing w:after="0"/>
        <w:jc w:val="center"/>
        <w:rPr>
          <w:rFonts w:eastAsia="Times New Roman" w:cs="Times New Roman"/>
          <w:b/>
          <w:sz w:val="28"/>
          <w:szCs w:val="20"/>
          <w:lang w:val="mn-MN" w:eastAsia="en-US"/>
        </w:rPr>
      </w:pPr>
      <w:r w:rsidRPr="004056CD">
        <w:rPr>
          <w:rFonts w:eastAsia="Times New Roman" w:cs="Times New Roman"/>
          <w:b/>
          <w:sz w:val="28"/>
          <w:szCs w:val="20"/>
          <w:lang w:val="mn-MN" w:eastAsia="en-US"/>
        </w:rPr>
        <w:t>List of Available ESHS and Construction Personnel</w:t>
      </w:r>
    </w:p>
    <w:p w14:paraId="7FFAF01F" w14:textId="77777777" w:rsidR="00662342" w:rsidRPr="004056CD" w:rsidRDefault="00662342" w:rsidP="00662342">
      <w:pPr>
        <w:rPr>
          <w:lang w:val="mn-MN"/>
        </w:rPr>
      </w:pPr>
    </w:p>
    <w:p w14:paraId="5F69DA52" w14:textId="15D36B85" w:rsidR="00662342" w:rsidRPr="004056CD" w:rsidRDefault="00662342" w:rsidP="00CA767A">
      <w:pPr>
        <w:jc w:val="both"/>
        <w:rPr>
          <w:sz w:val="22"/>
          <w:szCs w:val="22"/>
          <w:lang w:val="mn-MN"/>
        </w:rPr>
      </w:pPr>
      <w:r w:rsidRPr="004056CD">
        <w:rPr>
          <w:sz w:val="22"/>
          <w:szCs w:val="22"/>
          <w:lang w:val="mn-MN"/>
        </w:rPr>
        <w:t>Complete the list below to demonstrate the extent to which you have access (internally / externally) to ESHS and Construction expertise required for personnel profiles described in Section VII; Scope of Works. Do not attach CVs as no personnel evaluation is carried out at the qualification stage.  It is understood that qualified Bidders are not required to include staff named below into the proposal.</w:t>
      </w:r>
    </w:p>
    <w:p w14:paraId="7AE970D3" w14:textId="77777777" w:rsidR="00662342" w:rsidRPr="004056CD" w:rsidRDefault="00662342" w:rsidP="00662342">
      <w:pPr>
        <w:rPr>
          <w:sz w:val="22"/>
          <w:szCs w:val="22"/>
          <w:lang w:val="mn-M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2"/>
        <w:gridCol w:w="1310"/>
        <w:gridCol w:w="956"/>
        <w:gridCol w:w="1133"/>
        <w:gridCol w:w="1133"/>
        <w:gridCol w:w="1133"/>
        <w:gridCol w:w="1133"/>
        <w:gridCol w:w="1133"/>
      </w:tblGrid>
      <w:tr w:rsidR="00662342" w:rsidRPr="004056CD" w14:paraId="166B113F" w14:textId="77777777" w:rsidTr="00D6244E">
        <w:trPr>
          <w:jc w:val="center"/>
        </w:trPr>
        <w:tc>
          <w:tcPr>
            <w:tcW w:w="1811" w:type="dxa"/>
            <w:vAlign w:val="center"/>
          </w:tcPr>
          <w:p w14:paraId="689A4436" w14:textId="77777777" w:rsidR="00662342" w:rsidRPr="004056CD" w:rsidRDefault="00662342" w:rsidP="00AA77DF">
            <w:pPr>
              <w:spacing w:before="60" w:after="60"/>
              <w:ind w:left="-36" w:right="-86"/>
              <w:jc w:val="center"/>
              <w:rPr>
                <w:bCs/>
                <w:sz w:val="18"/>
                <w:szCs w:val="18"/>
                <w:lang w:val="mn-MN"/>
              </w:rPr>
            </w:pPr>
            <w:r w:rsidRPr="004056CD">
              <w:rPr>
                <w:bCs/>
                <w:sz w:val="18"/>
                <w:szCs w:val="18"/>
                <w:lang w:val="mn-MN"/>
              </w:rPr>
              <w:t>Name</w:t>
            </w:r>
          </w:p>
        </w:tc>
        <w:tc>
          <w:tcPr>
            <w:tcW w:w="2125" w:type="dxa"/>
            <w:vAlign w:val="center"/>
          </w:tcPr>
          <w:p w14:paraId="0137CBAC" w14:textId="3E13CAFC" w:rsidR="00662342" w:rsidRPr="004056CD" w:rsidRDefault="00662342" w:rsidP="00AA77DF">
            <w:pPr>
              <w:spacing w:before="60" w:after="60"/>
              <w:ind w:left="-106" w:right="-86"/>
              <w:jc w:val="center"/>
              <w:rPr>
                <w:bCs/>
                <w:sz w:val="18"/>
                <w:szCs w:val="18"/>
                <w:lang w:val="mn-MN"/>
              </w:rPr>
            </w:pPr>
            <w:r w:rsidRPr="004056CD">
              <w:rPr>
                <w:bCs/>
                <w:sz w:val="18"/>
                <w:szCs w:val="18"/>
                <w:lang w:val="mn-MN"/>
              </w:rPr>
              <w:t>Designation in accordance with Section VII, Scope of Works</w:t>
            </w:r>
          </w:p>
        </w:tc>
        <w:tc>
          <w:tcPr>
            <w:tcW w:w="1501" w:type="dxa"/>
            <w:vAlign w:val="center"/>
          </w:tcPr>
          <w:p w14:paraId="548D4938" w14:textId="6BF27E8C" w:rsidR="00662342" w:rsidRPr="004056CD" w:rsidRDefault="00662342" w:rsidP="00AA77DF">
            <w:pPr>
              <w:spacing w:before="60" w:after="60"/>
              <w:ind w:left="-150" w:right="-86"/>
              <w:jc w:val="center"/>
              <w:rPr>
                <w:bCs/>
                <w:sz w:val="18"/>
                <w:szCs w:val="18"/>
                <w:lang w:val="mn-MN"/>
              </w:rPr>
            </w:pPr>
            <w:r w:rsidRPr="004056CD">
              <w:rPr>
                <w:bCs/>
                <w:sz w:val="18"/>
                <w:szCs w:val="18"/>
                <w:lang w:val="mn-MN"/>
              </w:rPr>
              <w:t>E</w:t>
            </w:r>
            <w:r w:rsidR="00CA767A" w:rsidRPr="004056CD">
              <w:rPr>
                <w:bCs/>
                <w:sz w:val="18"/>
                <w:szCs w:val="18"/>
                <w:lang w:val="mn-MN"/>
              </w:rPr>
              <w:t>ducatio</w:t>
            </w:r>
            <w:r w:rsidRPr="004056CD">
              <w:rPr>
                <w:bCs/>
                <w:sz w:val="18"/>
                <w:szCs w:val="18"/>
                <w:lang w:val="mn-MN"/>
              </w:rPr>
              <w:t>n/ Degree</w:t>
            </w:r>
          </w:p>
        </w:tc>
        <w:tc>
          <w:tcPr>
            <w:tcW w:w="1813" w:type="dxa"/>
            <w:vAlign w:val="center"/>
          </w:tcPr>
          <w:p w14:paraId="4B3ECAFA" w14:textId="77777777" w:rsidR="00662342" w:rsidRPr="004056CD" w:rsidRDefault="00662342" w:rsidP="00AA77DF">
            <w:pPr>
              <w:spacing w:before="60" w:after="60"/>
              <w:ind w:left="-118" w:right="-86"/>
              <w:jc w:val="center"/>
              <w:rPr>
                <w:bCs/>
                <w:sz w:val="18"/>
                <w:szCs w:val="18"/>
                <w:lang w:val="mn-MN"/>
              </w:rPr>
            </w:pPr>
            <w:r w:rsidRPr="004056CD">
              <w:rPr>
                <w:bCs/>
                <w:sz w:val="18"/>
                <w:szCs w:val="18"/>
                <w:lang w:val="mn-MN"/>
              </w:rPr>
              <w:t>Years of Professional Experience</w:t>
            </w:r>
          </w:p>
        </w:tc>
        <w:tc>
          <w:tcPr>
            <w:tcW w:w="1813" w:type="dxa"/>
            <w:vAlign w:val="center"/>
          </w:tcPr>
          <w:p w14:paraId="42FDB1C3" w14:textId="77777777" w:rsidR="00662342" w:rsidRPr="004056CD" w:rsidRDefault="00662342" w:rsidP="00AA77DF">
            <w:pPr>
              <w:spacing w:before="60" w:after="60"/>
              <w:ind w:left="-104" w:right="-86"/>
              <w:jc w:val="center"/>
              <w:rPr>
                <w:bCs/>
                <w:sz w:val="18"/>
                <w:szCs w:val="18"/>
                <w:lang w:val="mn-MN"/>
              </w:rPr>
            </w:pPr>
            <w:r w:rsidRPr="004056CD">
              <w:rPr>
                <w:bCs/>
                <w:sz w:val="18"/>
                <w:szCs w:val="18"/>
                <w:lang w:val="mn-MN"/>
              </w:rPr>
              <w:t>Relationship with / Years within the Bidder</w:t>
            </w:r>
            <w:r w:rsidRPr="004056CD">
              <w:rPr>
                <w:rStyle w:val="FootnoteReference"/>
                <w:bCs/>
                <w:sz w:val="18"/>
                <w:szCs w:val="18"/>
                <w:lang w:val="mn-MN"/>
              </w:rPr>
              <w:footnoteReference w:id="21"/>
            </w:r>
          </w:p>
        </w:tc>
        <w:tc>
          <w:tcPr>
            <w:tcW w:w="1813" w:type="dxa"/>
            <w:vAlign w:val="center"/>
          </w:tcPr>
          <w:p w14:paraId="1999509F" w14:textId="47151B25" w:rsidR="00662342" w:rsidRPr="004056CD" w:rsidRDefault="00662342" w:rsidP="00AA77DF">
            <w:pPr>
              <w:spacing w:before="60" w:after="60"/>
              <w:ind w:left="-110" w:right="-86"/>
              <w:jc w:val="center"/>
              <w:rPr>
                <w:bCs/>
                <w:sz w:val="18"/>
                <w:szCs w:val="18"/>
                <w:lang w:val="mn-MN"/>
              </w:rPr>
            </w:pPr>
            <w:r w:rsidRPr="004056CD">
              <w:rPr>
                <w:bCs/>
                <w:sz w:val="18"/>
                <w:szCs w:val="18"/>
                <w:lang w:val="mn-MN"/>
              </w:rPr>
              <w:t>Country/</w:t>
            </w:r>
            <w:r w:rsidR="00AA77DF" w:rsidRPr="004056CD">
              <w:rPr>
                <w:bCs/>
                <w:sz w:val="18"/>
                <w:szCs w:val="18"/>
                <w:lang w:val="mn-MN"/>
              </w:rPr>
              <w:t xml:space="preserve"> </w:t>
            </w:r>
            <w:r w:rsidRPr="004056CD">
              <w:rPr>
                <w:bCs/>
                <w:sz w:val="18"/>
                <w:szCs w:val="18"/>
                <w:lang w:val="mn-MN"/>
              </w:rPr>
              <w:t>Regional Experience</w:t>
            </w:r>
          </w:p>
        </w:tc>
        <w:tc>
          <w:tcPr>
            <w:tcW w:w="1813" w:type="dxa"/>
            <w:vAlign w:val="center"/>
          </w:tcPr>
          <w:p w14:paraId="29B6A1E1" w14:textId="77777777" w:rsidR="00662342" w:rsidRPr="004056CD" w:rsidRDefault="00662342" w:rsidP="00AA77DF">
            <w:pPr>
              <w:spacing w:before="60" w:after="60"/>
              <w:ind w:left="-36" w:right="-86"/>
              <w:jc w:val="center"/>
              <w:rPr>
                <w:bCs/>
                <w:sz w:val="18"/>
                <w:szCs w:val="18"/>
                <w:lang w:val="mn-MN"/>
              </w:rPr>
            </w:pPr>
            <w:r w:rsidRPr="004056CD">
              <w:rPr>
                <w:bCs/>
                <w:sz w:val="18"/>
                <w:szCs w:val="18"/>
                <w:lang w:val="mn-MN"/>
              </w:rPr>
              <w:t>Relevant Project References</w:t>
            </w:r>
            <w:r w:rsidRPr="004056CD">
              <w:rPr>
                <w:bCs/>
                <w:sz w:val="18"/>
                <w:szCs w:val="18"/>
                <w:lang w:val="mn-MN"/>
              </w:rPr>
              <w:br/>
              <w:t>(Description of project-related experience)</w:t>
            </w:r>
          </w:p>
        </w:tc>
        <w:tc>
          <w:tcPr>
            <w:tcW w:w="1813" w:type="dxa"/>
            <w:vAlign w:val="center"/>
          </w:tcPr>
          <w:p w14:paraId="5E6CFE77" w14:textId="77777777" w:rsidR="00662342" w:rsidRPr="004056CD" w:rsidRDefault="00662342" w:rsidP="00AA77DF">
            <w:pPr>
              <w:spacing w:before="60" w:after="60"/>
              <w:ind w:left="-36" w:right="-86"/>
              <w:jc w:val="center"/>
              <w:rPr>
                <w:bCs/>
                <w:sz w:val="18"/>
                <w:szCs w:val="18"/>
                <w:lang w:val="mn-MN"/>
              </w:rPr>
            </w:pPr>
            <w:r w:rsidRPr="004056CD">
              <w:rPr>
                <w:bCs/>
                <w:sz w:val="18"/>
                <w:szCs w:val="18"/>
                <w:lang w:val="mn-MN"/>
              </w:rPr>
              <w:t>Languages</w:t>
            </w:r>
          </w:p>
        </w:tc>
      </w:tr>
      <w:tr w:rsidR="00662342" w:rsidRPr="004056CD" w14:paraId="23F50139" w14:textId="77777777" w:rsidTr="00D6244E">
        <w:trPr>
          <w:trHeight w:val="227"/>
          <w:jc w:val="center"/>
        </w:trPr>
        <w:tc>
          <w:tcPr>
            <w:tcW w:w="1811" w:type="dxa"/>
          </w:tcPr>
          <w:p w14:paraId="24815496" w14:textId="77777777" w:rsidR="00662342" w:rsidRPr="004056CD" w:rsidRDefault="00662342" w:rsidP="00AA77DF">
            <w:pPr>
              <w:spacing w:before="60" w:after="60"/>
              <w:ind w:left="-36" w:right="-86"/>
              <w:rPr>
                <w:b/>
                <w:bCs/>
                <w:sz w:val="18"/>
                <w:szCs w:val="18"/>
                <w:lang w:val="mn-MN"/>
              </w:rPr>
            </w:pPr>
          </w:p>
        </w:tc>
        <w:tc>
          <w:tcPr>
            <w:tcW w:w="2125" w:type="dxa"/>
          </w:tcPr>
          <w:p w14:paraId="1096C8E6" w14:textId="77777777" w:rsidR="00662342" w:rsidRPr="004056CD" w:rsidRDefault="00662342" w:rsidP="00AA77DF">
            <w:pPr>
              <w:spacing w:before="60" w:after="60"/>
              <w:ind w:left="-36" w:right="-86"/>
              <w:rPr>
                <w:sz w:val="18"/>
                <w:szCs w:val="18"/>
                <w:lang w:val="mn-MN"/>
              </w:rPr>
            </w:pPr>
          </w:p>
        </w:tc>
        <w:tc>
          <w:tcPr>
            <w:tcW w:w="1501" w:type="dxa"/>
          </w:tcPr>
          <w:p w14:paraId="03A5E132" w14:textId="77777777" w:rsidR="00662342" w:rsidRPr="004056CD" w:rsidRDefault="00662342" w:rsidP="00AA77DF">
            <w:pPr>
              <w:spacing w:before="60" w:after="60"/>
              <w:ind w:left="-36" w:right="-86"/>
              <w:rPr>
                <w:sz w:val="18"/>
                <w:szCs w:val="18"/>
                <w:lang w:val="mn-MN"/>
              </w:rPr>
            </w:pPr>
          </w:p>
        </w:tc>
        <w:tc>
          <w:tcPr>
            <w:tcW w:w="1813" w:type="dxa"/>
          </w:tcPr>
          <w:p w14:paraId="0DBCF324" w14:textId="77777777" w:rsidR="00662342" w:rsidRPr="004056CD" w:rsidRDefault="00662342" w:rsidP="00AA77DF">
            <w:pPr>
              <w:spacing w:before="60" w:after="60"/>
              <w:ind w:left="-36" w:right="-86"/>
              <w:rPr>
                <w:sz w:val="18"/>
                <w:szCs w:val="18"/>
                <w:lang w:val="mn-MN"/>
              </w:rPr>
            </w:pPr>
          </w:p>
        </w:tc>
        <w:tc>
          <w:tcPr>
            <w:tcW w:w="1813" w:type="dxa"/>
          </w:tcPr>
          <w:p w14:paraId="24C8537E" w14:textId="77777777" w:rsidR="00662342" w:rsidRPr="004056CD" w:rsidRDefault="00662342" w:rsidP="00AA77DF">
            <w:pPr>
              <w:spacing w:before="60" w:after="60"/>
              <w:ind w:left="-36" w:right="-86"/>
              <w:rPr>
                <w:sz w:val="18"/>
                <w:szCs w:val="18"/>
                <w:lang w:val="mn-MN"/>
              </w:rPr>
            </w:pPr>
          </w:p>
        </w:tc>
        <w:tc>
          <w:tcPr>
            <w:tcW w:w="1813" w:type="dxa"/>
          </w:tcPr>
          <w:p w14:paraId="3437D115" w14:textId="77777777" w:rsidR="00662342" w:rsidRPr="004056CD" w:rsidRDefault="00662342" w:rsidP="00AA77DF">
            <w:pPr>
              <w:spacing w:before="60" w:after="60"/>
              <w:ind w:left="-36" w:right="-86"/>
              <w:rPr>
                <w:sz w:val="18"/>
                <w:szCs w:val="18"/>
                <w:lang w:val="mn-MN"/>
              </w:rPr>
            </w:pPr>
          </w:p>
        </w:tc>
        <w:tc>
          <w:tcPr>
            <w:tcW w:w="1813" w:type="dxa"/>
          </w:tcPr>
          <w:p w14:paraId="5C5CD0F8" w14:textId="77777777" w:rsidR="00662342" w:rsidRPr="004056CD" w:rsidRDefault="00662342" w:rsidP="00AA77DF">
            <w:pPr>
              <w:spacing w:before="60" w:after="60"/>
              <w:ind w:left="-36" w:right="-86"/>
              <w:rPr>
                <w:sz w:val="18"/>
                <w:szCs w:val="18"/>
                <w:lang w:val="mn-MN"/>
              </w:rPr>
            </w:pPr>
          </w:p>
        </w:tc>
        <w:tc>
          <w:tcPr>
            <w:tcW w:w="1813" w:type="dxa"/>
          </w:tcPr>
          <w:p w14:paraId="6FC998BA" w14:textId="77777777" w:rsidR="00662342" w:rsidRPr="004056CD" w:rsidRDefault="00662342" w:rsidP="00AA77DF">
            <w:pPr>
              <w:spacing w:before="60" w:after="60"/>
              <w:ind w:left="-36" w:right="-86"/>
              <w:rPr>
                <w:sz w:val="18"/>
                <w:szCs w:val="18"/>
                <w:lang w:val="mn-MN"/>
              </w:rPr>
            </w:pPr>
          </w:p>
        </w:tc>
      </w:tr>
      <w:tr w:rsidR="00662342" w:rsidRPr="004056CD" w14:paraId="04C30AEF" w14:textId="77777777" w:rsidTr="00D6244E">
        <w:trPr>
          <w:trHeight w:val="227"/>
          <w:jc w:val="center"/>
        </w:trPr>
        <w:tc>
          <w:tcPr>
            <w:tcW w:w="1811" w:type="dxa"/>
          </w:tcPr>
          <w:p w14:paraId="093C9FAF" w14:textId="77777777" w:rsidR="00662342" w:rsidRPr="004056CD" w:rsidRDefault="00662342" w:rsidP="00AA77DF">
            <w:pPr>
              <w:spacing w:before="60" w:after="60"/>
              <w:ind w:left="-36" w:right="-86"/>
              <w:rPr>
                <w:b/>
                <w:bCs/>
                <w:sz w:val="18"/>
                <w:szCs w:val="18"/>
                <w:lang w:val="mn-MN"/>
              </w:rPr>
            </w:pPr>
          </w:p>
        </w:tc>
        <w:tc>
          <w:tcPr>
            <w:tcW w:w="2125" w:type="dxa"/>
          </w:tcPr>
          <w:p w14:paraId="75C6A3FC" w14:textId="77777777" w:rsidR="00662342" w:rsidRPr="004056CD" w:rsidRDefault="00662342" w:rsidP="00AA77DF">
            <w:pPr>
              <w:spacing w:before="60" w:after="60"/>
              <w:ind w:left="-36" w:right="-86"/>
              <w:rPr>
                <w:sz w:val="18"/>
                <w:szCs w:val="18"/>
                <w:lang w:val="mn-MN"/>
              </w:rPr>
            </w:pPr>
          </w:p>
        </w:tc>
        <w:tc>
          <w:tcPr>
            <w:tcW w:w="1501" w:type="dxa"/>
          </w:tcPr>
          <w:p w14:paraId="608DE937" w14:textId="77777777" w:rsidR="00662342" w:rsidRPr="004056CD" w:rsidRDefault="00662342" w:rsidP="00AA77DF">
            <w:pPr>
              <w:spacing w:before="60" w:after="60"/>
              <w:ind w:left="-36" w:right="-86"/>
              <w:rPr>
                <w:sz w:val="18"/>
                <w:szCs w:val="18"/>
                <w:lang w:val="mn-MN"/>
              </w:rPr>
            </w:pPr>
          </w:p>
        </w:tc>
        <w:tc>
          <w:tcPr>
            <w:tcW w:w="1813" w:type="dxa"/>
          </w:tcPr>
          <w:p w14:paraId="3F38C7C2" w14:textId="77777777" w:rsidR="00662342" w:rsidRPr="004056CD" w:rsidRDefault="00662342" w:rsidP="00AA77DF">
            <w:pPr>
              <w:spacing w:before="60" w:after="60"/>
              <w:ind w:left="-36" w:right="-86"/>
              <w:rPr>
                <w:sz w:val="18"/>
                <w:szCs w:val="18"/>
                <w:lang w:val="mn-MN"/>
              </w:rPr>
            </w:pPr>
          </w:p>
        </w:tc>
        <w:tc>
          <w:tcPr>
            <w:tcW w:w="1813" w:type="dxa"/>
          </w:tcPr>
          <w:p w14:paraId="00544315" w14:textId="77777777" w:rsidR="00662342" w:rsidRPr="004056CD" w:rsidRDefault="00662342" w:rsidP="00AA77DF">
            <w:pPr>
              <w:spacing w:before="60" w:after="60"/>
              <w:ind w:left="-36" w:right="-86"/>
              <w:rPr>
                <w:sz w:val="18"/>
                <w:szCs w:val="18"/>
                <w:lang w:val="mn-MN"/>
              </w:rPr>
            </w:pPr>
          </w:p>
        </w:tc>
        <w:tc>
          <w:tcPr>
            <w:tcW w:w="1813" w:type="dxa"/>
          </w:tcPr>
          <w:p w14:paraId="3B9E3BCB" w14:textId="77777777" w:rsidR="00662342" w:rsidRPr="004056CD" w:rsidRDefault="00662342" w:rsidP="00AA77DF">
            <w:pPr>
              <w:spacing w:before="60" w:after="60"/>
              <w:ind w:left="-36" w:right="-86"/>
              <w:rPr>
                <w:sz w:val="18"/>
                <w:szCs w:val="18"/>
                <w:lang w:val="mn-MN"/>
              </w:rPr>
            </w:pPr>
          </w:p>
        </w:tc>
        <w:tc>
          <w:tcPr>
            <w:tcW w:w="1813" w:type="dxa"/>
          </w:tcPr>
          <w:p w14:paraId="4068B94F" w14:textId="77777777" w:rsidR="00662342" w:rsidRPr="004056CD" w:rsidRDefault="00662342" w:rsidP="00AA77DF">
            <w:pPr>
              <w:spacing w:before="60" w:after="60"/>
              <w:ind w:left="-36" w:right="-86"/>
              <w:rPr>
                <w:sz w:val="18"/>
                <w:szCs w:val="18"/>
                <w:lang w:val="mn-MN"/>
              </w:rPr>
            </w:pPr>
          </w:p>
        </w:tc>
        <w:tc>
          <w:tcPr>
            <w:tcW w:w="1813" w:type="dxa"/>
          </w:tcPr>
          <w:p w14:paraId="0C99D668" w14:textId="77777777" w:rsidR="00662342" w:rsidRPr="004056CD" w:rsidRDefault="00662342" w:rsidP="00AA77DF">
            <w:pPr>
              <w:spacing w:before="60" w:after="60"/>
              <w:ind w:left="-36" w:right="-86"/>
              <w:rPr>
                <w:sz w:val="18"/>
                <w:szCs w:val="18"/>
                <w:lang w:val="mn-MN"/>
              </w:rPr>
            </w:pPr>
          </w:p>
        </w:tc>
      </w:tr>
    </w:tbl>
    <w:p w14:paraId="49871A50" w14:textId="77777777" w:rsidR="00662342" w:rsidRPr="004056CD" w:rsidRDefault="00662342" w:rsidP="00662342">
      <w:pPr>
        <w:rPr>
          <w:b/>
          <w:bCs/>
          <w:sz w:val="22"/>
          <w:szCs w:val="22"/>
          <w:lang w:val="mn-MN"/>
        </w:rPr>
      </w:pPr>
    </w:p>
    <w:p w14:paraId="5F093E56" w14:textId="77777777" w:rsidR="00662342" w:rsidRPr="004056CD" w:rsidRDefault="00662342" w:rsidP="00662342">
      <w:pPr>
        <w:rPr>
          <w:b/>
          <w:bCs/>
          <w:sz w:val="22"/>
          <w:szCs w:val="22"/>
          <w:lang w:val="mn-MN"/>
        </w:rPr>
      </w:pPr>
    </w:p>
    <w:p w14:paraId="00A949D4" w14:textId="77777777" w:rsidR="00662342" w:rsidRPr="004056CD" w:rsidRDefault="00662342" w:rsidP="00662342">
      <w:pPr>
        <w:rPr>
          <w:b/>
          <w:bCs/>
          <w:sz w:val="22"/>
          <w:szCs w:val="22"/>
          <w:lang w:val="mn-MN"/>
        </w:rPr>
      </w:pPr>
      <w:r w:rsidRPr="004056CD">
        <w:rPr>
          <w:sz w:val="22"/>
          <w:lang w:val="mn-MN"/>
        </w:rPr>
        <w:t>Maximum points attributed to above requirements: _</w:t>
      </w:r>
      <w:r w:rsidRPr="004056CD">
        <w:rPr>
          <w:i/>
          <w:sz w:val="22"/>
          <w:lang w:val="mn-MN"/>
        </w:rPr>
        <w:t>[insert maximum attributable points as per Section III, ch. 5]</w:t>
      </w:r>
      <w:r w:rsidRPr="004056CD">
        <w:rPr>
          <w:sz w:val="22"/>
          <w:lang w:val="mn-MN"/>
        </w:rPr>
        <w:t>_points</w:t>
      </w:r>
    </w:p>
    <w:p w14:paraId="798202A9" w14:textId="77777777" w:rsidR="00662342" w:rsidRPr="004056CD" w:rsidRDefault="00662342" w:rsidP="00662342">
      <w:pPr>
        <w:rPr>
          <w:b/>
          <w:bCs/>
          <w:sz w:val="22"/>
          <w:szCs w:val="22"/>
          <w:lang w:val="mn-MN"/>
        </w:rPr>
      </w:pPr>
    </w:p>
    <w:p w14:paraId="00000447" w14:textId="3489DA22" w:rsidR="00662342" w:rsidRPr="004056CD" w:rsidRDefault="00662342">
      <w:pPr>
        <w:pBdr>
          <w:top w:val="nil"/>
          <w:left w:val="nil"/>
          <w:bottom w:val="nil"/>
          <w:right w:val="nil"/>
          <w:between w:val="nil"/>
        </w:pBdr>
        <w:spacing w:after="0" w:line="276" w:lineRule="auto"/>
        <w:ind w:left="720"/>
        <w:rPr>
          <w:color w:val="000000"/>
          <w:sz w:val="22"/>
          <w:szCs w:val="22"/>
          <w:lang w:val="mn-MN"/>
        </w:rPr>
      </w:pPr>
      <w:r w:rsidRPr="004056CD">
        <w:rPr>
          <w:color w:val="000000"/>
          <w:sz w:val="22"/>
          <w:szCs w:val="22"/>
          <w:lang w:val="mn-MN"/>
        </w:rPr>
        <w:br w:type="page"/>
      </w:r>
    </w:p>
    <w:p w14:paraId="2CDC069E" w14:textId="77777777" w:rsidR="00662342" w:rsidRPr="004056CD" w:rsidRDefault="00662342" w:rsidP="00131929">
      <w:pPr>
        <w:spacing w:after="0"/>
        <w:jc w:val="center"/>
        <w:rPr>
          <w:rFonts w:eastAsia="Times New Roman" w:cs="Times New Roman"/>
          <w:b/>
          <w:sz w:val="28"/>
          <w:szCs w:val="20"/>
          <w:lang w:val="mn-MN" w:eastAsia="en-US"/>
        </w:rPr>
      </w:pPr>
      <w:bookmarkStart w:id="88" w:name="_Toc527649778"/>
      <w:r w:rsidRPr="004056CD">
        <w:rPr>
          <w:rFonts w:eastAsia="Times New Roman" w:cs="Times New Roman"/>
          <w:b/>
          <w:sz w:val="28"/>
          <w:szCs w:val="20"/>
          <w:lang w:val="mn-MN" w:eastAsia="en-US"/>
        </w:rPr>
        <w:lastRenderedPageBreak/>
        <w:t>Schedules</w:t>
      </w:r>
      <w:bookmarkEnd w:id="88"/>
    </w:p>
    <w:p w14:paraId="69531297" w14:textId="77777777" w:rsidR="00F45F15" w:rsidRPr="004056CD" w:rsidRDefault="00F45F15" w:rsidP="00662342">
      <w:pPr>
        <w:jc w:val="center"/>
        <w:rPr>
          <w:i/>
          <w:color w:val="000000"/>
          <w:sz w:val="28"/>
          <w:szCs w:val="28"/>
          <w:lang w:val="mn-MN"/>
        </w:rPr>
      </w:pPr>
    </w:p>
    <w:p w14:paraId="0FF6A73B" w14:textId="4EA349CD" w:rsidR="00662342" w:rsidRPr="004056CD" w:rsidRDefault="00662342" w:rsidP="00F45F15">
      <w:pPr>
        <w:jc w:val="both"/>
        <w:rPr>
          <w:i/>
          <w:color w:val="000000"/>
          <w:sz w:val="20"/>
          <w:szCs w:val="28"/>
          <w:lang w:val="mn-MN"/>
        </w:rPr>
      </w:pPr>
      <w:r w:rsidRPr="004056CD">
        <w:rPr>
          <w:i/>
          <w:color w:val="000000"/>
          <w:sz w:val="20"/>
          <w:szCs w:val="28"/>
          <w:lang w:val="mn-MN"/>
        </w:rPr>
        <w:t>[Insert Bill of Quantities for admeasurement contract and insert text below as an introduction]</w:t>
      </w:r>
    </w:p>
    <w:p w14:paraId="5E6A8936" w14:textId="27325BCC" w:rsidR="00662342" w:rsidRPr="004056CD" w:rsidRDefault="00662342" w:rsidP="00F45F15">
      <w:pPr>
        <w:jc w:val="both"/>
        <w:rPr>
          <w:b/>
          <w:color w:val="000000"/>
          <w:sz w:val="22"/>
          <w:szCs w:val="28"/>
          <w:lang w:val="mn-MN"/>
        </w:rPr>
      </w:pPr>
      <w:bookmarkStart w:id="89" w:name="_Toc333564284"/>
      <w:r w:rsidRPr="004056CD">
        <w:rPr>
          <w:b/>
          <w:color w:val="000000"/>
          <w:sz w:val="22"/>
          <w:szCs w:val="28"/>
          <w:lang w:val="mn-MN"/>
        </w:rPr>
        <w:t>Rates and prices shall exclude taxes and the Schedules shall identify the (a) import duties and (b) taxes, fees, lev</w:t>
      </w:r>
      <w:r w:rsidR="009F1069" w:rsidRPr="004056CD">
        <w:rPr>
          <w:b/>
          <w:color w:val="000000"/>
          <w:sz w:val="22"/>
          <w:szCs w:val="28"/>
          <w:lang w:val="mn-MN"/>
        </w:rPr>
        <w:t>ies and other charges estimated</w:t>
      </w:r>
      <w:r w:rsidRPr="004056CD">
        <w:rPr>
          <w:b/>
          <w:color w:val="000000"/>
          <w:sz w:val="22"/>
          <w:szCs w:val="28"/>
          <w:lang w:val="mn-MN"/>
        </w:rPr>
        <w:t>, as separate amounts. Information on applicable tax exemptions is provided in Sub-Clause 14.1 (b) of the Particular Conditions of Contract. </w:t>
      </w:r>
    </w:p>
    <w:p w14:paraId="124C7E80" w14:textId="2204B8B8" w:rsidR="00662342" w:rsidRPr="004056CD" w:rsidRDefault="00662342" w:rsidP="00F45F15">
      <w:pPr>
        <w:jc w:val="both"/>
        <w:rPr>
          <w:b/>
          <w:color w:val="000000"/>
          <w:sz w:val="22"/>
          <w:szCs w:val="28"/>
          <w:lang w:val="mn-MN"/>
        </w:rPr>
      </w:pPr>
      <w:r w:rsidRPr="004056CD">
        <w:rPr>
          <w:b/>
          <w:color w:val="000000"/>
          <w:sz w:val="22"/>
          <w:szCs w:val="28"/>
          <w:lang w:val="mn-MN"/>
        </w:rPr>
        <w:t xml:space="preserve">The Schedules must be prepared in accordance with the currency alternative retained in </w:t>
      </w:r>
      <w:r w:rsidR="009F1069" w:rsidRPr="004056CD">
        <w:rPr>
          <w:b/>
          <w:color w:val="000000"/>
          <w:sz w:val="22"/>
          <w:szCs w:val="28"/>
          <w:lang w:val="mn-MN"/>
        </w:rPr>
        <w:t xml:space="preserve">BDS – ITB 31.1. </w:t>
      </w:r>
    </w:p>
    <w:p w14:paraId="0AB4EE53" w14:textId="77777777" w:rsidR="00662342" w:rsidRPr="004056CD" w:rsidRDefault="00662342" w:rsidP="00F45F15">
      <w:pPr>
        <w:jc w:val="both"/>
        <w:rPr>
          <w:i/>
          <w:sz w:val="22"/>
          <w:lang w:val="mn-MN"/>
        </w:rPr>
      </w:pPr>
      <w:r w:rsidRPr="004056CD">
        <w:rPr>
          <w:i/>
          <w:sz w:val="22"/>
          <w:lang w:val="mn-MN"/>
        </w:rPr>
        <w:t>[Insert the text below, modified to reflect the particulars of the project, as preamble to the Bill of Quantities]</w:t>
      </w:r>
    </w:p>
    <w:p w14:paraId="5A278DCA" w14:textId="77777777" w:rsidR="00662342" w:rsidRPr="004056CD" w:rsidRDefault="00662342" w:rsidP="00F45F15">
      <w:pPr>
        <w:rPr>
          <w:i/>
          <w:sz w:val="22"/>
          <w:lang w:val="mn-MN"/>
        </w:rPr>
      </w:pPr>
    </w:p>
    <w:p w14:paraId="2B9283B6" w14:textId="31F2A4D8" w:rsidR="00662342" w:rsidRPr="004056CD" w:rsidRDefault="00F45F15" w:rsidP="00F45F15">
      <w:pPr>
        <w:jc w:val="center"/>
        <w:rPr>
          <w:b/>
          <w:lang w:val="mn-MN"/>
        </w:rPr>
      </w:pPr>
      <w:r w:rsidRPr="004056CD">
        <w:rPr>
          <w:b/>
          <w:lang w:val="mn-MN"/>
        </w:rPr>
        <w:t>Preamble</w:t>
      </w:r>
    </w:p>
    <w:p w14:paraId="2ED395D7"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1.</w:t>
      </w:r>
      <w:r w:rsidRPr="004056CD">
        <w:rPr>
          <w:sz w:val="22"/>
          <w:lang w:val="mn-MN"/>
        </w:rPr>
        <w:tab/>
        <w:t>The Bill of Quantities shall be read in conjunction with the Instructions to Bidders, General and Special Conditions of Contract, Technical Specifications, and Drawings.</w:t>
      </w:r>
    </w:p>
    <w:p w14:paraId="06281FD7"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2.</w:t>
      </w:r>
      <w:r w:rsidRPr="004056CD">
        <w:rPr>
          <w:sz w:val="22"/>
          <w:lang w:val="mn-MN"/>
        </w:rPr>
        <w:tab/>
        <w:t>The quantities given in the Bill of Quantities are estimated and provisional, and are given to provide a common basis for bidding.  The basis of payment will be the actual quantities of work ordered and carried out, as measured by the Contractor and verified by the Engineer and valued at the rates and prices bid in the priced Bill of Quantities, where applicable, and otherwise at such rates and prices as the Engineer may fix within the terms of the Contract.</w:t>
      </w:r>
    </w:p>
    <w:p w14:paraId="4C5A4090"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3.</w:t>
      </w:r>
      <w:r w:rsidRPr="004056CD">
        <w:rPr>
          <w:sz w:val="22"/>
          <w:lang w:val="mn-MN"/>
        </w:rPr>
        <w:tab/>
        <w:t>The rates and prices bid in the priced Bill of Quantities shall, except insofar as it is otherwise provided under the Contract, include all Constructional Plant, labour, supervision, materials, erection, maintenance, insurance, profit, taxes, and duties, together with all general risks, liabilities, and obligations set out or implied in the Contract.</w:t>
      </w:r>
    </w:p>
    <w:p w14:paraId="3D6BBCC3"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4.</w:t>
      </w:r>
      <w:r w:rsidRPr="004056CD">
        <w:rPr>
          <w:sz w:val="22"/>
          <w:lang w:val="mn-MN"/>
        </w:rPr>
        <w:tab/>
        <w:t>A rate or price shall be entered against each item in the priced Bill of Quantities, whether quantities are stated or not.  The cost of Items against which the Contractor has failed to enter a rate or price shall be deemed to be covered by other rates and prices entered in the Bill of Quantities.</w:t>
      </w:r>
    </w:p>
    <w:p w14:paraId="6935669E"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5.</w:t>
      </w:r>
      <w:r w:rsidRPr="004056CD">
        <w:rPr>
          <w:sz w:val="22"/>
          <w:lang w:val="mn-MN"/>
        </w:rPr>
        <w:tab/>
        <w:t>The whole cost of complying with the provisions of the Contract shall be included in the Items provided in the priced Bill of Quantities, and where no Items are provided, the cost shall be deemed to be distributed among the rates and prices entered for the related Items of Work.</w:t>
      </w:r>
    </w:p>
    <w:p w14:paraId="40AEBD2D"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6.</w:t>
      </w:r>
      <w:r w:rsidRPr="004056CD">
        <w:rPr>
          <w:sz w:val="22"/>
          <w:lang w:val="mn-MN"/>
        </w:rPr>
        <w:tab/>
        <w:t>General directions and descriptions of work and materials are not necessarily repeated nor summarised in the Bill of Quantities.  References to the relevant sections of the Contract documentation shall be made before entering prices against each item in the priced Bill of Quantities.</w:t>
      </w:r>
    </w:p>
    <w:p w14:paraId="0A9C31E8"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7.</w:t>
      </w:r>
      <w:r w:rsidRPr="004056CD">
        <w:rPr>
          <w:sz w:val="22"/>
          <w:lang w:val="mn-MN"/>
        </w:rPr>
        <w:tab/>
        <w:t>Provisional Sums included and so designated in the Bill of Quantities shall be expended in whole or in part at the direction and discretion of the Engineer in accordance with Sub-Clause 13.5 and Clause 13.6 of the General Conditions.</w:t>
      </w:r>
    </w:p>
    <w:p w14:paraId="25333A7E"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lastRenderedPageBreak/>
        <w:t>8.</w:t>
      </w:r>
      <w:r w:rsidRPr="004056CD">
        <w:rPr>
          <w:sz w:val="22"/>
          <w:lang w:val="mn-MN"/>
        </w:rPr>
        <w:tab/>
        <w:t xml:space="preserve">The method of measurement of completed work for payment shall be in accordance with </w:t>
      </w:r>
      <w:r w:rsidRPr="004056CD">
        <w:rPr>
          <w:i/>
          <w:sz w:val="22"/>
          <w:lang w:val="mn-MN"/>
        </w:rPr>
        <w:t>[insert the name of a standard reference guide, or full details of the methods to be used]</w:t>
      </w:r>
      <w:r w:rsidRPr="004056CD">
        <w:rPr>
          <w:sz w:val="22"/>
          <w:lang w:val="mn-MN"/>
        </w:rPr>
        <w:t>.</w:t>
      </w:r>
      <w:r w:rsidRPr="004056CD">
        <w:rPr>
          <w:rStyle w:val="FootnoteReference"/>
          <w:sz w:val="22"/>
          <w:lang w:val="mn-MN"/>
        </w:rPr>
        <w:footnoteReference w:id="22"/>
      </w:r>
    </w:p>
    <w:p w14:paraId="3957C9DE" w14:textId="77777777" w:rsidR="00662342" w:rsidRPr="004056CD" w:rsidRDefault="00662342" w:rsidP="00F45F15">
      <w:pPr>
        <w:tabs>
          <w:tab w:val="left" w:pos="709"/>
        </w:tabs>
        <w:spacing w:after="200"/>
        <w:ind w:left="709" w:hanging="709"/>
        <w:jc w:val="both"/>
        <w:rPr>
          <w:sz w:val="22"/>
          <w:lang w:val="mn-MN"/>
        </w:rPr>
      </w:pPr>
      <w:r w:rsidRPr="004056CD">
        <w:rPr>
          <w:sz w:val="22"/>
          <w:lang w:val="mn-MN"/>
        </w:rPr>
        <w:t>9.</w:t>
      </w:r>
      <w:r w:rsidRPr="004056CD">
        <w:rPr>
          <w:sz w:val="22"/>
          <w:lang w:val="mn-MN"/>
        </w:rPr>
        <w:tab/>
        <w:t>Any arithmetic errors in computation or summation will be corrected by the Employer as follows:</w:t>
      </w:r>
    </w:p>
    <w:p w14:paraId="77E8182C" w14:textId="77777777" w:rsidR="00662342" w:rsidRPr="004056CD" w:rsidRDefault="00662342" w:rsidP="00F45F15">
      <w:pPr>
        <w:tabs>
          <w:tab w:val="left" w:pos="1418"/>
        </w:tabs>
        <w:spacing w:after="200"/>
        <w:ind w:left="1418" w:hanging="709"/>
        <w:jc w:val="both"/>
        <w:rPr>
          <w:sz w:val="22"/>
          <w:lang w:val="mn-MN"/>
        </w:rPr>
      </w:pPr>
      <w:r w:rsidRPr="004056CD">
        <w:rPr>
          <w:sz w:val="22"/>
          <w:lang w:val="mn-MN"/>
        </w:rPr>
        <w:t>(a)</w:t>
      </w:r>
      <w:r w:rsidRPr="004056CD">
        <w:rPr>
          <w:sz w:val="22"/>
          <w:lang w:val="mn-MN"/>
        </w:rPr>
        <w:tab/>
        <w:t>where there is a discrepancy between amounts in figures and in words, the amount in words will govern; and</w:t>
      </w:r>
    </w:p>
    <w:p w14:paraId="1DF4379D" w14:textId="77777777" w:rsidR="00662342" w:rsidRPr="004056CD" w:rsidRDefault="00662342" w:rsidP="00F45F15">
      <w:pPr>
        <w:tabs>
          <w:tab w:val="left" w:pos="1418"/>
        </w:tabs>
        <w:spacing w:after="200"/>
        <w:ind w:left="1418" w:hanging="709"/>
        <w:jc w:val="both"/>
        <w:rPr>
          <w:sz w:val="22"/>
          <w:lang w:val="mn-MN"/>
        </w:rPr>
      </w:pPr>
      <w:r w:rsidRPr="004056CD">
        <w:rPr>
          <w:sz w:val="22"/>
          <w:lang w:val="mn-MN"/>
        </w:rPr>
        <w:t>(b)</w:t>
      </w:r>
      <w:r w:rsidRPr="004056CD">
        <w:rPr>
          <w:sz w:val="22"/>
          <w:lang w:val="mn-MN"/>
        </w:rPr>
        <w:tab/>
        <w:t>where there is a discrepancy between the unit rate and the total amount derived from the multiplication of the unit price and the quantity, the unit rate as quoted will govern, unless in the opinion of the Employer, there is an obviously gross misplacement of the decimal point in the unit price, in which event the total amount as quoted will govern and the unit rate will be corrected.</w:t>
      </w:r>
    </w:p>
    <w:p w14:paraId="3D063D9B" w14:textId="77777777" w:rsidR="00662342" w:rsidRPr="004056CD" w:rsidRDefault="00662342" w:rsidP="00F45F15">
      <w:pPr>
        <w:tabs>
          <w:tab w:val="left" w:pos="709"/>
        </w:tabs>
        <w:spacing w:after="200"/>
        <w:ind w:left="709" w:hanging="709"/>
        <w:jc w:val="both"/>
        <w:rPr>
          <w:b/>
          <w:color w:val="000000"/>
          <w:sz w:val="20"/>
          <w:lang w:val="mn-MN"/>
        </w:rPr>
      </w:pPr>
      <w:r w:rsidRPr="004056CD">
        <w:rPr>
          <w:sz w:val="22"/>
          <w:lang w:val="mn-MN"/>
        </w:rPr>
        <w:t>10.</w:t>
      </w:r>
      <w:r w:rsidRPr="004056CD">
        <w:rPr>
          <w:sz w:val="22"/>
          <w:lang w:val="mn-MN"/>
        </w:rPr>
        <w:tab/>
        <w:t>Rock is defined as all materials that, in the opinion of the Engineer, require blasting, or the use of metal wedges and sledgehammers, or the use of compressed air drilling for their removal, and that cannot be extracted by ripping with a tractor of at least 150 brake hp with a single, rear-mounted, heavy-duty ripper.</w:t>
      </w:r>
    </w:p>
    <w:p w14:paraId="3376264C" w14:textId="77777777" w:rsidR="00662342" w:rsidRPr="004056CD" w:rsidRDefault="00662342" w:rsidP="00662342">
      <w:pPr>
        <w:jc w:val="center"/>
        <w:rPr>
          <w:color w:val="000000"/>
          <w:lang w:val="mn-MN"/>
        </w:rPr>
      </w:pPr>
    </w:p>
    <w:p w14:paraId="56A7F3EB" w14:textId="77777777" w:rsidR="00662342" w:rsidRPr="004056CD" w:rsidRDefault="00662342" w:rsidP="00662342">
      <w:pPr>
        <w:jc w:val="center"/>
        <w:rPr>
          <w:color w:val="000000"/>
          <w:lang w:val="mn-MN"/>
        </w:rPr>
      </w:pPr>
    </w:p>
    <w:p w14:paraId="04457510" w14:textId="77777777" w:rsidR="00662342" w:rsidRPr="004056CD" w:rsidRDefault="00662342" w:rsidP="00662342">
      <w:pPr>
        <w:rPr>
          <w:b/>
          <w:smallCaps/>
          <w:sz w:val="32"/>
          <w:szCs w:val="28"/>
          <w:lang w:val="mn-MN"/>
        </w:rPr>
      </w:pPr>
      <w:bookmarkStart w:id="90" w:name="_Toc467595782"/>
      <w:bookmarkEnd w:id="89"/>
      <w:r w:rsidRPr="004056CD">
        <w:rPr>
          <w:sz w:val="32"/>
          <w:szCs w:val="28"/>
          <w:lang w:val="mn-MN"/>
        </w:rPr>
        <w:br w:type="page"/>
      </w:r>
    </w:p>
    <w:p w14:paraId="77A88F7F" w14:textId="77777777" w:rsidR="00662342" w:rsidRPr="004056CD" w:rsidRDefault="00662342" w:rsidP="00131929">
      <w:pPr>
        <w:spacing w:after="0"/>
        <w:jc w:val="center"/>
        <w:rPr>
          <w:rFonts w:eastAsia="Times New Roman" w:cs="Times New Roman"/>
          <w:b/>
          <w:sz w:val="28"/>
          <w:szCs w:val="20"/>
          <w:lang w:val="mn-MN" w:eastAsia="en-US"/>
        </w:rPr>
      </w:pPr>
      <w:bookmarkStart w:id="91" w:name="_Toc527649779"/>
      <w:r w:rsidRPr="004056CD">
        <w:rPr>
          <w:rFonts w:eastAsia="Times New Roman" w:cs="Times New Roman"/>
          <w:b/>
          <w:sz w:val="28"/>
          <w:szCs w:val="20"/>
          <w:lang w:val="mn-MN" w:eastAsia="en-US"/>
        </w:rPr>
        <w:lastRenderedPageBreak/>
        <w:t>Environmental, Social, Health and Safety (ESHS) Cost Schedule</w:t>
      </w:r>
      <w:bookmarkEnd w:id="90"/>
      <w:bookmarkEnd w:id="91"/>
    </w:p>
    <w:p w14:paraId="1895ED2E" w14:textId="77777777" w:rsidR="00662342" w:rsidRPr="004056CD" w:rsidRDefault="00662342" w:rsidP="00662342">
      <w:pPr>
        <w:rPr>
          <w:i/>
          <w:color w:val="000000"/>
          <w:sz w:val="22"/>
          <w:szCs w:val="22"/>
          <w:lang w:val="mn-MN"/>
        </w:rPr>
      </w:pPr>
    </w:p>
    <w:p w14:paraId="4AB8C2DF" w14:textId="77777777" w:rsidR="00662342" w:rsidRPr="004056CD" w:rsidRDefault="00662342" w:rsidP="00F45F15">
      <w:pPr>
        <w:jc w:val="both"/>
        <w:rPr>
          <w:i/>
          <w:color w:val="000000"/>
          <w:sz w:val="22"/>
          <w:szCs w:val="22"/>
          <w:lang w:val="mn-MN"/>
        </w:rPr>
      </w:pPr>
      <w:r w:rsidRPr="004056CD">
        <w:rPr>
          <w:i/>
          <w:color w:val="000000"/>
          <w:sz w:val="22"/>
          <w:szCs w:val="22"/>
          <w:lang w:val="mn-MN"/>
        </w:rPr>
        <w:t>[Before preparing and adapting the requirements or specifications listed hereafter the explanations to Section VII, 1 b) - Specifications for Environmental, Social, Health and Safety Management (ESHS) of the Works should be duly considered.]</w:t>
      </w:r>
    </w:p>
    <w:p w14:paraId="2D18B197" w14:textId="77777777" w:rsidR="00662342" w:rsidRPr="004056CD" w:rsidRDefault="00662342" w:rsidP="00F45F15">
      <w:pPr>
        <w:jc w:val="both"/>
        <w:rPr>
          <w:i/>
          <w:color w:val="000000"/>
          <w:sz w:val="22"/>
          <w:szCs w:val="22"/>
          <w:lang w:val="mn-MN"/>
        </w:rPr>
      </w:pPr>
    </w:p>
    <w:p w14:paraId="4AADD1F8" w14:textId="15C59BF0" w:rsidR="00662342" w:rsidRPr="004056CD" w:rsidRDefault="00662342" w:rsidP="00F45F15">
      <w:pPr>
        <w:jc w:val="both"/>
        <w:rPr>
          <w:i/>
          <w:color w:val="000000"/>
          <w:sz w:val="22"/>
          <w:szCs w:val="22"/>
          <w:lang w:val="mn-MN"/>
        </w:rPr>
      </w:pPr>
      <w:r w:rsidRPr="004056CD">
        <w:rPr>
          <w:i/>
          <w:color w:val="000000"/>
          <w:sz w:val="22"/>
          <w:szCs w:val="22"/>
          <w:lang w:val="mn-MN"/>
        </w:rPr>
        <w:t>[This Cost Schedule should be inserted into the Bill of Quantities under the Bill “General Items”. Amendments to the ESHS Specifications, if any, may require adjust</w:t>
      </w:r>
      <w:r w:rsidR="00F45F15" w:rsidRPr="004056CD">
        <w:rPr>
          <w:i/>
          <w:color w:val="000000"/>
          <w:sz w:val="22"/>
          <w:szCs w:val="22"/>
          <w:lang w:val="mn-MN"/>
        </w:rPr>
        <w:t>ment of the ESHS Cost Schedule]</w:t>
      </w:r>
    </w:p>
    <w:p w14:paraId="58FBF099" w14:textId="77777777" w:rsidR="00F45F15" w:rsidRPr="004056CD" w:rsidRDefault="00F45F15" w:rsidP="00F45F15">
      <w:pPr>
        <w:jc w:val="both"/>
        <w:rPr>
          <w:i/>
          <w:color w:val="000000"/>
          <w:sz w:val="22"/>
          <w:szCs w:val="22"/>
          <w:lang w:val="mn-MN"/>
        </w:rPr>
      </w:pPr>
    </w:p>
    <w:p w14:paraId="4CE75A41" w14:textId="7B57460E" w:rsidR="00662342" w:rsidRPr="004056CD" w:rsidRDefault="00662342" w:rsidP="00F45F15">
      <w:pPr>
        <w:pStyle w:val="Heading3"/>
        <w:rPr>
          <w:rFonts w:cs="Arial"/>
          <w:lang w:val="mn-MN"/>
        </w:rPr>
      </w:pPr>
      <w:bookmarkStart w:id="92" w:name="_Toc467595783"/>
      <w:bookmarkStart w:id="93" w:name="_Toc527649780"/>
      <w:r w:rsidRPr="004056CD">
        <w:rPr>
          <w:rFonts w:cs="Arial"/>
          <w:lang w:val="mn-MN"/>
        </w:rPr>
        <w:t>Bill No. 1: General Items – ESHS Cost Schedule</w:t>
      </w:r>
      <w:bookmarkEnd w:id="92"/>
      <w:bookmarkEnd w:id="93"/>
    </w:p>
    <w:p w14:paraId="5E27820B" w14:textId="77777777" w:rsidR="00F45F15" w:rsidRPr="004056CD" w:rsidRDefault="00F45F15" w:rsidP="00F45F15">
      <w:pPr>
        <w:rPr>
          <w:lang w:val="mn-MN"/>
        </w:rPr>
      </w:pPr>
    </w:p>
    <w:tbl>
      <w:tblPr>
        <w:tblW w:w="91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4"/>
        <w:gridCol w:w="3161"/>
        <w:gridCol w:w="1701"/>
        <w:gridCol w:w="1275"/>
        <w:gridCol w:w="1730"/>
      </w:tblGrid>
      <w:tr w:rsidR="00662342" w:rsidRPr="004056CD" w14:paraId="73BD2A9F" w14:textId="77777777" w:rsidTr="0009186D">
        <w:trPr>
          <w:tblHeader/>
        </w:trPr>
        <w:tc>
          <w:tcPr>
            <w:tcW w:w="1234" w:type="dxa"/>
            <w:shd w:val="clear" w:color="auto" w:fill="auto"/>
            <w:vAlign w:val="center"/>
          </w:tcPr>
          <w:p w14:paraId="627E5A16" w14:textId="77777777" w:rsidR="00662342" w:rsidRPr="004056CD" w:rsidRDefault="00662342" w:rsidP="00F45F15">
            <w:pPr>
              <w:spacing w:before="60" w:after="60" w:line="240" w:lineRule="auto"/>
              <w:jc w:val="center"/>
              <w:rPr>
                <w:b/>
                <w:color w:val="000000"/>
                <w:sz w:val="22"/>
                <w:szCs w:val="22"/>
                <w:lang w:val="mn-MN"/>
              </w:rPr>
            </w:pPr>
            <w:r w:rsidRPr="004056CD">
              <w:rPr>
                <w:b/>
                <w:color w:val="000000"/>
                <w:sz w:val="22"/>
                <w:szCs w:val="22"/>
                <w:lang w:val="mn-MN"/>
              </w:rPr>
              <w:t>Item N°</w:t>
            </w:r>
          </w:p>
        </w:tc>
        <w:tc>
          <w:tcPr>
            <w:tcW w:w="3161" w:type="dxa"/>
            <w:shd w:val="clear" w:color="auto" w:fill="auto"/>
            <w:vAlign w:val="center"/>
          </w:tcPr>
          <w:p w14:paraId="2452DC1B" w14:textId="77777777" w:rsidR="00662342" w:rsidRPr="004056CD" w:rsidRDefault="00662342" w:rsidP="00F45F15">
            <w:pPr>
              <w:spacing w:before="60" w:after="60" w:line="240" w:lineRule="auto"/>
              <w:jc w:val="center"/>
              <w:rPr>
                <w:b/>
                <w:color w:val="000000"/>
                <w:sz w:val="22"/>
                <w:szCs w:val="22"/>
                <w:lang w:val="mn-MN"/>
              </w:rPr>
            </w:pPr>
            <w:r w:rsidRPr="004056CD">
              <w:rPr>
                <w:b/>
                <w:color w:val="000000"/>
                <w:sz w:val="22"/>
                <w:szCs w:val="22"/>
                <w:lang w:val="mn-MN"/>
              </w:rPr>
              <w:t>Description</w:t>
            </w:r>
          </w:p>
        </w:tc>
        <w:tc>
          <w:tcPr>
            <w:tcW w:w="1701" w:type="dxa"/>
            <w:shd w:val="clear" w:color="auto" w:fill="auto"/>
            <w:vAlign w:val="center"/>
          </w:tcPr>
          <w:p w14:paraId="19D2B0AF" w14:textId="77777777" w:rsidR="00662342" w:rsidRPr="004056CD" w:rsidRDefault="00662342" w:rsidP="00F45F15">
            <w:pPr>
              <w:spacing w:before="60" w:after="60" w:line="240" w:lineRule="auto"/>
              <w:jc w:val="center"/>
              <w:rPr>
                <w:b/>
                <w:color w:val="000000"/>
                <w:sz w:val="22"/>
                <w:szCs w:val="22"/>
                <w:lang w:val="mn-MN"/>
              </w:rPr>
            </w:pPr>
            <w:r w:rsidRPr="004056CD">
              <w:rPr>
                <w:b/>
                <w:color w:val="000000"/>
                <w:sz w:val="22"/>
                <w:szCs w:val="22"/>
                <w:lang w:val="mn-MN"/>
              </w:rPr>
              <w:t>ESHS Specifi</w:t>
            </w:r>
            <w:r w:rsidRPr="004056CD">
              <w:rPr>
                <w:b/>
                <w:color w:val="000000"/>
                <w:sz w:val="22"/>
                <w:szCs w:val="22"/>
                <w:lang w:val="mn-MN"/>
              </w:rPr>
              <w:softHyphen/>
              <w:t>cations Clause N°</w:t>
            </w:r>
          </w:p>
        </w:tc>
        <w:tc>
          <w:tcPr>
            <w:tcW w:w="1275" w:type="dxa"/>
            <w:shd w:val="clear" w:color="auto" w:fill="auto"/>
            <w:vAlign w:val="center"/>
          </w:tcPr>
          <w:p w14:paraId="42D0D7E1" w14:textId="77777777" w:rsidR="00662342" w:rsidRPr="004056CD" w:rsidRDefault="00662342" w:rsidP="00F45F15">
            <w:pPr>
              <w:spacing w:before="60" w:after="60" w:line="240" w:lineRule="auto"/>
              <w:jc w:val="center"/>
              <w:rPr>
                <w:b/>
                <w:color w:val="000000"/>
                <w:sz w:val="22"/>
                <w:szCs w:val="22"/>
                <w:lang w:val="mn-MN"/>
              </w:rPr>
            </w:pPr>
            <w:r w:rsidRPr="004056CD">
              <w:rPr>
                <w:b/>
                <w:color w:val="000000"/>
                <w:sz w:val="22"/>
                <w:szCs w:val="22"/>
                <w:lang w:val="mn-MN"/>
              </w:rPr>
              <w:t>Unit</w:t>
            </w:r>
          </w:p>
        </w:tc>
        <w:tc>
          <w:tcPr>
            <w:tcW w:w="1730" w:type="dxa"/>
            <w:shd w:val="clear" w:color="auto" w:fill="auto"/>
            <w:vAlign w:val="center"/>
          </w:tcPr>
          <w:p w14:paraId="60F6B651" w14:textId="77777777" w:rsidR="00662342" w:rsidRPr="004056CD" w:rsidRDefault="00662342" w:rsidP="00F45F15">
            <w:pPr>
              <w:spacing w:before="60" w:after="60" w:line="240" w:lineRule="auto"/>
              <w:jc w:val="center"/>
              <w:rPr>
                <w:b/>
                <w:color w:val="000000"/>
                <w:sz w:val="22"/>
                <w:szCs w:val="22"/>
                <w:lang w:val="mn-MN"/>
              </w:rPr>
            </w:pPr>
            <w:r w:rsidRPr="004056CD">
              <w:rPr>
                <w:b/>
                <w:color w:val="000000"/>
                <w:sz w:val="22"/>
                <w:szCs w:val="22"/>
                <w:lang w:val="mn-MN"/>
              </w:rPr>
              <w:t xml:space="preserve">Amount </w:t>
            </w:r>
            <w:r w:rsidRPr="004056CD">
              <w:rPr>
                <w:b/>
                <w:i/>
                <w:color w:val="000000"/>
                <w:sz w:val="22"/>
                <w:szCs w:val="22"/>
                <w:lang w:val="mn-MN"/>
              </w:rPr>
              <w:t>[specify currency]</w:t>
            </w:r>
          </w:p>
        </w:tc>
      </w:tr>
      <w:tr w:rsidR="00662342" w:rsidRPr="004056CD" w14:paraId="1004A8EC" w14:textId="77777777" w:rsidTr="0009186D">
        <w:tc>
          <w:tcPr>
            <w:tcW w:w="1234" w:type="dxa"/>
            <w:shd w:val="clear" w:color="auto" w:fill="auto"/>
          </w:tcPr>
          <w:p w14:paraId="3B1916DD"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1</w:t>
            </w:r>
          </w:p>
        </w:tc>
        <w:tc>
          <w:tcPr>
            <w:tcW w:w="3161" w:type="dxa"/>
            <w:shd w:val="clear" w:color="auto" w:fill="auto"/>
          </w:tcPr>
          <w:p w14:paraId="4C8EF4ED"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Resources allocated to ESHS management</w:t>
            </w:r>
          </w:p>
        </w:tc>
        <w:tc>
          <w:tcPr>
            <w:tcW w:w="1701" w:type="dxa"/>
            <w:shd w:val="clear" w:color="auto" w:fill="auto"/>
          </w:tcPr>
          <w:p w14:paraId="2356FD5E"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 4</w:t>
            </w:r>
          </w:p>
        </w:tc>
        <w:tc>
          <w:tcPr>
            <w:tcW w:w="1275" w:type="dxa"/>
            <w:shd w:val="clear" w:color="auto" w:fill="auto"/>
          </w:tcPr>
          <w:p w14:paraId="5B42CDBF"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Lump sum</w:t>
            </w:r>
          </w:p>
        </w:tc>
        <w:tc>
          <w:tcPr>
            <w:tcW w:w="1730" w:type="dxa"/>
            <w:shd w:val="clear" w:color="auto" w:fill="auto"/>
          </w:tcPr>
          <w:p w14:paraId="2CDC06FB" w14:textId="77777777" w:rsidR="00662342" w:rsidRPr="004056CD" w:rsidRDefault="00662342" w:rsidP="00F45F15">
            <w:pPr>
              <w:spacing w:before="60" w:after="60" w:line="240" w:lineRule="auto"/>
              <w:rPr>
                <w:i/>
                <w:color w:val="000000"/>
                <w:sz w:val="22"/>
                <w:szCs w:val="22"/>
                <w:lang w:val="mn-MN"/>
              </w:rPr>
            </w:pPr>
          </w:p>
        </w:tc>
      </w:tr>
      <w:tr w:rsidR="00662342" w:rsidRPr="004056CD" w14:paraId="06B10DDE" w14:textId="77777777" w:rsidTr="0009186D">
        <w:tc>
          <w:tcPr>
            <w:tcW w:w="1234" w:type="dxa"/>
            <w:shd w:val="clear" w:color="auto" w:fill="auto"/>
          </w:tcPr>
          <w:p w14:paraId="1DD12221"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2</w:t>
            </w:r>
          </w:p>
        </w:tc>
        <w:tc>
          <w:tcPr>
            <w:tcW w:w="3161" w:type="dxa"/>
            <w:shd w:val="clear" w:color="auto" w:fill="auto"/>
          </w:tcPr>
          <w:p w14:paraId="7B170EE5"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Drafting and updating the ESHS documentation, reporting, inspections</w:t>
            </w:r>
          </w:p>
        </w:tc>
        <w:tc>
          <w:tcPr>
            <w:tcW w:w="1701" w:type="dxa"/>
            <w:shd w:val="clear" w:color="auto" w:fill="auto"/>
          </w:tcPr>
          <w:p w14:paraId="3EA36F43"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 2, 3, 5, 6, 7, 9</w:t>
            </w:r>
          </w:p>
        </w:tc>
        <w:tc>
          <w:tcPr>
            <w:tcW w:w="1275" w:type="dxa"/>
            <w:shd w:val="clear" w:color="auto" w:fill="auto"/>
          </w:tcPr>
          <w:p w14:paraId="1EF031C9"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7FB2BAB1" w14:textId="77777777" w:rsidR="00662342" w:rsidRPr="004056CD" w:rsidRDefault="00662342" w:rsidP="00F45F15">
            <w:pPr>
              <w:spacing w:before="60" w:after="60" w:line="240" w:lineRule="auto"/>
              <w:rPr>
                <w:i/>
                <w:color w:val="000000"/>
                <w:sz w:val="22"/>
                <w:szCs w:val="22"/>
                <w:lang w:val="mn-MN"/>
              </w:rPr>
            </w:pPr>
            <w:r w:rsidRPr="004056CD">
              <w:rPr>
                <w:i/>
                <w:color w:val="000000"/>
                <w:sz w:val="22"/>
                <w:szCs w:val="22"/>
                <w:lang w:val="mn-MN"/>
              </w:rPr>
              <w:t>[Cost ESHS 1 should exclude all or part of the costs of those tasks]</w:t>
            </w:r>
          </w:p>
        </w:tc>
      </w:tr>
      <w:tr w:rsidR="00662342" w:rsidRPr="004056CD" w14:paraId="52362443" w14:textId="77777777" w:rsidTr="0009186D">
        <w:tc>
          <w:tcPr>
            <w:tcW w:w="1234" w:type="dxa"/>
            <w:shd w:val="clear" w:color="auto" w:fill="auto"/>
          </w:tcPr>
          <w:p w14:paraId="516DB0F9"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3</w:t>
            </w:r>
          </w:p>
        </w:tc>
        <w:tc>
          <w:tcPr>
            <w:tcW w:w="3161" w:type="dxa"/>
            <w:shd w:val="clear" w:color="auto" w:fill="auto"/>
          </w:tcPr>
          <w:p w14:paraId="782B2A8D"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Implementation of the Health and Safety Plan:</w:t>
            </w:r>
          </w:p>
          <w:p w14:paraId="2B0C6B38"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Meetings, health care centre, medical check</w:t>
            </w:r>
            <w:r w:rsidRPr="004056CD">
              <w:rPr>
                <w:color w:val="000000"/>
                <w:sz w:val="22"/>
                <w:szCs w:val="22"/>
                <w:lang w:val="mn-MN"/>
              </w:rPr>
              <w:noBreakHyphen/>
              <w:t>ups, emergencies and evacuations, safety protective equipment, hygiene</w:t>
            </w:r>
          </w:p>
        </w:tc>
        <w:tc>
          <w:tcPr>
            <w:tcW w:w="1701" w:type="dxa"/>
            <w:shd w:val="clear" w:color="auto" w:fill="auto"/>
          </w:tcPr>
          <w:p w14:paraId="167A10E6"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 9, 21 to 25, 27 to 35, 37, 38</w:t>
            </w:r>
          </w:p>
        </w:tc>
        <w:tc>
          <w:tcPr>
            <w:tcW w:w="1275" w:type="dxa"/>
            <w:shd w:val="clear" w:color="auto" w:fill="auto"/>
          </w:tcPr>
          <w:p w14:paraId="63E6FAF4"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 xml:space="preserve">Lump sum </w:t>
            </w:r>
          </w:p>
        </w:tc>
        <w:tc>
          <w:tcPr>
            <w:tcW w:w="1730" w:type="dxa"/>
            <w:shd w:val="clear" w:color="auto" w:fill="auto"/>
          </w:tcPr>
          <w:p w14:paraId="2F3653B5" w14:textId="77777777" w:rsidR="00662342" w:rsidRPr="004056CD" w:rsidRDefault="00662342" w:rsidP="00F45F15">
            <w:pPr>
              <w:spacing w:before="60" w:after="60" w:line="240" w:lineRule="auto"/>
              <w:rPr>
                <w:i/>
                <w:color w:val="000000"/>
                <w:sz w:val="22"/>
                <w:szCs w:val="22"/>
                <w:lang w:val="mn-MN"/>
              </w:rPr>
            </w:pPr>
            <w:r w:rsidRPr="004056CD">
              <w:rPr>
                <w:i/>
                <w:color w:val="000000"/>
                <w:sz w:val="22"/>
                <w:szCs w:val="22"/>
                <w:lang w:val="mn-MN"/>
              </w:rPr>
              <w:t>[Cost ESHS 1 should exclude all or part of the costs of those tasks]</w:t>
            </w:r>
          </w:p>
        </w:tc>
      </w:tr>
      <w:tr w:rsidR="00662342" w:rsidRPr="004056CD" w14:paraId="42F4095B" w14:textId="77777777" w:rsidTr="0009186D">
        <w:tc>
          <w:tcPr>
            <w:tcW w:w="1234" w:type="dxa"/>
            <w:vMerge w:val="restart"/>
            <w:shd w:val="clear" w:color="auto" w:fill="auto"/>
          </w:tcPr>
          <w:p w14:paraId="021A128F"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4</w:t>
            </w:r>
          </w:p>
        </w:tc>
        <w:tc>
          <w:tcPr>
            <w:tcW w:w="3161" w:type="dxa"/>
            <w:tcBorders>
              <w:bottom w:val="nil"/>
            </w:tcBorders>
            <w:shd w:val="clear" w:color="auto" w:fill="auto"/>
          </w:tcPr>
          <w:p w14:paraId="3D46A0DC"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Accommodation, drinking water, meals and transportation of staff(*)</w:t>
            </w:r>
          </w:p>
          <w:p w14:paraId="5995F881"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 : The Bidder shall detail the financial conditions of the supply of accommodation, meals and transport to its staff:</w:t>
            </w:r>
          </w:p>
        </w:tc>
        <w:tc>
          <w:tcPr>
            <w:tcW w:w="1701" w:type="dxa"/>
            <w:tcBorders>
              <w:bottom w:val="nil"/>
            </w:tcBorders>
            <w:shd w:val="clear" w:color="auto" w:fill="auto"/>
          </w:tcPr>
          <w:p w14:paraId="696B62E0"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36, 40, 41</w:t>
            </w:r>
          </w:p>
        </w:tc>
        <w:tc>
          <w:tcPr>
            <w:tcW w:w="1275" w:type="dxa"/>
            <w:tcBorders>
              <w:bottom w:val="nil"/>
            </w:tcBorders>
            <w:shd w:val="clear" w:color="auto" w:fill="auto"/>
          </w:tcPr>
          <w:p w14:paraId="57BD086F" w14:textId="77777777" w:rsidR="00662342" w:rsidRPr="004056CD" w:rsidRDefault="00662342" w:rsidP="00F45F15">
            <w:pPr>
              <w:spacing w:before="60" w:after="60" w:line="240" w:lineRule="auto"/>
              <w:rPr>
                <w:i/>
                <w:color w:val="000000"/>
                <w:sz w:val="22"/>
                <w:szCs w:val="22"/>
                <w:lang w:val="mn-MN"/>
              </w:rPr>
            </w:pPr>
          </w:p>
        </w:tc>
        <w:tc>
          <w:tcPr>
            <w:tcW w:w="1730" w:type="dxa"/>
            <w:vMerge w:val="restart"/>
            <w:shd w:val="clear" w:color="auto" w:fill="auto"/>
            <w:vAlign w:val="center"/>
          </w:tcPr>
          <w:p w14:paraId="09F97B18" w14:textId="77777777" w:rsidR="00662342" w:rsidRPr="004056CD" w:rsidRDefault="00662342" w:rsidP="00F45F15">
            <w:pPr>
              <w:spacing w:before="60" w:after="60" w:line="240" w:lineRule="auto"/>
              <w:rPr>
                <w:i/>
                <w:color w:val="000000"/>
                <w:sz w:val="22"/>
                <w:szCs w:val="22"/>
                <w:lang w:val="mn-MN"/>
              </w:rPr>
            </w:pPr>
            <w:r w:rsidRPr="004056CD">
              <w:rPr>
                <w:i/>
                <w:color w:val="000000"/>
                <w:sz w:val="22"/>
                <w:szCs w:val="22"/>
                <w:lang w:val="mn-MN"/>
              </w:rPr>
              <w:t>[The cost for “site mobilization” should exclude all or part of the costs of those tasks]</w:t>
            </w:r>
          </w:p>
        </w:tc>
      </w:tr>
      <w:tr w:rsidR="00662342" w:rsidRPr="004056CD" w14:paraId="290B0D53" w14:textId="77777777" w:rsidTr="0009186D">
        <w:tc>
          <w:tcPr>
            <w:tcW w:w="1234" w:type="dxa"/>
            <w:vMerge/>
            <w:shd w:val="clear" w:color="auto" w:fill="auto"/>
          </w:tcPr>
          <w:p w14:paraId="2717C665" w14:textId="77777777" w:rsidR="00662342" w:rsidRPr="004056CD" w:rsidRDefault="00662342" w:rsidP="00F45F15">
            <w:pPr>
              <w:spacing w:before="60" w:after="60" w:line="240" w:lineRule="auto"/>
              <w:rPr>
                <w:color w:val="000000"/>
                <w:sz w:val="22"/>
                <w:szCs w:val="22"/>
                <w:lang w:val="mn-MN"/>
              </w:rPr>
            </w:pPr>
          </w:p>
        </w:tc>
        <w:tc>
          <w:tcPr>
            <w:tcW w:w="3161" w:type="dxa"/>
            <w:tcBorders>
              <w:top w:val="nil"/>
              <w:bottom w:val="nil"/>
            </w:tcBorders>
            <w:shd w:val="clear" w:color="auto" w:fill="auto"/>
          </w:tcPr>
          <w:p w14:paraId="5622DE77" w14:textId="77777777" w:rsidR="00662342" w:rsidRPr="004056CD" w:rsidRDefault="00662342" w:rsidP="00686F90">
            <w:pPr>
              <w:pStyle w:val="MittleresRaster1-Akzent21"/>
              <w:numPr>
                <w:ilvl w:val="0"/>
                <w:numId w:val="20"/>
              </w:numPr>
              <w:suppressAutoHyphens/>
              <w:overflowPunct w:val="0"/>
              <w:autoSpaceDE w:val="0"/>
              <w:autoSpaceDN w:val="0"/>
              <w:adjustRightInd w:val="0"/>
              <w:spacing w:before="60" w:after="60"/>
              <w:textAlignment w:val="baseline"/>
              <w:rPr>
                <w:rFonts w:ascii="Arial" w:hAnsi="Arial" w:cs="Arial"/>
                <w:color w:val="000000"/>
                <w:sz w:val="22"/>
                <w:szCs w:val="22"/>
                <w:lang w:val="mn-MN"/>
              </w:rPr>
            </w:pPr>
            <w:r w:rsidRPr="004056CD">
              <w:rPr>
                <w:rFonts w:ascii="Arial" w:hAnsi="Arial" w:cs="Arial"/>
                <w:color w:val="000000"/>
                <w:sz w:val="22"/>
                <w:szCs w:val="22"/>
                <w:lang w:val="mn-MN"/>
              </w:rPr>
              <w:t>Accommodation</w:t>
            </w:r>
          </w:p>
        </w:tc>
        <w:tc>
          <w:tcPr>
            <w:tcW w:w="1701" w:type="dxa"/>
            <w:tcBorders>
              <w:top w:val="nil"/>
              <w:bottom w:val="nil"/>
            </w:tcBorders>
            <w:shd w:val="clear" w:color="auto" w:fill="auto"/>
          </w:tcPr>
          <w:p w14:paraId="12BD69E7" w14:textId="77777777" w:rsidR="00662342" w:rsidRPr="004056CD" w:rsidRDefault="00662342" w:rsidP="00F45F15">
            <w:pPr>
              <w:spacing w:before="60" w:after="60" w:line="240" w:lineRule="auto"/>
              <w:rPr>
                <w:color w:val="000000"/>
                <w:sz w:val="22"/>
                <w:szCs w:val="22"/>
                <w:lang w:val="mn-MN"/>
              </w:rPr>
            </w:pPr>
          </w:p>
        </w:tc>
        <w:tc>
          <w:tcPr>
            <w:tcW w:w="1275" w:type="dxa"/>
            <w:tcBorders>
              <w:top w:val="nil"/>
              <w:bottom w:val="nil"/>
            </w:tcBorders>
            <w:shd w:val="clear" w:color="auto" w:fill="auto"/>
          </w:tcPr>
          <w:p w14:paraId="07948143"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 xml:space="preserve">Lump sum </w:t>
            </w:r>
          </w:p>
        </w:tc>
        <w:tc>
          <w:tcPr>
            <w:tcW w:w="1730" w:type="dxa"/>
            <w:vMerge/>
            <w:shd w:val="clear" w:color="auto" w:fill="auto"/>
          </w:tcPr>
          <w:p w14:paraId="672F9F9C" w14:textId="77777777" w:rsidR="00662342" w:rsidRPr="004056CD" w:rsidRDefault="00662342" w:rsidP="00F45F15">
            <w:pPr>
              <w:spacing w:before="60" w:after="60" w:line="240" w:lineRule="auto"/>
              <w:rPr>
                <w:i/>
                <w:color w:val="000000"/>
                <w:sz w:val="22"/>
                <w:szCs w:val="22"/>
                <w:lang w:val="mn-MN"/>
              </w:rPr>
            </w:pPr>
          </w:p>
        </w:tc>
      </w:tr>
      <w:tr w:rsidR="00662342" w:rsidRPr="004056CD" w14:paraId="27099AA1" w14:textId="77777777" w:rsidTr="0009186D">
        <w:tc>
          <w:tcPr>
            <w:tcW w:w="1234" w:type="dxa"/>
            <w:vMerge/>
            <w:shd w:val="clear" w:color="auto" w:fill="auto"/>
          </w:tcPr>
          <w:p w14:paraId="280AE0FA" w14:textId="77777777" w:rsidR="00662342" w:rsidRPr="004056CD" w:rsidRDefault="00662342" w:rsidP="00F45F15">
            <w:pPr>
              <w:spacing w:before="60" w:after="60" w:line="240" w:lineRule="auto"/>
              <w:rPr>
                <w:color w:val="000000"/>
                <w:sz w:val="22"/>
                <w:szCs w:val="22"/>
                <w:lang w:val="mn-MN"/>
              </w:rPr>
            </w:pPr>
          </w:p>
        </w:tc>
        <w:tc>
          <w:tcPr>
            <w:tcW w:w="3161" w:type="dxa"/>
            <w:tcBorders>
              <w:top w:val="nil"/>
              <w:bottom w:val="nil"/>
            </w:tcBorders>
            <w:shd w:val="clear" w:color="auto" w:fill="auto"/>
          </w:tcPr>
          <w:p w14:paraId="446596A9" w14:textId="77777777" w:rsidR="00662342" w:rsidRPr="004056CD" w:rsidRDefault="00662342" w:rsidP="00686F90">
            <w:pPr>
              <w:pStyle w:val="MittleresRaster1-Akzent21"/>
              <w:numPr>
                <w:ilvl w:val="0"/>
                <w:numId w:val="20"/>
              </w:numPr>
              <w:suppressAutoHyphens/>
              <w:overflowPunct w:val="0"/>
              <w:autoSpaceDE w:val="0"/>
              <w:autoSpaceDN w:val="0"/>
              <w:adjustRightInd w:val="0"/>
              <w:spacing w:before="60" w:after="60"/>
              <w:textAlignment w:val="baseline"/>
              <w:rPr>
                <w:rFonts w:ascii="Arial" w:hAnsi="Arial" w:cs="Arial"/>
                <w:color w:val="000000"/>
                <w:sz w:val="22"/>
                <w:szCs w:val="22"/>
                <w:lang w:val="mn-MN"/>
              </w:rPr>
            </w:pPr>
            <w:r w:rsidRPr="004056CD">
              <w:rPr>
                <w:rFonts w:ascii="Arial" w:hAnsi="Arial" w:cs="Arial"/>
                <w:color w:val="000000"/>
                <w:sz w:val="22"/>
                <w:szCs w:val="22"/>
                <w:lang w:val="mn-MN"/>
              </w:rPr>
              <w:t>Meals</w:t>
            </w:r>
          </w:p>
        </w:tc>
        <w:tc>
          <w:tcPr>
            <w:tcW w:w="1701" w:type="dxa"/>
            <w:tcBorders>
              <w:top w:val="nil"/>
              <w:bottom w:val="nil"/>
            </w:tcBorders>
            <w:shd w:val="clear" w:color="auto" w:fill="auto"/>
          </w:tcPr>
          <w:p w14:paraId="0851A1F2" w14:textId="77777777" w:rsidR="00662342" w:rsidRPr="004056CD" w:rsidRDefault="00662342" w:rsidP="00F45F15">
            <w:pPr>
              <w:spacing w:before="60" w:after="60" w:line="240" w:lineRule="auto"/>
              <w:rPr>
                <w:color w:val="000000"/>
                <w:sz w:val="22"/>
                <w:szCs w:val="22"/>
                <w:lang w:val="mn-MN"/>
              </w:rPr>
            </w:pPr>
          </w:p>
        </w:tc>
        <w:tc>
          <w:tcPr>
            <w:tcW w:w="1275" w:type="dxa"/>
            <w:tcBorders>
              <w:top w:val="nil"/>
              <w:bottom w:val="nil"/>
            </w:tcBorders>
            <w:shd w:val="clear" w:color="auto" w:fill="auto"/>
          </w:tcPr>
          <w:p w14:paraId="3EBE7E81"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 xml:space="preserve">Lump sum </w:t>
            </w:r>
          </w:p>
        </w:tc>
        <w:tc>
          <w:tcPr>
            <w:tcW w:w="1730" w:type="dxa"/>
            <w:vMerge/>
            <w:shd w:val="clear" w:color="auto" w:fill="auto"/>
          </w:tcPr>
          <w:p w14:paraId="2D08008B" w14:textId="77777777" w:rsidR="00662342" w:rsidRPr="004056CD" w:rsidRDefault="00662342" w:rsidP="00F45F15">
            <w:pPr>
              <w:spacing w:before="60" w:after="60" w:line="240" w:lineRule="auto"/>
              <w:rPr>
                <w:i/>
                <w:color w:val="000000"/>
                <w:sz w:val="22"/>
                <w:szCs w:val="22"/>
                <w:lang w:val="mn-MN"/>
              </w:rPr>
            </w:pPr>
          </w:p>
        </w:tc>
      </w:tr>
      <w:tr w:rsidR="00662342" w:rsidRPr="004056CD" w14:paraId="01C78607" w14:textId="77777777" w:rsidTr="0009186D">
        <w:tc>
          <w:tcPr>
            <w:tcW w:w="1234" w:type="dxa"/>
            <w:vMerge/>
            <w:shd w:val="clear" w:color="auto" w:fill="auto"/>
          </w:tcPr>
          <w:p w14:paraId="367DECED" w14:textId="77777777" w:rsidR="00662342" w:rsidRPr="004056CD" w:rsidRDefault="00662342" w:rsidP="00F45F15">
            <w:pPr>
              <w:spacing w:before="60" w:after="60" w:line="240" w:lineRule="auto"/>
              <w:rPr>
                <w:color w:val="000000"/>
                <w:sz w:val="22"/>
                <w:szCs w:val="22"/>
                <w:lang w:val="mn-MN"/>
              </w:rPr>
            </w:pPr>
          </w:p>
        </w:tc>
        <w:tc>
          <w:tcPr>
            <w:tcW w:w="3161" w:type="dxa"/>
            <w:tcBorders>
              <w:top w:val="nil"/>
            </w:tcBorders>
            <w:shd w:val="clear" w:color="auto" w:fill="auto"/>
          </w:tcPr>
          <w:p w14:paraId="17F72328" w14:textId="77777777" w:rsidR="00662342" w:rsidRPr="004056CD" w:rsidRDefault="00662342" w:rsidP="00686F90">
            <w:pPr>
              <w:pStyle w:val="MittleresRaster1-Akzent21"/>
              <w:numPr>
                <w:ilvl w:val="0"/>
                <w:numId w:val="20"/>
              </w:numPr>
              <w:suppressAutoHyphens/>
              <w:overflowPunct w:val="0"/>
              <w:autoSpaceDE w:val="0"/>
              <w:autoSpaceDN w:val="0"/>
              <w:adjustRightInd w:val="0"/>
              <w:spacing w:before="60" w:after="60"/>
              <w:textAlignment w:val="baseline"/>
              <w:rPr>
                <w:rFonts w:ascii="Arial" w:hAnsi="Arial" w:cs="Arial"/>
                <w:color w:val="000000"/>
                <w:sz w:val="22"/>
                <w:szCs w:val="22"/>
                <w:lang w:val="mn-MN"/>
              </w:rPr>
            </w:pPr>
            <w:r w:rsidRPr="004056CD">
              <w:rPr>
                <w:rFonts w:ascii="Arial" w:hAnsi="Arial" w:cs="Arial"/>
                <w:color w:val="000000"/>
                <w:sz w:val="22"/>
                <w:szCs w:val="22"/>
                <w:lang w:val="mn-MN"/>
              </w:rPr>
              <w:t>Transport</w:t>
            </w:r>
          </w:p>
        </w:tc>
        <w:tc>
          <w:tcPr>
            <w:tcW w:w="1701" w:type="dxa"/>
            <w:tcBorders>
              <w:top w:val="nil"/>
            </w:tcBorders>
            <w:shd w:val="clear" w:color="auto" w:fill="auto"/>
          </w:tcPr>
          <w:p w14:paraId="7F0C6DF3" w14:textId="77777777" w:rsidR="00662342" w:rsidRPr="004056CD" w:rsidRDefault="00662342" w:rsidP="00F45F15">
            <w:pPr>
              <w:spacing w:before="60" w:after="60" w:line="240" w:lineRule="auto"/>
              <w:rPr>
                <w:color w:val="000000"/>
                <w:sz w:val="22"/>
                <w:szCs w:val="22"/>
                <w:lang w:val="mn-MN"/>
              </w:rPr>
            </w:pPr>
          </w:p>
        </w:tc>
        <w:tc>
          <w:tcPr>
            <w:tcW w:w="1275" w:type="dxa"/>
            <w:tcBorders>
              <w:top w:val="nil"/>
            </w:tcBorders>
            <w:shd w:val="clear" w:color="auto" w:fill="auto"/>
          </w:tcPr>
          <w:p w14:paraId="1AE2FADE"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Lump sum</w:t>
            </w:r>
          </w:p>
        </w:tc>
        <w:tc>
          <w:tcPr>
            <w:tcW w:w="1730" w:type="dxa"/>
            <w:vMerge/>
            <w:shd w:val="clear" w:color="auto" w:fill="auto"/>
          </w:tcPr>
          <w:p w14:paraId="10BEC63B" w14:textId="77777777" w:rsidR="00662342" w:rsidRPr="004056CD" w:rsidRDefault="00662342" w:rsidP="00F45F15">
            <w:pPr>
              <w:spacing w:before="60" w:after="60" w:line="240" w:lineRule="auto"/>
              <w:rPr>
                <w:i/>
                <w:color w:val="000000"/>
                <w:sz w:val="22"/>
                <w:szCs w:val="22"/>
                <w:lang w:val="mn-MN"/>
              </w:rPr>
            </w:pPr>
          </w:p>
        </w:tc>
      </w:tr>
      <w:tr w:rsidR="00662342" w:rsidRPr="004056CD" w14:paraId="7F4BB046" w14:textId="77777777" w:rsidTr="0009186D">
        <w:tc>
          <w:tcPr>
            <w:tcW w:w="1234" w:type="dxa"/>
            <w:shd w:val="clear" w:color="auto" w:fill="auto"/>
          </w:tcPr>
          <w:p w14:paraId="5E6D5DAF"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ESHS 5</w:t>
            </w:r>
          </w:p>
        </w:tc>
        <w:tc>
          <w:tcPr>
            <w:tcW w:w="3161" w:type="dxa"/>
            <w:shd w:val="clear" w:color="auto" w:fill="auto"/>
          </w:tcPr>
          <w:p w14:paraId="24AFE3B0"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Training and local recruitment management costs</w:t>
            </w:r>
          </w:p>
        </w:tc>
        <w:tc>
          <w:tcPr>
            <w:tcW w:w="1701" w:type="dxa"/>
            <w:shd w:val="clear" w:color="auto" w:fill="auto"/>
          </w:tcPr>
          <w:p w14:paraId="0ABE8AA4"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8, 39</w:t>
            </w:r>
          </w:p>
        </w:tc>
        <w:tc>
          <w:tcPr>
            <w:tcW w:w="1275" w:type="dxa"/>
            <w:shd w:val="clear" w:color="auto" w:fill="auto"/>
          </w:tcPr>
          <w:p w14:paraId="4AD975CB"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1388B9C7" w14:textId="77777777" w:rsidR="00662342" w:rsidRPr="004056CD" w:rsidRDefault="00662342" w:rsidP="00F45F15">
            <w:pPr>
              <w:spacing w:before="60" w:after="60" w:line="240" w:lineRule="auto"/>
              <w:rPr>
                <w:i/>
                <w:color w:val="000000"/>
                <w:sz w:val="22"/>
                <w:szCs w:val="22"/>
                <w:lang w:val="mn-MN"/>
              </w:rPr>
            </w:pPr>
            <w:r w:rsidRPr="004056CD">
              <w:rPr>
                <w:i/>
                <w:color w:val="000000"/>
                <w:sz w:val="22"/>
                <w:szCs w:val="22"/>
                <w:lang w:val="mn-MN"/>
              </w:rPr>
              <w:t>[Cost ESHS 1 should exclude all or part of the costs associated to those tasks]</w:t>
            </w:r>
          </w:p>
        </w:tc>
      </w:tr>
      <w:tr w:rsidR="00662342" w:rsidRPr="004056CD" w14:paraId="6439EE99" w14:textId="77777777" w:rsidTr="0009186D">
        <w:tc>
          <w:tcPr>
            <w:tcW w:w="1234" w:type="dxa"/>
            <w:shd w:val="clear" w:color="auto" w:fill="auto"/>
          </w:tcPr>
          <w:p w14:paraId="15B67B59"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lastRenderedPageBreak/>
              <w:t>ESHS 6</w:t>
            </w:r>
          </w:p>
        </w:tc>
        <w:tc>
          <w:tcPr>
            <w:tcW w:w="3161" w:type="dxa"/>
            <w:shd w:val="clear" w:color="auto" w:fill="auto"/>
          </w:tcPr>
          <w:p w14:paraId="14A6BA02"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Protection of adjacent areas, biodiversity, prevention of erosion and wastewater management</w:t>
            </w:r>
          </w:p>
        </w:tc>
        <w:tc>
          <w:tcPr>
            <w:tcW w:w="1701" w:type="dxa"/>
            <w:shd w:val="clear" w:color="auto" w:fill="auto"/>
          </w:tcPr>
          <w:p w14:paraId="5B3AACCD"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10, 11, 12, 17, 18</w:t>
            </w:r>
          </w:p>
        </w:tc>
        <w:tc>
          <w:tcPr>
            <w:tcW w:w="1275" w:type="dxa"/>
            <w:shd w:val="clear" w:color="auto" w:fill="auto"/>
          </w:tcPr>
          <w:p w14:paraId="750418A6"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393292E3" w14:textId="77777777" w:rsidR="00662342" w:rsidRPr="004056CD" w:rsidRDefault="00662342" w:rsidP="00F45F15">
            <w:pPr>
              <w:spacing w:before="60" w:after="60" w:line="240" w:lineRule="auto"/>
              <w:rPr>
                <w:i/>
                <w:color w:val="000000"/>
                <w:sz w:val="22"/>
                <w:szCs w:val="22"/>
                <w:lang w:val="mn-MN"/>
              </w:rPr>
            </w:pPr>
          </w:p>
        </w:tc>
      </w:tr>
      <w:tr w:rsidR="00662342" w:rsidRPr="004056CD" w14:paraId="3D8F24FD" w14:textId="77777777" w:rsidTr="0009186D">
        <w:tc>
          <w:tcPr>
            <w:tcW w:w="1234" w:type="dxa"/>
            <w:shd w:val="clear" w:color="auto" w:fill="auto"/>
          </w:tcPr>
          <w:p w14:paraId="1D833F26"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7</w:t>
            </w:r>
          </w:p>
        </w:tc>
        <w:tc>
          <w:tcPr>
            <w:tcW w:w="3161" w:type="dxa"/>
            <w:shd w:val="clear" w:color="auto" w:fill="auto"/>
          </w:tcPr>
          <w:p w14:paraId="4F1A46EE"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Traffic, noise and atmospheric emissions management, land take</w:t>
            </w:r>
          </w:p>
        </w:tc>
        <w:tc>
          <w:tcPr>
            <w:tcW w:w="1701" w:type="dxa"/>
            <w:shd w:val="clear" w:color="auto" w:fill="auto"/>
          </w:tcPr>
          <w:p w14:paraId="3E200628"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13, 14, 42, 43, 44</w:t>
            </w:r>
          </w:p>
        </w:tc>
        <w:tc>
          <w:tcPr>
            <w:tcW w:w="1275" w:type="dxa"/>
            <w:shd w:val="clear" w:color="auto" w:fill="auto"/>
          </w:tcPr>
          <w:p w14:paraId="6D99035F"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2223415C" w14:textId="77777777" w:rsidR="00662342" w:rsidRPr="004056CD" w:rsidRDefault="00662342" w:rsidP="00F45F15">
            <w:pPr>
              <w:spacing w:before="60" w:after="60" w:line="240" w:lineRule="auto"/>
              <w:rPr>
                <w:i/>
                <w:color w:val="000000"/>
                <w:sz w:val="22"/>
                <w:szCs w:val="22"/>
                <w:lang w:val="mn-MN"/>
              </w:rPr>
            </w:pPr>
          </w:p>
        </w:tc>
      </w:tr>
      <w:tr w:rsidR="00662342" w:rsidRPr="004056CD" w14:paraId="58548691" w14:textId="77777777" w:rsidTr="0009186D">
        <w:tc>
          <w:tcPr>
            <w:tcW w:w="1234" w:type="dxa"/>
            <w:shd w:val="clear" w:color="auto" w:fill="auto"/>
          </w:tcPr>
          <w:p w14:paraId="378ACB16"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8</w:t>
            </w:r>
          </w:p>
        </w:tc>
        <w:tc>
          <w:tcPr>
            <w:tcW w:w="3161" w:type="dxa"/>
            <w:shd w:val="clear" w:color="auto" w:fill="auto"/>
          </w:tcPr>
          <w:p w14:paraId="629DE847"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Waste and hazardous products management</w:t>
            </w:r>
          </w:p>
        </w:tc>
        <w:tc>
          <w:tcPr>
            <w:tcW w:w="1701" w:type="dxa"/>
            <w:shd w:val="clear" w:color="auto" w:fill="auto"/>
          </w:tcPr>
          <w:p w14:paraId="5EE4CB1A"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15, 26</w:t>
            </w:r>
          </w:p>
        </w:tc>
        <w:tc>
          <w:tcPr>
            <w:tcW w:w="1275" w:type="dxa"/>
            <w:shd w:val="clear" w:color="auto" w:fill="auto"/>
          </w:tcPr>
          <w:p w14:paraId="0A508016"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4D4E8516" w14:textId="77777777" w:rsidR="00662342" w:rsidRPr="004056CD" w:rsidRDefault="00662342" w:rsidP="00F45F15">
            <w:pPr>
              <w:spacing w:before="60" w:after="60" w:line="240" w:lineRule="auto"/>
              <w:rPr>
                <w:i/>
                <w:color w:val="000000"/>
                <w:sz w:val="22"/>
                <w:szCs w:val="22"/>
                <w:lang w:val="mn-MN"/>
              </w:rPr>
            </w:pPr>
          </w:p>
        </w:tc>
      </w:tr>
      <w:tr w:rsidR="00662342" w:rsidRPr="004056CD" w14:paraId="5C4E537B" w14:textId="77777777" w:rsidTr="0009186D">
        <w:tc>
          <w:tcPr>
            <w:tcW w:w="1234" w:type="dxa"/>
            <w:shd w:val="clear" w:color="auto" w:fill="auto"/>
          </w:tcPr>
          <w:p w14:paraId="3DBB3FE5"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ESHS 9</w:t>
            </w:r>
          </w:p>
        </w:tc>
        <w:tc>
          <w:tcPr>
            <w:tcW w:w="3161" w:type="dxa"/>
            <w:shd w:val="clear" w:color="auto" w:fill="auto"/>
          </w:tcPr>
          <w:p w14:paraId="538EF827" w14:textId="77777777" w:rsidR="00662342" w:rsidRPr="004056CD" w:rsidRDefault="00662342" w:rsidP="00F45F15">
            <w:pPr>
              <w:spacing w:before="60" w:after="60" w:line="240" w:lineRule="auto"/>
              <w:rPr>
                <w:b/>
                <w:color w:val="000000"/>
                <w:sz w:val="22"/>
                <w:szCs w:val="22"/>
                <w:lang w:val="mn-MN"/>
              </w:rPr>
            </w:pPr>
            <w:r w:rsidRPr="004056CD">
              <w:rPr>
                <w:b/>
                <w:color w:val="000000"/>
                <w:sz w:val="22"/>
                <w:szCs w:val="22"/>
                <w:lang w:val="mn-MN"/>
              </w:rPr>
              <w:t>Vegetation clearing and site rehabilitation</w:t>
            </w:r>
          </w:p>
        </w:tc>
        <w:tc>
          <w:tcPr>
            <w:tcW w:w="1701" w:type="dxa"/>
            <w:shd w:val="clear" w:color="auto" w:fill="auto"/>
          </w:tcPr>
          <w:p w14:paraId="2ED2C058" w14:textId="77777777" w:rsidR="00662342" w:rsidRPr="004056CD" w:rsidRDefault="00662342" w:rsidP="00F45F15">
            <w:pPr>
              <w:spacing w:before="60" w:after="60" w:line="240" w:lineRule="auto"/>
              <w:rPr>
                <w:color w:val="000000"/>
                <w:sz w:val="22"/>
                <w:szCs w:val="22"/>
                <w:lang w:val="mn-MN"/>
              </w:rPr>
            </w:pPr>
            <w:r w:rsidRPr="004056CD">
              <w:rPr>
                <w:color w:val="000000"/>
                <w:sz w:val="22"/>
                <w:szCs w:val="22"/>
                <w:lang w:val="mn-MN"/>
              </w:rPr>
              <w:t>Clauses 16, 19, 20</w:t>
            </w:r>
          </w:p>
        </w:tc>
        <w:tc>
          <w:tcPr>
            <w:tcW w:w="1275" w:type="dxa"/>
            <w:shd w:val="clear" w:color="auto" w:fill="auto"/>
          </w:tcPr>
          <w:p w14:paraId="6629B114" w14:textId="77777777" w:rsidR="00662342" w:rsidRPr="004056CD" w:rsidRDefault="00662342" w:rsidP="00F45F15">
            <w:pPr>
              <w:spacing w:before="60" w:after="60" w:line="240" w:lineRule="auto"/>
              <w:rPr>
                <w:i/>
                <w:color w:val="000000"/>
                <w:sz w:val="22"/>
                <w:szCs w:val="22"/>
                <w:lang w:val="mn-MN"/>
              </w:rPr>
            </w:pPr>
            <w:r w:rsidRPr="004056CD">
              <w:rPr>
                <w:color w:val="000000"/>
                <w:sz w:val="22"/>
                <w:szCs w:val="22"/>
                <w:lang w:val="mn-MN"/>
              </w:rPr>
              <w:t>Lump sum</w:t>
            </w:r>
          </w:p>
        </w:tc>
        <w:tc>
          <w:tcPr>
            <w:tcW w:w="1730" w:type="dxa"/>
            <w:shd w:val="clear" w:color="auto" w:fill="auto"/>
          </w:tcPr>
          <w:p w14:paraId="687B468C" w14:textId="77777777" w:rsidR="00662342" w:rsidRPr="004056CD" w:rsidRDefault="00662342" w:rsidP="00F45F15">
            <w:pPr>
              <w:spacing w:before="60" w:after="60" w:line="240" w:lineRule="auto"/>
              <w:rPr>
                <w:i/>
                <w:color w:val="000000"/>
                <w:sz w:val="22"/>
                <w:szCs w:val="22"/>
                <w:lang w:val="mn-MN"/>
              </w:rPr>
            </w:pPr>
            <w:r w:rsidRPr="004056CD">
              <w:rPr>
                <w:i/>
                <w:color w:val="000000"/>
                <w:sz w:val="22"/>
                <w:szCs w:val="22"/>
                <w:lang w:val="mn-MN"/>
              </w:rPr>
              <w:t>[The cost for “site mobilization” should exclude all or part of the costs associated to those tasks]</w:t>
            </w:r>
          </w:p>
        </w:tc>
      </w:tr>
      <w:tr w:rsidR="00662342" w:rsidRPr="004056CD" w14:paraId="081F8E85" w14:textId="77777777" w:rsidTr="0009186D">
        <w:trPr>
          <w:trHeight w:val="666"/>
        </w:trPr>
        <w:tc>
          <w:tcPr>
            <w:tcW w:w="7371" w:type="dxa"/>
            <w:gridSpan w:val="4"/>
            <w:shd w:val="clear" w:color="auto" w:fill="auto"/>
          </w:tcPr>
          <w:p w14:paraId="43E581BB" w14:textId="77777777" w:rsidR="00662342" w:rsidRPr="004056CD" w:rsidRDefault="00662342" w:rsidP="00F45F15">
            <w:pPr>
              <w:keepNext/>
              <w:spacing w:before="60" w:after="60" w:line="240" w:lineRule="auto"/>
              <w:jc w:val="right"/>
              <w:rPr>
                <w:i/>
                <w:color w:val="000000"/>
                <w:sz w:val="22"/>
                <w:szCs w:val="22"/>
                <w:lang w:val="mn-MN"/>
              </w:rPr>
            </w:pPr>
            <w:r w:rsidRPr="004056CD">
              <w:rPr>
                <w:b/>
                <w:color w:val="000000"/>
                <w:sz w:val="22"/>
                <w:szCs w:val="22"/>
                <w:lang w:val="mn-MN"/>
              </w:rPr>
              <w:t>Total for Bill ESHS</w:t>
            </w:r>
          </w:p>
        </w:tc>
        <w:tc>
          <w:tcPr>
            <w:tcW w:w="1730" w:type="dxa"/>
            <w:shd w:val="clear" w:color="auto" w:fill="auto"/>
          </w:tcPr>
          <w:p w14:paraId="56AEB9ED" w14:textId="77777777" w:rsidR="00662342" w:rsidRPr="004056CD" w:rsidRDefault="00662342" w:rsidP="00F45F15">
            <w:pPr>
              <w:keepNext/>
              <w:spacing w:before="60" w:after="60" w:line="240" w:lineRule="auto"/>
              <w:rPr>
                <w:i/>
                <w:color w:val="000000"/>
                <w:sz w:val="22"/>
                <w:szCs w:val="22"/>
                <w:lang w:val="mn-MN"/>
              </w:rPr>
            </w:pPr>
            <w:r w:rsidRPr="004056CD">
              <w:rPr>
                <w:i/>
                <w:color w:val="000000"/>
                <w:sz w:val="22"/>
                <w:szCs w:val="22"/>
                <w:lang w:val="mn-MN"/>
              </w:rPr>
              <w:t>______________</w:t>
            </w:r>
          </w:p>
        </w:tc>
      </w:tr>
      <w:tr w:rsidR="00662342" w:rsidRPr="004056CD" w14:paraId="452831F1" w14:textId="77777777" w:rsidTr="00F45F15">
        <w:tc>
          <w:tcPr>
            <w:tcW w:w="9101" w:type="dxa"/>
            <w:gridSpan w:val="5"/>
            <w:shd w:val="clear" w:color="auto" w:fill="auto"/>
          </w:tcPr>
          <w:p w14:paraId="3DAB3A7D" w14:textId="77777777" w:rsidR="00662342" w:rsidRPr="004056CD" w:rsidRDefault="00662342" w:rsidP="00F45F15">
            <w:pPr>
              <w:keepNext/>
              <w:spacing w:before="60" w:after="60" w:line="240" w:lineRule="auto"/>
              <w:rPr>
                <w:color w:val="000000"/>
                <w:sz w:val="22"/>
                <w:szCs w:val="22"/>
                <w:lang w:val="mn-MN"/>
              </w:rPr>
            </w:pPr>
            <w:r w:rsidRPr="004056CD">
              <w:rPr>
                <w:color w:val="000000"/>
                <w:sz w:val="22"/>
                <w:szCs w:val="22"/>
                <w:lang w:val="mn-MN"/>
              </w:rPr>
              <w:t>ESHS costs are deemed to cover operations on all Sites (as defined in Clause 1.3 of ESHS Specifications)</w:t>
            </w:r>
          </w:p>
          <w:p w14:paraId="42D01E53" w14:textId="6D779CD3" w:rsidR="00662342" w:rsidRPr="004056CD" w:rsidRDefault="00662342" w:rsidP="00F45F15">
            <w:pPr>
              <w:keepNext/>
              <w:spacing w:before="60" w:after="60" w:line="240" w:lineRule="auto"/>
              <w:rPr>
                <w:color w:val="000000"/>
                <w:sz w:val="22"/>
                <w:szCs w:val="22"/>
                <w:lang w:val="mn-MN"/>
              </w:rPr>
            </w:pPr>
            <w:r w:rsidRPr="004056CD">
              <w:rPr>
                <w:color w:val="000000"/>
                <w:sz w:val="22"/>
                <w:szCs w:val="22"/>
                <w:lang w:val="mn-MN"/>
              </w:rPr>
              <w:t>Interim payment certificates shall include the portion of each ESHS cost amounting to the percentage of the actual progress achieved in executing the ESHS measures in compliance with the ESHS Specification</w:t>
            </w:r>
            <w:r w:rsidR="0009186D" w:rsidRPr="004056CD">
              <w:rPr>
                <w:color w:val="000000"/>
                <w:sz w:val="22"/>
                <w:szCs w:val="22"/>
                <w:lang w:val="mn-MN"/>
              </w:rPr>
              <w:t>s and approved by the Engineer.</w:t>
            </w:r>
          </w:p>
        </w:tc>
      </w:tr>
    </w:tbl>
    <w:p w14:paraId="278221CB" w14:textId="77777777" w:rsidR="002856EE" w:rsidRPr="004056CD" w:rsidRDefault="002856EE">
      <w:pPr>
        <w:pBdr>
          <w:top w:val="nil"/>
          <w:left w:val="nil"/>
          <w:bottom w:val="nil"/>
          <w:right w:val="nil"/>
          <w:between w:val="nil"/>
        </w:pBdr>
        <w:spacing w:after="0" w:line="276" w:lineRule="auto"/>
        <w:ind w:left="720"/>
        <w:rPr>
          <w:color w:val="000000"/>
          <w:sz w:val="22"/>
          <w:szCs w:val="22"/>
          <w:lang w:val="mn-MN"/>
        </w:rPr>
      </w:pPr>
    </w:p>
    <w:p w14:paraId="62F6C2C7" w14:textId="1D70A7B3" w:rsidR="004B625C" w:rsidRPr="004056CD" w:rsidRDefault="004B625C">
      <w:pPr>
        <w:pBdr>
          <w:top w:val="nil"/>
          <w:left w:val="nil"/>
          <w:bottom w:val="nil"/>
          <w:right w:val="nil"/>
          <w:between w:val="nil"/>
        </w:pBdr>
        <w:spacing w:after="0" w:line="276" w:lineRule="auto"/>
        <w:ind w:left="720"/>
        <w:rPr>
          <w:color w:val="000000"/>
          <w:sz w:val="22"/>
          <w:szCs w:val="22"/>
          <w:lang w:val="mn-MN"/>
        </w:rPr>
      </w:pPr>
      <w:r w:rsidRPr="004056CD">
        <w:rPr>
          <w:color w:val="000000"/>
          <w:sz w:val="22"/>
          <w:szCs w:val="22"/>
          <w:lang w:val="mn-MN"/>
        </w:rPr>
        <w:br w:type="page"/>
      </w:r>
    </w:p>
    <w:p w14:paraId="3AE611C8" w14:textId="4B4C0551" w:rsidR="000D5362" w:rsidRPr="004056CD" w:rsidRDefault="00D054B3" w:rsidP="00D821E9">
      <w:pPr>
        <w:jc w:val="center"/>
        <w:rPr>
          <w:b/>
          <w:bCs/>
          <w:color w:val="000000"/>
          <w:sz w:val="28"/>
          <w:lang w:val="mn-MN"/>
        </w:rPr>
      </w:pPr>
      <w:bookmarkStart w:id="94" w:name="_Toc163966136"/>
      <w:bookmarkStart w:id="95" w:name="_Toc333564293"/>
      <w:bookmarkStart w:id="96" w:name="_Toc376768935"/>
      <w:bookmarkStart w:id="97" w:name="_Toc376769536"/>
      <w:bookmarkStart w:id="98" w:name="_Toc376771123"/>
      <w:bookmarkStart w:id="99" w:name="_Toc376781241"/>
      <w:bookmarkStart w:id="100" w:name="_Toc376781956"/>
      <w:bookmarkStart w:id="101" w:name="_Toc376783766"/>
      <w:bookmarkStart w:id="102" w:name="_Toc376785594"/>
      <w:bookmarkStart w:id="103" w:name="_Toc376789854"/>
      <w:bookmarkStart w:id="104" w:name="_Toc467595784"/>
      <w:bookmarkStart w:id="105" w:name="_Toc527649781"/>
      <w:r w:rsidRPr="004056CD">
        <w:rPr>
          <w:b/>
          <w:sz w:val="28"/>
          <w:lang w:val="mn-MN"/>
        </w:rPr>
        <w:lastRenderedPageBreak/>
        <w:t>Technical Proposal</w:t>
      </w:r>
      <w:bookmarkEnd w:id="94"/>
      <w:bookmarkEnd w:id="95"/>
      <w:bookmarkEnd w:id="96"/>
      <w:bookmarkEnd w:id="97"/>
      <w:bookmarkEnd w:id="98"/>
      <w:bookmarkEnd w:id="99"/>
      <w:bookmarkEnd w:id="100"/>
      <w:bookmarkEnd w:id="101"/>
      <w:bookmarkEnd w:id="102"/>
      <w:bookmarkEnd w:id="103"/>
      <w:bookmarkEnd w:id="104"/>
      <w:bookmarkEnd w:id="105"/>
    </w:p>
    <w:p w14:paraId="2744F41C" w14:textId="77777777" w:rsidR="000D5362" w:rsidRPr="004056CD" w:rsidRDefault="000D5362" w:rsidP="00F477DE">
      <w:pPr>
        <w:rPr>
          <w:bCs/>
          <w:color w:val="000000"/>
          <w:lang w:val="mn-MN"/>
        </w:rPr>
      </w:pPr>
    </w:p>
    <w:p w14:paraId="7DFF9F82" w14:textId="77777777" w:rsidR="004B625C" w:rsidRPr="004056CD" w:rsidRDefault="004B625C" w:rsidP="004B625C">
      <w:pPr>
        <w:pStyle w:val="Heading3"/>
        <w:rPr>
          <w:rFonts w:cs="Arial"/>
          <w:lang w:val="mn-MN"/>
        </w:rPr>
      </w:pPr>
      <w:bookmarkStart w:id="106" w:name="_Toc467595788"/>
      <w:bookmarkStart w:id="107" w:name="_Toc527649782"/>
      <w:r w:rsidRPr="004056CD">
        <w:rPr>
          <w:rFonts w:cs="Arial"/>
          <w:lang w:val="mn-MN"/>
        </w:rPr>
        <w:t>Environmental, Social, Health and Safety (ESHS) Methodology</w:t>
      </w:r>
      <w:bookmarkEnd w:id="106"/>
      <w:bookmarkEnd w:id="107"/>
    </w:p>
    <w:p w14:paraId="52974BEA" w14:textId="77777777" w:rsidR="004B625C" w:rsidRPr="004056CD" w:rsidRDefault="004B625C" w:rsidP="004B625C">
      <w:pPr>
        <w:pStyle w:val="Subtitle"/>
        <w:rPr>
          <w:rFonts w:ascii="Arial" w:hAnsi="Arial" w:cs="Arial"/>
          <w:b w:val="0"/>
          <w:i/>
          <w:color w:val="000000"/>
          <w:sz w:val="24"/>
          <w:lang w:val="mn-MN"/>
        </w:rPr>
      </w:pPr>
    </w:p>
    <w:p w14:paraId="11483C6F" w14:textId="77777777" w:rsidR="004B625C" w:rsidRPr="004056CD" w:rsidRDefault="004B625C" w:rsidP="004B625C">
      <w:pPr>
        <w:jc w:val="both"/>
        <w:rPr>
          <w:i/>
          <w:color w:val="000000"/>
          <w:sz w:val="20"/>
          <w:szCs w:val="22"/>
          <w:lang w:val="mn-MN"/>
        </w:rPr>
      </w:pPr>
      <w:r w:rsidRPr="004056CD">
        <w:rPr>
          <w:i/>
          <w:color w:val="000000"/>
          <w:sz w:val="20"/>
          <w:szCs w:val="22"/>
          <w:lang w:val="mn-MN"/>
        </w:rPr>
        <w:t>[Before preparing and adapting the requirements or specifications listed hereafter the explanations to Section VII, 1 b) - Specifications for Environmental, Social, Health and Safety Management (ESHS) of the Works should be duly considered.]</w:t>
      </w:r>
    </w:p>
    <w:p w14:paraId="1B431B6F" w14:textId="77777777" w:rsidR="004B625C" w:rsidRPr="004056CD" w:rsidRDefault="004B625C" w:rsidP="004B625C">
      <w:pPr>
        <w:pStyle w:val="Subtitle"/>
        <w:jc w:val="both"/>
        <w:rPr>
          <w:rFonts w:ascii="Arial" w:hAnsi="Arial" w:cs="Arial"/>
          <w:color w:val="000000"/>
          <w:sz w:val="22"/>
          <w:szCs w:val="22"/>
          <w:lang w:val="mn-MN"/>
        </w:rPr>
      </w:pPr>
    </w:p>
    <w:p w14:paraId="78803222" w14:textId="77777777" w:rsidR="004B625C" w:rsidRPr="004056CD" w:rsidRDefault="004B625C" w:rsidP="004B625C">
      <w:pPr>
        <w:jc w:val="both"/>
        <w:rPr>
          <w:color w:val="000000"/>
          <w:sz w:val="22"/>
          <w:szCs w:val="22"/>
          <w:lang w:val="mn-MN"/>
        </w:rPr>
      </w:pPr>
      <w:r w:rsidRPr="004056CD">
        <w:rPr>
          <w:color w:val="000000"/>
          <w:sz w:val="22"/>
          <w:szCs w:val="22"/>
          <w:lang w:val="mn-MN"/>
        </w:rPr>
        <w:t>The Bidder shall provide an ESHS Methodology providing information on how the Bidder shall meet those requirements and objectives, which are specified in Section VII, Works Requirements - ESHS Specifications.</w:t>
      </w:r>
    </w:p>
    <w:p w14:paraId="30856B5F" w14:textId="77777777" w:rsidR="004B625C" w:rsidRPr="004056CD" w:rsidRDefault="004B625C" w:rsidP="004B625C">
      <w:pPr>
        <w:jc w:val="both"/>
        <w:rPr>
          <w:color w:val="000000"/>
          <w:sz w:val="22"/>
          <w:szCs w:val="22"/>
          <w:lang w:val="mn-MN"/>
        </w:rPr>
      </w:pPr>
      <w:r w:rsidRPr="004056CD">
        <w:rPr>
          <w:color w:val="000000"/>
          <w:sz w:val="22"/>
          <w:szCs w:val="22"/>
          <w:lang w:val="mn-MN"/>
        </w:rPr>
        <w:t>The ESHS Methodology submitted shall be in the form of a preliminary draft of the Project Area Environmental and Social Management Plan (PA-ESMP), the content of which is detailed in Appendix 1 to ESHS Specifications.</w:t>
      </w:r>
    </w:p>
    <w:p w14:paraId="63B694BE" w14:textId="77777777" w:rsidR="004B625C" w:rsidRPr="004056CD" w:rsidRDefault="004B625C" w:rsidP="004B625C">
      <w:pPr>
        <w:jc w:val="both"/>
        <w:rPr>
          <w:color w:val="000000"/>
          <w:sz w:val="22"/>
          <w:szCs w:val="22"/>
          <w:lang w:val="mn-MN"/>
        </w:rPr>
      </w:pPr>
      <w:r w:rsidRPr="004056CD">
        <w:rPr>
          <w:color w:val="000000"/>
          <w:sz w:val="22"/>
          <w:szCs w:val="22"/>
          <w:lang w:val="mn-MN"/>
        </w:rPr>
        <w:t>Information should be provided on all items of the above mentioned table of contents.</w:t>
      </w:r>
    </w:p>
    <w:p w14:paraId="1D2BCBC3" w14:textId="77777777" w:rsidR="004B625C" w:rsidRPr="004056CD" w:rsidRDefault="004B625C" w:rsidP="004B625C">
      <w:pPr>
        <w:jc w:val="both"/>
        <w:rPr>
          <w:i/>
          <w:color w:val="000000"/>
          <w:sz w:val="22"/>
          <w:szCs w:val="22"/>
          <w:lang w:val="mn-MN"/>
        </w:rPr>
      </w:pPr>
      <w:r w:rsidRPr="004056CD">
        <w:rPr>
          <w:color w:val="000000"/>
          <w:sz w:val="22"/>
          <w:szCs w:val="22"/>
          <w:lang w:val="mn-MN"/>
        </w:rPr>
        <w:t xml:space="preserve">In order to address the highly sensitive ESHS issues highlighted during the project’s environmental and social impact assessment, the ESHS Methodology shall provide detailed information on the management of the following items: </w:t>
      </w:r>
      <w:r w:rsidRPr="004056CD">
        <w:rPr>
          <w:i/>
          <w:color w:val="000000"/>
          <w:sz w:val="22"/>
          <w:szCs w:val="22"/>
          <w:lang w:val="mn-MN"/>
        </w:rPr>
        <w:t>[Delete items if not relevant and add sensitive issues with regards to the Project Area management and resulting from the project’s ESIA, ESMP or Environmental and Social Commitment Plan (ESCP) if any ]</w:t>
      </w:r>
    </w:p>
    <w:p w14:paraId="648E893B"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ESHS resources and facilities and ESHS monitoring organization;</w:t>
      </w:r>
    </w:p>
    <w:p w14:paraId="4B339B49"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Project Areas description (base camps, quarries, borrow pits, storage areas);</w:t>
      </w:r>
    </w:p>
    <w:p w14:paraId="15D92D38"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Health &amp; Safety on Project Areas;</w:t>
      </w:r>
    </w:p>
    <w:p w14:paraId="47A86DD2"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Local recruitment and ESHS trainings of local staff (capacity building), ESHS trainings of subcontractors and local partners (transfer of knowledge);</w:t>
      </w:r>
    </w:p>
    <w:p w14:paraId="2389FF23"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 xml:space="preserve">Relations with stakeholders, information and consultation of local communities and authorities; </w:t>
      </w:r>
    </w:p>
    <w:p w14:paraId="000DA022"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Traffic management;</w:t>
      </w:r>
    </w:p>
    <w:p w14:paraId="25C4F798"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Hazardous products;</w:t>
      </w:r>
    </w:p>
    <w:p w14:paraId="105B4163"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Wastewater (effluents);</w:t>
      </w:r>
    </w:p>
    <w:p w14:paraId="17E838CD"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 xml:space="preserve">Protection of water resources; </w:t>
      </w:r>
    </w:p>
    <w:p w14:paraId="42D7CF0A"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Atmospheric emissions, noise and vibrations;</w:t>
      </w:r>
    </w:p>
    <w:p w14:paraId="6C2E7FCE"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Waste management;</w:t>
      </w:r>
    </w:p>
    <w:p w14:paraId="4EEA057C"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 xml:space="preserve">Biodiversity : protection of fauna and flora; </w:t>
      </w:r>
    </w:p>
    <w:p w14:paraId="02E1456F"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Site rehabilitation and revegetation;</w:t>
      </w:r>
    </w:p>
    <w:p w14:paraId="17316F92"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Erosion and sedimentation;</w:t>
      </w:r>
    </w:p>
    <w:p w14:paraId="5E91E904" w14:textId="77777777" w:rsidR="004B625C" w:rsidRPr="004056CD" w:rsidRDefault="004B625C" w:rsidP="00686F90">
      <w:pPr>
        <w:numPr>
          <w:ilvl w:val="0"/>
          <w:numId w:val="14"/>
        </w:numPr>
        <w:spacing w:after="0" w:line="240" w:lineRule="auto"/>
        <w:ind w:left="993" w:hanging="636"/>
        <w:jc w:val="both"/>
        <w:rPr>
          <w:color w:val="000000"/>
          <w:sz w:val="22"/>
          <w:szCs w:val="22"/>
          <w:lang w:val="mn-MN"/>
        </w:rPr>
      </w:pPr>
      <w:r w:rsidRPr="004056CD">
        <w:rPr>
          <w:color w:val="000000"/>
          <w:sz w:val="22"/>
          <w:szCs w:val="22"/>
          <w:lang w:val="mn-MN"/>
        </w:rPr>
        <w:t>Control of infectious and communicable diseases (HIV/AIDS, malaria…).</w:t>
      </w:r>
    </w:p>
    <w:p w14:paraId="1EA5190B" w14:textId="77777777" w:rsidR="004B625C" w:rsidRPr="004056CD" w:rsidRDefault="004B625C" w:rsidP="004B625C">
      <w:pPr>
        <w:jc w:val="both"/>
        <w:rPr>
          <w:color w:val="000000"/>
          <w:sz w:val="22"/>
          <w:szCs w:val="22"/>
          <w:lang w:val="mn-MN"/>
        </w:rPr>
      </w:pPr>
    </w:p>
    <w:p w14:paraId="3EBE85A0" w14:textId="77777777" w:rsidR="004B625C" w:rsidRPr="004056CD" w:rsidRDefault="004B625C" w:rsidP="004B625C">
      <w:pPr>
        <w:jc w:val="both"/>
        <w:rPr>
          <w:color w:val="000000"/>
          <w:sz w:val="22"/>
          <w:szCs w:val="22"/>
          <w:lang w:val="mn-MN"/>
        </w:rPr>
      </w:pPr>
      <w:r w:rsidRPr="004056CD">
        <w:rPr>
          <w:color w:val="000000"/>
          <w:sz w:val="22"/>
          <w:szCs w:val="22"/>
          <w:lang w:val="mn-MN"/>
        </w:rPr>
        <w:t>A Bid for which the ESHS Methodology is evaluated as non</w:t>
      </w:r>
      <w:r w:rsidRPr="004056CD">
        <w:rPr>
          <w:color w:val="000000"/>
          <w:sz w:val="22"/>
          <w:szCs w:val="22"/>
          <w:lang w:val="mn-MN"/>
        </w:rPr>
        <w:noBreakHyphen/>
        <w:t>substantially responsive (i.e. with material deviation, reservation or omission) to the ESHS Specifications shall be rejected.</w:t>
      </w:r>
    </w:p>
    <w:p w14:paraId="50B83CDB" w14:textId="4BE4B3AD" w:rsidR="004B625C" w:rsidRPr="004056CD" w:rsidRDefault="004B625C" w:rsidP="00F477DE">
      <w:pPr>
        <w:rPr>
          <w:b/>
          <w:bCs/>
          <w:color w:val="000000"/>
          <w:lang w:val="mn-MN"/>
        </w:rPr>
      </w:pPr>
    </w:p>
    <w:p w14:paraId="1FCDE25F" w14:textId="6D31CBB1" w:rsidR="00DE639C" w:rsidRPr="004056CD" w:rsidRDefault="00DE639C" w:rsidP="00F477DE">
      <w:pPr>
        <w:rPr>
          <w:b/>
          <w:bCs/>
          <w:color w:val="000000"/>
          <w:lang w:val="mn-MN"/>
        </w:rPr>
      </w:pPr>
    </w:p>
    <w:p w14:paraId="2A60402F" w14:textId="6BF28668" w:rsidR="00DE639C" w:rsidRPr="004056CD" w:rsidRDefault="00DE639C" w:rsidP="00F477DE">
      <w:pPr>
        <w:rPr>
          <w:b/>
          <w:bCs/>
          <w:color w:val="000000"/>
          <w:lang w:val="mn-MN"/>
        </w:rPr>
      </w:pPr>
    </w:p>
    <w:p w14:paraId="521B3FC9" w14:textId="43B2D063" w:rsidR="00DE639C" w:rsidRPr="004056CD" w:rsidRDefault="00DE639C" w:rsidP="00F477DE">
      <w:pPr>
        <w:rPr>
          <w:b/>
          <w:bCs/>
          <w:color w:val="000000"/>
          <w:lang w:val="mn-MN"/>
        </w:rPr>
      </w:pPr>
    </w:p>
    <w:p w14:paraId="3DF1414E" w14:textId="77777777" w:rsidR="00DE639C" w:rsidRPr="004056CD" w:rsidRDefault="00DE639C" w:rsidP="00F477DE">
      <w:pPr>
        <w:rPr>
          <w:b/>
          <w:bCs/>
          <w:color w:val="000000"/>
          <w:lang w:val="mn-MN"/>
        </w:rPr>
      </w:pPr>
    </w:p>
    <w:p w14:paraId="1B559078" w14:textId="675C0853" w:rsidR="000D5362" w:rsidRPr="004056CD" w:rsidRDefault="000D5362" w:rsidP="00F477DE">
      <w:pPr>
        <w:rPr>
          <w:b/>
          <w:bCs/>
          <w:color w:val="000000"/>
          <w:lang w:val="mn-MN"/>
        </w:rPr>
      </w:pPr>
      <w:r w:rsidRPr="004056CD">
        <w:rPr>
          <w:b/>
          <w:bCs/>
          <w:color w:val="000000"/>
          <w:lang w:val="mn-MN"/>
        </w:rPr>
        <w:lastRenderedPageBreak/>
        <w:t>Site Organization and Method Statement</w:t>
      </w:r>
    </w:p>
    <w:p w14:paraId="18F298BB" w14:textId="77777777" w:rsidR="00D821E9" w:rsidRPr="004056CD" w:rsidRDefault="00D821E9" w:rsidP="00D821E9">
      <w:pPr>
        <w:spacing w:after="0"/>
        <w:jc w:val="both"/>
        <w:rPr>
          <w:color w:val="000000"/>
          <w:sz w:val="22"/>
          <w:lang w:val="mn-MN"/>
        </w:rPr>
      </w:pPr>
      <w:r w:rsidRPr="004056CD">
        <w:rPr>
          <w:color w:val="000000"/>
          <w:sz w:val="22"/>
          <w:lang w:val="mn-MN"/>
        </w:rPr>
        <w:t>Each Bidder shall set out details of the Site Organization and Method Statement for the Works to demonstrate how it will meet the Employer’s objective and requirements. As a minimum, the Method Statement shall address the following:</w:t>
      </w:r>
    </w:p>
    <w:p w14:paraId="2DD9F096" w14:textId="77777777" w:rsidR="00D821E9" w:rsidRPr="004056CD" w:rsidRDefault="00D821E9" w:rsidP="00D821E9">
      <w:pPr>
        <w:spacing w:after="0"/>
        <w:jc w:val="both"/>
        <w:rPr>
          <w:color w:val="000000"/>
          <w:sz w:val="22"/>
          <w:lang w:val="mn-MN"/>
        </w:rPr>
      </w:pPr>
    </w:p>
    <w:p w14:paraId="1CEF7C3E"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szCs w:val="22"/>
          <w:lang w:val="mn-MN"/>
        </w:rPr>
        <w:t>Details of the arrangements and methods which the Bidder proposes to implement for the construction of the Works, in sufficient detail to demonstrate their adequacy to achieve the requirements of the Contract including completion within the Time for Completion stated in the Particular Conditions of Contract;</w:t>
      </w:r>
    </w:p>
    <w:p w14:paraId="2A7E1085"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414C886C"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szCs w:val="22"/>
          <w:lang w:val="mn-MN"/>
        </w:rPr>
        <w:t>Outline of the arrangements of the Bidder to manage coordination of Site access;</w:t>
      </w:r>
    </w:p>
    <w:p w14:paraId="301A635D"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7F62AF3D"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lang w:val="mn-MN"/>
        </w:rPr>
        <w:t>Comments on the geotechnical and subsurface aspects of the Works including materials, material sources and any constraints;</w:t>
      </w:r>
    </w:p>
    <w:p w14:paraId="07E9A9CE"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2A23F404"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lang w:val="mn-MN"/>
        </w:rPr>
        <w:t>Comments on any offshore or waterfront aspects of the Works (if relevant);</w:t>
      </w:r>
    </w:p>
    <w:p w14:paraId="40550F6D"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1A3D9780"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szCs w:val="22"/>
          <w:lang w:val="mn-MN"/>
        </w:rPr>
        <w:t xml:space="preserve">Comments on logistics and traffic management </w:t>
      </w:r>
      <w:r w:rsidRPr="004056CD">
        <w:rPr>
          <w:i/>
          <w:color w:val="000000"/>
          <w:sz w:val="22"/>
          <w:szCs w:val="22"/>
          <w:lang w:val="mn-MN"/>
        </w:rPr>
        <w:t>[as may be appropriate]</w:t>
      </w:r>
      <w:r w:rsidRPr="004056CD">
        <w:rPr>
          <w:color w:val="000000"/>
          <w:sz w:val="22"/>
          <w:szCs w:val="22"/>
          <w:lang w:val="mn-MN"/>
        </w:rPr>
        <w:t>;</w:t>
      </w:r>
    </w:p>
    <w:p w14:paraId="47E9C73E"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6E8D62C6"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szCs w:val="22"/>
          <w:lang w:val="mn-MN"/>
        </w:rPr>
        <w:t xml:space="preserve">Outline of the arrangements and organisation of the Bidder to ensure compliance with the Works Requirements; </w:t>
      </w:r>
    </w:p>
    <w:p w14:paraId="41132A2F" w14:textId="77777777" w:rsidR="00D821E9" w:rsidRPr="004056CD" w:rsidRDefault="00D821E9" w:rsidP="00D821E9">
      <w:pPr>
        <w:tabs>
          <w:tab w:val="num" w:pos="567"/>
        </w:tabs>
        <w:autoSpaceDE w:val="0"/>
        <w:autoSpaceDN w:val="0"/>
        <w:adjustRightInd w:val="0"/>
        <w:spacing w:after="0"/>
        <w:ind w:left="567" w:hanging="567"/>
        <w:jc w:val="both"/>
        <w:rPr>
          <w:color w:val="000000"/>
          <w:sz w:val="22"/>
          <w:szCs w:val="22"/>
          <w:lang w:val="mn-MN"/>
        </w:rPr>
      </w:pPr>
    </w:p>
    <w:p w14:paraId="1746286A" w14:textId="77777777" w:rsidR="00D821E9" w:rsidRPr="004056CD" w:rsidRDefault="00D821E9" w:rsidP="00686F90">
      <w:pPr>
        <w:numPr>
          <w:ilvl w:val="0"/>
          <w:numId w:val="13"/>
        </w:numPr>
        <w:tabs>
          <w:tab w:val="clear" w:pos="1080"/>
          <w:tab w:val="num" w:pos="567"/>
          <w:tab w:val="num" w:pos="851"/>
        </w:tabs>
        <w:autoSpaceDE w:val="0"/>
        <w:autoSpaceDN w:val="0"/>
        <w:adjustRightInd w:val="0"/>
        <w:spacing w:after="0" w:line="240" w:lineRule="auto"/>
        <w:ind w:left="567" w:hanging="567"/>
        <w:jc w:val="both"/>
        <w:rPr>
          <w:color w:val="000000"/>
          <w:sz w:val="22"/>
          <w:szCs w:val="22"/>
          <w:lang w:val="mn-MN"/>
        </w:rPr>
      </w:pPr>
      <w:r w:rsidRPr="004056CD">
        <w:rPr>
          <w:color w:val="000000"/>
          <w:sz w:val="22"/>
          <w:szCs w:val="22"/>
          <w:lang w:val="mn-MN"/>
        </w:rPr>
        <w:t>Outline of the arrangements of the Bidder to carry out testing upon completion as specified in the Works Requirements;</w:t>
      </w:r>
    </w:p>
    <w:p w14:paraId="79892E17" w14:textId="77777777" w:rsidR="00D821E9" w:rsidRPr="004056CD" w:rsidRDefault="00D821E9" w:rsidP="00D821E9">
      <w:pPr>
        <w:tabs>
          <w:tab w:val="num" w:pos="567"/>
        </w:tabs>
        <w:spacing w:after="0"/>
        <w:ind w:left="567" w:hanging="567"/>
        <w:jc w:val="both"/>
        <w:rPr>
          <w:color w:val="000000"/>
          <w:sz w:val="22"/>
          <w:lang w:val="mn-MN"/>
        </w:rPr>
      </w:pPr>
    </w:p>
    <w:p w14:paraId="1EBA226B" w14:textId="77777777" w:rsidR="00D821E9" w:rsidRPr="004056CD" w:rsidRDefault="00D821E9" w:rsidP="00D821E9">
      <w:pPr>
        <w:tabs>
          <w:tab w:val="num" w:pos="567"/>
        </w:tabs>
        <w:autoSpaceDE w:val="0"/>
        <w:autoSpaceDN w:val="0"/>
        <w:adjustRightInd w:val="0"/>
        <w:spacing w:after="0"/>
        <w:ind w:left="567" w:hanging="567"/>
        <w:jc w:val="both"/>
        <w:rPr>
          <w:i/>
          <w:color w:val="000000"/>
          <w:sz w:val="22"/>
          <w:lang w:val="mn-MN"/>
        </w:rPr>
      </w:pPr>
      <w:r w:rsidRPr="004056CD">
        <w:rPr>
          <w:color w:val="000000"/>
          <w:sz w:val="22"/>
          <w:lang w:val="mn-MN"/>
        </w:rPr>
        <w:t>(h)</w:t>
      </w:r>
      <w:r w:rsidRPr="004056CD">
        <w:rPr>
          <w:i/>
          <w:color w:val="000000"/>
          <w:sz w:val="22"/>
          <w:lang w:val="mn-MN"/>
        </w:rPr>
        <w:tab/>
        <w:t xml:space="preserve">[Insert other information, as may be appropriate]. </w:t>
      </w:r>
    </w:p>
    <w:p w14:paraId="3C940B35" w14:textId="3A9B767A" w:rsidR="000D5362" w:rsidRPr="004056CD" w:rsidRDefault="000D5362" w:rsidP="00F477DE">
      <w:pPr>
        <w:rPr>
          <w:bCs/>
          <w:color w:val="000000"/>
          <w:lang w:val="mn-MN"/>
        </w:rPr>
      </w:pPr>
    </w:p>
    <w:p w14:paraId="791CFC56" w14:textId="0D41AC13" w:rsidR="009E7166" w:rsidRPr="004056CD" w:rsidRDefault="009E7166" w:rsidP="00F477DE">
      <w:pPr>
        <w:rPr>
          <w:bCs/>
          <w:color w:val="000000"/>
          <w:lang w:val="mn-MN"/>
        </w:rPr>
      </w:pPr>
      <w:r w:rsidRPr="004056CD">
        <w:rPr>
          <w:bCs/>
          <w:color w:val="000000"/>
          <w:lang w:val="mn-MN"/>
        </w:rPr>
        <w:br w:type="page"/>
      </w:r>
    </w:p>
    <w:p w14:paraId="167ED243" w14:textId="77777777" w:rsidR="000D5362" w:rsidRPr="004056CD" w:rsidRDefault="000D5362" w:rsidP="00F477DE">
      <w:pPr>
        <w:rPr>
          <w:b/>
          <w:bCs/>
          <w:lang w:val="mn-MN"/>
        </w:rPr>
      </w:pPr>
      <w:r w:rsidRPr="004056CD">
        <w:rPr>
          <w:b/>
          <w:bCs/>
          <w:color w:val="000000"/>
          <w:lang w:val="mn-MN"/>
        </w:rPr>
        <w:lastRenderedPageBreak/>
        <w:t>Construction Schedule</w:t>
      </w:r>
    </w:p>
    <w:p w14:paraId="74B8E1F6" w14:textId="75F8B568" w:rsidR="00D821E9" w:rsidRPr="004056CD" w:rsidRDefault="00D821E9" w:rsidP="00D821E9">
      <w:pPr>
        <w:spacing w:after="0"/>
        <w:jc w:val="both"/>
        <w:rPr>
          <w:color w:val="000000"/>
          <w:sz w:val="22"/>
          <w:lang w:val="mn-MN"/>
        </w:rPr>
      </w:pPr>
      <w:r w:rsidRPr="004056CD">
        <w:rPr>
          <w:color w:val="000000"/>
          <w:sz w:val="22"/>
          <w:lang w:val="mn-MN"/>
        </w:rPr>
        <w:t>Each Bidder shall set out a detailed Program and Schedule for mobilisation and construction of the Works to be performed, including estimated starting and finishing dates for individual components and identification of major milestones and critical path. The proposed Program and Schedule shall be developed according to Works Requirements and shall address the following:</w:t>
      </w:r>
    </w:p>
    <w:p w14:paraId="73C19925" w14:textId="77777777" w:rsidR="00D821E9" w:rsidRPr="004056CD" w:rsidRDefault="00D821E9" w:rsidP="00D821E9">
      <w:pPr>
        <w:tabs>
          <w:tab w:val="num" w:pos="851"/>
        </w:tabs>
        <w:autoSpaceDE w:val="0"/>
        <w:autoSpaceDN w:val="0"/>
        <w:adjustRightInd w:val="0"/>
        <w:spacing w:after="0"/>
        <w:ind w:left="360"/>
        <w:jc w:val="both"/>
        <w:rPr>
          <w:color w:val="000000"/>
          <w:sz w:val="22"/>
          <w:szCs w:val="22"/>
          <w:lang w:val="mn-MN"/>
        </w:rPr>
      </w:pPr>
    </w:p>
    <w:p w14:paraId="651D072B" w14:textId="77777777" w:rsidR="00D821E9" w:rsidRPr="004056CD" w:rsidRDefault="00D821E9" w:rsidP="00686F90">
      <w:pPr>
        <w:numPr>
          <w:ilvl w:val="0"/>
          <w:numId w:val="100"/>
        </w:numPr>
        <w:tabs>
          <w:tab w:val="clear" w:pos="1080"/>
        </w:tabs>
        <w:autoSpaceDE w:val="0"/>
        <w:autoSpaceDN w:val="0"/>
        <w:adjustRightInd w:val="0"/>
        <w:spacing w:after="0" w:line="240" w:lineRule="auto"/>
        <w:ind w:left="567" w:hanging="567"/>
        <w:jc w:val="both"/>
        <w:rPr>
          <w:color w:val="000000"/>
          <w:sz w:val="22"/>
          <w:lang w:val="mn-MN"/>
        </w:rPr>
      </w:pPr>
      <w:r w:rsidRPr="004056CD">
        <w:rPr>
          <w:color w:val="000000"/>
          <w:sz w:val="22"/>
          <w:lang w:val="mn-MN"/>
        </w:rPr>
        <w:t>Details of the proposed schedule for obtaining permits that may be necessary in order to commence the Works, including the preparation of required studies, supporting information, and applications;</w:t>
      </w:r>
    </w:p>
    <w:p w14:paraId="13F9F52D" w14:textId="77777777" w:rsidR="00D821E9" w:rsidRPr="004056CD" w:rsidRDefault="00D821E9" w:rsidP="00D821E9">
      <w:pPr>
        <w:tabs>
          <w:tab w:val="num" w:pos="1080"/>
        </w:tabs>
        <w:autoSpaceDE w:val="0"/>
        <w:autoSpaceDN w:val="0"/>
        <w:adjustRightInd w:val="0"/>
        <w:spacing w:after="0" w:line="240" w:lineRule="auto"/>
        <w:ind w:left="567"/>
        <w:jc w:val="both"/>
        <w:rPr>
          <w:color w:val="000000"/>
          <w:sz w:val="22"/>
          <w:lang w:val="mn-MN"/>
        </w:rPr>
      </w:pPr>
    </w:p>
    <w:p w14:paraId="59663C78" w14:textId="7EC62EAF" w:rsidR="00D821E9" w:rsidRPr="004056CD" w:rsidRDefault="00D821E9" w:rsidP="00686F90">
      <w:pPr>
        <w:numPr>
          <w:ilvl w:val="0"/>
          <w:numId w:val="100"/>
        </w:numPr>
        <w:tabs>
          <w:tab w:val="clear" w:pos="1080"/>
          <w:tab w:val="num" w:pos="567"/>
          <w:tab w:val="num" w:pos="851"/>
        </w:tabs>
        <w:autoSpaceDE w:val="0"/>
        <w:autoSpaceDN w:val="0"/>
        <w:adjustRightInd w:val="0"/>
        <w:spacing w:after="0" w:line="240" w:lineRule="auto"/>
        <w:ind w:left="567" w:hanging="567"/>
        <w:jc w:val="both"/>
        <w:rPr>
          <w:color w:val="000000"/>
          <w:sz w:val="22"/>
          <w:lang w:val="mn-MN"/>
        </w:rPr>
      </w:pPr>
      <w:r w:rsidRPr="004056CD">
        <w:rPr>
          <w:color w:val="000000"/>
          <w:sz w:val="22"/>
          <w:lang w:val="mn-MN"/>
        </w:rPr>
        <w:t>Details of the proposed timeline for carrying out the Works within the Time for Completion, in the form of a bar chart showing notably the critical path;</w:t>
      </w:r>
    </w:p>
    <w:p w14:paraId="422AABC6" w14:textId="77777777" w:rsidR="00D821E9" w:rsidRPr="004056CD" w:rsidRDefault="00D821E9" w:rsidP="00D821E9">
      <w:pPr>
        <w:tabs>
          <w:tab w:val="num" w:pos="851"/>
        </w:tabs>
        <w:autoSpaceDE w:val="0"/>
        <w:autoSpaceDN w:val="0"/>
        <w:adjustRightInd w:val="0"/>
        <w:spacing w:after="0" w:line="240" w:lineRule="auto"/>
        <w:ind w:left="567"/>
        <w:jc w:val="both"/>
        <w:rPr>
          <w:color w:val="000000"/>
          <w:sz w:val="22"/>
          <w:lang w:val="mn-MN"/>
        </w:rPr>
      </w:pPr>
    </w:p>
    <w:p w14:paraId="7A0C9F25" w14:textId="77777777" w:rsidR="00D821E9" w:rsidRPr="004056CD" w:rsidRDefault="00D821E9" w:rsidP="00686F90">
      <w:pPr>
        <w:numPr>
          <w:ilvl w:val="0"/>
          <w:numId w:val="100"/>
        </w:numPr>
        <w:tabs>
          <w:tab w:val="clear" w:pos="1080"/>
          <w:tab w:val="num" w:pos="567"/>
          <w:tab w:val="num" w:pos="851"/>
        </w:tabs>
        <w:autoSpaceDE w:val="0"/>
        <w:autoSpaceDN w:val="0"/>
        <w:adjustRightInd w:val="0"/>
        <w:spacing w:after="0" w:line="240" w:lineRule="auto"/>
        <w:ind w:left="567" w:hanging="567"/>
        <w:jc w:val="both"/>
        <w:rPr>
          <w:color w:val="000000"/>
          <w:sz w:val="22"/>
          <w:lang w:val="mn-MN"/>
        </w:rPr>
      </w:pPr>
      <w:r w:rsidRPr="004056CD">
        <w:rPr>
          <w:color w:val="000000"/>
          <w:sz w:val="22"/>
          <w:lang w:val="mn-MN"/>
        </w:rPr>
        <w:t>Details of the proposed timeline for the testing, commissioning and handing over of the completed Works;</w:t>
      </w:r>
    </w:p>
    <w:p w14:paraId="514254F0" w14:textId="77777777" w:rsidR="00D821E9" w:rsidRPr="004056CD" w:rsidRDefault="00D821E9" w:rsidP="00D821E9">
      <w:pPr>
        <w:tabs>
          <w:tab w:val="num" w:pos="851"/>
        </w:tabs>
        <w:autoSpaceDE w:val="0"/>
        <w:autoSpaceDN w:val="0"/>
        <w:adjustRightInd w:val="0"/>
        <w:spacing w:after="0" w:line="240" w:lineRule="auto"/>
        <w:ind w:left="567"/>
        <w:jc w:val="both"/>
        <w:rPr>
          <w:color w:val="000000"/>
          <w:sz w:val="22"/>
          <w:lang w:val="mn-MN"/>
        </w:rPr>
      </w:pPr>
    </w:p>
    <w:p w14:paraId="78C156D2" w14:textId="77777777" w:rsidR="00D821E9" w:rsidRPr="004056CD" w:rsidRDefault="00D821E9" w:rsidP="00686F90">
      <w:pPr>
        <w:numPr>
          <w:ilvl w:val="0"/>
          <w:numId w:val="100"/>
        </w:numPr>
        <w:tabs>
          <w:tab w:val="clear" w:pos="1080"/>
          <w:tab w:val="num" w:pos="567"/>
          <w:tab w:val="num" w:pos="851"/>
        </w:tabs>
        <w:autoSpaceDE w:val="0"/>
        <w:autoSpaceDN w:val="0"/>
        <w:adjustRightInd w:val="0"/>
        <w:spacing w:after="0" w:line="240" w:lineRule="auto"/>
        <w:ind w:left="567" w:hanging="567"/>
        <w:jc w:val="both"/>
        <w:rPr>
          <w:i/>
          <w:color w:val="000000"/>
          <w:sz w:val="22"/>
          <w:lang w:val="mn-MN"/>
        </w:rPr>
      </w:pPr>
      <w:r w:rsidRPr="004056CD">
        <w:rPr>
          <w:i/>
          <w:color w:val="000000"/>
          <w:sz w:val="22"/>
          <w:lang w:val="mn-MN"/>
        </w:rPr>
        <w:t>[Other proposed measures as may be appropriate].</w:t>
      </w:r>
    </w:p>
    <w:p w14:paraId="1A551E4C" w14:textId="77777777" w:rsidR="000D5362" w:rsidRPr="004056CD" w:rsidRDefault="000D5362" w:rsidP="00F477DE">
      <w:pPr>
        <w:rPr>
          <w:bCs/>
          <w:lang w:val="mn-MN"/>
        </w:rPr>
      </w:pPr>
    </w:p>
    <w:p w14:paraId="69EC384A" w14:textId="77777777" w:rsidR="00DE639C" w:rsidRPr="004056CD" w:rsidRDefault="00DE639C" w:rsidP="000D5362">
      <w:pPr>
        <w:tabs>
          <w:tab w:val="left" w:pos="5238"/>
          <w:tab w:val="left" w:pos="5474"/>
          <w:tab w:val="left" w:pos="9468"/>
        </w:tabs>
        <w:rPr>
          <w:b/>
          <w:bCs/>
          <w:color w:val="000000"/>
          <w:lang w:val="mn-MN"/>
        </w:rPr>
      </w:pPr>
    </w:p>
    <w:p w14:paraId="5996D77A" w14:textId="3B6D7852" w:rsidR="009E7166" w:rsidRPr="004056CD" w:rsidRDefault="009E7166" w:rsidP="000D5362">
      <w:pPr>
        <w:tabs>
          <w:tab w:val="left" w:pos="5238"/>
          <w:tab w:val="left" w:pos="5474"/>
          <w:tab w:val="left" w:pos="9468"/>
        </w:tabs>
        <w:rPr>
          <w:b/>
          <w:bCs/>
          <w:color w:val="000000"/>
          <w:lang w:val="mn-MN"/>
        </w:rPr>
      </w:pPr>
      <w:r w:rsidRPr="004056CD">
        <w:rPr>
          <w:b/>
          <w:bCs/>
          <w:color w:val="000000"/>
          <w:lang w:val="mn-MN"/>
        </w:rPr>
        <w:br w:type="page"/>
      </w:r>
    </w:p>
    <w:p w14:paraId="15012A07" w14:textId="51EA6B99" w:rsidR="000D5362" w:rsidRPr="004056CD" w:rsidRDefault="004B625C" w:rsidP="000D5362">
      <w:pPr>
        <w:tabs>
          <w:tab w:val="left" w:pos="5238"/>
          <w:tab w:val="left" w:pos="5474"/>
          <w:tab w:val="left" w:pos="9468"/>
        </w:tabs>
        <w:rPr>
          <w:b/>
          <w:bCs/>
          <w:color w:val="000000"/>
          <w:lang w:val="mn-MN"/>
        </w:rPr>
      </w:pPr>
      <w:r w:rsidRPr="004056CD">
        <w:rPr>
          <w:b/>
          <w:bCs/>
          <w:color w:val="000000"/>
          <w:lang w:val="mn-MN"/>
        </w:rPr>
        <w:lastRenderedPageBreak/>
        <w:t>Personnel</w:t>
      </w:r>
    </w:p>
    <w:p w14:paraId="20BFAFAC" w14:textId="4F7B88E0" w:rsidR="00D821E9" w:rsidRPr="004056CD" w:rsidRDefault="00DE639C" w:rsidP="00DE639C">
      <w:pPr>
        <w:keepNext/>
        <w:keepLines/>
        <w:pBdr>
          <w:top w:val="nil"/>
          <w:left w:val="nil"/>
          <w:bottom w:val="nil"/>
          <w:right w:val="nil"/>
          <w:between w:val="nil"/>
        </w:pBdr>
        <w:spacing w:before="240" w:line="240" w:lineRule="auto"/>
        <w:jc w:val="both"/>
        <w:rPr>
          <w:rStyle w:val="Table"/>
          <w:rFonts w:cs="Arial"/>
          <w:color w:val="000000"/>
          <w:sz w:val="22"/>
          <w:lang w:val="mn-MN"/>
        </w:rPr>
      </w:pPr>
      <w:r w:rsidRPr="004056CD">
        <w:rPr>
          <w:rStyle w:val="Table"/>
          <w:rFonts w:cs="Arial"/>
          <w:color w:val="000000"/>
          <w:sz w:val="22"/>
          <w:lang w:val="mn-MN"/>
        </w:rPr>
        <w:t>Bidders should provide the names of suitably qualified personnel to meet the specified requirements stated in Section III, Evaluation Criteria. The data on their experience should be supplied using the Form below for each candidate.</w:t>
      </w:r>
    </w:p>
    <w:p w14:paraId="513EC74D" w14:textId="09FB1C1B" w:rsidR="00DE639C" w:rsidRPr="004056CD" w:rsidRDefault="00DE639C" w:rsidP="00DE639C">
      <w:pPr>
        <w:keepNext/>
        <w:keepLines/>
        <w:pBdr>
          <w:top w:val="nil"/>
          <w:left w:val="nil"/>
          <w:bottom w:val="nil"/>
          <w:right w:val="nil"/>
          <w:between w:val="nil"/>
        </w:pBdr>
        <w:spacing w:before="240" w:line="240" w:lineRule="auto"/>
        <w:jc w:val="center"/>
        <w:rPr>
          <w:b/>
          <w:color w:val="000000"/>
          <w:sz w:val="22"/>
          <w:lang w:val="mn-MN"/>
        </w:rPr>
      </w:pPr>
      <w:bookmarkStart w:id="108" w:name="_Toc467595785"/>
      <w:bookmarkStart w:id="109" w:name="_Toc527649786"/>
      <w:r w:rsidRPr="004056CD">
        <w:rPr>
          <w:b/>
          <w:lang w:val="mn-MN"/>
        </w:rPr>
        <w:t>Form PER-1: Proposed Personnel</w:t>
      </w:r>
      <w:bookmarkEnd w:id="108"/>
      <w:bookmarkEnd w:id="109"/>
    </w:p>
    <w:tbl>
      <w:tblPr>
        <w:tblW w:w="8992" w:type="dxa"/>
        <w:tblInd w:w="72" w:type="dxa"/>
        <w:tblLayout w:type="fixed"/>
        <w:tblCellMar>
          <w:left w:w="72" w:type="dxa"/>
          <w:right w:w="72" w:type="dxa"/>
        </w:tblCellMar>
        <w:tblLook w:val="0000" w:firstRow="0" w:lastRow="0" w:firstColumn="0" w:lastColumn="0" w:noHBand="0" w:noVBand="0"/>
      </w:tblPr>
      <w:tblGrid>
        <w:gridCol w:w="720"/>
        <w:gridCol w:w="8272"/>
      </w:tblGrid>
      <w:tr w:rsidR="00DE639C" w:rsidRPr="004056CD" w14:paraId="355F7573" w14:textId="77777777" w:rsidTr="00DE639C">
        <w:trPr>
          <w:cantSplit/>
        </w:trPr>
        <w:tc>
          <w:tcPr>
            <w:tcW w:w="720" w:type="dxa"/>
            <w:tcBorders>
              <w:top w:val="single" w:sz="6" w:space="0" w:color="auto"/>
              <w:left w:val="single" w:sz="6" w:space="0" w:color="auto"/>
            </w:tcBorders>
          </w:tcPr>
          <w:p w14:paraId="73708F29"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1.</w:t>
            </w:r>
          </w:p>
        </w:tc>
        <w:tc>
          <w:tcPr>
            <w:tcW w:w="8272" w:type="dxa"/>
            <w:tcBorders>
              <w:top w:val="single" w:sz="6" w:space="0" w:color="auto"/>
              <w:left w:val="single" w:sz="6" w:space="0" w:color="auto"/>
              <w:right w:val="single" w:sz="6" w:space="0" w:color="auto"/>
            </w:tcBorders>
          </w:tcPr>
          <w:p w14:paraId="403110D4"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Title of position*</w:t>
            </w:r>
          </w:p>
        </w:tc>
      </w:tr>
      <w:tr w:rsidR="00DE639C" w:rsidRPr="004056CD" w14:paraId="34620FB9" w14:textId="77777777" w:rsidTr="00DE639C">
        <w:trPr>
          <w:cantSplit/>
        </w:trPr>
        <w:tc>
          <w:tcPr>
            <w:tcW w:w="720" w:type="dxa"/>
            <w:tcBorders>
              <w:left w:val="single" w:sz="6" w:space="0" w:color="auto"/>
            </w:tcBorders>
          </w:tcPr>
          <w:p w14:paraId="2A298DDA" w14:textId="77777777" w:rsidR="00DE639C" w:rsidRPr="004056CD" w:rsidRDefault="00DE639C" w:rsidP="00212EDB">
            <w:pPr>
              <w:suppressAutoHyphens/>
              <w:spacing w:before="120" w:after="120"/>
              <w:rPr>
                <w:rStyle w:val="Table"/>
                <w:rFonts w:cs="Arial"/>
                <w:b/>
                <w:bCs/>
                <w:color w:val="000000"/>
                <w:sz w:val="22"/>
                <w:lang w:val="mn-MN"/>
              </w:rPr>
            </w:pPr>
          </w:p>
        </w:tc>
        <w:tc>
          <w:tcPr>
            <w:tcW w:w="8272" w:type="dxa"/>
            <w:tcBorders>
              <w:top w:val="single" w:sz="6" w:space="0" w:color="auto"/>
              <w:left w:val="single" w:sz="6" w:space="0" w:color="auto"/>
              <w:right w:val="single" w:sz="6" w:space="0" w:color="auto"/>
            </w:tcBorders>
          </w:tcPr>
          <w:p w14:paraId="1733AC34"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 xml:space="preserve">Name </w:t>
            </w:r>
          </w:p>
        </w:tc>
      </w:tr>
      <w:tr w:rsidR="00DE639C" w:rsidRPr="004056CD" w14:paraId="571FD939" w14:textId="77777777" w:rsidTr="00DE639C">
        <w:trPr>
          <w:cantSplit/>
        </w:trPr>
        <w:tc>
          <w:tcPr>
            <w:tcW w:w="720" w:type="dxa"/>
            <w:tcBorders>
              <w:top w:val="single" w:sz="6" w:space="0" w:color="auto"/>
              <w:left w:val="single" w:sz="6" w:space="0" w:color="auto"/>
            </w:tcBorders>
          </w:tcPr>
          <w:p w14:paraId="3101F4F7"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2.</w:t>
            </w:r>
          </w:p>
        </w:tc>
        <w:tc>
          <w:tcPr>
            <w:tcW w:w="8272" w:type="dxa"/>
            <w:tcBorders>
              <w:top w:val="single" w:sz="6" w:space="0" w:color="auto"/>
              <w:left w:val="single" w:sz="6" w:space="0" w:color="auto"/>
              <w:right w:val="single" w:sz="6" w:space="0" w:color="auto"/>
            </w:tcBorders>
          </w:tcPr>
          <w:p w14:paraId="331F6985"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Title of position*</w:t>
            </w:r>
          </w:p>
        </w:tc>
      </w:tr>
      <w:tr w:rsidR="00DE639C" w:rsidRPr="004056CD" w14:paraId="65C0C785" w14:textId="77777777" w:rsidTr="00DE639C">
        <w:trPr>
          <w:cantSplit/>
        </w:trPr>
        <w:tc>
          <w:tcPr>
            <w:tcW w:w="720" w:type="dxa"/>
            <w:tcBorders>
              <w:left w:val="single" w:sz="6" w:space="0" w:color="auto"/>
            </w:tcBorders>
          </w:tcPr>
          <w:p w14:paraId="7BDD4B9A" w14:textId="77777777" w:rsidR="00DE639C" w:rsidRPr="004056CD" w:rsidRDefault="00DE639C" w:rsidP="00212EDB">
            <w:pPr>
              <w:suppressAutoHyphens/>
              <w:spacing w:before="120" w:after="120"/>
              <w:rPr>
                <w:rStyle w:val="Table"/>
                <w:rFonts w:cs="Arial"/>
                <w:b/>
                <w:bCs/>
                <w:color w:val="000000"/>
                <w:sz w:val="22"/>
                <w:lang w:val="mn-MN"/>
              </w:rPr>
            </w:pPr>
          </w:p>
        </w:tc>
        <w:tc>
          <w:tcPr>
            <w:tcW w:w="8272" w:type="dxa"/>
            <w:tcBorders>
              <w:top w:val="single" w:sz="6" w:space="0" w:color="auto"/>
              <w:left w:val="single" w:sz="6" w:space="0" w:color="auto"/>
              <w:right w:val="single" w:sz="6" w:space="0" w:color="auto"/>
            </w:tcBorders>
          </w:tcPr>
          <w:p w14:paraId="73AA425C"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 xml:space="preserve">Name </w:t>
            </w:r>
          </w:p>
        </w:tc>
      </w:tr>
      <w:tr w:rsidR="00DE639C" w:rsidRPr="004056CD" w14:paraId="426CC229" w14:textId="77777777" w:rsidTr="00DE639C">
        <w:trPr>
          <w:cantSplit/>
        </w:trPr>
        <w:tc>
          <w:tcPr>
            <w:tcW w:w="720" w:type="dxa"/>
            <w:tcBorders>
              <w:top w:val="single" w:sz="6" w:space="0" w:color="auto"/>
              <w:left w:val="single" w:sz="6" w:space="0" w:color="auto"/>
            </w:tcBorders>
          </w:tcPr>
          <w:p w14:paraId="2FB31C26"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3.</w:t>
            </w:r>
          </w:p>
        </w:tc>
        <w:tc>
          <w:tcPr>
            <w:tcW w:w="8272" w:type="dxa"/>
            <w:tcBorders>
              <w:top w:val="single" w:sz="6" w:space="0" w:color="auto"/>
              <w:left w:val="single" w:sz="6" w:space="0" w:color="auto"/>
              <w:right w:val="single" w:sz="6" w:space="0" w:color="auto"/>
            </w:tcBorders>
          </w:tcPr>
          <w:p w14:paraId="054BA7B0"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Title of position*</w:t>
            </w:r>
          </w:p>
        </w:tc>
      </w:tr>
      <w:tr w:rsidR="00DE639C" w:rsidRPr="004056CD" w14:paraId="25556DD0" w14:textId="77777777" w:rsidTr="00DE639C">
        <w:trPr>
          <w:cantSplit/>
        </w:trPr>
        <w:tc>
          <w:tcPr>
            <w:tcW w:w="720" w:type="dxa"/>
            <w:tcBorders>
              <w:left w:val="single" w:sz="6" w:space="0" w:color="auto"/>
            </w:tcBorders>
          </w:tcPr>
          <w:p w14:paraId="616173B6" w14:textId="77777777" w:rsidR="00DE639C" w:rsidRPr="004056CD" w:rsidRDefault="00DE639C" w:rsidP="00212EDB">
            <w:pPr>
              <w:suppressAutoHyphens/>
              <w:spacing w:before="120" w:after="120"/>
              <w:rPr>
                <w:rStyle w:val="Table"/>
                <w:rFonts w:cs="Arial"/>
                <w:b/>
                <w:bCs/>
                <w:color w:val="000000"/>
                <w:sz w:val="22"/>
                <w:lang w:val="mn-MN"/>
              </w:rPr>
            </w:pPr>
          </w:p>
        </w:tc>
        <w:tc>
          <w:tcPr>
            <w:tcW w:w="8272" w:type="dxa"/>
            <w:tcBorders>
              <w:top w:val="single" w:sz="6" w:space="0" w:color="auto"/>
              <w:left w:val="single" w:sz="6" w:space="0" w:color="auto"/>
              <w:right w:val="single" w:sz="6" w:space="0" w:color="auto"/>
            </w:tcBorders>
          </w:tcPr>
          <w:p w14:paraId="72A0FEA1"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 xml:space="preserve">Name </w:t>
            </w:r>
          </w:p>
        </w:tc>
      </w:tr>
      <w:tr w:rsidR="00DE639C" w:rsidRPr="004056CD" w14:paraId="4ED41C1A" w14:textId="77777777" w:rsidTr="00DE639C">
        <w:trPr>
          <w:cantSplit/>
        </w:trPr>
        <w:tc>
          <w:tcPr>
            <w:tcW w:w="720" w:type="dxa"/>
            <w:tcBorders>
              <w:top w:val="single" w:sz="6" w:space="0" w:color="auto"/>
              <w:left w:val="single" w:sz="6" w:space="0" w:color="auto"/>
            </w:tcBorders>
          </w:tcPr>
          <w:p w14:paraId="596279D6"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4.</w:t>
            </w:r>
          </w:p>
        </w:tc>
        <w:tc>
          <w:tcPr>
            <w:tcW w:w="8272" w:type="dxa"/>
            <w:tcBorders>
              <w:top w:val="single" w:sz="6" w:space="0" w:color="auto"/>
              <w:left w:val="single" w:sz="6" w:space="0" w:color="auto"/>
              <w:right w:val="single" w:sz="6" w:space="0" w:color="auto"/>
            </w:tcBorders>
          </w:tcPr>
          <w:p w14:paraId="31E8E634"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Title of position*</w:t>
            </w:r>
          </w:p>
        </w:tc>
      </w:tr>
      <w:tr w:rsidR="00DE639C" w:rsidRPr="004056CD" w14:paraId="580EB404" w14:textId="77777777" w:rsidTr="00DE639C">
        <w:trPr>
          <w:cantSplit/>
        </w:trPr>
        <w:tc>
          <w:tcPr>
            <w:tcW w:w="720" w:type="dxa"/>
            <w:tcBorders>
              <w:left w:val="single" w:sz="6" w:space="0" w:color="auto"/>
              <w:bottom w:val="single" w:sz="6" w:space="0" w:color="auto"/>
            </w:tcBorders>
          </w:tcPr>
          <w:p w14:paraId="3A46E8AA" w14:textId="77777777" w:rsidR="00DE639C" w:rsidRPr="004056CD" w:rsidRDefault="00DE639C" w:rsidP="00212EDB">
            <w:pPr>
              <w:suppressAutoHyphens/>
              <w:spacing w:before="120" w:after="120"/>
              <w:rPr>
                <w:rStyle w:val="Table"/>
                <w:rFonts w:cs="Arial"/>
                <w:b/>
                <w:bCs/>
                <w:color w:val="000000"/>
                <w:sz w:val="22"/>
                <w:lang w:val="mn-MN"/>
              </w:rPr>
            </w:pPr>
          </w:p>
        </w:tc>
        <w:tc>
          <w:tcPr>
            <w:tcW w:w="8272" w:type="dxa"/>
            <w:tcBorders>
              <w:top w:val="single" w:sz="6" w:space="0" w:color="auto"/>
              <w:left w:val="single" w:sz="6" w:space="0" w:color="auto"/>
              <w:bottom w:val="single" w:sz="6" w:space="0" w:color="auto"/>
              <w:right w:val="single" w:sz="6" w:space="0" w:color="auto"/>
            </w:tcBorders>
          </w:tcPr>
          <w:p w14:paraId="4D5885B8" w14:textId="77777777" w:rsidR="00DE639C" w:rsidRPr="004056CD" w:rsidRDefault="00DE639C" w:rsidP="00212EDB">
            <w:pPr>
              <w:suppressAutoHyphens/>
              <w:spacing w:before="120" w:after="120"/>
              <w:rPr>
                <w:rStyle w:val="Table"/>
                <w:rFonts w:cs="Arial"/>
                <w:b/>
                <w:bCs/>
                <w:color w:val="000000"/>
                <w:sz w:val="22"/>
                <w:lang w:val="mn-MN"/>
              </w:rPr>
            </w:pPr>
            <w:r w:rsidRPr="004056CD">
              <w:rPr>
                <w:rStyle w:val="Table"/>
                <w:rFonts w:cs="Arial"/>
                <w:b/>
                <w:bCs/>
                <w:color w:val="000000"/>
                <w:sz w:val="22"/>
                <w:lang w:val="mn-MN"/>
              </w:rPr>
              <w:t xml:space="preserve">Name </w:t>
            </w:r>
          </w:p>
        </w:tc>
      </w:tr>
    </w:tbl>
    <w:p w14:paraId="28452EC0" w14:textId="4EF69B51" w:rsidR="004B625C" w:rsidRPr="004056CD" w:rsidRDefault="00DE639C" w:rsidP="00DE639C">
      <w:pPr>
        <w:keepNext/>
        <w:keepLines/>
        <w:pBdr>
          <w:top w:val="nil"/>
          <w:left w:val="nil"/>
          <w:bottom w:val="nil"/>
          <w:right w:val="nil"/>
          <w:between w:val="nil"/>
        </w:pBdr>
        <w:spacing w:before="120" w:after="120" w:line="240" w:lineRule="auto"/>
        <w:rPr>
          <w:color w:val="000000"/>
          <w:sz w:val="20"/>
          <w:lang w:val="mn-MN"/>
        </w:rPr>
      </w:pPr>
      <w:r w:rsidRPr="004056CD">
        <w:rPr>
          <w:color w:val="000000"/>
          <w:sz w:val="20"/>
          <w:lang w:val="mn-MN"/>
        </w:rPr>
        <w:t>*As listed in Section III, Evaluation and Qualification Criteria.</w:t>
      </w:r>
    </w:p>
    <w:p w14:paraId="074961E2" w14:textId="2616C3C3" w:rsidR="00DE639C" w:rsidRPr="004056CD" w:rsidRDefault="00DE639C" w:rsidP="00DE639C">
      <w:pPr>
        <w:pStyle w:val="Heading3"/>
        <w:rPr>
          <w:rFonts w:cs="Arial"/>
          <w:bCs/>
          <w:lang w:val="mn-MN"/>
        </w:rPr>
      </w:pPr>
      <w:bookmarkStart w:id="110" w:name="_Toc467595786"/>
      <w:bookmarkStart w:id="111" w:name="_Toc527649787"/>
      <w:r w:rsidRPr="004056CD">
        <w:rPr>
          <w:rFonts w:cs="Arial"/>
          <w:bCs/>
          <w:lang w:val="mn-MN"/>
        </w:rPr>
        <w:br w:type="page"/>
      </w:r>
    </w:p>
    <w:p w14:paraId="31DC768F" w14:textId="43EFB3FD" w:rsidR="00DE639C" w:rsidRPr="004056CD" w:rsidRDefault="00DE639C" w:rsidP="00DE639C">
      <w:pPr>
        <w:pStyle w:val="Heading3"/>
        <w:spacing w:after="160"/>
        <w:jc w:val="center"/>
        <w:rPr>
          <w:rFonts w:cs="Arial"/>
          <w:lang w:val="mn-MN"/>
        </w:rPr>
      </w:pPr>
      <w:r w:rsidRPr="004056CD">
        <w:rPr>
          <w:rFonts w:cs="Arial"/>
          <w:bCs/>
          <w:lang w:val="mn-MN"/>
        </w:rPr>
        <w:lastRenderedPageBreak/>
        <w:t>Form PER-2: Re</w:t>
      </w:r>
      <w:r w:rsidRPr="004056CD">
        <w:rPr>
          <w:rFonts w:cs="Arial"/>
          <w:lang w:val="mn-MN"/>
        </w:rPr>
        <w:t>sume of Proposed Personnel</w:t>
      </w:r>
      <w:bookmarkEnd w:id="110"/>
      <w:bookmarkEnd w:id="111"/>
    </w:p>
    <w:tbl>
      <w:tblPr>
        <w:tblW w:w="0" w:type="auto"/>
        <w:jc w:val="center"/>
        <w:tblLayout w:type="fixed"/>
        <w:tblCellMar>
          <w:left w:w="72" w:type="dxa"/>
          <w:right w:w="72" w:type="dxa"/>
        </w:tblCellMar>
        <w:tblLook w:val="0000" w:firstRow="0" w:lastRow="0" w:firstColumn="0" w:lastColumn="0" w:noHBand="0" w:noVBand="0"/>
      </w:tblPr>
      <w:tblGrid>
        <w:gridCol w:w="9090"/>
      </w:tblGrid>
      <w:tr w:rsidR="00DE639C" w:rsidRPr="004056CD" w14:paraId="7E15226F" w14:textId="77777777" w:rsidTr="00212EDB">
        <w:trPr>
          <w:cantSplit/>
          <w:jc w:val="center"/>
        </w:trPr>
        <w:tc>
          <w:tcPr>
            <w:tcW w:w="9090" w:type="dxa"/>
            <w:tcBorders>
              <w:top w:val="single" w:sz="6" w:space="0" w:color="auto"/>
              <w:left w:val="single" w:sz="6" w:space="0" w:color="auto"/>
              <w:bottom w:val="single" w:sz="6" w:space="0" w:color="auto"/>
              <w:right w:val="single" w:sz="6" w:space="0" w:color="auto"/>
            </w:tcBorders>
          </w:tcPr>
          <w:p w14:paraId="71BD1680"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Name of Bidder</w:t>
            </w:r>
          </w:p>
        </w:tc>
      </w:tr>
    </w:tbl>
    <w:p w14:paraId="0BD6F8EF" w14:textId="77777777" w:rsidR="00DE639C" w:rsidRPr="004056CD" w:rsidRDefault="00DE639C" w:rsidP="00DE639C">
      <w:pPr>
        <w:suppressAutoHyphens/>
        <w:spacing w:before="120" w:after="120" w:line="240" w:lineRule="auto"/>
        <w:rPr>
          <w:rStyle w:val="Table"/>
          <w:rFonts w:cs="Arial"/>
          <w:b/>
          <w:bCs/>
          <w:iCs/>
          <w:color w:val="000000"/>
          <w:sz w:val="24"/>
          <w:lang w:val="mn-MN"/>
        </w:rPr>
      </w:pPr>
    </w:p>
    <w:tbl>
      <w:tblPr>
        <w:tblW w:w="9090" w:type="dxa"/>
        <w:jc w:val="center"/>
        <w:tblLayout w:type="fixed"/>
        <w:tblCellMar>
          <w:left w:w="72" w:type="dxa"/>
          <w:right w:w="72" w:type="dxa"/>
        </w:tblCellMar>
        <w:tblLook w:val="0000" w:firstRow="0" w:lastRow="0" w:firstColumn="0" w:lastColumn="0" w:noHBand="0" w:noVBand="0"/>
      </w:tblPr>
      <w:tblGrid>
        <w:gridCol w:w="1440"/>
        <w:gridCol w:w="3960"/>
        <w:gridCol w:w="3690"/>
      </w:tblGrid>
      <w:tr w:rsidR="00DE639C" w:rsidRPr="004056CD" w14:paraId="4DE60265" w14:textId="77777777" w:rsidTr="00212EDB">
        <w:trPr>
          <w:cantSplit/>
          <w:jc w:val="center"/>
        </w:trPr>
        <w:tc>
          <w:tcPr>
            <w:tcW w:w="9090" w:type="dxa"/>
            <w:gridSpan w:val="3"/>
            <w:tcBorders>
              <w:top w:val="single" w:sz="6" w:space="0" w:color="auto"/>
              <w:left w:val="single" w:sz="6" w:space="0" w:color="auto"/>
              <w:right w:val="single" w:sz="6" w:space="0" w:color="auto"/>
            </w:tcBorders>
          </w:tcPr>
          <w:p w14:paraId="51189EFF"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Position</w:t>
            </w:r>
          </w:p>
          <w:p w14:paraId="389882FD" w14:textId="77777777" w:rsidR="00DE639C" w:rsidRPr="004056CD" w:rsidRDefault="00DE639C" w:rsidP="00DE639C">
            <w:pPr>
              <w:tabs>
                <w:tab w:val="left" w:pos="1638"/>
                <w:tab w:val="left" w:pos="1998"/>
              </w:tabs>
              <w:suppressAutoHyphens/>
              <w:spacing w:before="120" w:after="120" w:line="240" w:lineRule="auto"/>
              <w:ind w:left="378" w:hanging="378"/>
              <w:rPr>
                <w:rStyle w:val="Table"/>
                <w:rFonts w:cs="Arial"/>
                <w:b/>
                <w:bCs/>
                <w:iCs/>
                <w:color w:val="000000"/>
                <w:sz w:val="22"/>
                <w:lang w:val="mn-MN"/>
              </w:rPr>
            </w:pPr>
          </w:p>
        </w:tc>
      </w:tr>
      <w:tr w:rsidR="00DE639C" w:rsidRPr="004056CD" w14:paraId="22E51408" w14:textId="77777777" w:rsidTr="00212EDB">
        <w:trPr>
          <w:cantSplit/>
          <w:jc w:val="center"/>
        </w:trPr>
        <w:tc>
          <w:tcPr>
            <w:tcW w:w="1440" w:type="dxa"/>
            <w:tcBorders>
              <w:top w:val="single" w:sz="6" w:space="0" w:color="auto"/>
              <w:left w:val="single" w:sz="6" w:space="0" w:color="auto"/>
            </w:tcBorders>
          </w:tcPr>
          <w:p w14:paraId="0BF6B868"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Personnel information</w:t>
            </w:r>
          </w:p>
        </w:tc>
        <w:tc>
          <w:tcPr>
            <w:tcW w:w="3960" w:type="dxa"/>
            <w:tcBorders>
              <w:top w:val="single" w:sz="6" w:space="0" w:color="auto"/>
              <w:left w:val="single" w:sz="6" w:space="0" w:color="auto"/>
            </w:tcBorders>
          </w:tcPr>
          <w:p w14:paraId="130D2DD9"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 xml:space="preserve">Name </w:t>
            </w:r>
          </w:p>
          <w:p w14:paraId="7BA49CEB"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690" w:type="dxa"/>
            <w:tcBorders>
              <w:top w:val="single" w:sz="6" w:space="0" w:color="auto"/>
              <w:left w:val="single" w:sz="6" w:space="0" w:color="auto"/>
              <w:right w:val="single" w:sz="6" w:space="0" w:color="auto"/>
            </w:tcBorders>
          </w:tcPr>
          <w:p w14:paraId="7524E153"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Date of birth</w:t>
            </w:r>
          </w:p>
        </w:tc>
      </w:tr>
      <w:tr w:rsidR="00DE639C" w:rsidRPr="004056CD" w14:paraId="767DE88C" w14:textId="77777777" w:rsidTr="00212EDB">
        <w:trPr>
          <w:cantSplit/>
          <w:jc w:val="center"/>
        </w:trPr>
        <w:tc>
          <w:tcPr>
            <w:tcW w:w="1440" w:type="dxa"/>
            <w:tcBorders>
              <w:left w:val="single" w:sz="6" w:space="0" w:color="auto"/>
            </w:tcBorders>
          </w:tcPr>
          <w:p w14:paraId="493E3984"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7650" w:type="dxa"/>
            <w:gridSpan w:val="2"/>
            <w:tcBorders>
              <w:top w:val="single" w:sz="6" w:space="0" w:color="auto"/>
              <w:left w:val="single" w:sz="6" w:space="0" w:color="auto"/>
              <w:right w:val="single" w:sz="6" w:space="0" w:color="auto"/>
            </w:tcBorders>
          </w:tcPr>
          <w:p w14:paraId="73316926"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Professional qualifications</w:t>
            </w:r>
          </w:p>
          <w:p w14:paraId="499BBBBC"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r>
      <w:tr w:rsidR="00DE639C" w:rsidRPr="004056CD" w14:paraId="0BAA0311" w14:textId="77777777" w:rsidTr="00212EDB">
        <w:trPr>
          <w:cantSplit/>
          <w:jc w:val="center"/>
        </w:trPr>
        <w:tc>
          <w:tcPr>
            <w:tcW w:w="1440" w:type="dxa"/>
            <w:tcBorders>
              <w:top w:val="single" w:sz="6" w:space="0" w:color="auto"/>
              <w:left w:val="single" w:sz="6" w:space="0" w:color="auto"/>
            </w:tcBorders>
          </w:tcPr>
          <w:p w14:paraId="574F271D"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Present employment</w:t>
            </w:r>
          </w:p>
        </w:tc>
        <w:tc>
          <w:tcPr>
            <w:tcW w:w="7650" w:type="dxa"/>
            <w:gridSpan w:val="2"/>
            <w:tcBorders>
              <w:top w:val="single" w:sz="6" w:space="0" w:color="auto"/>
              <w:left w:val="single" w:sz="6" w:space="0" w:color="auto"/>
              <w:right w:val="single" w:sz="6" w:space="0" w:color="auto"/>
            </w:tcBorders>
          </w:tcPr>
          <w:p w14:paraId="129C5EE0"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Name of employer</w:t>
            </w:r>
          </w:p>
          <w:p w14:paraId="13F07AF7"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r>
      <w:tr w:rsidR="00DE639C" w:rsidRPr="004056CD" w14:paraId="297529B6" w14:textId="77777777" w:rsidTr="00212EDB">
        <w:trPr>
          <w:cantSplit/>
          <w:jc w:val="center"/>
        </w:trPr>
        <w:tc>
          <w:tcPr>
            <w:tcW w:w="1440" w:type="dxa"/>
            <w:tcBorders>
              <w:left w:val="single" w:sz="6" w:space="0" w:color="auto"/>
            </w:tcBorders>
          </w:tcPr>
          <w:p w14:paraId="14445289"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7650" w:type="dxa"/>
            <w:gridSpan w:val="2"/>
            <w:tcBorders>
              <w:top w:val="single" w:sz="6" w:space="0" w:color="auto"/>
              <w:left w:val="single" w:sz="6" w:space="0" w:color="auto"/>
              <w:right w:val="single" w:sz="6" w:space="0" w:color="auto"/>
            </w:tcBorders>
          </w:tcPr>
          <w:p w14:paraId="1C1EFD75"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Address of employer</w:t>
            </w:r>
          </w:p>
          <w:p w14:paraId="6BEE2102"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r>
      <w:tr w:rsidR="00DE639C" w:rsidRPr="004056CD" w14:paraId="79DCA3F0" w14:textId="77777777" w:rsidTr="00212EDB">
        <w:trPr>
          <w:cantSplit/>
          <w:jc w:val="center"/>
        </w:trPr>
        <w:tc>
          <w:tcPr>
            <w:tcW w:w="1440" w:type="dxa"/>
            <w:tcBorders>
              <w:left w:val="single" w:sz="6" w:space="0" w:color="auto"/>
            </w:tcBorders>
          </w:tcPr>
          <w:p w14:paraId="0ECDF8D2"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960" w:type="dxa"/>
            <w:tcBorders>
              <w:top w:val="single" w:sz="6" w:space="0" w:color="auto"/>
              <w:left w:val="single" w:sz="6" w:space="0" w:color="auto"/>
            </w:tcBorders>
          </w:tcPr>
          <w:p w14:paraId="0ECF51A1"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Telephone</w:t>
            </w:r>
          </w:p>
          <w:p w14:paraId="427B4FF3"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690" w:type="dxa"/>
            <w:tcBorders>
              <w:top w:val="single" w:sz="6" w:space="0" w:color="auto"/>
              <w:left w:val="single" w:sz="6" w:space="0" w:color="auto"/>
              <w:right w:val="single" w:sz="6" w:space="0" w:color="auto"/>
            </w:tcBorders>
          </w:tcPr>
          <w:p w14:paraId="0FB6FB8A"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Contact (manager / personnel officer)</w:t>
            </w:r>
          </w:p>
        </w:tc>
      </w:tr>
      <w:tr w:rsidR="00DE639C" w:rsidRPr="004056CD" w14:paraId="05DD9309" w14:textId="77777777" w:rsidTr="00212EDB">
        <w:trPr>
          <w:cantSplit/>
          <w:jc w:val="center"/>
        </w:trPr>
        <w:tc>
          <w:tcPr>
            <w:tcW w:w="1440" w:type="dxa"/>
            <w:tcBorders>
              <w:left w:val="single" w:sz="6" w:space="0" w:color="auto"/>
            </w:tcBorders>
          </w:tcPr>
          <w:p w14:paraId="208A20FB"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960" w:type="dxa"/>
            <w:tcBorders>
              <w:top w:val="single" w:sz="6" w:space="0" w:color="auto"/>
              <w:left w:val="single" w:sz="6" w:space="0" w:color="auto"/>
            </w:tcBorders>
          </w:tcPr>
          <w:p w14:paraId="6E1FFB26"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Fax</w:t>
            </w:r>
          </w:p>
          <w:p w14:paraId="5BF2C2F6"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690" w:type="dxa"/>
            <w:tcBorders>
              <w:top w:val="single" w:sz="6" w:space="0" w:color="auto"/>
              <w:left w:val="single" w:sz="6" w:space="0" w:color="auto"/>
              <w:right w:val="single" w:sz="6" w:space="0" w:color="auto"/>
            </w:tcBorders>
          </w:tcPr>
          <w:p w14:paraId="0B2E2F69"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E-mail</w:t>
            </w:r>
          </w:p>
        </w:tc>
      </w:tr>
      <w:tr w:rsidR="00DE639C" w:rsidRPr="004056CD" w14:paraId="0DE7E2DE" w14:textId="77777777" w:rsidTr="00212EDB">
        <w:trPr>
          <w:cantSplit/>
          <w:jc w:val="center"/>
        </w:trPr>
        <w:tc>
          <w:tcPr>
            <w:tcW w:w="1440" w:type="dxa"/>
            <w:tcBorders>
              <w:left w:val="single" w:sz="6" w:space="0" w:color="auto"/>
              <w:bottom w:val="single" w:sz="6" w:space="0" w:color="auto"/>
            </w:tcBorders>
          </w:tcPr>
          <w:p w14:paraId="205E631D"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960" w:type="dxa"/>
            <w:tcBorders>
              <w:top w:val="single" w:sz="6" w:space="0" w:color="auto"/>
              <w:left w:val="single" w:sz="6" w:space="0" w:color="auto"/>
              <w:bottom w:val="single" w:sz="6" w:space="0" w:color="auto"/>
            </w:tcBorders>
          </w:tcPr>
          <w:p w14:paraId="600D14C4"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Job title</w:t>
            </w:r>
          </w:p>
          <w:p w14:paraId="70E29D1C" w14:textId="77777777" w:rsidR="00DE639C" w:rsidRPr="004056CD" w:rsidRDefault="00DE639C" w:rsidP="00DE639C">
            <w:pPr>
              <w:suppressAutoHyphens/>
              <w:spacing w:before="120" w:after="120" w:line="240" w:lineRule="auto"/>
              <w:rPr>
                <w:rStyle w:val="Table"/>
                <w:rFonts w:cs="Arial"/>
                <w:b/>
                <w:bCs/>
                <w:iCs/>
                <w:color w:val="000000"/>
                <w:sz w:val="22"/>
                <w:lang w:val="mn-MN"/>
              </w:rPr>
            </w:pPr>
          </w:p>
        </w:tc>
        <w:tc>
          <w:tcPr>
            <w:tcW w:w="3690" w:type="dxa"/>
            <w:tcBorders>
              <w:top w:val="single" w:sz="6" w:space="0" w:color="auto"/>
              <w:left w:val="single" w:sz="6" w:space="0" w:color="auto"/>
              <w:bottom w:val="single" w:sz="6" w:space="0" w:color="auto"/>
              <w:right w:val="single" w:sz="6" w:space="0" w:color="auto"/>
            </w:tcBorders>
          </w:tcPr>
          <w:p w14:paraId="40B22951" w14:textId="77777777" w:rsidR="00DE639C" w:rsidRPr="004056CD" w:rsidRDefault="00DE639C" w:rsidP="00DE639C">
            <w:pPr>
              <w:suppressAutoHyphens/>
              <w:spacing w:before="120" w:after="120" w:line="240" w:lineRule="auto"/>
              <w:rPr>
                <w:rStyle w:val="Table"/>
                <w:rFonts w:cs="Arial"/>
                <w:b/>
                <w:bCs/>
                <w:iCs/>
                <w:color w:val="000000"/>
                <w:sz w:val="22"/>
                <w:lang w:val="mn-MN"/>
              </w:rPr>
            </w:pPr>
            <w:r w:rsidRPr="004056CD">
              <w:rPr>
                <w:rStyle w:val="Table"/>
                <w:rFonts w:cs="Arial"/>
                <w:b/>
                <w:bCs/>
                <w:iCs/>
                <w:color w:val="000000"/>
                <w:sz w:val="22"/>
                <w:lang w:val="mn-MN"/>
              </w:rPr>
              <w:t>Years with present employer</w:t>
            </w:r>
          </w:p>
        </w:tc>
      </w:tr>
    </w:tbl>
    <w:p w14:paraId="13F71B58" w14:textId="77777777" w:rsidR="00DE639C" w:rsidRPr="004056CD" w:rsidRDefault="00DE639C" w:rsidP="00DE639C">
      <w:pPr>
        <w:suppressAutoHyphens/>
        <w:rPr>
          <w:rStyle w:val="Table"/>
          <w:rFonts w:cs="Arial"/>
          <w:iCs/>
          <w:color w:val="000000"/>
          <w:sz w:val="24"/>
          <w:lang w:val="mn-MN"/>
        </w:rPr>
      </w:pPr>
    </w:p>
    <w:p w14:paraId="7A853876" w14:textId="2933D6D5" w:rsidR="00DE639C" w:rsidRPr="004056CD" w:rsidRDefault="00DE639C" w:rsidP="00DE639C">
      <w:pPr>
        <w:suppressAutoHyphens/>
        <w:rPr>
          <w:rStyle w:val="Table"/>
          <w:rFonts w:cs="Arial"/>
          <w:iCs/>
          <w:color w:val="000000"/>
          <w:sz w:val="22"/>
          <w:lang w:val="mn-MN"/>
        </w:rPr>
      </w:pPr>
      <w:r w:rsidRPr="004056CD">
        <w:rPr>
          <w:rStyle w:val="Table"/>
          <w:rFonts w:cs="Arial"/>
          <w:iCs/>
          <w:color w:val="000000"/>
          <w:sz w:val="22"/>
          <w:lang w:val="mn-MN"/>
        </w:rPr>
        <w:t xml:space="preserve">Summarize professional experience over the last </w:t>
      </w:r>
      <w:r w:rsidRPr="004056CD">
        <w:rPr>
          <w:rStyle w:val="Table"/>
          <w:rFonts w:cs="Arial"/>
          <w:color w:val="000000"/>
          <w:sz w:val="22"/>
          <w:lang w:val="mn-MN"/>
        </w:rPr>
        <w:t>20</w:t>
      </w:r>
      <w:r w:rsidRPr="004056CD">
        <w:rPr>
          <w:rStyle w:val="Table"/>
          <w:rFonts w:cs="Arial"/>
          <w:iCs/>
          <w:color w:val="000000"/>
          <w:sz w:val="22"/>
          <w:lang w:val="mn-MN"/>
        </w:rPr>
        <w:t xml:space="preserve"> years, in reverse chronological order. Indicate particular technical and managerial experience relevant to the project.</w:t>
      </w:r>
    </w:p>
    <w:tbl>
      <w:tblPr>
        <w:tblW w:w="0" w:type="auto"/>
        <w:jc w:val="center"/>
        <w:tblLayout w:type="fixed"/>
        <w:tblCellMar>
          <w:left w:w="72" w:type="dxa"/>
          <w:right w:w="72" w:type="dxa"/>
        </w:tblCellMar>
        <w:tblLook w:val="0000" w:firstRow="0" w:lastRow="0" w:firstColumn="0" w:lastColumn="0" w:noHBand="0" w:noVBand="0"/>
      </w:tblPr>
      <w:tblGrid>
        <w:gridCol w:w="1080"/>
        <w:gridCol w:w="1080"/>
        <w:gridCol w:w="6930"/>
      </w:tblGrid>
      <w:tr w:rsidR="00DE639C" w:rsidRPr="004056CD" w14:paraId="6B46205E" w14:textId="77777777" w:rsidTr="00212EDB">
        <w:trPr>
          <w:cantSplit/>
          <w:tblHeader/>
          <w:jc w:val="center"/>
        </w:trPr>
        <w:tc>
          <w:tcPr>
            <w:tcW w:w="1080" w:type="dxa"/>
            <w:tcBorders>
              <w:top w:val="single" w:sz="6" w:space="0" w:color="auto"/>
              <w:left w:val="single" w:sz="6" w:space="0" w:color="auto"/>
            </w:tcBorders>
          </w:tcPr>
          <w:p w14:paraId="46341F2A" w14:textId="77777777" w:rsidR="00DE639C" w:rsidRPr="004056CD" w:rsidRDefault="00DE639C" w:rsidP="00DE639C">
            <w:pPr>
              <w:suppressAutoHyphens/>
              <w:spacing w:before="120" w:after="120" w:line="240" w:lineRule="auto"/>
              <w:jc w:val="center"/>
              <w:rPr>
                <w:rStyle w:val="Table"/>
                <w:rFonts w:cs="Arial"/>
                <w:b/>
                <w:bCs/>
                <w:iCs/>
                <w:color w:val="000000"/>
                <w:sz w:val="22"/>
                <w:lang w:val="mn-MN"/>
              </w:rPr>
            </w:pPr>
            <w:r w:rsidRPr="004056CD">
              <w:rPr>
                <w:rStyle w:val="Table"/>
                <w:rFonts w:cs="Arial"/>
                <w:b/>
                <w:bCs/>
                <w:iCs/>
                <w:color w:val="000000"/>
                <w:sz w:val="22"/>
                <w:lang w:val="mn-MN"/>
              </w:rPr>
              <w:t>From</w:t>
            </w:r>
          </w:p>
        </w:tc>
        <w:tc>
          <w:tcPr>
            <w:tcW w:w="1080" w:type="dxa"/>
            <w:tcBorders>
              <w:top w:val="single" w:sz="6" w:space="0" w:color="auto"/>
              <w:left w:val="single" w:sz="6" w:space="0" w:color="auto"/>
            </w:tcBorders>
          </w:tcPr>
          <w:p w14:paraId="589C7535" w14:textId="77777777" w:rsidR="00DE639C" w:rsidRPr="004056CD" w:rsidRDefault="00DE639C" w:rsidP="00DE639C">
            <w:pPr>
              <w:suppressAutoHyphens/>
              <w:spacing w:before="120" w:after="120" w:line="240" w:lineRule="auto"/>
              <w:jc w:val="center"/>
              <w:rPr>
                <w:rStyle w:val="Table"/>
                <w:rFonts w:cs="Arial"/>
                <w:b/>
                <w:bCs/>
                <w:iCs/>
                <w:color w:val="000000"/>
                <w:sz w:val="22"/>
                <w:lang w:val="mn-MN"/>
              </w:rPr>
            </w:pPr>
            <w:r w:rsidRPr="004056CD">
              <w:rPr>
                <w:rStyle w:val="Table"/>
                <w:rFonts w:cs="Arial"/>
                <w:b/>
                <w:bCs/>
                <w:iCs/>
                <w:color w:val="000000"/>
                <w:sz w:val="22"/>
                <w:lang w:val="mn-MN"/>
              </w:rPr>
              <w:t>To</w:t>
            </w:r>
          </w:p>
        </w:tc>
        <w:tc>
          <w:tcPr>
            <w:tcW w:w="6930" w:type="dxa"/>
            <w:tcBorders>
              <w:top w:val="single" w:sz="6" w:space="0" w:color="auto"/>
              <w:left w:val="single" w:sz="6" w:space="0" w:color="auto"/>
              <w:right w:val="single" w:sz="6" w:space="0" w:color="auto"/>
            </w:tcBorders>
          </w:tcPr>
          <w:p w14:paraId="05496220" w14:textId="77777777" w:rsidR="00DE639C" w:rsidRPr="004056CD" w:rsidRDefault="00DE639C" w:rsidP="00DE639C">
            <w:pPr>
              <w:suppressAutoHyphens/>
              <w:spacing w:before="120" w:after="120" w:line="240" w:lineRule="auto"/>
              <w:jc w:val="center"/>
              <w:rPr>
                <w:rStyle w:val="Table"/>
                <w:rFonts w:cs="Arial"/>
                <w:b/>
                <w:bCs/>
                <w:iCs/>
                <w:color w:val="000000"/>
                <w:sz w:val="22"/>
                <w:lang w:val="mn-MN"/>
              </w:rPr>
            </w:pPr>
            <w:r w:rsidRPr="004056CD">
              <w:rPr>
                <w:rStyle w:val="Table"/>
                <w:rFonts w:cs="Arial"/>
                <w:b/>
                <w:bCs/>
                <w:iCs/>
                <w:color w:val="000000"/>
                <w:sz w:val="22"/>
                <w:lang w:val="mn-MN"/>
              </w:rPr>
              <w:t>Company / Project / Position / Relevant technical and management experience</w:t>
            </w:r>
          </w:p>
        </w:tc>
      </w:tr>
      <w:tr w:rsidR="00DE639C" w:rsidRPr="004056CD" w14:paraId="7A23277A" w14:textId="77777777" w:rsidTr="00212EDB">
        <w:trPr>
          <w:cantSplit/>
          <w:jc w:val="center"/>
        </w:trPr>
        <w:tc>
          <w:tcPr>
            <w:tcW w:w="1080" w:type="dxa"/>
            <w:tcBorders>
              <w:top w:val="single" w:sz="6" w:space="0" w:color="auto"/>
              <w:left w:val="single" w:sz="6" w:space="0" w:color="auto"/>
            </w:tcBorders>
          </w:tcPr>
          <w:p w14:paraId="7C549F92"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1080" w:type="dxa"/>
            <w:tcBorders>
              <w:top w:val="single" w:sz="6" w:space="0" w:color="auto"/>
              <w:left w:val="single" w:sz="6" w:space="0" w:color="auto"/>
            </w:tcBorders>
          </w:tcPr>
          <w:p w14:paraId="557A93C2"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6930" w:type="dxa"/>
            <w:tcBorders>
              <w:top w:val="single" w:sz="6" w:space="0" w:color="auto"/>
              <w:left w:val="single" w:sz="6" w:space="0" w:color="auto"/>
              <w:right w:val="single" w:sz="6" w:space="0" w:color="auto"/>
            </w:tcBorders>
          </w:tcPr>
          <w:p w14:paraId="5A834CB8" w14:textId="77777777" w:rsidR="00DE639C" w:rsidRPr="004056CD" w:rsidRDefault="00DE639C" w:rsidP="00DE639C">
            <w:pPr>
              <w:suppressAutoHyphens/>
              <w:spacing w:before="120" w:after="120" w:line="240" w:lineRule="auto"/>
              <w:rPr>
                <w:rStyle w:val="Table"/>
                <w:rFonts w:cs="Arial"/>
                <w:i/>
                <w:color w:val="000000"/>
                <w:sz w:val="22"/>
                <w:lang w:val="mn-MN"/>
              </w:rPr>
            </w:pPr>
          </w:p>
        </w:tc>
      </w:tr>
      <w:tr w:rsidR="00DE639C" w:rsidRPr="004056CD" w14:paraId="574CFD1E" w14:textId="77777777" w:rsidTr="00212EDB">
        <w:trPr>
          <w:cantSplit/>
          <w:jc w:val="center"/>
        </w:trPr>
        <w:tc>
          <w:tcPr>
            <w:tcW w:w="1080" w:type="dxa"/>
            <w:tcBorders>
              <w:top w:val="dotted" w:sz="4" w:space="0" w:color="auto"/>
              <w:left w:val="single" w:sz="6" w:space="0" w:color="auto"/>
            </w:tcBorders>
          </w:tcPr>
          <w:p w14:paraId="31AE5E18"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1080" w:type="dxa"/>
            <w:tcBorders>
              <w:top w:val="dotted" w:sz="4" w:space="0" w:color="auto"/>
              <w:left w:val="single" w:sz="6" w:space="0" w:color="auto"/>
            </w:tcBorders>
          </w:tcPr>
          <w:p w14:paraId="095C926B"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6930" w:type="dxa"/>
            <w:tcBorders>
              <w:top w:val="dotted" w:sz="4" w:space="0" w:color="auto"/>
              <w:left w:val="single" w:sz="6" w:space="0" w:color="auto"/>
              <w:right w:val="single" w:sz="6" w:space="0" w:color="auto"/>
            </w:tcBorders>
          </w:tcPr>
          <w:p w14:paraId="3F69C23A" w14:textId="77777777" w:rsidR="00DE639C" w:rsidRPr="004056CD" w:rsidRDefault="00DE639C" w:rsidP="00DE639C">
            <w:pPr>
              <w:suppressAutoHyphens/>
              <w:spacing w:before="120" w:after="120" w:line="240" w:lineRule="auto"/>
              <w:rPr>
                <w:rStyle w:val="Table"/>
                <w:rFonts w:cs="Arial"/>
                <w:i/>
                <w:color w:val="000000"/>
                <w:sz w:val="22"/>
                <w:lang w:val="mn-MN"/>
              </w:rPr>
            </w:pPr>
          </w:p>
        </w:tc>
      </w:tr>
      <w:tr w:rsidR="00DE639C" w:rsidRPr="004056CD" w14:paraId="1B77918C" w14:textId="77777777" w:rsidTr="00212EDB">
        <w:trPr>
          <w:cantSplit/>
          <w:jc w:val="center"/>
        </w:trPr>
        <w:tc>
          <w:tcPr>
            <w:tcW w:w="1080" w:type="dxa"/>
            <w:tcBorders>
              <w:top w:val="dotted" w:sz="4" w:space="0" w:color="auto"/>
              <w:left w:val="single" w:sz="6" w:space="0" w:color="auto"/>
              <w:bottom w:val="dotted" w:sz="4" w:space="0" w:color="auto"/>
            </w:tcBorders>
          </w:tcPr>
          <w:p w14:paraId="3F973DC4"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1080" w:type="dxa"/>
            <w:tcBorders>
              <w:top w:val="dotted" w:sz="4" w:space="0" w:color="auto"/>
              <w:left w:val="single" w:sz="6" w:space="0" w:color="auto"/>
              <w:bottom w:val="dotted" w:sz="4" w:space="0" w:color="auto"/>
            </w:tcBorders>
          </w:tcPr>
          <w:p w14:paraId="28296830"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6930" w:type="dxa"/>
            <w:tcBorders>
              <w:top w:val="dotted" w:sz="4" w:space="0" w:color="auto"/>
              <w:left w:val="single" w:sz="6" w:space="0" w:color="auto"/>
              <w:bottom w:val="dotted" w:sz="4" w:space="0" w:color="auto"/>
              <w:right w:val="single" w:sz="6" w:space="0" w:color="auto"/>
            </w:tcBorders>
          </w:tcPr>
          <w:p w14:paraId="578EC710" w14:textId="77777777" w:rsidR="00DE639C" w:rsidRPr="004056CD" w:rsidRDefault="00DE639C" w:rsidP="00DE639C">
            <w:pPr>
              <w:suppressAutoHyphens/>
              <w:spacing w:before="120" w:after="120" w:line="240" w:lineRule="auto"/>
              <w:rPr>
                <w:rStyle w:val="Table"/>
                <w:rFonts w:cs="Arial"/>
                <w:i/>
                <w:color w:val="000000"/>
                <w:sz w:val="22"/>
                <w:lang w:val="mn-MN"/>
              </w:rPr>
            </w:pPr>
          </w:p>
        </w:tc>
      </w:tr>
      <w:tr w:rsidR="00DE639C" w:rsidRPr="004056CD" w14:paraId="57E317FC" w14:textId="77777777" w:rsidTr="00212EDB">
        <w:trPr>
          <w:cantSplit/>
          <w:jc w:val="center"/>
        </w:trPr>
        <w:tc>
          <w:tcPr>
            <w:tcW w:w="1080" w:type="dxa"/>
            <w:tcBorders>
              <w:top w:val="dotted" w:sz="4" w:space="0" w:color="auto"/>
              <w:left w:val="single" w:sz="6" w:space="0" w:color="auto"/>
              <w:bottom w:val="dotted" w:sz="4" w:space="0" w:color="auto"/>
            </w:tcBorders>
          </w:tcPr>
          <w:p w14:paraId="55176E71"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1080" w:type="dxa"/>
            <w:tcBorders>
              <w:top w:val="dotted" w:sz="4" w:space="0" w:color="auto"/>
              <w:left w:val="single" w:sz="6" w:space="0" w:color="auto"/>
              <w:bottom w:val="dotted" w:sz="4" w:space="0" w:color="auto"/>
            </w:tcBorders>
          </w:tcPr>
          <w:p w14:paraId="7EF4C2EF"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6930" w:type="dxa"/>
            <w:tcBorders>
              <w:top w:val="dotted" w:sz="4" w:space="0" w:color="auto"/>
              <w:left w:val="single" w:sz="6" w:space="0" w:color="auto"/>
              <w:bottom w:val="dotted" w:sz="4" w:space="0" w:color="auto"/>
              <w:right w:val="single" w:sz="6" w:space="0" w:color="auto"/>
            </w:tcBorders>
          </w:tcPr>
          <w:p w14:paraId="0EE73B85" w14:textId="77777777" w:rsidR="00DE639C" w:rsidRPr="004056CD" w:rsidRDefault="00DE639C" w:rsidP="00DE639C">
            <w:pPr>
              <w:suppressAutoHyphens/>
              <w:spacing w:before="120" w:after="120" w:line="240" w:lineRule="auto"/>
              <w:rPr>
                <w:rStyle w:val="Table"/>
                <w:rFonts w:cs="Arial"/>
                <w:i/>
                <w:color w:val="000000"/>
                <w:sz w:val="22"/>
                <w:lang w:val="mn-MN"/>
              </w:rPr>
            </w:pPr>
          </w:p>
        </w:tc>
      </w:tr>
      <w:tr w:rsidR="00DE639C" w:rsidRPr="004056CD" w14:paraId="3FA774DA" w14:textId="77777777" w:rsidTr="00212EDB">
        <w:trPr>
          <w:cantSplit/>
          <w:jc w:val="center"/>
        </w:trPr>
        <w:tc>
          <w:tcPr>
            <w:tcW w:w="1080" w:type="dxa"/>
            <w:tcBorders>
              <w:left w:val="single" w:sz="6" w:space="0" w:color="auto"/>
              <w:bottom w:val="single" w:sz="6" w:space="0" w:color="auto"/>
            </w:tcBorders>
          </w:tcPr>
          <w:p w14:paraId="3E1C0101"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1080" w:type="dxa"/>
            <w:tcBorders>
              <w:left w:val="single" w:sz="6" w:space="0" w:color="auto"/>
              <w:bottom w:val="single" w:sz="6" w:space="0" w:color="auto"/>
            </w:tcBorders>
          </w:tcPr>
          <w:p w14:paraId="535F50C3" w14:textId="77777777" w:rsidR="00DE639C" w:rsidRPr="004056CD" w:rsidRDefault="00DE639C" w:rsidP="00DE639C">
            <w:pPr>
              <w:suppressAutoHyphens/>
              <w:spacing w:before="120" w:after="120" w:line="240" w:lineRule="auto"/>
              <w:rPr>
                <w:rStyle w:val="Table"/>
                <w:rFonts w:cs="Arial"/>
                <w:i/>
                <w:color w:val="000000"/>
                <w:sz w:val="22"/>
                <w:lang w:val="mn-MN"/>
              </w:rPr>
            </w:pPr>
          </w:p>
        </w:tc>
        <w:tc>
          <w:tcPr>
            <w:tcW w:w="6930" w:type="dxa"/>
            <w:tcBorders>
              <w:left w:val="single" w:sz="6" w:space="0" w:color="auto"/>
              <w:bottom w:val="single" w:sz="6" w:space="0" w:color="auto"/>
              <w:right w:val="single" w:sz="6" w:space="0" w:color="auto"/>
            </w:tcBorders>
          </w:tcPr>
          <w:p w14:paraId="0AAA3B09" w14:textId="77777777" w:rsidR="00DE639C" w:rsidRPr="004056CD" w:rsidRDefault="00DE639C" w:rsidP="00DE639C">
            <w:pPr>
              <w:suppressAutoHyphens/>
              <w:spacing w:before="120" w:after="120" w:line="240" w:lineRule="auto"/>
              <w:rPr>
                <w:rStyle w:val="Table"/>
                <w:rFonts w:cs="Arial"/>
                <w:i/>
                <w:color w:val="000000"/>
                <w:sz w:val="22"/>
                <w:lang w:val="mn-MN"/>
              </w:rPr>
            </w:pPr>
          </w:p>
        </w:tc>
      </w:tr>
    </w:tbl>
    <w:p w14:paraId="65B1521B" w14:textId="77777777" w:rsidR="00DE639C" w:rsidRPr="004056CD" w:rsidRDefault="00DE639C" w:rsidP="00DE639C">
      <w:pPr>
        <w:keepNext/>
        <w:keepLines/>
        <w:pBdr>
          <w:top w:val="nil"/>
          <w:left w:val="nil"/>
          <w:bottom w:val="nil"/>
          <w:right w:val="nil"/>
          <w:between w:val="nil"/>
        </w:pBdr>
        <w:spacing w:before="120" w:after="120" w:line="240" w:lineRule="auto"/>
        <w:rPr>
          <w:color w:val="000000"/>
          <w:sz w:val="20"/>
          <w:lang w:val="mn-MN"/>
        </w:rPr>
      </w:pPr>
    </w:p>
    <w:p w14:paraId="2B1E5BBD" w14:textId="5542633C" w:rsidR="00D821E9" w:rsidRPr="004056CD" w:rsidRDefault="00AA77DF" w:rsidP="00D821E9">
      <w:pPr>
        <w:keepNext/>
        <w:keepLines/>
        <w:pBdr>
          <w:top w:val="nil"/>
          <w:left w:val="nil"/>
          <w:bottom w:val="nil"/>
          <w:right w:val="nil"/>
          <w:between w:val="nil"/>
        </w:pBdr>
        <w:spacing w:before="240" w:line="240" w:lineRule="auto"/>
        <w:rPr>
          <w:b/>
          <w:color w:val="000000"/>
          <w:lang w:val="mn-MN"/>
        </w:rPr>
      </w:pPr>
      <w:r w:rsidRPr="004056CD">
        <w:rPr>
          <w:b/>
          <w:color w:val="000000"/>
          <w:lang w:val="mn-MN"/>
        </w:rPr>
        <w:t>Equipment</w:t>
      </w:r>
    </w:p>
    <w:p w14:paraId="61C4FD03" w14:textId="11336FEA" w:rsidR="00DE639C" w:rsidRPr="004056CD" w:rsidRDefault="00DE639C" w:rsidP="00D821E9">
      <w:pPr>
        <w:pBdr>
          <w:top w:val="nil"/>
          <w:left w:val="nil"/>
          <w:bottom w:val="nil"/>
          <w:right w:val="nil"/>
          <w:between w:val="nil"/>
        </w:pBdr>
        <w:spacing w:line="240" w:lineRule="auto"/>
        <w:ind w:right="154"/>
        <w:jc w:val="both"/>
        <w:rPr>
          <w:color w:val="000000"/>
          <w:sz w:val="22"/>
          <w:lang w:val="mn-MN"/>
        </w:rPr>
      </w:pPr>
      <w:r w:rsidRPr="004056CD">
        <w:rPr>
          <w:color w:val="000000"/>
          <w:sz w:val="22"/>
          <w:lang w:val="mn-MN"/>
        </w:rPr>
        <w:t>The Bidder shall provide adequate information to demonstrate clearly that it has the capability to meet the requirements for the key equipment listed in Section III, Evaluation and Qualification Criteria. A separate Form shall be prepared for each item of equipment listed, or for alternative equipment proposed by the Bidder.</w:t>
      </w:r>
    </w:p>
    <w:p w14:paraId="77EA1925" w14:textId="0D5E7B7C" w:rsidR="00D821E9" w:rsidRPr="004056CD" w:rsidRDefault="00DE639C" w:rsidP="00DE639C">
      <w:pPr>
        <w:pBdr>
          <w:top w:val="nil"/>
          <w:left w:val="nil"/>
          <w:bottom w:val="nil"/>
          <w:right w:val="nil"/>
          <w:between w:val="nil"/>
        </w:pBdr>
        <w:spacing w:before="240" w:line="240" w:lineRule="auto"/>
        <w:ind w:right="154"/>
        <w:jc w:val="center"/>
        <w:rPr>
          <w:b/>
          <w:color w:val="000000"/>
          <w:lang w:val="mn-MN"/>
        </w:rPr>
      </w:pPr>
      <w:bookmarkStart w:id="112" w:name="_Toc467595787"/>
      <w:bookmarkStart w:id="113" w:name="_Toc527649788"/>
      <w:r w:rsidRPr="004056CD">
        <w:rPr>
          <w:b/>
          <w:lang w:val="mn-MN"/>
        </w:rPr>
        <w:t>Form EQU: Equipment</w:t>
      </w:r>
      <w:bookmarkEnd w:id="112"/>
      <w:bookmarkEnd w:id="113"/>
    </w:p>
    <w:tbl>
      <w:tblPr>
        <w:tblW w:w="0" w:type="auto"/>
        <w:jc w:val="center"/>
        <w:tblLayout w:type="fixed"/>
        <w:tblCellMar>
          <w:left w:w="72" w:type="dxa"/>
          <w:right w:w="72" w:type="dxa"/>
        </w:tblCellMar>
        <w:tblLook w:val="0000" w:firstRow="0" w:lastRow="0" w:firstColumn="0" w:lastColumn="0" w:noHBand="0" w:noVBand="0"/>
      </w:tblPr>
      <w:tblGrid>
        <w:gridCol w:w="1440"/>
        <w:gridCol w:w="3960"/>
        <w:gridCol w:w="3690"/>
      </w:tblGrid>
      <w:tr w:rsidR="00DE639C" w:rsidRPr="004056CD" w14:paraId="4A8F92F4" w14:textId="77777777" w:rsidTr="00212EDB">
        <w:trPr>
          <w:cantSplit/>
          <w:jc w:val="center"/>
        </w:trPr>
        <w:tc>
          <w:tcPr>
            <w:tcW w:w="9090" w:type="dxa"/>
            <w:gridSpan w:val="3"/>
            <w:tcBorders>
              <w:top w:val="single" w:sz="6" w:space="0" w:color="auto"/>
              <w:left w:val="single" w:sz="6" w:space="0" w:color="auto"/>
              <w:bottom w:val="single" w:sz="6" w:space="0" w:color="auto"/>
              <w:right w:val="single" w:sz="6" w:space="0" w:color="auto"/>
            </w:tcBorders>
          </w:tcPr>
          <w:p w14:paraId="2D5DC949" w14:textId="77777777" w:rsidR="00DE639C" w:rsidRPr="004056CD" w:rsidRDefault="00DE639C" w:rsidP="00DE639C">
            <w:pPr>
              <w:suppressAutoHyphens/>
              <w:spacing w:before="120" w:after="120" w:line="240" w:lineRule="auto"/>
              <w:rPr>
                <w:rStyle w:val="Table"/>
                <w:rFonts w:cs="Arial"/>
                <w:color w:val="000000"/>
                <w:sz w:val="22"/>
                <w:szCs w:val="22"/>
                <w:lang w:val="mn-MN"/>
              </w:rPr>
            </w:pPr>
            <w:bookmarkStart w:id="114" w:name="_Toc333564297"/>
            <w:r w:rsidRPr="004056CD">
              <w:rPr>
                <w:rStyle w:val="Table"/>
                <w:rFonts w:cs="Arial"/>
                <w:color w:val="000000"/>
                <w:sz w:val="22"/>
                <w:szCs w:val="22"/>
                <w:lang w:val="mn-MN"/>
              </w:rPr>
              <w:t>Item of equipment</w:t>
            </w:r>
          </w:p>
          <w:p w14:paraId="01FFBA02"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313716AC" w14:textId="77777777" w:rsidTr="00212EDB">
        <w:trPr>
          <w:cantSplit/>
          <w:jc w:val="center"/>
        </w:trPr>
        <w:tc>
          <w:tcPr>
            <w:tcW w:w="1440" w:type="dxa"/>
            <w:tcBorders>
              <w:top w:val="single" w:sz="6" w:space="0" w:color="auto"/>
              <w:left w:val="single" w:sz="6" w:space="0" w:color="auto"/>
            </w:tcBorders>
          </w:tcPr>
          <w:p w14:paraId="01056547"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Equipment information</w:t>
            </w:r>
          </w:p>
        </w:tc>
        <w:tc>
          <w:tcPr>
            <w:tcW w:w="3960" w:type="dxa"/>
            <w:tcBorders>
              <w:top w:val="single" w:sz="6" w:space="0" w:color="auto"/>
              <w:left w:val="single" w:sz="6" w:space="0" w:color="auto"/>
            </w:tcBorders>
          </w:tcPr>
          <w:p w14:paraId="470AF59D"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Name of manufacturer</w:t>
            </w:r>
          </w:p>
          <w:p w14:paraId="0A7D50F2"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3690" w:type="dxa"/>
            <w:tcBorders>
              <w:top w:val="single" w:sz="6" w:space="0" w:color="auto"/>
              <w:left w:val="single" w:sz="6" w:space="0" w:color="auto"/>
              <w:right w:val="single" w:sz="6" w:space="0" w:color="auto"/>
            </w:tcBorders>
          </w:tcPr>
          <w:p w14:paraId="049708BE"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Model and power rating</w:t>
            </w:r>
          </w:p>
        </w:tc>
      </w:tr>
      <w:tr w:rsidR="00DE639C" w:rsidRPr="004056CD" w14:paraId="030063AB" w14:textId="77777777" w:rsidTr="00212EDB">
        <w:trPr>
          <w:cantSplit/>
          <w:jc w:val="center"/>
        </w:trPr>
        <w:tc>
          <w:tcPr>
            <w:tcW w:w="1440" w:type="dxa"/>
            <w:tcBorders>
              <w:left w:val="single" w:sz="6" w:space="0" w:color="auto"/>
            </w:tcBorders>
          </w:tcPr>
          <w:p w14:paraId="296DA06C"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3960" w:type="dxa"/>
            <w:tcBorders>
              <w:top w:val="single" w:sz="6" w:space="0" w:color="auto"/>
              <w:left w:val="single" w:sz="6" w:space="0" w:color="auto"/>
            </w:tcBorders>
          </w:tcPr>
          <w:p w14:paraId="6DB02433"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Capacity</w:t>
            </w:r>
          </w:p>
          <w:p w14:paraId="1969B7FC"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3690" w:type="dxa"/>
            <w:tcBorders>
              <w:top w:val="single" w:sz="6" w:space="0" w:color="auto"/>
              <w:left w:val="single" w:sz="6" w:space="0" w:color="auto"/>
              <w:right w:val="single" w:sz="6" w:space="0" w:color="auto"/>
            </w:tcBorders>
          </w:tcPr>
          <w:p w14:paraId="07C3F0FA"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Year of manufacture</w:t>
            </w:r>
          </w:p>
        </w:tc>
      </w:tr>
      <w:tr w:rsidR="00DE639C" w:rsidRPr="004056CD" w14:paraId="076E3C2B" w14:textId="77777777" w:rsidTr="00212EDB">
        <w:trPr>
          <w:cantSplit/>
          <w:jc w:val="center"/>
        </w:trPr>
        <w:tc>
          <w:tcPr>
            <w:tcW w:w="1440" w:type="dxa"/>
            <w:tcBorders>
              <w:top w:val="single" w:sz="6" w:space="0" w:color="auto"/>
              <w:left w:val="single" w:sz="6" w:space="0" w:color="auto"/>
            </w:tcBorders>
          </w:tcPr>
          <w:p w14:paraId="40FC371E"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Current status</w:t>
            </w:r>
          </w:p>
        </w:tc>
        <w:tc>
          <w:tcPr>
            <w:tcW w:w="7650" w:type="dxa"/>
            <w:gridSpan w:val="2"/>
            <w:tcBorders>
              <w:top w:val="single" w:sz="6" w:space="0" w:color="auto"/>
              <w:left w:val="single" w:sz="6" w:space="0" w:color="auto"/>
              <w:right w:val="single" w:sz="6" w:space="0" w:color="auto"/>
            </w:tcBorders>
          </w:tcPr>
          <w:p w14:paraId="26DB42E2"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Current location</w:t>
            </w:r>
          </w:p>
          <w:p w14:paraId="44A19F6F"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6DDE1F39" w14:textId="77777777" w:rsidTr="00212EDB">
        <w:trPr>
          <w:cantSplit/>
          <w:jc w:val="center"/>
        </w:trPr>
        <w:tc>
          <w:tcPr>
            <w:tcW w:w="1440" w:type="dxa"/>
            <w:tcBorders>
              <w:left w:val="single" w:sz="6" w:space="0" w:color="auto"/>
            </w:tcBorders>
          </w:tcPr>
          <w:p w14:paraId="2B07051B"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7650" w:type="dxa"/>
            <w:gridSpan w:val="2"/>
            <w:tcBorders>
              <w:top w:val="single" w:sz="6" w:space="0" w:color="auto"/>
              <w:left w:val="single" w:sz="6" w:space="0" w:color="auto"/>
              <w:right w:val="single" w:sz="6" w:space="0" w:color="auto"/>
            </w:tcBorders>
          </w:tcPr>
          <w:p w14:paraId="475B9B39"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Details of current commitments</w:t>
            </w:r>
          </w:p>
          <w:p w14:paraId="205EBF50"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100C0CBF" w14:textId="77777777" w:rsidTr="00212EDB">
        <w:trPr>
          <w:cantSplit/>
          <w:jc w:val="center"/>
        </w:trPr>
        <w:tc>
          <w:tcPr>
            <w:tcW w:w="1440" w:type="dxa"/>
            <w:tcBorders>
              <w:left w:val="single" w:sz="6" w:space="0" w:color="auto"/>
            </w:tcBorders>
          </w:tcPr>
          <w:p w14:paraId="7D60D2A0"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7650" w:type="dxa"/>
            <w:gridSpan w:val="2"/>
            <w:tcBorders>
              <w:left w:val="single" w:sz="6" w:space="0" w:color="auto"/>
              <w:right w:val="single" w:sz="6" w:space="0" w:color="auto"/>
            </w:tcBorders>
          </w:tcPr>
          <w:p w14:paraId="067D4D53"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192A1AEA" w14:textId="77777777" w:rsidTr="00212EDB">
        <w:trPr>
          <w:cantSplit/>
          <w:jc w:val="center"/>
        </w:trPr>
        <w:tc>
          <w:tcPr>
            <w:tcW w:w="1440" w:type="dxa"/>
            <w:tcBorders>
              <w:top w:val="single" w:sz="6" w:space="0" w:color="auto"/>
              <w:left w:val="single" w:sz="6" w:space="0" w:color="auto"/>
              <w:bottom w:val="single" w:sz="6" w:space="0" w:color="auto"/>
            </w:tcBorders>
          </w:tcPr>
          <w:p w14:paraId="3951B994"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Source</w:t>
            </w:r>
          </w:p>
        </w:tc>
        <w:tc>
          <w:tcPr>
            <w:tcW w:w="7650" w:type="dxa"/>
            <w:gridSpan w:val="2"/>
            <w:tcBorders>
              <w:top w:val="single" w:sz="6" w:space="0" w:color="auto"/>
              <w:left w:val="single" w:sz="6" w:space="0" w:color="auto"/>
              <w:bottom w:val="single" w:sz="6" w:space="0" w:color="auto"/>
              <w:right w:val="single" w:sz="6" w:space="0" w:color="auto"/>
            </w:tcBorders>
          </w:tcPr>
          <w:p w14:paraId="0F493377" w14:textId="77777777" w:rsidR="00DE639C" w:rsidRPr="004056CD" w:rsidRDefault="00DE639C" w:rsidP="00DE639C">
            <w:pPr>
              <w:suppressAutoHyphens/>
              <w:spacing w:before="120" w:after="120" w:line="240" w:lineRule="auto"/>
              <w:ind w:left="288" w:hanging="288"/>
              <w:rPr>
                <w:rStyle w:val="Table"/>
                <w:rFonts w:cs="Arial"/>
                <w:color w:val="000000"/>
                <w:sz w:val="22"/>
                <w:szCs w:val="22"/>
                <w:lang w:val="mn-MN"/>
              </w:rPr>
            </w:pPr>
            <w:r w:rsidRPr="004056CD">
              <w:rPr>
                <w:rStyle w:val="Table"/>
                <w:rFonts w:cs="Arial"/>
                <w:color w:val="000000"/>
                <w:sz w:val="22"/>
                <w:szCs w:val="22"/>
                <w:lang w:val="mn-MN"/>
              </w:rPr>
              <w:t>Indicate source of the equipment</w:t>
            </w:r>
          </w:p>
          <w:p w14:paraId="064827C3" w14:textId="77777777" w:rsidR="00DE639C" w:rsidRPr="004056CD" w:rsidRDefault="00DE639C" w:rsidP="00DE639C">
            <w:pPr>
              <w:pStyle w:val="Header"/>
              <w:tabs>
                <w:tab w:val="left" w:pos="-1440"/>
                <w:tab w:val="left" w:pos="-720"/>
                <w:tab w:val="left" w:pos="288"/>
                <w:tab w:val="left" w:pos="1638"/>
                <w:tab w:val="left" w:pos="2898"/>
                <w:tab w:val="left" w:pos="4338"/>
              </w:tabs>
              <w:suppressAutoHyphens/>
              <w:spacing w:before="120" w:after="120"/>
              <w:rPr>
                <w:rStyle w:val="Table"/>
                <w:rFonts w:cs="Arial"/>
                <w:color w:val="000000"/>
                <w:sz w:val="22"/>
                <w:lang w:val="mn-MN"/>
              </w:rPr>
            </w:pPr>
            <w:r w:rsidRPr="004056CD">
              <w:rPr>
                <w:rStyle w:val="Table"/>
                <w:rFonts w:cs="Arial"/>
                <w:color w:val="000000"/>
                <w:sz w:val="22"/>
                <w:lang w:val="mn-MN"/>
              </w:rPr>
              <w:tab/>
            </w:r>
            <w:r w:rsidRPr="004056CD">
              <w:rPr>
                <w:rStyle w:val="Table"/>
                <w:rFonts w:cs="Arial"/>
                <w:color w:val="000000"/>
                <w:sz w:val="22"/>
                <w:lang w:val="mn-MN"/>
              </w:rPr>
              <w:fldChar w:fldCharType="begin"/>
            </w:r>
            <w:r w:rsidRPr="004056CD">
              <w:rPr>
                <w:rStyle w:val="Table"/>
                <w:rFonts w:cs="Arial"/>
                <w:color w:val="000000"/>
                <w:sz w:val="22"/>
                <w:lang w:val="mn-MN"/>
              </w:rPr>
              <w:instrText>symbol 111 \f "Wingdings" \s 12</w:instrText>
            </w:r>
            <w:r w:rsidRPr="004056CD">
              <w:rPr>
                <w:rStyle w:val="Table"/>
                <w:rFonts w:cs="Arial"/>
                <w:color w:val="000000"/>
                <w:sz w:val="22"/>
                <w:lang w:val="mn-MN"/>
              </w:rPr>
              <w:fldChar w:fldCharType="separate"/>
            </w:r>
            <w:r w:rsidRPr="004056CD">
              <w:rPr>
                <w:rStyle w:val="Table"/>
                <w:rFonts w:cs="Arial"/>
                <w:color w:val="000000"/>
                <w:sz w:val="22"/>
                <w:lang w:val="mn-MN"/>
              </w:rPr>
              <w:t>o</w:t>
            </w:r>
            <w:r w:rsidRPr="004056CD">
              <w:rPr>
                <w:rStyle w:val="Table"/>
                <w:rFonts w:cs="Arial"/>
                <w:color w:val="000000"/>
                <w:sz w:val="22"/>
                <w:lang w:val="mn-MN"/>
              </w:rPr>
              <w:fldChar w:fldCharType="end"/>
            </w:r>
            <w:r w:rsidRPr="004056CD">
              <w:rPr>
                <w:rStyle w:val="Table"/>
                <w:rFonts w:cs="Arial"/>
                <w:color w:val="000000"/>
                <w:sz w:val="22"/>
                <w:lang w:val="mn-MN"/>
              </w:rPr>
              <w:t xml:space="preserve"> Owned</w:t>
            </w:r>
            <w:r w:rsidRPr="004056CD">
              <w:rPr>
                <w:rStyle w:val="Table"/>
                <w:rFonts w:cs="Arial"/>
                <w:color w:val="000000"/>
                <w:sz w:val="22"/>
                <w:lang w:val="mn-MN"/>
              </w:rPr>
              <w:tab/>
            </w:r>
            <w:r w:rsidRPr="004056CD">
              <w:rPr>
                <w:rStyle w:val="Table"/>
                <w:rFonts w:cs="Arial"/>
                <w:color w:val="000000"/>
                <w:sz w:val="22"/>
                <w:lang w:val="mn-MN"/>
              </w:rPr>
              <w:fldChar w:fldCharType="begin"/>
            </w:r>
            <w:r w:rsidRPr="004056CD">
              <w:rPr>
                <w:rStyle w:val="Table"/>
                <w:rFonts w:cs="Arial"/>
                <w:color w:val="000000"/>
                <w:sz w:val="22"/>
                <w:lang w:val="mn-MN"/>
              </w:rPr>
              <w:instrText>symbol 111 \f "Wingdings" \s 12</w:instrText>
            </w:r>
            <w:r w:rsidRPr="004056CD">
              <w:rPr>
                <w:rStyle w:val="Table"/>
                <w:rFonts w:cs="Arial"/>
                <w:color w:val="000000"/>
                <w:sz w:val="22"/>
                <w:lang w:val="mn-MN"/>
              </w:rPr>
              <w:fldChar w:fldCharType="separate"/>
            </w:r>
            <w:r w:rsidRPr="004056CD">
              <w:rPr>
                <w:rStyle w:val="Table"/>
                <w:rFonts w:cs="Arial"/>
                <w:color w:val="000000"/>
                <w:sz w:val="22"/>
                <w:lang w:val="mn-MN"/>
              </w:rPr>
              <w:t>o</w:t>
            </w:r>
            <w:r w:rsidRPr="004056CD">
              <w:rPr>
                <w:rStyle w:val="Table"/>
                <w:rFonts w:cs="Arial"/>
                <w:color w:val="000000"/>
                <w:sz w:val="22"/>
                <w:lang w:val="mn-MN"/>
              </w:rPr>
              <w:fldChar w:fldCharType="end"/>
            </w:r>
            <w:r w:rsidRPr="004056CD">
              <w:rPr>
                <w:rStyle w:val="Table"/>
                <w:rFonts w:cs="Arial"/>
                <w:color w:val="000000"/>
                <w:sz w:val="22"/>
                <w:lang w:val="mn-MN"/>
              </w:rPr>
              <w:t xml:space="preserve"> Rented</w:t>
            </w:r>
            <w:r w:rsidRPr="004056CD">
              <w:rPr>
                <w:rStyle w:val="Table"/>
                <w:rFonts w:cs="Arial"/>
                <w:color w:val="000000"/>
                <w:sz w:val="22"/>
                <w:lang w:val="mn-MN"/>
              </w:rPr>
              <w:tab/>
            </w:r>
            <w:r w:rsidRPr="004056CD">
              <w:rPr>
                <w:rStyle w:val="Table"/>
                <w:rFonts w:cs="Arial"/>
                <w:color w:val="000000"/>
                <w:sz w:val="22"/>
                <w:lang w:val="mn-MN"/>
              </w:rPr>
              <w:fldChar w:fldCharType="begin"/>
            </w:r>
            <w:r w:rsidRPr="004056CD">
              <w:rPr>
                <w:rStyle w:val="Table"/>
                <w:rFonts w:cs="Arial"/>
                <w:color w:val="000000"/>
                <w:sz w:val="22"/>
                <w:lang w:val="mn-MN"/>
              </w:rPr>
              <w:instrText>symbol 111 \f "Wingdings" \s 12</w:instrText>
            </w:r>
            <w:r w:rsidRPr="004056CD">
              <w:rPr>
                <w:rStyle w:val="Table"/>
                <w:rFonts w:cs="Arial"/>
                <w:color w:val="000000"/>
                <w:sz w:val="22"/>
                <w:lang w:val="mn-MN"/>
              </w:rPr>
              <w:fldChar w:fldCharType="separate"/>
            </w:r>
            <w:r w:rsidRPr="004056CD">
              <w:rPr>
                <w:rStyle w:val="Table"/>
                <w:rFonts w:cs="Arial"/>
                <w:color w:val="000000"/>
                <w:sz w:val="22"/>
                <w:lang w:val="mn-MN"/>
              </w:rPr>
              <w:t>o</w:t>
            </w:r>
            <w:r w:rsidRPr="004056CD">
              <w:rPr>
                <w:rStyle w:val="Table"/>
                <w:rFonts w:cs="Arial"/>
                <w:color w:val="000000"/>
                <w:sz w:val="22"/>
                <w:lang w:val="mn-MN"/>
              </w:rPr>
              <w:fldChar w:fldCharType="end"/>
            </w:r>
            <w:r w:rsidRPr="004056CD">
              <w:rPr>
                <w:rStyle w:val="Table"/>
                <w:rFonts w:cs="Arial"/>
                <w:color w:val="000000"/>
                <w:sz w:val="22"/>
                <w:lang w:val="mn-MN"/>
              </w:rPr>
              <w:t xml:space="preserve"> Leased</w:t>
            </w:r>
            <w:r w:rsidRPr="004056CD">
              <w:rPr>
                <w:rStyle w:val="Table"/>
                <w:rFonts w:cs="Arial"/>
                <w:color w:val="000000"/>
                <w:sz w:val="22"/>
                <w:lang w:val="mn-MN"/>
              </w:rPr>
              <w:tab/>
            </w:r>
            <w:r w:rsidRPr="004056CD">
              <w:rPr>
                <w:rStyle w:val="Table"/>
                <w:rFonts w:cs="Arial"/>
                <w:color w:val="000000"/>
                <w:sz w:val="22"/>
                <w:lang w:val="mn-MN"/>
              </w:rPr>
              <w:fldChar w:fldCharType="begin"/>
            </w:r>
            <w:r w:rsidRPr="004056CD">
              <w:rPr>
                <w:rStyle w:val="Table"/>
                <w:rFonts w:cs="Arial"/>
                <w:color w:val="000000"/>
                <w:sz w:val="22"/>
                <w:lang w:val="mn-MN"/>
              </w:rPr>
              <w:instrText>symbol 111 \f "Wingdings" \s 12</w:instrText>
            </w:r>
            <w:r w:rsidRPr="004056CD">
              <w:rPr>
                <w:rStyle w:val="Table"/>
                <w:rFonts w:cs="Arial"/>
                <w:color w:val="000000"/>
                <w:sz w:val="22"/>
                <w:lang w:val="mn-MN"/>
              </w:rPr>
              <w:fldChar w:fldCharType="separate"/>
            </w:r>
            <w:r w:rsidRPr="004056CD">
              <w:rPr>
                <w:rStyle w:val="Table"/>
                <w:rFonts w:cs="Arial"/>
                <w:color w:val="000000"/>
                <w:sz w:val="22"/>
                <w:lang w:val="mn-MN"/>
              </w:rPr>
              <w:t>o</w:t>
            </w:r>
            <w:r w:rsidRPr="004056CD">
              <w:rPr>
                <w:rStyle w:val="Table"/>
                <w:rFonts w:cs="Arial"/>
                <w:color w:val="000000"/>
                <w:sz w:val="22"/>
                <w:lang w:val="mn-MN"/>
              </w:rPr>
              <w:fldChar w:fldCharType="end"/>
            </w:r>
            <w:r w:rsidRPr="004056CD">
              <w:rPr>
                <w:rStyle w:val="Table"/>
                <w:rFonts w:cs="Arial"/>
                <w:color w:val="000000"/>
                <w:sz w:val="22"/>
                <w:lang w:val="mn-MN"/>
              </w:rPr>
              <w:t xml:space="preserve"> Specially manufactured</w:t>
            </w:r>
          </w:p>
        </w:tc>
      </w:tr>
    </w:tbl>
    <w:p w14:paraId="7F5749E3" w14:textId="77777777" w:rsidR="00DE639C" w:rsidRPr="004056CD" w:rsidRDefault="00DE639C" w:rsidP="00DE639C">
      <w:pPr>
        <w:suppressAutoHyphens/>
        <w:spacing w:before="120" w:after="120" w:line="240" w:lineRule="auto"/>
        <w:rPr>
          <w:rStyle w:val="Table"/>
          <w:rFonts w:cs="Arial"/>
          <w:color w:val="000000"/>
          <w:sz w:val="22"/>
          <w:szCs w:val="22"/>
          <w:lang w:val="mn-MN"/>
        </w:rPr>
      </w:pPr>
    </w:p>
    <w:p w14:paraId="584901FD" w14:textId="5A70053A"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Omit the following information for equipment owned by the Bidder.</w:t>
      </w:r>
    </w:p>
    <w:tbl>
      <w:tblPr>
        <w:tblW w:w="0" w:type="auto"/>
        <w:jc w:val="center"/>
        <w:tblLayout w:type="fixed"/>
        <w:tblCellMar>
          <w:left w:w="72" w:type="dxa"/>
          <w:right w:w="72" w:type="dxa"/>
        </w:tblCellMar>
        <w:tblLook w:val="0000" w:firstRow="0" w:lastRow="0" w:firstColumn="0" w:lastColumn="0" w:noHBand="0" w:noVBand="0"/>
      </w:tblPr>
      <w:tblGrid>
        <w:gridCol w:w="1440"/>
        <w:gridCol w:w="3960"/>
        <w:gridCol w:w="3690"/>
      </w:tblGrid>
      <w:tr w:rsidR="00DE639C" w:rsidRPr="004056CD" w14:paraId="142676C7" w14:textId="77777777" w:rsidTr="00212EDB">
        <w:trPr>
          <w:cantSplit/>
          <w:jc w:val="center"/>
        </w:trPr>
        <w:tc>
          <w:tcPr>
            <w:tcW w:w="1440" w:type="dxa"/>
            <w:tcBorders>
              <w:top w:val="single" w:sz="6" w:space="0" w:color="auto"/>
              <w:left w:val="single" w:sz="6" w:space="0" w:color="auto"/>
            </w:tcBorders>
          </w:tcPr>
          <w:p w14:paraId="03DE306A"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Owner</w:t>
            </w:r>
          </w:p>
        </w:tc>
        <w:tc>
          <w:tcPr>
            <w:tcW w:w="7650" w:type="dxa"/>
            <w:gridSpan w:val="2"/>
            <w:tcBorders>
              <w:top w:val="single" w:sz="6" w:space="0" w:color="auto"/>
              <w:left w:val="single" w:sz="6" w:space="0" w:color="auto"/>
              <w:right w:val="single" w:sz="6" w:space="0" w:color="auto"/>
            </w:tcBorders>
          </w:tcPr>
          <w:p w14:paraId="7DF3FC64"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Name of owner</w:t>
            </w:r>
          </w:p>
        </w:tc>
      </w:tr>
      <w:tr w:rsidR="00DE639C" w:rsidRPr="004056CD" w14:paraId="0D69BBB0" w14:textId="77777777" w:rsidTr="00212EDB">
        <w:trPr>
          <w:cantSplit/>
          <w:jc w:val="center"/>
        </w:trPr>
        <w:tc>
          <w:tcPr>
            <w:tcW w:w="1440" w:type="dxa"/>
            <w:tcBorders>
              <w:left w:val="single" w:sz="6" w:space="0" w:color="auto"/>
            </w:tcBorders>
          </w:tcPr>
          <w:p w14:paraId="22A759E1"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7650" w:type="dxa"/>
            <w:gridSpan w:val="2"/>
            <w:tcBorders>
              <w:top w:val="single" w:sz="6" w:space="0" w:color="auto"/>
              <w:left w:val="single" w:sz="6" w:space="0" w:color="auto"/>
              <w:right w:val="single" w:sz="6" w:space="0" w:color="auto"/>
            </w:tcBorders>
          </w:tcPr>
          <w:p w14:paraId="092FDF50"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Address of owner</w:t>
            </w:r>
          </w:p>
          <w:p w14:paraId="0C96B9FC"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69E1C218" w14:textId="77777777" w:rsidTr="00212EDB">
        <w:trPr>
          <w:cantSplit/>
          <w:jc w:val="center"/>
        </w:trPr>
        <w:tc>
          <w:tcPr>
            <w:tcW w:w="1440" w:type="dxa"/>
            <w:tcBorders>
              <w:left w:val="single" w:sz="6" w:space="0" w:color="auto"/>
            </w:tcBorders>
          </w:tcPr>
          <w:p w14:paraId="2C51F8D3"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7650" w:type="dxa"/>
            <w:gridSpan w:val="2"/>
            <w:tcBorders>
              <w:left w:val="single" w:sz="6" w:space="0" w:color="auto"/>
              <w:right w:val="single" w:sz="6" w:space="0" w:color="auto"/>
            </w:tcBorders>
          </w:tcPr>
          <w:p w14:paraId="5FC37EBB"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507D50FA" w14:textId="77777777" w:rsidTr="00212EDB">
        <w:trPr>
          <w:cantSplit/>
          <w:jc w:val="center"/>
        </w:trPr>
        <w:tc>
          <w:tcPr>
            <w:tcW w:w="1440" w:type="dxa"/>
            <w:tcBorders>
              <w:left w:val="single" w:sz="6" w:space="0" w:color="auto"/>
            </w:tcBorders>
          </w:tcPr>
          <w:p w14:paraId="14DFFDB8"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3960" w:type="dxa"/>
            <w:tcBorders>
              <w:top w:val="single" w:sz="6" w:space="0" w:color="auto"/>
              <w:left w:val="single" w:sz="6" w:space="0" w:color="auto"/>
            </w:tcBorders>
          </w:tcPr>
          <w:p w14:paraId="70153E01"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Telephone</w:t>
            </w:r>
          </w:p>
        </w:tc>
        <w:tc>
          <w:tcPr>
            <w:tcW w:w="3690" w:type="dxa"/>
            <w:tcBorders>
              <w:top w:val="single" w:sz="6" w:space="0" w:color="auto"/>
              <w:left w:val="single" w:sz="6" w:space="0" w:color="auto"/>
              <w:right w:val="single" w:sz="6" w:space="0" w:color="auto"/>
            </w:tcBorders>
          </w:tcPr>
          <w:p w14:paraId="79F8951C"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Contact name and title</w:t>
            </w:r>
          </w:p>
        </w:tc>
      </w:tr>
      <w:tr w:rsidR="00DE639C" w:rsidRPr="004056CD" w14:paraId="0E682436" w14:textId="77777777" w:rsidTr="00212EDB">
        <w:trPr>
          <w:cantSplit/>
          <w:jc w:val="center"/>
        </w:trPr>
        <w:tc>
          <w:tcPr>
            <w:tcW w:w="1440" w:type="dxa"/>
            <w:tcBorders>
              <w:left w:val="single" w:sz="6" w:space="0" w:color="auto"/>
            </w:tcBorders>
          </w:tcPr>
          <w:p w14:paraId="72985FC2"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c>
          <w:tcPr>
            <w:tcW w:w="3960" w:type="dxa"/>
            <w:tcBorders>
              <w:top w:val="single" w:sz="6" w:space="0" w:color="auto"/>
              <w:left w:val="single" w:sz="6" w:space="0" w:color="auto"/>
            </w:tcBorders>
          </w:tcPr>
          <w:p w14:paraId="5A9E869E"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Fax</w:t>
            </w:r>
          </w:p>
        </w:tc>
        <w:tc>
          <w:tcPr>
            <w:tcW w:w="3690" w:type="dxa"/>
            <w:tcBorders>
              <w:top w:val="single" w:sz="6" w:space="0" w:color="auto"/>
              <w:left w:val="single" w:sz="6" w:space="0" w:color="auto"/>
              <w:right w:val="single" w:sz="6" w:space="0" w:color="auto"/>
            </w:tcBorders>
          </w:tcPr>
          <w:p w14:paraId="0E9F4008"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Telex</w:t>
            </w:r>
          </w:p>
        </w:tc>
      </w:tr>
      <w:tr w:rsidR="00DE639C" w:rsidRPr="004056CD" w14:paraId="37D4AD01" w14:textId="77777777" w:rsidTr="00212EDB">
        <w:trPr>
          <w:cantSplit/>
          <w:jc w:val="center"/>
        </w:trPr>
        <w:tc>
          <w:tcPr>
            <w:tcW w:w="1440" w:type="dxa"/>
            <w:tcBorders>
              <w:top w:val="single" w:sz="6" w:space="0" w:color="auto"/>
              <w:left w:val="single" w:sz="6" w:space="0" w:color="auto"/>
            </w:tcBorders>
          </w:tcPr>
          <w:p w14:paraId="4C41F306"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Agreements</w:t>
            </w:r>
          </w:p>
        </w:tc>
        <w:tc>
          <w:tcPr>
            <w:tcW w:w="7650" w:type="dxa"/>
            <w:gridSpan w:val="2"/>
            <w:tcBorders>
              <w:top w:val="single" w:sz="6" w:space="0" w:color="auto"/>
              <w:left w:val="single" w:sz="6" w:space="0" w:color="auto"/>
              <w:right w:val="single" w:sz="6" w:space="0" w:color="auto"/>
            </w:tcBorders>
          </w:tcPr>
          <w:p w14:paraId="19150AFE" w14:textId="77777777" w:rsidR="00DE639C" w:rsidRPr="004056CD" w:rsidRDefault="00DE639C" w:rsidP="00DE639C">
            <w:pPr>
              <w:suppressAutoHyphens/>
              <w:spacing w:before="120" w:after="120" w:line="240" w:lineRule="auto"/>
              <w:rPr>
                <w:rStyle w:val="Table"/>
                <w:rFonts w:cs="Arial"/>
                <w:color w:val="000000"/>
                <w:sz w:val="22"/>
                <w:szCs w:val="22"/>
                <w:lang w:val="mn-MN"/>
              </w:rPr>
            </w:pPr>
            <w:r w:rsidRPr="004056CD">
              <w:rPr>
                <w:rStyle w:val="Table"/>
                <w:rFonts w:cs="Arial"/>
                <w:color w:val="000000"/>
                <w:sz w:val="22"/>
                <w:szCs w:val="22"/>
                <w:lang w:val="mn-MN"/>
              </w:rPr>
              <w:t>Details of rental / lease / manufacture agreements specific to the project</w:t>
            </w:r>
          </w:p>
          <w:p w14:paraId="575375A2"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0E8CFAAE" w14:textId="77777777" w:rsidTr="00212EDB">
        <w:trPr>
          <w:cantSplit/>
          <w:jc w:val="center"/>
        </w:trPr>
        <w:tc>
          <w:tcPr>
            <w:tcW w:w="1440" w:type="dxa"/>
            <w:tcBorders>
              <w:top w:val="dotted" w:sz="4" w:space="0" w:color="auto"/>
              <w:left w:val="single" w:sz="6" w:space="0" w:color="auto"/>
              <w:bottom w:val="dotted" w:sz="4" w:space="0" w:color="auto"/>
            </w:tcBorders>
          </w:tcPr>
          <w:p w14:paraId="74FDE171" w14:textId="77777777" w:rsidR="00DE639C" w:rsidRPr="004056CD" w:rsidRDefault="00DE639C" w:rsidP="00DE639C">
            <w:pPr>
              <w:suppressAutoHyphens/>
              <w:spacing w:before="120" w:after="120" w:line="240" w:lineRule="auto"/>
              <w:rPr>
                <w:rStyle w:val="Table"/>
                <w:rFonts w:cs="Arial"/>
                <w:i/>
                <w:color w:val="000000"/>
                <w:sz w:val="22"/>
                <w:szCs w:val="22"/>
                <w:lang w:val="mn-MN"/>
              </w:rPr>
            </w:pPr>
          </w:p>
        </w:tc>
        <w:tc>
          <w:tcPr>
            <w:tcW w:w="7650" w:type="dxa"/>
            <w:gridSpan w:val="2"/>
            <w:tcBorders>
              <w:top w:val="dotted" w:sz="4" w:space="0" w:color="auto"/>
              <w:left w:val="single" w:sz="6" w:space="0" w:color="auto"/>
              <w:bottom w:val="dotted" w:sz="4" w:space="0" w:color="auto"/>
              <w:right w:val="single" w:sz="6" w:space="0" w:color="auto"/>
            </w:tcBorders>
          </w:tcPr>
          <w:p w14:paraId="4ABEA356"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r w:rsidR="00DE639C" w:rsidRPr="004056CD" w14:paraId="0928F9DB" w14:textId="77777777" w:rsidTr="00212EDB">
        <w:trPr>
          <w:cantSplit/>
          <w:jc w:val="center"/>
        </w:trPr>
        <w:tc>
          <w:tcPr>
            <w:tcW w:w="1440" w:type="dxa"/>
            <w:tcBorders>
              <w:left w:val="single" w:sz="6" w:space="0" w:color="auto"/>
              <w:bottom w:val="single" w:sz="6" w:space="0" w:color="auto"/>
            </w:tcBorders>
          </w:tcPr>
          <w:p w14:paraId="51798FEB" w14:textId="77777777" w:rsidR="00DE639C" w:rsidRPr="004056CD" w:rsidRDefault="00DE639C" w:rsidP="00DE639C">
            <w:pPr>
              <w:suppressAutoHyphens/>
              <w:spacing w:before="120" w:after="120" w:line="240" w:lineRule="auto"/>
              <w:rPr>
                <w:rStyle w:val="Table"/>
                <w:rFonts w:cs="Arial"/>
                <w:i/>
                <w:color w:val="000000"/>
                <w:sz w:val="22"/>
                <w:szCs w:val="22"/>
                <w:lang w:val="mn-MN"/>
              </w:rPr>
            </w:pPr>
          </w:p>
        </w:tc>
        <w:tc>
          <w:tcPr>
            <w:tcW w:w="7650" w:type="dxa"/>
            <w:gridSpan w:val="2"/>
            <w:tcBorders>
              <w:left w:val="single" w:sz="6" w:space="0" w:color="auto"/>
              <w:bottom w:val="single" w:sz="6" w:space="0" w:color="auto"/>
              <w:right w:val="single" w:sz="6" w:space="0" w:color="auto"/>
            </w:tcBorders>
          </w:tcPr>
          <w:p w14:paraId="3F9318BE" w14:textId="77777777" w:rsidR="00DE639C" w:rsidRPr="004056CD" w:rsidRDefault="00DE639C" w:rsidP="00DE639C">
            <w:pPr>
              <w:suppressAutoHyphens/>
              <w:spacing w:before="120" w:after="120" w:line="240" w:lineRule="auto"/>
              <w:rPr>
                <w:rStyle w:val="Table"/>
                <w:rFonts w:cs="Arial"/>
                <w:color w:val="000000"/>
                <w:sz w:val="22"/>
                <w:szCs w:val="22"/>
                <w:lang w:val="mn-MN"/>
              </w:rPr>
            </w:pPr>
          </w:p>
        </w:tc>
      </w:tr>
    </w:tbl>
    <w:p w14:paraId="36B2CB11" w14:textId="0915399E" w:rsidR="00992583" w:rsidRPr="004056CD" w:rsidRDefault="00992583" w:rsidP="00992583">
      <w:pPr>
        <w:keepNext/>
        <w:keepLines/>
        <w:pBdr>
          <w:top w:val="nil"/>
          <w:left w:val="nil"/>
          <w:bottom w:val="nil"/>
          <w:right w:val="nil"/>
          <w:between w:val="nil"/>
        </w:pBdr>
        <w:spacing w:before="240" w:after="0" w:line="240" w:lineRule="auto"/>
        <w:jc w:val="center"/>
        <w:rPr>
          <w:b/>
          <w:color w:val="000000"/>
          <w:sz w:val="28"/>
          <w:szCs w:val="22"/>
          <w:lang w:val="mn-MN"/>
        </w:rPr>
      </w:pPr>
      <w:r w:rsidRPr="004056CD">
        <w:rPr>
          <w:lang w:val="mn-MN"/>
        </w:rPr>
        <w:br w:type="page"/>
      </w:r>
      <w:bookmarkStart w:id="115" w:name="_heading=h.25b2l0r" w:colFirst="0" w:colLast="0"/>
      <w:bookmarkEnd w:id="115"/>
      <w:r w:rsidRPr="004056CD">
        <w:rPr>
          <w:b/>
          <w:color w:val="000000"/>
          <w:sz w:val="28"/>
          <w:szCs w:val="22"/>
          <w:lang w:val="mn-MN"/>
        </w:rPr>
        <w:lastRenderedPageBreak/>
        <w:t>Bid Security (Bank warrant)</w:t>
      </w:r>
    </w:p>
    <w:p w14:paraId="04250C4B" w14:textId="77777777" w:rsidR="00992583" w:rsidRPr="004056CD" w:rsidRDefault="00992583" w:rsidP="00992583">
      <w:pPr>
        <w:pBdr>
          <w:top w:val="nil"/>
          <w:left w:val="nil"/>
          <w:bottom w:val="nil"/>
          <w:right w:val="nil"/>
          <w:between w:val="nil"/>
        </w:pBdr>
        <w:spacing w:after="0" w:line="240" w:lineRule="auto"/>
        <w:ind w:right="-259"/>
        <w:jc w:val="center"/>
        <w:rPr>
          <w:color w:val="000000"/>
          <w:sz w:val="22"/>
          <w:szCs w:val="22"/>
          <w:lang w:val="mn-MN"/>
        </w:rPr>
      </w:pPr>
    </w:p>
    <w:p w14:paraId="1C5546CE" w14:textId="77777777" w:rsidR="00992583" w:rsidRPr="004056CD" w:rsidRDefault="00992583" w:rsidP="00992583">
      <w:pPr>
        <w:pBdr>
          <w:top w:val="nil"/>
          <w:left w:val="nil"/>
          <w:bottom w:val="nil"/>
          <w:right w:val="nil"/>
          <w:between w:val="nil"/>
        </w:pBdr>
        <w:spacing w:before="60" w:after="60" w:line="240" w:lineRule="auto"/>
        <w:ind w:right="-60"/>
        <w:jc w:val="both"/>
        <w:rPr>
          <w:color w:val="000000"/>
          <w:sz w:val="22"/>
          <w:szCs w:val="22"/>
          <w:lang w:val="mn-MN"/>
        </w:rPr>
      </w:pPr>
    </w:p>
    <w:p w14:paraId="0E8A1119" w14:textId="77777777" w:rsidR="00992583" w:rsidRPr="004056CD" w:rsidRDefault="00992583" w:rsidP="00992583">
      <w:pPr>
        <w:pBdr>
          <w:top w:val="nil"/>
          <w:left w:val="nil"/>
          <w:bottom w:val="nil"/>
          <w:right w:val="nil"/>
          <w:between w:val="nil"/>
        </w:pBdr>
        <w:spacing w:before="60" w:after="60" w:line="240" w:lineRule="auto"/>
        <w:ind w:right="-60"/>
        <w:jc w:val="both"/>
        <w:rPr>
          <w:b/>
          <w:color w:val="000000"/>
          <w:sz w:val="22"/>
          <w:szCs w:val="22"/>
          <w:lang w:val="mn-MN"/>
        </w:rPr>
      </w:pPr>
      <w:r w:rsidRPr="004056CD">
        <w:rPr>
          <w:color w:val="000000"/>
          <w:sz w:val="22"/>
          <w:szCs w:val="22"/>
          <w:lang w:val="mn-MN"/>
        </w:rPr>
        <w:t>Recipient:</w:t>
      </w:r>
      <w:r w:rsidRPr="004056CD">
        <w:rPr>
          <w:i/>
          <w:color w:val="000000"/>
          <w:sz w:val="22"/>
          <w:szCs w:val="22"/>
          <w:lang w:val="mn-MN"/>
        </w:rPr>
        <w:t xml:space="preserve"> </w:t>
      </w:r>
      <w:r w:rsidRPr="004056CD">
        <w:rPr>
          <w:b/>
          <w:i/>
          <w:color w:val="000000"/>
          <w:sz w:val="22"/>
          <w:szCs w:val="22"/>
          <w:lang w:val="mn-MN"/>
        </w:rPr>
        <w:t>[The Client name, address]</w:t>
      </w:r>
    </w:p>
    <w:p w14:paraId="61BEB1C3" w14:textId="77777777" w:rsidR="00992583" w:rsidRPr="004056CD" w:rsidRDefault="00992583" w:rsidP="00992583">
      <w:pPr>
        <w:pBdr>
          <w:top w:val="nil"/>
          <w:left w:val="nil"/>
          <w:bottom w:val="nil"/>
          <w:right w:val="nil"/>
          <w:between w:val="nil"/>
        </w:pBdr>
        <w:spacing w:before="60" w:after="60" w:line="240" w:lineRule="auto"/>
        <w:ind w:right="-60"/>
        <w:jc w:val="both"/>
        <w:rPr>
          <w:b/>
          <w:color w:val="000000"/>
          <w:sz w:val="22"/>
          <w:szCs w:val="22"/>
          <w:lang w:val="mn-MN"/>
        </w:rPr>
      </w:pPr>
      <w:r w:rsidRPr="004056CD">
        <w:rPr>
          <w:color w:val="000000"/>
          <w:sz w:val="22"/>
          <w:szCs w:val="22"/>
          <w:lang w:val="mn-MN"/>
        </w:rPr>
        <w:t>Date:</w:t>
      </w:r>
      <w:r w:rsidRPr="004056CD">
        <w:rPr>
          <w:i/>
          <w:color w:val="000000"/>
          <w:sz w:val="22"/>
          <w:szCs w:val="22"/>
          <w:lang w:val="mn-MN"/>
        </w:rPr>
        <w:t xml:space="preserve"> </w:t>
      </w:r>
      <w:r w:rsidRPr="004056CD">
        <w:rPr>
          <w:b/>
          <w:i/>
          <w:color w:val="000000"/>
          <w:sz w:val="22"/>
          <w:szCs w:val="22"/>
          <w:lang w:val="mn-MN"/>
        </w:rPr>
        <w:t>[Date issued]</w:t>
      </w:r>
    </w:p>
    <w:p w14:paraId="6BB68331" w14:textId="77777777" w:rsidR="00992583" w:rsidRPr="004056CD" w:rsidRDefault="00992583" w:rsidP="00992583">
      <w:pPr>
        <w:pBdr>
          <w:top w:val="nil"/>
          <w:left w:val="nil"/>
          <w:bottom w:val="nil"/>
          <w:right w:val="nil"/>
          <w:between w:val="nil"/>
        </w:pBdr>
        <w:spacing w:before="60" w:after="60" w:line="240" w:lineRule="auto"/>
        <w:ind w:right="-270"/>
        <w:jc w:val="both"/>
        <w:rPr>
          <w:i/>
          <w:color w:val="000000"/>
          <w:sz w:val="22"/>
          <w:szCs w:val="22"/>
          <w:lang w:val="mn-MN"/>
        </w:rPr>
      </w:pPr>
      <w:r w:rsidRPr="004056CD">
        <w:rPr>
          <w:color w:val="000000"/>
          <w:sz w:val="22"/>
          <w:szCs w:val="22"/>
          <w:lang w:val="mn-MN"/>
        </w:rPr>
        <w:t xml:space="preserve">ID: </w:t>
      </w:r>
      <w:r w:rsidRPr="004056CD">
        <w:rPr>
          <w:b/>
          <w:i/>
          <w:color w:val="000000"/>
          <w:sz w:val="22"/>
          <w:szCs w:val="22"/>
          <w:lang w:val="mn-MN"/>
        </w:rPr>
        <w:t>[procurement ID]</w:t>
      </w:r>
    </w:p>
    <w:p w14:paraId="53D3EA95" w14:textId="77777777" w:rsidR="00992583" w:rsidRPr="004056CD" w:rsidRDefault="00992583" w:rsidP="00992583">
      <w:pPr>
        <w:pBdr>
          <w:top w:val="nil"/>
          <w:left w:val="nil"/>
          <w:bottom w:val="nil"/>
          <w:right w:val="nil"/>
          <w:between w:val="nil"/>
        </w:pBdr>
        <w:spacing w:before="60" w:after="60" w:line="240" w:lineRule="auto"/>
        <w:ind w:right="-270"/>
        <w:jc w:val="both"/>
        <w:rPr>
          <w:color w:val="000000"/>
          <w:sz w:val="22"/>
          <w:szCs w:val="22"/>
          <w:lang w:val="mn-MN"/>
        </w:rPr>
      </w:pPr>
      <w:r w:rsidRPr="004056CD">
        <w:rPr>
          <w:color w:val="000000"/>
          <w:sz w:val="22"/>
          <w:szCs w:val="22"/>
          <w:lang w:val="mn-MN"/>
        </w:rPr>
        <w:t xml:space="preserve">Issuer: </w:t>
      </w:r>
      <w:r w:rsidRPr="004056CD">
        <w:rPr>
          <w:b/>
          <w:i/>
          <w:color w:val="000000"/>
          <w:sz w:val="22"/>
          <w:szCs w:val="22"/>
          <w:lang w:val="mn-MN"/>
        </w:rPr>
        <w:t>[No official letterhead, the Bank’s name, address]</w:t>
      </w:r>
    </w:p>
    <w:p w14:paraId="03DB32AB" w14:textId="77777777" w:rsidR="00992583" w:rsidRPr="004056CD" w:rsidRDefault="00992583" w:rsidP="00992583">
      <w:pPr>
        <w:pBdr>
          <w:top w:val="nil"/>
          <w:left w:val="nil"/>
          <w:bottom w:val="nil"/>
          <w:right w:val="nil"/>
          <w:between w:val="nil"/>
        </w:pBdr>
        <w:spacing w:before="60" w:after="60" w:line="240" w:lineRule="auto"/>
        <w:ind w:right="-54"/>
        <w:jc w:val="both"/>
        <w:rPr>
          <w:b/>
          <w:i/>
          <w:color w:val="000000"/>
          <w:sz w:val="22"/>
          <w:szCs w:val="22"/>
          <w:lang w:val="mn-MN"/>
        </w:rPr>
      </w:pPr>
    </w:p>
    <w:p w14:paraId="0B338A1D"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hanging="284"/>
        <w:jc w:val="both"/>
        <w:rPr>
          <w:color w:val="000000"/>
          <w:sz w:val="22"/>
          <w:szCs w:val="22"/>
          <w:lang w:val="mn-MN"/>
        </w:rPr>
      </w:pPr>
      <w:r w:rsidRPr="004056CD">
        <w:rPr>
          <w:color w:val="000000"/>
          <w:sz w:val="22"/>
          <w:szCs w:val="22"/>
          <w:lang w:val="mn-MN"/>
        </w:rPr>
        <w:t xml:space="preserve">Bid security is to certify that we assume the financial liability on behalf of </w:t>
      </w:r>
      <w:r w:rsidRPr="004056CD">
        <w:rPr>
          <w:b/>
          <w:i/>
          <w:color w:val="000000"/>
          <w:sz w:val="22"/>
          <w:szCs w:val="22"/>
          <w:lang w:val="mn-MN"/>
        </w:rPr>
        <w:t>[a bidder’s name]</w:t>
      </w:r>
      <w:r w:rsidRPr="004056CD">
        <w:rPr>
          <w:i/>
          <w:color w:val="000000"/>
          <w:sz w:val="22"/>
          <w:szCs w:val="22"/>
          <w:lang w:val="mn-MN"/>
        </w:rPr>
        <w:t xml:space="preserve"> </w:t>
      </w:r>
      <w:r w:rsidRPr="004056CD">
        <w:rPr>
          <w:color w:val="000000"/>
          <w:sz w:val="22"/>
          <w:szCs w:val="22"/>
          <w:lang w:val="mn-MN"/>
        </w:rPr>
        <w:t xml:space="preserve">(hereinafter referred as “the bidder”) financial liability for </w:t>
      </w:r>
      <w:r w:rsidRPr="004056CD">
        <w:rPr>
          <w:b/>
          <w:i/>
          <w:color w:val="000000"/>
          <w:sz w:val="22"/>
          <w:szCs w:val="22"/>
          <w:lang w:val="mn-MN"/>
        </w:rPr>
        <w:t>[procurement title, ID]</w:t>
      </w:r>
      <w:r w:rsidRPr="004056CD">
        <w:rPr>
          <w:color w:val="000000"/>
          <w:sz w:val="22"/>
          <w:szCs w:val="22"/>
          <w:lang w:val="mn-MN"/>
        </w:rPr>
        <w:t xml:space="preserve"> in </w:t>
      </w:r>
      <w:r w:rsidRPr="004056CD">
        <w:rPr>
          <w:i/>
          <w:color w:val="000000"/>
          <w:sz w:val="22"/>
          <w:szCs w:val="22"/>
          <w:lang w:val="mn-MN"/>
        </w:rPr>
        <w:t>[total amount]</w:t>
      </w:r>
      <w:r w:rsidRPr="004056CD">
        <w:rPr>
          <w:color w:val="000000"/>
          <w:sz w:val="22"/>
          <w:szCs w:val="22"/>
          <w:vertAlign w:val="superscript"/>
          <w:lang w:val="mn-MN"/>
        </w:rPr>
        <w:footnoteReference w:id="23"/>
      </w:r>
      <w:r w:rsidRPr="004056CD">
        <w:rPr>
          <w:color w:val="000000"/>
          <w:sz w:val="22"/>
          <w:szCs w:val="22"/>
          <w:lang w:val="mn-MN"/>
        </w:rPr>
        <w:t>.</w:t>
      </w:r>
    </w:p>
    <w:p w14:paraId="534632A8" w14:textId="77777777" w:rsidR="00992583" w:rsidRPr="004056CD" w:rsidRDefault="00992583" w:rsidP="00992583">
      <w:pPr>
        <w:pBdr>
          <w:top w:val="nil"/>
          <w:left w:val="nil"/>
          <w:bottom w:val="nil"/>
          <w:right w:val="nil"/>
          <w:between w:val="nil"/>
        </w:pBdr>
        <w:spacing w:before="60" w:after="60" w:line="240" w:lineRule="auto"/>
        <w:ind w:left="284"/>
        <w:jc w:val="both"/>
        <w:rPr>
          <w:color w:val="000000"/>
          <w:sz w:val="22"/>
          <w:szCs w:val="22"/>
          <w:lang w:val="mn-MN"/>
        </w:rPr>
      </w:pPr>
    </w:p>
    <w:p w14:paraId="471232BE"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right="154" w:hanging="284"/>
        <w:jc w:val="both"/>
        <w:rPr>
          <w:color w:val="000000"/>
          <w:sz w:val="22"/>
          <w:szCs w:val="22"/>
          <w:lang w:val="mn-MN"/>
        </w:rPr>
      </w:pPr>
      <w:r w:rsidRPr="004056CD">
        <w:rPr>
          <w:color w:val="000000"/>
          <w:sz w:val="22"/>
          <w:szCs w:val="22"/>
          <w:lang w:val="mn-MN"/>
        </w:rPr>
        <w:t>Payment obligation is applicable for following circumstances:</w:t>
      </w:r>
    </w:p>
    <w:p w14:paraId="20318974" w14:textId="77777777" w:rsidR="00992583" w:rsidRPr="004056CD" w:rsidRDefault="00992583" w:rsidP="00686F90">
      <w:pPr>
        <w:numPr>
          <w:ilvl w:val="1"/>
          <w:numId w:val="1"/>
        </w:numPr>
        <w:pBdr>
          <w:top w:val="nil"/>
          <w:left w:val="nil"/>
          <w:bottom w:val="nil"/>
          <w:right w:val="nil"/>
          <w:between w:val="nil"/>
        </w:pBdr>
        <w:spacing w:before="60" w:after="60" w:line="240" w:lineRule="auto"/>
        <w:ind w:left="851" w:hanging="567"/>
        <w:jc w:val="both"/>
        <w:rPr>
          <w:color w:val="000000"/>
          <w:sz w:val="22"/>
          <w:szCs w:val="22"/>
          <w:lang w:val="mn-MN"/>
        </w:rPr>
      </w:pPr>
      <w:r w:rsidRPr="004056CD">
        <w:rPr>
          <w:color w:val="000000"/>
          <w:sz w:val="22"/>
          <w:szCs w:val="22"/>
          <w:lang w:val="mn-MN"/>
        </w:rPr>
        <w:t>For the duration of bid validity (hereinafter referred as ‘bid validity’ inclusive extension period) when the bidder declines in full or partially in writing;</w:t>
      </w:r>
    </w:p>
    <w:p w14:paraId="2772E63B" w14:textId="77777777" w:rsidR="00992583" w:rsidRPr="004056CD" w:rsidRDefault="00992583" w:rsidP="00686F90">
      <w:pPr>
        <w:numPr>
          <w:ilvl w:val="1"/>
          <w:numId w:val="1"/>
        </w:numPr>
        <w:pBdr>
          <w:top w:val="nil"/>
          <w:left w:val="nil"/>
          <w:bottom w:val="nil"/>
          <w:right w:val="nil"/>
          <w:between w:val="nil"/>
        </w:pBdr>
        <w:spacing w:before="60" w:after="60" w:line="240" w:lineRule="auto"/>
        <w:ind w:left="851" w:hanging="567"/>
        <w:jc w:val="both"/>
        <w:rPr>
          <w:color w:val="000000"/>
          <w:sz w:val="22"/>
          <w:szCs w:val="22"/>
          <w:lang w:val="mn-MN"/>
        </w:rPr>
      </w:pPr>
      <w:r w:rsidRPr="004056CD">
        <w:rPr>
          <w:color w:val="000000"/>
          <w:sz w:val="22"/>
          <w:szCs w:val="22"/>
          <w:lang w:val="mn-MN"/>
        </w:rPr>
        <w:t xml:space="preserve">When the bidder awarded the contract following the following provisions: </w:t>
      </w:r>
    </w:p>
    <w:p w14:paraId="7DF73D05" w14:textId="77777777" w:rsidR="00992583" w:rsidRPr="004056CD" w:rsidRDefault="00992583" w:rsidP="00686F90">
      <w:pPr>
        <w:numPr>
          <w:ilvl w:val="2"/>
          <w:numId w:val="1"/>
        </w:numPr>
        <w:pBdr>
          <w:top w:val="nil"/>
          <w:left w:val="nil"/>
          <w:bottom w:val="nil"/>
          <w:right w:val="nil"/>
          <w:between w:val="nil"/>
        </w:pBdr>
        <w:spacing w:before="60" w:after="60" w:line="240" w:lineRule="auto"/>
        <w:ind w:left="1560" w:hanging="709"/>
        <w:jc w:val="both"/>
        <w:rPr>
          <w:color w:val="000000"/>
          <w:sz w:val="22"/>
          <w:szCs w:val="22"/>
          <w:lang w:val="mn-MN"/>
        </w:rPr>
      </w:pPr>
      <w:r w:rsidRPr="004056CD">
        <w:rPr>
          <w:color w:val="000000"/>
          <w:sz w:val="22"/>
          <w:szCs w:val="22"/>
          <w:lang w:val="mn-MN"/>
        </w:rPr>
        <w:t>Failed to sign the contract as specified in the ITB 40;</w:t>
      </w:r>
    </w:p>
    <w:p w14:paraId="10ECF5FC" w14:textId="77777777" w:rsidR="00992583" w:rsidRPr="004056CD" w:rsidRDefault="00992583" w:rsidP="00686F90">
      <w:pPr>
        <w:numPr>
          <w:ilvl w:val="2"/>
          <w:numId w:val="1"/>
        </w:numPr>
        <w:pBdr>
          <w:top w:val="nil"/>
          <w:left w:val="nil"/>
          <w:bottom w:val="nil"/>
          <w:right w:val="nil"/>
          <w:between w:val="nil"/>
        </w:pBdr>
        <w:spacing w:before="60" w:after="60" w:line="240" w:lineRule="auto"/>
        <w:ind w:left="1560" w:hanging="709"/>
        <w:jc w:val="both"/>
        <w:rPr>
          <w:color w:val="000000"/>
          <w:sz w:val="22"/>
          <w:szCs w:val="22"/>
          <w:lang w:val="mn-MN"/>
        </w:rPr>
      </w:pPr>
      <w:r w:rsidRPr="004056CD">
        <w:rPr>
          <w:color w:val="000000"/>
          <w:sz w:val="22"/>
          <w:szCs w:val="22"/>
          <w:lang w:val="mn-MN"/>
        </w:rPr>
        <w:t>No performance security as requested;</w:t>
      </w:r>
    </w:p>
    <w:p w14:paraId="6DA5801D" w14:textId="77777777" w:rsidR="00992583" w:rsidRPr="004056CD" w:rsidRDefault="00992583" w:rsidP="00686F90">
      <w:pPr>
        <w:numPr>
          <w:ilvl w:val="2"/>
          <w:numId w:val="1"/>
        </w:numPr>
        <w:pBdr>
          <w:top w:val="nil"/>
          <w:left w:val="nil"/>
          <w:bottom w:val="nil"/>
          <w:right w:val="nil"/>
          <w:between w:val="nil"/>
        </w:pBdr>
        <w:spacing w:before="60" w:after="60" w:line="240" w:lineRule="auto"/>
        <w:ind w:left="1560" w:hanging="709"/>
        <w:jc w:val="both"/>
        <w:rPr>
          <w:color w:val="000000"/>
          <w:sz w:val="22"/>
          <w:szCs w:val="22"/>
          <w:lang w:val="mn-MN"/>
        </w:rPr>
      </w:pPr>
      <w:r w:rsidRPr="004056CD">
        <w:rPr>
          <w:color w:val="000000"/>
          <w:sz w:val="22"/>
          <w:szCs w:val="22"/>
          <w:lang w:val="mn-MN"/>
        </w:rPr>
        <w:t>Rejecting price adjustment or did not inform its acceptance in writing.</w:t>
      </w:r>
    </w:p>
    <w:p w14:paraId="0130C1E3" w14:textId="77777777" w:rsidR="00992583" w:rsidRPr="004056CD" w:rsidRDefault="00992583" w:rsidP="00686F90">
      <w:pPr>
        <w:numPr>
          <w:ilvl w:val="1"/>
          <w:numId w:val="1"/>
        </w:numPr>
        <w:pBdr>
          <w:top w:val="nil"/>
          <w:left w:val="nil"/>
          <w:bottom w:val="nil"/>
          <w:right w:val="nil"/>
          <w:between w:val="nil"/>
        </w:pBdr>
        <w:spacing w:before="60" w:after="60" w:line="240" w:lineRule="auto"/>
        <w:ind w:left="851" w:hanging="567"/>
        <w:jc w:val="both"/>
        <w:rPr>
          <w:color w:val="000000"/>
          <w:sz w:val="22"/>
          <w:szCs w:val="22"/>
          <w:lang w:val="mn-MN"/>
        </w:rPr>
      </w:pPr>
      <w:r w:rsidRPr="004056CD">
        <w:rPr>
          <w:color w:val="000000"/>
          <w:sz w:val="22"/>
          <w:szCs w:val="22"/>
          <w:lang w:val="mn-MN"/>
        </w:rPr>
        <w:t>Procurement concerning complaint to the MoF deemed unjustified.</w:t>
      </w:r>
    </w:p>
    <w:p w14:paraId="468AE3ED"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5956D95B"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right="154" w:hanging="284"/>
        <w:jc w:val="both"/>
        <w:rPr>
          <w:color w:val="000000"/>
          <w:sz w:val="22"/>
          <w:szCs w:val="22"/>
          <w:lang w:val="mn-MN"/>
        </w:rPr>
      </w:pPr>
      <w:r w:rsidRPr="004056CD">
        <w:rPr>
          <w:color w:val="000000"/>
          <w:sz w:val="22"/>
          <w:szCs w:val="22"/>
          <w:lang w:val="mn-MN"/>
        </w:rPr>
        <w:t>Under above specified circumstances, the Bank shall release the fund on the Client’s first request to the MOF specified account. The fund shall not exceed the amount specified under the first circumstances and/or up to MNT 20 mln. or equivalent under the rest circumstances.</w:t>
      </w:r>
    </w:p>
    <w:p w14:paraId="73DD70B1"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11392114"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right="154" w:hanging="284"/>
        <w:jc w:val="both"/>
        <w:rPr>
          <w:color w:val="000000"/>
          <w:sz w:val="22"/>
          <w:szCs w:val="22"/>
          <w:lang w:val="mn-MN"/>
        </w:rPr>
      </w:pPr>
      <w:r w:rsidRPr="004056CD">
        <w:rPr>
          <w:color w:val="000000"/>
          <w:sz w:val="22"/>
          <w:szCs w:val="22"/>
          <w:lang w:val="mn-MN"/>
        </w:rPr>
        <w:t xml:space="preserve">This warrant is valid for 28 days over the bid validity. If the bank received a contract award notification before this date, it may be released. </w:t>
      </w:r>
    </w:p>
    <w:p w14:paraId="57B6A999"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1595284E"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right="154" w:hanging="284"/>
        <w:jc w:val="both"/>
        <w:rPr>
          <w:color w:val="000000"/>
          <w:sz w:val="22"/>
          <w:szCs w:val="22"/>
          <w:lang w:val="mn-MN"/>
        </w:rPr>
      </w:pPr>
      <w:r w:rsidRPr="004056CD">
        <w:rPr>
          <w:color w:val="000000"/>
          <w:sz w:val="22"/>
          <w:szCs w:val="22"/>
          <w:lang w:val="mn-MN"/>
        </w:rPr>
        <w:t>Any liability the subject to this warrant shall be informed to the bank within its validity.</w:t>
      </w:r>
    </w:p>
    <w:p w14:paraId="1637E406"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793369AE" w14:textId="77777777" w:rsidR="00992583" w:rsidRPr="004056CD" w:rsidRDefault="00992583" w:rsidP="00686F90">
      <w:pPr>
        <w:numPr>
          <w:ilvl w:val="0"/>
          <w:numId w:val="1"/>
        </w:numPr>
        <w:pBdr>
          <w:top w:val="nil"/>
          <w:left w:val="nil"/>
          <w:bottom w:val="nil"/>
          <w:right w:val="nil"/>
          <w:between w:val="nil"/>
        </w:pBdr>
        <w:spacing w:before="60" w:after="60" w:line="240" w:lineRule="auto"/>
        <w:ind w:left="284" w:right="154" w:hanging="284"/>
        <w:jc w:val="both"/>
        <w:rPr>
          <w:color w:val="000000"/>
          <w:sz w:val="22"/>
          <w:szCs w:val="22"/>
          <w:lang w:val="mn-MN"/>
        </w:rPr>
      </w:pPr>
      <w:r w:rsidRPr="004056CD">
        <w:rPr>
          <w:color w:val="000000"/>
          <w:sz w:val="22"/>
          <w:szCs w:val="22"/>
          <w:lang w:val="mn-MN"/>
        </w:rPr>
        <w:t>Except above specified terms, the issuer is responsible for any obligation occurred concerning the security release/termination.</w:t>
      </w:r>
    </w:p>
    <w:p w14:paraId="446A3E8F" w14:textId="77777777" w:rsidR="00992583" w:rsidRPr="004056CD" w:rsidRDefault="00992583" w:rsidP="00992583">
      <w:pPr>
        <w:pBdr>
          <w:top w:val="nil"/>
          <w:left w:val="nil"/>
          <w:bottom w:val="nil"/>
          <w:right w:val="nil"/>
          <w:between w:val="nil"/>
        </w:pBdr>
        <w:spacing w:before="60" w:after="60" w:line="240" w:lineRule="auto"/>
        <w:ind w:left="720"/>
        <w:jc w:val="both"/>
        <w:rPr>
          <w:color w:val="000000"/>
          <w:sz w:val="22"/>
          <w:szCs w:val="22"/>
          <w:lang w:val="mn-MN"/>
        </w:rPr>
      </w:pPr>
    </w:p>
    <w:p w14:paraId="3AEEC1A7" w14:textId="77777777" w:rsidR="00992583" w:rsidRPr="004056CD" w:rsidRDefault="00992583" w:rsidP="00992583">
      <w:pPr>
        <w:pBdr>
          <w:top w:val="nil"/>
          <w:left w:val="nil"/>
          <w:bottom w:val="nil"/>
          <w:right w:val="nil"/>
          <w:between w:val="nil"/>
        </w:pBdr>
        <w:spacing w:before="60" w:after="60" w:line="240" w:lineRule="auto"/>
        <w:ind w:left="284"/>
        <w:jc w:val="both"/>
        <w:rPr>
          <w:b/>
          <w:color w:val="000000"/>
          <w:sz w:val="22"/>
          <w:szCs w:val="22"/>
          <w:lang w:val="mn-MN"/>
        </w:rPr>
      </w:pPr>
      <w:r w:rsidRPr="004056CD">
        <w:rPr>
          <w:b/>
          <w:color w:val="000000"/>
          <w:sz w:val="22"/>
          <w:szCs w:val="22"/>
          <w:lang w:val="mn-MN"/>
        </w:rPr>
        <w:t>[</w:t>
      </w:r>
      <w:r w:rsidRPr="004056CD">
        <w:rPr>
          <w:b/>
          <w:i/>
          <w:color w:val="000000"/>
          <w:sz w:val="22"/>
          <w:szCs w:val="22"/>
          <w:lang w:val="mn-MN"/>
        </w:rPr>
        <w:t>When the issuer is a foreign entity please state the bank or a financial institution, or an entity that has been authorized to act on its behalf in Mongolia.</w:t>
      </w:r>
      <w:r w:rsidRPr="004056CD">
        <w:rPr>
          <w:b/>
          <w:color w:val="000000"/>
          <w:sz w:val="22"/>
          <w:szCs w:val="22"/>
          <w:lang w:val="mn-MN"/>
        </w:rPr>
        <w:t>]</w:t>
      </w:r>
    </w:p>
    <w:p w14:paraId="7487E501" w14:textId="77777777" w:rsidR="00992583" w:rsidRPr="004056CD" w:rsidRDefault="00992583" w:rsidP="00992583">
      <w:pPr>
        <w:pBdr>
          <w:top w:val="nil"/>
          <w:left w:val="nil"/>
          <w:bottom w:val="nil"/>
          <w:right w:val="nil"/>
          <w:between w:val="nil"/>
        </w:pBdr>
        <w:spacing w:before="60" w:after="60" w:line="240" w:lineRule="auto"/>
        <w:jc w:val="both"/>
        <w:rPr>
          <w:i/>
          <w:color w:val="000000"/>
          <w:sz w:val="22"/>
          <w:szCs w:val="22"/>
          <w:lang w:val="mn-MN"/>
        </w:rPr>
      </w:pPr>
    </w:p>
    <w:p w14:paraId="1C694031"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r w:rsidRPr="004056CD">
        <w:rPr>
          <w:i/>
          <w:color w:val="000000"/>
          <w:sz w:val="22"/>
          <w:szCs w:val="22"/>
          <w:lang w:val="mn-MN"/>
        </w:rPr>
        <w:t>[Authorized bank personnel name, position, signature, stamp]</w:t>
      </w:r>
      <w:r w:rsidRPr="004056CD">
        <w:rPr>
          <w:lang w:val="mn-MN"/>
        </w:rPr>
        <w:br w:type="page"/>
      </w:r>
    </w:p>
    <w:p w14:paraId="0CD04FC7" w14:textId="19353E31" w:rsidR="00992583" w:rsidRPr="004056CD" w:rsidRDefault="00992583" w:rsidP="00992583">
      <w:pPr>
        <w:keepNext/>
        <w:keepLines/>
        <w:pBdr>
          <w:top w:val="nil"/>
          <w:left w:val="nil"/>
          <w:bottom w:val="nil"/>
          <w:right w:val="nil"/>
          <w:between w:val="nil"/>
        </w:pBdr>
        <w:spacing w:before="240" w:after="0" w:line="240" w:lineRule="auto"/>
        <w:jc w:val="center"/>
        <w:rPr>
          <w:b/>
          <w:color w:val="000000"/>
          <w:sz w:val="28"/>
          <w:szCs w:val="22"/>
          <w:lang w:val="mn-MN"/>
        </w:rPr>
      </w:pPr>
      <w:r w:rsidRPr="004056CD">
        <w:rPr>
          <w:b/>
          <w:color w:val="000000"/>
          <w:sz w:val="28"/>
          <w:szCs w:val="22"/>
          <w:lang w:val="mn-MN"/>
        </w:rPr>
        <w:lastRenderedPageBreak/>
        <w:t>Bid Security (Government Bond or Security)</w:t>
      </w:r>
    </w:p>
    <w:p w14:paraId="2E912CB5" w14:textId="77777777" w:rsidR="00992583" w:rsidRPr="004056CD" w:rsidRDefault="00992583" w:rsidP="00992583">
      <w:pPr>
        <w:pBdr>
          <w:top w:val="nil"/>
          <w:left w:val="nil"/>
          <w:bottom w:val="nil"/>
          <w:right w:val="nil"/>
          <w:between w:val="nil"/>
        </w:pBdr>
        <w:spacing w:before="60" w:after="60" w:line="240" w:lineRule="auto"/>
        <w:ind w:right="-259"/>
        <w:jc w:val="center"/>
        <w:rPr>
          <w:b/>
          <w:color w:val="000000"/>
          <w:sz w:val="22"/>
          <w:szCs w:val="22"/>
          <w:lang w:val="mn-MN"/>
        </w:rPr>
      </w:pPr>
    </w:p>
    <w:p w14:paraId="126CE410" w14:textId="77777777" w:rsidR="00992583" w:rsidRPr="004056CD" w:rsidRDefault="00992583" w:rsidP="00992583">
      <w:pPr>
        <w:pBdr>
          <w:top w:val="nil"/>
          <w:left w:val="nil"/>
          <w:bottom w:val="nil"/>
          <w:right w:val="nil"/>
          <w:between w:val="nil"/>
        </w:pBdr>
        <w:spacing w:before="60" w:after="60" w:line="240" w:lineRule="auto"/>
        <w:ind w:right="-60"/>
        <w:rPr>
          <w:color w:val="000000"/>
          <w:sz w:val="22"/>
          <w:szCs w:val="22"/>
          <w:lang w:val="mn-MN"/>
        </w:rPr>
      </w:pPr>
    </w:p>
    <w:p w14:paraId="7675F826" w14:textId="77777777" w:rsidR="00992583" w:rsidRPr="004056CD" w:rsidRDefault="00992583" w:rsidP="00992583">
      <w:pPr>
        <w:pBdr>
          <w:top w:val="nil"/>
          <w:left w:val="nil"/>
          <w:bottom w:val="nil"/>
          <w:right w:val="nil"/>
          <w:between w:val="nil"/>
        </w:pBdr>
        <w:spacing w:before="60" w:after="60" w:line="240" w:lineRule="auto"/>
        <w:ind w:right="-60"/>
        <w:rPr>
          <w:b/>
          <w:color w:val="000000"/>
          <w:sz w:val="22"/>
          <w:szCs w:val="22"/>
          <w:lang w:val="mn-MN"/>
        </w:rPr>
      </w:pPr>
      <w:r w:rsidRPr="004056CD">
        <w:rPr>
          <w:color w:val="000000"/>
          <w:sz w:val="22"/>
          <w:szCs w:val="22"/>
          <w:lang w:val="mn-MN"/>
        </w:rPr>
        <w:t>Recipient:</w:t>
      </w:r>
      <w:r w:rsidRPr="004056CD">
        <w:rPr>
          <w:i/>
          <w:color w:val="000000"/>
          <w:sz w:val="22"/>
          <w:szCs w:val="22"/>
          <w:lang w:val="mn-MN"/>
        </w:rPr>
        <w:t xml:space="preserve"> </w:t>
      </w:r>
      <w:r w:rsidRPr="004056CD">
        <w:rPr>
          <w:b/>
          <w:i/>
          <w:color w:val="000000"/>
          <w:sz w:val="22"/>
          <w:szCs w:val="22"/>
          <w:lang w:val="mn-MN"/>
        </w:rPr>
        <w:t>[The Client name, address]</w:t>
      </w:r>
    </w:p>
    <w:p w14:paraId="26BDCECE" w14:textId="77777777" w:rsidR="00992583" w:rsidRPr="004056CD" w:rsidRDefault="00992583" w:rsidP="00992583">
      <w:pPr>
        <w:pBdr>
          <w:top w:val="nil"/>
          <w:left w:val="nil"/>
          <w:bottom w:val="nil"/>
          <w:right w:val="nil"/>
          <w:between w:val="nil"/>
        </w:pBdr>
        <w:spacing w:before="60" w:after="60" w:line="240" w:lineRule="auto"/>
        <w:ind w:right="-60"/>
        <w:rPr>
          <w:b/>
          <w:color w:val="000000"/>
          <w:sz w:val="22"/>
          <w:szCs w:val="22"/>
          <w:lang w:val="mn-MN"/>
        </w:rPr>
      </w:pPr>
      <w:r w:rsidRPr="004056CD">
        <w:rPr>
          <w:color w:val="000000"/>
          <w:sz w:val="22"/>
          <w:szCs w:val="22"/>
          <w:lang w:val="mn-MN"/>
        </w:rPr>
        <w:t>Date:</w:t>
      </w:r>
      <w:r w:rsidRPr="004056CD">
        <w:rPr>
          <w:i/>
          <w:color w:val="000000"/>
          <w:sz w:val="22"/>
          <w:szCs w:val="22"/>
          <w:lang w:val="mn-MN"/>
        </w:rPr>
        <w:t xml:space="preserve"> </w:t>
      </w:r>
      <w:r w:rsidRPr="004056CD">
        <w:rPr>
          <w:b/>
          <w:i/>
          <w:color w:val="000000"/>
          <w:sz w:val="22"/>
          <w:szCs w:val="22"/>
          <w:lang w:val="mn-MN"/>
        </w:rPr>
        <w:t>[Date issued]</w:t>
      </w:r>
    </w:p>
    <w:p w14:paraId="5AB37832" w14:textId="77777777" w:rsidR="00992583" w:rsidRPr="004056CD" w:rsidRDefault="00992583" w:rsidP="00992583">
      <w:pPr>
        <w:pBdr>
          <w:top w:val="nil"/>
          <w:left w:val="nil"/>
          <w:bottom w:val="nil"/>
          <w:right w:val="nil"/>
          <w:between w:val="nil"/>
        </w:pBdr>
        <w:spacing w:before="60" w:after="60" w:line="240" w:lineRule="auto"/>
        <w:ind w:right="-270"/>
        <w:jc w:val="both"/>
        <w:rPr>
          <w:i/>
          <w:color w:val="000000"/>
          <w:sz w:val="22"/>
          <w:szCs w:val="22"/>
          <w:lang w:val="mn-MN"/>
        </w:rPr>
      </w:pPr>
      <w:r w:rsidRPr="004056CD">
        <w:rPr>
          <w:color w:val="000000"/>
          <w:sz w:val="22"/>
          <w:szCs w:val="22"/>
          <w:lang w:val="mn-MN"/>
        </w:rPr>
        <w:t xml:space="preserve">ID: </w:t>
      </w:r>
      <w:r w:rsidRPr="004056CD">
        <w:rPr>
          <w:b/>
          <w:i/>
          <w:color w:val="000000"/>
          <w:sz w:val="22"/>
          <w:szCs w:val="22"/>
          <w:lang w:val="mn-MN"/>
        </w:rPr>
        <w:t>[Procurement ID]</w:t>
      </w:r>
    </w:p>
    <w:p w14:paraId="3216FB52" w14:textId="77777777" w:rsidR="00992583" w:rsidRPr="004056CD" w:rsidRDefault="00992583" w:rsidP="00992583">
      <w:pPr>
        <w:pBdr>
          <w:top w:val="nil"/>
          <w:left w:val="nil"/>
          <w:bottom w:val="nil"/>
          <w:right w:val="nil"/>
          <w:between w:val="nil"/>
        </w:pBdr>
        <w:spacing w:before="60" w:after="60" w:line="240" w:lineRule="auto"/>
        <w:ind w:right="-270"/>
        <w:jc w:val="both"/>
        <w:rPr>
          <w:color w:val="000000"/>
          <w:sz w:val="22"/>
          <w:szCs w:val="22"/>
          <w:lang w:val="mn-MN"/>
        </w:rPr>
      </w:pPr>
      <w:r w:rsidRPr="004056CD">
        <w:rPr>
          <w:color w:val="000000"/>
          <w:sz w:val="22"/>
          <w:szCs w:val="22"/>
          <w:lang w:val="mn-MN"/>
        </w:rPr>
        <w:t xml:space="preserve">Issuer: </w:t>
      </w:r>
      <w:r w:rsidRPr="004056CD">
        <w:rPr>
          <w:b/>
          <w:i/>
          <w:color w:val="000000"/>
          <w:sz w:val="22"/>
          <w:szCs w:val="22"/>
          <w:lang w:val="mn-MN"/>
        </w:rPr>
        <w:t>[not official letterhead, the Bank’s name, address]</w:t>
      </w:r>
    </w:p>
    <w:p w14:paraId="36B43482" w14:textId="77777777" w:rsidR="00992583" w:rsidRPr="004056CD" w:rsidRDefault="00992583" w:rsidP="00992583">
      <w:pPr>
        <w:pBdr>
          <w:top w:val="nil"/>
          <w:left w:val="nil"/>
          <w:bottom w:val="nil"/>
          <w:right w:val="nil"/>
          <w:between w:val="nil"/>
        </w:pBdr>
        <w:spacing w:before="60" w:after="60" w:line="240" w:lineRule="auto"/>
        <w:ind w:right="-54"/>
        <w:jc w:val="both"/>
        <w:rPr>
          <w:b/>
          <w:i/>
          <w:color w:val="000000"/>
          <w:sz w:val="22"/>
          <w:szCs w:val="22"/>
          <w:lang w:val="mn-MN"/>
        </w:rPr>
      </w:pPr>
    </w:p>
    <w:p w14:paraId="3A4F3026" w14:textId="77777777" w:rsidR="00992583" w:rsidRPr="004056CD" w:rsidRDefault="00992583" w:rsidP="00686F90">
      <w:pPr>
        <w:numPr>
          <w:ilvl w:val="0"/>
          <w:numId w:val="3"/>
        </w:numPr>
        <w:pBdr>
          <w:top w:val="nil"/>
          <w:left w:val="nil"/>
          <w:bottom w:val="nil"/>
          <w:right w:val="nil"/>
          <w:between w:val="nil"/>
        </w:pBdr>
        <w:spacing w:before="60" w:after="60" w:line="240" w:lineRule="auto"/>
        <w:ind w:left="360"/>
        <w:jc w:val="both"/>
        <w:rPr>
          <w:color w:val="000000"/>
          <w:sz w:val="22"/>
          <w:szCs w:val="22"/>
          <w:lang w:val="mn-MN"/>
        </w:rPr>
      </w:pPr>
      <w:r w:rsidRPr="004056CD">
        <w:rPr>
          <w:color w:val="000000"/>
          <w:sz w:val="22"/>
          <w:szCs w:val="22"/>
          <w:lang w:val="mn-MN"/>
        </w:rPr>
        <w:t>Bid security is to certify that we assume the financial liability on behalf of [</w:t>
      </w:r>
      <w:r w:rsidRPr="004056CD">
        <w:rPr>
          <w:b/>
          <w:i/>
          <w:color w:val="000000"/>
          <w:sz w:val="22"/>
          <w:szCs w:val="22"/>
          <w:lang w:val="mn-MN"/>
        </w:rPr>
        <w:t>a bidder’s name</w:t>
      </w:r>
      <w:r w:rsidRPr="004056CD">
        <w:rPr>
          <w:color w:val="000000"/>
          <w:sz w:val="22"/>
          <w:szCs w:val="22"/>
          <w:lang w:val="mn-MN"/>
        </w:rPr>
        <w:t>] (hereinafter referred as “the bidder”) financial liability for [</w:t>
      </w:r>
      <w:r w:rsidRPr="004056CD">
        <w:rPr>
          <w:b/>
          <w:i/>
          <w:color w:val="000000"/>
          <w:sz w:val="22"/>
          <w:szCs w:val="22"/>
          <w:lang w:val="mn-MN"/>
        </w:rPr>
        <w:t>procurement title, ID</w:t>
      </w:r>
      <w:r w:rsidRPr="004056CD">
        <w:rPr>
          <w:color w:val="000000"/>
          <w:sz w:val="22"/>
          <w:szCs w:val="22"/>
          <w:lang w:val="mn-MN"/>
        </w:rPr>
        <w:t>] in MNT [</w:t>
      </w:r>
      <w:r w:rsidRPr="004056CD">
        <w:rPr>
          <w:b/>
          <w:i/>
          <w:color w:val="000000"/>
          <w:sz w:val="22"/>
          <w:szCs w:val="22"/>
          <w:lang w:val="mn-MN"/>
        </w:rPr>
        <w:t>total amount</w:t>
      </w:r>
      <w:r w:rsidRPr="004056CD">
        <w:rPr>
          <w:color w:val="000000"/>
          <w:sz w:val="22"/>
          <w:szCs w:val="22"/>
          <w:lang w:val="mn-MN"/>
        </w:rPr>
        <w:t>]</w:t>
      </w:r>
      <w:r w:rsidRPr="004056CD">
        <w:rPr>
          <w:color w:val="000000"/>
          <w:sz w:val="22"/>
          <w:szCs w:val="22"/>
          <w:vertAlign w:val="superscript"/>
          <w:lang w:val="mn-MN"/>
        </w:rPr>
        <w:footnoteReference w:id="24"/>
      </w:r>
      <w:r w:rsidRPr="004056CD">
        <w:rPr>
          <w:color w:val="000000"/>
          <w:sz w:val="22"/>
          <w:szCs w:val="22"/>
          <w:lang w:val="mn-MN"/>
        </w:rPr>
        <w:t xml:space="preserve"> with collateral </w:t>
      </w:r>
      <w:r w:rsidRPr="004056CD">
        <w:rPr>
          <w:b/>
          <w:color w:val="000000"/>
          <w:sz w:val="22"/>
          <w:szCs w:val="22"/>
          <w:lang w:val="mn-MN"/>
        </w:rPr>
        <w:t>[</w:t>
      </w:r>
      <w:r w:rsidRPr="004056CD">
        <w:rPr>
          <w:b/>
          <w:i/>
          <w:color w:val="000000"/>
          <w:sz w:val="22"/>
          <w:szCs w:val="22"/>
          <w:lang w:val="mn-MN"/>
        </w:rPr>
        <w:t>Government bond, or security information</w:t>
      </w:r>
      <w:r w:rsidRPr="004056CD">
        <w:rPr>
          <w:b/>
          <w:color w:val="000000"/>
          <w:sz w:val="22"/>
          <w:szCs w:val="22"/>
          <w:lang w:val="mn-MN"/>
        </w:rPr>
        <w:t>]</w:t>
      </w:r>
      <w:r w:rsidRPr="004056CD">
        <w:rPr>
          <w:color w:val="000000"/>
          <w:sz w:val="22"/>
          <w:szCs w:val="22"/>
          <w:lang w:val="mn-MN"/>
        </w:rPr>
        <w:t xml:space="preserve"> (hereinafter referred “the security)</w:t>
      </w:r>
      <w:r w:rsidRPr="004056CD">
        <w:rPr>
          <w:color w:val="000000"/>
          <w:sz w:val="22"/>
          <w:szCs w:val="22"/>
          <w:vertAlign w:val="superscript"/>
          <w:lang w:val="mn-MN"/>
        </w:rPr>
        <w:footnoteReference w:id="25"/>
      </w:r>
      <w:r w:rsidRPr="004056CD">
        <w:rPr>
          <w:color w:val="000000"/>
          <w:sz w:val="22"/>
          <w:szCs w:val="22"/>
          <w:lang w:val="mn-MN"/>
        </w:rPr>
        <w:t>.</w:t>
      </w:r>
    </w:p>
    <w:p w14:paraId="0AF7023E" w14:textId="77777777" w:rsidR="00992583" w:rsidRPr="004056CD" w:rsidRDefault="00992583" w:rsidP="00992583">
      <w:pPr>
        <w:pBdr>
          <w:top w:val="nil"/>
          <w:left w:val="nil"/>
          <w:bottom w:val="nil"/>
          <w:right w:val="nil"/>
          <w:between w:val="nil"/>
        </w:pBdr>
        <w:spacing w:before="60" w:after="60" w:line="240" w:lineRule="auto"/>
        <w:ind w:left="360"/>
        <w:jc w:val="both"/>
        <w:rPr>
          <w:color w:val="000000"/>
          <w:sz w:val="22"/>
          <w:szCs w:val="22"/>
          <w:lang w:val="mn-MN"/>
        </w:rPr>
      </w:pPr>
    </w:p>
    <w:p w14:paraId="411DAF3C" w14:textId="77777777" w:rsidR="00992583" w:rsidRPr="004056CD" w:rsidRDefault="00992583" w:rsidP="00686F90">
      <w:pPr>
        <w:numPr>
          <w:ilvl w:val="0"/>
          <w:numId w:val="3"/>
        </w:numPr>
        <w:pBdr>
          <w:top w:val="nil"/>
          <w:left w:val="nil"/>
          <w:bottom w:val="nil"/>
          <w:right w:val="nil"/>
          <w:between w:val="nil"/>
        </w:pBdr>
        <w:spacing w:before="60" w:after="60" w:line="240" w:lineRule="auto"/>
        <w:ind w:left="360"/>
        <w:jc w:val="both"/>
        <w:rPr>
          <w:color w:val="000000"/>
          <w:sz w:val="22"/>
          <w:szCs w:val="22"/>
          <w:lang w:val="mn-MN"/>
        </w:rPr>
      </w:pPr>
      <w:r w:rsidRPr="004056CD">
        <w:rPr>
          <w:color w:val="000000"/>
          <w:sz w:val="22"/>
          <w:szCs w:val="22"/>
          <w:lang w:val="mn-MN"/>
        </w:rPr>
        <w:t>Payment obligation is applicable for following circumstances:</w:t>
      </w:r>
    </w:p>
    <w:p w14:paraId="2AD858CE" w14:textId="77777777" w:rsidR="00992583" w:rsidRPr="004056CD" w:rsidRDefault="00992583" w:rsidP="00686F90">
      <w:pPr>
        <w:numPr>
          <w:ilvl w:val="1"/>
          <w:numId w:val="3"/>
        </w:numPr>
        <w:pBdr>
          <w:top w:val="nil"/>
          <w:left w:val="nil"/>
          <w:bottom w:val="nil"/>
          <w:right w:val="nil"/>
          <w:between w:val="nil"/>
        </w:pBdr>
        <w:spacing w:before="60" w:after="60" w:line="240" w:lineRule="auto"/>
        <w:jc w:val="both"/>
        <w:rPr>
          <w:color w:val="000000"/>
          <w:sz w:val="22"/>
          <w:szCs w:val="22"/>
          <w:lang w:val="mn-MN"/>
        </w:rPr>
      </w:pPr>
      <w:r w:rsidRPr="004056CD">
        <w:rPr>
          <w:color w:val="000000"/>
          <w:sz w:val="22"/>
          <w:szCs w:val="22"/>
          <w:lang w:val="mn-MN"/>
        </w:rPr>
        <w:t>For the duration of bid validity (hereinafter referred as ‘bid validity’ inclusive extension period) when the bidder declines in full or partially in writing;</w:t>
      </w:r>
    </w:p>
    <w:p w14:paraId="48D39FAB" w14:textId="77777777" w:rsidR="00992583" w:rsidRPr="004056CD" w:rsidRDefault="00992583" w:rsidP="00686F90">
      <w:pPr>
        <w:numPr>
          <w:ilvl w:val="1"/>
          <w:numId w:val="3"/>
        </w:numPr>
        <w:pBdr>
          <w:top w:val="nil"/>
          <w:left w:val="nil"/>
          <w:bottom w:val="nil"/>
          <w:right w:val="nil"/>
          <w:between w:val="nil"/>
        </w:pBdr>
        <w:spacing w:before="60" w:after="60" w:line="240" w:lineRule="auto"/>
        <w:jc w:val="both"/>
        <w:rPr>
          <w:color w:val="000000"/>
          <w:sz w:val="22"/>
          <w:szCs w:val="22"/>
          <w:lang w:val="mn-MN"/>
        </w:rPr>
      </w:pPr>
      <w:r w:rsidRPr="004056CD">
        <w:rPr>
          <w:color w:val="000000"/>
          <w:sz w:val="22"/>
          <w:szCs w:val="22"/>
          <w:lang w:val="mn-MN"/>
        </w:rPr>
        <w:t xml:space="preserve">When the bidder awarded the contract following the following provisions: </w:t>
      </w:r>
    </w:p>
    <w:p w14:paraId="79A12BE0" w14:textId="77777777" w:rsidR="00992583" w:rsidRPr="004056CD" w:rsidRDefault="00992583" w:rsidP="00686F90">
      <w:pPr>
        <w:numPr>
          <w:ilvl w:val="2"/>
          <w:numId w:val="3"/>
        </w:numPr>
        <w:pBdr>
          <w:top w:val="nil"/>
          <w:left w:val="nil"/>
          <w:bottom w:val="nil"/>
          <w:right w:val="nil"/>
          <w:between w:val="nil"/>
        </w:pBdr>
        <w:spacing w:before="60" w:after="60" w:line="240" w:lineRule="auto"/>
        <w:ind w:left="2268"/>
        <w:jc w:val="both"/>
        <w:rPr>
          <w:color w:val="000000"/>
          <w:sz w:val="22"/>
          <w:szCs w:val="22"/>
          <w:lang w:val="mn-MN"/>
        </w:rPr>
      </w:pPr>
      <w:r w:rsidRPr="004056CD">
        <w:rPr>
          <w:color w:val="000000"/>
          <w:sz w:val="22"/>
          <w:szCs w:val="22"/>
          <w:lang w:val="mn-MN"/>
        </w:rPr>
        <w:t>Failed to sign the contract as specified in the Prov.40 of the ITB;</w:t>
      </w:r>
    </w:p>
    <w:p w14:paraId="371D1887" w14:textId="77777777" w:rsidR="00992583" w:rsidRPr="004056CD" w:rsidRDefault="00992583" w:rsidP="00686F90">
      <w:pPr>
        <w:numPr>
          <w:ilvl w:val="2"/>
          <w:numId w:val="3"/>
        </w:numPr>
        <w:pBdr>
          <w:top w:val="nil"/>
          <w:left w:val="nil"/>
          <w:bottom w:val="nil"/>
          <w:right w:val="nil"/>
          <w:between w:val="nil"/>
        </w:pBdr>
        <w:spacing w:before="60" w:after="60" w:line="240" w:lineRule="auto"/>
        <w:ind w:left="2268"/>
        <w:jc w:val="both"/>
        <w:rPr>
          <w:color w:val="000000"/>
          <w:sz w:val="22"/>
          <w:szCs w:val="22"/>
          <w:lang w:val="mn-MN"/>
        </w:rPr>
      </w:pPr>
      <w:r w:rsidRPr="004056CD">
        <w:rPr>
          <w:color w:val="000000"/>
          <w:sz w:val="22"/>
          <w:szCs w:val="22"/>
          <w:lang w:val="mn-MN"/>
        </w:rPr>
        <w:t>No performance security as requested;</w:t>
      </w:r>
    </w:p>
    <w:p w14:paraId="7242B919" w14:textId="77777777" w:rsidR="00992583" w:rsidRPr="004056CD" w:rsidRDefault="00992583" w:rsidP="00686F90">
      <w:pPr>
        <w:numPr>
          <w:ilvl w:val="2"/>
          <w:numId w:val="3"/>
        </w:numPr>
        <w:pBdr>
          <w:top w:val="nil"/>
          <w:left w:val="nil"/>
          <w:bottom w:val="nil"/>
          <w:right w:val="nil"/>
          <w:between w:val="nil"/>
        </w:pBdr>
        <w:spacing w:before="60" w:after="60" w:line="240" w:lineRule="auto"/>
        <w:ind w:left="2268"/>
        <w:jc w:val="both"/>
        <w:rPr>
          <w:color w:val="000000"/>
          <w:sz w:val="22"/>
          <w:szCs w:val="22"/>
          <w:lang w:val="mn-MN"/>
        </w:rPr>
      </w:pPr>
      <w:r w:rsidRPr="004056CD">
        <w:rPr>
          <w:color w:val="000000"/>
          <w:sz w:val="22"/>
          <w:szCs w:val="22"/>
          <w:lang w:val="mn-MN"/>
        </w:rPr>
        <w:t>Rejecting price adjustment or did not inform its acceptance in writing.</w:t>
      </w:r>
    </w:p>
    <w:p w14:paraId="04C3EDEB" w14:textId="77777777" w:rsidR="00992583" w:rsidRPr="004056CD" w:rsidRDefault="00992583" w:rsidP="00686F90">
      <w:pPr>
        <w:numPr>
          <w:ilvl w:val="1"/>
          <w:numId w:val="3"/>
        </w:numPr>
        <w:pBdr>
          <w:top w:val="nil"/>
          <w:left w:val="nil"/>
          <w:bottom w:val="nil"/>
          <w:right w:val="nil"/>
          <w:between w:val="nil"/>
        </w:pBdr>
        <w:spacing w:before="60" w:after="60" w:line="240" w:lineRule="auto"/>
        <w:jc w:val="both"/>
        <w:rPr>
          <w:color w:val="000000"/>
          <w:sz w:val="22"/>
          <w:szCs w:val="22"/>
          <w:lang w:val="mn-MN"/>
        </w:rPr>
      </w:pPr>
      <w:r w:rsidRPr="004056CD">
        <w:rPr>
          <w:color w:val="000000"/>
          <w:sz w:val="22"/>
          <w:szCs w:val="22"/>
          <w:lang w:val="mn-MN"/>
        </w:rPr>
        <w:t>Bid complaint to the MOF deemed unjustifiable.</w:t>
      </w:r>
    </w:p>
    <w:p w14:paraId="6B8B1155" w14:textId="77777777" w:rsidR="00992583" w:rsidRPr="004056CD" w:rsidRDefault="00992583" w:rsidP="00992583">
      <w:pPr>
        <w:pBdr>
          <w:top w:val="nil"/>
          <w:left w:val="nil"/>
          <w:bottom w:val="nil"/>
          <w:right w:val="nil"/>
          <w:between w:val="nil"/>
        </w:pBdr>
        <w:spacing w:before="60" w:after="60" w:line="240" w:lineRule="auto"/>
        <w:ind w:left="1429"/>
        <w:jc w:val="both"/>
        <w:rPr>
          <w:color w:val="000000"/>
          <w:sz w:val="22"/>
          <w:szCs w:val="22"/>
          <w:lang w:val="mn-MN"/>
        </w:rPr>
      </w:pPr>
    </w:p>
    <w:p w14:paraId="5124D639" w14:textId="77777777" w:rsidR="00992583" w:rsidRPr="004056CD" w:rsidRDefault="00992583" w:rsidP="00686F90">
      <w:pPr>
        <w:numPr>
          <w:ilvl w:val="0"/>
          <w:numId w:val="3"/>
        </w:numPr>
        <w:pBdr>
          <w:top w:val="nil"/>
          <w:left w:val="nil"/>
          <w:bottom w:val="nil"/>
          <w:right w:val="nil"/>
          <w:between w:val="nil"/>
        </w:pBdr>
        <w:spacing w:before="60" w:after="60" w:line="240" w:lineRule="auto"/>
        <w:ind w:right="154"/>
        <w:jc w:val="both"/>
        <w:rPr>
          <w:color w:val="000000"/>
          <w:sz w:val="22"/>
          <w:szCs w:val="22"/>
          <w:lang w:val="mn-MN"/>
        </w:rPr>
      </w:pPr>
      <w:r w:rsidRPr="004056CD">
        <w:rPr>
          <w:color w:val="000000"/>
          <w:sz w:val="22"/>
          <w:szCs w:val="22"/>
          <w:lang w:val="mn-MN"/>
        </w:rPr>
        <w:t>Under above specified circumstances, the Bank shall release the fund on the Client’s first request to the MOF specified account. The fund shall not exceed the amount specified under the first circumstances and/or up to MNT 20 mln. or equivalent under the rest circumstances.</w:t>
      </w:r>
    </w:p>
    <w:p w14:paraId="0D3B3BBA"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346EFB14" w14:textId="77777777" w:rsidR="00992583" w:rsidRPr="004056CD" w:rsidRDefault="00992583" w:rsidP="00686F90">
      <w:pPr>
        <w:numPr>
          <w:ilvl w:val="0"/>
          <w:numId w:val="3"/>
        </w:numPr>
        <w:pBdr>
          <w:top w:val="nil"/>
          <w:left w:val="nil"/>
          <w:bottom w:val="nil"/>
          <w:right w:val="nil"/>
          <w:between w:val="nil"/>
        </w:pBdr>
        <w:spacing w:before="60" w:after="60" w:line="240" w:lineRule="auto"/>
        <w:ind w:right="154"/>
        <w:jc w:val="both"/>
        <w:rPr>
          <w:color w:val="000000"/>
          <w:sz w:val="22"/>
          <w:szCs w:val="22"/>
          <w:lang w:val="mn-MN"/>
        </w:rPr>
      </w:pPr>
      <w:r w:rsidRPr="004056CD">
        <w:rPr>
          <w:color w:val="000000"/>
          <w:sz w:val="22"/>
          <w:szCs w:val="22"/>
          <w:lang w:val="mn-MN"/>
        </w:rPr>
        <w:t xml:space="preserve">This warrant is valid for 28 days over the bid validity. If the bank received a contract award notification before this date, it may be released. </w:t>
      </w:r>
    </w:p>
    <w:p w14:paraId="20A30410"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28DF8C77" w14:textId="77777777" w:rsidR="00992583" w:rsidRPr="004056CD" w:rsidRDefault="00992583" w:rsidP="00686F90">
      <w:pPr>
        <w:numPr>
          <w:ilvl w:val="0"/>
          <w:numId w:val="3"/>
        </w:numPr>
        <w:pBdr>
          <w:top w:val="nil"/>
          <w:left w:val="nil"/>
          <w:bottom w:val="nil"/>
          <w:right w:val="nil"/>
          <w:between w:val="nil"/>
        </w:pBdr>
        <w:spacing w:before="60" w:after="60" w:line="240" w:lineRule="auto"/>
        <w:ind w:right="154"/>
        <w:jc w:val="both"/>
        <w:rPr>
          <w:color w:val="000000"/>
          <w:sz w:val="22"/>
          <w:szCs w:val="22"/>
          <w:lang w:val="mn-MN"/>
        </w:rPr>
      </w:pPr>
      <w:r w:rsidRPr="004056CD">
        <w:rPr>
          <w:color w:val="000000"/>
          <w:sz w:val="22"/>
          <w:szCs w:val="22"/>
          <w:lang w:val="mn-MN"/>
        </w:rPr>
        <w:t>Any liability the subject to this warrant shall be informed to the bank within its validity.</w:t>
      </w:r>
    </w:p>
    <w:p w14:paraId="231C82FB"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p>
    <w:p w14:paraId="17D9912E" w14:textId="77777777" w:rsidR="00992583" w:rsidRPr="004056CD" w:rsidRDefault="00992583" w:rsidP="00686F90">
      <w:pPr>
        <w:numPr>
          <w:ilvl w:val="0"/>
          <w:numId w:val="3"/>
        </w:numPr>
        <w:pBdr>
          <w:top w:val="nil"/>
          <w:left w:val="nil"/>
          <w:bottom w:val="nil"/>
          <w:right w:val="nil"/>
          <w:between w:val="nil"/>
        </w:pBdr>
        <w:spacing w:before="60" w:after="60" w:line="240" w:lineRule="auto"/>
        <w:ind w:right="154"/>
        <w:jc w:val="both"/>
        <w:rPr>
          <w:color w:val="000000"/>
          <w:sz w:val="22"/>
          <w:szCs w:val="22"/>
          <w:lang w:val="mn-MN"/>
        </w:rPr>
      </w:pPr>
      <w:r w:rsidRPr="004056CD">
        <w:rPr>
          <w:color w:val="000000"/>
          <w:sz w:val="22"/>
          <w:szCs w:val="22"/>
          <w:lang w:val="mn-MN"/>
        </w:rPr>
        <w:t>Except above specified terms, the issuer is responsible for any obligation as the result of the security release/termination.</w:t>
      </w:r>
    </w:p>
    <w:p w14:paraId="10A35BD1" w14:textId="77777777" w:rsidR="00992583" w:rsidRPr="004056CD" w:rsidRDefault="00992583" w:rsidP="00992583">
      <w:pPr>
        <w:pBdr>
          <w:top w:val="nil"/>
          <w:left w:val="nil"/>
          <w:bottom w:val="nil"/>
          <w:right w:val="nil"/>
          <w:between w:val="nil"/>
        </w:pBdr>
        <w:spacing w:before="60" w:after="60" w:line="240" w:lineRule="auto"/>
        <w:ind w:left="720"/>
        <w:jc w:val="both"/>
        <w:rPr>
          <w:color w:val="000000"/>
          <w:sz w:val="22"/>
          <w:szCs w:val="22"/>
          <w:lang w:val="mn-MN"/>
        </w:rPr>
      </w:pPr>
    </w:p>
    <w:p w14:paraId="66062D0D" w14:textId="77777777" w:rsidR="00992583" w:rsidRPr="004056CD" w:rsidRDefault="00992583" w:rsidP="00992583">
      <w:pPr>
        <w:pBdr>
          <w:top w:val="nil"/>
          <w:left w:val="nil"/>
          <w:bottom w:val="nil"/>
          <w:right w:val="nil"/>
          <w:between w:val="nil"/>
        </w:pBdr>
        <w:spacing w:before="60" w:after="60" w:line="240" w:lineRule="auto"/>
        <w:ind w:left="284"/>
        <w:jc w:val="both"/>
        <w:rPr>
          <w:b/>
          <w:color w:val="000000"/>
          <w:sz w:val="22"/>
          <w:szCs w:val="22"/>
          <w:lang w:val="mn-MN"/>
        </w:rPr>
      </w:pPr>
      <w:r w:rsidRPr="004056CD">
        <w:rPr>
          <w:b/>
          <w:color w:val="000000"/>
          <w:sz w:val="22"/>
          <w:szCs w:val="22"/>
          <w:lang w:val="mn-MN"/>
        </w:rPr>
        <w:t>[</w:t>
      </w:r>
      <w:r w:rsidRPr="004056CD">
        <w:rPr>
          <w:b/>
          <w:i/>
          <w:color w:val="000000"/>
          <w:sz w:val="22"/>
          <w:szCs w:val="22"/>
          <w:lang w:val="mn-MN"/>
        </w:rPr>
        <w:t>When the issuer is a foreign entity please state the bank or a financial institution, or an entity that has been authorized to act on its behalf in Mongolia.</w:t>
      </w:r>
      <w:r w:rsidRPr="004056CD">
        <w:rPr>
          <w:b/>
          <w:color w:val="000000"/>
          <w:sz w:val="22"/>
          <w:szCs w:val="22"/>
          <w:lang w:val="mn-MN"/>
        </w:rPr>
        <w:t>]</w:t>
      </w:r>
    </w:p>
    <w:p w14:paraId="15FB3A8B" w14:textId="77777777" w:rsidR="00992583" w:rsidRPr="004056CD" w:rsidRDefault="00992583" w:rsidP="00992583">
      <w:pPr>
        <w:pBdr>
          <w:top w:val="nil"/>
          <w:left w:val="nil"/>
          <w:bottom w:val="nil"/>
          <w:right w:val="nil"/>
          <w:between w:val="nil"/>
        </w:pBdr>
        <w:spacing w:before="60" w:after="60" w:line="240" w:lineRule="auto"/>
        <w:jc w:val="both"/>
        <w:rPr>
          <w:i/>
          <w:color w:val="000000"/>
          <w:sz w:val="22"/>
          <w:szCs w:val="22"/>
          <w:lang w:val="mn-MN"/>
        </w:rPr>
      </w:pPr>
    </w:p>
    <w:p w14:paraId="6201B2C5" w14:textId="77777777" w:rsidR="00992583" w:rsidRPr="004056CD" w:rsidRDefault="00992583" w:rsidP="00992583">
      <w:pPr>
        <w:pBdr>
          <w:top w:val="nil"/>
          <w:left w:val="nil"/>
          <w:bottom w:val="nil"/>
          <w:right w:val="nil"/>
          <w:between w:val="nil"/>
        </w:pBdr>
        <w:spacing w:before="60" w:after="60" w:line="240" w:lineRule="auto"/>
        <w:jc w:val="both"/>
        <w:rPr>
          <w:color w:val="000000"/>
          <w:sz w:val="22"/>
          <w:szCs w:val="22"/>
          <w:lang w:val="mn-MN"/>
        </w:rPr>
      </w:pPr>
      <w:r w:rsidRPr="004056CD">
        <w:rPr>
          <w:i/>
          <w:color w:val="000000"/>
          <w:sz w:val="22"/>
          <w:szCs w:val="22"/>
          <w:lang w:val="mn-MN"/>
        </w:rPr>
        <w:t>[Authorized person’s name, position, signature, stamp]</w:t>
      </w:r>
    </w:p>
    <w:p w14:paraId="77B5A48D" w14:textId="087AD195" w:rsidR="000D5362" w:rsidRPr="004056CD" w:rsidRDefault="000D5362" w:rsidP="0028716E">
      <w:pPr>
        <w:rPr>
          <w:i/>
          <w:color w:val="000000"/>
          <w:szCs w:val="22"/>
          <w:lang w:val="mn-MN"/>
        </w:rPr>
      </w:pPr>
    </w:p>
    <w:p w14:paraId="0E769A61" w14:textId="77777777" w:rsidR="000D5362" w:rsidRPr="004056CD" w:rsidRDefault="000D5362" w:rsidP="000D5362">
      <w:pPr>
        <w:pStyle w:val="Subtitle"/>
        <w:rPr>
          <w:rFonts w:ascii="Arial" w:hAnsi="Arial" w:cs="Arial"/>
          <w:i/>
          <w:color w:val="000000"/>
          <w:lang w:val="mn-MN"/>
        </w:rPr>
      </w:pPr>
    </w:p>
    <w:p w14:paraId="770D371A" w14:textId="77777777" w:rsidR="000D5362" w:rsidRPr="004056CD" w:rsidRDefault="000D5362" w:rsidP="000D5362">
      <w:pPr>
        <w:pStyle w:val="Subtitle"/>
        <w:rPr>
          <w:rFonts w:ascii="Arial" w:hAnsi="Arial" w:cs="Arial"/>
          <w:i/>
          <w:color w:val="000000"/>
          <w:lang w:val="mn-MN"/>
        </w:rPr>
      </w:pPr>
      <w:r w:rsidRPr="004056CD">
        <w:rPr>
          <w:rFonts w:ascii="Arial" w:hAnsi="Arial" w:cs="Arial"/>
          <w:i/>
          <w:color w:val="000000"/>
          <w:lang w:val="mn-MN"/>
        </w:rPr>
        <w:br w:type="page"/>
      </w:r>
    </w:p>
    <w:bookmarkEnd w:id="114"/>
    <w:p w14:paraId="000004D0" w14:textId="77777777" w:rsidR="002856EE" w:rsidRPr="004056CD" w:rsidRDefault="002856EE">
      <w:pPr>
        <w:rPr>
          <w:i/>
          <w:sz w:val="22"/>
          <w:szCs w:val="22"/>
          <w:lang w:val="mn-MN"/>
        </w:rPr>
        <w:sectPr w:rsidR="002856EE" w:rsidRPr="004056CD" w:rsidSect="007E42D1">
          <w:headerReference w:type="default" r:id="rId26"/>
          <w:type w:val="continuous"/>
          <w:pgSz w:w="11907" w:h="16840" w:code="9"/>
          <w:pgMar w:top="993" w:right="1417" w:bottom="1276" w:left="1417" w:header="720" w:footer="720" w:gutter="0"/>
          <w:cols w:space="720"/>
          <w:docGrid w:linePitch="326"/>
        </w:sectPr>
      </w:pPr>
    </w:p>
    <w:p w14:paraId="7D535AAB" w14:textId="7A53D6CB" w:rsidR="004B625C" w:rsidRPr="004056CD" w:rsidRDefault="00543471" w:rsidP="004B625C">
      <w:pPr>
        <w:pStyle w:val="Heading1"/>
        <w:tabs>
          <w:tab w:val="left" w:pos="851"/>
        </w:tabs>
        <w:jc w:val="center"/>
        <w:rPr>
          <w:color w:val="000000"/>
          <w:sz w:val="28"/>
          <w:lang w:val="mn-MN"/>
        </w:rPr>
      </w:pPr>
      <w:bookmarkStart w:id="116" w:name="_heading=h.kgcv8k" w:colFirst="0" w:colLast="0"/>
      <w:bookmarkStart w:id="117" w:name="_Toc528925134"/>
      <w:bookmarkStart w:id="118" w:name="_Toc119661377"/>
      <w:bookmarkStart w:id="119" w:name="_Toc475117429"/>
      <w:bookmarkStart w:id="120" w:name="_Toc476756061"/>
      <w:bookmarkStart w:id="121" w:name="_Toc108425177"/>
      <w:bookmarkStart w:id="122" w:name="_Toc303159538"/>
      <w:bookmarkStart w:id="123" w:name="_Toc116481736"/>
      <w:bookmarkEnd w:id="116"/>
      <w:r w:rsidRPr="004056CD">
        <w:rPr>
          <w:color w:val="000000"/>
          <w:sz w:val="28"/>
          <w:lang w:val="mn-MN"/>
        </w:rPr>
        <w:lastRenderedPageBreak/>
        <w:t>SECTION</w:t>
      </w:r>
      <w:r w:rsidR="004B625C" w:rsidRPr="004056CD">
        <w:rPr>
          <w:color w:val="000000"/>
          <w:sz w:val="28"/>
          <w:lang w:val="mn-MN"/>
        </w:rPr>
        <w:t xml:space="preserve"> V</w:t>
      </w:r>
      <w:r w:rsidRPr="004056CD">
        <w:rPr>
          <w:color w:val="000000"/>
          <w:sz w:val="28"/>
          <w:lang w:val="mn-MN"/>
        </w:rPr>
        <w:t>. ELIGIBILITY CRITERIA</w:t>
      </w:r>
      <w:bookmarkEnd w:id="117"/>
      <w:bookmarkEnd w:id="118"/>
      <w:r w:rsidRPr="004056CD">
        <w:rPr>
          <w:color w:val="000000"/>
          <w:sz w:val="28"/>
          <w:lang w:val="mn-MN"/>
        </w:rPr>
        <w:t xml:space="preserve"> </w:t>
      </w:r>
    </w:p>
    <w:p w14:paraId="71AF4C19" w14:textId="77777777" w:rsidR="004B625C" w:rsidRPr="004056CD" w:rsidRDefault="004B625C" w:rsidP="004B625C">
      <w:pPr>
        <w:spacing w:after="120"/>
        <w:jc w:val="center"/>
        <w:rPr>
          <w:b/>
          <w:lang w:val="mn-MN"/>
        </w:rPr>
      </w:pPr>
    </w:p>
    <w:p w14:paraId="01CA3FF8" w14:textId="3C5A5D05" w:rsidR="004B625C" w:rsidRPr="004056CD" w:rsidRDefault="004B625C" w:rsidP="004B625C">
      <w:pPr>
        <w:spacing w:after="120"/>
        <w:jc w:val="center"/>
        <w:rPr>
          <w:b/>
          <w:sz w:val="22"/>
          <w:szCs w:val="22"/>
          <w:lang w:val="mn-MN"/>
        </w:rPr>
      </w:pPr>
      <w:r w:rsidRPr="004056CD">
        <w:rPr>
          <w:b/>
          <w:sz w:val="22"/>
          <w:szCs w:val="22"/>
          <w:lang w:val="mn-MN"/>
        </w:rPr>
        <w:t>Eligibility in KfW-Financed Procurement</w:t>
      </w:r>
    </w:p>
    <w:p w14:paraId="4704CBA9" w14:textId="77777777" w:rsidR="004B625C" w:rsidRPr="004056CD" w:rsidRDefault="004B625C" w:rsidP="00686F90">
      <w:pPr>
        <w:numPr>
          <w:ilvl w:val="0"/>
          <w:numId w:val="54"/>
        </w:numPr>
        <w:spacing w:after="0" w:line="240" w:lineRule="auto"/>
        <w:jc w:val="both"/>
        <w:rPr>
          <w:sz w:val="22"/>
          <w:szCs w:val="22"/>
          <w:lang w:val="mn-MN"/>
        </w:rPr>
      </w:pPr>
      <w:r w:rsidRPr="004056CD">
        <w:rPr>
          <w:sz w:val="22"/>
          <w:szCs w:val="22"/>
          <w:lang w:val="mn-MN"/>
        </w:rPr>
        <w:t>Consulting Services, Works, Goods, Plant and Non-Consulting Services are eligible for KfW financing regardless of the country of origin of the Contractors (including Subcontractors and suppliers for the execution of the Contract), except where an international embargo or sanction by the United Nations, the European Union or the German Government applies.</w:t>
      </w:r>
    </w:p>
    <w:p w14:paraId="1E05DF93" w14:textId="77777777" w:rsidR="004B625C" w:rsidRPr="004056CD" w:rsidRDefault="004B625C" w:rsidP="004B625C">
      <w:pPr>
        <w:ind w:left="360"/>
        <w:jc w:val="both"/>
        <w:rPr>
          <w:sz w:val="22"/>
          <w:szCs w:val="22"/>
          <w:lang w:val="mn-MN"/>
        </w:rPr>
      </w:pPr>
    </w:p>
    <w:p w14:paraId="625ED853" w14:textId="77777777" w:rsidR="004B625C" w:rsidRPr="004056CD" w:rsidRDefault="004B625C" w:rsidP="00686F90">
      <w:pPr>
        <w:numPr>
          <w:ilvl w:val="0"/>
          <w:numId w:val="54"/>
        </w:numPr>
        <w:spacing w:after="0" w:line="240" w:lineRule="auto"/>
        <w:jc w:val="both"/>
        <w:rPr>
          <w:sz w:val="22"/>
          <w:szCs w:val="22"/>
          <w:lang w:val="mn-MN"/>
        </w:rPr>
      </w:pPr>
      <w:r w:rsidRPr="004056CD">
        <w:rPr>
          <w:sz w:val="22"/>
          <w:szCs w:val="22"/>
          <w:lang w:val="mn-MN"/>
        </w:rPr>
        <w:t>Applicants/Bidders (including all members of a Joint Venture and proposed or engaged Subcontractors) shall not be awarded a KfW-financed Contract if, on the date of submission of their Application/Offer or on the intended date of Award of a Contract, they:</w:t>
      </w:r>
    </w:p>
    <w:p w14:paraId="6B9DE4C1" w14:textId="77777777" w:rsidR="004B625C" w:rsidRPr="004056CD" w:rsidRDefault="004B625C" w:rsidP="004B625C">
      <w:pPr>
        <w:spacing w:before="142" w:line="240" w:lineRule="atLeast"/>
        <w:ind w:left="851" w:hanging="425"/>
        <w:jc w:val="both"/>
        <w:rPr>
          <w:sz w:val="22"/>
          <w:szCs w:val="22"/>
          <w:lang w:val="mn-MN"/>
        </w:rPr>
      </w:pPr>
      <w:r w:rsidRPr="004056CD">
        <w:rPr>
          <w:sz w:val="22"/>
          <w:szCs w:val="22"/>
          <w:lang w:val="mn-MN" w:eastAsia="fr-FR"/>
        </w:rPr>
        <w:t>2.1</w:t>
      </w:r>
      <w:r w:rsidRPr="004056CD">
        <w:rPr>
          <w:sz w:val="22"/>
          <w:szCs w:val="22"/>
          <w:lang w:val="mn-MN" w:eastAsia="fr-FR"/>
        </w:rPr>
        <w:tab/>
        <w:t>are</w:t>
      </w:r>
      <w:r w:rsidRPr="004056CD">
        <w:rPr>
          <w:sz w:val="22"/>
          <w:szCs w:val="22"/>
          <w:lang w:val="mn-MN"/>
        </w:rPr>
        <w:t xml:space="preserve"> bankrupt or being wound up or ceasing their activities, are having their activities administered by courts, have entered into receivership, or are in any analogous situation;</w:t>
      </w:r>
    </w:p>
    <w:p w14:paraId="235DC2F1" w14:textId="77777777" w:rsidR="004B625C" w:rsidRPr="004056CD" w:rsidRDefault="004B625C" w:rsidP="004B625C">
      <w:pPr>
        <w:spacing w:before="142" w:line="240" w:lineRule="atLeast"/>
        <w:ind w:left="851" w:hanging="425"/>
        <w:jc w:val="both"/>
        <w:rPr>
          <w:sz w:val="22"/>
          <w:szCs w:val="22"/>
          <w:lang w:val="mn-MN"/>
        </w:rPr>
      </w:pPr>
      <w:r w:rsidRPr="004056CD">
        <w:rPr>
          <w:sz w:val="22"/>
          <w:szCs w:val="22"/>
          <w:lang w:val="mn-MN" w:eastAsia="fr-FR"/>
        </w:rPr>
        <w:t>2.2</w:t>
      </w:r>
      <w:r w:rsidRPr="004056CD">
        <w:rPr>
          <w:sz w:val="22"/>
          <w:szCs w:val="22"/>
          <w:lang w:val="mn-MN" w:eastAsia="fr-FR"/>
        </w:rPr>
        <w:tab/>
      </w:r>
      <w:r w:rsidRPr="004056CD">
        <w:rPr>
          <w:sz w:val="22"/>
          <w:szCs w:val="22"/>
          <w:lang w:val="mn-MN"/>
        </w:rPr>
        <w:t>have been</w:t>
      </w:r>
    </w:p>
    <w:p w14:paraId="5F0C50B8" w14:textId="77777777" w:rsidR="004B625C" w:rsidRPr="004056CD" w:rsidRDefault="004B625C" w:rsidP="004B625C">
      <w:pPr>
        <w:spacing w:before="142" w:line="240" w:lineRule="atLeast"/>
        <w:ind w:left="1276" w:hanging="425"/>
        <w:jc w:val="both"/>
        <w:rPr>
          <w:sz w:val="22"/>
          <w:szCs w:val="22"/>
          <w:lang w:val="mn-MN" w:eastAsia="fr-FR"/>
        </w:rPr>
      </w:pPr>
      <w:r w:rsidRPr="004056CD">
        <w:rPr>
          <w:sz w:val="22"/>
          <w:szCs w:val="22"/>
          <w:lang w:val="mn-MN"/>
        </w:rPr>
        <w:t>(a)</w:t>
      </w:r>
      <w:r w:rsidRPr="004056CD">
        <w:rPr>
          <w:sz w:val="22"/>
          <w:szCs w:val="22"/>
          <w:lang w:val="mn-MN"/>
        </w:rPr>
        <w:tab/>
        <w:t>convicted by a final judgement or a final administrative decision or subject to financial sanctions by the United Nations, the European Union and/or the German Government for involvement in a criminal organisation, money laundering, terrorist-related offences, child labour or trafficking in human beings; this criterion of exclusion is also applicable to legal Persons, whose majority of shares are held or factually controlled by natural or legal Persons which themselves are subject to such convictions or sanctions;</w:t>
      </w:r>
    </w:p>
    <w:p w14:paraId="76819362" w14:textId="77777777" w:rsidR="004B625C" w:rsidRPr="004056CD" w:rsidRDefault="004B625C" w:rsidP="004B625C">
      <w:pPr>
        <w:spacing w:before="142" w:line="240" w:lineRule="atLeast"/>
        <w:ind w:left="1276" w:hanging="425"/>
        <w:jc w:val="both"/>
        <w:rPr>
          <w:sz w:val="22"/>
          <w:szCs w:val="22"/>
          <w:lang w:val="mn-MN"/>
        </w:rPr>
      </w:pPr>
      <w:r w:rsidRPr="004056CD">
        <w:rPr>
          <w:sz w:val="22"/>
          <w:szCs w:val="22"/>
          <w:lang w:val="mn-MN"/>
        </w:rPr>
        <w:t>(b)</w:t>
      </w:r>
      <w:r w:rsidRPr="004056CD">
        <w:rPr>
          <w:sz w:val="22"/>
          <w:szCs w:val="22"/>
          <w:lang w:val="mn-MN"/>
        </w:rPr>
        <w:tab/>
        <w:t xml:space="preserve">convicted by </w:t>
      </w:r>
      <w:r w:rsidRPr="004056CD">
        <w:rPr>
          <w:sz w:val="22"/>
          <w:szCs w:val="22"/>
          <w:lang w:val="mn-MN" w:eastAsia="fr-FR"/>
        </w:rPr>
        <w:t xml:space="preserve">a final </w:t>
      </w:r>
      <w:r w:rsidRPr="004056CD">
        <w:rPr>
          <w:sz w:val="22"/>
          <w:szCs w:val="22"/>
          <w:lang w:val="mn-MN"/>
        </w:rPr>
        <w:t xml:space="preserve">court decision or a final administrative decision by a court, the European Union or national authorities in the Partner Country or in Germany for Sanctionable Practice during </w:t>
      </w:r>
      <w:r w:rsidRPr="004056CD">
        <w:rPr>
          <w:sz w:val="22"/>
          <w:szCs w:val="22"/>
          <w:lang w:val="mn-MN" w:eastAsia="fr-FR"/>
        </w:rPr>
        <w:t>any</w:t>
      </w:r>
      <w:r w:rsidRPr="004056CD">
        <w:rPr>
          <w:sz w:val="22"/>
          <w:szCs w:val="22"/>
          <w:lang w:val="mn-MN"/>
        </w:rPr>
        <w:t xml:space="preserve"> Tender</w:t>
      </w:r>
      <w:r w:rsidRPr="004056CD">
        <w:rPr>
          <w:sz w:val="22"/>
          <w:szCs w:val="22"/>
          <w:lang w:val="mn-MN" w:eastAsia="fr-FR"/>
        </w:rPr>
        <w:t xml:space="preserve"> Process</w:t>
      </w:r>
      <w:r w:rsidRPr="004056CD">
        <w:rPr>
          <w:sz w:val="22"/>
          <w:szCs w:val="22"/>
          <w:lang w:val="mn-MN"/>
        </w:rPr>
        <w:t xml:space="preserve"> or the performance of a Contract or for an irregularity affecting the EU’s financial interests, unless they provide supporting information together with their Declaration of Undertaking (Form available as Appendix to </w:t>
      </w:r>
      <w:r w:rsidRPr="004056CD">
        <w:rPr>
          <w:sz w:val="22"/>
          <w:szCs w:val="22"/>
          <w:lang w:val="mn-MN" w:eastAsia="fr-FR"/>
        </w:rPr>
        <w:t>the Application/Offer</w:t>
      </w:r>
      <w:r w:rsidRPr="004056CD">
        <w:rPr>
          <w:sz w:val="22"/>
          <w:szCs w:val="22"/>
          <w:lang w:val="mn-MN"/>
        </w:rPr>
        <w:t xml:space="preserve"> which shows that this conviction is not relevant in the context of this C</w:t>
      </w:r>
      <w:r w:rsidRPr="004056CD">
        <w:rPr>
          <w:sz w:val="22"/>
          <w:szCs w:val="22"/>
          <w:lang w:val="mn-MN" w:eastAsia="fr-FR"/>
        </w:rPr>
        <w:t>ontract and that adequate compliance measures have been taken in reaction</w:t>
      </w:r>
      <w:r w:rsidRPr="004056CD">
        <w:rPr>
          <w:sz w:val="22"/>
          <w:szCs w:val="22"/>
          <w:lang w:val="mn-MN"/>
        </w:rPr>
        <w:t>;</w:t>
      </w:r>
    </w:p>
    <w:p w14:paraId="6400100F" w14:textId="77777777" w:rsidR="004B625C" w:rsidRPr="004056CD" w:rsidRDefault="004B625C" w:rsidP="004B625C">
      <w:pPr>
        <w:spacing w:before="142" w:line="240" w:lineRule="atLeast"/>
        <w:ind w:left="851" w:hanging="425"/>
        <w:jc w:val="both"/>
        <w:rPr>
          <w:sz w:val="22"/>
          <w:szCs w:val="22"/>
          <w:lang w:val="mn-MN" w:eastAsia="fr-FR"/>
        </w:rPr>
      </w:pPr>
      <w:r w:rsidRPr="004056CD">
        <w:rPr>
          <w:sz w:val="22"/>
          <w:szCs w:val="22"/>
          <w:lang w:val="mn-MN" w:eastAsia="fr-FR"/>
        </w:rPr>
        <w:t>2.3</w:t>
      </w:r>
      <w:r w:rsidRPr="004056CD">
        <w:rPr>
          <w:sz w:val="22"/>
          <w:szCs w:val="22"/>
          <w:lang w:val="mn-MN" w:eastAsia="fr-FR"/>
        </w:rPr>
        <w:tab/>
        <w:t xml:space="preserve">have been </w:t>
      </w:r>
      <w:r w:rsidRPr="004056CD">
        <w:rPr>
          <w:sz w:val="22"/>
          <w:szCs w:val="22"/>
          <w:lang w:val="mn-MN"/>
        </w:rPr>
        <w:t>subject</w:t>
      </w:r>
      <w:r w:rsidRPr="004056CD">
        <w:rPr>
          <w:sz w:val="22"/>
          <w:szCs w:val="22"/>
          <w:lang w:val="mn-MN" w:eastAsia="fr-FR"/>
        </w:rPr>
        <w:t xml:space="preserve"> within the past five years to a Contract termination fully settled against them for significant or persistent failure to comply with their contractual obligations during Contract performance, </w:t>
      </w:r>
      <w:r w:rsidRPr="004056CD">
        <w:rPr>
          <w:sz w:val="22"/>
          <w:szCs w:val="22"/>
          <w:lang w:val="mn-MN"/>
        </w:rPr>
        <w:t>unless this termination was challenged and the dispute resolution is still pending or has not confirmed a full settlement against them;</w:t>
      </w:r>
    </w:p>
    <w:p w14:paraId="7174FA38" w14:textId="77777777" w:rsidR="004B625C" w:rsidRPr="004056CD" w:rsidRDefault="004B625C" w:rsidP="004B625C">
      <w:pPr>
        <w:spacing w:before="142" w:line="240" w:lineRule="atLeast"/>
        <w:ind w:left="851" w:hanging="425"/>
        <w:jc w:val="both"/>
        <w:rPr>
          <w:sz w:val="22"/>
          <w:szCs w:val="22"/>
          <w:lang w:val="mn-MN"/>
        </w:rPr>
      </w:pPr>
      <w:r w:rsidRPr="004056CD">
        <w:rPr>
          <w:sz w:val="22"/>
          <w:szCs w:val="22"/>
          <w:lang w:val="mn-MN" w:eastAsia="fr-FR"/>
        </w:rPr>
        <w:t>2.4 have</w:t>
      </w:r>
      <w:r w:rsidRPr="004056CD">
        <w:rPr>
          <w:sz w:val="22"/>
          <w:szCs w:val="22"/>
          <w:lang w:val="mn-MN"/>
        </w:rPr>
        <w:t xml:space="preserve"> not fulfilled applicable </w:t>
      </w:r>
      <w:r w:rsidRPr="004056CD">
        <w:rPr>
          <w:sz w:val="22"/>
          <w:szCs w:val="22"/>
          <w:lang w:val="mn-MN" w:eastAsia="fr-FR"/>
        </w:rPr>
        <w:t xml:space="preserve">fiscal </w:t>
      </w:r>
      <w:r w:rsidRPr="004056CD">
        <w:rPr>
          <w:sz w:val="22"/>
          <w:szCs w:val="22"/>
          <w:lang w:val="mn-MN"/>
        </w:rPr>
        <w:t xml:space="preserve">obligations regarding </w:t>
      </w:r>
      <w:r w:rsidRPr="004056CD">
        <w:rPr>
          <w:sz w:val="22"/>
          <w:szCs w:val="22"/>
          <w:lang w:val="mn-MN" w:eastAsia="fr-FR"/>
        </w:rPr>
        <w:t>payments of</w:t>
      </w:r>
      <w:r w:rsidRPr="004056CD">
        <w:rPr>
          <w:sz w:val="22"/>
          <w:szCs w:val="22"/>
          <w:lang w:val="mn-MN"/>
        </w:rPr>
        <w:t xml:space="preserve"> taxes </w:t>
      </w:r>
      <w:r w:rsidRPr="004056CD">
        <w:rPr>
          <w:sz w:val="22"/>
          <w:szCs w:val="22"/>
          <w:lang w:val="mn-MN" w:eastAsia="fr-FR"/>
        </w:rPr>
        <w:t xml:space="preserve">either in </w:t>
      </w:r>
      <w:r w:rsidRPr="004056CD">
        <w:rPr>
          <w:sz w:val="22"/>
          <w:szCs w:val="22"/>
          <w:lang w:val="mn-MN"/>
        </w:rPr>
        <w:t xml:space="preserve">the country where </w:t>
      </w:r>
      <w:r w:rsidRPr="004056CD">
        <w:rPr>
          <w:sz w:val="22"/>
          <w:szCs w:val="22"/>
          <w:lang w:val="mn-MN" w:eastAsia="fr-FR"/>
        </w:rPr>
        <w:t>they</w:t>
      </w:r>
      <w:r w:rsidRPr="004056CD">
        <w:rPr>
          <w:sz w:val="22"/>
          <w:szCs w:val="22"/>
          <w:lang w:val="mn-MN"/>
        </w:rPr>
        <w:t xml:space="preserve"> are </w:t>
      </w:r>
      <w:r w:rsidRPr="004056CD">
        <w:rPr>
          <w:sz w:val="22"/>
          <w:szCs w:val="22"/>
          <w:lang w:val="mn-MN" w:eastAsia="fr-FR"/>
        </w:rPr>
        <w:t>constituted</w:t>
      </w:r>
      <w:r w:rsidRPr="004056CD">
        <w:rPr>
          <w:sz w:val="22"/>
          <w:szCs w:val="22"/>
          <w:lang w:val="mn-MN"/>
        </w:rPr>
        <w:t xml:space="preserve"> or the PEA’s country;</w:t>
      </w:r>
    </w:p>
    <w:p w14:paraId="2FB03054" w14:textId="77777777" w:rsidR="004B625C" w:rsidRPr="004056CD" w:rsidRDefault="004B625C" w:rsidP="004B625C">
      <w:pPr>
        <w:spacing w:before="142" w:line="240" w:lineRule="atLeast"/>
        <w:ind w:left="851" w:hanging="425"/>
        <w:jc w:val="both"/>
        <w:rPr>
          <w:sz w:val="22"/>
          <w:szCs w:val="22"/>
          <w:highlight w:val="yellow"/>
          <w:lang w:val="mn-MN"/>
        </w:rPr>
      </w:pPr>
      <w:r w:rsidRPr="004056CD">
        <w:rPr>
          <w:sz w:val="22"/>
          <w:szCs w:val="22"/>
          <w:lang w:val="mn-MN" w:eastAsia="fr-FR"/>
        </w:rPr>
        <w:t>2.5</w:t>
      </w:r>
      <w:r w:rsidRPr="004056CD">
        <w:rPr>
          <w:sz w:val="22"/>
          <w:szCs w:val="22"/>
          <w:lang w:val="mn-MN" w:eastAsia="fr-FR"/>
        </w:rPr>
        <w:tab/>
        <w:t>a</w:t>
      </w:r>
      <w:r w:rsidRPr="004056CD">
        <w:rPr>
          <w:sz w:val="22"/>
          <w:szCs w:val="22"/>
          <w:lang w:val="mn-MN"/>
        </w:rPr>
        <w:t xml:space="preserve">re subject to an exclusion decision of the World Bank or any other multilateral development bank and are listed in the respective table with debarred and cross-debarred firms and individual available on the World Bank’s website </w:t>
      </w:r>
      <w:hyperlink w:history="1"/>
      <w:r w:rsidRPr="004056CD">
        <w:rPr>
          <w:sz w:val="22"/>
          <w:szCs w:val="22"/>
          <w:lang w:val="mn-MN"/>
        </w:rPr>
        <w:t>or any other multilateral development bank unless they provide supporting information together with their Declaration of Undertaking which shows that this exclusion is not relevant in the context of this C</w:t>
      </w:r>
      <w:r w:rsidRPr="004056CD">
        <w:rPr>
          <w:sz w:val="22"/>
          <w:szCs w:val="22"/>
          <w:lang w:val="mn-MN" w:eastAsia="fr-FR"/>
        </w:rPr>
        <w:t>ontract or</w:t>
      </w:r>
    </w:p>
    <w:p w14:paraId="153AD545" w14:textId="77777777" w:rsidR="004B625C" w:rsidRPr="004056CD" w:rsidRDefault="004B625C" w:rsidP="004B625C">
      <w:pPr>
        <w:spacing w:before="142" w:line="240" w:lineRule="atLeast"/>
        <w:ind w:left="851" w:hanging="425"/>
        <w:jc w:val="both"/>
        <w:rPr>
          <w:sz w:val="22"/>
          <w:szCs w:val="22"/>
          <w:lang w:val="mn-MN"/>
        </w:rPr>
      </w:pPr>
      <w:r w:rsidRPr="004056CD">
        <w:rPr>
          <w:sz w:val="22"/>
          <w:szCs w:val="22"/>
          <w:lang w:val="mn-MN" w:eastAsia="fr-FR"/>
        </w:rPr>
        <w:t>2.6</w:t>
      </w:r>
      <w:r w:rsidRPr="004056CD">
        <w:rPr>
          <w:sz w:val="22"/>
          <w:szCs w:val="22"/>
          <w:lang w:val="mn-MN" w:eastAsia="fr-FR"/>
        </w:rPr>
        <w:tab/>
      </w:r>
      <w:r w:rsidRPr="004056CD">
        <w:rPr>
          <w:sz w:val="22"/>
          <w:szCs w:val="22"/>
          <w:lang w:val="mn-MN"/>
        </w:rPr>
        <w:t>have given misrepresentation in documentation requested by the PEA as part of the Tender P</w:t>
      </w:r>
      <w:r w:rsidRPr="004056CD">
        <w:rPr>
          <w:sz w:val="22"/>
          <w:szCs w:val="22"/>
          <w:lang w:val="mn-MN" w:eastAsia="fr-FR"/>
        </w:rPr>
        <w:t>rocess of the relevant Contract.</w:t>
      </w:r>
    </w:p>
    <w:p w14:paraId="0D1467E0" w14:textId="77777777" w:rsidR="004B625C" w:rsidRPr="004056CD" w:rsidRDefault="004B625C" w:rsidP="004B625C">
      <w:pPr>
        <w:jc w:val="both"/>
        <w:rPr>
          <w:sz w:val="22"/>
          <w:szCs w:val="22"/>
          <w:lang w:val="mn-MN"/>
        </w:rPr>
      </w:pPr>
    </w:p>
    <w:p w14:paraId="62E1AB81" w14:textId="77777777" w:rsidR="004B625C" w:rsidRPr="004056CD" w:rsidRDefault="004B625C" w:rsidP="00686F90">
      <w:pPr>
        <w:numPr>
          <w:ilvl w:val="0"/>
          <w:numId w:val="54"/>
        </w:numPr>
        <w:spacing w:after="0" w:line="240" w:lineRule="auto"/>
        <w:jc w:val="both"/>
        <w:rPr>
          <w:sz w:val="22"/>
          <w:szCs w:val="22"/>
          <w:lang w:val="mn-MN"/>
        </w:rPr>
      </w:pPr>
      <w:r w:rsidRPr="004056CD">
        <w:rPr>
          <w:sz w:val="22"/>
          <w:szCs w:val="22"/>
          <w:lang w:val="mn-MN"/>
        </w:rPr>
        <w:lastRenderedPageBreak/>
        <w:t>State-owned entities may compete only if they can establish that they (i) are legally and financially autonomous, and (ii) operate under commercial law. To be eligible, a state-owned entity shall establish to KfW’s satisfaction, through all relevant documents, including its charter and other information KfW may request, that it: (i) is a legal entity separate from their state (ii) does not currently receive substantial subsidies or budget support; (iii) operates like any commercial enterprise, and, inter alia, is not obliged to pass on its surplus to their state, can acquire rights and liabilities, borrow funds and be liable for repayment of its debts, and can be declared bankrupt.</w:t>
      </w:r>
    </w:p>
    <w:bookmarkEnd w:id="119"/>
    <w:bookmarkEnd w:id="120"/>
    <w:bookmarkEnd w:id="121"/>
    <w:bookmarkEnd w:id="122"/>
    <w:p w14:paraId="067D575F" w14:textId="77777777" w:rsidR="004B625C" w:rsidRPr="004056CD" w:rsidRDefault="004B625C" w:rsidP="004B625C">
      <w:pPr>
        <w:pStyle w:val="StyleHeader1-ClausesAfter0pt"/>
        <w:tabs>
          <w:tab w:val="left" w:pos="612"/>
        </w:tabs>
        <w:ind w:left="612"/>
        <w:rPr>
          <w:rFonts w:ascii="Arial" w:hAnsi="Arial" w:cs="Arial"/>
          <w:color w:val="000000"/>
          <w:sz w:val="22"/>
          <w:szCs w:val="22"/>
          <w:lang w:val="mn-MN"/>
        </w:rPr>
      </w:pPr>
    </w:p>
    <w:p w14:paraId="118D9362" w14:textId="77777777" w:rsidR="004B625C" w:rsidRPr="004056CD" w:rsidRDefault="004B625C" w:rsidP="004B625C">
      <w:pPr>
        <w:rPr>
          <w:color w:val="000000"/>
          <w:lang w:val="mn-MN"/>
        </w:rPr>
        <w:sectPr w:rsidR="004B625C" w:rsidRPr="004056CD" w:rsidSect="004B625C">
          <w:headerReference w:type="even" r:id="rId27"/>
          <w:headerReference w:type="first" r:id="rId28"/>
          <w:endnotePr>
            <w:numFmt w:val="decimal"/>
          </w:endnotePr>
          <w:pgSz w:w="11906" w:h="16837" w:code="9"/>
          <w:pgMar w:top="993" w:right="1417" w:bottom="1276" w:left="1417" w:header="720" w:footer="720" w:gutter="0"/>
          <w:cols w:space="720"/>
          <w:docGrid w:linePitch="326"/>
        </w:sectPr>
      </w:pPr>
    </w:p>
    <w:p w14:paraId="7F5BCF18" w14:textId="77B6D316" w:rsidR="004B625C" w:rsidRPr="004056CD" w:rsidRDefault="00543471" w:rsidP="004B625C">
      <w:pPr>
        <w:pStyle w:val="Heading1"/>
        <w:tabs>
          <w:tab w:val="left" w:pos="851"/>
        </w:tabs>
        <w:jc w:val="center"/>
        <w:rPr>
          <w:color w:val="000000"/>
          <w:sz w:val="28"/>
          <w:lang w:val="mn-MN"/>
        </w:rPr>
      </w:pPr>
      <w:bookmarkStart w:id="124" w:name="_Toc528925135"/>
      <w:bookmarkStart w:id="125" w:name="_Toc119661378"/>
      <w:bookmarkStart w:id="126" w:name="_Toc303159539"/>
      <w:bookmarkStart w:id="127" w:name="_Toc475117430"/>
      <w:bookmarkStart w:id="128" w:name="_Toc476756062"/>
      <w:r w:rsidRPr="004056CD">
        <w:rPr>
          <w:color w:val="000000"/>
          <w:sz w:val="28"/>
          <w:lang w:val="mn-MN"/>
        </w:rPr>
        <w:lastRenderedPageBreak/>
        <w:t>SECTION</w:t>
      </w:r>
      <w:r w:rsidR="004B625C" w:rsidRPr="004056CD">
        <w:rPr>
          <w:color w:val="000000"/>
          <w:sz w:val="28"/>
          <w:lang w:val="mn-MN"/>
        </w:rPr>
        <w:t xml:space="preserve"> VI. </w:t>
      </w:r>
      <w:r w:rsidRPr="004056CD">
        <w:rPr>
          <w:color w:val="000000"/>
          <w:sz w:val="28"/>
          <w:lang w:val="mn-MN"/>
        </w:rPr>
        <w:t>KFW POLICY – SANCTIONABLE PRACTICE – SOCIAL AND ENVIRONMENTAL RESPONSIBILITY</w:t>
      </w:r>
      <w:bookmarkEnd w:id="124"/>
      <w:bookmarkEnd w:id="125"/>
    </w:p>
    <w:p w14:paraId="28C41A77" w14:textId="77777777" w:rsidR="004B625C" w:rsidRPr="004056CD" w:rsidRDefault="004B625C" w:rsidP="004B625C">
      <w:pPr>
        <w:rPr>
          <w:lang w:val="mn-MN"/>
        </w:rPr>
      </w:pPr>
    </w:p>
    <w:p w14:paraId="0024CA47" w14:textId="77777777" w:rsidR="004B625C" w:rsidRPr="004056CD" w:rsidRDefault="004B625C" w:rsidP="00686F90">
      <w:pPr>
        <w:numPr>
          <w:ilvl w:val="0"/>
          <w:numId w:val="44"/>
        </w:numPr>
        <w:tabs>
          <w:tab w:val="left" w:pos="567"/>
        </w:tabs>
        <w:spacing w:before="120" w:after="120" w:line="240" w:lineRule="auto"/>
        <w:ind w:left="567" w:hanging="567"/>
        <w:jc w:val="both"/>
        <w:rPr>
          <w:b/>
          <w:sz w:val="22"/>
          <w:u w:val="single"/>
          <w:lang w:val="mn-MN" w:eastAsia="fr-FR"/>
        </w:rPr>
      </w:pPr>
      <w:r w:rsidRPr="004056CD">
        <w:rPr>
          <w:b/>
          <w:sz w:val="22"/>
          <w:u w:val="single"/>
          <w:lang w:val="mn-MN" w:eastAsia="fr-FR"/>
        </w:rPr>
        <w:t>Sanctionable Practice</w:t>
      </w:r>
    </w:p>
    <w:p w14:paraId="1E70B154" w14:textId="77777777" w:rsidR="004B625C" w:rsidRPr="004056CD" w:rsidRDefault="004B625C" w:rsidP="004B625C">
      <w:pPr>
        <w:spacing w:before="120" w:after="120" w:line="240" w:lineRule="auto"/>
        <w:jc w:val="both"/>
        <w:rPr>
          <w:sz w:val="22"/>
          <w:lang w:val="mn-MN"/>
        </w:rPr>
      </w:pPr>
      <w:r w:rsidRPr="004056CD">
        <w:rPr>
          <w:sz w:val="22"/>
          <w:lang w:val="mn-MN"/>
        </w:rPr>
        <w:t xml:space="preserve">The PEA and the Contractors (including all members of a Joint Venture and </w:t>
      </w:r>
      <w:r w:rsidRPr="004056CD">
        <w:rPr>
          <w:sz w:val="22"/>
          <w:lang w:val="mn-MN" w:eastAsia="fr-FR"/>
        </w:rPr>
        <w:t xml:space="preserve">proposed or engaged Subcontractors) </w:t>
      </w:r>
      <w:r w:rsidRPr="004056CD">
        <w:rPr>
          <w:sz w:val="22"/>
          <w:lang w:val="mn-MN"/>
        </w:rPr>
        <w:t xml:space="preserve">must observe the highest standard of ethics during </w:t>
      </w:r>
      <w:r w:rsidRPr="004056CD">
        <w:rPr>
          <w:sz w:val="22"/>
          <w:lang w:val="mn-MN" w:eastAsia="fr-FR"/>
        </w:rPr>
        <w:t>the</w:t>
      </w:r>
      <w:r w:rsidRPr="004056CD">
        <w:rPr>
          <w:sz w:val="22"/>
          <w:lang w:val="mn-MN"/>
        </w:rPr>
        <w:t xml:space="preserve"> Tender P</w:t>
      </w:r>
      <w:r w:rsidRPr="004056CD">
        <w:rPr>
          <w:sz w:val="22"/>
          <w:lang w:val="mn-MN" w:eastAsia="fr-FR"/>
        </w:rPr>
        <w:t xml:space="preserve">rocess </w:t>
      </w:r>
      <w:r w:rsidRPr="004056CD">
        <w:rPr>
          <w:sz w:val="22"/>
          <w:lang w:val="mn-MN"/>
        </w:rPr>
        <w:t>and performance</w:t>
      </w:r>
      <w:r w:rsidRPr="004056CD">
        <w:rPr>
          <w:sz w:val="22"/>
          <w:lang w:val="mn-MN" w:eastAsia="fr-FR"/>
        </w:rPr>
        <w:t xml:space="preserve"> of the Contract. </w:t>
      </w:r>
    </w:p>
    <w:p w14:paraId="644FAB72" w14:textId="77777777" w:rsidR="004B625C" w:rsidRPr="004056CD" w:rsidRDefault="004B625C" w:rsidP="004B625C">
      <w:pPr>
        <w:spacing w:before="120" w:after="120" w:line="240" w:lineRule="auto"/>
        <w:jc w:val="both"/>
        <w:rPr>
          <w:sz w:val="22"/>
          <w:lang w:val="mn-MN"/>
        </w:rPr>
      </w:pPr>
      <w:r w:rsidRPr="004056CD">
        <w:rPr>
          <w:sz w:val="22"/>
          <w:lang w:val="mn-MN"/>
        </w:rPr>
        <w:t xml:space="preserve">By signing the Declaration of Undertaking </w:t>
      </w:r>
      <w:r w:rsidRPr="004056CD">
        <w:rPr>
          <w:sz w:val="22"/>
          <w:lang w:val="mn-MN" w:eastAsia="fr-FR"/>
        </w:rPr>
        <w:t>the Contractors declare</w:t>
      </w:r>
      <w:r w:rsidRPr="004056CD">
        <w:rPr>
          <w:sz w:val="22"/>
          <w:lang w:val="mn-MN"/>
        </w:rPr>
        <w:t xml:space="preserve"> that (i) they did not and will not engage in any Sanctionable Practice likely to influence the Tender Process and the corresponding Award of Contract to the PEA’s detriment, and that (ii) in case of being awarded a Contract they will not engage in any Sanctionable Practice.</w:t>
      </w:r>
    </w:p>
    <w:p w14:paraId="5F712B06" w14:textId="77777777" w:rsidR="004B625C" w:rsidRPr="004056CD" w:rsidRDefault="004B625C" w:rsidP="004B625C">
      <w:pPr>
        <w:spacing w:before="120" w:after="120" w:line="240" w:lineRule="auto"/>
        <w:jc w:val="both"/>
        <w:rPr>
          <w:sz w:val="22"/>
          <w:lang w:val="mn-MN"/>
        </w:rPr>
      </w:pPr>
      <w:r w:rsidRPr="004056CD">
        <w:rPr>
          <w:sz w:val="22"/>
          <w:lang w:val="mn-MN"/>
        </w:rPr>
        <w:t xml:space="preserve">Moreover, </w:t>
      </w:r>
      <w:r w:rsidRPr="004056CD">
        <w:rPr>
          <w:sz w:val="22"/>
          <w:lang w:val="mn-MN" w:eastAsia="fr-FR"/>
        </w:rPr>
        <w:t>KfW</w:t>
      </w:r>
      <w:r w:rsidRPr="004056CD">
        <w:rPr>
          <w:sz w:val="22"/>
          <w:lang w:val="mn-MN"/>
        </w:rPr>
        <w:t xml:space="preserve"> requires to include in the Contracts a provision pursuant to which Contractors must permit KfW and in case of financing by the European Union also to European institutions having competence under European law to inspect the respective accounts, records and documents relating to the Tender </w:t>
      </w:r>
      <w:r w:rsidRPr="004056CD">
        <w:rPr>
          <w:sz w:val="22"/>
          <w:lang w:val="mn-MN" w:eastAsia="fr-FR"/>
        </w:rPr>
        <w:t>Process</w:t>
      </w:r>
      <w:r w:rsidRPr="004056CD">
        <w:rPr>
          <w:spacing w:val="-2"/>
          <w:sz w:val="22"/>
          <w:lang w:val="mn-MN"/>
        </w:rPr>
        <w:t xml:space="preserve"> and the performance of the Contract </w:t>
      </w:r>
      <w:r w:rsidRPr="004056CD">
        <w:rPr>
          <w:sz w:val="22"/>
          <w:lang w:val="mn-MN"/>
        </w:rPr>
        <w:t xml:space="preserve">, and to have them audited by auditors appointed by KfW. </w:t>
      </w:r>
    </w:p>
    <w:p w14:paraId="138C73A1" w14:textId="77777777" w:rsidR="004B625C" w:rsidRPr="004056CD" w:rsidRDefault="004B625C" w:rsidP="004B625C">
      <w:pPr>
        <w:spacing w:before="120" w:after="120" w:line="240" w:lineRule="auto"/>
        <w:jc w:val="both"/>
        <w:rPr>
          <w:sz w:val="22"/>
          <w:lang w:val="mn-MN"/>
        </w:rPr>
      </w:pPr>
      <w:r w:rsidRPr="004056CD">
        <w:rPr>
          <w:sz w:val="22"/>
          <w:lang w:val="mn-MN" w:eastAsia="fr-FR"/>
        </w:rPr>
        <w:t>KfW</w:t>
      </w:r>
      <w:r w:rsidRPr="004056CD">
        <w:rPr>
          <w:sz w:val="22"/>
          <w:lang w:val="mn-MN"/>
        </w:rPr>
        <w:t xml:space="preserve"> reserves the right to take any action it deems appropriate to check that these ethics rules are observed and reserves, in particular, the rights to: </w:t>
      </w:r>
    </w:p>
    <w:p w14:paraId="0E3C90ED" w14:textId="77777777" w:rsidR="004B625C" w:rsidRPr="004056CD" w:rsidRDefault="004B625C" w:rsidP="004B625C">
      <w:pPr>
        <w:spacing w:before="120" w:after="120" w:line="240" w:lineRule="auto"/>
        <w:ind w:left="426" w:hanging="426"/>
        <w:jc w:val="both"/>
        <w:rPr>
          <w:sz w:val="22"/>
          <w:lang w:val="mn-MN"/>
        </w:rPr>
      </w:pPr>
      <w:r w:rsidRPr="004056CD">
        <w:rPr>
          <w:bCs/>
          <w:sz w:val="22"/>
          <w:lang w:val="mn-MN"/>
        </w:rPr>
        <w:t>(a)</w:t>
      </w:r>
      <w:r w:rsidRPr="004056CD">
        <w:rPr>
          <w:bCs/>
          <w:sz w:val="22"/>
          <w:lang w:val="mn-MN"/>
        </w:rPr>
        <w:tab/>
        <w:t>reject</w:t>
      </w:r>
      <w:r w:rsidRPr="004056CD">
        <w:rPr>
          <w:sz w:val="22"/>
          <w:lang w:val="mn-MN"/>
        </w:rPr>
        <w:t xml:space="preserve"> an Offer for Award of Contract if during the Tender Process the Bidder who is recommended for the Award of Contract has engaged in Sanctionable Practice, directly or by means of an agent in view of being awarded the Contract;</w:t>
      </w:r>
    </w:p>
    <w:p w14:paraId="449098BB" w14:textId="77777777" w:rsidR="004B625C" w:rsidRPr="004056CD" w:rsidRDefault="004B625C" w:rsidP="004B625C">
      <w:pPr>
        <w:spacing w:before="120" w:after="120" w:line="240" w:lineRule="auto"/>
        <w:ind w:left="426" w:hanging="426"/>
        <w:jc w:val="both"/>
        <w:rPr>
          <w:sz w:val="22"/>
          <w:lang w:val="mn-MN"/>
        </w:rPr>
      </w:pPr>
      <w:r w:rsidRPr="004056CD">
        <w:rPr>
          <w:bCs/>
          <w:sz w:val="22"/>
          <w:lang w:val="mn-MN"/>
        </w:rPr>
        <w:t>(b)</w:t>
      </w:r>
      <w:r w:rsidRPr="004056CD">
        <w:rPr>
          <w:bCs/>
          <w:sz w:val="22"/>
          <w:lang w:val="mn-MN"/>
        </w:rPr>
        <w:tab/>
        <w:t>declare</w:t>
      </w:r>
      <w:r w:rsidRPr="004056CD">
        <w:rPr>
          <w:sz w:val="22"/>
          <w:lang w:val="mn-MN"/>
        </w:rPr>
        <w:t xml:space="preserve"> misprocurement and exercise its rights on the ground of the Funding Agreement with the PEA relating to suspension of disbursements, early repayment and termination if, at any time, the PEA, Contractors</w:t>
      </w:r>
      <w:r w:rsidRPr="004056CD">
        <w:rPr>
          <w:bCs/>
          <w:sz w:val="22"/>
          <w:lang w:val="mn-MN"/>
        </w:rPr>
        <w:t xml:space="preserve"> or their</w:t>
      </w:r>
      <w:r w:rsidRPr="004056CD">
        <w:rPr>
          <w:sz w:val="22"/>
          <w:lang w:val="mn-MN"/>
        </w:rPr>
        <w:t xml:space="preserve"> legal representatives or Subcontractors have engaged in Sanctionable Practice during the Tender P</w:t>
      </w:r>
      <w:r w:rsidRPr="004056CD">
        <w:rPr>
          <w:bCs/>
          <w:sz w:val="22"/>
          <w:lang w:val="mn-MN"/>
        </w:rPr>
        <w:t xml:space="preserve">rocess </w:t>
      </w:r>
      <w:r w:rsidRPr="004056CD">
        <w:rPr>
          <w:sz w:val="22"/>
          <w:lang w:val="mn-MN"/>
        </w:rPr>
        <w:t xml:space="preserve">or performance </w:t>
      </w:r>
      <w:r w:rsidRPr="004056CD">
        <w:rPr>
          <w:bCs/>
          <w:sz w:val="22"/>
          <w:lang w:val="mn-MN"/>
        </w:rPr>
        <w:t xml:space="preserve">of the Contract </w:t>
      </w:r>
      <w:r w:rsidRPr="004056CD">
        <w:rPr>
          <w:sz w:val="22"/>
          <w:lang w:val="mn-MN"/>
        </w:rPr>
        <w:t xml:space="preserve">without the PEA having taken appropriate action in due time satisfactory to KfW to remedy the situation, including by failing to inform KfW at the time they knew of such practices. </w:t>
      </w:r>
    </w:p>
    <w:p w14:paraId="228E6F10" w14:textId="12704D9A" w:rsidR="004B625C" w:rsidRPr="004056CD" w:rsidRDefault="004B625C" w:rsidP="004B625C">
      <w:pPr>
        <w:spacing w:before="120" w:after="120" w:line="240" w:lineRule="auto"/>
        <w:jc w:val="both"/>
        <w:rPr>
          <w:sz w:val="22"/>
          <w:lang w:val="mn-MN"/>
        </w:rPr>
      </w:pPr>
      <w:r w:rsidRPr="004056CD">
        <w:rPr>
          <w:sz w:val="22"/>
          <w:lang w:val="mn-MN" w:eastAsia="fr-FR"/>
        </w:rPr>
        <w:t>KfW</w:t>
      </w:r>
      <w:r w:rsidRPr="004056CD">
        <w:rPr>
          <w:sz w:val="22"/>
          <w:lang w:val="mn-MN"/>
        </w:rPr>
        <w:t xml:space="preserve"> defines, for the purposes of this provision, the terms set forth below as follows: </w:t>
      </w:r>
    </w:p>
    <w:tbl>
      <w:tblPr>
        <w:tblW w:w="9212" w:type="dxa"/>
        <w:tblLook w:val="04A0" w:firstRow="1" w:lastRow="0" w:firstColumn="1" w:lastColumn="0" w:noHBand="0" w:noVBand="1"/>
      </w:tblPr>
      <w:tblGrid>
        <w:gridCol w:w="2518"/>
        <w:gridCol w:w="6694"/>
      </w:tblGrid>
      <w:tr w:rsidR="004B625C" w:rsidRPr="004056CD" w14:paraId="13AA1974" w14:textId="77777777" w:rsidTr="00707D49">
        <w:tc>
          <w:tcPr>
            <w:tcW w:w="2518" w:type="dxa"/>
          </w:tcPr>
          <w:p w14:paraId="2C57780E" w14:textId="77777777" w:rsidR="004B625C" w:rsidRPr="004056CD" w:rsidRDefault="004B625C" w:rsidP="004B625C">
            <w:pPr>
              <w:spacing w:before="120" w:after="120" w:line="240" w:lineRule="auto"/>
              <w:jc w:val="both"/>
              <w:rPr>
                <w:b/>
                <w:sz w:val="22"/>
                <w:lang w:val="mn-MN"/>
              </w:rPr>
            </w:pPr>
            <w:r w:rsidRPr="004056CD">
              <w:rPr>
                <w:b/>
                <w:sz w:val="22"/>
                <w:lang w:val="mn-MN"/>
              </w:rPr>
              <w:t>Coercive Practice</w:t>
            </w:r>
          </w:p>
        </w:tc>
        <w:tc>
          <w:tcPr>
            <w:tcW w:w="6694" w:type="dxa"/>
          </w:tcPr>
          <w:p w14:paraId="32A589F4" w14:textId="77777777" w:rsidR="004B625C" w:rsidRPr="004056CD" w:rsidRDefault="004B625C" w:rsidP="004B625C">
            <w:pPr>
              <w:spacing w:before="120" w:after="120" w:line="240" w:lineRule="auto"/>
              <w:jc w:val="both"/>
              <w:rPr>
                <w:sz w:val="22"/>
                <w:lang w:val="mn-MN"/>
              </w:rPr>
            </w:pPr>
            <w:r w:rsidRPr="004056CD">
              <w:rPr>
                <w:sz w:val="22"/>
                <w:lang w:val="mn-MN"/>
              </w:rPr>
              <w:t>The impairing or harming, or threatening to impair or harm, directly or indirectly, any person or the property of the person with a view to influencing improperly the actions of a person.</w:t>
            </w:r>
          </w:p>
        </w:tc>
      </w:tr>
      <w:tr w:rsidR="004B625C" w:rsidRPr="004056CD" w14:paraId="4A552577" w14:textId="77777777" w:rsidTr="00707D49">
        <w:tc>
          <w:tcPr>
            <w:tcW w:w="2518" w:type="dxa"/>
          </w:tcPr>
          <w:p w14:paraId="7F9F3960" w14:textId="77777777" w:rsidR="004B625C" w:rsidRPr="004056CD" w:rsidRDefault="004B625C" w:rsidP="004B625C">
            <w:pPr>
              <w:spacing w:before="120" w:after="120" w:line="240" w:lineRule="auto"/>
              <w:jc w:val="both"/>
              <w:rPr>
                <w:b/>
                <w:sz w:val="22"/>
                <w:lang w:val="mn-MN"/>
              </w:rPr>
            </w:pPr>
            <w:r w:rsidRPr="004056CD">
              <w:rPr>
                <w:b/>
                <w:sz w:val="22"/>
                <w:lang w:val="mn-MN"/>
              </w:rPr>
              <w:t>Collusive Practice</w:t>
            </w:r>
          </w:p>
        </w:tc>
        <w:tc>
          <w:tcPr>
            <w:tcW w:w="6694" w:type="dxa"/>
          </w:tcPr>
          <w:p w14:paraId="1A690799" w14:textId="77777777" w:rsidR="004B625C" w:rsidRPr="004056CD" w:rsidRDefault="004B625C" w:rsidP="004B625C">
            <w:pPr>
              <w:spacing w:before="120" w:after="120" w:line="240" w:lineRule="auto"/>
              <w:jc w:val="both"/>
              <w:rPr>
                <w:sz w:val="22"/>
                <w:lang w:val="mn-MN"/>
              </w:rPr>
            </w:pPr>
            <w:r w:rsidRPr="004056CD">
              <w:rPr>
                <w:sz w:val="22"/>
                <w:lang w:val="mn-MN"/>
              </w:rPr>
              <w:t>An arrangement between two or more persons designed to achieve an improper purpose, including influencing improperly the actions of another person.</w:t>
            </w:r>
          </w:p>
        </w:tc>
      </w:tr>
      <w:tr w:rsidR="004B625C" w:rsidRPr="004056CD" w14:paraId="36643E0D" w14:textId="77777777" w:rsidTr="00707D49">
        <w:tc>
          <w:tcPr>
            <w:tcW w:w="2518" w:type="dxa"/>
          </w:tcPr>
          <w:p w14:paraId="3F8B1881" w14:textId="77777777" w:rsidR="004B625C" w:rsidRPr="004056CD" w:rsidRDefault="004B625C" w:rsidP="004B625C">
            <w:pPr>
              <w:spacing w:before="120" w:after="120" w:line="240" w:lineRule="auto"/>
              <w:jc w:val="both"/>
              <w:rPr>
                <w:b/>
                <w:sz w:val="22"/>
                <w:lang w:val="mn-MN"/>
              </w:rPr>
            </w:pPr>
            <w:r w:rsidRPr="004056CD">
              <w:rPr>
                <w:b/>
                <w:sz w:val="22"/>
                <w:lang w:val="mn-MN"/>
              </w:rPr>
              <w:t>Corrupt Practice</w:t>
            </w:r>
          </w:p>
        </w:tc>
        <w:tc>
          <w:tcPr>
            <w:tcW w:w="6694" w:type="dxa"/>
          </w:tcPr>
          <w:p w14:paraId="5637D146" w14:textId="77777777" w:rsidR="004B625C" w:rsidRPr="004056CD" w:rsidRDefault="004B625C" w:rsidP="004B625C">
            <w:pPr>
              <w:spacing w:before="120" w:after="120" w:line="240" w:lineRule="auto"/>
              <w:jc w:val="both"/>
              <w:rPr>
                <w:sz w:val="22"/>
                <w:lang w:val="mn-MN"/>
              </w:rPr>
            </w:pPr>
            <w:r w:rsidRPr="004056CD">
              <w:rPr>
                <w:sz w:val="22"/>
                <w:lang w:val="mn-MN"/>
              </w:rPr>
              <w:t>The promising, offering, giving, making, insisting on, receiving, accepting or soliciting, directly or indirectly, of any illegal payment or undue advantage of any nature, to or by any person, with the intention of influencing the actions of any person or causing any person to refrain from any action.</w:t>
            </w:r>
          </w:p>
        </w:tc>
      </w:tr>
      <w:tr w:rsidR="004B625C" w:rsidRPr="004056CD" w14:paraId="2A99781F" w14:textId="77777777" w:rsidTr="004B625C">
        <w:trPr>
          <w:trHeight w:val="953"/>
        </w:trPr>
        <w:tc>
          <w:tcPr>
            <w:tcW w:w="2518" w:type="dxa"/>
          </w:tcPr>
          <w:p w14:paraId="3EAD4779" w14:textId="77777777" w:rsidR="004B625C" w:rsidRPr="004056CD" w:rsidRDefault="004B625C" w:rsidP="004B625C">
            <w:pPr>
              <w:spacing w:before="120" w:after="120" w:line="240" w:lineRule="auto"/>
              <w:jc w:val="both"/>
              <w:rPr>
                <w:b/>
                <w:sz w:val="22"/>
                <w:lang w:val="mn-MN"/>
              </w:rPr>
            </w:pPr>
            <w:r w:rsidRPr="004056CD">
              <w:rPr>
                <w:b/>
                <w:sz w:val="22"/>
                <w:lang w:val="mn-MN"/>
              </w:rPr>
              <w:t>Fraudulent Practice</w:t>
            </w:r>
          </w:p>
        </w:tc>
        <w:tc>
          <w:tcPr>
            <w:tcW w:w="6694" w:type="dxa"/>
          </w:tcPr>
          <w:p w14:paraId="189BC321" w14:textId="77777777" w:rsidR="004B625C" w:rsidRPr="004056CD" w:rsidRDefault="004B625C" w:rsidP="004B625C">
            <w:pPr>
              <w:spacing w:before="120" w:after="120" w:line="240" w:lineRule="auto"/>
              <w:jc w:val="both"/>
              <w:rPr>
                <w:sz w:val="22"/>
                <w:lang w:val="mn-MN"/>
              </w:rPr>
            </w:pPr>
            <w:r w:rsidRPr="004056CD">
              <w:rPr>
                <w:sz w:val="22"/>
                <w:lang w:val="mn-MN"/>
              </w:rPr>
              <w:t>Any action or omission, including misrepresentation that knowingly or recklessly misleads, or attempts to mislead, a person to obtain a financial benefit or to avoid an obligation.</w:t>
            </w:r>
          </w:p>
        </w:tc>
      </w:tr>
      <w:tr w:rsidR="004B625C" w:rsidRPr="004056CD" w14:paraId="7F347629" w14:textId="77777777" w:rsidTr="00707D49">
        <w:tc>
          <w:tcPr>
            <w:tcW w:w="2518" w:type="dxa"/>
          </w:tcPr>
          <w:p w14:paraId="5CA1FA67" w14:textId="77777777" w:rsidR="004B625C" w:rsidRPr="004056CD" w:rsidRDefault="004B625C" w:rsidP="004B625C">
            <w:pPr>
              <w:spacing w:before="120" w:after="120" w:line="240" w:lineRule="auto"/>
              <w:jc w:val="both"/>
              <w:rPr>
                <w:b/>
                <w:sz w:val="22"/>
                <w:lang w:val="mn-MN"/>
              </w:rPr>
            </w:pPr>
            <w:r w:rsidRPr="004056CD">
              <w:rPr>
                <w:b/>
                <w:sz w:val="22"/>
                <w:lang w:val="mn-MN"/>
              </w:rPr>
              <w:t>Obstructive Practice</w:t>
            </w:r>
          </w:p>
        </w:tc>
        <w:tc>
          <w:tcPr>
            <w:tcW w:w="6694" w:type="dxa"/>
          </w:tcPr>
          <w:p w14:paraId="4D1023A6" w14:textId="77777777" w:rsidR="004B625C" w:rsidRPr="004056CD" w:rsidRDefault="004B625C" w:rsidP="004B625C">
            <w:pPr>
              <w:spacing w:before="120" w:after="120" w:line="240" w:lineRule="auto"/>
              <w:jc w:val="both"/>
              <w:rPr>
                <w:sz w:val="22"/>
                <w:lang w:val="mn-MN"/>
              </w:rPr>
            </w:pPr>
            <w:r w:rsidRPr="004056CD">
              <w:rPr>
                <w:sz w:val="22"/>
                <w:lang w:val="mn-MN"/>
              </w:rPr>
              <w:t xml:space="preserve">Means (i) deliberately destroying, falsifying, altering or concealing evidence material to the investigation or the making of false statements to investigators, in order to materially impede an official investigation into allegations of a Corrupt Practice, Fraudulent </w:t>
            </w:r>
            <w:r w:rsidRPr="004056CD">
              <w:rPr>
                <w:sz w:val="22"/>
                <w:lang w:val="mn-MN"/>
              </w:rPr>
              <w:lastRenderedPageBreak/>
              <w:t>Practice, Coercive Practice or Collusive Practice, or threatening, harassing or intimidating any Person to prevent  them from disclosing  their knowledge of matters relevant to the investigation or from pursuing the investigation, or (ii) any act intended to materially impede the exercise of KfW's access to contractually required information in connection with an official investigation into allegations of a Corrupt Practice, Fraudulent Practice, Coercive Practice or Collusive Practice.</w:t>
            </w:r>
          </w:p>
        </w:tc>
      </w:tr>
      <w:tr w:rsidR="004B625C" w:rsidRPr="004056CD" w14:paraId="251336C8" w14:textId="77777777" w:rsidTr="00707D49">
        <w:trPr>
          <w:trHeight w:val="858"/>
        </w:trPr>
        <w:tc>
          <w:tcPr>
            <w:tcW w:w="2518" w:type="dxa"/>
          </w:tcPr>
          <w:p w14:paraId="1AA60173" w14:textId="77777777" w:rsidR="004B625C" w:rsidRPr="004056CD" w:rsidRDefault="004B625C" w:rsidP="004B625C">
            <w:pPr>
              <w:spacing w:before="120" w:after="120" w:line="240" w:lineRule="auto"/>
              <w:jc w:val="both"/>
              <w:rPr>
                <w:b/>
                <w:sz w:val="22"/>
                <w:lang w:val="mn-MN"/>
              </w:rPr>
            </w:pPr>
            <w:r w:rsidRPr="004056CD">
              <w:rPr>
                <w:b/>
                <w:sz w:val="22"/>
                <w:lang w:val="mn-MN"/>
              </w:rPr>
              <w:lastRenderedPageBreak/>
              <w:t>Sanctionable Practice</w:t>
            </w:r>
          </w:p>
        </w:tc>
        <w:tc>
          <w:tcPr>
            <w:tcW w:w="6694" w:type="dxa"/>
          </w:tcPr>
          <w:p w14:paraId="6D926AAC" w14:textId="77777777" w:rsidR="004B625C" w:rsidRPr="004056CD" w:rsidRDefault="004B625C" w:rsidP="004B625C">
            <w:pPr>
              <w:spacing w:before="120" w:after="120" w:line="240" w:lineRule="auto"/>
              <w:jc w:val="both"/>
              <w:rPr>
                <w:sz w:val="22"/>
                <w:lang w:val="mn-MN"/>
              </w:rPr>
            </w:pPr>
            <w:r w:rsidRPr="004056CD">
              <w:rPr>
                <w:sz w:val="22"/>
                <w:lang w:val="mn-MN"/>
              </w:rPr>
              <w:t>Any Coercive Practice, Collusive Practice, Corrupt Practice, Fraudulent Practice or Obstructive Practice (as such terms are defined herein) which is unlawful under the Financing Agreement.</w:t>
            </w:r>
          </w:p>
        </w:tc>
      </w:tr>
    </w:tbl>
    <w:p w14:paraId="6D295884" w14:textId="77777777" w:rsidR="004B625C" w:rsidRPr="004056CD" w:rsidRDefault="004B625C" w:rsidP="004B625C">
      <w:pPr>
        <w:spacing w:before="120" w:after="120" w:line="240" w:lineRule="auto"/>
        <w:jc w:val="both"/>
        <w:rPr>
          <w:sz w:val="22"/>
          <w:lang w:val="mn-MN"/>
        </w:rPr>
      </w:pPr>
    </w:p>
    <w:p w14:paraId="6635B331" w14:textId="77777777" w:rsidR="004B625C" w:rsidRPr="004056CD" w:rsidRDefault="004B625C" w:rsidP="00686F90">
      <w:pPr>
        <w:numPr>
          <w:ilvl w:val="0"/>
          <w:numId w:val="44"/>
        </w:numPr>
        <w:tabs>
          <w:tab w:val="left" w:pos="567"/>
        </w:tabs>
        <w:spacing w:before="120" w:after="120" w:line="240" w:lineRule="auto"/>
        <w:ind w:left="567" w:hanging="567"/>
        <w:jc w:val="both"/>
        <w:rPr>
          <w:b/>
          <w:sz w:val="22"/>
          <w:u w:val="single"/>
          <w:lang w:val="mn-MN" w:eastAsia="fr-FR"/>
        </w:rPr>
      </w:pPr>
      <w:r w:rsidRPr="004056CD">
        <w:rPr>
          <w:b/>
          <w:sz w:val="22"/>
          <w:u w:val="single"/>
          <w:lang w:val="mn-MN" w:eastAsia="fr-FR"/>
        </w:rPr>
        <w:t>Social and Environmental Responsibility</w:t>
      </w:r>
    </w:p>
    <w:p w14:paraId="352846BA" w14:textId="77777777" w:rsidR="004B625C" w:rsidRPr="004056CD" w:rsidRDefault="004B625C" w:rsidP="004B625C">
      <w:pPr>
        <w:spacing w:before="120" w:after="120" w:line="240" w:lineRule="auto"/>
        <w:jc w:val="both"/>
        <w:rPr>
          <w:sz w:val="22"/>
          <w:lang w:val="mn-MN"/>
        </w:rPr>
      </w:pPr>
      <w:r w:rsidRPr="004056CD">
        <w:rPr>
          <w:sz w:val="22"/>
          <w:lang w:val="mn-MN"/>
        </w:rPr>
        <w:t>Projects financed in whole or partly in the framework of Financial Cooperation have to ensure compliance with international Environmental, Social, Health and Safety (ESHS) standards (including issues of sexual exploitation and abuse and gender based violence) Contractors in KfW-financed projects shall consequently undertake in the respective Contracts to:</w:t>
      </w:r>
    </w:p>
    <w:p w14:paraId="652E24EF" w14:textId="77777777" w:rsidR="004B625C" w:rsidRPr="004056CD" w:rsidRDefault="004B625C" w:rsidP="00686F90">
      <w:pPr>
        <w:numPr>
          <w:ilvl w:val="0"/>
          <w:numId w:val="95"/>
        </w:numPr>
        <w:spacing w:before="120" w:after="120" w:line="240" w:lineRule="auto"/>
        <w:jc w:val="both"/>
        <w:rPr>
          <w:sz w:val="22"/>
          <w:lang w:val="mn-MN"/>
        </w:rPr>
      </w:pPr>
      <w:r w:rsidRPr="004056CD">
        <w:rPr>
          <w:sz w:val="22"/>
          <w:lang w:val="mn-MN"/>
        </w:rPr>
        <w:t>comply with and ensure that all their Subcontractors and major suppliers, i.e. for major supply items comply with international environmental and labour standards, consistent with applicable law and regulations in the country of implementation of the respective Contract and the fundamental conventions of the International Labour Organisation</w:t>
      </w:r>
      <w:r w:rsidRPr="004056CD">
        <w:rPr>
          <w:rStyle w:val="FootnoteReference"/>
          <w:sz w:val="22"/>
          <w:lang w:val="mn-MN"/>
        </w:rPr>
        <w:footnoteReference w:id="26"/>
      </w:r>
      <w:r w:rsidRPr="004056CD">
        <w:rPr>
          <w:sz w:val="22"/>
          <w:lang w:val="mn-MN"/>
        </w:rPr>
        <w:t xml:space="preserve"> (ILO) and international environmental treaties and;</w:t>
      </w:r>
    </w:p>
    <w:p w14:paraId="364BDD16" w14:textId="77777777" w:rsidR="004B625C" w:rsidRPr="004056CD" w:rsidRDefault="004B625C" w:rsidP="00686F90">
      <w:pPr>
        <w:numPr>
          <w:ilvl w:val="0"/>
          <w:numId w:val="95"/>
        </w:numPr>
        <w:spacing w:before="120" w:after="120" w:line="240" w:lineRule="auto"/>
        <w:jc w:val="both"/>
        <w:rPr>
          <w:sz w:val="22"/>
          <w:lang w:val="mn-MN"/>
        </w:rPr>
      </w:pPr>
      <w:r w:rsidRPr="004056CD">
        <w:rPr>
          <w:sz w:val="22"/>
          <w:lang w:val="mn-MN"/>
        </w:rPr>
        <w:t>implement any environmental and social risks mitigation measures, as identified in the environmental and social impact assessment (ESIA) and further detailed in the environmental and social management plan (ESMP) as far as these measures are relevant to the Contract and implement measures for the prevention of sexual exploitation and abuse and gender-based violence.</w:t>
      </w:r>
    </w:p>
    <w:bookmarkEnd w:id="126"/>
    <w:bookmarkEnd w:id="127"/>
    <w:bookmarkEnd w:id="128"/>
    <w:p w14:paraId="393CFCC9" w14:textId="0FFF9F25" w:rsidR="004B625C" w:rsidRPr="004056CD" w:rsidRDefault="004B625C" w:rsidP="004056CD">
      <w:pPr>
        <w:rPr>
          <w:lang w:val="mn-MN"/>
        </w:rPr>
      </w:pPr>
    </w:p>
    <w:p w14:paraId="5C890523" w14:textId="2E5A7E91" w:rsidR="004B625C" w:rsidRPr="004056CD" w:rsidRDefault="004B625C" w:rsidP="004B625C">
      <w:pPr>
        <w:rPr>
          <w:lang w:val="mn-MN"/>
        </w:rPr>
      </w:pPr>
      <w:r w:rsidRPr="004056CD">
        <w:rPr>
          <w:lang w:val="mn-MN"/>
        </w:rPr>
        <w:br w:type="page"/>
      </w:r>
    </w:p>
    <w:p w14:paraId="7B69112D" w14:textId="47F778A2" w:rsidR="007E42D1" w:rsidRPr="004056CD" w:rsidRDefault="00543471" w:rsidP="007E42D1">
      <w:pPr>
        <w:pStyle w:val="Heading1"/>
        <w:tabs>
          <w:tab w:val="left" w:pos="851"/>
        </w:tabs>
        <w:jc w:val="center"/>
        <w:rPr>
          <w:color w:val="000000"/>
          <w:sz w:val="28"/>
          <w:lang w:val="mn-MN"/>
        </w:rPr>
      </w:pPr>
      <w:bookmarkStart w:id="129" w:name="_Toc119661379"/>
      <w:r w:rsidRPr="004056CD">
        <w:rPr>
          <w:color w:val="000000"/>
          <w:sz w:val="28"/>
          <w:lang w:val="mn-MN"/>
        </w:rPr>
        <w:lastRenderedPageBreak/>
        <w:t xml:space="preserve">SECTION </w:t>
      </w:r>
      <w:r w:rsidR="007E42D1" w:rsidRPr="004056CD">
        <w:rPr>
          <w:color w:val="000000"/>
          <w:sz w:val="28"/>
          <w:lang w:val="mn-MN"/>
        </w:rPr>
        <w:t>V</w:t>
      </w:r>
      <w:r w:rsidR="009511DB" w:rsidRPr="004056CD">
        <w:rPr>
          <w:color w:val="000000"/>
          <w:sz w:val="28"/>
          <w:lang w:val="mn-MN"/>
        </w:rPr>
        <w:t>II</w:t>
      </w:r>
      <w:r w:rsidR="007E42D1" w:rsidRPr="004056CD">
        <w:rPr>
          <w:color w:val="000000"/>
          <w:sz w:val="28"/>
          <w:lang w:val="mn-MN"/>
        </w:rPr>
        <w:t>. TECHNICAL SPECIFICATION</w:t>
      </w:r>
      <w:r w:rsidR="009511DB" w:rsidRPr="004056CD">
        <w:rPr>
          <w:color w:val="000000"/>
          <w:sz w:val="28"/>
          <w:lang w:val="mn-MN"/>
        </w:rPr>
        <w:t>S</w:t>
      </w:r>
      <w:r w:rsidR="007E42D1" w:rsidRPr="004056CD">
        <w:rPr>
          <w:color w:val="000000"/>
          <w:sz w:val="28"/>
          <w:lang w:val="mn-MN"/>
        </w:rPr>
        <w:t xml:space="preserve"> </w:t>
      </w:r>
      <w:r w:rsidR="00FD6917" w:rsidRPr="004056CD">
        <w:rPr>
          <w:color w:val="000000"/>
          <w:sz w:val="28"/>
          <w:lang w:val="mn-MN"/>
        </w:rPr>
        <w:t>AND</w:t>
      </w:r>
      <w:r w:rsidR="007E42D1" w:rsidRPr="004056CD">
        <w:rPr>
          <w:color w:val="000000"/>
          <w:sz w:val="28"/>
          <w:lang w:val="mn-MN"/>
        </w:rPr>
        <w:t xml:space="preserve"> </w:t>
      </w:r>
      <w:r w:rsidR="00AA77DF" w:rsidRPr="004056CD">
        <w:rPr>
          <w:color w:val="000000"/>
          <w:sz w:val="28"/>
          <w:lang w:val="mn-MN"/>
        </w:rPr>
        <w:t xml:space="preserve">WORKS </w:t>
      </w:r>
      <w:r w:rsidR="007E42D1" w:rsidRPr="004056CD">
        <w:rPr>
          <w:color w:val="000000"/>
          <w:sz w:val="28"/>
          <w:lang w:val="mn-MN"/>
        </w:rPr>
        <w:t>REQUIREMENTS</w:t>
      </w:r>
      <w:bookmarkEnd w:id="123"/>
      <w:bookmarkEnd w:id="129"/>
    </w:p>
    <w:p w14:paraId="08C4E20A" w14:textId="77777777" w:rsidR="007E42D1" w:rsidRPr="004056CD" w:rsidRDefault="007E42D1" w:rsidP="007E42D1">
      <w:pPr>
        <w:pBdr>
          <w:top w:val="nil"/>
          <w:left w:val="nil"/>
          <w:bottom w:val="nil"/>
          <w:right w:val="nil"/>
          <w:between w:val="nil"/>
        </w:pBdr>
        <w:spacing w:line="240" w:lineRule="auto"/>
        <w:jc w:val="center"/>
        <w:rPr>
          <w:i/>
          <w:color w:val="000000"/>
          <w:lang w:val="mn-MN"/>
        </w:rPr>
      </w:pPr>
    </w:p>
    <w:p w14:paraId="04204253" w14:textId="77777777" w:rsidR="007E42D1" w:rsidRPr="004056CD" w:rsidRDefault="007E42D1" w:rsidP="007E42D1">
      <w:pPr>
        <w:pBdr>
          <w:top w:val="nil"/>
          <w:left w:val="nil"/>
          <w:bottom w:val="nil"/>
          <w:right w:val="nil"/>
          <w:between w:val="nil"/>
        </w:pBdr>
        <w:spacing w:line="240" w:lineRule="auto"/>
        <w:jc w:val="center"/>
        <w:rPr>
          <w:b/>
          <w:color w:val="000000"/>
          <w:lang w:val="mn-MN"/>
        </w:rPr>
      </w:pPr>
      <w:r w:rsidRPr="004056CD">
        <w:rPr>
          <w:b/>
          <w:color w:val="000000"/>
          <w:lang w:val="mn-MN"/>
        </w:rPr>
        <w:t>Reminder</w:t>
      </w:r>
    </w:p>
    <w:p w14:paraId="5825ACEC" w14:textId="77777777" w:rsidR="00707D49" w:rsidRPr="004056CD" w:rsidRDefault="00707D49" w:rsidP="007E42D1">
      <w:pPr>
        <w:pBdr>
          <w:top w:val="nil"/>
          <w:left w:val="nil"/>
          <w:bottom w:val="nil"/>
          <w:right w:val="nil"/>
          <w:between w:val="nil"/>
        </w:pBdr>
        <w:spacing w:line="240" w:lineRule="auto"/>
        <w:jc w:val="center"/>
        <w:rPr>
          <w:i/>
          <w:color w:val="000000"/>
          <w:sz w:val="22"/>
          <w:szCs w:val="22"/>
          <w:lang w:val="mn-MN"/>
        </w:rPr>
      </w:pPr>
    </w:p>
    <w:p w14:paraId="3909A678" w14:textId="50B6D94C" w:rsidR="00707D49" w:rsidRPr="004056CD" w:rsidRDefault="00707D49" w:rsidP="00707D49">
      <w:pPr>
        <w:pBdr>
          <w:top w:val="nil"/>
          <w:left w:val="nil"/>
          <w:bottom w:val="nil"/>
          <w:right w:val="nil"/>
          <w:between w:val="nil"/>
        </w:pBdr>
        <w:spacing w:after="120" w:line="240" w:lineRule="auto"/>
        <w:jc w:val="center"/>
        <w:rPr>
          <w:i/>
          <w:color w:val="000000"/>
          <w:sz w:val="22"/>
          <w:szCs w:val="22"/>
          <w:lang w:val="mn-MN"/>
        </w:rPr>
      </w:pPr>
      <w:r w:rsidRPr="004056CD">
        <w:rPr>
          <w:i/>
          <w:color w:val="000000"/>
          <w:sz w:val="22"/>
          <w:szCs w:val="22"/>
          <w:lang w:val="mn-MN"/>
        </w:rPr>
        <w:t>Technical Specifications</w:t>
      </w:r>
    </w:p>
    <w:p w14:paraId="11BB1260" w14:textId="77777777" w:rsidR="00707D49" w:rsidRPr="004056CD" w:rsidRDefault="00707D49" w:rsidP="00707D49">
      <w:pPr>
        <w:pBdr>
          <w:top w:val="nil"/>
          <w:left w:val="nil"/>
          <w:bottom w:val="nil"/>
          <w:right w:val="nil"/>
          <w:between w:val="nil"/>
        </w:pBdr>
        <w:spacing w:after="120" w:line="240" w:lineRule="auto"/>
        <w:jc w:val="center"/>
        <w:rPr>
          <w:i/>
          <w:color w:val="000000"/>
          <w:sz w:val="22"/>
          <w:szCs w:val="22"/>
          <w:lang w:val="mn-MN"/>
        </w:rPr>
      </w:pPr>
    </w:p>
    <w:p w14:paraId="78673399" w14:textId="77777777" w:rsidR="007E42D1" w:rsidRPr="004056CD" w:rsidRDefault="007E42D1" w:rsidP="007E42D1">
      <w:pPr>
        <w:pBdr>
          <w:top w:val="nil"/>
          <w:left w:val="nil"/>
          <w:bottom w:val="nil"/>
          <w:right w:val="nil"/>
          <w:between w:val="nil"/>
        </w:pBdr>
        <w:spacing w:after="0" w:line="240" w:lineRule="auto"/>
        <w:jc w:val="both"/>
        <w:rPr>
          <w:i/>
          <w:color w:val="000000"/>
          <w:sz w:val="22"/>
          <w:szCs w:val="22"/>
          <w:lang w:val="mn-MN"/>
        </w:rPr>
      </w:pPr>
      <w:r w:rsidRPr="004056CD">
        <w:rPr>
          <w:i/>
          <w:color w:val="000000"/>
          <w:sz w:val="22"/>
          <w:szCs w:val="22"/>
          <w:lang w:val="mn-MN"/>
        </w:rPr>
        <w:t xml:space="preserve">The objective of the technical specification is to define the works technical details. It is not statutory and not part of the bidding document. </w:t>
      </w:r>
    </w:p>
    <w:p w14:paraId="2A337FF3" w14:textId="77777777" w:rsidR="007E42D1" w:rsidRPr="004056CD" w:rsidRDefault="007E42D1" w:rsidP="007E42D1">
      <w:pPr>
        <w:pBdr>
          <w:top w:val="nil"/>
          <w:left w:val="nil"/>
          <w:bottom w:val="nil"/>
          <w:right w:val="nil"/>
          <w:between w:val="nil"/>
        </w:pBdr>
        <w:spacing w:after="0" w:line="240" w:lineRule="auto"/>
        <w:jc w:val="both"/>
        <w:rPr>
          <w:i/>
          <w:color w:val="000000"/>
          <w:sz w:val="22"/>
          <w:szCs w:val="22"/>
          <w:lang w:val="mn-MN"/>
        </w:rPr>
      </w:pPr>
    </w:p>
    <w:p w14:paraId="14C0616D" w14:textId="77777777" w:rsidR="007E42D1" w:rsidRPr="004056CD" w:rsidRDefault="007E42D1" w:rsidP="00686F90">
      <w:pPr>
        <w:numPr>
          <w:ilvl w:val="0"/>
          <w:numId w:val="4"/>
        </w:numPr>
        <w:pBdr>
          <w:top w:val="nil"/>
          <w:left w:val="nil"/>
          <w:bottom w:val="nil"/>
          <w:right w:val="nil"/>
          <w:between w:val="nil"/>
        </w:pBdr>
        <w:spacing w:line="240" w:lineRule="auto"/>
        <w:jc w:val="both"/>
        <w:rPr>
          <w:i/>
          <w:color w:val="000000"/>
          <w:sz w:val="22"/>
          <w:szCs w:val="22"/>
          <w:lang w:val="mn-MN"/>
        </w:rPr>
      </w:pPr>
      <w:r w:rsidRPr="004056CD">
        <w:rPr>
          <w:i/>
          <w:color w:val="000000"/>
          <w:sz w:val="22"/>
          <w:szCs w:val="22"/>
          <w:lang w:val="mn-MN"/>
        </w:rPr>
        <w:t xml:space="preserve">Accurate and competitive proposal is the prerequisite for bidding. </w:t>
      </w:r>
    </w:p>
    <w:p w14:paraId="33664566" w14:textId="77777777" w:rsidR="007E42D1" w:rsidRPr="004056CD" w:rsidRDefault="007E42D1" w:rsidP="00686F90">
      <w:pPr>
        <w:numPr>
          <w:ilvl w:val="0"/>
          <w:numId w:val="4"/>
        </w:numPr>
        <w:pBdr>
          <w:top w:val="nil"/>
          <w:left w:val="nil"/>
          <w:bottom w:val="nil"/>
          <w:right w:val="nil"/>
          <w:between w:val="nil"/>
        </w:pBdr>
        <w:spacing w:line="240" w:lineRule="auto"/>
        <w:jc w:val="both"/>
        <w:rPr>
          <w:i/>
          <w:color w:val="000000"/>
          <w:sz w:val="22"/>
          <w:szCs w:val="22"/>
          <w:lang w:val="mn-MN"/>
        </w:rPr>
      </w:pPr>
      <w:r w:rsidRPr="004056CD">
        <w:rPr>
          <w:i/>
          <w:color w:val="000000"/>
          <w:sz w:val="22"/>
          <w:szCs w:val="22"/>
          <w:lang w:val="mn-MN"/>
        </w:rPr>
        <w:t xml:space="preserve">Technical specification supports competitiveness of procurement and describes standards for the works, services and goods purchased, thus achieving efficiency and fairness principles for procurement evaluation. </w:t>
      </w:r>
    </w:p>
    <w:p w14:paraId="758139BC" w14:textId="77777777" w:rsidR="007E42D1" w:rsidRPr="004056CD" w:rsidRDefault="007E42D1" w:rsidP="00686F90">
      <w:pPr>
        <w:numPr>
          <w:ilvl w:val="0"/>
          <w:numId w:val="4"/>
        </w:numPr>
        <w:pBdr>
          <w:top w:val="nil"/>
          <w:left w:val="nil"/>
          <w:bottom w:val="nil"/>
          <w:right w:val="nil"/>
          <w:between w:val="nil"/>
        </w:pBdr>
        <w:spacing w:line="240" w:lineRule="auto"/>
        <w:jc w:val="both"/>
        <w:rPr>
          <w:i/>
          <w:color w:val="000000"/>
          <w:sz w:val="22"/>
          <w:szCs w:val="22"/>
          <w:lang w:val="mn-MN"/>
        </w:rPr>
      </w:pPr>
      <w:r w:rsidRPr="004056CD">
        <w:rPr>
          <w:i/>
          <w:color w:val="000000"/>
          <w:sz w:val="22"/>
          <w:szCs w:val="22"/>
          <w:lang w:val="mn-MN"/>
        </w:rPr>
        <w:t>Technical specification description shall consider within the project budget to maximize energy efficiency, economically sustainable and environmentally friendly consumption, zero negative impact on human health, CO and waste reduction, climate change adaptation, green environment.</w:t>
      </w:r>
    </w:p>
    <w:p w14:paraId="7990DFC6" w14:textId="77777777" w:rsidR="007E42D1" w:rsidRPr="004056CD" w:rsidRDefault="007E42D1" w:rsidP="00686F90">
      <w:pPr>
        <w:numPr>
          <w:ilvl w:val="0"/>
          <w:numId w:val="4"/>
        </w:numPr>
        <w:pBdr>
          <w:top w:val="nil"/>
          <w:left w:val="nil"/>
          <w:bottom w:val="nil"/>
          <w:right w:val="nil"/>
          <w:between w:val="nil"/>
        </w:pBdr>
        <w:spacing w:line="240" w:lineRule="auto"/>
        <w:jc w:val="both"/>
        <w:rPr>
          <w:i/>
          <w:color w:val="000000"/>
          <w:sz w:val="22"/>
          <w:szCs w:val="22"/>
          <w:lang w:val="mn-MN"/>
        </w:rPr>
      </w:pPr>
      <w:r w:rsidRPr="004056CD">
        <w:rPr>
          <w:i/>
          <w:color w:val="000000"/>
          <w:sz w:val="22"/>
          <w:szCs w:val="22"/>
          <w:lang w:val="mn-MN"/>
        </w:rPr>
        <w:t xml:space="preserve">Except stated in the bidding documents all supply materials must be new, first-hand applying modern technology. </w:t>
      </w:r>
    </w:p>
    <w:p w14:paraId="45E5A025" w14:textId="77777777" w:rsidR="007E42D1" w:rsidRPr="004056CD" w:rsidRDefault="007E42D1" w:rsidP="00686F90">
      <w:pPr>
        <w:widowControl w:val="0"/>
        <w:numPr>
          <w:ilvl w:val="0"/>
          <w:numId w:val="4"/>
        </w:numPr>
        <w:pBdr>
          <w:top w:val="nil"/>
          <w:left w:val="nil"/>
          <w:bottom w:val="nil"/>
          <w:right w:val="nil"/>
          <w:between w:val="nil"/>
        </w:pBdr>
        <w:spacing w:line="240" w:lineRule="auto"/>
        <w:ind w:right="-14"/>
        <w:jc w:val="both"/>
        <w:rPr>
          <w:i/>
          <w:color w:val="000000"/>
          <w:sz w:val="22"/>
          <w:szCs w:val="22"/>
          <w:lang w:val="mn-MN"/>
        </w:rPr>
      </w:pPr>
      <w:r w:rsidRPr="004056CD">
        <w:rPr>
          <w:i/>
          <w:color w:val="000000"/>
          <w:sz w:val="22"/>
          <w:szCs w:val="22"/>
          <w:lang w:val="mn-MN"/>
        </w:rPr>
        <w:t>Technical specification shall not have statutory limitations. When it is necessary to identify brand name, model, type, origin, production technology, a producer or a supplier shall always have the notice ‘…or equivalent/similar” after its description.</w:t>
      </w:r>
    </w:p>
    <w:p w14:paraId="153D96F7" w14:textId="77777777" w:rsidR="007E42D1" w:rsidRPr="004056CD" w:rsidRDefault="007E42D1" w:rsidP="00686F90">
      <w:pPr>
        <w:widowControl w:val="0"/>
        <w:numPr>
          <w:ilvl w:val="0"/>
          <w:numId w:val="4"/>
        </w:numPr>
        <w:pBdr>
          <w:top w:val="nil"/>
          <w:left w:val="nil"/>
          <w:bottom w:val="nil"/>
          <w:right w:val="nil"/>
          <w:between w:val="nil"/>
        </w:pBdr>
        <w:spacing w:line="240" w:lineRule="auto"/>
        <w:ind w:right="-14"/>
        <w:jc w:val="both"/>
        <w:rPr>
          <w:i/>
          <w:color w:val="000000"/>
          <w:sz w:val="22"/>
          <w:szCs w:val="22"/>
          <w:lang w:val="mn-MN"/>
        </w:rPr>
      </w:pPr>
      <w:r w:rsidRPr="004056CD">
        <w:rPr>
          <w:i/>
          <w:color w:val="000000"/>
          <w:sz w:val="22"/>
          <w:szCs w:val="22"/>
          <w:lang w:val="mn-MN"/>
        </w:rPr>
        <w:t xml:space="preserve">For supply material technical specification, it is recommended to follow internationally recognized standards. When Mongolian national standards to follow, please mark that its characteristics may exceed the national standard. </w:t>
      </w:r>
    </w:p>
    <w:p w14:paraId="76D54E4E" w14:textId="77777777" w:rsidR="007E42D1" w:rsidRPr="004056CD" w:rsidRDefault="007E42D1" w:rsidP="00686F90">
      <w:pPr>
        <w:widowControl w:val="0"/>
        <w:numPr>
          <w:ilvl w:val="0"/>
          <w:numId w:val="4"/>
        </w:numPr>
        <w:pBdr>
          <w:top w:val="nil"/>
          <w:left w:val="nil"/>
          <w:bottom w:val="nil"/>
          <w:right w:val="nil"/>
          <w:between w:val="nil"/>
        </w:pBdr>
        <w:spacing w:line="240" w:lineRule="auto"/>
        <w:ind w:right="-14"/>
        <w:jc w:val="both"/>
        <w:rPr>
          <w:i/>
          <w:color w:val="000000"/>
          <w:sz w:val="22"/>
          <w:szCs w:val="22"/>
          <w:lang w:val="mn-MN"/>
        </w:rPr>
      </w:pPr>
      <w:r w:rsidRPr="004056CD">
        <w:rPr>
          <w:i/>
          <w:color w:val="000000"/>
          <w:sz w:val="22"/>
          <w:szCs w:val="22"/>
          <w:lang w:val="mn-MN"/>
        </w:rPr>
        <w:t>Proposed goods under the works procurement have no limitation for the country of origin.</w:t>
      </w:r>
    </w:p>
    <w:p w14:paraId="7029F899" w14:textId="77777777" w:rsidR="007E42D1" w:rsidRPr="004056CD" w:rsidRDefault="007E42D1" w:rsidP="007E42D1">
      <w:pPr>
        <w:pBdr>
          <w:top w:val="nil"/>
          <w:left w:val="nil"/>
          <w:bottom w:val="nil"/>
          <w:right w:val="nil"/>
          <w:between w:val="nil"/>
        </w:pBdr>
        <w:spacing w:after="0" w:line="240" w:lineRule="auto"/>
        <w:jc w:val="center"/>
        <w:rPr>
          <w:i/>
          <w:color w:val="000000"/>
          <w:sz w:val="22"/>
          <w:szCs w:val="22"/>
          <w:lang w:val="mn-MN"/>
        </w:rPr>
      </w:pPr>
    </w:p>
    <w:p w14:paraId="153305F0" w14:textId="77777777" w:rsidR="007E42D1" w:rsidRPr="004056CD" w:rsidRDefault="007E42D1" w:rsidP="007E42D1">
      <w:pPr>
        <w:pBdr>
          <w:top w:val="nil"/>
          <w:left w:val="nil"/>
          <w:bottom w:val="nil"/>
          <w:right w:val="nil"/>
          <w:between w:val="nil"/>
        </w:pBdr>
        <w:spacing w:after="0" w:line="240" w:lineRule="auto"/>
        <w:jc w:val="center"/>
        <w:rPr>
          <w:i/>
          <w:color w:val="000000"/>
          <w:sz w:val="22"/>
          <w:szCs w:val="22"/>
          <w:lang w:val="mn-MN"/>
        </w:rPr>
      </w:pPr>
      <w:r w:rsidRPr="004056CD">
        <w:rPr>
          <w:i/>
          <w:color w:val="000000"/>
          <w:sz w:val="22"/>
          <w:szCs w:val="22"/>
          <w:lang w:val="mn-MN"/>
        </w:rPr>
        <w:t>Design drawings and working design</w:t>
      </w:r>
    </w:p>
    <w:p w14:paraId="61778182" w14:textId="77777777" w:rsidR="007E42D1" w:rsidRPr="004056CD" w:rsidRDefault="007E42D1" w:rsidP="007E42D1">
      <w:pPr>
        <w:pBdr>
          <w:top w:val="nil"/>
          <w:left w:val="nil"/>
          <w:bottom w:val="nil"/>
          <w:right w:val="nil"/>
          <w:between w:val="nil"/>
        </w:pBdr>
        <w:spacing w:after="0" w:line="240" w:lineRule="auto"/>
        <w:jc w:val="center"/>
        <w:rPr>
          <w:i/>
          <w:color w:val="000000"/>
          <w:sz w:val="22"/>
          <w:szCs w:val="22"/>
          <w:lang w:val="mn-MN"/>
        </w:rPr>
      </w:pPr>
    </w:p>
    <w:p w14:paraId="40B03058" w14:textId="77777777" w:rsidR="007E42D1" w:rsidRPr="004056CD" w:rsidRDefault="007E42D1" w:rsidP="007E42D1">
      <w:pPr>
        <w:pBdr>
          <w:top w:val="nil"/>
          <w:left w:val="nil"/>
          <w:bottom w:val="nil"/>
          <w:right w:val="nil"/>
          <w:between w:val="nil"/>
        </w:pBdr>
        <w:spacing w:after="0" w:line="240" w:lineRule="auto"/>
        <w:ind w:hanging="22"/>
        <w:jc w:val="both"/>
        <w:rPr>
          <w:i/>
          <w:color w:val="000000"/>
          <w:sz w:val="22"/>
          <w:szCs w:val="22"/>
          <w:lang w:val="mn-MN"/>
        </w:rPr>
      </w:pPr>
      <w:r w:rsidRPr="004056CD">
        <w:rPr>
          <w:i/>
          <w:color w:val="000000"/>
          <w:sz w:val="22"/>
          <w:szCs w:val="22"/>
          <w:lang w:val="mn-MN"/>
        </w:rPr>
        <w:t>Construction works procurement the working design and the BOQ shall be attached to the bid. These documents must be designed and elaborated following construction codes and standards and itemize construction cost.</w:t>
      </w:r>
    </w:p>
    <w:p w14:paraId="423B6AD3" w14:textId="77777777" w:rsidR="007E42D1" w:rsidRPr="004056CD" w:rsidRDefault="007E42D1" w:rsidP="007E42D1">
      <w:pPr>
        <w:pBdr>
          <w:top w:val="nil"/>
          <w:left w:val="nil"/>
          <w:bottom w:val="nil"/>
          <w:right w:val="nil"/>
          <w:between w:val="nil"/>
        </w:pBdr>
        <w:spacing w:after="0" w:line="240" w:lineRule="auto"/>
        <w:ind w:hanging="22"/>
        <w:jc w:val="both"/>
        <w:rPr>
          <w:i/>
          <w:color w:val="000000"/>
          <w:sz w:val="22"/>
          <w:szCs w:val="22"/>
          <w:lang w:val="mn-MN"/>
        </w:rPr>
      </w:pPr>
    </w:p>
    <w:p w14:paraId="7C9FA7C3" w14:textId="77777777" w:rsidR="007E42D1" w:rsidRPr="004056CD" w:rsidRDefault="007E42D1" w:rsidP="007E42D1">
      <w:pPr>
        <w:pBdr>
          <w:top w:val="nil"/>
          <w:left w:val="nil"/>
          <w:bottom w:val="nil"/>
          <w:right w:val="nil"/>
          <w:between w:val="nil"/>
        </w:pBdr>
        <w:spacing w:after="0" w:line="240" w:lineRule="auto"/>
        <w:jc w:val="both"/>
        <w:rPr>
          <w:i/>
          <w:color w:val="000000"/>
          <w:sz w:val="22"/>
          <w:szCs w:val="22"/>
          <w:lang w:val="mn-MN"/>
        </w:rPr>
      </w:pPr>
    </w:p>
    <w:p w14:paraId="13F3E23F" w14:textId="77777777" w:rsidR="007E42D1" w:rsidRPr="004056CD" w:rsidRDefault="007E42D1" w:rsidP="007E42D1">
      <w:pPr>
        <w:pBdr>
          <w:top w:val="nil"/>
          <w:left w:val="nil"/>
          <w:bottom w:val="nil"/>
          <w:right w:val="nil"/>
          <w:between w:val="nil"/>
        </w:pBdr>
        <w:spacing w:line="240" w:lineRule="auto"/>
        <w:jc w:val="center"/>
        <w:rPr>
          <w:i/>
          <w:color w:val="000000"/>
          <w:sz w:val="22"/>
          <w:szCs w:val="22"/>
          <w:lang w:val="mn-MN"/>
        </w:rPr>
      </w:pPr>
      <w:r w:rsidRPr="004056CD">
        <w:rPr>
          <w:i/>
          <w:color w:val="000000"/>
          <w:sz w:val="22"/>
          <w:szCs w:val="22"/>
          <w:lang w:val="mn-MN"/>
        </w:rPr>
        <w:t>Work Schedule</w:t>
      </w:r>
    </w:p>
    <w:p w14:paraId="4D5D26B7" w14:textId="09A3117A" w:rsidR="00FD6917" w:rsidRPr="004056CD" w:rsidRDefault="007E42D1" w:rsidP="00F219FD">
      <w:pPr>
        <w:pBdr>
          <w:top w:val="nil"/>
          <w:left w:val="nil"/>
          <w:bottom w:val="nil"/>
          <w:right w:val="nil"/>
          <w:between w:val="nil"/>
        </w:pBdr>
        <w:spacing w:after="0" w:line="240" w:lineRule="auto"/>
        <w:jc w:val="both"/>
        <w:rPr>
          <w:i/>
          <w:color w:val="000000"/>
          <w:sz w:val="22"/>
          <w:szCs w:val="22"/>
          <w:lang w:val="mn-MN"/>
        </w:rPr>
      </w:pPr>
      <w:r w:rsidRPr="004056CD">
        <w:rPr>
          <w:i/>
          <w:color w:val="000000"/>
          <w:sz w:val="22"/>
          <w:szCs w:val="22"/>
          <w:lang w:val="mn-MN"/>
        </w:rPr>
        <w:t>The work schedule is the basis for the work inspection and progress.]</w:t>
      </w:r>
      <w:bookmarkStart w:id="130" w:name="_Toc116481737"/>
      <w:r w:rsidR="00FD6917" w:rsidRPr="004056CD">
        <w:rPr>
          <w:i/>
          <w:color w:val="000000"/>
          <w:sz w:val="22"/>
          <w:szCs w:val="22"/>
          <w:lang w:val="mn-MN"/>
        </w:rPr>
        <w:t xml:space="preserve"> [Evaluation Committee is responsible for design and elaboration of the bidding document referring to /www.tender.gov.mn/ for bid unified design, technical specification, standard, and criteria.]</w:t>
      </w:r>
      <w:bookmarkEnd w:id="130"/>
    </w:p>
    <w:p w14:paraId="7FF0E9A0" w14:textId="200BF806" w:rsidR="009511DB" w:rsidRPr="004056CD" w:rsidRDefault="00E0664A" w:rsidP="00707D49">
      <w:pPr>
        <w:jc w:val="both"/>
        <w:rPr>
          <w:lang w:val="mn-MN"/>
        </w:rPr>
      </w:pPr>
      <w:r w:rsidRPr="004056CD">
        <w:rPr>
          <w:i/>
          <w:sz w:val="22"/>
          <w:szCs w:val="22"/>
          <w:lang w:val="mn-MN"/>
        </w:rPr>
        <w:br w:type="page"/>
      </w:r>
    </w:p>
    <w:p w14:paraId="583F8A1F" w14:textId="77777777" w:rsidR="009511DB" w:rsidRPr="004056CD" w:rsidRDefault="009511DB" w:rsidP="009511DB">
      <w:pPr>
        <w:pStyle w:val="ContentSectionVII-2"/>
        <w:rPr>
          <w:rFonts w:ascii="Arial" w:hAnsi="Arial" w:cs="Arial"/>
          <w:sz w:val="28"/>
          <w:lang w:val="mn-MN"/>
        </w:rPr>
      </w:pPr>
      <w:r w:rsidRPr="004056CD">
        <w:rPr>
          <w:rFonts w:ascii="Arial" w:hAnsi="Arial" w:cs="Arial"/>
          <w:sz w:val="28"/>
          <w:lang w:val="mn-MN"/>
        </w:rPr>
        <w:lastRenderedPageBreak/>
        <w:t>1. Specifications</w:t>
      </w:r>
    </w:p>
    <w:p w14:paraId="18A2AFCA" w14:textId="77777777" w:rsidR="009511DB" w:rsidRPr="004056CD" w:rsidRDefault="009511DB" w:rsidP="009511DB">
      <w:pPr>
        <w:pStyle w:val="ContentSectionVII-2"/>
        <w:rPr>
          <w:rFonts w:ascii="Arial" w:hAnsi="Arial" w:cs="Arial"/>
          <w:sz w:val="24"/>
          <w:lang w:val="mn-MN"/>
        </w:rPr>
      </w:pPr>
      <w:r w:rsidRPr="004056CD">
        <w:rPr>
          <w:rFonts w:ascii="Arial" w:hAnsi="Arial" w:cs="Arial"/>
          <w:sz w:val="24"/>
          <w:lang w:val="mn-MN"/>
        </w:rPr>
        <w:t>a) Technical Specifications</w:t>
      </w:r>
    </w:p>
    <w:p w14:paraId="343E9AC5" w14:textId="77777777" w:rsidR="009511DB" w:rsidRPr="004056CD" w:rsidRDefault="009511DB" w:rsidP="00707D49">
      <w:pPr>
        <w:jc w:val="both"/>
        <w:rPr>
          <w:i/>
          <w:color w:val="000000"/>
          <w:sz w:val="22"/>
          <w:lang w:val="mn-MN"/>
        </w:rPr>
      </w:pPr>
      <w:r w:rsidRPr="004056CD">
        <w:rPr>
          <w:i/>
          <w:color w:val="000000"/>
          <w:sz w:val="22"/>
          <w:lang w:val="mn-MN"/>
        </w:rPr>
        <w:t>[Insert here the project-specific technical specifications, especially with regard to construction methods, construction schedules and site organization.]</w:t>
      </w:r>
    </w:p>
    <w:p w14:paraId="60C44EDB" w14:textId="77777777" w:rsidR="009511DB" w:rsidRPr="004056CD" w:rsidRDefault="009511DB" w:rsidP="003263C7">
      <w:pPr>
        <w:pStyle w:val="TOC1"/>
        <w:rPr>
          <w:lang w:val="mn-MN"/>
        </w:rPr>
      </w:pPr>
    </w:p>
    <w:p w14:paraId="661218D9" w14:textId="77777777" w:rsidR="009511DB" w:rsidRPr="004056CD" w:rsidRDefault="009511DB" w:rsidP="003263C7">
      <w:pPr>
        <w:pStyle w:val="TOC1"/>
        <w:rPr>
          <w:color w:val="000000"/>
          <w:lang w:val="mn-MN"/>
        </w:rPr>
      </w:pPr>
      <w:r w:rsidRPr="004056CD">
        <w:rPr>
          <w:lang w:val="mn-MN"/>
        </w:rPr>
        <w:br w:type="page"/>
      </w:r>
      <w:bookmarkStart w:id="131" w:name="_Toc376785599"/>
      <w:bookmarkStart w:id="132" w:name="_Toc3767898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9511DB" w:rsidRPr="004056CD" w14:paraId="63135DE3" w14:textId="77777777" w:rsidTr="00707D49">
        <w:tc>
          <w:tcPr>
            <w:tcW w:w="9216" w:type="dxa"/>
            <w:tcBorders>
              <w:top w:val="nil"/>
              <w:left w:val="nil"/>
              <w:bottom w:val="nil"/>
              <w:right w:val="nil"/>
            </w:tcBorders>
          </w:tcPr>
          <w:p w14:paraId="5F502F3F" w14:textId="77777777" w:rsidR="009511DB" w:rsidRPr="004056CD" w:rsidRDefault="009511DB" w:rsidP="00707D49">
            <w:pPr>
              <w:pStyle w:val="ContentSectionVII-2"/>
              <w:rPr>
                <w:rFonts w:ascii="Arial" w:hAnsi="Arial" w:cs="Arial"/>
                <w:sz w:val="24"/>
                <w:lang w:val="mn-MN"/>
              </w:rPr>
            </w:pPr>
            <w:bookmarkStart w:id="133" w:name="_Toc467591520"/>
            <w:r w:rsidRPr="004056CD">
              <w:rPr>
                <w:rFonts w:ascii="Arial" w:hAnsi="Arial" w:cs="Arial"/>
                <w:sz w:val="24"/>
                <w:lang w:val="mn-MN"/>
              </w:rPr>
              <w:lastRenderedPageBreak/>
              <w:t>b) Specifications for Environmental, Social, Health and Safety Management (ESHS</w:t>
            </w:r>
            <w:bookmarkEnd w:id="131"/>
            <w:bookmarkEnd w:id="132"/>
            <w:r w:rsidRPr="004056CD">
              <w:rPr>
                <w:rFonts w:ascii="Arial" w:hAnsi="Arial" w:cs="Arial"/>
                <w:sz w:val="24"/>
                <w:lang w:val="mn-MN"/>
              </w:rPr>
              <w:t>)</w:t>
            </w:r>
            <w:bookmarkEnd w:id="133"/>
            <w:r w:rsidRPr="004056CD">
              <w:rPr>
                <w:rFonts w:ascii="Arial" w:hAnsi="Arial" w:cs="Arial"/>
                <w:sz w:val="24"/>
                <w:lang w:val="mn-MN"/>
              </w:rPr>
              <w:t xml:space="preserve"> of the Works</w:t>
            </w:r>
          </w:p>
          <w:p w14:paraId="22316BBD" w14:textId="77777777" w:rsidR="009511DB" w:rsidRPr="004056CD" w:rsidRDefault="009511DB" w:rsidP="00871A1A">
            <w:pPr>
              <w:jc w:val="both"/>
              <w:rPr>
                <w:i/>
                <w:spacing w:val="6"/>
                <w:sz w:val="22"/>
                <w:szCs w:val="22"/>
                <w:u w:val="single"/>
                <w:lang w:val="mn-MN"/>
              </w:rPr>
            </w:pPr>
            <w:r w:rsidRPr="004056CD">
              <w:rPr>
                <w:i/>
                <w:spacing w:val="6"/>
                <w:sz w:val="22"/>
                <w:szCs w:val="22"/>
                <w:u w:val="single"/>
                <w:lang w:val="mn-MN"/>
              </w:rPr>
              <w:t>[</w:t>
            </w:r>
            <w:r w:rsidRPr="004056CD">
              <w:rPr>
                <w:b/>
                <w:i/>
                <w:spacing w:val="6"/>
                <w:sz w:val="22"/>
                <w:szCs w:val="22"/>
                <w:u w:val="single"/>
                <w:lang w:val="mn-MN"/>
              </w:rPr>
              <w:t>Note to the Employer as to the preparation of the ESHS Specifications</w:t>
            </w:r>
          </w:p>
          <w:p w14:paraId="3DFECF78" w14:textId="77777777" w:rsidR="009511DB" w:rsidRPr="004056CD" w:rsidRDefault="009511DB" w:rsidP="00871A1A">
            <w:pPr>
              <w:jc w:val="both"/>
              <w:rPr>
                <w:i/>
                <w:sz w:val="22"/>
                <w:szCs w:val="22"/>
                <w:lang w:val="mn-MN"/>
              </w:rPr>
            </w:pPr>
            <w:r w:rsidRPr="004056CD">
              <w:rPr>
                <w:i/>
                <w:sz w:val="22"/>
                <w:szCs w:val="22"/>
                <w:lang w:val="mn-MN"/>
              </w:rPr>
              <w:t xml:space="preserve">Projects financed by KfW are categorized in categories A, B+, B or C depending on their adverse environmental and social impacts and risks. This categorization takes place at an early stage and applies to the overall Project. However, typically projects comprise several components and specific individual contracts are awarded to consultants, contractors, firms or suppliers. The categorization of these individual contracts may differ from the categorization of the overall project (e.g. a separate supply contract for computers, or a separate small works contract for the rehabilitation of a guard house etc. may be categorized as minor, whereas the overall project may be a large hydro power project categorized as A). </w:t>
            </w:r>
          </w:p>
          <w:p w14:paraId="4314FB8D" w14:textId="77777777" w:rsidR="009511DB" w:rsidRPr="004056CD" w:rsidRDefault="009511DB" w:rsidP="00871A1A">
            <w:pPr>
              <w:jc w:val="both"/>
              <w:rPr>
                <w:i/>
                <w:sz w:val="22"/>
                <w:szCs w:val="22"/>
                <w:lang w:val="mn-MN"/>
              </w:rPr>
            </w:pPr>
            <w:r w:rsidRPr="004056CD">
              <w:rPr>
                <w:i/>
                <w:sz w:val="22"/>
                <w:szCs w:val="22"/>
                <w:lang w:val="mn-MN"/>
              </w:rPr>
              <w:t xml:space="preserve">When establishing the ESHS Specifications for an individual contract, the potential environmental and social impacts and risks and in particular those related to occupational health and safety aspects (OHS) of this specific contract must be taken into account. The relevant parts of the standard ESHS Specifications listed below in Part 2 shall be modified accordingly. </w:t>
            </w:r>
          </w:p>
          <w:p w14:paraId="709C6C08" w14:textId="77777777" w:rsidR="009511DB" w:rsidRPr="004056CD" w:rsidRDefault="009511DB" w:rsidP="00871A1A">
            <w:pPr>
              <w:jc w:val="both"/>
              <w:rPr>
                <w:i/>
                <w:sz w:val="22"/>
                <w:szCs w:val="22"/>
                <w:lang w:val="mn-MN"/>
              </w:rPr>
            </w:pPr>
            <w:r w:rsidRPr="004056CD">
              <w:rPr>
                <w:i/>
                <w:sz w:val="22"/>
                <w:szCs w:val="22"/>
                <w:lang w:val="mn-MN"/>
              </w:rPr>
              <w:t xml:space="preserve">If a country has own ESHS requirements which are more stringent than the present standard ESHS requirements, then these may apply. </w:t>
            </w:r>
          </w:p>
          <w:p w14:paraId="044A2314" w14:textId="77777777" w:rsidR="009511DB" w:rsidRPr="004056CD" w:rsidRDefault="009511DB" w:rsidP="00871A1A">
            <w:pPr>
              <w:jc w:val="both"/>
              <w:rPr>
                <w:i/>
                <w:sz w:val="22"/>
                <w:szCs w:val="22"/>
                <w:lang w:val="mn-MN"/>
              </w:rPr>
            </w:pPr>
            <w:r w:rsidRPr="004056CD">
              <w:rPr>
                <w:i/>
                <w:sz w:val="22"/>
                <w:szCs w:val="22"/>
                <w:lang w:val="mn-MN"/>
              </w:rPr>
              <w:t xml:space="preserve">For individual contracts with </w:t>
            </w:r>
            <w:r w:rsidRPr="004056CD">
              <w:rPr>
                <w:b/>
                <w:i/>
                <w:sz w:val="22"/>
                <w:szCs w:val="22"/>
                <w:lang w:val="mn-MN"/>
              </w:rPr>
              <w:t>significant environmental and social impacts</w:t>
            </w:r>
            <w:r w:rsidRPr="004056CD">
              <w:rPr>
                <w:i/>
                <w:sz w:val="22"/>
                <w:szCs w:val="22"/>
                <w:lang w:val="mn-MN"/>
              </w:rPr>
              <w:t xml:space="preserve"> and / or significant operational health and safety (OHS) impacts and risks, modifications must ensure </w:t>
            </w:r>
            <w:r w:rsidRPr="004056CD">
              <w:rPr>
                <w:b/>
                <w:i/>
                <w:sz w:val="22"/>
                <w:szCs w:val="22"/>
                <w:lang w:val="mn-MN"/>
              </w:rPr>
              <w:t>high ESHS standards</w:t>
            </w:r>
            <w:r w:rsidRPr="004056CD">
              <w:rPr>
                <w:i/>
                <w:sz w:val="22"/>
                <w:szCs w:val="22"/>
                <w:lang w:val="mn-MN"/>
              </w:rPr>
              <w:t>. The ESHS Specifications listed below are designed for contracts with high ESHS standards and need to be adapted for contracts with lower ESHS standards.</w:t>
            </w:r>
          </w:p>
          <w:p w14:paraId="7CDF3DF9" w14:textId="77777777" w:rsidR="009511DB" w:rsidRPr="004056CD" w:rsidRDefault="009511DB" w:rsidP="00871A1A">
            <w:pPr>
              <w:jc w:val="both"/>
              <w:rPr>
                <w:i/>
                <w:sz w:val="22"/>
                <w:szCs w:val="22"/>
                <w:lang w:val="mn-MN"/>
              </w:rPr>
            </w:pPr>
            <w:r w:rsidRPr="004056CD">
              <w:rPr>
                <w:i/>
                <w:sz w:val="22"/>
                <w:szCs w:val="22"/>
                <w:lang w:val="mn-MN"/>
              </w:rPr>
              <w:t xml:space="preserve">For medium sized contracts with </w:t>
            </w:r>
            <w:r w:rsidRPr="004056CD">
              <w:rPr>
                <w:b/>
                <w:i/>
                <w:sz w:val="22"/>
                <w:szCs w:val="22"/>
                <w:lang w:val="mn-MN"/>
              </w:rPr>
              <w:t>limited environmental and social impacts and risks</w:t>
            </w:r>
            <w:r w:rsidRPr="004056CD">
              <w:rPr>
                <w:i/>
                <w:sz w:val="22"/>
                <w:szCs w:val="22"/>
                <w:lang w:val="mn-MN"/>
              </w:rPr>
              <w:t xml:space="preserve"> and / or limited operational health and safety (OHS) impacts and risks the modifications of the ESHS Specifications shall ensure </w:t>
            </w:r>
            <w:r w:rsidRPr="004056CD">
              <w:rPr>
                <w:b/>
                <w:i/>
                <w:sz w:val="22"/>
                <w:szCs w:val="22"/>
                <w:lang w:val="mn-MN"/>
              </w:rPr>
              <w:t>elevated ESHS standards.</w:t>
            </w:r>
            <w:r w:rsidRPr="004056CD">
              <w:rPr>
                <w:i/>
                <w:sz w:val="22"/>
                <w:szCs w:val="22"/>
                <w:lang w:val="mn-MN"/>
              </w:rPr>
              <w:t xml:space="preserve"> </w:t>
            </w:r>
          </w:p>
          <w:p w14:paraId="542CA83D" w14:textId="77777777" w:rsidR="009511DB" w:rsidRPr="004056CD" w:rsidRDefault="009511DB" w:rsidP="00871A1A">
            <w:pPr>
              <w:jc w:val="both"/>
              <w:rPr>
                <w:i/>
                <w:sz w:val="22"/>
                <w:szCs w:val="22"/>
                <w:lang w:val="mn-MN"/>
              </w:rPr>
            </w:pPr>
            <w:r w:rsidRPr="004056CD">
              <w:rPr>
                <w:i/>
                <w:sz w:val="22"/>
                <w:szCs w:val="22"/>
                <w:lang w:val="mn-MN"/>
              </w:rPr>
              <w:t xml:space="preserve">For small contracts with </w:t>
            </w:r>
            <w:r w:rsidRPr="004056CD">
              <w:rPr>
                <w:b/>
                <w:i/>
                <w:sz w:val="22"/>
                <w:szCs w:val="22"/>
                <w:lang w:val="mn-MN"/>
              </w:rPr>
              <w:t>minor environmental and social impacts and risks</w:t>
            </w:r>
            <w:r w:rsidRPr="004056CD">
              <w:rPr>
                <w:i/>
                <w:sz w:val="22"/>
                <w:szCs w:val="22"/>
                <w:lang w:val="mn-MN"/>
              </w:rPr>
              <w:t xml:space="preserve"> and minor OHS impacts and risks, the modifications must ensure </w:t>
            </w:r>
            <w:r w:rsidRPr="004056CD">
              <w:rPr>
                <w:b/>
                <w:i/>
                <w:sz w:val="22"/>
                <w:szCs w:val="22"/>
                <w:lang w:val="mn-MN"/>
              </w:rPr>
              <w:t>basic ESHS standards</w:t>
            </w:r>
            <w:r w:rsidRPr="004056CD">
              <w:rPr>
                <w:i/>
                <w:sz w:val="22"/>
                <w:szCs w:val="22"/>
                <w:lang w:val="mn-MN"/>
              </w:rPr>
              <w:t xml:space="preserve">. A basic set of ESHS Specifications especially with regards to operational health and safety (OHS) of workers on site shall be maintained. </w:t>
            </w:r>
          </w:p>
          <w:p w14:paraId="1F4003DE" w14:textId="77777777" w:rsidR="009511DB" w:rsidRPr="004056CD" w:rsidRDefault="009511DB" w:rsidP="00871A1A">
            <w:pPr>
              <w:jc w:val="both"/>
              <w:rPr>
                <w:i/>
                <w:sz w:val="22"/>
                <w:szCs w:val="22"/>
                <w:lang w:val="mn-MN"/>
              </w:rPr>
            </w:pPr>
            <w:r w:rsidRPr="004056CD">
              <w:rPr>
                <w:i/>
                <w:sz w:val="22"/>
                <w:szCs w:val="22"/>
                <w:lang w:val="mn-MN"/>
              </w:rPr>
              <w:t>Modifications of the below listed ESHS Specifications shall be reflected in the ESHS Cost Schedule and the ESHS Methodology in Section IV and should be in line with the ESHS requirements for Bidders during qualification. In any case, any modification of the ESHS Specifications shall not result in lower standards than applicable standards in the Employer’s country.]</w:t>
            </w:r>
          </w:p>
          <w:p w14:paraId="520193C2" w14:textId="77777777" w:rsidR="009511DB" w:rsidRPr="004056CD" w:rsidRDefault="009511DB" w:rsidP="00871A1A">
            <w:pPr>
              <w:jc w:val="both"/>
              <w:rPr>
                <w:color w:val="000000"/>
                <w:sz w:val="22"/>
                <w:szCs w:val="22"/>
                <w:lang w:val="mn-MN"/>
              </w:rPr>
            </w:pPr>
            <w:r w:rsidRPr="004056CD">
              <w:rPr>
                <w:color w:val="000000"/>
                <w:sz w:val="22"/>
                <w:szCs w:val="22"/>
                <w:lang w:val="mn-MN"/>
              </w:rPr>
              <w:t>Throughout the ESHS Specifications, a reference to the Conditions of Contract (CC) means a reference to both the General Conditions of Contract and the Particular Conditions of Contract. Readers should apply due care, when referring  to a specific Clause or Sub-Clause, and:</w:t>
            </w:r>
          </w:p>
          <w:p w14:paraId="6F6C3613" w14:textId="77777777" w:rsidR="009511DB" w:rsidRPr="004056CD" w:rsidRDefault="009511DB" w:rsidP="00686F90">
            <w:pPr>
              <w:pStyle w:val="MittleresRaster1-Akzent21"/>
              <w:numPr>
                <w:ilvl w:val="0"/>
                <w:numId w:val="41"/>
              </w:numPr>
              <w:spacing w:after="120"/>
              <w:ind w:left="714" w:hanging="357"/>
              <w:rPr>
                <w:rFonts w:ascii="Arial" w:hAnsi="Arial" w:cs="Arial"/>
                <w:color w:val="000000"/>
                <w:sz w:val="22"/>
                <w:szCs w:val="22"/>
                <w:lang w:val="mn-MN"/>
              </w:rPr>
            </w:pPr>
            <w:r w:rsidRPr="004056CD">
              <w:rPr>
                <w:rFonts w:ascii="Arial" w:hAnsi="Arial" w:cs="Arial"/>
                <w:color w:val="000000"/>
                <w:sz w:val="22"/>
                <w:szCs w:val="22"/>
                <w:lang w:val="mn-MN"/>
              </w:rPr>
              <w:t>Read first the Clause or Sub-Clause text from the General Conditions of Contract;</w:t>
            </w:r>
          </w:p>
          <w:p w14:paraId="25636054" w14:textId="77777777" w:rsidR="009511DB" w:rsidRPr="004056CD" w:rsidRDefault="009511DB" w:rsidP="00686F90">
            <w:pPr>
              <w:pStyle w:val="MittleresRaster1-Akzent21"/>
              <w:numPr>
                <w:ilvl w:val="0"/>
                <w:numId w:val="41"/>
              </w:numPr>
              <w:rPr>
                <w:rFonts w:ascii="Arial" w:hAnsi="Arial" w:cs="Arial"/>
                <w:color w:val="000000"/>
                <w:sz w:val="22"/>
                <w:szCs w:val="22"/>
                <w:lang w:val="mn-MN"/>
              </w:rPr>
            </w:pPr>
            <w:r w:rsidRPr="004056CD">
              <w:rPr>
                <w:rFonts w:ascii="Arial" w:hAnsi="Arial" w:cs="Arial"/>
                <w:color w:val="000000"/>
                <w:sz w:val="22"/>
                <w:szCs w:val="22"/>
                <w:lang w:val="mn-MN"/>
              </w:rPr>
              <w:t>Then check whether this text has been amended by the Particular Conditions of Contract, and if so, to which extent.</w:t>
            </w:r>
          </w:p>
          <w:p w14:paraId="70733FDE" w14:textId="77777777" w:rsidR="009511DB" w:rsidRPr="004056CD" w:rsidRDefault="009511DB" w:rsidP="00871A1A">
            <w:pPr>
              <w:pStyle w:val="MittleresRaster1-Akzent21"/>
              <w:ind w:left="720"/>
              <w:rPr>
                <w:rFonts w:ascii="Arial" w:hAnsi="Arial" w:cs="Arial"/>
                <w:color w:val="000000"/>
                <w:sz w:val="22"/>
                <w:szCs w:val="22"/>
                <w:lang w:val="mn-MN"/>
              </w:rPr>
            </w:pPr>
          </w:p>
          <w:p w14:paraId="1066212F" w14:textId="77777777" w:rsidR="009511DB" w:rsidRPr="004056CD" w:rsidRDefault="009511DB" w:rsidP="00871A1A">
            <w:pPr>
              <w:jc w:val="both"/>
              <w:rPr>
                <w:color w:val="000000"/>
                <w:sz w:val="22"/>
                <w:szCs w:val="22"/>
                <w:lang w:val="mn-MN"/>
              </w:rPr>
            </w:pPr>
            <w:r w:rsidRPr="004056CD">
              <w:rPr>
                <w:color w:val="000000"/>
                <w:sz w:val="22"/>
                <w:szCs w:val="22"/>
                <w:lang w:val="mn-MN"/>
              </w:rPr>
              <w:t>As per CC Sub-Clause 1.5, when interpreting the Contract, the terms of the Particular Conditions of Contract prevail over those found in the General Conditions of Contract.</w:t>
            </w:r>
          </w:p>
          <w:p w14:paraId="3913D387" w14:textId="77777777" w:rsidR="009511DB" w:rsidRPr="004056CD" w:rsidRDefault="009511DB" w:rsidP="00871A1A">
            <w:pPr>
              <w:jc w:val="both"/>
              <w:rPr>
                <w:color w:val="000000"/>
                <w:sz w:val="22"/>
                <w:szCs w:val="22"/>
                <w:lang w:val="mn-MN"/>
              </w:rPr>
            </w:pPr>
            <w:r w:rsidRPr="004056CD">
              <w:rPr>
                <w:color w:val="000000"/>
                <w:sz w:val="22"/>
                <w:szCs w:val="22"/>
                <w:lang w:val="mn-MN"/>
              </w:rPr>
              <w:lastRenderedPageBreak/>
              <w:t xml:space="preserve"> </w:t>
            </w:r>
          </w:p>
          <w:p w14:paraId="48A6B883" w14:textId="77777777" w:rsidR="009511DB" w:rsidRPr="004056CD" w:rsidRDefault="009511DB" w:rsidP="00871A1A">
            <w:pPr>
              <w:jc w:val="both"/>
              <w:rPr>
                <w:color w:val="000000"/>
                <w:sz w:val="22"/>
                <w:szCs w:val="22"/>
                <w:lang w:val="mn-MN"/>
              </w:rPr>
            </w:pPr>
            <w:r w:rsidRPr="004056CD">
              <w:rPr>
                <w:color w:val="000000"/>
                <w:sz w:val="22"/>
                <w:szCs w:val="22"/>
                <w:lang w:val="mn-MN"/>
              </w:rPr>
              <w:t>Any term in these ESHS Specifications which is identical to a term in the Conditions of Contract shall have the same meaning as the one defined in the Conditions of Contract.</w:t>
            </w:r>
          </w:p>
          <w:p w14:paraId="2EB14E3E" w14:textId="77777777" w:rsidR="009511DB" w:rsidRPr="004056CD" w:rsidRDefault="009511DB" w:rsidP="00871A1A">
            <w:pPr>
              <w:jc w:val="both"/>
              <w:rPr>
                <w:color w:val="000000"/>
                <w:lang w:val="mn-MN"/>
              </w:rPr>
            </w:pPr>
            <w:r w:rsidRPr="004056CD">
              <w:rPr>
                <w:color w:val="000000"/>
                <w:sz w:val="22"/>
                <w:szCs w:val="22"/>
                <w:lang w:val="mn-MN"/>
              </w:rPr>
              <w:t>Any term in capital letters in these ESHS Specifications is defined in CC Sub-Clause 1.1 – Definitions.</w:t>
            </w:r>
            <w:r w:rsidRPr="004056CD">
              <w:rPr>
                <w:color w:val="000000"/>
                <w:szCs w:val="28"/>
                <w:lang w:val="mn-MN"/>
              </w:rPr>
              <w:t xml:space="preserve"> </w:t>
            </w:r>
          </w:p>
        </w:tc>
      </w:tr>
    </w:tbl>
    <w:p w14:paraId="7905C499" w14:textId="77777777" w:rsidR="009511DB" w:rsidRPr="004056CD" w:rsidRDefault="009511DB" w:rsidP="009511DB">
      <w:pPr>
        <w:rPr>
          <w:lang w:val="mn-MN"/>
        </w:rPr>
      </w:pPr>
    </w:p>
    <w:p w14:paraId="6D541A70" w14:textId="77777777" w:rsidR="009511DB" w:rsidRPr="004056CD" w:rsidRDefault="009511DB" w:rsidP="009511DB">
      <w:pPr>
        <w:jc w:val="center"/>
        <w:rPr>
          <w:b/>
          <w:color w:val="000000"/>
          <w:sz w:val="28"/>
          <w:szCs w:val="28"/>
          <w:lang w:val="mn-MN"/>
        </w:rPr>
      </w:pPr>
      <w:r w:rsidRPr="004056CD">
        <w:rPr>
          <w:color w:val="000000"/>
          <w:sz w:val="20"/>
          <w:lang w:val="mn-MN"/>
        </w:rPr>
        <w:br w:type="page"/>
      </w:r>
      <w:r w:rsidRPr="004056CD">
        <w:rPr>
          <w:b/>
          <w:color w:val="000000"/>
          <w:szCs w:val="28"/>
          <w:lang w:val="mn-MN"/>
        </w:rPr>
        <w:lastRenderedPageBreak/>
        <w:t>Table of Contents</w:t>
      </w:r>
    </w:p>
    <w:p w14:paraId="4E873A71" w14:textId="77777777" w:rsidR="009511DB" w:rsidRPr="004056CD" w:rsidRDefault="009511DB" w:rsidP="009511DB">
      <w:pPr>
        <w:pStyle w:val="SectionVHeader"/>
        <w:jc w:val="both"/>
        <w:rPr>
          <w:rFonts w:ascii="Arial" w:hAnsi="Arial"/>
          <w:lang w:val="mn-MN"/>
        </w:rPr>
      </w:pPr>
    </w:p>
    <w:p w14:paraId="257A42BF" w14:textId="77777777" w:rsidR="0048084F" w:rsidRPr="004056CD" w:rsidRDefault="009511DB" w:rsidP="0048084F">
      <w:pPr>
        <w:pStyle w:val="TOC3"/>
        <w:rPr>
          <w:rFonts w:ascii="Arial" w:eastAsiaTheme="minorEastAsia" w:hAnsi="Arial" w:cs="Arial"/>
          <w:i/>
          <w:noProof/>
          <w:lang w:val="mn-MN"/>
        </w:rPr>
      </w:pPr>
      <w:r w:rsidRPr="004056CD">
        <w:rPr>
          <w:i/>
          <w:color w:val="000000"/>
          <w:lang w:val="mn-MN"/>
        </w:rPr>
        <w:fldChar w:fldCharType="begin"/>
      </w:r>
      <w:r w:rsidRPr="004056CD">
        <w:rPr>
          <w:i/>
          <w:color w:val="000000"/>
          <w:lang w:val="mn-MN"/>
        </w:rPr>
        <w:instrText xml:space="preserve"> TOC \b TOC11\h </w:instrText>
      </w:r>
      <w:r w:rsidRPr="004056CD">
        <w:rPr>
          <w:i/>
          <w:color w:val="000000"/>
          <w:lang w:val="mn-MN"/>
        </w:rPr>
        <w:fldChar w:fldCharType="separate"/>
      </w:r>
      <w:r w:rsidR="0048084F" w:rsidRPr="004056CD">
        <w:rPr>
          <w:rFonts w:ascii="Arial" w:hAnsi="Arial" w:cs="Arial"/>
          <w:i/>
          <w:color w:val="000000"/>
          <w:lang w:val="mn-MN"/>
        </w:rPr>
        <w:fldChar w:fldCharType="begin"/>
      </w:r>
      <w:r w:rsidR="0048084F" w:rsidRPr="004056CD">
        <w:rPr>
          <w:rFonts w:ascii="Arial" w:hAnsi="Arial" w:cs="Arial"/>
          <w:i/>
          <w:color w:val="000000"/>
          <w:lang w:val="mn-MN"/>
        </w:rPr>
        <w:instrText xml:space="preserve"> TOC \b TOC11\h </w:instrText>
      </w:r>
      <w:r w:rsidR="0048084F" w:rsidRPr="004056CD">
        <w:rPr>
          <w:rFonts w:ascii="Arial" w:hAnsi="Arial" w:cs="Arial"/>
          <w:i/>
          <w:color w:val="000000"/>
          <w:lang w:val="mn-MN"/>
        </w:rPr>
        <w:fldChar w:fldCharType="separate"/>
      </w:r>
      <w:hyperlink w:anchor="_Toc527649892" w:history="1">
        <w:r w:rsidR="0048084F" w:rsidRPr="004056CD">
          <w:rPr>
            <w:rStyle w:val="Hyperlink"/>
            <w:rFonts w:ascii="Arial" w:hAnsi="Arial" w:cs="Arial"/>
            <w:b/>
            <w:noProof/>
            <w:szCs w:val="24"/>
            <w:lang w:val="mn-MN"/>
          </w:rPr>
          <w:t>A.</w:t>
        </w:r>
        <w:r w:rsidR="0048084F" w:rsidRPr="004056CD">
          <w:rPr>
            <w:rFonts w:ascii="Arial" w:eastAsiaTheme="minorEastAsia" w:hAnsi="Arial" w:cs="Arial"/>
            <w:i/>
            <w:noProof/>
            <w:lang w:val="mn-MN"/>
          </w:rPr>
          <w:tab/>
        </w:r>
        <w:r w:rsidR="0048084F" w:rsidRPr="004056CD">
          <w:rPr>
            <w:rStyle w:val="Hyperlink"/>
            <w:rFonts w:ascii="Arial" w:hAnsi="Arial" w:cs="Arial"/>
            <w:b/>
            <w:noProof/>
            <w:szCs w:val="24"/>
            <w:lang w:val="mn-MN"/>
          </w:rPr>
          <w:t>Environmental, Social, Health and Safety Management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84</w:t>
        </w:r>
        <w:r w:rsidR="0048084F" w:rsidRPr="004056CD">
          <w:rPr>
            <w:rFonts w:ascii="Arial" w:hAnsi="Arial" w:cs="Arial"/>
            <w:noProof/>
            <w:lang w:val="mn-MN"/>
          </w:rPr>
          <w:fldChar w:fldCharType="end"/>
        </w:r>
      </w:hyperlink>
    </w:p>
    <w:p w14:paraId="5E5F4E6F" w14:textId="77777777" w:rsidR="0048084F" w:rsidRPr="004056CD" w:rsidRDefault="00000000" w:rsidP="0048084F">
      <w:pPr>
        <w:pStyle w:val="TOC3"/>
        <w:rPr>
          <w:rFonts w:ascii="Arial" w:eastAsiaTheme="minorEastAsia" w:hAnsi="Arial" w:cs="Arial"/>
          <w:i/>
          <w:noProof/>
          <w:lang w:val="mn-MN"/>
        </w:rPr>
      </w:pPr>
      <w:hyperlink w:anchor="_Toc527649893" w:history="1">
        <w:r w:rsidR="0048084F" w:rsidRPr="004056CD">
          <w:rPr>
            <w:rStyle w:val="Hyperlink"/>
            <w:rFonts w:ascii="Arial" w:hAnsi="Arial" w:cs="Arial"/>
            <w:noProof/>
            <w:szCs w:val="24"/>
            <w:lang w:val="mn-MN"/>
          </w:rPr>
          <w:t>1.</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Responsibilities and liabilities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84</w:t>
        </w:r>
        <w:r w:rsidR="0048084F" w:rsidRPr="004056CD">
          <w:rPr>
            <w:rFonts w:ascii="Arial" w:hAnsi="Arial" w:cs="Arial"/>
            <w:noProof/>
            <w:lang w:val="mn-MN"/>
          </w:rPr>
          <w:fldChar w:fldCharType="end"/>
        </w:r>
      </w:hyperlink>
    </w:p>
    <w:p w14:paraId="0950E93F" w14:textId="77777777" w:rsidR="0048084F" w:rsidRPr="004056CD" w:rsidRDefault="00000000" w:rsidP="0048084F">
      <w:pPr>
        <w:pStyle w:val="TOC3"/>
        <w:rPr>
          <w:rFonts w:ascii="Arial" w:eastAsiaTheme="minorEastAsia" w:hAnsi="Arial" w:cs="Arial"/>
          <w:i/>
          <w:noProof/>
          <w:lang w:val="mn-MN"/>
        </w:rPr>
      </w:pPr>
      <w:hyperlink w:anchor="_Toc527649894" w:history="1">
        <w:r w:rsidR="0048084F" w:rsidRPr="004056CD">
          <w:rPr>
            <w:rStyle w:val="Hyperlink"/>
            <w:rFonts w:ascii="Arial" w:hAnsi="Arial" w:cs="Arial"/>
            <w:noProof/>
            <w:szCs w:val="24"/>
            <w:lang w:val="mn-MN"/>
          </w:rPr>
          <w:t>2.</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ESHS Planning Documents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85</w:t>
        </w:r>
        <w:r w:rsidR="0048084F" w:rsidRPr="004056CD">
          <w:rPr>
            <w:rFonts w:ascii="Arial" w:hAnsi="Arial" w:cs="Arial"/>
            <w:noProof/>
            <w:lang w:val="mn-MN"/>
          </w:rPr>
          <w:fldChar w:fldCharType="end"/>
        </w:r>
      </w:hyperlink>
    </w:p>
    <w:p w14:paraId="0010BF1A" w14:textId="77777777" w:rsidR="0048084F" w:rsidRPr="004056CD" w:rsidRDefault="00000000" w:rsidP="0048084F">
      <w:pPr>
        <w:pStyle w:val="TOC3"/>
        <w:rPr>
          <w:rFonts w:ascii="Arial" w:eastAsiaTheme="minorEastAsia" w:hAnsi="Arial" w:cs="Arial"/>
          <w:i/>
          <w:noProof/>
          <w:lang w:val="mn-MN"/>
        </w:rPr>
      </w:pPr>
      <w:hyperlink w:anchor="_Toc527649895" w:history="1">
        <w:r w:rsidR="0048084F" w:rsidRPr="004056CD">
          <w:rPr>
            <w:rStyle w:val="Hyperlink"/>
            <w:rFonts w:ascii="Arial" w:hAnsi="Arial" w:cs="Arial"/>
            <w:bCs/>
            <w:noProof/>
            <w:szCs w:val="24"/>
            <w:lang w:val="mn-MN"/>
          </w:rPr>
          <w:t>3.</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Management of Non</w:t>
        </w:r>
        <w:r w:rsidR="0048084F" w:rsidRPr="004056CD">
          <w:rPr>
            <w:rStyle w:val="Hyperlink"/>
            <w:rFonts w:ascii="Arial" w:hAnsi="Arial" w:cs="Arial"/>
            <w:noProof/>
            <w:szCs w:val="24"/>
            <w:lang w:val="mn-MN"/>
          </w:rPr>
          <w:noBreakHyphen/>
          <w:t>Conformities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87</w:t>
        </w:r>
        <w:r w:rsidR="0048084F" w:rsidRPr="004056CD">
          <w:rPr>
            <w:rFonts w:ascii="Arial" w:hAnsi="Arial" w:cs="Arial"/>
            <w:noProof/>
            <w:lang w:val="mn-MN"/>
          </w:rPr>
          <w:fldChar w:fldCharType="end"/>
        </w:r>
      </w:hyperlink>
    </w:p>
    <w:p w14:paraId="1D7FF82D" w14:textId="77777777" w:rsidR="0048084F" w:rsidRPr="004056CD" w:rsidRDefault="00000000" w:rsidP="0048084F">
      <w:pPr>
        <w:pStyle w:val="TOC3"/>
        <w:rPr>
          <w:rFonts w:ascii="Arial" w:eastAsiaTheme="minorEastAsia" w:hAnsi="Arial" w:cs="Arial"/>
          <w:i/>
          <w:noProof/>
          <w:lang w:val="mn-MN"/>
        </w:rPr>
      </w:pPr>
      <w:hyperlink w:anchor="_Toc527649896" w:history="1">
        <w:r w:rsidR="0048084F" w:rsidRPr="004056CD">
          <w:rPr>
            <w:rStyle w:val="Hyperlink"/>
            <w:rFonts w:ascii="Arial" w:hAnsi="Arial" w:cs="Arial"/>
            <w:bCs/>
            <w:noProof/>
            <w:szCs w:val="24"/>
            <w:lang w:val="mn-MN"/>
          </w:rPr>
          <w:t>4.</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Resources allocated to ESHS management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89</w:t>
        </w:r>
        <w:r w:rsidR="0048084F" w:rsidRPr="004056CD">
          <w:rPr>
            <w:rFonts w:ascii="Arial" w:hAnsi="Arial" w:cs="Arial"/>
            <w:noProof/>
            <w:lang w:val="mn-MN"/>
          </w:rPr>
          <w:fldChar w:fldCharType="end"/>
        </w:r>
      </w:hyperlink>
    </w:p>
    <w:p w14:paraId="5160A4E0" w14:textId="77777777" w:rsidR="0048084F" w:rsidRPr="004056CD" w:rsidRDefault="00000000" w:rsidP="0048084F">
      <w:pPr>
        <w:pStyle w:val="TOC3"/>
        <w:rPr>
          <w:rFonts w:ascii="Arial" w:eastAsiaTheme="minorEastAsia" w:hAnsi="Arial" w:cs="Arial"/>
          <w:i/>
          <w:noProof/>
          <w:lang w:val="mn-MN"/>
        </w:rPr>
      </w:pPr>
      <w:hyperlink w:anchor="_Toc527649897" w:history="1">
        <w:r w:rsidR="0048084F" w:rsidRPr="004056CD">
          <w:rPr>
            <w:rStyle w:val="Hyperlink"/>
            <w:rFonts w:ascii="Arial" w:hAnsi="Arial" w:cs="Arial"/>
            <w:bCs/>
            <w:noProof/>
            <w:szCs w:val="24"/>
            <w:lang w:val="mn-MN"/>
          </w:rPr>
          <w:t>5.</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Inspections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90</w:t>
        </w:r>
        <w:r w:rsidR="0048084F" w:rsidRPr="004056CD">
          <w:rPr>
            <w:rFonts w:ascii="Arial" w:hAnsi="Arial" w:cs="Arial"/>
            <w:noProof/>
            <w:lang w:val="mn-MN"/>
          </w:rPr>
          <w:fldChar w:fldCharType="end"/>
        </w:r>
      </w:hyperlink>
    </w:p>
    <w:p w14:paraId="03A1F447" w14:textId="77777777" w:rsidR="0048084F" w:rsidRPr="004056CD" w:rsidRDefault="00000000" w:rsidP="0048084F">
      <w:pPr>
        <w:pStyle w:val="TOC3"/>
        <w:rPr>
          <w:rFonts w:ascii="Arial" w:eastAsiaTheme="minorEastAsia" w:hAnsi="Arial" w:cs="Arial"/>
          <w:i/>
          <w:noProof/>
          <w:lang w:val="mn-MN"/>
        </w:rPr>
      </w:pPr>
      <w:hyperlink w:anchor="_Toc527649898" w:history="1">
        <w:r w:rsidR="0048084F" w:rsidRPr="004056CD">
          <w:rPr>
            <w:rStyle w:val="Hyperlink"/>
            <w:rFonts w:ascii="Arial" w:hAnsi="Arial" w:cs="Arial"/>
            <w:bCs/>
            <w:noProof/>
            <w:szCs w:val="24"/>
            <w:lang w:val="mn-MN"/>
          </w:rPr>
          <w:t>6.</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Reporting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_Toc527649898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91</w:t>
        </w:r>
        <w:r w:rsidR="0048084F" w:rsidRPr="004056CD">
          <w:rPr>
            <w:rFonts w:ascii="Arial" w:hAnsi="Arial" w:cs="Arial"/>
            <w:noProof/>
            <w:lang w:val="mn-MN"/>
          </w:rPr>
          <w:fldChar w:fldCharType="end"/>
        </w:r>
      </w:hyperlink>
    </w:p>
    <w:p w14:paraId="77250588" w14:textId="77777777" w:rsidR="0048084F" w:rsidRPr="004056CD" w:rsidRDefault="00000000" w:rsidP="0048084F">
      <w:pPr>
        <w:pStyle w:val="TOC3"/>
        <w:rPr>
          <w:rFonts w:ascii="Arial" w:eastAsiaTheme="minorEastAsia" w:hAnsi="Arial" w:cs="Arial"/>
          <w:i/>
          <w:noProof/>
          <w:lang w:val="mn-MN"/>
        </w:rPr>
      </w:pPr>
      <w:hyperlink w:anchor="_Toc527649899" w:history="1">
        <w:r w:rsidR="0048084F" w:rsidRPr="004056CD">
          <w:rPr>
            <w:rStyle w:val="Hyperlink"/>
            <w:rFonts w:ascii="Arial" w:hAnsi="Arial" w:cs="Arial"/>
            <w:bCs/>
            <w:noProof/>
            <w:szCs w:val="24"/>
            <w:lang w:val="mn-MN"/>
          </w:rPr>
          <w:t>7.</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Code of Conduct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_Toc527649899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91</w:t>
        </w:r>
        <w:r w:rsidR="0048084F" w:rsidRPr="004056CD">
          <w:rPr>
            <w:rFonts w:ascii="Arial" w:hAnsi="Arial" w:cs="Arial"/>
            <w:noProof/>
            <w:lang w:val="mn-MN"/>
          </w:rPr>
          <w:fldChar w:fldCharType="end"/>
        </w:r>
      </w:hyperlink>
    </w:p>
    <w:p w14:paraId="62522605" w14:textId="77777777" w:rsidR="0048084F" w:rsidRPr="004056CD" w:rsidRDefault="00000000" w:rsidP="0048084F">
      <w:pPr>
        <w:pStyle w:val="TOC3"/>
        <w:rPr>
          <w:rFonts w:ascii="Arial" w:eastAsiaTheme="minorEastAsia" w:hAnsi="Arial" w:cs="Arial"/>
          <w:i/>
          <w:noProof/>
          <w:lang w:val="mn-MN"/>
        </w:rPr>
      </w:pPr>
      <w:hyperlink w:anchor="_Toc527649900" w:history="1">
        <w:r w:rsidR="0048084F" w:rsidRPr="004056CD">
          <w:rPr>
            <w:rStyle w:val="Hyperlink"/>
            <w:rFonts w:ascii="Arial" w:hAnsi="Arial" w:cs="Arial"/>
            <w:bCs/>
            <w:noProof/>
            <w:szCs w:val="24"/>
            <w:lang w:val="mn-MN"/>
          </w:rPr>
          <w:t>8.</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ESHS Training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_Toc527649900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93</w:t>
        </w:r>
        <w:r w:rsidR="0048084F" w:rsidRPr="004056CD">
          <w:rPr>
            <w:rFonts w:ascii="Arial" w:hAnsi="Arial" w:cs="Arial"/>
            <w:noProof/>
            <w:lang w:val="mn-MN"/>
          </w:rPr>
          <w:fldChar w:fldCharType="end"/>
        </w:r>
      </w:hyperlink>
    </w:p>
    <w:p w14:paraId="04897226" w14:textId="77777777" w:rsidR="0048084F" w:rsidRPr="004056CD" w:rsidRDefault="00000000" w:rsidP="0048084F">
      <w:pPr>
        <w:pStyle w:val="TOC3"/>
        <w:rPr>
          <w:rFonts w:ascii="Arial" w:eastAsiaTheme="minorEastAsia" w:hAnsi="Arial" w:cs="Arial"/>
          <w:i/>
          <w:noProof/>
          <w:lang w:val="mn-MN"/>
        </w:rPr>
      </w:pPr>
      <w:hyperlink w:anchor="_Toc527649901" w:history="1">
        <w:r w:rsidR="0048084F" w:rsidRPr="004056CD">
          <w:rPr>
            <w:rStyle w:val="Hyperlink"/>
            <w:rFonts w:ascii="Arial" w:hAnsi="Arial" w:cs="Arial"/>
            <w:bCs/>
            <w:noProof/>
            <w:szCs w:val="24"/>
            <w:lang w:val="mn-MN"/>
          </w:rPr>
          <w:t>9.</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Standards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_Toc527649901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94</w:t>
        </w:r>
        <w:r w:rsidR="0048084F" w:rsidRPr="004056CD">
          <w:rPr>
            <w:rFonts w:ascii="Arial" w:hAnsi="Arial" w:cs="Arial"/>
            <w:noProof/>
            <w:lang w:val="mn-MN"/>
          </w:rPr>
          <w:fldChar w:fldCharType="end"/>
        </w:r>
      </w:hyperlink>
    </w:p>
    <w:p w14:paraId="27ECD799" w14:textId="77777777" w:rsidR="0048084F" w:rsidRPr="004056CD" w:rsidRDefault="00000000" w:rsidP="0048084F">
      <w:pPr>
        <w:pStyle w:val="TOC3"/>
        <w:rPr>
          <w:rFonts w:ascii="Arial" w:eastAsiaTheme="minorEastAsia" w:hAnsi="Arial" w:cs="Arial"/>
          <w:i/>
          <w:noProof/>
          <w:lang w:val="mn-MN"/>
        </w:rPr>
      </w:pPr>
      <w:hyperlink w:anchor="_Toc527649902" w:history="1">
        <w:r w:rsidR="0048084F" w:rsidRPr="004056CD">
          <w:rPr>
            <w:rStyle w:val="Hyperlink"/>
            <w:rFonts w:ascii="Arial" w:hAnsi="Arial" w:cs="Arial"/>
            <w:b/>
            <w:noProof/>
            <w:szCs w:val="24"/>
            <w:lang w:val="mn-MN"/>
          </w:rPr>
          <w:t>B.</w:t>
        </w:r>
        <w:r w:rsidR="0048084F" w:rsidRPr="004056CD">
          <w:rPr>
            <w:rFonts w:ascii="Arial" w:eastAsiaTheme="minorEastAsia" w:hAnsi="Arial" w:cs="Arial"/>
            <w:noProof/>
            <w:lang w:val="mn-MN"/>
          </w:rPr>
          <w:tab/>
        </w:r>
        <w:r w:rsidR="0048084F" w:rsidRPr="004056CD">
          <w:rPr>
            <w:rStyle w:val="Hyperlink"/>
            <w:rFonts w:ascii="Arial" w:hAnsi="Arial" w:cs="Arial"/>
            <w:b/>
            <w:noProof/>
            <w:szCs w:val="24"/>
            <w:lang w:val="mn-MN"/>
          </w:rPr>
          <w:t>Protection of the Environment and People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95</w:t>
        </w:r>
        <w:r w:rsidR="0048084F" w:rsidRPr="004056CD">
          <w:rPr>
            <w:rFonts w:ascii="Arial" w:hAnsi="Arial" w:cs="Arial"/>
            <w:noProof/>
            <w:lang w:val="mn-MN"/>
          </w:rPr>
          <w:fldChar w:fldCharType="end"/>
        </w:r>
      </w:hyperlink>
    </w:p>
    <w:p w14:paraId="4417E079" w14:textId="77777777" w:rsidR="0048084F" w:rsidRPr="004056CD" w:rsidRDefault="00000000" w:rsidP="0048084F">
      <w:pPr>
        <w:pStyle w:val="TOC3"/>
        <w:rPr>
          <w:rFonts w:ascii="Arial" w:eastAsiaTheme="minorEastAsia" w:hAnsi="Arial" w:cs="Arial"/>
          <w:i/>
          <w:noProof/>
          <w:lang w:val="mn-MN"/>
        </w:rPr>
      </w:pPr>
      <w:hyperlink w:anchor="_Toc527649903" w:history="1">
        <w:r w:rsidR="0048084F" w:rsidRPr="004056CD">
          <w:rPr>
            <w:rStyle w:val="Hyperlink"/>
            <w:rFonts w:ascii="Arial" w:hAnsi="Arial" w:cs="Arial"/>
            <w:noProof/>
            <w:szCs w:val="24"/>
            <w:lang w:val="mn-MN"/>
          </w:rPr>
          <w:t>10.</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Protection of adjacent areas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95</w:t>
        </w:r>
        <w:r w:rsidR="0048084F" w:rsidRPr="004056CD">
          <w:rPr>
            <w:rFonts w:ascii="Arial" w:hAnsi="Arial" w:cs="Arial"/>
            <w:noProof/>
            <w:lang w:val="mn-MN"/>
          </w:rPr>
          <w:fldChar w:fldCharType="end"/>
        </w:r>
      </w:hyperlink>
    </w:p>
    <w:p w14:paraId="630B5E44" w14:textId="5B292C42" w:rsidR="0048084F" w:rsidRPr="004056CD" w:rsidRDefault="00000000" w:rsidP="0048084F">
      <w:pPr>
        <w:pStyle w:val="TOC3"/>
        <w:rPr>
          <w:rFonts w:ascii="Arial" w:eastAsiaTheme="minorEastAsia" w:hAnsi="Arial" w:cs="Arial"/>
          <w:i/>
          <w:noProof/>
          <w:lang w:val="mn-MN"/>
        </w:rPr>
      </w:pPr>
      <w:hyperlink w:anchor="_Toc527649904" w:history="1">
        <w:r w:rsidR="0048084F" w:rsidRPr="004056CD">
          <w:rPr>
            <w:rStyle w:val="Hyperlink"/>
            <w:rFonts w:ascii="Arial" w:hAnsi="Arial" w:cs="Arial"/>
            <w:noProof/>
            <w:szCs w:val="24"/>
            <w:lang w:val="mn-MN"/>
          </w:rPr>
          <w:t>11.</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 xml:space="preserve">Selection of borrow areas, backfill material stockpile sites and access </w:t>
        </w:r>
        <w:r w:rsidR="0048084F" w:rsidRPr="004056CD">
          <w:rPr>
            <w:rStyle w:val="Hyperlink"/>
            <w:rFonts w:ascii="Arial" w:hAnsi="Arial" w:cs="Arial"/>
            <w:noProof/>
            <w:szCs w:val="24"/>
            <w:lang w:val="mn-MN"/>
          </w:rPr>
          <w:tab/>
          <w:t>road</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97</w:t>
        </w:r>
        <w:r w:rsidR="0048084F" w:rsidRPr="004056CD">
          <w:rPr>
            <w:rFonts w:ascii="Arial" w:hAnsi="Arial" w:cs="Arial"/>
            <w:noProof/>
            <w:lang w:val="mn-MN"/>
          </w:rPr>
          <w:fldChar w:fldCharType="end"/>
        </w:r>
      </w:hyperlink>
    </w:p>
    <w:p w14:paraId="462C4E83" w14:textId="77777777" w:rsidR="0048084F" w:rsidRPr="004056CD" w:rsidRDefault="00000000" w:rsidP="0048084F">
      <w:pPr>
        <w:pStyle w:val="TOC3"/>
        <w:rPr>
          <w:rFonts w:ascii="Arial" w:eastAsiaTheme="minorEastAsia" w:hAnsi="Arial" w:cs="Arial"/>
          <w:i/>
          <w:noProof/>
          <w:lang w:val="mn-MN"/>
        </w:rPr>
      </w:pPr>
      <w:hyperlink w:anchor="_Toc527649905" w:history="1">
        <w:r w:rsidR="0048084F" w:rsidRPr="004056CD">
          <w:rPr>
            <w:rStyle w:val="Hyperlink"/>
            <w:rFonts w:ascii="Arial" w:hAnsi="Arial" w:cs="Arial"/>
            <w:noProof/>
            <w:szCs w:val="24"/>
            <w:lang w:val="mn-MN"/>
          </w:rPr>
          <w:t>12.</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Pollution prevention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97</w:t>
        </w:r>
        <w:r w:rsidR="0048084F" w:rsidRPr="004056CD">
          <w:rPr>
            <w:rFonts w:ascii="Arial" w:hAnsi="Arial" w:cs="Arial"/>
            <w:noProof/>
            <w:lang w:val="mn-MN"/>
          </w:rPr>
          <w:fldChar w:fldCharType="end"/>
        </w:r>
      </w:hyperlink>
    </w:p>
    <w:p w14:paraId="2CCCE270" w14:textId="77777777" w:rsidR="0048084F" w:rsidRPr="004056CD" w:rsidRDefault="00000000" w:rsidP="0048084F">
      <w:pPr>
        <w:pStyle w:val="TOC3"/>
        <w:rPr>
          <w:rFonts w:ascii="Arial" w:eastAsiaTheme="minorEastAsia" w:hAnsi="Arial" w:cs="Arial"/>
          <w:i/>
          <w:noProof/>
          <w:lang w:val="mn-MN"/>
        </w:rPr>
      </w:pPr>
      <w:hyperlink w:anchor="_Toc527649906" w:history="1">
        <w:r w:rsidR="0048084F" w:rsidRPr="004056CD">
          <w:rPr>
            <w:rStyle w:val="Hyperlink"/>
            <w:rFonts w:ascii="Arial" w:hAnsi="Arial" w:cs="Arial"/>
            <w:noProof/>
            <w:szCs w:val="24"/>
            <w:lang w:val="mn-MN"/>
          </w:rPr>
          <w:t>13.</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Effluents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97</w:t>
        </w:r>
        <w:r w:rsidR="0048084F" w:rsidRPr="004056CD">
          <w:rPr>
            <w:rFonts w:ascii="Arial" w:hAnsi="Arial" w:cs="Arial"/>
            <w:noProof/>
            <w:lang w:val="mn-MN"/>
          </w:rPr>
          <w:fldChar w:fldCharType="end"/>
        </w:r>
      </w:hyperlink>
    </w:p>
    <w:p w14:paraId="4B17BD47" w14:textId="77777777" w:rsidR="0048084F" w:rsidRPr="004056CD" w:rsidRDefault="00000000" w:rsidP="0048084F">
      <w:pPr>
        <w:pStyle w:val="TOC3"/>
        <w:rPr>
          <w:rFonts w:ascii="Arial" w:eastAsiaTheme="minorEastAsia" w:hAnsi="Arial" w:cs="Arial"/>
          <w:i/>
          <w:noProof/>
          <w:lang w:val="mn-MN"/>
        </w:rPr>
      </w:pPr>
      <w:hyperlink w:anchor="_Toc527649907" w:history="1">
        <w:r w:rsidR="0048084F" w:rsidRPr="004056CD">
          <w:rPr>
            <w:rStyle w:val="Hyperlink"/>
            <w:rFonts w:ascii="Arial" w:hAnsi="Arial" w:cs="Arial"/>
            <w:bCs/>
            <w:noProof/>
            <w:szCs w:val="24"/>
            <w:lang w:val="mn-MN"/>
          </w:rPr>
          <w:t>14.</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Atmospheric emissions and dust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99</w:t>
        </w:r>
        <w:r w:rsidR="0048084F" w:rsidRPr="004056CD">
          <w:rPr>
            <w:rFonts w:ascii="Arial" w:hAnsi="Arial" w:cs="Arial"/>
            <w:noProof/>
            <w:lang w:val="mn-MN"/>
          </w:rPr>
          <w:fldChar w:fldCharType="end"/>
        </w:r>
      </w:hyperlink>
    </w:p>
    <w:p w14:paraId="68C5176B" w14:textId="77777777" w:rsidR="0048084F" w:rsidRPr="004056CD" w:rsidRDefault="00000000" w:rsidP="0048084F">
      <w:pPr>
        <w:pStyle w:val="TOC3"/>
        <w:rPr>
          <w:rFonts w:ascii="Arial" w:eastAsiaTheme="minorEastAsia" w:hAnsi="Arial" w:cs="Arial"/>
          <w:i/>
          <w:noProof/>
          <w:lang w:val="mn-MN"/>
        </w:rPr>
      </w:pPr>
      <w:hyperlink w:anchor="_Toc527649908" w:history="1">
        <w:r w:rsidR="0048084F" w:rsidRPr="004056CD">
          <w:rPr>
            <w:rStyle w:val="Hyperlink"/>
            <w:rFonts w:ascii="Arial" w:hAnsi="Arial" w:cs="Arial"/>
            <w:bCs/>
            <w:noProof/>
            <w:szCs w:val="24"/>
            <w:lang w:val="mn-MN"/>
          </w:rPr>
          <w:t>15.</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Noise and vibration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_Toc527649908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100</w:t>
        </w:r>
        <w:r w:rsidR="0048084F" w:rsidRPr="004056CD">
          <w:rPr>
            <w:rFonts w:ascii="Arial" w:hAnsi="Arial" w:cs="Arial"/>
            <w:noProof/>
            <w:lang w:val="mn-MN"/>
          </w:rPr>
          <w:fldChar w:fldCharType="end"/>
        </w:r>
      </w:hyperlink>
    </w:p>
    <w:p w14:paraId="6C2060C6" w14:textId="77777777" w:rsidR="0048084F" w:rsidRPr="004056CD" w:rsidRDefault="00000000" w:rsidP="0048084F">
      <w:pPr>
        <w:pStyle w:val="TOC3"/>
        <w:rPr>
          <w:rFonts w:ascii="Arial" w:eastAsiaTheme="minorEastAsia" w:hAnsi="Arial" w:cs="Arial"/>
          <w:i/>
          <w:noProof/>
          <w:lang w:val="mn-MN"/>
        </w:rPr>
      </w:pPr>
      <w:hyperlink w:anchor="_Toc527649909" w:history="1">
        <w:r w:rsidR="0048084F" w:rsidRPr="004056CD">
          <w:rPr>
            <w:rStyle w:val="Hyperlink"/>
            <w:rFonts w:ascii="Arial" w:hAnsi="Arial" w:cs="Arial"/>
            <w:noProof/>
            <w:szCs w:val="24"/>
            <w:lang w:val="mn-MN"/>
          </w:rPr>
          <w:t>16.</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Waste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_Toc527649909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101</w:t>
        </w:r>
        <w:r w:rsidR="0048084F" w:rsidRPr="004056CD">
          <w:rPr>
            <w:rFonts w:ascii="Arial" w:hAnsi="Arial" w:cs="Arial"/>
            <w:noProof/>
            <w:lang w:val="mn-MN"/>
          </w:rPr>
          <w:fldChar w:fldCharType="end"/>
        </w:r>
      </w:hyperlink>
    </w:p>
    <w:p w14:paraId="312D8444" w14:textId="77777777" w:rsidR="0048084F" w:rsidRPr="004056CD" w:rsidRDefault="00000000" w:rsidP="0048084F">
      <w:pPr>
        <w:pStyle w:val="TOC3"/>
        <w:rPr>
          <w:rFonts w:ascii="Arial" w:eastAsiaTheme="minorEastAsia" w:hAnsi="Arial" w:cs="Arial"/>
          <w:i/>
          <w:noProof/>
          <w:lang w:val="mn-MN"/>
        </w:rPr>
      </w:pPr>
      <w:hyperlink w:anchor="_Toc527649910" w:history="1">
        <w:r w:rsidR="0048084F" w:rsidRPr="004056CD">
          <w:rPr>
            <w:rStyle w:val="Hyperlink"/>
            <w:rFonts w:ascii="Arial" w:hAnsi="Arial" w:cs="Arial"/>
            <w:bCs/>
            <w:noProof/>
            <w:szCs w:val="24"/>
            <w:lang w:val="mn-MN"/>
          </w:rPr>
          <w:t>17.</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Vegetation clearing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_Toc527649910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105</w:t>
        </w:r>
        <w:r w:rsidR="0048084F" w:rsidRPr="004056CD">
          <w:rPr>
            <w:rFonts w:ascii="Arial" w:hAnsi="Arial" w:cs="Arial"/>
            <w:noProof/>
            <w:lang w:val="mn-MN"/>
          </w:rPr>
          <w:fldChar w:fldCharType="end"/>
        </w:r>
      </w:hyperlink>
    </w:p>
    <w:p w14:paraId="3A37F3C1" w14:textId="77777777" w:rsidR="0048084F" w:rsidRPr="004056CD" w:rsidRDefault="00000000" w:rsidP="0048084F">
      <w:pPr>
        <w:pStyle w:val="TOC3"/>
        <w:rPr>
          <w:rFonts w:ascii="Arial" w:eastAsiaTheme="minorEastAsia" w:hAnsi="Arial" w:cs="Arial"/>
          <w:i/>
          <w:noProof/>
          <w:lang w:val="mn-MN"/>
        </w:rPr>
      </w:pPr>
      <w:hyperlink w:anchor="_Toc527649911" w:history="1">
        <w:r w:rsidR="0048084F" w:rsidRPr="004056CD">
          <w:rPr>
            <w:rStyle w:val="Hyperlink"/>
            <w:rFonts w:ascii="Arial" w:hAnsi="Arial" w:cs="Arial"/>
            <w:bCs/>
            <w:noProof/>
            <w:szCs w:val="24"/>
            <w:lang w:val="mn-MN"/>
          </w:rPr>
          <w:t>18.</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Biodiversity</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_Toc527649911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107</w:t>
        </w:r>
        <w:r w:rsidR="0048084F" w:rsidRPr="004056CD">
          <w:rPr>
            <w:rFonts w:ascii="Arial" w:hAnsi="Arial" w:cs="Arial"/>
            <w:noProof/>
            <w:lang w:val="mn-MN"/>
          </w:rPr>
          <w:fldChar w:fldCharType="end"/>
        </w:r>
      </w:hyperlink>
    </w:p>
    <w:p w14:paraId="0F8EFECB" w14:textId="77777777" w:rsidR="0048084F" w:rsidRPr="004056CD" w:rsidRDefault="00000000" w:rsidP="0048084F">
      <w:pPr>
        <w:pStyle w:val="TOC3"/>
        <w:rPr>
          <w:rFonts w:ascii="Arial" w:eastAsiaTheme="minorEastAsia" w:hAnsi="Arial" w:cs="Arial"/>
          <w:i/>
          <w:noProof/>
          <w:lang w:val="mn-MN"/>
        </w:rPr>
      </w:pPr>
      <w:hyperlink w:anchor="_Toc527649912" w:history="1">
        <w:r w:rsidR="0048084F" w:rsidRPr="004056CD">
          <w:rPr>
            <w:rStyle w:val="Hyperlink"/>
            <w:rFonts w:ascii="Arial" w:hAnsi="Arial" w:cs="Arial"/>
            <w:noProof/>
            <w:szCs w:val="24"/>
            <w:lang w:val="mn-MN"/>
          </w:rPr>
          <w:t>19.</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Erosion and sediment transport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109</w:t>
        </w:r>
        <w:r w:rsidR="0048084F" w:rsidRPr="004056CD">
          <w:rPr>
            <w:rFonts w:ascii="Arial" w:hAnsi="Arial" w:cs="Arial"/>
            <w:noProof/>
            <w:lang w:val="mn-MN"/>
          </w:rPr>
          <w:fldChar w:fldCharType="end"/>
        </w:r>
      </w:hyperlink>
    </w:p>
    <w:p w14:paraId="7BD176C0" w14:textId="77777777" w:rsidR="0048084F" w:rsidRPr="004056CD" w:rsidRDefault="00000000" w:rsidP="0048084F">
      <w:pPr>
        <w:pStyle w:val="TOC3"/>
        <w:rPr>
          <w:rFonts w:ascii="Arial" w:eastAsiaTheme="minorEastAsia" w:hAnsi="Arial" w:cs="Arial"/>
          <w:i/>
          <w:noProof/>
          <w:lang w:val="mn-MN"/>
        </w:rPr>
      </w:pPr>
      <w:hyperlink w:anchor="_Toc527649913" w:history="1">
        <w:r w:rsidR="0048084F" w:rsidRPr="004056CD">
          <w:rPr>
            <w:rStyle w:val="Hyperlink"/>
            <w:rFonts w:ascii="Arial" w:hAnsi="Arial" w:cs="Arial"/>
            <w:bCs/>
            <w:noProof/>
            <w:szCs w:val="24"/>
            <w:lang w:val="mn-MN"/>
          </w:rPr>
          <w:t>20.</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Site rehabilitation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112</w:t>
        </w:r>
        <w:r w:rsidR="0048084F" w:rsidRPr="004056CD">
          <w:rPr>
            <w:rFonts w:ascii="Arial" w:hAnsi="Arial" w:cs="Arial"/>
            <w:noProof/>
            <w:lang w:val="mn-MN"/>
          </w:rPr>
          <w:fldChar w:fldCharType="end"/>
        </w:r>
      </w:hyperlink>
    </w:p>
    <w:p w14:paraId="2DC5AF1E" w14:textId="77777777" w:rsidR="0048084F" w:rsidRPr="004056CD" w:rsidRDefault="00000000" w:rsidP="0048084F">
      <w:pPr>
        <w:pStyle w:val="TOC3"/>
        <w:rPr>
          <w:rFonts w:ascii="Arial" w:eastAsiaTheme="minorEastAsia" w:hAnsi="Arial" w:cs="Arial"/>
          <w:i/>
          <w:noProof/>
          <w:lang w:val="mn-MN"/>
        </w:rPr>
      </w:pPr>
      <w:hyperlink w:anchor="_Toc527649914" w:history="1">
        <w:r w:rsidR="0048084F" w:rsidRPr="004056CD">
          <w:rPr>
            <w:rStyle w:val="Hyperlink"/>
            <w:rFonts w:ascii="Arial" w:hAnsi="Arial" w:cs="Arial"/>
            <w:bCs/>
            <w:noProof/>
            <w:szCs w:val="24"/>
            <w:lang w:val="mn-MN"/>
          </w:rPr>
          <w:t>21.</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Documentation on site conditions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114</w:t>
        </w:r>
        <w:r w:rsidR="0048084F" w:rsidRPr="004056CD">
          <w:rPr>
            <w:rFonts w:ascii="Arial" w:hAnsi="Arial" w:cs="Arial"/>
            <w:noProof/>
            <w:lang w:val="mn-MN"/>
          </w:rPr>
          <w:fldChar w:fldCharType="end"/>
        </w:r>
      </w:hyperlink>
    </w:p>
    <w:p w14:paraId="13DBE60C" w14:textId="77777777" w:rsidR="0048084F" w:rsidRPr="004056CD" w:rsidRDefault="00000000" w:rsidP="0048084F">
      <w:pPr>
        <w:pStyle w:val="TOC3"/>
        <w:rPr>
          <w:rFonts w:ascii="Arial" w:eastAsiaTheme="minorEastAsia" w:hAnsi="Arial" w:cs="Arial"/>
          <w:i/>
          <w:noProof/>
          <w:lang w:val="mn-MN"/>
        </w:rPr>
      </w:pPr>
      <w:hyperlink w:anchor="_Toc527649915" w:history="1">
        <w:r w:rsidR="0048084F" w:rsidRPr="004056CD">
          <w:rPr>
            <w:rStyle w:val="Hyperlink"/>
            <w:rFonts w:ascii="Arial" w:hAnsi="Arial" w:cs="Arial"/>
            <w:b/>
            <w:noProof/>
            <w:szCs w:val="24"/>
            <w:lang w:val="mn-MN"/>
          </w:rPr>
          <w:t>C.</w:t>
        </w:r>
        <w:r w:rsidR="0048084F" w:rsidRPr="004056CD">
          <w:rPr>
            <w:rFonts w:ascii="Arial" w:eastAsiaTheme="minorEastAsia" w:hAnsi="Arial" w:cs="Arial"/>
            <w:i/>
            <w:noProof/>
            <w:lang w:val="mn-MN"/>
          </w:rPr>
          <w:tab/>
        </w:r>
        <w:r w:rsidR="0048084F" w:rsidRPr="004056CD">
          <w:rPr>
            <w:rStyle w:val="Hyperlink"/>
            <w:rFonts w:ascii="Arial" w:hAnsi="Arial" w:cs="Arial"/>
            <w:b/>
            <w:noProof/>
            <w:szCs w:val="24"/>
            <w:lang w:val="mn-MN"/>
          </w:rPr>
          <w:t>Health and Safety</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114</w:t>
        </w:r>
        <w:r w:rsidR="0048084F" w:rsidRPr="004056CD">
          <w:rPr>
            <w:rFonts w:ascii="Arial" w:hAnsi="Arial" w:cs="Arial"/>
            <w:noProof/>
            <w:lang w:val="mn-MN"/>
          </w:rPr>
          <w:fldChar w:fldCharType="end"/>
        </w:r>
      </w:hyperlink>
    </w:p>
    <w:p w14:paraId="76150D28" w14:textId="77777777" w:rsidR="0048084F" w:rsidRPr="004056CD" w:rsidRDefault="00000000" w:rsidP="0048084F">
      <w:pPr>
        <w:pStyle w:val="TOC3"/>
        <w:rPr>
          <w:rFonts w:ascii="Arial" w:eastAsiaTheme="minorEastAsia" w:hAnsi="Arial" w:cs="Arial"/>
          <w:i/>
          <w:noProof/>
          <w:lang w:val="mn-MN"/>
        </w:rPr>
      </w:pPr>
      <w:hyperlink w:anchor="_Toc527649916" w:history="1">
        <w:r w:rsidR="0048084F" w:rsidRPr="004056CD">
          <w:rPr>
            <w:rStyle w:val="Hyperlink"/>
            <w:rFonts w:ascii="Arial" w:hAnsi="Arial" w:cs="Arial"/>
            <w:bCs/>
            <w:noProof/>
            <w:szCs w:val="24"/>
            <w:lang w:val="mn-MN"/>
          </w:rPr>
          <w:t>22.</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Health and Safety Plan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114</w:t>
        </w:r>
        <w:r w:rsidR="0048084F" w:rsidRPr="004056CD">
          <w:rPr>
            <w:rFonts w:ascii="Arial" w:hAnsi="Arial" w:cs="Arial"/>
            <w:noProof/>
            <w:lang w:val="mn-MN"/>
          </w:rPr>
          <w:fldChar w:fldCharType="end"/>
        </w:r>
      </w:hyperlink>
    </w:p>
    <w:p w14:paraId="20A6BD95" w14:textId="77777777" w:rsidR="0048084F" w:rsidRPr="004056CD" w:rsidRDefault="00000000" w:rsidP="0048084F">
      <w:pPr>
        <w:pStyle w:val="TOC3"/>
        <w:rPr>
          <w:rFonts w:ascii="Arial" w:eastAsiaTheme="minorEastAsia" w:hAnsi="Arial" w:cs="Arial"/>
          <w:i/>
          <w:noProof/>
          <w:lang w:val="mn-MN"/>
        </w:rPr>
      </w:pPr>
      <w:hyperlink w:anchor="_Toc527649917" w:history="1">
        <w:r w:rsidR="0048084F" w:rsidRPr="004056CD">
          <w:rPr>
            <w:rStyle w:val="Hyperlink"/>
            <w:rFonts w:ascii="Arial" w:hAnsi="Arial" w:cs="Arial"/>
            <w:bCs/>
            <w:noProof/>
            <w:szCs w:val="24"/>
            <w:lang w:val="mn-MN"/>
          </w:rPr>
          <w:t>23.</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Health and Safety Reporting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115</w:t>
        </w:r>
        <w:r w:rsidR="0048084F" w:rsidRPr="004056CD">
          <w:rPr>
            <w:rFonts w:ascii="Arial" w:hAnsi="Arial" w:cs="Arial"/>
            <w:noProof/>
            <w:lang w:val="mn-MN"/>
          </w:rPr>
          <w:fldChar w:fldCharType="end"/>
        </w:r>
      </w:hyperlink>
    </w:p>
    <w:p w14:paraId="37C3AEF5" w14:textId="77777777" w:rsidR="0048084F" w:rsidRPr="004056CD" w:rsidRDefault="00000000" w:rsidP="0048084F">
      <w:pPr>
        <w:pStyle w:val="TOC3"/>
        <w:rPr>
          <w:rFonts w:ascii="Arial" w:eastAsiaTheme="minorEastAsia" w:hAnsi="Arial" w:cs="Arial"/>
          <w:i/>
          <w:noProof/>
          <w:lang w:val="mn-MN"/>
        </w:rPr>
      </w:pPr>
      <w:hyperlink w:anchor="_Toc527649918" w:history="1">
        <w:r w:rsidR="0048084F" w:rsidRPr="004056CD">
          <w:rPr>
            <w:rStyle w:val="Hyperlink"/>
            <w:rFonts w:ascii="Arial" w:hAnsi="Arial" w:cs="Arial"/>
            <w:noProof/>
            <w:szCs w:val="24"/>
            <w:lang w:val="mn-MN"/>
          </w:rPr>
          <w:t>24.</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Accident reporting procedure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_Toc527649918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116</w:t>
        </w:r>
        <w:r w:rsidR="0048084F" w:rsidRPr="004056CD">
          <w:rPr>
            <w:rFonts w:ascii="Arial" w:hAnsi="Arial" w:cs="Arial"/>
            <w:noProof/>
            <w:lang w:val="mn-MN"/>
          </w:rPr>
          <w:fldChar w:fldCharType="end"/>
        </w:r>
      </w:hyperlink>
    </w:p>
    <w:p w14:paraId="691BBED3" w14:textId="77777777" w:rsidR="0048084F" w:rsidRPr="004056CD" w:rsidRDefault="00000000" w:rsidP="0048084F">
      <w:pPr>
        <w:pStyle w:val="TOC3"/>
        <w:rPr>
          <w:rFonts w:ascii="Arial" w:eastAsiaTheme="minorEastAsia" w:hAnsi="Arial" w:cs="Arial"/>
          <w:i/>
          <w:noProof/>
          <w:lang w:val="mn-MN"/>
        </w:rPr>
      </w:pPr>
      <w:hyperlink w:anchor="_Toc527649919" w:history="1">
        <w:r w:rsidR="0048084F" w:rsidRPr="004056CD">
          <w:rPr>
            <w:rStyle w:val="Hyperlink"/>
            <w:rFonts w:ascii="Arial" w:hAnsi="Arial" w:cs="Arial"/>
            <w:bCs/>
            <w:noProof/>
            <w:szCs w:val="24"/>
            <w:lang w:val="mn-MN"/>
          </w:rPr>
          <w:t>25.</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Health and Safety meetings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_Toc527649919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117</w:t>
        </w:r>
        <w:r w:rsidR="0048084F" w:rsidRPr="004056CD">
          <w:rPr>
            <w:rFonts w:ascii="Arial" w:hAnsi="Arial" w:cs="Arial"/>
            <w:noProof/>
            <w:lang w:val="mn-MN"/>
          </w:rPr>
          <w:fldChar w:fldCharType="end"/>
        </w:r>
      </w:hyperlink>
    </w:p>
    <w:p w14:paraId="68748BFA" w14:textId="77777777" w:rsidR="0048084F" w:rsidRPr="004056CD" w:rsidRDefault="00000000" w:rsidP="0048084F">
      <w:pPr>
        <w:pStyle w:val="TOC3"/>
        <w:rPr>
          <w:rFonts w:ascii="Arial" w:eastAsiaTheme="minorEastAsia" w:hAnsi="Arial" w:cs="Arial"/>
          <w:i/>
          <w:noProof/>
          <w:lang w:val="mn-MN"/>
        </w:rPr>
      </w:pPr>
      <w:hyperlink w:anchor="_Toc527649920" w:history="1">
        <w:r w:rsidR="0048084F" w:rsidRPr="004056CD">
          <w:rPr>
            <w:rStyle w:val="Hyperlink"/>
            <w:rFonts w:ascii="Arial" w:hAnsi="Arial" w:cs="Arial"/>
            <w:bCs/>
            <w:noProof/>
            <w:szCs w:val="24"/>
            <w:lang w:val="mn-MN"/>
          </w:rPr>
          <w:t>26.</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Security</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_Toc527649920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117</w:t>
        </w:r>
        <w:r w:rsidR="0048084F" w:rsidRPr="004056CD">
          <w:rPr>
            <w:rFonts w:ascii="Arial" w:hAnsi="Arial" w:cs="Arial"/>
            <w:noProof/>
            <w:lang w:val="mn-MN"/>
          </w:rPr>
          <w:fldChar w:fldCharType="end"/>
        </w:r>
      </w:hyperlink>
    </w:p>
    <w:p w14:paraId="5A2AE22A" w14:textId="77777777" w:rsidR="0048084F" w:rsidRPr="004056CD" w:rsidRDefault="00000000" w:rsidP="0048084F">
      <w:pPr>
        <w:pStyle w:val="TOC3"/>
        <w:rPr>
          <w:rFonts w:ascii="Arial" w:eastAsiaTheme="minorEastAsia" w:hAnsi="Arial" w:cs="Arial"/>
          <w:i/>
          <w:noProof/>
          <w:lang w:val="mn-MN"/>
        </w:rPr>
      </w:pPr>
      <w:hyperlink w:anchor="_Toc527649921" w:history="1">
        <w:r w:rsidR="0048084F" w:rsidRPr="004056CD">
          <w:rPr>
            <w:rStyle w:val="Hyperlink"/>
            <w:rFonts w:ascii="Arial" w:hAnsi="Arial" w:cs="Arial"/>
            <w:bCs/>
            <w:noProof/>
            <w:szCs w:val="24"/>
            <w:lang w:val="mn-MN"/>
          </w:rPr>
          <w:t>27.</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Equipment and operating standards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_Toc527649921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117</w:t>
        </w:r>
        <w:r w:rsidR="0048084F" w:rsidRPr="004056CD">
          <w:rPr>
            <w:rFonts w:ascii="Arial" w:hAnsi="Arial" w:cs="Arial"/>
            <w:noProof/>
            <w:lang w:val="mn-MN"/>
          </w:rPr>
          <w:fldChar w:fldCharType="end"/>
        </w:r>
      </w:hyperlink>
    </w:p>
    <w:p w14:paraId="3A335820" w14:textId="77777777" w:rsidR="0048084F" w:rsidRPr="004056CD" w:rsidRDefault="00000000" w:rsidP="0048084F">
      <w:pPr>
        <w:pStyle w:val="TOC3"/>
        <w:rPr>
          <w:rFonts w:ascii="Arial" w:eastAsiaTheme="minorEastAsia" w:hAnsi="Arial" w:cs="Arial"/>
          <w:i/>
          <w:noProof/>
          <w:lang w:val="mn-MN"/>
        </w:rPr>
      </w:pPr>
      <w:hyperlink w:anchor="_Toc527649922" w:history="1">
        <w:r w:rsidR="0048084F" w:rsidRPr="004056CD">
          <w:rPr>
            <w:rStyle w:val="Hyperlink"/>
            <w:rFonts w:ascii="Arial" w:hAnsi="Arial" w:cs="Arial"/>
            <w:bCs/>
            <w:noProof/>
            <w:szCs w:val="24"/>
            <w:lang w:val="mn-MN"/>
          </w:rPr>
          <w:t>28.</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Work permit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118</w:t>
        </w:r>
        <w:r w:rsidR="0048084F" w:rsidRPr="004056CD">
          <w:rPr>
            <w:rFonts w:ascii="Arial" w:hAnsi="Arial" w:cs="Arial"/>
            <w:noProof/>
            <w:lang w:val="mn-MN"/>
          </w:rPr>
          <w:fldChar w:fldCharType="end"/>
        </w:r>
      </w:hyperlink>
    </w:p>
    <w:p w14:paraId="5EC8888F" w14:textId="77777777" w:rsidR="0048084F" w:rsidRPr="004056CD" w:rsidRDefault="00000000" w:rsidP="0048084F">
      <w:pPr>
        <w:pStyle w:val="TOC3"/>
        <w:rPr>
          <w:rFonts w:ascii="Arial" w:eastAsiaTheme="minorEastAsia" w:hAnsi="Arial" w:cs="Arial"/>
          <w:i/>
          <w:noProof/>
          <w:lang w:val="mn-MN"/>
        </w:rPr>
      </w:pPr>
      <w:hyperlink w:anchor="_Toc527649923" w:history="1">
        <w:r w:rsidR="0048084F" w:rsidRPr="004056CD">
          <w:rPr>
            <w:rStyle w:val="Hyperlink"/>
            <w:rFonts w:ascii="Arial" w:hAnsi="Arial" w:cs="Arial"/>
            <w:bCs/>
            <w:noProof/>
            <w:szCs w:val="24"/>
            <w:lang w:val="mn-MN"/>
          </w:rPr>
          <w:t>29.</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Personal protective equipment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118</w:t>
        </w:r>
        <w:r w:rsidR="0048084F" w:rsidRPr="004056CD">
          <w:rPr>
            <w:rFonts w:ascii="Arial" w:hAnsi="Arial" w:cs="Arial"/>
            <w:noProof/>
            <w:lang w:val="mn-MN"/>
          </w:rPr>
          <w:fldChar w:fldCharType="end"/>
        </w:r>
      </w:hyperlink>
    </w:p>
    <w:p w14:paraId="4E2BB3FC" w14:textId="77777777" w:rsidR="0048084F" w:rsidRPr="004056CD" w:rsidRDefault="00000000" w:rsidP="0048084F">
      <w:pPr>
        <w:pStyle w:val="TOC3"/>
        <w:rPr>
          <w:rFonts w:ascii="Arial" w:eastAsiaTheme="minorEastAsia" w:hAnsi="Arial" w:cs="Arial"/>
          <w:i/>
          <w:noProof/>
          <w:lang w:val="mn-MN"/>
        </w:rPr>
      </w:pPr>
      <w:hyperlink w:anchor="_Toc527649924" w:history="1">
        <w:r w:rsidR="0048084F" w:rsidRPr="004056CD">
          <w:rPr>
            <w:rStyle w:val="Hyperlink"/>
            <w:rFonts w:ascii="Arial" w:hAnsi="Arial" w:cs="Arial"/>
            <w:bCs/>
            <w:noProof/>
            <w:szCs w:val="24"/>
            <w:lang w:val="mn-MN"/>
          </w:rPr>
          <w:t>30.</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Dangerous substances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118</w:t>
        </w:r>
        <w:r w:rsidR="0048084F" w:rsidRPr="004056CD">
          <w:rPr>
            <w:rFonts w:ascii="Arial" w:hAnsi="Arial" w:cs="Arial"/>
            <w:noProof/>
            <w:lang w:val="mn-MN"/>
          </w:rPr>
          <w:fldChar w:fldCharType="end"/>
        </w:r>
      </w:hyperlink>
    </w:p>
    <w:p w14:paraId="7DA4A2CF" w14:textId="77777777" w:rsidR="0048084F" w:rsidRPr="004056CD" w:rsidRDefault="00000000" w:rsidP="0048084F">
      <w:pPr>
        <w:pStyle w:val="TOC3"/>
        <w:rPr>
          <w:rFonts w:ascii="Arial" w:eastAsiaTheme="minorEastAsia" w:hAnsi="Arial" w:cs="Arial"/>
          <w:i/>
          <w:noProof/>
          <w:lang w:val="mn-MN"/>
        </w:rPr>
      </w:pPr>
      <w:hyperlink w:anchor="_Toc527649925" w:history="1">
        <w:r w:rsidR="0048084F" w:rsidRPr="004056CD">
          <w:rPr>
            <w:rStyle w:val="Hyperlink"/>
            <w:rFonts w:ascii="Arial" w:hAnsi="Arial" w:cs="Arial"/>
            <w:bCs/>
            <w:noProof/>
            <w:szCs w:val="24"/>
            <w:lang w:val="mn-MN"/>
          </w:rPr>
          <w:t>32.</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Medical check</w:t>
        </w:r>
        <w:r w:rsidR="0048084F" w:rsidRPr="004056CD">
          <w:rPr>
            <w:rStyle w:val="Hyperlink"/>
            <w:rFonts w:ascii="Arial" w:hAnsi="Arial" w:cs="Arial"/>
            <w:noProof/>
            <w:szCs w:val="24"/>
            <w:lang w:val="mn-MN"/>
          </w:rPr>
          <w:noBreakHyphen/>
          <w:t>ups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121</w:t>
        </w:r>
        <w:r w:rsidR="0048084F" w:rsidRPr="004056CD">
          <w:rPr>
            <w:rFonts w:ascii="Arial" w:hAnsi="Arial" w:cs="Arial"/>
            <w:noProof/>
            <w:lang w:val="mn-MN"/>
          </w:rPr>
          <w:fldChar w:fldCharType="end"/>
        </w:r>
      </w:hyperlink>
    </w:p>
    <w:p w14:paraId="3006DE5B" w14:textId="77777777" w:rsidR="0048084F" w:rsidRPr="004056CD" w:rsidRDefault="00000000" w:rsidP="0048084F">
      <w:pPr>
        <w:pStyle w:val="TOC3"/>
        <w:rPr>
          <w:rFonts w:ascii="Arial" w:eastAsiaTheme="minorEastAsia" w:hAnsi="Arial" w:cs="Arial"/>
          <w:i/>
          <w:noProof/>
          <w:lang w:val="mn-MN"/>
        </w:rPr>
      </w:pPr>
      <w:hyperlink w:anchor="_Toc527649926" w:history="1">
        <w:r w:rsidR="0048084F" w:rsidRPr="004056CD">
          <w:rPr>
            <w:rStyle w:val="Hyperlink"/>
            <w:rFonts w:ascii="Arial" w:hAnsi="Arial" w:cs="Arial"/>
            <w:bCs/>
            <w:noProof/>
            <w:szCs w:val="24"/>
            <w:lang w:val="mn-MN"/>
          </w:rPr>
          <w:t>33.</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First-aid</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122</w:t>
        </w:r>
        <w:r w:rsidR="0048084F" w:rsidRPr="004056CD">
          <w:rPr>
            <w:rFonts w:ascii="Arial" w:hAnsi="Arial" w:cs="Arial"/>
            <w:noProof/>
            <w:lang w:val="mn-MN"/>
          </w:rPr>
          <w:fldChar w:fldCharType="end"/>
        </w:r>
      </w:hyperlink>
    </w:p>
    <w:p w14:paraId="128D05FA" w14:textId="77777777" w:rsidR="0048084F" w:rsidRPr="004056CD" w:rsidRDefault="00000000" w:rsidP="0048084F">
      <w:pPr>
        <w:pStyle w:val="TOC3"/>
        <w:rPr>
          <w:rFonts w:ascii="Arial" w:eastAsiaTheme="minorEastAsia" w:hAnsi="Arial" w:cs="Arial"/>
          <w:i/>
          <w:noProof/>
          <w:lang w:val="mn-MN"/>
        </w:rPr>
      </w:pPr>
      <w:hyperlink w:anchor="_Toc527649927" w:history="1">
        <w:r w:rsidR="0048084F" w:rsidRPr="004056CD">
          <w:rPr>
            <w:rStyle w:val="Hyperlink"/>
            <w:rFonts w:ascii="Arial" w:hAnsi="Arial" w:cs="Arial"/>
            <w:bCs/>
            <w:noProof/>
            <w:szCs w:val="24"/>
            <w:lang w:val="mn-MN"/>
          </w:rPr>
          <w:t>34.</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Medical Services and Personnel</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122</w:t>
        </w:r>
        <w:r w:rsidR="0048084F" w:rsidRPr="004056CD">
          <w:rPr>
            <w:rFonts w:ascii="Arial" w:hAnsi="Arial" w:cs="Arial"/>
            <w:noProof/>
            <w:lang w:val="mn-MN"/>
          </w:rPr>
          <w:fldChar w:fldCharType="end"/>
        </w:r>
      </w:hyperlink>
    </w:p>
    <w:p w14:paraId="472B1525" w14:textId="77777777" w:rsidR="0048084F" w:rsidRPr="004056CD" w:rsidRDefault="00000000" w:rsidP="0048084F">
      <w:pPr>
        <w:pStyle w:val="TOC3"/>
        <w:rPr>
          <w:rFonts w:ascii="Arial" w:eastAsiaTheme="minorEastAsia" w:hAnsi="Arial" w:cs="Arial"/>
          <w:i/>
          <w:noProof/>
          <w:lang w:val="mn-MN"/>
        </w:rPr>
      </w:pPr>
      <w:hyperlink w:anchor="_Toc527649928" w:history="1">
        <w:r w:rsidR="0048084F" w:rsidRPr="004056CD">
          <w:rPr>
            <w:rStyle w:val="Hyperlink"/>
            <w:rFonts w:ascii="Arial" w:hAnsi="Arial" w:cs="Arial"/>
            <w:noProof/>
            <w:szCs w:val="24"/>
            <w:lang w:val="mn-MN"/>
          </w:rPr>
          <w:t>35.</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Health care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_Toc527649928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122</w:t>
        </w:r>
        <w:r w:rsidR="0048084F" w:rsidRPr="004056CD">
          <w:rPr>
            <w:rFonts w:ascii="Arial" w:hAnsi="Arial" w:cs="Arial"/>
            <w:noProof/>
            <w:lang w:val="mn-MN"/>
          </w:rPr>
          <w:fldChar w:fldCharType="end"/>
        </w:r>
      </w:hyperlink>
    </w:p>
    <w:p w14:paraId="5AD717AA" w14:textId="77777777" w:rsidR="0048084F" w:rsidRPr="004056CD" w:rsidRDefault="00000000" w:rsidP="0048084F">
      <w:pPr>
        <w:pStyle w:val="TOC3"/>
        <w:rPr>
          <w:rFonts w:ascii="Arial" w:eastAsiaTheme="minorEastAsia" w:hAnsi="Arial" w:cs="Arial"/>
          <w:i/>
          <w:noProof/>
          <w:lang w:val="mn-MN"/>
        </w:rPr>
      </w:pPr>
      <w:hyperlink w:anchor="_Toc527649929" w:history="1">
        <w:r w:rsidR="0048084F" w:rsidRPr="004056CD">
          <w:rPr>
            <w:rStyle w:val="Hyperlink"/>
            <w:rFonts w:ascii="Arial" w:hAnsi="Arial" w:cs="Arial"/>
            <w:bCs/>
            <w:noProof/>
            <w:szCs w:val="24"/>
            <w:lang w:val="mn-MN"/>
          </w:rPr>
          <w:t>36.</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Emergency medical</w:t>
        </w:r>
        <w:r w:rsidR="0048084F" w:rsidRPr="004056CD">
          <w:rPr>
            <w:rStyle w:val="Hyperlink"/>
            <w:rFonts w:ascii="Arial" w:hAnsi="Arial" w:cs="Arial"/>
            <w:bCs/>
            <w:noProof/>
            <w:szCs w:val="24"/>
            <w:lang w:val="mn-MN"/>
          </w:rPr>
          <w:t xml:space="preserve"> evacuations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_Toc527649929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123</w:t>
        </w:r>
        <w:r w:rsidR="0048084F" w:rsidRPr="004056CD">
          <w:rPr>
            <w:rFonts w:ascii="Arial" w:hAnsi="Arial" w:cs="Arial"/>
            <w:noProof/>
            <w:lang w:val="mn-MN"/>
          </w:rPr>
          <w:fldChar w:fldCharType="end"/>
        </w:r>
      </w:hyperlink>
    </w:p>
    <w:p w14:paraId="08B3ABD4" w14:textId="77777777" w:rsidR="0048084F" w:rsidRPr="004056CD" w:rsidRDefault="00000000" w:rsidP="0048084F">
      <w:pPr>
        <w:pStyle w:val="TOC3"/>
        <w:rPr>
          <w:rFonts w:ascii="Arial" w:eastAsiaTheme="minorEastAsia" w:hAnsi="Arial" w:cs="Arial"/>
          <w:i/>
          <w:noProof/>
          <w:lang w:val="mn-MN"/>
        </w:rPr>
      </w:pPr>
      <w:hyperlink w:anchor="_Toc527649930" w:history="1">
        <w:r w:rsidR="0048084F" w:rsidRPr="004056CD">
          <w:rPr>
            <w:rStyle w:val="Hyperlink"/>
            <w:rFonts w:ascii="Arial" w:hAnsi="Arial" w:cs="Arial"/>
            <w:bCs/>
            <w:noProof/>
            <w:szCs w:val="24"/>
            <w:lang w:val="mn-MN"/>
          </w:rPr>
          <w:t>37.</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Access to health care and training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_Toc527649930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123</w:t>
        </w:r>
        <w:r w:rsidR="0048084F" w:rsidRPr="004056CD">
          <w:rPr>
            <w:rFonts w:ascii="Arial" w:hAnsi="Arial" w:cs="Arial"/>
            <w:noProof/>
            <w:lang w:val="mn-MN"/>
          </w:rPr>
          <w:fldChar w:fldCharType="end"/>
        </w:r>
      </w:hyperlink>
    </w:p>
    <w:p w14:paraId="6FD39A09" w14:textId="77777777" w:rsidR="0048084F" w:rsidRPr="004056CD" w:rsidRDefault="00000000" w:rsidP="0048084F">
      <w:pPr>
        <w:pStyle w:val="TOC3"/>
        <w:rPr>
          <w:rFonts w:ascii="Arial" w:eastAsiaTheme="minorEastAsia" w:hAnsi="Arial" w:cs="Arial"/>
          <w:i/>
          <w:noProof/>
          <w:lang w:val="mn-MN"/>
        </w:rPr>
      </w:pPr>
      <w:hyperlink w:anchor="_Toc527649931" w:history="1">
        <w:r w:rsidR="0048084F" w:rsidRPr="004056CD">
          <w:rPr>
            <w:rStyle w:val="Hyperlink"/>
            <w:rFonts w:ascii="Arial" w:hAnsi="Arial" w:cs="Arial"/>
            <w:bCs/>
            <w:noProof/>
            <w:szCs w:val="24"/>
            <w:lang w:val="mn-MN"/>
          </w:rPr>
          <w:t>38.</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Health monitoring</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_Toc527649931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124</w:t>
        </w:r>
        <w:r w:rsidR="0048084F" w:rsidRPr="004056CD">
          <w:rPr>
            <w:rFonts w:ascii="Arial" w:hAnsi="Arial" w:cs="Arial"/>
            <w:noProof/>
            <w:lang w:val="mn-MN"/>
          </w:rPr>
          <w:fldChar w:fldCharType="end"/>
        </w:r>
      </w:hyperlink>
    </w:p>
    <w:p w14:paraId="23C94A0D" w14:textId="77777777" w:rsidR="0048084F" w:rsidRPr="004056CD" w:rsidRDefault="00000000" w:rsidP="0048084F">
      <w:pPr>
        <w:pStyle w:val="TOC3"/>
        <w:rPr>
          <w:rFonts w:ascii="Arial" w:eastAsiaTheme="minorEastAsia" w:hAnsi="Arial" w:cs="Arial"/>
          <w:i/>
          <w:noProof/>
          <w:lang w:val="mn-MN"/>
        </w:rPr>
      </w:pPr>
      <w:hyperlink w:anchor="_Toc527649932" w:history="1">
        <w:r w:rsidR="0048084F" w:rsidRPr="004056CD">
          <w:rPr>
            <w:rStyle w:val="Hyperlink"/>
            <w:rFonts w:ascii="Arial" w:hAnsi="Arial" w:cs="Arial"/>
            <w:bCs/>
            <w:noProof/>
            <w:szCs w:val="24"/>
            <w:lang w:val="mn-MN"/>
          </w:rPr>
          <w:t>39.</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Sanitary repatriation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124</w:t>
        </w:r>
        <w:r w:rsidR="0048084F" w:rsidRPr="004056CD">
          <w:rPr>
            <w:rFonts w:ascii="Arial" w:hAnsi="Arial" w:cs="Arial"/>
            <w:noProof/>
            <w:lang w:val="mn-MN"/>
          </w:rPr>
          <w:fldChar w:fldCharType="end"/>
        </w:r>
      </w:hyperlink>
    </w:p>
    <w:p w14:paraId="7C2A9515" w14:textId="77777777" w:rsidR="0048084F" w:rsidRPr="004056CD" w:rsidRDefault="00000000" w:rsidP="0048084F">
      <w:pPr>
        <w:pStyle w:val="TOC3"/>
        <w:rPr>
          <w:rFonts w:ascii="Arial" w:eastAsiaTheme="minorEastAsia" w:hAnsi="Arial" w:cs="Arial"/>
          <w:i/>
          <w:noProof/>
          <w:lang w:val="mn-MN"/>
        </w:rPr>
      </w:pPr>
      <w:hyperlink w:anchor="_Toc527649933" w:history="1">
        <w:r w:rsidR="0048084F" w:rsidRPr="004056CD">
          <w:rPr>
            <w:rStyle w:val="Hyperlink"/>
            <w:rFonts w:ascii="Arial" w:hAnsi="Arial" w:cs="Arial"/>
            <w:bCs/>
            <w:noProof/>
            <w:szCs w:val="24"/>
            <w:lang w:val="mn-MN"/>
          </w:rPr>
          <w:t>40.</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Hygiene, accommodation and food</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124</w:t>
        </w:r>
        <w:r w:rsidR="0048084F" w:rsidRPr="004056CD">
          <w:rPr>
            <w:rFonts w:ascii="Arial" w:hAnsi="Arial" w:cs="Arial"/>
            <w:noProof/>
            <w:lang w:val="mn-MN"/>
          </w:rPr>
          <w:fldChar w:fldCharType="end"/>
        </w:r>
      </w:hyperlink>
    </w:p>
    <w:p w14:paraId="08A647F5" w14:textId="77777777" w:rsidR="0048084F" w:rsidRPr="004056CD" w:rsidRDefault="00000000" w:rsidP="0048084F">
      <w:pPr>
        <w:pStyle w:val="TOC3"/>
        <w:rPr>
          <w:rFonts w:ascii="Arial" w:eastAsiaTheme="minorEastAsia" w:hAnsi="Arial" w:cs="Arial"/>
          <w:i/>
          <w:noProof/>
          <w:lang w:val="mn-MN"/>
        </w:rPr>
      </w:pPr>
      <w:hyperlink w:anchor="_Toc527649934" w:history="1">
        <w:r w:rsidR="0048084F" w:rsidRPr="004056CD">
          <w:rPr>
            <w:rStyle w:val="Hyperlink"/>
            <w:rFonts w:ascii="Arial" w:hAnsi="Arial" w:cs="Arial"/>
            <w:noProof/>
            <w:szCs w:val="24"/>
            <w:lang w:val="mn-MN"/>
          </w:rPr>
          <w:t>41.</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Substance abuse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127</w:t>
        </w:r>
        <w:r w:rsidR="0048084F" w:rsidRPr="004056CD">
          <w:rPr>
            <w:rFonts w:ascii="Arial" w:hAnsi="Arial" w:cs="Arial"/>
            <w:noProof/>
            <w:lang w:val="mn-MN"/>
          </w:rPr>
          <w:fldChar w:fldCharType="end"/>
        </w:r>
      </w:hyperlink>
    </w:p>
    <w:p w14:paraId="6E234942" w14:textId="7FDAEFCF" w:rsidR="0048084F" w:rsidRPr="004056CD" w:rsidRDefault="00000000" w:rsidP="0048084F">
      <w:pPr>
        <w:pStyle w:val="TOC3"/>
        <w:rPr>
          <w:rFonts w:ascii="Arial" w:eastAsiaTheme="minorEastAsia" w:hAnsi="Arial" w:cs="Arial"/>
          <w:i/>
          <w:noProof/>
          <w:lang w:val="mn-MN"/>
        </w:rPr>
      </w:pPr>
      <w:hyperlink w:anchor="_Toc527649935" w:history="1">
        <w:r w:rsidR="0048084F" w:rsidRPr="004056CD">
          <w:rPr>
            <w:rStyle w:val="Hyperlink"/>
            <w:rFonts w:ascii="Arial" w:hAnsi="Arial" w:cs="Arial"/>
            <w:b/>
            <w:noProof/>
            <w:szCs w:val="24"/>
            <w:lang w:val="mn-MN"/>
          </w:rPr>
          <w:t xml:space="preserve">D. </w:t>
        </w:r>
        <w:r w:rsidR="0048084F" w:rsidRPr="004056CD">
          <w:rPr>
            <w:rStyle w:val="Hyperlink"/>
            <w:rFonts w:ascii="Arial" w:hAnsi="Arial" w:cs="Arial"/>
            <w:b/>
            <w:noProof/>
            <w:szCs w:val="24"/>
            <w:lang w:val="mn-MN"/>
          </w:rPr>
          <w:tab/>
          <w:t>Local labour and relations with local communities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127</w:t>
        </w:r>
        <w:r w:rsidR="0048084F" w:rsidRPr="004056CD">
          <w:rPr>
            <w:rFonts w:ascii="Arial" w:hAnsi="Arial" w:cs="Arial"/>
            <w:noProof/>
            <w:lang w:val="mn-MN"/>
          </w:rPr>
          <w:fldChar w:fldCharType="end"/>
        </w:r>
      </w:hyperlink>
    </w:p>
    <w:p w14:paraId="5ABE5F36" w14:textId="77777777" w:rsidR="0048084F" w:rsidRPr="004056CD" w:rsidRDefault="00000000" w:rsidP="0048084F">
      <w:pPr>
        <w:pStyle w:val="TOC3"/>
        <w:rPr>
          <w:rFonts w:ascii="Arial" w:eastAsiaTheme="minorEastAsia" w:hAnsi="Arial" w:cs="Arial"/>
          <w:i/>
          <w:noProof/>
          <w:lang w:val="mn-MN"/>
        </w:rPr>
      </w:pPr>
      <w:hyperlink w:anchor="_Toc527649936" w:history="1">
        <w:r w:rsidR="0048084F" w:rsidRPr="004056CD">
          <w:rPr>
            <w:rStyle w:val="Hyperlink"/>
            <w:rFonts w:ascii="Arial" w:hAnsi="Arial" w:cs="Arial"/>
            <w:noProof/>
            <w:szCs w:val="24"/>
            <w:lang w:val="mn-MN"/>
          </w:rPr>
          <w:t>42.</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Labour conditions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127</w:t>
        </w:r>
        <w:r w:rsidR="0048084F" w:rsidRPr="004056CD">
          <w:rPr>
            <w:rFonts w:ascii="Arial" w:hAnsi="Arial" w:cs="Arial"/>
            <w:noProof/>
            <w:lang w:val="mn-MN"/>
          </w:rPr>
          <w:fldChar w:fldCharType="end"/>
        </w:r>
      </w:hyperlink>
    </w:p>
    <w:p w14:paraId="54578CBB" w14:textId="77777777" w:rsidR="0048084F" w:rsidRPr="004056CD" w:rsidRDefault="00000000" w:rsidP="0048084F">
      <w:pPr>
        <w:pStyle w:val="TOC3"/>
        <w:rPr>
          <w:rFonts w:ascii="Arial" w:eastAsiaTheme="minorEastAsia" w:hAnsi="Arial" w:cs="Arial"/>
          <w:i/>
          <w:noProof/>
          <w:lang w:val="mn-MN"/>
        </w:rPr>
      </w:pPr>
      <w:hyperlink w:anchor="_Toc527649937" w:history="1">
        <w:r w:rsidR="0048084F" w:rsidRPr="004056CD">
          <w:rPr>
            <w:rStyle w:val="Hyperlink"/>
            <w:rFonts w:ascii="Arial" w:hAnsi="Arial" w:cs="Arial"/>
            <w:noProof/>
            <w:szCs w:val="24"/>
            <w:lang w:val="mn-MN"/>
          </w:rPr>
          <w:t>43.</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Local recruitment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127</w:t>
        </w:r>
        <w:r w:rsidR="0048084F" w:rsidRPr="004056CD">
          <w:rPr>
            <w:rFonts w:ascii="Arial" w:hAnsi="Arial" w:cs="Arial"/>
            <w:noProof/>
            <w:lang w:val="mn-MN"/>
          </w:rPr>
          <w:fldChar w:fldCharType="end"/>
        </w:r>
      </w:hyperlink>
    </w:p>
    <w:p w14:paraId="3DBED446" w14:textId="77777777" w:rsidR="0048084F" w:rsidRPr="004056CD" w:rsidRDefault="00000000" w:rsidP="0048084F">
      <w:pPr>
        <w:pStyle w:val="TOC3"/>
        <w:rPr>
          <w:rFonts w:ascii="Arial" w:eastAsiaTheme="minorEastAsia" w:hAnsi="Arial" w:cs="Arial"/>
          <w:i/>
          <w:noProof/>
          <w:lang w:val="mn-MN"/>
        </w:rPr>
      </w:pPr>
      <w:hyperlink w:anchor="_Toc527649938" w:history="1">
        <w:r w:rsidR="0048084F" w:rsidRPr="004056CD">
          <w:rPr>
            <w:rStyle w:val="Hyperlink"/>
            <w:rFonts w:ascii="Arial" w:hAnsi="Arial" w:cs="Arial"/>
            <w:bCs/>
            <w:noProof/>
            <w:szCs w:val="24"/>
            <w:lang w:val="mn-MN"/>
          </w:rPr>
          <w:t>44.</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Transport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_Toc527649938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129</w:t>
        </w:r>
        <w:r w:rsidR="0048084F" w:rsidRPr="004056CD">
          <w:rPr>
            <w:rFonts w:ascii="Arial" w:hAnsi="Arial" w:cs="Arial"/>
            <w:noProof/>
            <w:lang w:val="mn-MN"/>
          </w:rPr>
          <w:fldChar w:fldCharType="end"/>
        </w:r>
      </w:hyperlink>
    </w:p>
    <w:p w14:paraId="5CE2624F" w14:textId="77777777" w:rsidR="0048084F" w:rsidRPr="004056CD" w:rsidRDefault="00000000" w:rsidP="0048084F">
      <w:pPr>
        <w:pStyle w:val="TOC3"/>
        <w:rPr>
          <w:rFonts w:ascii="Arial" w:eastAsiaTheme="minorEastAsia" w:hAnsi="Arial" w:cs="Arial"/>
          <w:i/>
          <w:noProof/>
          <w:lang w:val="mn-MN"/>
        </w:rPr>
      </w:pPr>
      <w:hyperlink w:anchor="_Toc527649939" w:history="1">
        <w:r w:rsidR="0048084F" w:rsidRPr="004056CD">
          <w:rPr>
            <w:rStyle w:val="Hyperlink"/>
            <w:rFonts w:ascii="Arial" w:hAnsi="Arial" w:cs="Arial"/>
            <w:noProof/>
            <w:szCs w:val="24"/>
            <w:lang w:val="mn-MN"/>
          </w:rPr>
          <w:t>45.</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Workers´acco-mmodation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_Toc527649939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130</w:t>
        </w:r>
        <w:r w:rsidR="0048084F" w:rsidRPr="004056CD">
          <w:rPr>
            <w:rFonts w:ascii="Arial" w:hAnsi="Arial" w:cs="Arial"/>
            <w:noProof/>
            <w:lang w:val="mn-MN"/>
          </w:rPr>
          <w:fldChar w:fldCharType="end"/>
        </w:r>
      </w:hyperlink>
    </w:p>
    <w:p w14:paraId="73E26B94" w14:textId="77777777" w:rsidR="0048084F" w:rsidRPr="004056CD" w:rsidRDefault="00000000" w:rsidP="0048084F">
      <w:pPr>
        <w:pStyle w:val="TOC3"/>
        <w:rPr>
          <w:rFonts w:ascii="Arial" w:eastAsiaTheme="minorEastAsia" w:hAnsi="Arial" w:cs="Arial"/>
          <w:i/>
          <w:noProof/>
          <w:lang w:val="mn-MN"/>
        </w:rPr>
      </w:pPr>
      <w:hyperlink w:anchor="_Toc527649940" w:history="1">
        <w:r w:rsidR="0048084F" w:rsidRPr="004056CD">
          <w:rPr>
            <w:rStyle w:val="Hyperlink"/>
            <w:rFonts w:ascii="Arial" w:hAnsi="Arial" w:cs="Arial"/>
            <w:bCs/>
            <w:noProof/>
            <w:szCs w:val="24"/>
            <w:lang w:val="mn-MN"/>
          </w:rPr>
          <w:t>46.</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Meals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_Toc527649940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131</w:t>
        </w:r>
        <w:r w:rsidR="0048084F" w:rsidRPr="004056CD">
          <w:rPr>
            <w:rFonts w:ascii="Arial" w:hAnsi="Arial" w:cs="Arial"/>
            <w:noProof/>
            <w:lang w:val="mn-MN"/>
          </w:rPr>
          <w:fldChar w:fldCharType="end"/>
        </w:r>
      </w:hyperlink>
    </w:p>
    <w:p w14:paraId="504608C5" w14:textId="77777777" w:rsidR="0048084F" w:rsidRPr="004056CD" w:rsidRDefault="00000000" w:rsidP="0048084F">
      <w:pPr>
        <w:pStyle w:val="TOC3"/>
        <w:rPr>
          <w:rFonts w:ascii="Arial" w:eastAsiaTheme="minorEastAsia" w:hAnsi="Arial" w:cs="Arial"/>
          <w:i/>
          <w:noProof/>
          <w:lang w:val="mn-MN"/>
        </w:rPr>
      </w:pPr>
      <w:hyperlink w:anchor="_Toc527649941" w:history="1">
        <w:r w:rsidR="0048084F" w:rsidRPr="004056CD">
          <w:rPr>
            <w:rStyle w:val="Hyperlink"/>
            <w:rFonts w:ascii="Arial" w:hAnsi="Arial" w:cs="Arial"/>
            <w:bCs/>
            <w:noProof/>
            <w:szCs w:val="24"/>
            <w:lang w:val="mn-MN"/>
          </w:rPr>
          <w:t>47.</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Community Interaction</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_Toc527649941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131</w:t>
        </w:r>
        <w:r w:rsidR="0048084F" w:rsidRPr="004056CD">
          <w:rPr>
            <w:rFonts w:ascii="Arial" w:hAnsi="Arial" w:cs="Arial"/>
            <w:noProof/>
            <w:lang w:val="mn-MN"/>
          </w:rPr>
          <w:fldChar w:fldCharType="end"/>
        </w:r>
      </w:hyperlink>
    </w:p>
    <w:p w14:paraId="29CB5F16" w14:textId="77777777" w:rsidR="0048084F" w:rsidRPr="004056CD" w:rsidRDefault="00000000" w:rsidP="0048084F">
      <w:pPr>
        <w:pStyle w:val="TOC3"/>
        <w:rPr>
          <w:rFonts w:ascii="Arial" w:eastAsiaTheme="minorEastAsia" w:hAnsi="Arial" w:cs="Arial"/>
          <w:i/>
          <w:noProof/>
          <w:lang w:val="mn-MN"/>
        </w:rPr>
      </w:pPr>
      <w:hyperlink w:anchor="_Toc527649942" w:history="1">
        <w:r w:rsidR="0048084F" w:rsidRPr="004056CD">
          <w:rPr>
            <w:rStyle w:val="Hyperlink"/>
            <w:rFonts w:ascii="Arial" w:hAnsi="Arial" w:cs="Arial"/>
            <w:noProof/>
            <w:szCs w:val="24"/>
            <w:lang w:val="mn-MN"/>
          </w:rPr>
          <w:t>48.</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Damage to people and property</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_Toc527649942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132</w:t>
        </w:r>
        <w:r w:rsidR="0048084F" w:rsidRPr="004056CD">
          <w:rPr>
            <w:rFonts w:ascii="Arial" w:hAnsi="Arial" w:cs="Arial"/>
            <w:noProof/>
            <w:lang w:val="mn-MN"/>
          </w:rPr>
          <w:fldChar w:fldCharType="end"/>
        </w:r>
      </w:hyperlink>
    </w:p>
    <w:p w14:paraId="7A0B8995" w14:textId="77777777" w:rsidR="0048084F" w:rsidRPr="004056CD" w:rsidRDefault="00000000" w:rsidP="0048084F">
      <w:pPr>
        <w:pStyle w:val="TOC3"/>
        <w:rPr>
          <w:rFonts w:ascii="Arial" w:eastAsiaTheme="minorEastAsia" w:hAnsi="Arial" w:cs="Arial"/>
          <w:i/>
          <w:noProof/>
          <w:lang w:val="mn-MN"/>
        </w:rPr>
      </w:pPr>
      <w:hyperlink w:anchor="_Toc527649943" w:history="1">
        <w:r w:rsidR="0048084F" w:rsidRPr="004056CD">
          <w:rPr>
            <w:rStyle w:val="Hyperlink"/>
            <w:rFonts w:ascii="Arial" w:hAnsi="Arial" w:cs="Arial"/>
            <w:noProof/>
            <w:szCs w:val="24"/>
            <w:lang w:val="mn-MN"/>
          </w:rPr>
          <w:t>49.</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Land acquisition and land take</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_Toc527649943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133</w:t>
        </w:r>
        <w:r w:rsidR="0048084F" w:rsidRPr="004056CD">
          <w:rPr>
            <w:rFonts w:ascii="Arial" w:hAnsi="Arial" w:cs="Arial"/>
            <w:noProof/>
            <w:lang w:val="mn-MN"/>
          </w:rPr>
          <w:fldChar w:fldCharType="end"/>
        </w:r>
      </w:hyperlink>
    </w:p>
    <w:p w14:paraId="27AA1AFB" w14:textId="77777777" w:rsidR="0048084F" w:rsidRPr="004056CD" w:rsidRDefault="00000000" w:rsidP="0048084F">
      <w:pPr>
        <w:pStyle w:val="TOC3"/>
        <w:rPr>
          <w:rFonts w:ascii="Arial" w:eastAsiaTheme="minorEastAsia" w:hAnsi="Arial" w:cs="Arial"/>
          <w:i/>
          <w:noProof/>
          <w:lang w:val="mn-MN"/>
        </w:rPr>
      </w:pPr>
      <w:hyperlink w:anchor="_Toc527649944" w:history="1">
        <w:r w:rsidR="0048084F" w:rsidRPr="004056CD">
          <w:rPr>
            <w:rStyle w:val="Hyperlink"/>
            <w:rFonts w:ascii="Arial" w:hAnsi="Arial" w:cs="Arial"/>
            <w:bCs/>
            <w:noProof/>
            <w:szCs w:val="24"/>
            <w:lang w:val="mn-MN"/>
          </w:rPr>
          <w:t>50.</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Traffic manage-ment</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_Toc527649944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133</w:t>
        </w:r>
        <w:r w:rsidR="0048084F" w:rsidRPr="004056CD">
          <w:rPr>
            <w:rFonts w:ascii="Arial" w:hAnsi="Arial" w:cs="Arial"/>
            <w:noProof/>
            <w:lang w:val="mn-MN"/>
          </w:rPr>
          <w:fldChar w:fldCharType="end"/>
        </w:r>
      </w:hyperlink>
    </w:p>
    <w:p w14:paraId="43D9E0C8" w14:textId="77777777" w:rsidR="0048084F" w:rsidRPr="004056CD" w:rsidRDefault="00000000" w:rsidP="0048084F">
      <w:pPr>
        <w:pStyle w:val="TOC3"/>
        <w:rPr>
          <w:rFonts w:ascii="Arial" w:eastAsiaTheme="minorEastAsia" w:hAnsi="Arial" w:cs="Arial"/>
          <w:i/>
          <w:noProof/>
          <w:lang w:val="mn-MN"/>
        </w:rPr>
      </w:pPr>
      <w:hyperlink w:anchor="_Toc527649945" w:history="1">
        <w:r w:rsidR="0048084F" w:rsidRPr="004056CD">
          <w:rPr>
            <w:rStyle w:val="Hyperlink"/>
            <w:rFonts w:ascii="Arial" w:hAnsi="Arial" w:cs="Arial"/>
            <w:bCs/>
            <w:noProof/>
            <w:szCs w:val="24"/>
            <w:lang w:val="mn-MN"/>
          </w:rPr>
          <w:t>51.</w:t>
        </w:r>
        <w:r w:rsidR="0048084F" w:rsidRPr="004056CD">
          <w:rPr>
            <w:rFonts w:ascii="Arial" w:eastAsiaTheme="minorEastAsia" w:hAnsi="Arial" w:cs="Arial"/>
            <w:i/>
            <w:noProof/>
            <w:lang w:val="mn-MN"/>
          </w:rPr>
          <w:tab/>
        </w:r>
        <w:r w:rsidR="0048084F" w:rsidRPr="004056CD">
          <w:rPr>
            <w:rStyle w:val="Hyperlink"/>
            <w:rFonts w:ascii="Arial" w:hAnsi="Arial" w:cs="Arial"/>
            <w:noProof/>
            <w:szCs w:val="24"/>
            <w:lang w:val="mn-MN"/>
          </w:rPr>
          <w:t>Fossils/ Archaeolo-gical Chance Finds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_Toc527649945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135</w:t>
        </w:r>
        <w:r w:rsidR="0048084F" w:rsidRPr="004056CD">
          <w:rPr>
            <w:rFonts w:ascii="Arial" w:hAnsi="Arial" w:cs="Arial"/>
            <w:noProof/>
            <w:lang w:val="mn-MN"/>
          </w:rPr>
          <w:fldChar w:fldCharType="end"/>
        </w:r>
      </w:hyperlink>
    </w:p>
    <w:p w14:paraId="18912B15" w14:textId="77777777" w:rsidR="0048084F" w:rsidRPr="004056CD" w:rsidRDefault="00000000" w:rsidP="0048084F">
      <w:pPr>
        <w:pStyle w:val="TOC3"/>
        <w:rPr>
          <w:rFonts w:ascii="Arial" w:eastAsiaTheme="minorEastAsia" w:hAnsi="Arial" w:cs="Arial"/>
          <w:i/>
          <w:noProof/>
          <w:lang w:val="mn-MN"/>
        </w:rPr>
      </w:pPr>
      <w:hyperlink w:anchor="_Toc527649946" w:history="1">
        <w:r w:rsidR="0048084F" w:rsidRPr="004056CD">
          <w:rPr>
            <w:rStyle w:val="Hyperlink"/>
            <w:rFonts w:ascii="Arial" w:hAnsi="Arial" w:cs="Arial"/>
            <w:noProof/>
            <w:szCs w:val="24"/>
            <w:lang w:val="mn-MN"/>
          </w:rPr>
          <w:t>Appendix 1 Example for the Contents of a PA-ESMP</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_Toc527649946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136</w:t>
        </w:r>
        <w:r w:rsidR="0048084F" w:rsidRPr="004056CD">
          <w:rPr>
            <w:rFonts w:ascii="Arial" w:hAnsi="Arial" w:cs="Arial"/>
            <w:noProof/>
            <w:lang w:val="mn-MN"/>
          </w:rPr>
          <w:fldChar w:fldCharType="end"/>
        </w:r>
      </w:hyperlink>
    </w:p>
    <w:p w14:paraId="142E709D" w14:textId="77777777" w:rsidR="0048084F" w:rsidRPr="004056CD" w:rsidRDefault="00000000" w:rsidP="0048084F">
      <w:pPr>
        <w:pStyle w:val="TOC3"/>
        <w:rPr>
          <w:rFonts w:ascii="Arial" w:eastAsiaTheme="minorEastAsia" w:hAnsi="Arial" w:cs="Arial"/>
          <w:i/>
          <w:noProof/>
          <w:lang w:val="mn-MN"/>
        </w:rPr>
      </w:pPr>
      <w:hyperlink w:anchor="_Toc527649947" w:history="1">
        <w:r w:rsidR="0048084F" w:rsidRPr="004056CD">
          <w:rPr>
            <w:rStyle w:val="Hyperlink"/>
            <w:rFonts w:ascii="Arial" w:hAnsi="Arial" w:cs="Arial"/>
            <w:noProof/>
            <w:szCs w:val="24"/>
            <w:lang w:val="mn-MN"/>
          </w:rPr>
          <w:t>Appendix 2 - Properties rendering a product dangerous</w:t>
        </w:r>
        <w:r w:rsidR="0048084F" w:rsidRPr="004056CD">
          <w:rPr>
            <w:rFonts w:ascii="Arial" w:hAnsi="Arial" w:cs="Arial"/>
            <w:noProof/>
            <w:lang w:val="mn-MN"/>
          </w:rPr>
          <w:tab/>
        </w:r>
        <w:r w:rsidR="0048084F" w:rsidRPr="004056CD">
          <w:rPr>
            <w:rFonts w:ascii="Arial" w:hAnsi="Arial" w:cs="Arial"/>
            <w:noProof/>
            <w:lang w:val="mn-MN"/>
          </w:rPr>
          <w:fldChar w:fldCharType="begin"/>
        </w:r>
        <w:r w:rsidR="0048084F" w:rsidRPr="004056CD">
          <w:rPr>
            <w:rFonts w:ascii="Arial" w:hAnsi="Arial" w:cs="Arial"/>
            <w:noProof/>
            <w:lang w:val="mn-MN"/>
          </w:rPr>
          <w:instrText xml:space="preserve"> PAGEREF _Toc527649947 \h </w:instrText>
        </w:r>
        <w:r w:rsidR="0048084F" w:rsidRPr="004056CD">
          <w:rPr>
            <w:rFonts w:ascii="Arial" w:hAnsi="Arial" w:cs="Arial"/>
            <w:noProof/>
            <w:lang w:val="mn-MN"/>
          </w:rPr>
        </w:r>
        <w:r w:rsidR="0048084F" w:rsidRPr="004056CD">
          <w:rPr>
            <w:rFonts w:ascii="Arial" w:hAnsi="Arial" w:cs="Arial"/>
            <w:noProof/>
            <w:lang w:val="mn-MN"/>
          </w:rPr>
          <w:fldChar w:fldCharType="separate"/>
        </w:r>
        <w:r w:rsidR="0048084F" w:rsidRPr="004056CD">
          <w:rPr>
            <w:rFonts w:ascii="Arial" w:hAnsi="Arial" w:cs="Arial"/>
            <w:noProof/>
            <w:lang w:val="mn-MN"/>
          </w:rPr>
          <w:t>141</w:t>
        </w:r>
        <w:r w:rsidR="0048084F" w:rsidRPr="004056CD">
          <w:rPr>
            <w:rFonts w:ascii="Arial" w:hAnsi="Arial" w:cs="Arial"/>
            <w:noProof/>
            <w:lang w:val="mn-MN"/>
          </w:rPr>
          <w:fldChar w:fldCharType="end"/>
        </w:r>
      </w:hyperlink>
    </w:p>
    <w:p w14:paraId="3810FB8A" w14:textId="54A30269" w:rsidR="009511DB" w:rsidRPr="004056CD" w:rsidRDefault="0048084F" w:rsidP="0048084F">
      <w:pPr>
        <w:pStyle w:val="TOC3"/>
        <w:rPr>
          <w:rFonts w:ascii="Arial" w:eastAsiaTheme="minorEastAsia" w:hAnsi="Arial" w:cs="Arial"/>
          <w:noProof/>
          <w:lang w:val="mn-MN"/>
        </w:rPr>
      </w:pPr>
      <w:r w:rsidRPr="004056CD">
        <w:rPr>
          <w:rFonts w:ascii="Arial" w:hAnsi="Arial" w:cs="Arial"/>
          <w:lang w:val="mn-MN"/>
        </w:rPr>
        <w:fldChar w:fldCharType="end"/>
      </w:r>
    </w:p>
    <w:p w14:paraId="7E8EB7F1" w14:textId="77777777" w:rsidR="009511DB" w:rsidRPr="004056CD" w:rsidRDefault="009511DB" w:rsidP="0048084F">
      <w:pPr>
        <w:tabs>
          <w:tab w:val="right" w:leader="dot" w:pos="9072"/>
        </w:tabs>
        <w:spacing w:before="60"/>
        <w:rPr>
          <w:b/>
          <w:color w:val="000000"/>
          <w:sz w:val="20"/>
          <w:lang w:val="mn-MN"/>
        </w:rPr>
      </w:pPr>
      <w:r w:rsidRPr="004056CD">
        <w:rPr>
          <w:b/>
          <w:color w:val="000000"/>
          <w:lang w:val="mn-MN"/>
        </w:rPr>
        <w:fldChar w:fldCharType="end"/>
      </w:r>
      <w:r w:rsidRPr="004056CD">
        <w:rPr>
          <w:color w:val="000000"/>
          <w:sz w:val="20"/>
          <w:lang w:val="mn-MN"/>
        </w:rPr>
        <w:br w:type="page"/>
      </w:r>
    </w:p>
    <w:p w14:paraId="44339E73" w14:textId="77777777" w:rsidR="009511DB" w:rsidRPr="004056CD" w:rsidRDefault="009511DB" w:rsidP="00686F90">
      <w:pPr>
        <w:pStyle w:val="CG1"/>
        <w:numPr>
          <w:ilvl w:val="0"/>
          <w:numId w:val="77"/>
        </w:numPr>
        <w:rPr>
          <w:rFonts w:ascii="Arial" w:hAnsi="Arial" w:cs="Arial"/>
          <w:bCs w:val="0"/>
          <w:color w:val="000000"/>
          <w:lang w:val="mn-MN"/>
        </w:rPr>
      </w:pPr>
      <w:bookmarkStart w:id="134" w:name="_Toc478716229"/>
      <w:bookmarkStart w:id="135" w:name="_Toc527649892"/>
      <w:bookmarkStart w:id="136" w:name="_Toc478119097"/>
      <w:bookmarkStart w:id="137" w:name="_Toc375388168"/>
      <w:bookmarkStart w:id="138" w:name="_Toc379291553"/>
      <w:bookmarkStart w:id="139" w:name="_Toc382303679"/>
      <w:bookmarkStart w:id="140" w:name="_Toc382303873"/>
      <w:bookmarkStart w:id="141" w:name="_Toc382305618"/>
      <w:bookmarkStart w:id="142" w:name="_Toc382306694"/>
      <w:bookmarkStart w:id="143" w:name="_Toc231391146"/>
      <w:bookmarkStart w:id="144" w:name="_Toc304536830"/>
      <w:bookmarkStart w:id="145" w:name="TOC7"/>
      <w:r w:rsidRPr="004056CD">
        <w:rPr>
          <w:rFonts w:ascii="Arial" w:hAnsi="Arial" w:cs="Arial"/>
          <w:color w:val="000000"/>
          <w:lang w:val="mn-MN"/>
        </w:rPr>
        <w:lastRenderedPageBreak/>
        <w:t>Environmental, Social, Health and Safety Management</w:t>
      </w:r>
      <w:bookmarkEnd w:id="134"/>
      <w:bookmarkEnd w:id="135"/>
      <w:r w:rsidRPr="004056CD">
        <w:rPr>
          <w:rFonts w:ascii="Arial" w:hAnsi="Arial" w:cs="Arial"/>
          <w:color w:val="000000"/>
          <w:lang w:val="mn-MN"/>
        </w:rPr>
        <w:t xml:space="preserve"> </w:t>
      </w:r>
      <w:bookmarkEnd w:id="136"/>
    </w:p>
    <w:tbl>
      <w:tblPr>
        <w:tblW w:w="8931" w:type="dxa"/>
        <w:tblInd w:w="-142" w:type="dxa"/>
        <w:tblLook w:val="04A0" w:firstRow="1" w:lastRow="0" w:firstColumn="1" w:lastColumn="0" w:noHBand="0" w:noVBand="1"/>
      </w:tblPr>
      <w:tblGrid>
        <w:gridCol w:w="2977"/>
        <w:gridCol w:w="5954"/>
      </w:tblGrid>
      <w:tr w:rsidR="009511DB" w:rsidRPr="004056CD" w14:paraId="5E1D0D63" w14:textId="77777777" w:rsidTr="00B87D3D">
        <w:tc>
          <w:tcPr>
            <w:tcW w:w="2977" w:type="dxa"/>
          </w:tcPr>
          <w:p w14:paraId="0B526C09" w14:textId="77777777" w:rsidR="009511DB" w:rsidRPr="004056CD" w:rsidRDefault="009511DB" w:rsidP="00686F90">
            <w:pPr>
              <w:pStyle w:val="CG2"/>
              <w:numPr>
                <w:ilvl w:val="0"/>
                <w:numId w:val="24"/>
              </w:numPr>
              <w:spacing w:before="120" w:after="160"/>
              <w:rPr>
                <w:rFonts w:cs="Arial"/>
                <w:b w:val="0"/>
                <w:lang w:val="mn-MN"/>
              </w:rPr>
            </w:pPr>
            <w:bookmarkStart w:id="146" w:name="_Toc478119098"/>
            <w:bookmarkStart w:id="147" w:name="_Toc478716230"/>
            <w:bookmarkStart w:id="148" w:name="_Toc527649893"/>
            <w:r w:rsidRPr="004056CD">
              <w:rPr>
                <w:rFonts w:cs="Arial"/>
                <w:lang w:val="mn-MN"/>
              </w:rPr>
              <w:t>Responsibilities and liabilities</w:t>
            </w:r>
            <w:bookmarkEnd w:id="146"/>
            <w:bookmarkEnd w:id="147"/>
            <w:bookmarkEnd w:id="148"/>
          </w:p>
        </w:tc>
        <w:tc>
          <w:tcPr>
            <w:tcW w:w="5954" w:type="dxa"/>
            <w:vMerge w:val="restart"/>
          </w:tcPr>
          <w:p w14:paraId="740748F8"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In conjunction with his obligations defined under the Contract, the Contractor will plan, execute and document construction works pursuant to the present Environment, Social, Health and Safety specifications (ESHS).</w:t>
            </w:r>
          </w:p>
          <w:p w14:paraId="568738AB"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is liable for all damages to the environment and people caused by the execution of the works or the methods used for execution, unless it is established that the execution or methods were necessary, according to the provisions of the Contract or an Engineer’s instruction.</w:t>
            </w:r>
          </w:p>
          <w:p w14:paraId="1C95EB97"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Under the Contract and as introduced by the present ESHS Specifications, the term “Project Area” means:</w:t>
            </w:r>
          </w:p>
          <w:p w14:paraId="3E7BAFCF"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The land where work will be carried out; or</w:t>
            </w:r>
          </w:p>
          <w:p w14:paraId="2A147BA1"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The land necessary for the implantation of construction facilities (work camp, workshops, offices, storage areas, concrete production plants) and including special access roads; or</w:t>
            </w:r>
          </w:p>
          <w:p w14:paraId="6ED7AAC0"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Quarries for aggregates, rock material and riprap; or</w:t>
            </w:r>
          </w:p>
          <w:p w14:paraId="62BE6ABA"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Borrow areas for sand and other selected material; or</w:t>
            </w:r>
          </w:p>
          <w:p w14:paraId="3E115FD3"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Stockpiling areas for backfill material or other demolition rubble; or</w:t>
            </w:r>
          </w:p>
          <w:p w14:paraId="3B95FDF7" w14:textId="77777777" w:rsidR="009511DB" w:rsidRPr="004056CD" w:rsidRDefault="009511DB" w:rsidP="00686F90">
            <w:pPr>
              <w:numPr>
                <w:ilvl w:val="0"/>
                <w:numId w:val="40"/>
              </w:numPr>
              <w:spacing w:before="120" w:line="240" w:lineRule="auto"/>
              <w:ind w:hanging="573"/>
              <w:jc w:val="both"/>
              <w:rPr>
                <w:color w:val="000000"/>
                <w:sz w:val="22"/>
                <w:szCs w:val="22"/>
                <w:lang w:val="mn-MN"/>
              </w:rPr>
            </w:pPr>
            <w:r w:rsidRPr="004056CD">
              <w:rPr>
                <w:color w:val="000000"/>
                <w:sz w:val="22"/>
                <w:szCs w:val="22"/>
                <w:lang w:val="mn-MN"/>
              </w:rPr>
              <w:t>Any other location, specifically designated in the Contract as a Project Area.</w:t>
            </w:r>
          </w:p>
          <w:p w14:paraId="043CBE2E"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The term “Project Area” encompasses any individual Project Area or all Project Areas.</w:t>
            </w:r>
          </w:p>
          <w:p w14:paraId="2958AF32"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 xml:space="preserve">For the sake of clarity, Project Area is a different concept than Site under CC Sub-Clause 1.1.6.7. </w:t>
            </w:r>
          </w:p>
          <w:p w14:paraId="4A45EBC1"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 xml:space="preserve">Project Area defines an area within which the Contractor is to comply with environmental, social, health and safety obligations defined in the present ESHS Specifications. </w:t>
            </w:r>
          </w:p>
          <w:p w14:paraId="777215BD"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Site is the places where the Permanent Works are to be executed and to which Plant and Materials are to be delivered, and where right of access to, and possession of, is to be given by the Employer to the Contractor. The Employer is under no similar obligation for any area located outside the Site, even if within the Project Area, where access is at Contractor’s risk.</w:t>
            </w:r>
          </w:p>
          <w:p w14:paraId="6EB8F090"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In term of physical footprint, the CC Sub-Clause 1.1.6.7 Site is included in the Project Area. The Project Area is then of greater geographical extent than the Site.</w:t>
            </w:r>
          </w:p>
          <w:p w14:paraId="47F1BCB9"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lastRenderedPageBreak/>
              <w:t>The ESHS Specifications refer to:</w:t>
            </w:r>
          </w:p>
          <w:p w14:paraId="1FE1DB27" w14:textId="77777777" w:rsidR="009511DB" w:rsidRPr="004056CD" w:rsidRDefault="009511DB" w:rsidP="00686F90">
            <w:pPr>
              <w:numPr>
                <w:ilvl w:val="0"/>
                <w:numId w:val="2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Protection of the natural environment (water, air, soil, vegetation, biological diversity) in areas within any Project Area and its surroundings, i.e. including but not limited to access roads, quarries, borrow areas, stockpiling of backfill material, camps or storage areas;</w:t>
            </w:r>
          </w:p>
          <w:p w14:paraId="36A127C2" w14:textId="77777777" w:rsidR="009511DB" w:rsidRPr="004056CD" w:rsidRDefault="009511DB" w:rsidP="00686F90">
            <w:pPr>
              <w:numPr>
                <w:ilvl w:val="0"/>
                <w:numId w:val="2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Health and safety conditions to be maintained for the Contractor’s personnel and any other person present on the Project Areas, or along access routes;</w:t>
            </w:r>
          </w:p>
          <w:p w14:paraId="5F7F06FB" w14:textId="77777777" w:rsidR="009511DB" w:rsidRPr="004056CD" w:rsidRDefault="009511DB" w:rsidP="00686F90">
            <w:pPr>
              <w:numPr>
                <w:ilvl w:val="0"/>
                <w:numId w:val="2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Working practices and the protection of people and populations living near the Project Area, but exposed to the general disturbance caused by works.</w:t>
            </w:r>
          </w:p>
          <w:p w14:paraId="273BAC4B"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Subcontractors</w:t>
            </w:r>
          </w:p>
          <w:p w14:paraId="374D7C4F" w14:textId="77777777" w:rsidR="009511DB" w:rsidRPr="004056CD" w:rsidRDefault="009511DB" w:rsidP="00B87D3D">
            <w:pPr>
              <w:spacing w:before="120" w:line="240" w:lineRule="auto"/>
              <w:ind w:left="601"/>
              <w:jc w:val="both"/>
              <w:rPr>
                <w:lang w:val="mn-MN"/>
              </w:rPr>
            </w:pPr>
            <w:r w:rsidRPr="004056CD">
              <w:rPr>
                <w:sz w:val="22"/>
                <w:szCs w:val="22"/>
                <w:lang w:val="mn-MN"/>
              </w:rPr>
              <w:t xml:space="preserve">The Contractor shall ensure that all Subcontractors and </w:t>
            </w:r>
            <w:r w:rsidRPr="004056CD">
              <w:rPr>
                <w:color w:val="000000"/>
                <w:sz w:val="22"/>
                <w:szCs w:val="22"/>
                <w:lang w:val="mn-MN"/>
              </w:rPr>
              <w:t>Suppliers (in particular those for major supply items)</w:t>
            </w:r>
            <w:r w:rsidRPr="004056CD">
              <w:rPr>
                <w:sz w:val="22"/>
                <w:szCs w:val="22"/>
                <w:lang w:val="mn-MN"/>
              </w:rPr>
              <w:t xml:space="preserve"> are familiar with the ESHS requirements and guidelines valid on Site and Project Area.</w:t>
            </w:r>
            <w:r w:rsidRPr="004056CD">
              <w:rPr>
                <w:lang w:val="mn-MN"/>
              </w:rPr>
              <w:t xml:space="preserve"> </w:t>
            </w:r>
          </w:p>
          <w:p w14:paraId="32A6ABFB"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Applicable regulations</w:t>
            </w:r>
          </w:p>
          <w:p w14:paraId="3F208863"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The Contractor must identify all applicable laws, permits and regulations in relation to the protection of the environment (water, air, soils, noise, vibration, vegetation, fauna, flora, waste, groundwater) and, pursuant to Clauses 4 and 6 of the CC, the protection of people (labour law, indigenous populations, standards on occupational exposure, other). The Contractor must list all texts, standards and other regulatory limitations in its Project Area Environmental and Social Management Plan (PA-ESMP as specified in ESHS Specifications Sub-Clause 2.1) and specify the means taken for compliance.</w:t>
            </w:r>
          </w:p>
        </w:tc>
      </w:tr>
      <w:tr w:rsidR="009511DB" w:rsidRPr="004056CD" w14:paraId="63B21670" w14:textId="77777777" w:rsidTr="00B87D3D">
        <w:tc>
          <w:tcPr>
            <w:tcW w:w="2977" w:type="dxa"/>
          </w:tcPr>
          <w:p w14:paraId="1B977D7D" w14:textId="77777777" w:rsidR="009511DB" w:rsidRPr="004056CD" w:rsidRDefault="009511DB" w:rsidP="00B87D3D">
            <w:pPr>
              <w:spacing w:before="120" w:line="240" w:lineRule="auto"/>
              <w:rPr>
                <w:color w:val="000000"/>
                <w:sz w:val="22"/>
                <w:szCs w:val="22"/>
                <w:lang w:val="mn-MN"/>
              </w:rPr>
            </w:pPr>
          </w:p>
        </w:tc>
        <w:tc>
          <w:tcPr>
            <w:tcW w:w="5954" w:type="dxa"/>
            <w:vMerge/>
          </w:tcPr>
          <w:p w14:paraId="1DB5D4D1" w14:textId="77777777" w:rsidR="009511DB" w:rsidRPr="004056CD" w:rsidRDefault="009511DB" w:rsidP="00B87D3D">
            <w:pPr>
              <w:spacing w:before="120" w:line="240" w:lineRule="auto"/>
              <w:jc w:val="both"/>
              <w:rPr>
                <w:color w:val="000000"/>
                <w:sz w:val="22"/>
                <w:szCs w:val="22"/>
                <w:lang w:val="mn-MN"/>
              </w:rPr>
            </w:pPr>
          </w:p>
        </w:tc>
      </w:tr>
      <w:tr w:rsidR="009511DB" w:rsidRPr="004056CD" w14:paraId="31C365E5" w14:textId="77777777" w:rsidTr="00B87D3D">
        <w:tc>
          <w:tcPr>
            <w:tcW w:w="2977" w:type="dxa"/>
          </w:tcPr>
          <w:p w14:paraId="4213AF96" w14:textId="77777777" w:rsidR="009511DB" w:rsidRPr="004056CD" w:rsidRDefault="009511DB" w:rsidP="00B87D3D">
            <w:pPr>
              <w:spacing w:before="120" w:line="240" w:lineRule="auto"/>
              <w:rPr>
                <w:color w:val="000000"/>
                <w:sz w:val="22"/>
                <w:szCs w:val="22"/>
                <w:lang w:val="mn-MN"/>
              </w:rPr>
            </w:pPr>
          </w:p>
        </w:tc>
        <w:tc>
          <w:tcPr>
            <w:tcW w:w="5954" w:type="dxa"/>
            <w:vMerge/>
          </w:tcPr>
          <w:p w14:paraId="0843F2B9" w14:textId="77777777" w:rsidR="009511DB" w:rsidRPr="004056CD" w:rsidRDefault="009511DB" w:rsidP="00B87D3D">
            <w:pPr>
              <w:spacing w:before="120" w:line="240" w:lineRule="auto"/>
              <w:jc w:val="both"/>
              <w:rPr>
                <w:color w:val="000000"/>
                <w:sz w:val="22"/>
                <w:szCs w:val="22"/>
                <w:lang w:val="mn-MN"/>
              </w:rPr>
            </w:pPr>
          </w:p>
        </w:tc>
      </w:tr>
      <w:tr w:rsidR="009511DB" w:rsidRPr="004056CD" w14:paraId="2E773E2E" w14:textId="77777777" w:rsidTr="00B87D3D">
        <w:tc>
          <w:tcPr>
            <w:tcW w:w="2977" w:type="dxa"/>
          </w:tcPr>
          <w:p w14:paraId="3028CEFF" w14:textId="77777777" w:rsidR="009511DB" w:rsidRPr="004056CD" w:rsidRDefault="009511DB" w:rsidP="00B87D3D">
            <w:pPr>
              <w:spacing w:before="120" w:line="240" w:lineRule="auto"/>
              <w:rPr>
                <w:color w:val="000000"/>
                <w:sz w:val="22"/>
                <w:szCs w:val="22"/>
                <w:lang w:val="mn-MN"/>
              </w:rPr>
            </w:pPr>
          </w:p>
        </w:tc>
        <w:tc>
          <w:tcPr>
            <w:tcW w:w="5954" w:type="dxa"/>
            <w:vMerge/>
          </w:tcPr>
          <w:p w14:paraId="2899C715" w14:textId="77777777" w:rsidR="009511DB" w:rsidRPr="004056CD" w:rsidRDefault="009511DB" w:rsidP="00B87D3D">
            <w:pPr>
              <w:spacing w:before="120" w:line="240" w:lineRule="auto"/>
              <w:jc w:val="both"/>
              <w:rPr>
                <w:color w:val="000000"/>
                <w:sz w:val="22"/>
                <w:szCs w:val="22"/>
                <w:lang w:val="mn-MN"/>
              </w:rPr>
            </w:pPr>
          </w:p>
        </w:tc>
      </w:tr>
      <w:tr w:rsidR="009511DB" w:rsidRPr="004056CD" w14:paraId="43027AE0" w14:textId="77777777" w:rsidTr="00B87D3D">
        <w:tc>
          <w:tcPr>
            <w:tcW w:w="2977" w:type="dxa"/>
          </w:tcPr>
          <w:p w14:paraId="2F99447A" w14:textId="59B87364" w:rsidR="009511DB" w:rsidRPr="004056CD" w:rsidRDefault="009511DB" w:rsidP="00686F90">
            <w:pPr>
              <w:pStyle w:val="CG2"/>
              <w:numPr>
                <w:ilvl w:val="0"/>
                <w:numId w:val="24"/>
              </w:numPr>
              <w:spacing w:before="120" w:after="160"/>
              <w:rPr>
                <w:lang w:val="mn-MN"/>
              </w:rPr>
            </w:pPr>
            <w:bookmarkStart w:id="149" w:name="_Toc478716231"/>
            <w:bookmarkStart w:id="150" w:name="_Toc478119099"/>
            <w:bookmarkStart w:id="151" w:name="_Toc527649894"/>
            <w:r w:rsidRPr="004056CD">
              <w:rPr>
                <w:lang w:val="mn-MN"/>
              </w:rPr>
              <w:t>ESHS Planning Documents</w:t>
            </w:r>
            <w:bookmarkEnd w:id="149"/>
            <w:bookmarkEnd w:id="150"/>
            <w:bookmarkEnd w:id="151"/>
          </w:p>
        </w:tc>
        <w:tc>
          <w:tcPr>
            <w:tcW w:w="5954" w:type="dxa"/>
            <w:vMerge w:val="restart"/>
          </w:tcPr>
          <w:p w14:paraId="25E4C707"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prepares and ensures prior validation by the Engineer, implementation and regular update of the Project Area Environmental and Social Management Plan (PA-ESMP), which includes Health and Safety aspects. </w:t>
            </w:r>
          </w:p>
          <w:p w14:paraId="54B40EB0"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PA-ESMP represents the unique reference document in which the Contractor defines in detail all organisational and technical provisions implemented to satisfy the obligations of the present ESHS Specifications.</w:t>
            </w:r>
          </w:p>
          <w:p w14:paraId="1AA46A27"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defines in the PA-ESMP the number, the locations and the type of Project Area as defined in ESHS Specifications Sub-Clause 1.3. For each Project Area, unless otherwise agreed by the Engineer, </w:t>
            </w:r>
            <w:r w:rsidRPr="004056CD">
              <w:rPr>
                <w:sz w:val="22"/>
                <w:szCs w:val="22"/>
                <w:lang w:val="mn-MN"/>
              </w:rPr>
              <w:t>the Contractor establishes s</w:t>
            </w:r>
            <w:r w:rsidRPr="004056CD">
              <w:rPr>
                <w:color w:val="000000"/>
                <w:sz w:val="22"/>
                <w:szCs w:val="22"/>
                <w:lang w:val="mn-MN"/>
              </w:rPr>
              <w:t xml:space="preserve">ite specific </w:t>
            </w:r>
            <w:r w:rsidRPr="004056CD">
              <w:rPr>
                <w:color w:val="000000"/>
                <w:sz w:val="22"/>
                <w:szCs w:val="22"/>
                <w:lang w:val="mn-MN"/>
              </w:rPr>
              <w:lastRenderedPageBreak/>
              <w:t xml:space="preserve">management strategies and implementation and monitoring plans (Site-ESMP) to manage and monitor Environmental, Social, Health and Safety (ESHS) risks, depending on the type, scope and risks of the project and as assessed in the project´s Environmental and Social Impact Assessment (ESIA). These sub-plans shall be included in the PA-ESMP and  include: </w:t>
            </w:r>
          </w:p>
          <w:p w14:paraId="30892972"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Health and Safety Plan</w:t>
            </w:r>
          </w:p>
          <w:p w14:paraId="1907B4A3" w14:textId="77777777" w:rsidR="009511DB" w:rsidRPr="004056CD" w:rsidRDefault="009511DB" w:rsidP="00686F90">
            <w:pPr>
              <w:pStyle w:val="ListParagraph"/>
              <w:numPr>
                <w:ilvl w:val="0"/>
                <w:numId w:val="65"/>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e.g. Traffic Management Plan (to ensure safety of local communities from construction traffic)</w:t>
            </w:r>
          </w:p>
          <w:p w14:paraId="57A989DC" w14:textId="77777777" w:rsidR="009511DB" w:rsidRPr="004056CD" w:rsidRDefault="009511DB" w:rsidP="00686F90">
            <w:pPr>
              <w:pStyle w:val="ListParagraph"/>
              <w:numPr>
                <w:ilvl w:val="0"/>
                <w:numId w:val="65"/>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e.g. Water Resource Protection Plan (to prevent contamination of drinking water)</w:t>
            </w:r>
          </w:p>
          <w:p w14:paraId="1E1AA30D" w14:textId="77777777" w:rsidR="009511DB" w:rsidRPr="004056CD" w:rsidRDefault="009511DB" w:rsidP="00686F90">
            <w:pPr>
              <w:pStyle w:val="ListParagraph"/>
              <w:numPr>
                <w:ilvl w:val="0"/>
                <w:numId w:val="65"/>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e.g. Boundary Marking and Protection Strategy (for mobilization and construction to prevent offsite adverse impacts)</w:t>
            </w:r>
          </w:p>
          <w:p w14:paraId="7EEDF34C"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Biodiversity Action Plan</w:t>
            </w:r>
          </w:p>
          <w:p w14:paraId="099BB90D"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Worksite Management Plan</w:t>
            </w:r>
          </w:p>
          <w:p w14:paraId="3616E6BD"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Site Emergency Plan</w:t>
            </w:r>
          </w:p>
          <w:p w14:paraId="279EB149"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 xml:space="preserve">e.g. Accommodation Plan  </w:t>
            </w:r>
          </w:p>
          <w:p w14:paraId="0E040215"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Waste Management Plan</w:t>
            </w:r>
          </w:p>
          <w:p w14:paraId="4AD09AD2"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Hazardous Materials Management Plan</w:t>
            </w:r>
          </w:p>
          <w:p w14:paraId="3FD05729"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Specific mitigation plan for endangered species in the wider area</w:t>
            </w:r>
          </w:p>
          <w:p w14:paraId="36AC96D0"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Emergency plan</w:t>
            </w:r>
          </w:p>
          <w:p w14:paraId="16227804" w14:textId="77777777" w:rsidR="009511DB" w:rsidRPr="004056CD" w:rsidRDefault="009511DB" w:rsidP="00686F90">
            <w:pPr>
              <w:numPr>
                <w:ilvl w:val="0"/>
                <w:numId w:val="61"/>
              </w:numPr>
              <w:tabs>
                <w:tab w:val="left" w:pos="601"/>
              </w:tabs>
              <w:spacing w:before="120" w:line="240" w:lineRule="auto"/>
              <w:jc w:val="both"/>
              <w:rPr>
                <w:color w:val="000000"/>
                <w:sz w:val="22"/>
                <w:szCs w:val="22"/>
                <w:lang w:val="mn-MN"/>
              </w:rPr>
            </w:pPr>
            <w:r w:rsidRPr="004056CD">
              <w:rPr>
                <w:color w:val="000000"/>
                <w:sz w:val="22"/>
                <w:szCs w:val="22"/>
                <w:lang w:val="mn-MN"/>
              </w:rPr>
              <w:t>e.g. Community Interaction plan</w:t>
            </w:r>
          </w:p>
          <w:p w14:paraId="4362EBBF"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PA-ESMP (and the sub-plans) are structured according to the plan specified in Appendix 1 of the present ESHS Specifications.</w:t>
            </w:r>
          </w:p>
          <w:p w14:paraId="44FAE45D"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PA-ESMP covers the entire period from the Contract Agreement signature date to the date of issue of the Performance Certificate by the Engineer.</w:t>
            </w:r>
          </w:p>
          <w:p w14:paraId="6817A5CA"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Unless agreed otherwise by the Engineer, the PA-ESMP is written in the language of communication defined under Sub-Clause 1.4 of the CC.</w:t>
            </w:r>
          </w:p>
          <w:p w14:paraId="6E4026B3"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first draft version of the PA-ESMP is to be provided by the Contractor to the Engineer within 28 days from the date of execution of the Contract Agreement.</w:t>
            </w:r>
          </w:p>
          <w:p w14:paraId="2E198595"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shall proceed in accordance with the programme, subject to the Engineer’s approval of the PA-ESMP. The Employer’s Personnel shall be </w:t>
            </w:r>
            <w:r w:rsidRPr="004056CD">
              <w:rPr>
                <w:color w:val="000000"/>
                <w:sz w:val="22"/>
                <w:szCs w:val="22"/>
                <w:lang w:val="mn-MN"/>
              </w:rPr>
              <w:lastRenderedPageBreak/>
              <w:t>entitled to rely upon the programme when planning their activities.</w:t>
            </w:r>
          </w:p>
          <w:p w14:paraId="242675FB"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No physical work or activity shall commence on any Project Area until such time when the PA-ESMP, and the annexed Site ESMP corresponding to the Project Area, are approved by the Engineer.</w:t>
            </w:r>
          </w:p>
          <w:p w14:paraId="7288D148"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During the execution of the works, whenever instructed by the Engineer, the PA-ESMP will be updated by the Contractor and reissued to the Engineer. The revised version shall highlight the new elements incorporated in the document. Such approval shall only be withheld if the PA-ESMP shows substantial deficits.</w:t>
            </w:r>
          </w:p>
          <w:p w14:paraId="05D1B2B8"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Related to the PA-ESMP, the Contractor will be responsible for: </w:t>
            </w:r>
          </w:p>
          <w:p w14:paraId="58C1DE30"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 xml:space="preserve">communicating the contents of the ESMPs to their Subcontractors and Suppliers (in particular those for major supply items) and workers and training them to ensure that they understand their respective responsibilities </w:t>
            </w:r>
          </w:p>
          <w:p w14:paraId="2075AAC3"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ensuring that adequate resources are mobilised to implement the specific Plans, including input from any specialist resources necessary to ensure effective planning and implementation of measures</w:t>
            </w:r>
          </w:p>
          <w:p w14:paraId="5D24ADB7"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ensuring that the procedures established in the PA-ESMPs are complied with by their workers and Suppliers (in particular those for major supply items)</w:t>
            </w:r>
          </w:p>
          <w:p w14:paraId="63292C21"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implementing effective monitoring measures listed in the PA-ESMP to ensure that the effectiveness of the activities are assessed and any issues are promptly detected and addressed</w:t>
            </w:r>
          </w:p>
          <w:p w14:paraId="3D8EE859"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ensuring that lessons are learned and corrective actions are taken</w:t>
            </w:r>
          </w:p>
          <w:p w14:paraId="2E746990" w14:textId="77777777" w:rsidR="009511DB" w:rsidRPr="004056CD" w:rsidRDefault="009511DB" w:rsidP="00686F90">
            <w:pPr>
              <w:numPr>
                <w:ilvl w:val="1"/>
                <w:numId w:val="66"/>
              </w:numPr>
              <w:tabs>
                <w:tab w:val="left" w:pos="601"/>
              </w:tabs>
              <w:spacing w:before="120" w:line="240" w:lineRule="auto"/>
              <w:ind w:left="1168" w:hanging="567"/>
              <w:jc w:val="both"/>
              <w:rPr>
                <w:color w:val="000000"/>
                <w:sz w:val="22"/>
                <w:szCs w:val="22"/>
                <w:lang w:val="mn-MN"/>
              </w:rPr>
            </w:pPr>
            <w:r w:rsidRPr="004056CD">
              <w:rPr>
                <w:color w:val="000000"/>
                <w:sz w:val="22"/>
                <w:szCs w:val="22"/>
                <w:lang w:val="mn-MN"/>
              </w:rPr>
              <w:t>keeping the Engineer fully informed of any Project Area ESHS issues.</w:t>
            </w:r>
          </w:p>
        </w:tc>
      </w:tr>
      <w:tr w:rsidR="009511DB" w:rsidRPr="004056CD" w14:paraId="18C011AB" w14:textId="77777777" w:rsidTr="00B87D3D">
        <w:trPr>
          <w:hidden/>
        </w:trPr>
        <w:tc>
          <w:tcPr>
            <w:tcW w:w="2977" w:type="dxa"/>
          </w:tcPr>
          <w:p w14:paraId="5130BABE" w14:textId="77777777" w:rsidR="009511DB" w:rsidRPr="004056CD" w:rsidRDefault="009511DB" w:rsidP="00B87D3D">
            <w:pPr>
              <w:pStyle w:val="ListParagraph"/>
              <w:tabs>
                <w:tab w:val="left" w:pos="601"/>
              </w:tabs>
              <w:spacing w:before="120" w:after="160" w:line="240" w:lineRule="auto"/>
              <w:ind w:left="360"/>
              <w:contextualSpacing w:val="0"/>
              <w:rPr>
                <w:rFonts w:ascii="Arial" w:hAnsi="Arial" w:cs="Arial"/>
                <w:b/>
                <w:vanish/>
                <w:color w:val="000000"/>
                <w:sz w:val="22"/>
                <w:lang w:val="mn-MN"/>
              </w:rPr>
            </w:pPr>
          </w:p>
        </w:tc>
        <w:tc>
          <w:tcPr>
            <w:tcW w:w="5954" w:type="dxa"/>
            <w:vMerge/>
          </w:tcPr>
          <w:p w14:paraId="5578DCEB" w14:textId="77777777" w:rsidR="009511DB" w:rsidRPr="004056CD" w:rsidRDefault="009511DB" w:rsidP="00B87D3D">
            <w:pPr>
              <w:tabs>
                <w:tab w:val="left" w:pos="601"/>
              </w:tabs>
              <w:spacing w:before="120" w:line="240" w:lineRule="auto"/>
              <w:jc w:val="both"/>
              <w:rPr>
                <w:vanish/>
                <w:color w:val="000000"/>
                <w:sz w:val="22"/>
                <w:szCs w:val="22"/>
                <w:lang w:val="mn-MN"/>
              </w:rPr>
            </w:pPr>
          </w:p>
        </w:tc>
      </w:tr>
      <w:tr w:rsidR="009511DB" w:rsidRPr="004056CD" w14:paraId="0FA2E503" w14:textId="77777777" w:rsidTr="00B87D3D">
        <w:trPr>
          <w:trHeight w:val="850"/>
        </w:trPr>
        <w:tc>
          <w:tcPr>
            <w:tcW w:w="2977" w:type="dxa"/>
          </w:tcPr>
          <w:p w14:paraId="1B728EFC" w14:textId="77777777" w:rsidR="009511DB" w:rsidRPr="004056CD" w:rsidRDefault="009511DB" w:rsidP="00B87D3D">
            <w:pPr>
              <w:spacing w:before="120" w:line="240" w:lineRule="auto"/>
              <w:rPr>
                <w:color w:val="000000"/>
                <w:sz w:val="22"/>
                <w:szCs w:val="22"/>
                <w:lang w:val="mn-MN"/>
              </w:rPr>
            </w:pPr>
          </w:p>
        </w:tc>
        <w:tc>
          <w:tcPr>
            <w:tcW w:w="5954" w:type="dxa"/>
            <w:vMerge/>
          </w:tcPr>
          <w:p w14:paraId="14E4266D"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6A7D8CC2" w14:textId="77777777" w:rsidTr="00B87D3D">
        <w:tc>
          <w:tcPr>
            <w:tcW w:w="2977" w:type="dxa"/>
          </w:tcPr>
          <w:p w14:paraId="77386D84" w14:textId="77777777" w:rsidR="009511DB" w:rsidRPr="004056CD" w:rsidRDefault="009511DB" w:rsidP="00B87D3D">
            <w:pPr>
              <w:spacing w:before="120" w:line="240" w:lineRule="auto"/>
              <w:rPr>
                <w:color w:val="000000"/>
                <w:sz w:val="22"/>
                <w:szCs w:val="22"/>
                <w:lang w:val="mn-MN"/>
              </w:rPr>
            </w:pPr>
          </w:p>
        </w:tc>
        <w:tc>
          <w:tcPr>
            <w:tcW w:w="5954" w:type="dxa"/>
            <w:vMerge/>
          </w:tcPr>
          <w:p w14:paraId="4ACE6174"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52B8661B" w14:textId="77777777" w:rsidTr="00B87D3D">
        <w:tc>
          <w:tcPr>
            <w:tcW w:w="2977" w:type="dxa"/>
          </w:tcPr>
          <w:p w14:paraId="6D8DE4B6" w14:textId="77777777" w:rsidR="009511DB" w:rsidRPr="004056CD" w:rsidRDefault="009511DB" w:rsidP="00B87D3D">
            <w:pPr>
              <w:spacing w:before="120" w:line="240" w:lineRule="auto"/>
              <w:rPr>
                <w:color w:val="000000"/>
                <w:sz w:val="22"/>
                <w:szCs w:val="22"/>
                <w:lang w:val="mn-MN"/>
              </w:rPr>
            </w:pPr>
          </w:p>
        </w:tc>
        <w:tc>
          <w:tcPr>
            <w:tcW w:w="5954" w:type="dxa"/>
            <w:vMerge/>
          </w:tcPr>
          <w:p w14:paraId="778C0C14"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41BFABA1" w14:textId="77777777" w:rsidTr="00B87D3D">
        <w:tc>
          <w:tcPr>
            <w:tcW w:w="2977" w:type="dxa"/>
          </w:tcPr>
          <w:p w14:paraId="073209FB" w14:textId="77777777" w:rsidR="009511DB" w:rsidRPr="004056CD" w:rsidRDefault="009511DB" w:rsidP="00B87D3D">
            <w:pPr>
              <w:spacing w:before="120" w:line="240" w:lineRule="auto"/>
              <w:rPr>
                <w:color w:val="000000"/>
                <w:sz w:val="22"/>
                <w:szCs w:val="22"/>
                <w:lang w:val="mn-MN"/>
              </w:rPr>
            </w:pPr>
          </w:p>
        </w:tc>
        <w:tc>
          <w:tcPr>
            <w:tcW w:w="5954" w:type="dxa"/>
            <w:vMerge/>
          </w:tcPr>
          <w:p w14:paraId="25B59270"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3D664FE1" w14:textId="77777777" w:rsidTr="00B87D3D">
        <w:tc>
          <w:tcPr>
            <w:tcW w:w="2977" w:type="dxa"/>
          </w:tcPr>
          <w:p w14:paraId="71280A44" w14:textId="77777777" w:rsidR="009511DB" w:rsidRPr="004056CD" w:rsidRDefault="009511DB" w:rsidP="00B87D3D">
            <w:pPr>
              <w:spacing w:before="120" w:line="240" w:lineRule="auto"/>
              <w:rPr>
                <w:color w:val="000000"/>
                <w:sz w:val="22"/>
                <w:szCs w:val="22"/>
                <w:lang w:val="mn-MN"/>
              </w:rPr>
            </w:pPr>
          </w:p>
        </w:tc>
        <w:tc>
          <w:tcPr>
            <w:tcW w:w="5954" w:type="dxa"/>
            <w:vMerge/>
          </w:tcPr>
          <w:p w14:paraId="281EB72F"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482EDFC7" w14:textId="77777777" w:rsidTr="00B87D3D">
        <w:tc>
          <w:tcPr>
            <w:tcW w:w="2977" w:type="dxa"/>
          </w:tcPr>
          <w:p w14:paraId="1913415C" w14:textId="77777777" w:rsidR="009511DB" w:rsidRPr="004056CD" w:rsidRDefault="009511DB" w:rsidP="00B87D3D">
            <w:pPr>
              <w:spacing w:before="120" w:line="240" w:lineRule="auto"/>
              <w:rPr>
                <w:color w:val="000000"/>
                <w:sz w:val="22"/>
                <w:szCs w:val="22"/>
                <w:lang w:val="mn-MN"/>
              </w:rPr>
            </w:pPr>
          </w:p>
        </w:tc>
        <w:tc>
          <w:tcPr>
            <w:tcW w:w="5954" w:type="dxa"/>
            <w:vMerge/>
          </w:tcPr>
          <w:p w14:paraId="12BF1900"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41F9E50B" w14:textId="77777777" w:rsidTr="00B87D3D">
        <w:tc>
          <w:tcPr>
            <w:tcW w:w="2977" w:type="dxa"/>
          </w:tcPr>
          <w:p w14:paraId="494BB9C6" w14:textId="77777777" w:rsidR="009511DB" w:rsidRPr="004056CD" w:rsidRDefault="009511DB" w:rsidP="00B87D3D">
            <w:pPr>
              <w:spacing w:before="120" w:line="240" w:lineRule="auto"/>
              <w:rPr>
                <w:color w:val="000000"/>
                <w:sz w:val="22"/>
                <w:szCs w:val="22"/>
                <w:lang w:val="mn-MN"/>
              </w:rPr>
            </w:pPr>
          </w:p>
        </w:tc>
        <w:tc>
          <w:tcPr>
            <w:tcW w:w="5954" w:type="dxa"/>
            <w:vMerge/>
          </w:tcPr>
          <w:p w14:paraId="7922AAA8"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0F259617" w14:textId="77777777" w:rsidTr="00B87D3D">
        <w:tc>
          <w:tcPr>
            <w:tcW w:w="2977" w:type="dxa"/>
          </w:tcPr>
          <w:p w14:paraId="2AD4B422" w14:textId="77777777" w:rsidR="009511DB" w:rsidRPr="004056CD" w:rsidRDefault="009511DB" w:rsidP="00B87D3D">
            <w:pPr>
              <w:spacing w:before="120" w:line="240" w:lineRule="auto"/>
              <w:rPr>
                <w:color w:val="000000"/>
                <w:sz w:val="22"/>
                <w:szCs w:val="22"/>
                <w:lang w:val="mn-MN"/>
              </w:rPr>
            </w:pPr>
          </w:p>
        </w:tc>
        <w:tc>
          <w:tcPr>
            <w:tcW w:w="5954" w:type="dxa"/>
            <w:vMerge/>
          </w:tcPr>
          <w:p w14:paraId="3D0F4DB9"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2F285302" w14:textId="77777777" w:rsidTr="00B87D3D">
        <w:tc>
          <w:tcPr>
            <w:tcW w:w="2977" w:type="dxa"/>
          </w:tcPr>
          <w:p w14:paraId="2FFBA8B4" w14:textId="77777777" w:rsidR="009511DB" w:rsidRPr="004056CD" w:rsidRDefault="009511DB" w:rsidP="00B87D3D">
            <w:pPr>
              <w:spacing w:before="120" w:line="240" w:lineRule="auto"/>
              <w:rPr>
                <w:color w:val="000000"/>
                <w:sz w:val="22"/>
                <w:szCs w:val="22"/>
                <w:lang w:val="mn-MN"/>
              </w:rPr>
            </w:pPr>
          </w:p>
        </w:tc>
        <w:tc>
          <w:tcPr>
            <w:tcW w:w="5954" w:type="dxa"/>
            <w:vMerge/>
          </w:tcPr>
          <w:p w14:paraId="6483CBA5"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67600A1D" w14:textId="77777777" w:rsidTr="00B87D3D">
        <w:tc>
          <w:tcPr>
            <w:tcW w:w="2977" w:type="dxa"/>
          </w:tcPr>
          <w:p w14:paraId="390533F1" w14:textId="77777777" w:rsidR="009511DB" w:rsidRPr="004056CD" w:rsidRDefault="009511DB" w:rsidP="00B87D3D">
            <w:pPr>
              <w:spacing w:before="120" w:line="240" w:lineRule="auto"/>
              <w:rPr>
                <w:color w:val="000000"/>
                <w:sz w:val="22"/>
                <w:szCs w:val="22"/>
                <w:lang w:val="mn-MN"/>
              </w:rPr>
            </w:pPr>
          </w:p>
        </w:tc>
        <w:tc>
          <w:tcPr>
            <w:tcW w:w="5954" w:type="dxa"/>
            <w:vMerge/>
          </w:tcPr>
          <w:p w14:paraId="17A67194" w14:textId="77777777" w:rsidR="009511DB" w:rsidRPr="004056CD" w:rsidRDefault="009511DB" w:rsidP="00686F90">
            <w:pPr>
              <w:numPr>
                <w:ilvl w:val="0"/>
                <w:numId w:val="23"/>
              </w:numPr>
              <w:spacing w:before="120" w:line="240" w:lineRule="auto"/>
              <w:jc w:val="both"/>
              <w:rPr>
                <w:color w:val="000000"/>
                <w:sz w:val="22"/>
                <w:szCs w:val="22"/>
                <w:lang w:val="mn-MN"/>
              </w:rPr>
            </w:pPr>
          </w:p>
        </w:tc>
      </w:tr>
      <w:tr w:rsidR="009511DB" w:rsidRPr="004056CD" w14:paraId="0F20E1A2" w14:textId="77777777" w:rsidTr="00B87D3D">
        <w:tc>
          <w:tcPr>
            <w:tcW w:w="2977" w:type="dxa"/>
            <w:shd w:val="clear" w:color="auto" w:fill="auto"/>
          </w:tcPr>
          <w:p w14:paraId="6A70E215" w14:textId="28EB6723" w:rsidR="009511DB" w:rsidRPr="004056CD" w:rsidRDefault="009511DB" w:rsidP="00686F90">
            <w:pPr>
              <w:pStyle w:val="CG2"/>
              <w:numPr>
                <w:ilvl w:val="0"/>
                <w:numId w:val="24"/>
              </w:numPr>
              <w:spacing w:before="120" w:after="160"/>
              <w:rPr>
                <w:bCs/>
                <w:color w:val="000000"/>
                <w:szCs w:val="22"/>
                <w:lang w:val="mn-MN"/>
              </w:rPr>
            </w:pPr>
            <w:bookmarkStart w:id="152" w:name="_Toc478119100"/>
            <w:bookmarkStart w:id="153" w:name="_Toc527649895"/>
            <w:r w:rsidRPr="004056CD">
              <w:rPr>
                <w:lang w:val="mn-MN"/>
              </w:rPr>
              <w:t>Management of Non</w:t>
            </w:r>
            <w:r w:rsidRPr="004056CD">
              <w:rPr>
                <w:lang w:val="mn-MN"/>
              </w:rPr>
              <w:noBreakHyphen/>
              <w:t>Conformities</w:t>
            </w:r>
            <w:bookmarkEnd w:id="152"/>
            <w:bookmarkEnd w:id="153"/>
          </w:p>
        </w:tc>
        <w:tc>
          <w:tcPr>
            <w:tcW w:w="5954" w:type="dxa"/>
            <w:shd w:val="clear" w:color="auto" w:fill="auto"/>
          </w:tcPr>
          <w:p w14:paraId="079E40E2" w14:textId="77777777" w:rsidR="009511DB" w:rsidRPr="004056CD" w:rsidRDefault="009511DB" w:rsidP="00686F90">
            <w:pPr>
              <w:numPr>
                <w:ilvl w:val="1"/>
                <w:numId w:val="24"/>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In application of Clause 5, non-conformities detected during inspections carried out by the Engineer are subject to a process adapted to the severity of the situation. The non-conformities will be defined as deviations from the requirements of the applicable regulations, the present ESHS Specifications, the ESMP, and the Worksite - ESMP. Non-conformities are divided into 4 categories as follows:</w:t>
            </w:r>
          </w:p>
          <w:p w14:paraId="5D2BDE3D" w14:textId="77777777" w:rsidR="009511DB" w:rsidRPr="004056CD" w:rsidRDefault="009511DB" w:rsidP="00686F90">
            <w:pPr>
              <w:numPr>
                <w:ilvl w:val="0"/>
                <w:numId w:val="87"/>
              </w:numPr>
              <w:tabs>
                <w:tab w:val="left" w:pos="601"/>
              </w:tabs>
              <w:spacing w:before="120" w:line="240" w:lineRule="auto"/>
              <w:ind w:left="1205" w:hanging="567"/>
              <w:jc w:val="both"/>
              <w:rPr>
                <w:color w:val="000000"/>
                <w:sz w:val="22"/>
                <w:szCs w:val="22"/>
                <w:lang w:val="mn-MN"/>
              </w:rPr>
            </w:pPr>
            <w:r w:rsidRPr="004056CD">
              <w:rPr>
                <w:color w:val="000000"/>
                <w:sz w:val="22"/>
                <w:szCs w:val="22"/>
                <w:lang w:val="mn-MN"/>
              </w:rPr>
              <w:t xml:space="preserve">Notification of observation of minor non-conformities.  The non-conformity results in a notification to the Contractor’s Representative, followed-up by a signed notification of </w:t>
            </w:r>
            <w:r w:rsidRPr="004056CD">
              <w:rPr>
                <w:color w:val="000000"/>
                <w:sz w:val="22"/>
                <w:szCs w:val="22"/>
                <w:lang w:val="mn-MN"/>
              </w:rPr>
              <w:lastRenderedPageBreak/>
              <w:t>observation prepared by the Engineer. The multiplication of notifications of observation at the Project Area, or absence of corrective actions by the Contractor, can result in the severity of the non-conformity being raised to that of level 1.</w:t>
            </w:r>
          </w:p>
          <w:p w14:paraId="76F9B694" w14:textId="77777777" w:rsidR="009511DB" w:rsidRPr="004056CD" w:rsidRDefault="009511DB" w:rsidP="00686F90">
            <w:pPr>
              <w:numPr>
                <w:ilvl w:val="2"/>
                <w:numId w:val="88"/>
              </w:numPr>
              <w:tabs>
                <w:tab w:val="left" w:pos="1630"/>
              </w:tabs>
              <w:spacing w:before="120" w:line="240" w:lineRule="auto"/>
              <w:ind w:left="1205" w:hanging="579"/>
              <w:jc w:val="both"/>
              <w:rPr>
                <w:color w:val="000000"/>
                <w:sz w:val="22"/>
                <w:szCs w:val="22"/>
                <w:lang w:val="mn-MN"/>
              </w:rPr>
            </w:pPr>
            <w:r w:rsidRPr="004056CD">
              <w:rPr>
                <w:color w:val="000000"/>
                <w:sz w:val="22"/>
                <w:szCs w:val="22"/>
                <w:lang w:val="mn-MN"/>
              </w:rPr>
              <w:t>Level 1 non-conformity: Non-conformities that do not represent a serious immediate risk for health, environment, social or safety. The non-conformity is the subject of a report addressed to the Contractor and which shall be resolved within five (5) days. The Contractor addresses to the Engineer a report explaining how the non-conformity has been corrected. Further to an inspection and a favourable evaluation of effectiveness of the corrective action, the Engineer signs a close-out report for the non</w:t>
            </w:r>
            <w:r w:rsidRPr="004056CD">
              <w:rPr>
                <w:color w:val="000000"/>
                <w:sz w:val="22"/>
                <w:szCs w:val="22"/>
                <w:lang w:val="mn-MN"/>
              </w:rPr>
              <w:noBreakHyphen/>
              <w:t>conformity. In all cases where a non</w:t>
            </w:r>
            <w:r w:rsidRPr="004056CD">
              <w:rPr>
                <w:color w:val="000000"/>
                <w:sz w:val="22"/>
                <w:szCs w:val="22"/>
                <w:lang w:val="mn-MN"/>
              </w:rPr>
              <w:noBreakHyphen/>
              <w:t>conformity of level 1 is not resolved within one (1) month, the severity of the non-conformity is raised to level 2.</w:t>
            </w:r>
          </w:p>
          <w:p w14:paraId="64DE4599" w14:textId="77777777" w:rsidR="009511DB" w:rsidRPr="004056CD" w:rsidRDefault="009511DB" w:rsidP="00686F90">
            <w:pPr>
              <w:numPr>
                <w:ilvl w:val="2"/>
                <w:numId w:val="88"/>
              </w:numPr>
              <w:tabs>
                <w:tab w:val="left" w:pos="1913"/>
              </w:tabs>
              <w:spacing w:before="120" w:line="240" w:lineRule="auto"/>
              <w:ind w:left="1205"/>
              <w:jc w:val="both"/>
              <w:rPr>
                <w:color w:val="000000"/>
                <w:sz w:val="22"/>
                <w:szCs w:val="22"/>
                <w:lang w:val="mn-MN"/>
              </w:rPr>
            </w:pPr>
            <w:r w:rsidRPr="004056CD">
              <w:rPr>
                <w:color w:val="000000"/>
                <w:sz w:val="22"/>
                <w:szCs w:val="22"/>
                <w:lang w:val="mn-MN"/>
              </w:rPr>
              <w:t>Level 2 non-conformities: applies to all non</w:t>
            </w:r>
            <w:r w:rsidRPr="004056CD">
              <w:rPr>
                <w:color w:val="000000"/>
                <w:sz w:val="22"/>
                <w:szCs w:val="22"/>
                <w:lang w:val="mn-MN"/>
              </w:rPr>
              <w:noBreakHyphen/>
              <w:t>conformities that represent a risk with major consequences to health and/or the environment, social or safety. The same procedure as for level 1 non-conformities is applied. Corrective action shall be taken by the Contractor within three (3) days. The Contractor addresses a report explaining the corrective actions implemented. All level 2 non</w:t>
            </w:r>
            <w:r w:rsidRPr="004056CD">
              <w:rPr>
                <w:color w:val="000000"/>
                <w:sz w:val="22"/>
                <w:szCs w:val="22"/>
                <w:lang w:val="mn-MN"/>
              </w:rPr>
              <w:noBreakHyphen/>
              <w:t>conformities which are not resolved within one (1) month, are raised to level 3.</w:t>
            </w:r>
          </w:p>
          <w:p w14:paraId="3E20E5E9" w14:textId="77777777" w:rsidR="009511DB" w:rsidRPr="004056CD" w:rsidRDefault="009511DB" w:rsidP="00686F90">
            <w:pPr>
              <w:numPr>
                <w:ilvl w:val="2"/>
                <w:numId w:val="88"/>
              </w:numPr>
              <w:tabs>
                <w:tab w:val="left" w:pos="1913"/>
              </w:tabs>
              <w:spacing w:before="120" w:line="240" w:lineRule="auto"/>
              <w:ind w:left="1205"/>
              <w:jc w:val="both"/>
              <w:rPr>
                <w:color w:val="000000"/>
                <w:sz w:val="22"/>
                <w:szCs w:val="22"/>
                <w:lang w:val="mn-MN"/>
              </w:rPr>
            </w:pPr>
            <w:r w:rsidRPr="004056CD">
              <w:rPr>
                <w:color w:val="000000"/>
                <w:sz w:val="22"/>
                <w:szCs w:val="22"/>
                <w:lang w:val="mn-MN"/>
              </w:rPr>
              <w:t>Level 3 non-conformities: applies to all non</w:t>
            </w:r>
            <w:r w:rsidRPr="004056CD">
              <w:rPr>
                <w:color w:val="000000"/>
                <w:sz w:val="22"/>
                <w:szCs w:val="22"/>
                <w:lang w:val="mn-MN"/>
              </w:rPr>
              <w:noBreakHyphen/>
              <w:t>conformities that have resulted in damage to health or the environment, or which represent a high safety hazard or high social risk. The highest levels of the Contractor’s and Engineer’s hierarchies present in the Employer’s country are informed immediately and the Contractor has twenty-four (24) hours to bring the situation under control. Pursuant to Clause 14.6 of the Particular Conditions of Contract (PC), a level 3 non</w:t>
            </w:r>
            <w:r w:rsidRPr="004056CD">
              <w:rPr>
                <w:color w:val="000000"/>
                <w:sz w:val="22"/>
                <w:szCs w:val="22"/>
                <w:lang w:val="mn-MN"/>
              </w:rPr>
              <w:noBreakHyphen/>
              <w:t>conformity results in the staged reduction of interim payments until the non-conformity has been resolved. Following the resolution of the Level 3 Non-Conformity the reduction(s) will be included in the next Interim Payment Certificate for payment. No interest will be paid on any reductions or suspended payment amounts. If the situation requires, and in pursuance to Clause 8.8 of the PC, the Engineer can order the suspension of work until the resolution of the non</w:t>
            </w:r>
            <w:r w:rsidRPr="004056CD">
              <w:rPr>
                <w:color w:val="000000"/>
                <w:sz w:val="22"/>
                <w:szCs w:val="22"/>
                <w:lang w:val="mn-MN"/>
              </w:rPr>
              <w:noBreakHyphen/>
              <w:t xml:space="preserve">conformity. </w:t>
            </w:r>
          </w:p>
        </w:tc>
      </w:tr>
      <w:tr w:rsidR="009511DB" w:rsidRPr="004056CD" w14:paraId="334E20A7" w14:textId="77777777" w:rsidTr="00B87D3D">
        <w:tc>
          <w:tcPr>
            <w:tcW w:w="2977" w:type="dxa"/>
          </w:tcPr>
          <w:p w14:paraId="7B7CA9FD" w14:textId="4AE6404D" w:rsidR="009511DB" w:rsidRPr="004056CD" w:rsidRDefault="009511DB" w:rsidP="00686F90">
            <w:pPr>
              <w:pStyle w:val="CG2"/>
              <w:numPr>
                <w:ilvl w:val="0"/>
                <w:numId w:val="24"/>
              </w:numPr>
              <w:spacing w:before="120" w:after="160"/>
              <w:rPr>
                <w:bCs/>
                <w:color w:val="000000"/>
                <w:szCs w:val="22"/>
                <w:lang w:val="mn-MN"/>
              </w:rPr>
            </w:pPr>
            <w:bookmarkStart w:id="154" w:name="_Toc478119101"/>
            <w:bookmarkStart w:id="155" w:name="_Toc527649896"/>
            <w:r w:rsidRPr="004056CD">
              <w:rPr>
                <w:lang w:val="mn-MN"/>
              </w:rPr>
              <w:lastRenderedPageBreak/>
              <w:t>Resources allocated to ESHS management</w:t>
            </w:r>
            <w:bookmarkEnd w:id="154"/>
            <w:bookmarkEnd w:id="155"/>
          </w:p>
        </w:tc>
        <w:tc>
          <w:tcPr>
            <w:tcW w:w="5954" w:type="dxa"/>
          </w:tcPr>
          <w:p w14:paraId="78923A34" w14:textId="77777777" w:rsidR="009511DB" w:rsidRPr="004056CD" w:rsidRDefault="009511DB" w:rsidP="00686F90">
            <w:pPr>
              <w:numPr>
                <w:ilvl w:val="1"/>
                <w:numId w:val="25"/>
              </w:numPr>
              <w:tabs>
                <w:tab w:val="left" w:pos="176"/>
              </w:tabs>
              <w:spacing w:before="120" w:line="240" w:lineRule="auto"/>
              <w:ind w:left="601" w:hanging="601"/>
              <w:jc w:val="both"/>
              <w:rPr>
                <w:color w:val="000000"/>
                <w:sz w:val="22"/>
                <w:szCs w:val="22"/>
                <w:lang w:val="mn-MN"/>
              </w:rPr>
            </w:pPr>
            <w:r w:rsidRPr="004056CD">
              <w:rPr>
                <w:color w:val="000000"/>
                <w:sz w:val="22"/>
                <w:szCs w:val="22"/>
                <w:lang w:val="mn-MN"/>
              </w:rPr>
              <w:t xml:space="preserve">ESHS supervisors and managers </w:t>
            </w:r>
          </w:p>
          <w:p w14:paraId="1CCFE14B"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Pursuant to Sub-Section Specifications (c) Personnel Requirements, Sub-Clause 4.18 of the CC and in addition to the provisions of Sub-Clause 6.7 of the CC, the Contractor appoints at one or several competent Environment, Social, Health and Safety manager in charge of implementing the present ESHS Specifications.</w:t>
            </w:r>
          </w:p>
          <w:p w14:paraId="6E02AC39"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 xml:space="preserve">The appointment of the ESHS Manager shall include specific instruction to enforce regulations and delegated authority to take any action, measure or to issue instructions regarding their enforcement. All staff and labour within the Project Area shall be made aware of the name and authority of the ESHS managers and supervisors. </w:t>
            </w:r>
          </w:p>
          <w:p w14:paraId="7795E676"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 xml:space="preserve">The ESHS manager holds the power within the Contractor’s organisation to suspend the works if considered necessary in the event of severe non-conformities, and allocate all resources, personnel and equipment required to take any corrective action considered necessary. The ESHS Manager speaks fluently the language of communication of the Contract, and the official language of the Employer’s country, if the language of communication of the Contract is not the official language. </w:t>
            </w:r>
          </w:p>
          <w:p w14:paraId="4CB74277"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If so required in accordance with Sub-Section Specifications (c) Personnel Requirements, ESHS supervisors represent the ESHS Manager within work teams. Their role is to ensure that the works are carried out pursuant to the present ESHS Specifications and notify the ESHS Manager of any detected non-conformities.</w:t>
            </w:r>
          </w:p>
          <w:p w14:paraId="2D7DA3FA" w14:textId="77777777" w:rsidR="009511DB" w:rsidRPr="004056CD" w:rsidRDefault="009511DB" w:rsidP="00686F90">
            <w:pPr>
              <w:numPr>
                <w:ilvl w:val="1"/>
                <w:numId w:val="25"/>
              </w:numPr>
              <w:tabs>
                <w:tab w:val="left" w:pos="601"/>
              </w:tabs>
              <w:spacing w:before="120" w:line="240" w:lineRule="auto"/>
              <w:ind w:left="884" w:hanging="852"/>
              <w:jc w:val="both"/>
              <w:rPr>
                <w:color w:val="000000"/>
                <w:sz w:val="22"/>
                <w:szCs w:val="22"/>
                <w:lang w:val="mn-MN"/>
              </w:rPr>
            </w:pPr>
            <w:r w:rsidRPr="004056CD">
              <w:rPr>
                <w:color w:val="000000"/>
                <w:sz w:val="22"/>
                <w:szCs w:val="22"/>
                <w:lang w:val="mn-MN"/>
              </w:rPr>
              <w:t>Personnel in charge of relations with external stakeholders</w:t>
            </w:r>
          </w:p>
          <w:p w14:paraId="48087201" w14:textId="77777777" w:rsidR="009511DB" w:rsidRPr="004056CD" w:rsidRDefault="009511DB" w:rsidP="00686F90">
            <w:pPr>
              <w:numPr>
                <w:ilvl w:val="0"/>
                <w:numId w:val="90"/>
              </w:numPr>
              <w:tabs>
                <w:tab w:val="left" w:pos="1168"/>
              </w:tabs>
              <w:spacing w:before="120" w:line="240" w:lineRule="auto"/>
              <w:ind w:left="1166" w:hanging="567"/>
              <w:jc w:val="both"/>
              <w:rPr>
                <w:color w:val="000000"/>
                <w:sz w:val="22"/>
                <w:szCs w:val="22"/>
                <w:lang w:val="mn-MN"/>
              </w:rPr>
            </w:pPr>
            <w:r w:rsidRPr="004056CD">
              <w:rPr>
                <w:color w:val="000000"/>
                <w:sz w:val="22"/>
                <w:szCs w:val="22"/>
                <w:lang w:val="mn-MN"/>
              </w:rPr>
              <w:t>If so required in accordance with Sub-Section Specifications (c) Personnel Requirements, the Contractor appoints an External Stakeholders Relations Manager responsible for relations local communities, administrative authorities, and representatives of economic activities located within one hour travel from the Project Area. In smaller projects, the person responsible for relations with external stakeholders can also be the ESHS Manager appointed under Sub-Clause 4.1.1 of the ESHS Specifications, providing that the latter speaks the local population language fluently.</w:t>
            </w:r>
          </w:p>
          <w:p w14:paraId="070A7572" w14:textId="77777777" w:rsidR="009511DB" w:rsidRPr="004056CD" w:rsidRDefault="009511DB" w:rsidP="00686F90">
            <w:pPr>
              <w:numPr>
                <w:ilvl w:val="0"/>
                <w:numId w:val="90"/>
              </w:numPr>
              <w:tabs>
                <w:tab w:val="left" w:pos="1168"/>
              </w:tabs>
              <w:spacing w:before="120" w:line="240" w:lineRule="auto"/>
              <w:ind w:left="1166" w:hanging="567"/>
              <w:jc w:val="both"/>
              <w:rPr>
                <w:color w:val="000000"/>
                <w:sz w:val="22"/>
                <w:szCs w:val="22"/>
                <w:lang w:val="mn-MN"/>
              </w:rPr>
            </w:pPr>
            <w:r w:rsidRPr="004056CD">
              <w:rPr>
                <w:color w:val="000000"/>
                <w:sz w:val="22"/>
                <w:szCs w:val="22"/>
                <w:lang w:val="mn-MN"/>
              </w:rPr>
              <w:t xml:space="preserve">If so required in accordance with Sub-Section Specifications (c) Personnel Requirements, the </w:t>
            </w:r>
            <w:r w:rsidRPr="004056CD">
              <w:rPr>
                <w:color w:val="000000"/>
                <w:sz w:val="22"/>
                <w:szCs w:val="22"/>
                <w:lang w:val="mn-MN"/>
              </w:rPr>
              <w:lastRenderedPageBreak/>
              <w:t xml:space="preserve">Contractor shall appoint several subject specific Community Liaison Officers. </w:t>
            </w:r>
          </w:p>
          <w:p w14:paraId="37484B2A" w14:textId="77777777" w:rsidR="009511DB" w:rsidRPr="004056CD" w:rsidRDefault="009511DB" w:rsidP="00686F90">
            <w:pPr>
              <w:numPr>
                <w:ilvl w:val="0"/>
                <w:numId w:val="90"/>
              </w:numPr>
              <w:tabs>
                <w:tab w:val="left" w:pos="1168"/>
              </w:tabs>
              <w:spacing w:before="120" w:line="240" w:lineRule="auto"/>
              <w:ind w:left="1166" w:hanging="567"/>
              <w:jc w:val="both"/>
              <w:rPr>
                <w:color w:val="000000"/>
                <w:sz w:val="22"/>
                <w:szCs w:val="22"/>
                <w:lang w:val="mn-MN"/>
              </w:rPr>
            </w:pPr>
            <w:r w:rsidRPr="004056CD">
              <w:rPr>
                <w:color w:val="000000"/>
                <w:sz w:val="22"/>
                <w:szCs w:val="22"/>
                <w:lang w:val="mn-MN"/>
              </w:rPr>
              <w:t>Personnel in charge of relations with external stakeholders will be based on or near the Project Area on a permanent basis.</w:t>
            </w:r>
          </w:p>
          <w:p w14:paraId="6B785F4D" w14:textId="77777777" w:rsidR="009511DB" w:rsidRPr="004056CD" w:rsidRDefault="009511DB" w:rsidP="00686F90">
            <w:pPr>
              <w:numPr>
                <w:ilvl w:val="0"/>
                <w:numId w:val="90"/>
              </w:numPr>
              <w:tabs>
                <w:tab w:val="left" w:pos="1168"/>
              </w:tabs>
              <w:spacing w:before="120" w:line="240" w:lineRule="auto"/>
              <w:ind w:left="1166" w:hanging="567"/>
              <w:jc w:val="both"/>
              <w:rPr>
                <w:color w:val="000000"/>
                <w:sz w:val="22"/>
                <w:szCs w:val="22"/>
                <w:lang w:val="mn-MN"/>
              </w:rPr>
            </w:pPr>
            <w:r w:rsidRPr="004056CD">
              <w:rPr>
                <w:color w:val="000000"/>
                <w:sz w:val="22"/>
                <w:szCs w:val="22"/>
                <w:lang w:val="mn-MN"/>
              </w:rPr>
              <w:t>Administrations and local authorities will be informed of the existence of this person as of the start of works and will be provided with telephone contact details so as to be able to contact this person if a problem arises during the execution of works, or concerning the behaviour of the Contractor’s Personnel, inside or outside the Project Area.</w:t>
            </w:r>
          </w:p>
          <w:p w14:paraId="03ECED09" w14:textId="77777777" w:rsidR="009511DB" w:rsidRPr="004056CD" w:rsidRDefault="009511DB" w:rsidP="00686F90">
            <w:pPr>
              <w:numPr>
                <w:ilvl w:val="1"/>
                <w:numId w:val="25"/>
              </w:numPr>
              <w:tabs>
                <w:tab w:val="left" w:pos="601"/>
              </w:tabs>
              <w:spacing w:before="120" w:line="240" w:lineRule="auto"/>
              <w:ind w:left="599" w:hanging="709"/>
              <w:jc w:val="both"/>
              <w:rPr>
                <w:color w:val="000000"/>
                <w:sz w:val="22"/>
                <w:szCs w:val="22"/>
                <w:lang w:val="mn-MN"/>
              </w:rPr>
            </w:pPr>
            <w:r w:rsidRPr="004056CD">
              <w:rPr>
                <w:color w:val="000000"/>
                <w:sz w:val="22"/>
                <w:szCs w:val="22"/>
                <w:lang w:val="mn-MN"/>
              </w:rPr>
              <w:t>The team, including the ESHS supervisors and manager, and the person in charge of relations with external stakeholders, will be equipped with the necessary resources to operate independently and get to all location of the Project Area without delay. Commensurate with the size and location of the project, this may include:</w:t>
            </w:r>
          </w:p>
        </w:tc>
      </w:tr>
      <w:tr w:rsidR="009511DB" w:rsidRPr="004056CD" w14:paraId="3355484E" w14:textId="77777777" w:rsidTr="00B87D3D">
        <w:tc>
          <w:tcPr>
            <w:tcW w:w="2977" w:type="dxa"/>
          </w:tcPr>
          <w:p w14:paraId="57476ADA" w14:textId="77777777" w:rsidR="009511DB" w:rsidRPr="004056CD" w:rsidRDefault="009511DB" w:rsidP="00B87D3D">
            <w:pPr>
              <w:spacing w:before="120" w:line="240" w:lineRule="auto"/>
              <w:rPr>
                <w:color w:val="000000"/>
                <w:sz w:val="22"/>
                <w:szCs w:val="22"/>
                <w:lang w:val="mn-MN"/>
              </w:rPr>
            </w:pPr>
            <w:r w:rsidRPr="004056CD">
              <w:rPr>
                <w:color w:val="000000"/>
                <w:sz w:val="22"/>
                <w:szCs w:val="22"/>
                <w:lang w:val="mn-MN"/>
              </w:rPr>
              <w:lastRenderedPageBreak/>
              <w:t xml:space="preserve"> </w:t>
            </w:r>
          </w:p>
        </w:tc>
        <w:tc>
          <w:tcPr>
            <w:tcW w:w="5954" w:type="dxa"/>
          </w:tcPr>
          <w:p w14:paraId="69DB1245" w14:textId="77777777" w:rsidR="009511DB" w:rsidRPr="004056CD" w:rsidRDefault="009511DB" w:rsidP="00686F90">
            <w:pPr>
              <w:numPr>
                <w:ilvl w:val="0"/>
                <w:numId w:val="29"/>
              </w:numPr>
              <w:tabs>
                <w:tab w:val="left" w:pos="1168"/>
              </w:tabs>
              <w:spacing w:before="120" w:line="240" w:lineRule="auto"/>
              <w:ind w:left="1168" w:hanging="567"/>
              <w:jc w:val="both"/>
              <w:rPr>
                <w:color w:val="000000"/>
                <w:sz w:val="22"/>
                <w:szCs w:val="22"/>
                <w:lang w:val="mn-MN"/>
              </w:rPr>
            </w:pPr>
            <w:r w:rsidRPr="004056CD">
              <w:rPr>
                <w:rFonts w:eastAsiaTheme="minorHAnsi"/>
                <w:color w:val="000000"/>
                <w:sz w:val="22"/>
                <w:szCs w:val="22"/>
                <w:lang w:val="mn-MN"/>
              </w:rPr>
              <w:t xml:space="preserve">A 4WD </w:t>
            </w:r>
            <w:r w:rsidRPr="004056CD">
              <w:rPr>
                <w:color w:val="000000"/>
                <w:sz w:val="22"/>
                <w:szCs w:val="22"/>
                <w:lang w:val="mn-MN"/>
              </w:rPr>
              <w:t>vehicle (unless otherwise instructed by the Engineer) and the necessary operating budget;</w:t>
            </w:r>
          </w:p>
          <w:p w14:paraId="1458E28C" w14:textId="77777777" w:rsidR="009511DB" w:rsidRPr="004056CD" w:rsidRDefault="009511DB" w:rsidP="00686F90">
            <w:pPr>
              <w:numPr>
                <w:ilvl w:val="0"/>
                <w:numId w:val="29"/>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A complete IT workstation: computer, printer, Internet access;</w:t>
            </w:r>
          </w:p>
          <w:p w14:paraId="30F7C38A" w14:textId="77777777" w:rsidR="009511DB" w:rsidRPr="004056CD" w:rsidRDefault="009511DB" w:rsidP="00686F90">
            <w:pPr>
              <w:numPr>
                <w:ilvl w:val="0"/>
                <w:numId w:val="29"/>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Field equipment: GPS, digital camera;</w:t>
            </w:r>
          </w:p>
          <w:p w14:paraId="2C156531" w14:textId="77777777" w:rsidR="009511DB" w:rsidRPr="004056CD" w:rsidRDefault="009511DB" w:rsidP="00686F90">
            <w:pPr>
              <w:numPr>
                <w:ilvl w:val="0"/>
                <w:numId w:val="29"/>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One communication equipment per person adapted to the context (mobile phone, satellite phone, or, should coverage not be adequate, a long-range two-way radio).</w:t>
            </w:r>
          </w:p>
          <w:p w14:paraId="4BD7DD65" w14:textId="77777777" w:rsidR="009511DB" w:rsidRPr="004056CD" w:rsidRDefault="009511DB" w:rsidP="00686F90">
            <w:pPr>
              <w:numPr>
                <w:ilvl w:val="0"/>
                <w:numId w:val="29"/>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Lists of equipment will be maintained on site for inspection by Employer</w:t>
            </w:r>
            <w:r w:rsidRPr="004056CD">
              <w:rPr>
                <w:rFonts w:eastAsiaTheme="minorHAnsi"/>
                <w:color w:val="000000"/>
                <w:sz w:val="22"/>
                <w:szCs w:val="22"/>
                <w:lang w:val="mn-MN"/>
              </w:rPr>
              <w:t>.</w:t>
            </w:r>
          </w:p>
        </w:tc>
      </w:tr>
      <w:tr w:rsidR="009511DB" w:rsidRPr="004056CD" w14:paraId="022AEB63" w14:textId="77777777" w:rsidTr="00B87D3D">
        <w:trPr>
          <w:trHeight w:val="1701"/>
        </w:trPr>
        <w:tc>
          <w:tcPr>
            <w:tcW w:w="2977" w:type="dxa"/>
          </w:tcPr>
          <w:p w14:paraId="69C39F4A" w14:textId="1446EC7D" w:rsidR="009511DB" w:rsidRPr="004056CD" w:rsidRDefault="009511DB" w:rsidP="00686F90">
            <w:pPr>
              <w:pStyle w:val="CG2"/>
              <w:numPr>
                <w:ilvl w:val="0"/>
                <w:numId w:val="26"/>
              </w:numPr>
              <w:spacing w:before="120" w:after="160"/>
              <w:rPr>
                <w:bCs/>
                <w:color w:val="000000"/>
                <w:szCs w:val="22"/>
                <w:lang w:val="mn-MN"/>
              </w:rPr>
            </w:pPr>
            <w:bookmarkStart w:id="156" w:name="_Toc478119102"/>
            <w:bookmarkStart w:id="157" w:name="_Toc527649897"/>
            <w:r w:rsidRPr="004056CD">
              <w:rPr>
                <w:lang w:val="mn-MN"/>
              </w:rPr>
              <w:t>Inspections</w:t>
            </w:r>
            <w:bookmarkEnd w:id="156"/>
            <w:bookmarkEnd w:id="157"/>
          </w:p>
        </w:tc>
        <w:tc>
          <w:tcPr>
            <w:tcW w:w="5954" w:type="dxa"/>
          </w:tcPr>
          <w:p w14:paraId="10C2DA9D" w14:textId="77777777" w:rsidR="009511DB" w:rsidRPr="004056CD" w:rsidRDefault="009511DB" w:rsidP="00686F90">
            <w:pPr>
              <w:numPr>
                <w:ilvl w:val="1"/>
                <w:numId w:val="26"/>
              </w:numPr>
              <w:tabs>
                <w:tab w:val="left" w:pos="601"/>
              </w:tabs>
              <w:spacing w:before="120" w:line="240" w:lineRule="auto"/>
              <w:ind w:left="601" w:hanging="601"/>
              <w:jc w:val="both"/>
              <w:rPr>
                <w:sz w:val="22"/>
                <w:szCs w:val="22"/>
                <w:lang w:val="mn-MN"/>
              </w:rPr>
            </w:pPr>
            <w:r w:rsidRPr="004056CD">
              <w:rPr>
                <w:color w:val="000000"/>
                <w:sz w:val="22"/>
                <w:szCs w:val="22"/>
                <w:lang w:val="mn-MN"/>
              </w:rPr>
              <w:t xml:space="preserve">The ESHS Manager will carry out an ESHS inspection of the facilities and Project Area on a weekly basis. </w:t>
            </w:r>
            <w:r w:rsidRPr="004056CD">
              <w:rPr>
                <w:sz w:val="22"/>
                <w:szCs w:val="22"/>
                <w:lang w:val="mn-MN"/>
              </w:rPr>
              <w:t>A written report of reasonable length will be drafted for each weekly inspection, in a format approved by the Engineer, addressing non-conformities detected on the Project Area as specified in the present ESHS Specifications.</w:t>
            </w:r>
          </w:p>
          <w:p w14:paraId="1E496EC3" w14:textId="77777777" w:rsidR="009511DB" w:rsidRPr="004056CD" w:rsidRDefault="009511DB" w:rsidP="00686F90">
            <w:pPr>
              <w:numPr>
                <w:ilvl w:val="1"/>
                <w:numId w:val="26"/>
              </w:numPr>
              <w:tabs>
                <w:tab w:val="left" w:pos="601"/>
              </w:tabs>
              <w:spacing w:before="120" w:line="240" w:lineRule="auto"/>
              <w:ind w:left="601" w:hanging="601"/>
              <w:jc w:val="both"/>
              <w:rPr>
                <w:color w:val="000000"/>
                <w:sz w:val="22"/>
                <w:szCs w:val="22"/>
                <w:lang w:val="mn-MN"/>
              </w:rPr>
            </w:pPr>
            <w:r w:rsidRPr="004056CD">
              <w:rPr>
                <w:sz w:val="22"/>
                <w:szCs w:val="22"/>
                <w:lang w:val="mn-MN"/>
              </w:rPr>
              <w:t>Any non-conformity shall be immediately addressed by corrective actions, which will be mentioned in the reports to the Engineer.</w:t>
            </w:r>
          </w:p>
        </w:tc>
      </w:tr>
      <w:tr w:rsidR="009511DB" w:rsidRPr="004056CD" w14:paraId="45A7EEB8" w14:textId="77777777" w:rsidTr="00B87D3D">
        <w:tc>
          <w:tcPr>
            <w:tcW w:w="2977" w:type="dxa"/>
          </w:tcPr>
          <w:p w14:paraId="4394DF73" w14:textId="77777777" w:rsidR="009511DB" w:rsidRPr="004056CD" w:rsidRDefault="009511DB" w:rsidP="00B87D3D">
            <w:pPr>
              <w:spacing w:before="120" w:line="240" w:lineRule="auto"/>
              <w:rPr>
                <w:color w:val="000000"/>
                <w:sz w:val="22"/>
                <w:szCs w:val="22"/>
                <w:lang w:val="mn-MN"/>
              </w:rPr>
            </w:pPr>
          </w:p>
        </w:tc>
        <w:tc>
          <w:tcPr>
            <w:tcW w:w="5954" w:type="dxa"/>
          </w:tcPr>
          <w:p w14:paraId="397DEA80" w14:textId="77777777" w:rsidR="009511DB" w:rsidRPr="004056CD" w:rsidRDefault="009511DB" w:rsidP="00686F90">
            <w:pPr>
              <w:numPr>
                <w:ilvl w:val="1"/>
                <w:numId w:val="26"/>
              </w:numPr>
              <w:tabs>
                <w:tab w:val="left" w:pos="601"/>
              </w:tabs>
              <w:spacing w:before="120" w:line="240" w:lineRule="auto"/>
              <w:ind w:left="601" w:hanging="601"/>
              <w:jc w:val="both"/>
              <w:rPr>
                <w:color w:val="000000"/>
                <w:szCs w:val="22"/>
                <w:lang w:val="mn-MN"/>
              </w:rPr>
            </w:pPr>
            <w:r w:rsidRPr="004056CD">
              <w:rPr>
                <w:color w:val="000000"/>
                <w:sz w:val="22"/>
                <w:szCs w:val="22"/>
                <w:lang w:val="mn-MN"/>
              </w:rPr>
              <w:t>Each non</w:t>
            </w:r>
            <w:r w:rsidRPr="004056CD">
              <w:rPr>
                <w:color w:val="000000"/>
                <w:sz w:val="22"/>
                <w:szCs w:val="22"/>
                <w:lang w:val="mn-MN"/>
              </w:rPr>
              <w:noBreakHyphen/>
              <w:t>conformity will be documented by a digital photograph with captions to provide a visual illustration, explicitly indicating the location, date of inspection and the non-conformity in question.</w:t>
            </w:r>
          </w:p>
          <w:p w14:paraId="414D183F" w14:textId="1AC6036B" w:rsidR="00B87D3D" w:rsidRPr="004056CD" w:rsidRDefault="00B87D3D" w:rsidP="00B87D3D">
            <w:pPr>
              <w:tabs>
                <w:tab w:val="left" w:pos="601"/>
              </w:tabs>
              <w:spacing w:before="120" w:line="240" w:lineRule="auto"/>
              <w:jc w:val="both"/>
              <w:rPr>
                <w:color w:val="000000"/>
                <w:szCs w:val="22"/>
                <w:lang w:val="mn-MN"/>
              </w:rPr>
            </w:pPr>
          </w:p>
        </w:tc>
      </w:tr>
      <w:tr w:rsidR="009511DB" w:rsidRPr="004056CD" w14:paraId="4DAB4B2E" w14:textId="77777777" w:rsidTr="00B87D3D">
        <w:tc>
          <w:tcPr>
            <w:tcW w:w="2977" w:type="dxa"/>
          </w:tcPr>
          <w:p w14:paraId="567DEDC5" w14:textId="2284B209" w:rsidR="009511DB" w:rsidRPr="004056CD" w:rsidRDefault="009511DB" w:rsidP="00686F90">
            <w:pPr>
              <w:pStyle w:val="CG2"/>
              <w:numPr>
                <w:ilvl w:val="0"/>
                <w:numId w:val="27"/>
              </w:numPr>
              <w:spacing w:before="120" w:after="160"/>
              <w:rPr>
                <w:bCs/>
                <w:color w:val="000000"/>
                <w:szCs w:val="22"/>
                <w:lang w:val="mn-MN"/>
              </w:rPr>
            </w:pPr>
            <w:bookmarkStart w:id="158" w:name="_Toc478119103"/>
            <w:bookmarkStart w:id="159" w:name="_Toc527649898"/>
            <w:r w:rsidRPr="004056CD">
              <w:rPr>
                <w:lang w:val="mn-MN"/>
              </w:rPr>
              <w:lastRenderedPageBreak/>
              <w:t>Reporting</w:t>
            </w:r>
            <w:bookmarkEnd w:id="158"/>
            <w:bookmarkEnd w:id="159"/>
            <w:r w:rsidRPr="004056CD">
              <w:rPr>
                <w:bCs/>
                <w:color w:val="000000"/>
                <w:szCs w:val="22"/>
                <w:lang w:val="mn-MN"/>
              </w:rPr>
              <w:t xml:space="preserve"> </w:t>
            </w:r>
          </w:p>
        </w:tc>
        <w:tc>
          <w:tcPr>
            <w:tcW w:w="5954" w:type="dxa"/>
          </w:tcPr>
          <w:p w14:paraId="3817921B" w14:textId="77777777" w:rsidR="009511DB" w:rsidRPr="004056CD" w:rsidRDefault="009511DB" w:rsidP="00686F90">
            <w:pPr>
              <w:numPr>
                <w:ilvl w:val="1"/>
                <w:numId w:val="27"/>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includes a summary of ESHS activities implemented in relation to the execution of the works during the reporting period in the monthly Progress Report (as specified in Sub-Clause 4.21 of the CC) to the Engineer. The Contractor shall report on compliance with applicable laws, permits and regulations and the project related ESHS requirements. E.G. key issues shall include: monitoring results, covering amongst other issues, safety issues, incidents/accidents, need for corrective measures, conflicts amongst construction workforce or with local residents, grievances of workforce or stakeholders, any other details related to the social and environmental management and performance. Issues related to Subcontractors and Suppliers (in particular those for major supply items) shall also be included. </w:t>
            </w:r>
          </w:p>
          <w:p w14:paraId="7B4CF317" w14:textId="77777777" w:rsidR="009511DB" w:rsidRPr="004056CD" w:rsidRDefault="009511DB" w:rsidP="00686F90">
            <w:pPr>
              <w:numPr>
                <w:ilvl w:val="1"/>
                <w:numId w:val="27"/>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ESHS progress report is written exclusively in the language of communication defined under Sub-Clause 1.4 of the CC.</w:t>
            </w:r>
          </w:p>
          <w:p w14:paraId="5216BF07" w14:textId="77777777" w:rsidR="009511DB" w:rsidRPr="004056CD" w:rsidRDefault="009511DB" w:rsidP="00686F90">
            <w:pPr>
              <w:numPr>
                <w:ilvl w:val="1"/>
                <w:numId w:val="27"/>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Specific reporting requirements related to Health and Safety are detailed in Section (e.g. Health and Safety, accident reporting)</w:t>
            </w:r>
          </w:p>
        </w:tc>
      </w:tr>
      <w:tr w:rsidR="009511DB" w:rsidRPr="004056CD" w14:paraId="2005D690" w14:textId="77777777" w:rsidTr="00B87D3D">
        <w:tc>
          <w:tcPr>
            <w:tcW w:w="2977" w:type="dxa"/>
          </w:tcPr>
          <w:p w14:paraId="3F70032C" w14:textId="303094D6" w:rsidR="009511DB" w:rsidRPr="004056CD" w:rsidRDefault="009511DB" w:rsidP="00686F90">
            <w:pPr>
              <w:pStyle w:val="CG2"/>
              <w:numPr>
                <w:ilvl w:val="0"/>
                <w:numId w:val="28"/>
              </w:numPr>
              <w:spacing w:before="120" w:after="160"/>
              <w:rPr>
                <w:bCs/>
                <w:color w:val="000000"/>
                <w:szCs w:val="22"/>
                <w:lang w:val="mn-MN"/>
              </w:rPr>
            </w:pPr>
            <w:bookmarkStart w:id="160" w:name="_Toc527649899"/>
            <w:r w:rsidRPr="004056CD">
              <w:rPr>
                <w:lang w:val="mn-MN"/>
              </w:rPr>
              <w:t>Code of Conduct</w:t>
            </w:r>
            <w:bookmarkEnd w:id="160"/>
          </w:p>
        </w:tc>
        <w:tc>
          <w:tcPr>
            <w:tcW w:w="5954" w:type="dxa"/>
          </w:tcPr>
          <w:p w14:paraId="47367232"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A Code of Conduct is established by the Contractor for the Project Areas, addressing the following: safety rules, zero tolerance for substance abuse (as defined in Clause 41 of these ESHS specifications), environmental sensitivity of areas around the Project Areas, the dangers of STDs and HIV/AIDS, gender issues (in particular sexual harassment) and respect for the beliefs and customs of the populations and community relations in general (drawing special attention to the risks of prostitution and human trafficking).</w:t>
            </w:r>
          </w:p>
          <w:p w14:paraId="0EC7BF62"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rules are clearly displayed at the different Project Areas and posted in the Contractor’s vehicles and machinery driving cabs.</w:t>
            </w:r>
          </w:p>
        </w:tc>
      </w:tr>
      <w:tr w:rsidR="009511DB" w:rsidRPr="004056CD" w14:paraId="76762634" w14:textId="77777777" w:rsidTr="00B87D3D">
        <w:tc>
          <w:tcPr>
            <w:tcW w:w="2977" w:type="dxa"/>
          </w:tcPr>
          <w:p w14:paraId="1B05227D" w14:textId="77777777" w:rsidR="009511DB" w:rsidRPr="004056CD" w:rsidRDefault="009511DB" w:rsidP="00B87D3D">
            <w:pPr>
              <w:spacing w:before="120" w:line="240" w:lineRule="auto"/>
              <w:rPr>
                <w:color w:val="000000"/>
                <w:sz w:val="22"/>
                <w:szCs w:val="22"/>
                <w:lang w:val="mn-MN"/>
              </w:rPr>
            </w:pPr>
          </w:p>
        </w:tc>
        <w:tc>
          <w:tcPr>
            <w:tcW w:w="5954" w:type="dxa"/>
          </w:tcPr>
          <w:p w14:paraId="2F08D686"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rules confirm the Contractor’s commitment to implementing the ESHS provisions provided for in the Contract.</w:t>
            </w:r>
          </w:p>
          <w:p w14:paraId="011AA69B"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New Contractor's Personnel and existing Contractor's Personnel are made aware and acknowledge their understanding of the rules of procedure and the associated provisions. Rules of procedure document are initialled by all Contractors' Personnel prior to the start of any physical work at any Project Area.</w:t>
            </w:r>
          </w:p>
        </w:tc>
      </w:tr>
      <w:tr w:rsidR="009511DB" w:rsidRPr="004056CD" w14:paraId="41FC583E" w14:textId="77777777" w:rsidTr="00B87D3D">
        <w:tc>
          <w:tcPr>
            <w:tcW w:w="2977" w:type="dxa"/>
          </w:tcPr>
          <w:p w14:paraId="2DA484F1" w14:textId="77777777" w:rsidR="009511DB" w:rsidRPr="004056CD" w:rsidRDefault="009511DB" w:rsidP="00B87D3D">
            <w:pPr>
              <w:spacing w:before="120" w:line="240" w:lineRule="auto"/>
              <w:rPr>
                <w:color w:val="000000"/>
                <w:sz w:val="22"/>
                <w:szCs w:val="22"/>
                <w:lang w:val="mn-MN"/>
              </w:rPr>
            </w:pPr>
          </w:p>
        </w:tc>
        <w:tc>
          <w:tcPr>
            <w:tcW w:w="5954" w:type="dxa"/>
          </w:tcPr>
          <w:p w14:paraId="1B8CCDB9"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Pursuant to Sub-Clauses 6.9 and 6.11 of the CC, the rules of procedure include a list of acts considered as serious misconduct and which must result in dismissal from any Project Area by the Contractor, or by the Engineer if the Contractor is not acting in due </w:t>
            </w:r>
            <w:r w:rsidRPr="004056CD">
              <w:rPr>
                <w:color w:val="000000"/>
                <w:sz w:val="22"/>
                <w:szCs w:val="22"/>
                <w:lang w:val="mn-MN"/>
              </w:rPr>
              <w:lastRenderedPageBreak/>
              <w:t>course, should a Contractor's Personnel repeatedly commit an offence of serious misconduct despite awareness of the rules of procedure, and this is without prejudice to any legal action by any public authority for non-compliance with applicable regulations:</w:t>
            </w:r>
          </w:p>
          <w:p w14:paraId="03BCE038"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Drunkenness during working hours, leading to risks for the safety of local inhabitants, customers, users and personnel;</w:t>
            </w:r>
          </w:p>
          <w:p w14:paraId="7FF265AF"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Punishable statements or attitudes, and sexual harassment in particular;</w:t>
            </w:r>
          </w:p>
          <w:p w14:paraId="1133E443"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Violent behaviour;</w:t>
            </w:r>
          </w:p>
          <w:p w14:paraId="0EC89138"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Intentional damage to the assets and interests of others, or the environment;</w:t>
            </w:r>
          </w:p>
          <w:p w14:paraId="3F77D1A2"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Repeated negligence or imprudence leading to damage or prejudice to the environment, the population or properties, particularly breaching provisions intended to prevent the spreading of STD and AIDS;</w:t>
            </w:r>
          </w:p>
          <w:p w14:paraId="72B207D8"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Drug use;</w:t>
            </w:r>
          </w:p>
          <w:p w14:paraId="32E3DB10"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Possession and/or consumption of meat or any other part of an endangered animal or plant as defined in the Washington convention (CITES) and national regulations.</w:t>
            </w:r>
          </w:p>
          <w:p w14:paraId="6A57B65F" w14:textId="77777777" w:rsidR="009511DB" w:rsidRPr="004056CD" w:rsidRDefault="009511DB" w:rsidP="00686F90">
            <w:pPr>
              <w:numPr>
                <w:ilvl w:val="0"/>
                <w:numId w:val="82"/>
              </w:numPr>
              <w:tabs>
                <w:tab w:val="left" w:pos="1168"/>
              </w:tabs>
              <w:spacing w:before="120" w:line="240" w:lineRule="auto"/>
              <w:ind w:left="1168" w:hanging="567"/>
              <w:jc w:val="both"/>
              <w:rPr>
                <w:color w:val="000000"/>
                <w:sz w:val="22"/>
                <w:szCs w:val="22"/>
                <w:lang w:val="mn-MN"/>
              </w:rPr>
            </w:pPr>
            <w:r w:rsidRPr="004056CD">
              <w:rPr>
                <w:color w:val="000000"/>
                <w:sz w:val="22"/>
                <w:szCs w:val="22"/>
                <w:lang w:val="mn-MN"/>
              </w:rPr>
              <w:t xml:space="preserve">Entering property of neighbouring people without permission of the landowners or those cultivating/renting the land. </w:t>
            </w:r>
          </w:p>
        </w:tc>
      </w:tr>
      <w:tr w:rsidR="009511DB" w:rsidRPr="004056CD" w14:paraId="32F8A27C" w14:textId="77777777" w:rsidTr="00B87D3D">
        <w:tc>
          <w:tcPr>
            <w:tcW w:w="2977" w:type="dxa"/>
          </w:tcPr>
          <w:p w14:paraId="08D2146C" w14:textId="77777777" w:rsidR="009511DB" w:rsidRPr="004056CD" w:rsidRDefault="009511DB" w:rsidP="00B87D3D">
            <w:pPr>
              <w:spacing w:before="120" w:line="240" w:lineRule="auto"/>
              <w:rPr>
                <w:color w:val="000000"/>
                <w:sz w:val="22"/>
                <w:szCs w:val="22"/>
                <w:lang w:val="mn-MN"/>
              </w:rPr>
            </w:pPr>
          </w:p>
        </w:tc>
        <w:tc>
          <w:tcPr>
            <w:tcW w:w="5954" w:type="dxa"/>
          </w:tcPr>
          <w:p w14:paraId="7E663B29"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Serious misconduct, such as organization of sex trade (pimping), committing paedophilia, physical aggression, drug trafficking, deliberate and severe pollution, trading and/or trafficking in all or part of protected species, shall lead to immediate dismissal as of the first report of misconduct is detected, in application of the rules of procedure and labour laws.</w:t>
            </w:r>
          </w:p>
        </w:tc>
      </w:tr>
      <w:tr w:rsidR="009511DB" w:rsidRPr="004056CD" w14:paraId="24691D29" w14:textId="77777777" w:rsidTr="00B87D3D">
        <w:tc>
          <w:tcPr>
            <w:tcW w:w="2977" w:type="dxa"/>
          </w:tcPr>
          <w:p w14:paraId="077E3C01" w14:textId="77777777" w:rsidR="009511DB" w:rsidRPr="004056CD" w:rsidRDefault="009511DB" w:rsidP="00B87D3D">
            <w:pPr>
              <w:spacing w:before="120" w:line="240" w:lineRule="auto"/>
              <w:rPr>
                <w:color w:val="000000"/>
                <w:sz w:val="22"/>
                <w:szCs w:val="22"/>
                <w:lang w:val="mn-MN"/>
              </w:rPr>
            </w:pPr>
          </w:p>
        </w:tc>
        <w:tc>
          <w:tcPr>
            <w:tcW w:w="5954" w:type="dxa"/>
          </w:tcPr>
          <w:p w14:paraId="10D09462"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establishes a record for each case of serious misconduct, and a copy will be provided to the Contractor's Personnel in question, indicating all action taken to terminate the misconduct by the Contractor's Personnel in question and to bring the attention of other Contractor's Personnel to the type of incident detected. This record will be provided to the Engineer as an attachment to the ESHS progress report (see ESHS Specifications Sub-Clause 6.1.). </w:t>
            </w:r>
          </w:p>
          <w:p w14:paraId="37A14A08" w14:textId="77777777" w:rsidR="009511DB" w:rsidRPr="004056CD" w:rsidRDefault="009511DB" w:rsidP="00686F90">
            <w:pPr>
              <w:numPr>
                <w:ilvl w:val="1"/>
                <w:numId w:val="28"/>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shall without delay inform the Engineer who in case of serious misconduct shall immediately inform the Employer.</w:t>
            </w:r>
          </w:p>
          <w:p w14:paraId="2CD938E9" w14:textId="7B599B21" w:rsidR="00B87D3D" w:rsidRPr="004056CD" w:rsidRDefault="00B87D3D" w:rsidP="00B87D3D">
            <w:pPr>
              <w:tabs>
                <w:tab w:val="left" w:pos="601"/>
              </w:tabs>
              <w:spacing w:before="120" w:line="240" w:lineRule="auto"/>
              <w:ind w:left="34"/>
              <w:jc w:val="both"/>
              <w:rPr>
                <w:color w:val="000000"/>
                <w:sz w:val="22"/>
                <w:szCs w:val="22"/>
                <w:lang w:val="mn-MN"/>
              </w:rPr>
            </w:pPr>
          </w:p>
        </w:tc>
      </w:tr>
      <w:tr w:rsidR="009511DB" w:rsidRPr="004056CD" w14:paraId="040391BF" w14:textId="77777777" w:rsidTr="00B87D3D">
        <w:tc>
          <w:tcPr>
            <w:tcW w:w="2977" w:type="dxa"/>
          </w:tcPr>
          <w:p w14:paraId="6F90718D" w14:textId="060142DC" w:rsidR="009511DB" w:rsidRPr="004056CD" w:rsidRDefault="009511DB" w:rsidP="00686F90">
            <w:pPr>
              <w:pStyle w:val="CG2"/>
              <w:numPr>
                <w:ilvl w:val="0"/>
                <w:numId w:val="30"/>
              </w:numPr>
              <w:spacing w:before="120" w:after="160"/>
              <w:rPr>
                <w:bCs/>
                <w:color w:val="000000"/>
                <w:szCs w:val="22"/>
                <w:lang w:val="mn-MN"/>
              </w:rPr>
            </w:pPr>
            <w:bookmarkStart w:id="161" w:name="_Toc478119105"/>
            <w:bookmarkStart w:id="162" w:name="_Toc527649900"/>
            <w:r w:rsidRPr="004056CD">
              <w:rPr>
                <w:lang w:val="mn-MN"/>
              </w:rPr>
              <w:lastRenderedPageBreak/>
              <w:t>ESHS Training</w:t>
            </w:r>
            <w:bookmarkEnd w:id="161"/>
            <w:bookmarkEnd w:id="162"/>
          </w:p>
        </w:tc>
        <w:tc>
          <w:tcPr>
            <w:tcW w:w="5954" w:type="dxa"/>
          </w:tcPr>
          <w:p w14:paraId="13612F41"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prepares a training programme adequate for the works to be performed within the Project Areas and the personnel engaged in the works.</w:t>
            </w:r>
          </w:p>
          <w:p w14:paraId="125E7C00"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ensures that Employees with direct responsibility for activities relevant to the Project’s ESHS performance are adequately qualified and trained so that they have the knowledge and skills necessary to perform their work. </w:t>
            </w:r>
          </w:p>
          <w:p w14:paraId="4DC7C5FE"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Training sessions are two-fold: introductory sessions for starting work at the Project Area, and technical training as required in relation to the execution of the works.</w:t>
            </w:r>
          </w:p>
        </w:tc>
      </w:tr>
      <w:tr w:rsidR="009511DB" w:rsidRPr="004056CD" w14:paraId="6DCE5C88" w14:textId="77777777" w:rsidTr="00B87D3D">
        <w:tc>
          <w:tcPr>
            <w:tcW w:w="2977" w:type="dxa"/>
          </w:tcPr>
          <w:p w14:paraId="17FAF227" w14:textId="77777777" w:rsidR="009511DB" w:rsidRPr="004056CD" w:rsidRDefault="009511DB" w:rsidP="00B87D3D">
            <w:pPr>
              <w:spacing w:before="120" w:line="240" w:lineRule="auto"/>
              <w:rPr>
                <w:color w:val="000000"/>
                <w:sz w:val="22"/>
                <w:szCs w:val="22"/>
                <w:lang w:val="mn-MN"/>
              </w:rPr>
            </w:pPr>
          </w:p>
        </w:tc>
        <w:tc>
          <w:tcPr>
            <w:tcW w:w="5954" w:type="dxa"/>
          </w:tcPr>
          <w:p w14:paraId="11288AA0" w14:textId="77777777" w:rsidR="009511DB" w:rsidRPr="004056CD" w:rsidRDefault="009511DB" w:rsidP="00686F90">
            <w:pPr>
              <w:numPr>
                <w:ilvl w:val="2"/>
                <w:numId w:val="30"/>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Starting work sessions are organised for each Contractor's Personnel and shall cover as a minimum:</w:t>
            </w:r>
          </w:p>
          <w:p w14:paraId="5B5AE867"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Rules of procedure;</w:t>
            </w:r>
          </w:p>
          <w:p w14:paraId="49928DCF"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Safety rules on Project Areas;</w:t>
            </w:r>
          </w:p>
          <w:p w14:paraId="1657289A"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Protection of areas adjacent to Project Area;</w:t>
            </w:r>
          </w:p>
          <w:p w14:paraId="28BD4CBA"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Risks relating to sexually transmitted diseases (Sub-Clause 6.7 of the CC), prostitution, human trafficking, and sexual harassment;</w:t>
            </w:r>
          </w:p>
          <w:p w14:paraId="01353891"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 xml:space="preserve">Basic health: combating malaria (if prevalent) and waterborne diseases, improving hygiene; </w:t>
            </w:r>
          </w:p>
          <w:p w14:paraId="71C7C09B"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 xml:space="preserve">HIV/AIDS sensitization training, </w:t>
            </w:r>
          </w:p>
          <w:p w14:paraId="1734E16A"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Gender sensitization;</w:t>
            </w:r>
          </w:p>
          <w:p w14:paraId="62B85C1F"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Emergency response procedures or evacuation;</w:t>
            </w:r>
          </w:p>
          <w:p w14:paraId="55B30F71"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Community relations training for workers interacting with local communities;</w:t>
            </w:r>
          </w:p>
          <w:p w14:paraId="51643765"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Communication of the contents of the Employment, Training and Worksite Management Plans to workers and all Subcontractors and Suppliers (in particular those for major supply items) and training them to ensure they understand their responsibilities with respect to employment, training and worksite management, incident reporting and response.</w:t>
            </w:r>
          </w:p>
          <w:p w14:paraId="0CADF343"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color w:val="000000"/>
                <w:sz w:val="22"/>
                <w:szCs w:val="22"/>
                <w:lang w:val="mn-MN"/>
              </w:rPr>
              <w:t>Health and Safety awareness training</w:t>
            </w:r>
          </w:p>
          <w:p w14:paraId="085A1574" w14:textId="77777777" w:rsidR="009511DB" w:rsidRPr="004056CD" w:rsidRDefault="009511DB" w:rsidP="00686F90">
            <w:pPr>
              <w:numPr>
                <w:ilvl w:val="0"/>
                <w:numId w:val="31"/>
              </w:numPr>
              <w:tabs>
                <w:tab w:val="left" w:pos="1877"/>
              </w:tabs>
              <w:spacing w:before="120" w:line="240" w:lineRule="auto"/>
              <w:ind w:left="1877" w:hanging="567"/>
              <w:jc w:val="both"/>
              <w:rPr>
                <w:color w:val="000000"/>
                <w:sz w:val="22"/>
                <w:szCs w:val="22"/>
                <w:lang w:val="mn-MN"/>
              </w:rPr>
            </w:pPr>
            <w:r w:rsidRPr="004056CD">
              <w:rPr>
                <w:sz w:val="22"/>
                <w:szCs w:val="22"/>
                <w:lang w:val="mn-MN"/>
              </w:rPr>
              <w:t xml:space="preserve">The Contractor shall be responsible for informing all workers of the Worker </w:t>
            </w:r>
            <w:r w:rsidRPr="004056CD">
              <w:rPr>
                <w:sz w:val="22"/>
                <w:szCs w:val="22"/>
                <w:lang w:val="mn-MN"/>
              </w:rPr>
              <w:lastRenderedPageBreak/>
              <w:t>Grievance Mechanism at the time of hiring</w:t>
            </w:r>
          </w:p>
          <w:p w14:paraId="02F5BAE4"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shall ensure that adequate resources are mobilised for these trainings, including input from any specialist resources necessary to ensure effective planning and implementation of measures and that trainings are delivered in a timely manner.</w:t>
            </w:r>
            <w:r w:rsidRPr="004056CD" w:rsidDel="0002563A">
              <w:rPr>
                <w:color w:val="000000"/>
                <w:sz w:val="22"/>
                <w:szCs w:val="22"/>
                <w:lang w:val="mn-MN"/>
              </w:rPr>
              <w:t xml:space="preserve"> </w:t>
            </w:r>
          </w:p>
          <w:p w14:paraId="280F75B3"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Technical training:</w:t>
            </w:r>
          </w:p>
          <w:p w14:paraId="742328B2" w14:textId="77777777" w:rsidR="009511DB" w:rsidRPr="004056CD" w:rsidRDefault="009511DB" w:rsidP="00686F90">
            <w:pPr>
              <w:numPr>
                <w:ilvl w:val="0"/>
                <w:numId w:val="32"/>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Training in the skills needed for tasks requiring a work permit (see ESHS Specifications Clause 27)</w:t>
            </w:r>
          </w:p>
          <w:p w14:paraId="03DD2F40" w14:textId="77777777" w:rsidR="009511DB" w:rsidRPr="004056CD" w:rsidRDefault="009511DB" w:rsidP="00686F90">
            <w:pPr>
              <w:numPr>
                <w:ilvl w:val="0"/>
                <w:numId w:val="32"/>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Training in first aid and transporting the injured</w:t>
            </w:r>
          </w:p>
          <w:p w14:paraId="576A6405" w14:textId="77777777" w:rsidR="009511DB" w:rsidRPr="004056CD" w:rsidRDefault="009511DB" w:rsidP="00686F90">
            <w:pPr>
              <w:numPr>
                <w:ilvl w:val="0"/>
                <w:numId w:val="32"/>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If applicable: appropriate driving skills</w:t>
            </w:r>
          </w:p>
          <w:p w14:paraId="278BEF61" w14:textId="77777777" w:rsidR="009511DB" w:rsidRPr="004056CD" w:rsidRDefault="009511DB" w:rsidP="00686F90">
            <w:pPr>
              <w:numPr>
                <w:ilvl w:val="0"/>
                <w:numId w:val="32"/>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If applicable: the Contractor establishes and implements a transparent and binding Local Workforce and Supplier Training plan to enhance the capabilities of local people and companies, with a view to increasing local content</w:t>
            </w:r>
          </w:p>
          <w:p w14:paraId="3E6B34BB" w14:textId="77777777" w:rsidR="009511DB" w:rsidRPr="004056CD" w:rsidRDefault="009511DB" w:rsidP="00686F90">
            <w:pPr>
              <w:numPr>
                <w:ilvl w:val="0"/>
                <w:numId w:val="32"/>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a matrix of training requirements showing the training frequency and interval between refresher courses and covering:</w:t>
            </w:r>
          </w:p>
          <w:p w14:paraId="31D2B144"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details in the training programme the actions and ESHS training for all Subcontractors and Suppliers (in particular those for major supply items) or personnel of a joint venture when applicable.</w:t>
            </w:r>
          </w:p>
          <w:p w14:paraId="7AE7548B"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prepares an awareness program for local communities on the risks of prostitution, human trafficking and other forms of illegal trafficking. </w:t>
            </w:r>
          </w:p>
          <w:p w14:paraId="17A34658" w14:textId="77777777" w:rsidR="009511DB" w:rsidRPr="004056CD" w:rsidRDefault="009511DB" w:rsidP="00686F90">
            <w:pPr>
              <w:numPr>
                <w:ilvl w:val="1"/>
                <w:numId w:val="30"/>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shall develop means of confirming that the training system is effective.</w:t>
            </w:r>
          </w:p>
        </w:tc>
      </w:tr>
      <w:tr w:rsidR="009511DB" w:rsidRPr="004056CD" w14:paraId="0BF00095" w14:textId="77777777" w:rsidTr="00B87D3D">
        <w:tc>
          <w:tcPr>
            <w:tcW w:w="2977" w:type="dxa"/>
          </w:tcPr>
          <w:p w14:paraId="20C0C0F3" w14:textId="3E56B643" w:rsidR="009511DB" w:rsidRPr="004056CD" w:rsidRDefault="009511DB" w:rsidP="00686F90">
            <w:pPr>
              <w:pStyle w:val="CG2"/>
              <w:numPr>
                <w:ilvl w:val="0"/>
                <w:numId w:val="33"/>
              </w:numPr>
              <w:spacing w:before="120" w:after="160"/>
              <w:rPr>
                <w:bCs/>
                <w:color w:val="000000"/>
                <w:szCs w:val="22"/>
                <w:lang w:val="mn-MN"/>
              </w:rPr>
            </w:pPr>
            <w:bookmarkStart w:id="163" w:name="_Toc478119106"/>
            <w:bookmarkStart w:id="164" w:name="_Toc527649901"/>
            <w:r w:rsidRPr="004056CD">
              <w:rPr>
                <w:lang w:val="mn-MN"/>
              </w:rPr>
              <w:lastRenderedPageBreak/>
              <w:t>Standards</w:t>
            </w:r>
            <w:bookmarkEnd w:id="163"/>
            <w:bookmarkEnd w:id="164"/>
          </w:p>
        </w:tc>
        <w:tc>
          <w:tcPr>
            <w:tcW w:w="5954" w:type="dxa"/>
          </w:tcPr>
          <w:p w14:paraId="1DB6E15A" w14:textId="77777777" w:rsidR="009511DB" w:rsidRPr="004056CD" w:rsidRDefault="009511DB" w:rsidP="00686F90">
            <w:pPr>
              <w:numPr>
                <w:ilvl w:val="1"/>
                <w:numId w:val="33"/>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complies with all applicable norms, standards and discharge limit values defined in the national regulations of the Employer’s country regulations and pursuant to Sub-Clause 1.6 of the present ESHS Specifications.</w:t>
            </w:r>
          </w:p>
        </w:tc>
      </w:tr>
      <w:tr w:rsidR="009511DB" w:rsidRPr="004056CD" w14:paraId="64A061F9" w14:textId="77777777" w:rsidTr="00B87D3D">
        <w:tc>
          <w:tcPr>
            <w:tcW w:w="2977" w:type="dxa"/>
          </w:tcPr>
          <w:p w14:paraId="1153012A" w14:textId="77777777" w:rsidR="009511DB" w:rsidRPr="004056CD" w:rsidRDefault="009511DB" w:rsidP="00B87D3D">
            <w:pPr>
              <w:spacing w:before="120" w:line="240" w:lineRule="auto"/>
              <w:rPr>
                <w:color w:val="000000"/>
                <w:sz w:val="22"/>
                <w:szCs w:val="22"/>
                <w:lang w:val="mn-MN"/>
              </w:rPr>
            </w:pPr>
          </w:p>
        </w:tc>
        <w:tc>
          <w:tcPr>
            <w:tcW w:w="5954" w:type="dxa"/>
          </w:tcPr>
          <w:p w14:paraId="3860621A" w14:textId="77777777" w:rsidR="009511DB" w:rsidRPr="004056CD" w:rsidRDefault="009511DB" w:rsidP="00686F90">
            <w:pPr>
              <w:numPr>
                <w:ilvl w:val="1"/>
                <w:numId w:val="33"/>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complies with norms, standards and discharge limit values recommended by the specialised international organisations affiliated to the United Nations, as described in ESHS Specifications 9.3 below. In the event of discrepancies in between international standards and national regulations, the Contractor shall comply with the most stringent requirements.</w:t>
            </w:r>
          </w:p>
        </w:tc>
      </w:tr>
      <w:tr w:rsidR="009511DB" w:rsidRPr="004056CD" w14:paraId="5149FCE6" w14:textId="77777777" w:rsidTr="00B87D3D">
        <w:tc>
          <w:tcPr>
            <w:tcW w:w="2977" w:type="dxa"/>
          </w:tcPr>
          <w:p w14:paraId="77DB8830" w14:textId="77777777" w:rsidR="009511DB" w:rsidRPr="004056CD" w:rsidRDefault="009511DB" w:rsidP="00B87D3D">
            <w:pPr>
              <w:tabs>
                <w:tab w:val="left" w:pos="601"/>
              </w:tabs>
              <w:spacing w:before="120" w:line="240" w:lineRule="auto"/>
              <w:ind w:left="601"/>
              <w:rPr>
                <w:color w:val="000000"/>
                <w:sz w:val="22"/>
                <w:szCs w:val="22"/>
                <w:lang w:val="mn-MN"/>
              </w:rPr>
            </w:pPr>
          </w:p>
        </w:tc>
        <w:tc>
          <w:tcPr>
            <w:tcW w:w="5954" w:type="dxa"/>
          </w:tcPr>
          <w:p w14:paraId="3C048782" w14:textId="77777777" w:rsidR="009511DB" w:rsidRPr="004056CD" w:rsidRDefault="009511DB" w:rsidP="00686F90">
            <w:pPr>
              <w:numPr>
                <w:ilvl w:val="1"/>
                <w:numId w:val="33"/>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specialised international organisations affiliated to the United Nations referred to in ESHS Specifications Sub-Clause 9.2 include:</w:t>
            </w:r>
          </w:p>
          <w:p w14:paraId="14CF59A0" w14:textId="77777777" w:rsidR="009511DB" w:rsidRPr="004056CD" w:rsidRDefault="009511DB" w:rsidP="00686F90">
            <w:pPr>
              <w:pStyle w:val="ListParagraph"/>
              <w:numPr>
                <w:ilvl w:val="0"/>
                <w:numId w:val="75"/>
              </w:numPr>
              <w:tabs>
                <w:tab w:val="left" w:pos="1310"/>
              </w:tabs>
              <w:spacing w:before="120" w:after="160" w:line="240" w:lineRule="auto"/>
              <w:ind w:left="1168" w:hanging="567"/>
              <w:contextualSpacing w:val="0"/>
              <w:jc w:val="both"/>
              <w:rPr>
                <w:rFonts w:ascii="Arial" w:hAnsi="Arial" w:cs="Arial"/>
                <w:color w:val="000000"/>
                <w:sz w:val="22"/>
                <w:lang w:val="mn-MN"/>
              </w:rPr>
            </w:pPr>
            <w:r w:rsidRPr="004056CD">
              <w:rPr>
                <w:rFonts w:ascii="Arial" w:hAnsi="Arial" w:cs="Arial"/>
                <w:color w:val="000000"/>
                <w:sz w:val="22"/>
                <w:lang w:val="mn-MN"/>
              </w:rPr>
              <w:lastRenderedPageBreak/>
              <w:t>World Bank, including the IFC and its Environmental, Health and Safety guidelines available from http://www.ifc.org/ehsguidelines;</w:t>
            </w:r>
          </w:p>
          <w:p w14:paraId="71AE08F8" w14:textId="77777777" w:rsidR="009511DB" w:rsidRPr="004056CD" w:rsidRDefault="009511DB" w:rsidP="00B87D3D">
            <w:pPr>
              <w:spacing w:before="120" w:line="240" w:lineRule="auto"/>
              <w:ind w:left="601"/>
              <w:jc w:val="both"/>
              <w:rPr>
                <w:color w:val="000000"/>
                <w:sz w:val="22"/>
                <w:szCs w:val="22"/>
                <w:lang w:val="mn-MN"/>
              </w:rPr>
            </w:pPr>
            <w:r w:rsidRPr="004056CD">
              <w:rPr>
                <w:color w:val="000000"/>
                <w:sz w:val="22"/>
                <w:szCs w:val="22"/>
                <w:lang w:val="mn-MN"/>
              </w:rPr>
              <w:t>For matters not addressed in the above mentioned IFC document, the most stringent of the norms, standards and discharge limit values of the following institutions shall apply:</w:t>
            </w:r>
          </w:p>
          <w:p w14:paraId="3C9AF4A0" w14:textId="77777777" w:rsidR="009511DB" w:rsidRPr="004056CD" w:rsidRDefault="009511DB" w:rsidP="00686F90">
            <w:pPr>
              <w:pStyle w:val="ListParagraph"/>
              <w:numPr>
                <w:ilvl w:val="0"/>
                <w:numId w:val="76"/>
              </w:numPr>
              <w:tabs>
                <w:tab w:val="left" w:pos="1310"/>
              </w:tabs>
              <w:spacing w:before="120" w:after="160" w:line="240" w:lineRule="auto"/>
              <w:ind w:left="1168" w:hanging="567"/>
              <w:contextualSpacing w:val="0"/>
              <w:jc w:val="both"/>
              <w:rPr>
                <w:rFonts w:ascii="Arial" w:hAnsi="Arial" w:cs="Arial"/>
                <w:color w:val="000000"/>
                <w:sz w:val="22"/>
                <w:lang w:val="mn-MN"/>
              </w:rPr>
            </w:pPr>
            <w:r w:rsidRPr="004056CD">
              <w:rPr>
                <w:rFonts w:ascii="Arial" w:hAnsi="Arial" w:cs="Arial"/>
                <w:color w:val="000000"/>
                <w:sz w:val="22"/>
                <w:lang w:val="mn-MN"/>
              </w:rPr>
              <w:t>World Health Organization (WHO);</w:t>
            </w:r>
          </w:p>
          <w:p w14:paraId="1FA77292" w14:textId="77777777" w:rsidR="009511DB" w:rsidRPr="004056CD" w:rsidRDefault="009511DB" w:rsidP="00686F90">
            <w:pPr>
              <w:numPr>
                <w:ilvl w:val="0"/>
                <w:numId w:val="76"/>
              </w:numPr>
              <w:tabs>
                <w:tab w:val="left" w:pos="1310"/>
              </w:tabs>
              <w:spacing w:before="120" w:line="240" w:lineRule="auto"/>
              <w:ind w:left="1168" w:hanging="567"/>
              <w:jc w:val="both"/>
              <w:rPr>
                <w:color w:val="000000"/>
                <w:sz w:val="22"/>
                <w:szCs w:val="22"/>
                <w:lang w:val="mn-MN"/>
              </w:rPr>
            </w:pPr>
            <w:r w:rsidRPr="004056CD">
              <w:rPr>
                <w:color w:val="000000"/>
                <w:sz w:val="22"/>
                <w:szCs w:val="22"/>
                <w:lang w:val="mn-MN"/>
              </w:rPr>
              <w:t>International Labour Organization (ILO) (in particular in pursuance to Clauses 6.20, 6.21, 6.23 and 6.24 of the CC);</w:t>
            </w:r>
          </w:p>
          <w:p w14:paraId="75E319B6" w14:textId="77777777" w:rsidR="009511DB" w:rsidRPr="004056CD" w:rsidRDefault="009511DB" w:rsidP="00686F90">
            <w:pPr>
              <w:numPr>
                <w:ilvl w:val="0"/>
                <w:numId w:val="76"/>
              </w:numPr>
              <w:tabs>
                <w:tab w:val="left" w:pos="1310"/>
              </w:tabs>
              <w:spacing w:before="120" w:line="240" w:lineRule="auto"/>
              <w:ind w:left="1224" w:hanging="567"/>
              <w:jc w:val="both"/>
              <w:rPr>
                <w:color w:val="000000"/>
                <w:sz w:val="22"/>
                <w:szCs w:val="22"/>
                <w:lang w:val="mn-MN"/>
              </w:rPr>
            </w:pPr>
            <w:r w:rsidRPr="004056CD">
              <w:rPr>
                <w:color w:val="000000"/>
                <w:sz w:val="22"/>
                <w:szCs w:val="22"/>
                <w:lang w:val="mn-MN"/>
              </w:rPr>
              <w:t>International Maritime Organization (IMO).</w:t>
            </w:r>
          </w:p>
          <w:p w14:paraId="245E50AF" w14:textId="77777777" w:rsidR="009511DB" w:rsidRPr="004056CD" w:rsidRDefault="009511DB" w:rsidP="00B87D3D">
            <w:pPr>
              <w:tabs>
                <w:tab w:val="left" w:pos="601"/>
              </w:tabs>
              <w:spacing w:before="120" w:line="240" w:lineRule="auto"/>
              <w:ind w:left="1224"/>
              <w:jc w:val="both"/>
              <w:rPr>
                <w:color w:val="000000"/>
                <w:sz w:val="22"/>
                <w:szCs w:val="22"/>
                <w:lang w:val="mn-MN"/>
              </w:rPr>
            </w:pPr>
          </w:p>
        </w:tc>
      </w:tr>
    </w:tbl>
    <w:p w14:paraId="1E77EDA8" w14:textId="77777777" w:rsidR="009511DB" w:rsidRPr="004056CD" w:rsidRDefault="009511DB" w:rsidP="00686F90">
      <w:pPr>
        <w:pStyle w:val="CG1"/>
        <w:numPr>
          <w:ilvl w:val="0"/>
          <w:numId w:val="77"/>
        </w:numPr>
        <w:rPr>
          <w:rFonts w:ascii="Arial" w:hAnsi="Arial" w:cs="Arial"/>
          <w:b w:val="0"/>
          <w:bCs w:val="0"/>
          <w:color w:val="000000"/>
          <w:lang w:val="mn-MN"/>
        </w:rPr>
      </w:pPr>
      <w:bookmarkStart w:id="165" w:name="_Toc478119107"/>
      <w:bookmarkStart w:id="166" w:name="_Toc478716232"/>
      <w:bookmarkStart w:id="167" w:name="_Toc527649902"/>
      <w:r w:rsidRPr="004056CD">
        <w:rPr>
          <w:rFonts w:ascii="Arial" w:hAnsi="Arial" w:cs="Arial"/>
          <w:color w:val="000000"/>
          <w:lang w:val="mn-MN"/>
        </w:rPr>
        <w:lastRenderedPageBreak/>
        <w:t>Protection of the Environment</w:t>
      </w:r>
      <w:bookmarkEnd w:id="165"/>
      <w:r w:rsidRPr="004056CD">
        <w:rPr>
          <w:rFonts w:ascii="Arial" w:hAnsi="Arial" w:cs="Arial"/>
          <w:color w:val="000000"/>
          <w:lang w:val="mn-MN"/>
        </w:rPr>
        <w:t xml:space="preserve"> and People</w:t>
      </w:r>
      <w:bookmarkEnd w:id="166"/>
      <w:bookmarkEnd w:id="167"/>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5"/>
        <w:gridCol w:w="6032"/>
      </w:tblGrid>
      <w:tr w:rsidR="009511DB" w:rsidRPr="004056CD" w14:paraId="24E288E3" w14:textId="77777777" w:rsidTr="00707D49">
        <w:tc>
          <w:tcPr>
            <w:tcW w:w="2615" w:type="dxa"/>
            <w:tcBorders>
              <w:top w:val="nil"/>
              <w:left w:val="nil"/>
              <w:bottom w:val="nil"/>
              <w:right w:val="nil"/>
            </w:tcBorders>
          </w:tcPr>
          <w:p w14:paraId="79E5014C" w14:textId="77777777" w:rsidR="009511DB" w:rsidRPr="004056CD" w:rsidRDefault="009511DB" w:rsidP="00686F90">
            <w:pPr>
              <w:pStyle w:val="CG2"/>
              <w:numPr>
                <w:ilvl w:val="0"/>
                <w:numId w:val="33"/>
              </w:numPr>
              <w:spacing w:before="120" w:after="160"/>
              <w:rPr>
                <w:b w:val="0"/>
                <w:lang w:val="mn-MN"/>
              </w:rPr>
            </w:pPr>
            <w:bookmarkStart w:id="168" w:name="_Toc478716233"/>
            <w:bookmarkStart w:id="169" w:name="_Toc527649903"/>
            <w:r w:rsidRPr="004056CD">
              <w:rPr>
                <w:lang w:val="mn-MN"/>
              </w:rPr>
              <w:t>Protection of adjacent areas</w:t>
            </w:r>
            <w:bookmarkEnd w:id="168"/>
            <w:bookmarkEnd w:id="169"/>
          </w:p>
          <w:p w14:paraId="616FB472" w14:textId="77777777" w:rsidR="009511DB" w:rsidRPr="004056CD" w:rsidRDefault="009511DB" w:rsidP="00B87D3D">
            <w:pPr>
              <w:tabs>
                <w:tab w:val="left" w:pos="567"/>
              </w:tabs>
              <w:spacing w:before="120" w:line="240" w:lineRule="auto"/>
              <w:ind w:left="567"/>
              <w:rPr>
                <w:b/>
                <w:bCs/>
                <w:color w:val="000000"/>
                <w:sz w:val="22"/>
                <w:szCs w:val="22"/>
                <w:lang w:val="mn-MN"/>
              </w:rPr>
            </w:pPr>
          </w:p>
        </w:tc>
        <w:tc>
          <w:tcPr>
            <w:tcW w:w="6032" w:type="dxa"/>
            <w:tcBorders>
              <w:top w:val="nil"/>
              <w:left w:val="nil"/>
              <w:bottom w:val="nil"/>
              <w:right w:val="nil"/>
            </w:tcBorders>
          </w:tcPr>
          <w:p w14:paraId="156A72BA"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 xml:space="preserve">The Contractor shall be responsible for any foreseeable adverse environmental and social impacts arising from its activities and operations and for putting in place any necessary measures to avoid or if not possible mitigate them. </w:t>
            </w:r>
          </w:p>
          <w:p w14:paraId="2FBFFFF8"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Pursuant to Sub-Clause 4.18 of the CC, and unless instructed otherwise by the Engineer, the Contractor uses construction methods and means of protection in order to avoid or minimize adverse effects that are incurred on vegetation, soils, groundwater and surface water, biodiversity, natural drainage and the water quality in areas within any Project Area and its surroundings for the entire duration of the works.</w:t>
            </w:r>
          </w:p>
          <w:p w14:paraId="73CBA1FC"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Prior to the start of Project activities, the Contractor will stake out the alignments, boundaries and limits of Project sites in accordance with plan(s) agreed upon in advance with the Engineer. Contractor will establish the working strip to restrict the area of impacts to within the working corridor and limit personnel and vehicle movements to only within working areas.</w:t>
            </w:r>
          </w:p>
          <w:p w14:paraId="66123908"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All Project work activities will stay within the staked out alignments and boundaries, and outside the designated ecologically and archaeologically sensitive areas unless specifically authorised by the Employer as part of the Project.</w:t>
            </w:r>
          </w:p>
          <w:p w14:paraId="6422C4BE"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Prior to construction, the Contractor shall place signs with environmental protection information in areas identified as environmentally sensitive, and other areas where sensitive flora and fauna species are situated immediately adjacent to construction areas and that may be inadvertently disturbed or damaged during construction. Sensitive areas may include, but are not limited to, nest sites, plant and wildlife species of high conservation value, site-specific habitat features to be protected.</w:t>
            </w:r>
          </w:p>
        </w:tc>
      </w:tr>
      <w:tr w:rsidR="009511DB" w:rsidRPr="004056CD" w14:paraId="6529FB64" w14:textId="77777777" w:rsidTr="00707D49">
        <w:tc>
          <w:tcPr>
            <w:tcW w:w="2615" w:type="dxa"/>
            <w:tcBorders>
              <w:top w:val="nil"/>
              <w:left w:val="nil"/>
              <w:bottom w:val="nil"/>
              <w:right w:val="nil"/>
            </w:tcBorders>
          </w:tcPr>
          <w:p w14:paraId="21AA3A78"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A91C472"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Wetland areas include marshes, fens, mires or natural or artificial bodies of water, whether permanent or temporary, where water is stagnant or flowing, fresh, saline or briny, including seawater with a low-tide depth of six metres or less. Filling of all or part of a wetland area is not permitted, unless the works are necessary according to the provisions of the Contract or the instructions of the Engineer.</w:t>
            </w:r>
          </w:p>
        </w:tc>
      </w:tr>
      <w:tr w:rsidR="009511DB" w:rsidRPr="004056CD" w14:paraId="7B8707FF" w14:textId="77777777" w:rsidTr="00707D49">
        <w:trPr>
          <w:trHeight w:val="851"/>
        </w:trPr>
        <w:tc>
          <w:tcPr>
            <w:tcW w:w="2615" w:type="dxa"/>
            <w:tcBorders>
              <w:top w:val="nil"/>
              <w:left w:val="nil"/>
              <w:bottom w:val="nil"/>
              <w:right w:val="nil"/>
            </w:tcBorders>
          </w:tcPr>
          <w:p w14:paraId="169E0B17"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81C2A13"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 xml:space="preserve">With the exception of access roads, or unless instructed otherwise by the Engineer, the entire perimeter of land sites with a surface area of less than 2 hectares is physically demarcated with a fence or tape. For Project Area with a surface area of more than 2 hectares, the perimeter will be physically demarcated by a perimeter track, road, signs or any other means leaving no possible ambiguity as to the location of the Project Area perimeter. </w:t>
            </w:r>
          </w:p>
        </w:tc>
      </w:tr>
      <w:tr w:rsidR="009511DB" w:rsidRPr="004056CD" w14:paraId="2D30C774" w14:textId="77777777" w:rsidTr="00707D49">
        <w:tc>
          <w:tcPr>
            <w:tcW w:w="2615" w:type="dxa"/>
            <w:tcBorders>
              <w:top w:val="nil"/>
              <w:left w:val="nil"/>
              <w:bottom w:val="nil"/>
              <w:right w:val="nil"/>
            </w:tcBorders>
          </w:tcPr>
          <w:p w14:paraId="064AAD76"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9ED4A07"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Unless otherwise specified, the perimeter of the Project Area is at a distance of at least:</w:t>
            </w:r>
          </w:p>
          <w:p w14:paraId="1F3DD74C" w14:textId="77777777" w:rsidR="009511DB" w:rsidRPr="004056CD" w:rsidRDefault="009511DB" w:rsidP="00686F90">
            <w:pPr>
              <w:numPr>
                <w:ilvl w:val="0"/>
                <w:numId w:val="45"/>
              </w:numPr>
              <w:suppressAutoHyphens/>
              <w:overflowPunct w:val="0"/>
              <w:autoSpaceDE w:val="0"/>
              <w:autoSpaceDN w:val="0"/>
              <w:adjustRightInd w:val="0"/>
              <w:spacing w:before="120" w:line="240" w:lineRule="auto"/>
              <w:ind w:left="1212" w:hanging="567"/>
              <w:jc w:val="both"/>
              <w:textAlignment w:val="baseline"/>
              <w:rPr>
                <w:color w:val="000000"/>
                <w:sz w:val="22"/>
                <w:szCs w:val="22"/>
                <w:lang w:val="mn-MN"/>
              </w:rPr>
            </w:pPr>
            <w:r w:rsidRPr="004056CD">
              <w:rPr>
                <w:color w:val="000000"/>
                <w:sz w:val="22"/>
                <w:szCs w:val="22"/>
                <w:lang w:val="mn-MN"/>
              </w:rPr>
              <w:t xml:space="preserve">50 m from any permanent water course and outside of floodable areas; </w:t>
            </w:r>
          </w:p>
          <w:p w14:paraId="22792FB1" w14:textId="77777777" w:rsidR="009511DB" w:rsidRPr="004056CD" w:rsidRDefault="009511DB" w:rsidP="00686F90">
            <w:pPr>
              <w:numPr>
                <w:ilvl w:val="0"/>
                <w:numId w:val="45"/>
              </w:numPr>
              <w:suppressAutoHyphens/>
              <w:overflowPunct w:val="0"/>
              <w:autoSpaceDE w:val="0"/>
              <w:autoSpaceDN w:val="0"/>
              <w:adjustRightInd w:val="0"/>
              <w:spacing w:before="120" w:line="240" w:lineRule="auto"/>
              <w:ind w:left="1212" w:hanging="567"/>
              <w:jc w:val="both"/>
              <w:textAlignment w:val="baseline"/>
              <w:rPr>
                <w:color w:val="000000"/>
                <w:sz w:val="22"/>
                <w:szCs w:val="22"/>
                <w:lang w:val="mn-MN"/>
              </w:rPr>
            </w:pPr>
            <w:r w:rsidRPr="004056CD">
              <w:rPr>
                <w:color w:val="000000"/>
                <w:sz w:val="22"/>
                <w:szCs w:val="22"/>
                <w:lang w:val="mn-MN"/>
              </w:rPr>
              <w:t>300 m from sensitive urban services and buildings (health centre, school, water supply for populations);</w:t>
            </w:r>
          </w:p>
          <w:p w14:paraId="1E274BCE" w14:textId="77777777" w:rsidR="009511DB" w:rsidRPr="004056CD" w:rsidRDefault="009511DB" w:rsidP="00686F90">
            <w:pPr>
              <w:numPr>
                <w:ilvl w:val="0"/>
                <w:numId w:val="45"/>
              </w:numPr>
              <w:suppressAutoHyphens/>
              <w:overflowPunct w:val="0"/>
              <w:autoSpaceDE w:val="0"/>
              <w:autoSpaceDN w:val="0"/>
              <w:adjustRightInd w:val="0"/>
              <w:spacing w:before="120" w:line="240" w:lineRule="auto"/>
              <w:ind w:left="1212" w:hanging="567"/>
              <w:jc w:val="both"/>
              <w:textAlignment w:val="baseline"/>
              <w:rPr>
                <w:color w:val="000000"/>
                <w:sz w:val="22"/>
                <w:szCs w:val="22"/>
                <w:lang w:val="mn-MN"/>
              </w:rPr>
            </w:pPr>
            <w:r w:rsidRPr="004056CD">
              <w:rPr>
                <w:color w:val="000000"/>
                <w:sz w:val="22"/>
                <w:szCs w:val="22"/>
                <w:lang w:val="mn-MN"/>
              </w:rPr>
              <w:t>200 m from any housing; and</w:t>
            </w:r>
          </w:p>
          <w:p w14:paraId="6493E1A5" w14:textId="77777777" w:rsidR="009511DB" w:rsidRPr="004056CD" w:rsidRDefault="009511DB" w:rsidP="00686F90">
            <w:pPr>
              <w:numPr>
                <w:ilvl w:val="0"/>
                <w:numId w:val="45"/>
              </w:numPr>
              <w:suppressAutoHyphens/>
              <w:overflowPunct w:val="0"/>
              <w:autoSpaceDE w:val="0"/>
              <w:autoSpaceDN w:val="0"/>
              <w:adjustRightInd w:val="0"/>
              <w:spacing w:before="120" w:line="240" w:lineRule="auto"/>
              <w:ind w:left="1212" w:hanging="567"/>
              <w:jc w:val="both"/>
              <w:textAlignment w:val="baseline"/>
              <w:rPr>
                <w:color w:val="000000"/>
                <w:sz w:val="22"/>
                <w:szCs w:val="22"/>
                <w:lang w:val="mn-MN"/>
              </w:rPr>
            </w:pPr>
            <w:r w:rsidRPr="004056CD">
              <w:rPr>
                <w:color w:val="000000"/>
                <w:sz w:val="22"/>
                <w:szCs w:val="22"/>
                <w:lang w:val="mn-MN"/>
              </w:rPr>
              <w:t>300 m from housing in the specific case of work requiring the use of explosives.</w:t>
            </w:r>
          </w:p>
          <w:p w14:paraId="18445F8B" w14:textId="77777777"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 xml:space="preserve">If the footprint of the works are located in the situations a) to d) of the ESHS Specifications Sub-Clause 10.8 above, and unless agreed upon otherwise by the Engineer, the Contractor will contract a bailiff to make a sworn statement regarding the existence and conditions of residential buildings situated around the site with a distance specified in Sub-Clause 10.8 above. </w:t>
            </w:r>
          </w:p>
          <w:p w14:paraId="121220DB" w14:textId="4F5BBADC" w:rsidR="009511DB"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t>The Contractor shall perform a topographic survey of all additional areas and facilities, including ground elevations in order to reinstate the land after termination of the works; this includes recording all perimeter GPS coordinates; and ensuring that the entire area proposed for land take or temporary usage is included in the survey and recorded via photographs. Access roads shall be identified as new, upgraded or existing. All data, including GPS coordinates, shall be provided electronically to the Engineer.</w:t>
            </w:r>
          </w:p>
          <w:p w14:paraId="0D1C754C" w14:textId="1703C5FD" w:rsidR="00B87D3D" w:rsidRPr="004056CD" w:rsidRDefault="00B87D3D" w:rsidP="00B87D3D">
            <w:pPr>
              <w:tabs>
                <w:tab w:val="left" w:pos="601"/>
              </w:tabs>
              <w:spacing w:before="120" w:line="240" w:lineRule="auto"/>
              <w:jc w:val="both"/>
              <w:rPr>
                <w:color w:val="000000"/>
                <w:sz w:val="22"/>
                <w:szCs w:val="22"/>
                <w:lang w:val="mn-MN"/>
              </w:rPr>
            </w:pPr>
          </w:p>
          <w:p w14:paraId="06CF27B9" w14:textId="77777777" w:rsidR="00B87D3D" w:rsidRPr="004056CD" w:rsidRDefault="00B87D3D" w:rsidP="00B87D3D">
            <w:pPr>
              <w:tabs>
                <w:tab w:val="left" w:pos="601"/>
              </w:tabs>
              <w:spacing w:before="120" w:line="240" w:lineRule="auto"/>
              <w:jc w:val="both"/>
              <w:rPr>
                <w:color w:val="000000"/>
                <w:sz w:val="22"/>
                <w:szCs w:val="22"/>
                <w:lang w:val="mn-MN"/>
              </w:rPr>
            </w:pPr>
          </w:p>
          <w:p w14:paraId="5C831E5D" w14:textId="07E6D52F" w:rsidR="00B87D3D" w:rsidRPr="004056CD" w:rsidRDefault="009511DB" w:rsidP="00686F90">
            <w:pPr>
              <w:numPr>
                <w:ilvl w:val="1"/>
                <w:numId w:val="34"/>
              </w:numPr>
              <w:tabs>
                <w:tab w:val="left" w:pos="601"/>
              </w:tabs>
              <w:spacing w:before="120" w:line="240" w:lineRule="auto"/>
              <w:ind w:left="601" w:hanging="630"/>
              <w:jc w:val="both"/>
              <w:rPr>
                <w:color w:val="000000"/>
                <w:sz w:val="22"/>
                <w:szCs w:val="22"/>
                <w:lang w:val="mn-MN"/>
              </w:rPr>
            </w:pPr>
            <w:r w:rsidRPr="004056CD">
              <w:rPr>
                <w:color w:val="000000"/>
                <w:sz w:val="22"/>
                <w:szCs w:val="22"/>
                <w:lang w:val="mn-MN"/>
              </w:rPr>
              <w:lastRenderedPageBreak/>
              <w:t>The bailiff’s sworn statement is prepared and provided to the Engineer with the Site-ESMP.</w:t>
            </w:r>
          </w:p>
        </w:tc>
      </w:tr>
      <w:tr w:rsidR="009511DB" w:rsidRPr="004056CD" w14:paraId="1B8897AA" w14:textId="77777777" w:rsidTr="00707D49">
        <w:tc>
          <w:tcPr>
            <w:tcW w:w="2615" w:type="dxa"/>
            <w:tcBorders>
              <w:top w:val="nil"/>
              <w:left w:val="nil"/>
              <w:bottom w:val="nil"/>
              <w:right w:val="nil"/>
            </w:tcBorders>
          </w:tcPr>
          <w:p w14:paraId="436075AC" w14:textId="77777777" w:rsidR="009511DB" w:rsidRPr="004056CD" w:rsidRDefault="009511DB" w:rsidP="00686F90">
            <w:pPr>
              <w:pStyle w:val="CG2"/>
              <w:numPr>
                <w:ilvl w:val="0"/>
                <w:numId w:val="35"/>
              </w:numPr>
              <w:spacing w:before="120" w:after="160"/>
              <w:rPr>
                <w:b w:val="0"/>
                <w:lang w:val="mn-MN"/>
              </w:rPr>
            </w:pPr>
            <w:bookmarkStart w:id="170" w:name="_Toc478119110"/>
            <w:bookmarkStart w:id="171" w:name="_Toc478716234"/>
            <w:bookmarkStart w:id="172" w:name="_Toc527649904"/>
            <w:r w:rsidRPr="004056CD">
              <w:rPr>
                <w:lang w:val="mn-MN"/>
              </w:rPr>
              <w:lastRenderedPageBreak/>
              <w:t>Selection of borrow areas, backfill material stockpile sites and access road</w:t>
            </w:r>
            <w:bookmarkEnd w:id="170"/>
            <w:bookmarkEnd w:id="171"/>
            <w:bookmarkEnd w:id="172"/>
          </w:p>
        </w:tc>
        <w:tc>
          <w:tcPr>
            <w:tcW w:w="6032" w:type="dxa"/>
            <w:tcBorders>
              <w:top w:val="nil"/>
              <w:left w:val="nil"/>
              <w:bottom w:val="nil"/>
              <w:right w:val="nil"/>
            </w:tcBorders>
          </w:tcPr>
          <w:p w14:paraId="668F1ABA" w14:textId="77777777" w:rsidR="009511DB" w:rsidRPr="004056CD" w:rsidRDefault="009511DB" w:rsidP="00686F90">
            <w:pPr>
              <w:numPr>
                <w:ilvl w:val="1"/>
                <w:numId w:val="35"/>
              </w:numPr>
              <w:tabs>
                <w:tab w:val="left" w:pos="426"/>
                <w:tab w:val="left" w:pos="601"/>
              </w:tabs>
              <w:spacing w:before="120" w:line="240" w:lineRule="auto"/>
              <w:ind w:left="601" w:hanging="630"/>
              <w:jc w:val="both"/>
              <w:rPr>
                <w:color w:val="000000"/>
                <w:sz w:val="22"/>
                <w:szCs w:val="22"/>
                <w:lang w:val="mn-MN"/>
              </w:rPr>
            </w:pPr>
            <w:r w:rsidRPr="004056CD">
              <w:rPr>
                <w:color w:val="000000"/>
                <w:sz w:val="22"/>
                <w:szCs w:val="22"/>
                <w:lang w:val="mn-MN"/>
              </w:rPr>
              <w:t xml:space="preserve">The Contractor will submit to the Engineer for prior approval, including but not limited to (i) the location of proposed borrow areas or areas to be excavated, or (ii) proposed backfill material stockpile locations or zones designated for the rubble from demolition works; maintenance facilities, storage areas, batch plants, etc. </w:t>
            </w:r>
          </w:p>
          <w:p w14:paraId="1B014A35" w14:textId="77777777" w:rsidR="009511DB" w:rsidRPr="004056CD" w:rsidRDefault="009511DB" w:rsidP="00686F90">
            <w:pPr>
              <w:numPr>
                <w:ilvl w:val="1"/>
                <w:numId w:val="35"/>
              </w:numPr>
              <w:tabs>
                <w:tab w:val="left" w:pos="426"/>
                <w:tab w:val="left" w:pos="601"/>
              </w:tabs>
              <w:spacing w:before="120" w:line="240" w:lineRule="auto"/>
              <w:ind w:left="601" w:hanging="630"/>
              <w:jc w:val="both"/>
              <w:rPr>
                <w:color w:val="000000"/>
                <w:sz w:val="22"/>
                <w:szCs w:val="22"/>
                <w:lang w:val="mn-MN"/>
              </w:rPr>
            </w:pPr>
            <w:r w:rsidRPr="004056CD">
              <w:rPr>
                <w:color w:val="000000"/>
                <w:sz w:val="22"/>
                <w:szCs w:val="22"/>
                <w:lang w:val="mn-MN"/>
              </w:rPr>
              <w:t>This requirement also applies to the side casting during the construction of linear infrastructure (roads, pipelines, transport routes) and which are included in the category of stockpiling of waste material.</w:t>
            </w:r>
          </w:p>
        </w:tc>
      </w:tr>
      <w:tr w:rsidR="009511DB" w:rsidRPr="004056CD" w14:paraId="4299C314" w14:textId="77777777" w:rsidTr="00707D49">
        <w:tc>
          <w:tcPr>
            <w:tcW w:w="2615" w:type="dxa"/>
            <w:tcBorders>
              <w:top w:val="nil"/>
              <w:left w:val="nil"/>
              <w:bottom w:val="nil"/>
              <w:right w:val="nil"/>
            </w:tcBorders>
          </w:tcPr>
          <w:p w14:paraId="622F2860"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62CDFFD" w14:textId="77777777" w:rsidR="009511DB" w:rsidRPr="004056CD" w:rsidRDefault="009511DB" w:rsidP="00686F90">
            <w:pPr>
              <w:numPr>
                <w:ilvl w:val="1"/>
                <w:numId w:val="35"/>
              </w:numPr>
              <w:tabs>
                <w:tab w:val="left" w:pos="426"/>
                <w:tab w:val="left" w:pos="601"/>
              </w:tabs>
              <w:spacing w:before="120" w:line="240" w:lineRule="auto"/>
              <w:ind w:left="601" w:hanging="630"/>
              <w:jc w:val="both"/>
              <w:rPr>
                <w:color w:val="000000"/>
                <w:sz w:val="22"/>
                <w:szCs w:val="22"/>
                <w:lang w:val="mn-MN"/>
              </w:rPr>
            </w:pPr>
            <w:r w:rsidRPr="004056CD">
              <w:rPr>
                <w:color w:val="000000"/>
                <w:sz w:val="22"/>
                <w:szCs w:val="22"/>
                <w:lang w:val="mn-MN"/>
              </w:rPr>
              <w:t>The opening or rehabilitation of all access routes between Project Areas will be shown on a map and approved by the Engineer prior to the start of the corresponding works.</w:t>
            </w:r>
          </w:p>
        </w:tc>
      </w:tr>
      <w:tr w:rsidR="009511DB" w:rsidRPr="004056CD" w14:paraId="7DEF2C80" w14:textId="77777777" w:rsidTr="00707D49">
        <w:tc>
          <w:tcPr>
            <w:tcW w:w="2615" w:type="dxa"/>
            <w:tcBorders>
              <w:top w:val="nil"/>
              <w:left w:val="nil"/>
              <w:bottom w:val="nil"/>
              <w:right w:val="nil"/>
            </w:tcBorders>
          </w:tcPr>
          <w:p w14:paraId="1FDDABC3" w14:textId="77777777" w:rsidR="009511DB" w:rsidRPr="004056CD" w:rsidRDefault="009511DB" w:rsidP="00686F90">
            <w:pPr>
              <w:pStyle w:val="CG2"/>
              <w:numPr>
                <w:ilvl w:val="0"/>
                <w:numId w:val="35"/>
              </w:numPr>
              <w:tabs>
                <w:tab w:val="clear" w:pos="576"/>
                <w:tab w:val="left" w:pos="0"/>
              </w:tabs>
              <w:spacing w:before="120" w:after="160"/>
              <w:rPr>
                <w:lang w:val="mn-MN"/>
              </w:rPr>
            </w:pPr>
            <w:bookmarkStart w:id="173" w:name="_Toc478716235"/>
            <w:bookmarkStart w:id="174" w:name="_Toc527649905"/>
            <w:r w:rsidRPr="004056CD">
              <w:rPr>
                <w:lang w:val="mn-MN"/>
              </w:rPr>
              <w:t>Pollution prevention</w:t>
            </w:r>
            <w:bookmarkEnd w:id="173"/>
            <w:bookmarkEnd w:id="174"/>
          </w:p>
          <w:p w14:paraId="161314FC" w14:textId="77777777" w:rsidR="009511DB" w:rsidRPr="004056CD" w:rsidRDefault="009511DB" w:rsidP="00B87D3D">
            <w:pPr>
              <w:pStyle w:val="CG2"/>
              <w:tabs>
                <w:tab w:val="clear" w:pos="576"/>
                <w:tab w:val="left" w:pos="0"/>
              </w:tabs>
              <w:spacing w:before="120" w:after="160"/>
              <w:rPr>
                <w:b w:val="0"/>
                <w:lang w:val="mn-MN"/>
              </w:rPr>
            </w:pPr>
          </w:p>
        </w:tc>
        <w:tc>
          <w:tcPr>
            <w:tcW w:w="6032" w:type="dxa"/>
            <w:tcBorders>
              <w:top w:val="nil"/>
              <w:left w:val="nil"/>
              <w:bottom w:val="nil"/>
              <w:right w:val="nil"/>
            </w:tcBorders>
          </w:tcPr>
          <w:p w14:paraId="7518C369" w14:textId="77777777" w:rsidR="009511DB" w:rsidRPr="004056CD" w:rsidRDefault="009511DB" w:rsidP="00686F90">
            <w:pPr>
              <w:numPr>
                <w:ilvl w:val="1"/>
                <w:numId w:val="35"/>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The Contractor shall take the necessary measures to ensure that pollution to air, water or land is prevented or, where this is not possible, reduced and mitigated as far as practicable during the construction phase. If required in the PA-ESMP the Contractor will develop a pollution prevention Plan for managing e.g. atmospheric emissions and dust, e.g noise and vibrations, e.g waste (specified in ESHS Specifications 13, 14 and 15 below):</w:t>
            </w:r>
          </w:p>
          <w:p w14:paraId="520D985E" w14:textId="77777777" w:rsidR="009511DB" w:rsidRPr="004056CD" w:rsidRDefault="009511DB" w:rsidP="00686F90">
            <w:pPr>
              <w:numPr>
                <w:ilvl w:val="0"/>
                <w:numId w:val="58"/>
              </w:numPr>
              <w:tabs>
                <w:tab w:val="left" w:pos="601"/>
              </w:tabs>
              <w:spacing w:before="120" w:line="240" w:lineRule="auto"/>
              <w:ind w:left="1212" w:hanging="567"/>
              <w:jc w:val="both"/>
              <w:rPr>
                <w:color w:val="000000"/>
                <w:sz w:val="22"/>
                <w:szCs w:val="22"/>
                <w:lang w:val="mn-MN"/>
              </w:rPr>
            </w:pPr>
            <w:r w:rsidRPr="004056CD">
              <w:rPr>
                <w:color w:val="000000"/>
                <w:sz w:val="22"/>
                <w:szCs w:val="22"/>
                <w:lang w:val="mn-MN"/>
              </w:rPr>
              <w:t xml:space="preserve">liquid effluents (see Clause 15 of these ESHS specifications) </w:t>
            </w:r>
          </w:p>
          <w:p w14:paraId="6E9B267D" w14:textId="77777777" w:rsidR="009511DB" w:rsidRPr="004056CD" w:rsidRDefault="009511DB" w:rsidP="00686F90">
            <w:pPr>
              <w:numPr>
                <w:ilvl w:val="0"/>
                <w:numId w:val="58"/>
              </w:numPr>
              <w:tabs>
                <w:tab w:val="left" w:pos="601"/>
              </w:tabs>
              <w:spacing w:before="120" w:line="240" w:lineRule="auto"/>
              <w:ind w:left="1212" w:hanging="567"/>
              <w:jc w:val="both"/>
              <w:rPr>
                <w:color w:val="000000"/>
                <w:sz w:val="22"/>
                <w:szCs w:val="22"/>
                <w:lang w:val="mn-MN"/>
              </w:rPr>
            </w:pPr>
            <w:r w:rsidRPr="004056CD">
              <w:rPr>
                <w:color w:val="000000"/>
                <w:sz w:val="22"/>
                <w:szCs w:val="22"/>
                <w:lang w:val="mn-MN"/>
              </w:rPr>
              <w:t>air emissions</w:t>
            </w:r>
          </w:p>
          <w:p w14:paraId="5120692B" w14:textId="77777777" w:rsidR="009511DB" w:rsidRPr="004056CD" w:rsidRDefault="009511DB" w:rsidP="00686F90">
            <w:pPr>
              <w:numPr>
                <w:ilvl w:val="0"/>
                <w:numId w:val="58"/>
              </w:numPr>
              <w:tabs>
                <w:tab w:val="left" w:pos="601"/>
              </w:tabs>
              <w:spacing w:before="120" w:line="240" w:lineRule="auto"/>
              <w:ind w:left="1212" w:hanging="567"/>
              <w:jc w:val="both"/>
              <w:rPr>
                <w:color w:val="000000"/>
                <w:sz w:val="22"/>
                <w:szCs w:val="22"/>
                <w:lang w:val="mn-MN"/>
              </w:rPr>
            </w:pPr>
            <w:r w:rsidRPr="004056CD">
              <w:rPr>
                <w:color w:val="000000"/>
                <w:sz w:val="22"/>
                <w:szCs w:val="22"/>
                <w:lang w:val="mn-MN"/>
              </w:rPr>
              <w:t>noise and vibration management</w:t>
            </w:r>
          </w:p>
          <w:p w14:paraId="636F75DA" w14:textId="77777777" w:rsidR="009511DB" w:rsidRPr="004056CD" w:rsidRDefault="009511DB" w:rsidP="00686F90">
            <w:pPr>
              <w:numPr>
                <w:ilvl w:val="0"/>
                <w:numId w:val="58"/>
              </w:numPr>
              <w:tabs>
                <w:tab w:val="left" w:pos="601"/>
              </w:tabs>
              <w:spacing w:before="120" w:line="240" w:lineRule="auto"/>
              <w:ind w:left="1212" w:hanging="567"/>
              <w:jc w:val="both"/>
              <w:rPr>
                <w:color w:val="000000"/>
                <w:sz w:val="22"/>
                <w:szCs w:val="22"/>
                <w:lang w:val="mn-MN"/>
              </w:rPr>
            </w:pPr>
            <w:r w:rsidRPr="004056CD">
              <w:rPr>
                <w:color w:val="000000"/>
                <w:sz w:val="22"/>
                <w:szCs w:val="22"/>
                <w:lang w:val="mn-MN"/>
              </w:rPr>
              <w:t>vehicle and equipment maintenance and selection</w:t>
            </w:r>
          </w:p>
          <w:p w14:paraId="4609273A" w14:textId="77777777" w:rsidR="009511DB" w:rsidRPr="004056CD" w:rsidRDefault="009511DB" w:rsidP="00686F90">
            <w:pPr>
              <w:numPr>
                <w:ilvl w:val="0"/>
                <w:numId w:val="58"/>
              </w:numPr>
              <w:tabs>
                <w:tab w:val="left" w:pos="601"/>
              </w:tabs>
              <w:spacing w:before="120" w:line="240" w:lineRule="auto"/>
              <w:ind w:left="1212" w:hanging="567"/>
              <w:jc w:val="both"/>
              <w:rPr>
                <w:color w:val="000000"/>
                <w:sz w:val="22"/>
                <w:szCs w:val="22"/>
                <w:lang w:val="mn-MN"/>
              </w:rPr>
            </w:pPr>
            <w:r w:rsidRPr="004056CD">
              <w:rPr>
                <w:color w:val="000000"/>
                <w:sz w:val="22"/>
                <w:szCs w:val="22"/>
                <w:lang w:val="mn-MN"/>
              </w:rPr>
              <w:t>fuel, oil and chemical storage and handling.</w:t>
            </w:r>
          </w:p>
          <w:p w14:paraId="6832BFA6" w14:textId="77777777" w:rsidR="009511DB" w:rsidRPr="004056CD" w:rsidRDefault="009511DB" w:rsidP="00686F90">
            <w:pPr>
              <w:numPr>
                <w:ilvl w:val="1"/>
                <w:numId w:val="35"/>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Environmental and/or occupational health and safety regulators will be notified and informed as required by applicable laws about any Environmental pollution. The Contractor shall ensure that all appropriate environmental protection measures are adopted during the clean-up process after termination of works and that clean-up activities are appropriately documented</w:t>
            </w:r>
          </w:p>
        </w:tc>
      </w:tr>
      <w:tr w:rsidR="009511DB" w:rsidRPr="004056CD" w14:paraId="2FC14714" w14:textId="77777777" w:rsidTr="00707D49">
        <w:tc>
          <w:tcPr>
            <w:tcW w:w="2615" w:type="dxa"/>
            <w:tcBorders>
              <w:top w:val="nil"/>
              <w:left w:val="nil"/>
              <w:bottom w:val="nil"/>
              <w:right w:val="nil"/>
            </w:tcBorders>
          </w:tcPr>
          <w:p w14:paraId="5B8B2B9A" w14:textId="77777777" w:rsidR="009511DB" w:rsidRPr="004056CD" w:rsidRDefault="009511DB" w:rsidP="00686F90">
            <w:pPr>
              <w:pStyle w:val="CG2"/>
              <w:numPr>
                <w:ilvl w:val="0"/>
                <w:numId w:val="36"/>
              </w:numPr>
              <w:spacing w:before="120" w:after="160"/>
              <w:rPr>
                <w:lang w:val="mn-MN"/>
              </w:rPr>
            </w:pPr>
            <w:bookmarkStart w:id="175" w:name="_Toc527649906"/>
            <w:r w:rsidRPr="004056CD">
              <w:rPr>
                <w:lang w:val="mn-MN"/>
              </w:rPr>
              <w:t>Effluents</w:t>
            </w:r>
            <w:bookmarkEnd w:id="175"/>
          </w:p>
        </w:tc>
        <w:tc>
          <w:tcPr>
            <w:tcW w:w="6032" w:type="dxa"/>
            <w:tcBorders>
              <w:top w:val="nil"/>
              <w:left w:val="nil"/>
              <w:bottom w:val="nil"/>
              <w:right w:val="nil"/>
            </w:tcBorders>
          </w:tcPr>
          <w:p w14:paraId="05148B97" w14:textId="32A1453C"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bookmarkStart w:id="176" w:name="_Ref471487402"/>
            <w:r w:rsidRPr="004056CD">
              <w:rPr>
                <w:color w:val="000000"/>
                <w:sz w:val="22"/>
                <w:szCs w:val="22"/>
                <w:lang w:val="mn-MN"/>
              </w:rPr>
              <w:t>Effluents consist of liquid discharges, including infiltration, from Project Area, transporting a pollutant (dissolved, colloidal or particles).</w:t>
            </w:r>
            <w:bookmarkEnd w:id="176"/>
          </w:p>
          <w:p w14:paraId="6FE9E14A" w14:textId="5538A097" w:rsidR="00B87D3D" w:rsidRPr="004056CD" w:rsidRDefault="00B87D3D" w:rsidP="00B87D3D">
            <w:pPr>
              <w:tabs>
                <w:tab w:val="left" w:pos="-205"/>
                <w:tab w:val="left" w:pos="538"/>
                <w:tab w:val="left" w:pos="1496"/>
              </w:tabs>
              <w:spacing w:before="120" w:line="240" w:lineRule="auto"/>
              <w:jc w:val="both"/>
              <w:rPr>
                <w:color w:val="000000"/>
                <w:sz w:val="22"/>
                <w:szCs w:val="22"/>
                <w:lang w:val="mn-MN"/>
              </w:rPr>
            </w:pPr>
          </w:p>
          <w:p w14:paraId="7875AF4C" w14:textId="77777777" w:rsidR="00B87D3D" w:rsidRPr="004056CD" w:rsidRDefault="00B87D3D" w:rsidP="00B87D3D">
            <w:pPr>
              <w:tabs>
                <w:tab w:val="left" w:pos="-205"/>
                <w:tab w:val="left" w:pos="538"/>
                <w:tab w:val="left" w:pos="1496"/>
              </w:tabs>
              <w:spacing w:before="120" w:line="240" w:lineRule="auto"/>
              <w:jc w:val="both"/>
              <w:rPr>
                <w:color w:val="000000"/>
                <w:sz w:val="22"/>
                <w:szCs w:val="22"/>
                <w:lang w:val="mn-MN"/>
              </w:rPr>
            </w:pPr>
          </w:p>
          <w:p w14:paraId="003BCEC4"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lastRenderedPageBreak/>
              <w:t>A pollutant is a given chemical compound that is at a concentration greater than the limit value established for that compound according to the Clause 9 of the present ESHS Specifications.</w:t>
            </w:r>
          </w:p>
          <w:p w14:paraId="1177DD71"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If no recognized threshold exists for a chemical compound pursuant to ESHS Specifications Sub-Clause 12.2, the Contractor provides proof that the concentrations of the chemical in effluents released (discharged) to the environment are harmless to it and human beings.</w:t>
            </w:r>
          </w:p>
          <w:p w14:paraId="3E770049"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No effluent is discharged by the Contractor neither into water courses or bodies including marine environment nor to ground surface or infiltrated into subsoils, without prior treatment and without monitoring quality of the treatment’s performance to guarantee the absence of pollution in the effluent. Effluent discharge and flow rates into natural water bodies will be managed to control erosion/sediment freight.</w:t>
            </w:r>
          </w:p>
          <w:p w14:paraId="7652B642"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The Contractor is responsible for carrying out or contracting the monitoring of the effluent quality pursuant to Sub-Clause 12.4 of the present ESHS Specifications by in situ measurements, and sampling and laboratory analysis. In the first case, the Contractor provides the ESHS manager with the resources, equipment and skills to carry out in-situ monitoring and laboratory analysis of the performance indicators. In the second case, the Contractor establishes a contract with a specialised laboratory, accredited with the Employer’s country authorities for this activity.</w:t>
            </w:r>
          </w:p>
          <w:p w14:paraId="5E26E7CD"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The physical and chemical parameters of an effluent that require quantity and quality monitoring are those listed in the Employer’s country environmental regulations or in additional international standards or guidelines, or if these do not exist, the parameters are based on the recommendations of specialised international organisations pursuant to Clause 9 of the present ESHS Specifications. The list of monitoring parameters requires approval from the Engineer.</w:t>
            </w:r>
          </w:p>
          <w:p w14:paraId="15979DFC"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The Contractor will list, locate, and characterise (flow, expected quality, discharge frequency) all sources of effluents and outlets to the natural environment in the Site Environment Management Plan(s).</w:t>
            </w:r>
          </w:p>
          <w:p w14:paraId="74947F58" w14:textId="2F34D25F"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t>The Contractor will submit to the Engineer an Effluent Quality Monitoring Report on a monthly basis, including documentation for the following for each effluent discharge point: (i) average flow rates of discharged effluents, (ii) discharge frequencies and durations over the month, and (iii) the physical and chemical quality of the effluent discharged, for the conformity with parameters listed in ESHS Specifications Sub-Clause 12.1above.</w:t>
            </w:r>
          </w:p>
          <w:p w14:paraId="187751AB" w14:textId="77777777" w:rsidR="00B87D3D" w:rsidRPr="004056CD" w:rsidRDefault="00B87D3D" w:rsidP="00B87D3D">
            <w:pPr>
              <w:tabs>
                <w:tab w:val="left" w:pos="-205"/>
                <w:tab w:val="left" w:pos="538"/>
                <w:tab w:val="left" w:pos="1496"/>
              </w:tabs>
              <w:spacing w:before="120" w:line="240" w:lineRule="auto"/>
              <w:jc w:val="both"/>
              <w:rPr>
                <w:color w:val="000000"/>
                <w:sz w:val="22"/>
                <w:szCs w:val="22"/>
                <w:lang w:val="mn-MN"/>
              </w:rPr>
            </w:pPr>
          </w:p>
          <w:p w14:paraId="7FE65903" w14:textId="77777777" w:rsidR="009511DB" w:rsidRPr="004056CD" w:rsidRDefault="009511DB" w:rsidP="00686F90">
            <w:pPr>
              <w:numPr>
                <w:ilvl w:val="1"/>
                <w:numId w:val="36"/>
              </w:numPr>
              <w:tabs>
                <w:tab w:val="left" w:pos="-205"/>
                <w:tab w:val="left" w:pos="538"/>
                <w:tab w:val="left" w:pos="1496"/>
              </w:tabs>
              <w:spacing w:before="120" w:line="240" w:lineRule="auto"/>
              <w:ind w:left="538" w:hanging="538"/>
              <w:jc w:val="both"/>
              <w:rPr>
                <w:color w:val="000000"/>
                <w:sz w:val="22"/>
                <w:szCs w:val="22"/>
                <w:lang w:val="mn-MN"/>
              </w:rPr>
            </w:pPr>
            <w:r w:rsidRPr="004056CD">
              <w:rPr>
                <w:color w:val="000000"/>
                <w:sz w:val="22"/>
                <w:szCs w:val="22"/>
                <w:lang w:val="mn-MN"/>
              </w:rPr>
              <w:lastRenderedPageBreak/>
              <w:t>Wastewater run-off</w:t>
            </w:r>
          </w:p>
          <w:p w14:paraId="42F1C6A5" w14:textId="77777777" w:rsidR="009511DB" w:rsidRPr="004056CD" w:rsidRDefault="009511DB" w:rsidP="00686F90">
            <w:pPr>
              <w:numPr>
                <w:ilvl w:val="2"/>
                <w:numId w:val="36"/>
              </w:numPr>
              <w:spacing w:before="120" w:line="240" w:lineRule="auto"/>
              <w:ind w:left="1496" w:hanging="787"/>
              <w:jc w:val="both"/>
              <w:rPr>
                <w:color w:val="000000"/>
                <w:sz w:val="22"/>
                <w:szCs w:val="22"/>
                <w:lang w:val="mn-MN"/>
              </w:rPr>
            </w:pPr>
            <w:r w:rsidRPr="004056CD">
              <w:rPr>
                <w:color w:val="000000"/>
                <w:sz w:val="22"/>
                <w:szCs w:val="22"/>
                <w:lang w:val="mn-MN"/>
              </w:rPr>
              <w:t xml:space="preserve">The Contractor will take appropriate measures to ensure that discharges of process wastewater, sanitary wastewater, wastewater from utility operations or stormwater to surface water will not result in contaminant concentrations in excess of local ambient water quality criteria or, in the absence of local criteria, other sources of ambient water quality. </w:t>
            </w:r>
          </w:p>
          <w:p w14:paraId="505E79D6" w14:textId="77777777" w:rsidR="009511DB" w:rsidRPr="004056CD" w:rsidRDefault="009511DB" w:rsidP="00686F90">
            <w:pPr>
              <w:numPr>
                <w:ilvl w:val="1"/>
                <w:numId w:val="36"/>
              </w:numPr>
              <w:tabs>
                <w:tab w:val="left" w:pos="-205"/>
                <w:tab w:val="left" w:pos="646"/>
                <w:tab w:val="left" w:pos="1638"/>
              </w:tabs>
              <w:spacing w:before="120" w:line="240" w:lineRule="auto"/>
              <w:ind w:hanging="792"/>
              <w:jc w:val="both"/>
              <w:rPr>
                <w:color w:val="000000"/>
                <w:sz w:val="22"/>
                <w:szCs w:val="22"/>
                <w:lang w:val="mn-MN"/>
              </w:rPr>
            </w:pPr>
            <w:r w:rsidRPr="004056CD">
              <w:rPr>
                <w:color w:val="000000"/>
                <w:sz w:val="22"/>
                <w:szCs w:val="22"/>
                <w:lang w:val="mn-MN"/>
              </w:rPr>
              <w:t>Rainwater run-off</w:t>
            </w:r>
          </w:p>
          <w:p w14:paraId="5374F509" w14:textId="77777777" w:rsidR="009511DB" w:rsidRPr="004056CD" w:rsidRDefault="009511DB" w:rsidP="00686F90">
            <w:pPr>
              <w:numPr>
                <w:ilvl w:val="2"/>
                <w:numId w:val="36"/>
              </w:numPr>
              <w:spacing w:before="120" w:line="240" w:lineRule="auto"/>
              <w:ind w:hanging="851"/>
              <w:jc w:val="both"/>
              <w:rPr>
                <w:color w:val="000000"/>
                <w:sz w:val="22"/>
                <w:szCs w:val="22"/>
                <w:lang w:val="mn-MN"/>
              </w:rPr>
            </w:pPr>
            <w:r w:rsidRPr="004056CD">
              <w:rPr>
                <w:color w:val="000000"/>
                <w:sz w:val="22"/>
                <w:szCs w:val="22"/>
                <w:lang w:val="mn-MN"/>
              </w:rPr>
              <w:t>Run-off consists of the rainwater flow on the surface or the soil and other technical surfaces at Project Areas.</w:t>
            </w:r>
          </w:p>
          <w:p w14:paraId="48E9427F" w14:textId="77777777" w:rsidR="009511DB" w:rsidRPr="004056CD" w:rsidRDefault="009511DB" w:rsidP="00686F90">
            <w:pPr>
              <w:numPr>
                <w:ilvl w:val="2"/>
                <w:numId w:val="36"/>
              </w:numPr>
              <w:spacing w:before="120" w:line="240" w:lineRule="auto"/>
              <w:ind w:hanging="851"/>
              <w:jc w:val="both"/>
              <w:rPr>
                <w:color w:val="000000"/>
                <w:sz w:val="22"/>
                <w:szCs w:val="22"/>
                <w:lang w:val="mn-MN"/>
              </w:rPr>
            </w:pPr>
            <w:r w:rsidRPr="004056CD">
              <w:rPr>
                <w:color w:val="000000"/>
                <w:sz w:val="22"/>
                <w:szCs w:val="22"/>
                <w:lang w:val="mn-MN"/>
              </w:rPr>
              <w:t>In the context of the Contract, surface run-off is considered as an effluent unless demonstrated otherwise, as documented and substantiated by the Contractor, and approved by the Engineer.</w:t>
            </w:r>
          </w:p>
          <w:p w14:paraId="37A8CF04" w14:textId="77777777" w:rsidR="009511DB" w:rsidRPr="004056CD" w:rsidRDefault="009511DB" w:rsidP="00686F90">
            <w:pPr>
              <w:numPr>
                <w:ilvl w:val="2"/>
                <w:numId w:val="36"/>
              </w:numPr>
              <w:spacing w:before="120" w:line="240" w:lineRule="auto"/>
              <w:ind w:hanging="851"/>
              <w:jc w:val="both"/>
              <w:rPr>
                <w:color w:val="000000"/>
                <w:sz w:val="22"/>
                <w:szCs w:val="22"/>
                <w:lang w:val="mn-MN"/>
              </w:rPr>
            </w:pPr>
            <w:r w:rsidRPr="004056CD">
              <w:rPr>
                <w:color w:val="000000"/>
                <w:sz w:val="22"/>
                <w:szCs w:val="22"/>
                <w:lang w:val="mn-MN"/>
              </w:rPr>
              <w:t xml:space="preserve">All platforms where generators, hydrocarbon storage tanks and refuelling stations are installed have impervious and chemical resistant surfaces are drained separately and equipped with an oil removal treatment (oil-water-separator) to prevent pollution pursuant to ESHS Specifications Sub-Clause 12.4 above. For concrete batching plants, run-off will be drained to settling basin, where the pH will be buffered. </w:t>
            </w:r>
          </w:p>
          <w:p w14:paraId="621A8DDD" w14:textId="77777777" w:rsidR="009511DB" w:rsidRPr="004056CD" w:rsidRDefault="009511DB" w:rsidP="00686F90">
            <w:pPr>
              <w:numPr>
                <w:ilvl w:val="1"/>
                <w:numId w:val="36"/>
              </w:numPr>
              <w:tabs>
                <w:tab w:val="left" w:pos="-205"/>
                <w:tab w:val="left" w:pos="679"/>
                <w:tab w:val="left" w:pos="1638"/>
              </w:tabs>
              <w:spacing w:before="120" w:line="240" w:lineRule="auto"/>
              <w:ind w:hanging="792"/>
              <w:jc w:val="both"/>
              <w:rPr>
                <w:color w:val="000000"/>
                <w:sz w:val="22"/>
                <w:szCs w:val="22"/>
                <w:lang w:val="mn-MN"/>
              </w:rPr>
            </w:pPr>
            <w:r w:rsidRPr="004056CD">
              <w:rPr>
                <w:color w:val="000000"/>
                <w:sz w:val="22"/>
                <w:szCs w:val="22"/>
                <w:lang w:val="mn-MN"/>
              </w:rPr>
              <w:t>Contractors shall prohibit its workers and its subcontractors from bathing or washing clothes and vehicles/equipment in rivers or watercourses.</w:t>
            </w:r>
          </w:p>
        </w:tc>
      </w:tr>
      <w:tr w:rsidR="009511DB" w:rsidRPr="004056CD" w14:paraId="770BFCA2" w14:textId="77777777" w:rsidTr="00707D49">
        <w:tc>
          <w:tcPr>
            <w:tcW w:w="2615" w:type="dxa"/>
            <w:tcBorders>
              <w:top w:val="nil"/>
              <w:left w:val="nil"/>
              <w:bottom w:val="nil"/>
              <w:right w:val="nil"/>
            </w:tcBorders>
          </w:tcPr>
          <w:p w14:paraId="24D0A468" w14:textId="77777777" w:rsidR="009511DB" w:rsidRPr="004056CD" w:rsidRDefault="009511DB" w:rsidP="00686F90">
            <w:pPr>
              <w:pStyle w:val="CG2"/>
              <w:numPr>
                <w:ilvl w:val="0"/>
                <w:numId w:val="36"/>
              </w:numPr>
              <w:spacing w:before="120" w:after="160"/>
              <w:rPr>
                <w:bCs/>
                <w:color w:val="000000"/>
                <w:szCs w:val="22"/>
                <w:lang w:val="mn-MN"/>
              </w:rPr>
            </w:pPr>
            <w:bookmarkStart w:id="177" w:name="_Toc478119113"/>
            <w:bookmarkStart w:id="178" w:name="_Toc527649907"/>
            <w:r w:rsidRPr="004056CD">
              <w:rPr>
                <w:lang w:val="mn-MN"/>
              </w:rPr>
              <w:lastRenderedPageBreak/>
              <w:t>Atmospheric emissions and dust</w:t>
            </w:r>
            <w:bookmarkEnd w:id="177"/>
            <w:bookmarkEnd w:id="178"/>
          </w:p>
        </w:tc>
        <w:tc>
          <w:tcPr>
            <w:tcW w:w="6032" w:type="dxa"/>
            <w:tcBorders>
              <w:top w:val="nil"/>
              <w:left w:val="nil"/>
              <w:bottom w:val="nil"/>
              <w:right w:val="nil"/>
            </w:tcBorders>
          </w:tcPr>
          <w:p w14:paraId="733FF0F6" w14:textId="77777777" w:rsidR="009511DB" w:rsidRPr="004056CD" w:rsidRDefault="009511DB" w:rsidP="00686F90">
            <w:pPr>
              <w:numPr>
                <w:ilvl w:val="1"/>
                <w:numId w:val="36"/>
              </w:numPr>
              <w:tabs>
                <w:tab w:val="left" w:pos="426"/>
                <w:tab w:val="left" w:pos="679"/>
              </w:tabs>
              <w:spacing w:before="120" w:line="240" w:lineRule="auto"/>
              <w:ind w:left="743" w:hanging="709"/>
              <w:jc w:val="both"/>
              <w:rPr>
                <w:color w:val="000000"/>
                <w:sz w:val="22"/>
                <w:szCs w:val="22"/>
                <w:lang w:val="mn-MN"/>
              </w:rPr>
            </w:pPr>
            <w:r w:rsidRPr="004056CD">
              <w:rPr>
                <w:color w:val="000000"/>
                <w:sz w:val="22"/>
                <w:szCs w:val="22"/>
                <w:lang w:val="mn-MN"/>
              </w:rPr>
              <w:t>Emissions refer to any discharge into the air of solid substances, aerosols, gases, radiation, or energy, whether point sources (e.g. incineration stack) or diffuse (e.g. fugitive dust emissions from road use by trucks).</w:t>
            </w:r>
          </w:p>
        </w:tc>
      </w:tr>
      <w:tr w:rsidR="009511DB" w:rsidRPr="004056CD" w14:paraId="20440B64" w14:textId="77777777" w:rsidTr="00707D49">
        <w:tc>
          <w:tcPr>
            <w:tcW w:w="2615" w:type="dxa"/>
            <w:tcBorders>
              <w:top w:val="nil"/>
              <w:left w:val="nil"/>
              <w:bottom w:val="nil"/>
              <w:right w:val="nil"/>
            </w:tcBorders>
          </w:tcPr>
          <w:p w14:paraId="21E7C904"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4176329" w14:textId="77777777" w:rsidR="009511DB" w:rsidRPr="004056CD" w:rsidRDefault="009511DB" w:rsidP="00686F90">
            <w:pPr>
              <w:numPr>
                <w:ilvl w:val="1"/>
                <w:numId w:val="36"/>
              </w:numPr>
              <w:tabs>
                <w:tab w:val="left" w:pos="426"/>
                <w:tab w:val="left" w:pos="743"/>
              </w:tabs>
              <w:spacing w:before="120" w:line="240" w:lineRule="auto"/>
              <w:ind w:left="743" w:hanging="709"/>
              <w:jc w:val="both"/>
              <w:rPr>
                <w:color w:val="000000"/>
                <w:sz w:val="22"/>
                <w:szCs w:val="22"/>
                <w:lang w:val="mn-MN"/>
              </w:rPr>
            </w:pPr>
            <w:r w:rsidRPr="004056CD">
              <w:rPr>
                <w:color w:val="000000"/>
                <w:sz w:val="22"/>
                <w:szCs w:val="22"/>
                <w:lang w:val="mn-MN"/>
              </w:rPr>
              <w:t xml:space="preserve">The Contractor will use equipment and adopt construction and transport methods with atmospheric emissions which are not in excess of the threshold emission values recommended by the Employer’s country standards, or the organisations mentioned in Clause 9. </w:t>
            </w:r>
          </w:p>
        </w:tc>
      </w:tr>
      <w:tr w:rsidR="009511DB" w:rsidRPr="004056CD" w14:paraId="22967306" w14:textId="77777777" w:rsidTr="00707D49">
        <w:tc>
          <w:tcPr>
            <w:tcW w:w="2615" w:type="dxa"/>
            <w:tcBorders>
              <w:top w:val="nil"/>
              <w:left w:val="nil"/>
              <w:bottom w:val="nil"/>
              <w:right w:val="nil"/>
            </w:tcBorders>
          </w:tcPr>
          <w:p w14:paraId="6D75B997"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85DD3E2" w14:textId="77777777" w:rsidR="009511DB" w:rsidRPr="004056CD" w:rsidRDefault="009511DB" w:rsidP="00686F90">
            <w:pPr>
              <w:numPr>
                <w:ilvl w:val="1"/>
                <w:numId w:val="36"/>
              </w:numPr>
              <w:tabs>
                <w:tab w:val="left" w:pos="426"/>
                <w:tab w:val="left" w:pos="743"/>
              </w:tabs>
              <w:spacing w:before="120" w:line="240" w:lineRule="auto"/>
              <w:ind w:left="743" w:hanging="709"/>
              <w:jc w:val="both"/>
              <w:rPr>
                <w:color w:val="000000"/>
                <w:sz w:val="22"/>
                <w:szCs w:val="22"/>
                <w:lang w:val="mn-MN"/>
              </w:rPr>
            </w:pPr>
            <w:r w:rsidRPr="004056CD">
              <w:rPr>
                <w:color w:val="000000"/>
                <w:sz w:val="22"/>
                <w:szCs w:val="22"/>
                <w:lang w:val="mn-MN"/>
              </w:rPr>
              <w:t>Once having received the agreement from the Engineer, the Contractor will document the maintenance records for its fleet of vehicles, machinery and equipment. The records will be in the language of communication defined under CC Sub-</w:t>
            </w:r>
            <w:r w:rsidRPr="004056CD">
              <w:rPr>
                <w:color w:val="000000"/>
                <w:sz w:val="22"/>
                <w:szCs w:val="22"/>
                <w:lang w:val="mn-MN"/>
              </w:rPr>
              <w:lastRenderedPageBreak/>
              <w:t>Clause 1.4, or any other language approved by the Engineer, and will be at the disposal of the Engineer.</w:t>
            </w:r>
          </w:p>
        </w:tc>
      </w:tr>
      <w:tr w:rsidR="009511DB" w:rsidRPr="004056CD" w14:paraId="7DD054A5" w14:textId="77777777" w:rsidTr="00707D49">
        <w:tc>
          <w:tcPr>
            <w:tcW w:w="2615" w:type="dxa"/>
            <w:tcBorders>
              <w:top w:val="nil"/>
              <w:left w:val="nil"/>
              <w:bottom w:val="nil"/>
              <w:right w:val="nil"/>
            </w:tcBorders>
          </w:tcPr>
          <w:p w14:paraId="00C7729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E82DFCA" w14:textId="77777777" w:rsidR="009511DB" w:rsidRPr="004056CD" w:rsidRDefault="009511DB" w:rsidP="00686F90">
            <w:pPr>
              <w:numPr>
                <w:ilvl w:val="1"/>
                <w:numId w:val="36"/>
              </w:numPr>
              <w:tabs>
                <w:tab w:val="left" w:pos="426"/>
                <w:tab w:val="left" w:pos="743"/>
              </w:tabs>
              <w:spacing w:before="120" w:after="120" w:line="240" w:lineRule="auto"/>
              <w:ind w:left="743" w:hanging="709"/>
              <w:jc w:val="both"/>
              <w:rPr>
                <w:color w:val="000000"/>
                <w:sz w:val="22"/>
                <w:szCs w:val="22"/>
                <w:lang w:val="mn-MN"/>
              </w:rPr>
            </w:pPr>
            <w:r w:rsidRPr="004056CD">
              <w:rPr>
                <w:color w:val="000000"/>
                <w:sz w:val="22"/>
                <w:szCs w:val="22"/>
                <w:lang w:val="mn-MN"/>
              </w:rPr>
              <w:t>The fleet of vehicles or equipment emitting combustion gases will be maintained at the intervals and according to the methods specified by the manufacturer.</w:t>
            </w:r>
          </w:p>
        </w:tc>
      </w:tr>
      <w:tr w:rsidR="009511DB" w:rsidRPr="004056CD" w14:paraId="6A43EEB8" w14:textId="77777777" w:rsidTr="0048084F">
        <w:trPr>
          <w:trHeight w:val="10077"/>
        </w:trPr>
        <w:tc>
          <w:tcPr>
            <w:tcW w:w="2615" w:type="dxa"/>
            <w:tcBorders>
              <w:top w:val="nil"/>
              <w:left w:val="nil"/>
              <w:bottom w:val="nil"/>
              <w:right w:val="nil"/>
            </w:tcBorders>
          </w:tcPr>
          <w:p w14:paraId="3C4C4AE2"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5E18D34" w14:textId="77777777" w:rsidR="009511DB" w:rsidRPr="004056CD" w:rsidRDefault="009511DB" w:rsidP="00686F90">
            <w:pPr>
              <w:numPr>
                <w:ilvl w:val="1"/>
                <w:numId w:val="36"/>
              </w:numPr>
              <w:tabs>
                <w:tab w:val="left" w:pos="426"/>
                <w:tab w:val="left" w:pos="743"/>
              </w:tabs>
              <w:spacing w:before="120" w:line="240" w:lineRule="auto"/>
              <w:ind w:left="743" w:hanging="709"/>
              <w:jc w:val="both"/>
              <w:rPr>
                <w:color w:val="000000"/>
                <w:sz w:val="22"/>
                <w:szCs w:val="22"/>
                <w:lang w:val="mn-MN"/>
              </w:rPr>
            </w:pPr>
            <w:r w:rsidRPr="004056CD">
              <w:rPr>
                <w:color w:val="000000"/>
                <w:sz w:val="22"/>
                <w:szCs w:val="22"/>
                <w:lang w:val="mn-MN"/>
              </w:rPr>
              <w:t xml:space="preserve">The Contractor shall exercise care to minimize emissions of dust from its activities, including traffic, at work sites, in residential areas and on access roads. Where it is deemed that dust is impacting or may have an impact on human, plant or animal receptors or where dust may cause sedimentation of watercourses/water bodies or unacceptable levels of soil loss, the Contractor shall apply water to the area creating the dust and consider implementing other dust control measures such as using windbreaks, netting screens or semi-permeable fences; controlling vehicle speeds to reduce traffic-induced dust dispersion and resuspension by setting and enforcing speed limits (Contractor vehicle speed limits are specified in ESHS Specifications Sub-Clause 50.10). </w:t>
            </w:r>
          </w:p>
          <w:p w14:paraId="48F2DA35" w14:textId="77777777" w:rsidR="009511DB" w:rsidRPr="004056CD" w:rsidRDefault="009511DB" w:rsidP="00686F90">
            <w:pPr>
              <w:numPr>
                <w:ilvl w:val="1"/>
                <w:numId w:val="36"/>
              </w:numPr>
              <w:tabs>
                <w:tab w:val="left" w:pos="426"/>
                <w:tab w:val="left" w:pos="743"/>
              </w:tabs>
              <w:spacing w:before="120" w:line="240" w:lineRule="auto"/>
              <w:ind w:left="743" w:hanging="709"/>
              <w:jc w:val="both"/>
              <w:rPr>
                <w:color w:val="000000"/>
                <w:sz w:val="22"/>
                <w:szCs w:val="22"/>
                <w:lang w:val="mn-MN"/>
              </w:rPr>
            </w:pPr>
            <w:r w:rsidRPr="004056CD">
              <w:rPr>
                <w:color w:val="000000"/>
                <w:sz w:val="22"/>
                <w:szCs w:val="22"/>
                <w:lang w:val="mn-MN"/>
              </w:rPr>
              <w:t xml:space="preserve">This shall include: posting speed limit signs in sensitive areas; ensuring trucks hauling sand, dirt or other loose materials are covered (sheeting trucks); suspending topsoil stripping and replacement during strong winds; using a dust collection system for bulk materials unloading; wet suppression (as needed, depending on the soil type) in the dry season, where unpaved roads and/or the working strip is located &lt;200 m from settlements taking appropriate abatement measures. </w:t>
            </w:r>
          </w:p>
          <w:p w14:paraId="27AA06B0" w14:textId="77777777" w:rsidR="009511DB" w:rsidRPr="004056CD" w:rsidRDefault="009511DB" w:rsidP="00686F90">
            <w:pPr>
              <w:numPr>
                <w:ilvl w:val="1"/>
                <w:numId w:val="36"/>
              </w:numPr>
              <w:tabs>
                <w:tab w:val="left" w:pos="426"/>
                <w:tab w:val="left" w:pos="743"/>
              </w:tabs>
              <w:spacing w:before="120" w:line="240" w:lineRule="auto"/>
              <w:ind w:left="743" w:hanging="709"/>
              <w:jc w:val="both"/>
              <w:rPr>
                <w:color w:val="000000"/>
                <w:sz w:val="22"/>
                <w:szCs w:val="22"/>
                <w:lang w:val="mn-MN"/>
              </w:rPr>
            </w:pPr>
            <w:r w:rsidRPr="004056CD">
              <w:rPr>
                <w:color w:val="000000"/>
                <w:sz w:val="22"/>
                <w:szCs w:val="22"/>
                <w:lang w:val="mn-MN"/>
              </w:rPr>
              <w:t xml:space="preserve">The Contractor describes in the PA-ESMP the road sections designated for the application of dust suppression agents and the methods and frequencies programmed. The Contractor will implement the measures approved by the Engineer. </w:t>
            </w:r>
          </w:p>
          <w:p w14:paraId="40CF42D6" w14:textId="77777777" w:rsidR="009511DB" w:rsidRPr="004056CD" w:rsidRDefault="009511DB" w:rsidP="00686F90">
            <w:pPr>
              <w:pStyle w:val="ListParagraph"/>
              <w:numPr>
                <w:ilvl w:val="2"/>
                <w:numId w:val="36"/>
              </w:numPr>
              <w:tabs>
                <w:tab w:val="left" w:pos="426"/>
                <w:tab w:val="left" w:pos="1637"/>
              </w:tabs>
              <w:spacing w:before="120" w:after="120" w:line="240" w:lineRule="auto"/>
              <w:ind w:hanging="852"/>
              <w:contextualSpacing w:val="0"/>
              <w:jc w:val="both"/>
              <w:rPr>
                <w:rFonts w:ascii="Arial" w:hAnsi="Arial" w:cs="Arial"/>
                <w:color w:val="000000"/>
                <w:sz w:val="22"/>
                <w:lang w:val="mn-MN"/>
              </w:rPr>
            </w:pPr>
            <w:r w:rsidRPr="004056CD">
              <w:rPr>
                <w:rFonts w:ascii="Arial" w:hAnsi="Arial" w:cs="Arial"/>
                <w:color w:val="000000"/>
                <w:sz w:val="22"/>
                <w:lang w:val="mn-MN"/>
              </w:rPr>
              <w:t>Where applicable, visual inspections of atmospheric emissions shall be conducted, especially dust and emissions from vehicles and machinery as agreed with the Engineer. The inspections shall identify areas where the implementation of dust reduction measures is required,</w:t>
            </w:r>
          </w:p>
        </w:tc>
      </w:tr>
      <w:tr w:rsidR="009511DB" w:rsidRPr="004056CD" w14:paraId="3D0A5840" w14:textId="77777777" w:rsidTr="0048084F">
        <w:trPr>
          <w:trHeight w:val="984"/>
        </w:trPr>
        <w:tc>
          <w:tcPr>
            <w:tcW w:w="2615" w:type="dxa"/>
            <w:tcBorders>
              <w:top w:val="nil"/>
              <w:left w:val="nil"/>
              <w:bottom w:val="nil"/>
              <w:right w:val="nil"/>
            </w:tcBorders>
          </w:tcPr>
          <w:p w14:paraId="4B2A0706"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65C4686" w14:textId="6DCE9A6E" w:rsidR="009511DB" w:rsidRPr="004056CD" w:rsidRDefault="009511DB" w:rsidP="00686F90">
            <w:pPr>
              <w:numPr>
                <w:ilvl w:val="2"/>
                <w:numId w:val="36"/>
              </w:numPr>
              <w:tabs>
                <w:tab w:val="left" w:pos="426"/>
                <w:tab w:val="left" w:pos="1637"/>
              </w:tabs>
              <w:spacing w:before="120" w:after="120" w:line="240" w:lineRule="auto"/>
              <w:ind w:hanging="852"/>
              <w:jc w:val="both"/>
              <w:rPr>
                <w:color w:val="000000"/>
                <w:sz w:val="22"/>
                <w:szCs w:val="22"/>
                <w:lang w:val="mn-MN"/>
              </w:rPr>
            </w:pPr>
            <w:r w:rsidRPr="004056CD">
              <w:rPr>
                <w:color w:val="000000"/>
                <w:sz w:val="22"/>
                <w:szCs w:val="22"/>
                <w:lang w:val="mn-MN"/>
              </w:rPr>
              <w:t>When storage, transport and handling of bulk materials is made in the open air and exposed to the wind, the Contractor implements the nec</w:t>
            </w:r>
            <w:r w:rsidR="0048084F" w:rsidRPr="004056CD">
              <w:rPr>
                <w:color w:val="000000"/>
                <w:sz w:val="22"/>
                <w:szCs w:val="22"/>
                <w:lang w:val="mn-MN"/>
              </w:rPr>
              <w:t>essary dust abatement measures.</w:t>
            </w:r>
          </w:p>
        </w:tc>
      </w:tr>
      <w:tr w:rsidR="009511DB" w:rsidRPr="004056CD" w14:paraId="614A16A3" w14:textId="77777777" w:rsidTr="00707D49">
        <w:tc>
          <w:tcPr>
            <w:tcW w:w="2615" w:type="dxa"/>
            <w:tcBorders>
              <w:top w:val="nil"/>
              <w:left w:val="nil"/>
              <w:bottom w:val="nil"/>
              <w:right w:val="nil"/>
            </w:tcBorders>
          </w:tcPr>
          <w:p w14:paraId="50E8535C" w14:textId="77777777" w:rsidR="009511DB" w:rsidRPr="004056CD" w:rsidRDefault="009511DB" w:rsidP="00686F90">
            <w:pPr>
              <w:pStyle w:val="CG2"/>
              <w:numPr>
                <w:ilvl w:val="0"/>
                <w:numId w:val="36"/>
              </w:numPr>
              <w:suppressAutoHyphens w:val="0"/>
              <w:spacing w:before="120" w:after="160"/>
              <w:rPr>
                <w:bCs/>
                <w:color w:val="000000"/>
                <w:szCs w:val="22"/>
                <w:lang w:val="mn-MN"/>
              </w:rPr>
            </w:pPr>
            <w:bookmarkStart w:id="179" w:name="_Toc478119114"/>
            <w:bookmarkStart w:id="180" w:name="_Toc527649908"/>
            <w:r w:rsidRPr="004056CD">
              <w:rPr>
                <w:lang w:val="mn-MN"/>
              </w:rPr>
              <w:t>Noise and vibration</w:t>
            </w:r>
            <w:bookmarkEnd w:id="179"/>
            <w:bookmarkEnd w:id="180"/>
          </w:p>
        </w:tc>
        <w:tc>
          <w:tcPr>
            <w:tcW w:w="6032" w:type="dxa"/>
            <w:tcBorders>
              <w:top w:val="nil"/>
              <w:left w:val="nil"/>
              <w:bottom w:val="nil"/>
              <w:right w:val="nil"/>
            </w:tcBorders>
          </w:tcPr>
          <w:p w14:paraId="7BD2CE87" w14:textId="77777777" w:rsidR="009511DB" w:rsidRPr="004056CD" w:rsidRDefault="009511DB" w:rsidP="00686F90">
            <w:pPr>
              <w:pStyle w:val="ListParagraph"/>
              <w:numPr>
                <w:ilvl w:val="1"/>
                <w:numId w:val="36"/>
              </w:numPr>
              <w:tabs>
                <w:tab w:val="left" w:pos="601"/>
              </w:tabs>
              <w:spacing w:before="120" w:after="160" w:line="240" w:lineRule="auto"/>
              <w:ind w:left="645" w:hanging="645"/>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uses equipment and adopts construction and transport methods so not to </w:t>
            </w:r>
            <w:r w:rsidRPr="004056CD">
              <w:rPr>
                <w:rFonts w:ascii="Arial" w:hAnsi="Arial" w:cs="Arial"/>
                <w:color w:val="000000"/>
                <w:sz w:val="22"/>
                <w:lang w:val="mn-MN"/>
              </w:rPr>
              <w:lastRenderedPageBreak/>
              <w:t>generate noise levels in excess of values recommended by the Employer’s country regulations and organisations mentioned in Clause 9.</w:t>
            </w:r>
          </w:p>
        </w:tc>
      </w:tr>
      <w:tr w:rsidR="009511DB" w:rsidRPr="004056CD" w14:paraId="70A1D5D4" w14:textId="77777777" w:rsidTr="00707D49">
        <w:tc>
          <w:tcPr>
            <w:tcW w:w="2615" w:type="dxa"/>
            <w:tcBorders>
              <w:top w:val="nil"/>
              <w:left w:val="nil"/>
              <w:bottom w:val="nil"/>
              <w:right w:val="nil"/>
            </w:tcBorders>
          </w:tcPr>
          <w:p w14:paraId="72536652"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04894257" w14:textId="77777777" w:rsidR="009511DB" w:rsidRPr="004056CD" w:rsidRDefault="009511DB" w:rsidP="00686F90">
            <w:pPr>
              <w:numPr>
                <w:ilvl w:val="1"/>
                <w:numId w:val="36"/>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will plan high noise generating works (e.g. pile driving, blasting, rock clearing, drilling, percussion drilling) in line with national regulations and respect maximum ambient noise-levels and night time rest hours at the nearest receptor area. A receptor is defined as an area used for nocturnal socioeconomic activities (e.g. accommodation camps, residential areas, hotels, health centres).</w:t>
            </w:r>
          </w:p>
          <w:p w14:paraId="20C2C279" w14:textId="77777777" w:rsidR="009511DB" w:rsidRPr="004056CD" w:rsidRDefault="009511DB" w:rsidP="00686F90">
            <w:pPr>
              <w:numPr>
                <w:ilvl w:val="1"/>
                <w:numId w:val="36"/>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shall locate stationary equipment (such as power generators and compressors) as far as possible from nearby receptors (e.g. worker resting areas, populated areas and environmentally sensitive areas). Equipment known to emit noise strongly in one direction, whenever possible, will be orientated so that the noise is directed away from sensitive receptors</w:t>
            </w:r>
          </w:p>
          <w:p w14:paraId="6AAB5EA4" w14:textId="77777777" w:rsidR="009511DB" w:rsidRPr="004056CD" w:rsidRDefault="009511DB" w:rsidP="00686F90">
            <w:pPr>
              <w:numPr>
                <w:ilvl w:val="1"/>
                <w:numId w:val="36"/>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use of heavy vehicles at night is specified in ESHS Specifications Sub-Clause 50.9. </w:t>
            </w:r>
          </w:p>
          <w:p w14:paraId="4B5AACBE" w14:textId="77777777" w:rsidR="009511DB" w:rsidRPr="004056CD" w:rsidRDefault="009511DB" w:rsidP="00686F90">
            <w:pPr>
              <w:numPr>
                <w:ilvl w:val="1"/>
                <w:numId w:val="36"/>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Standard noise abatement equipment shall be fitted to equipment by the Contractor, used and maintained in accordance with manufacturers’ instructions.</w:t>
            </w:r>
          </w:p>
        </w:tc>
      </w:tr>
      <w:tr w:rsidR="009511DB" w:rsidRPr="004056CD" w14:paraId="523C5C56" w14:textId="77777777" w:rsidTr="00707D49">
        <w:tc>
          <w:tcPr>
            <w:tcW w:w="2615" w:type="dxa"/>
            <w:tcBorders>
              <w:top w:val="nil"/>
              <w:left w:val="nil"/>
              <w:bottom w:val="nil"/>
              <w:right w:val="nil"/>
            </w:tcBorders>
          </w:tcPr>
          <w:p w14:paraId="0B9519EF" w14:textId="77777777" w:rsidR="009511DB" w:rsidRPr="004056CD" w:rsidRDefault="009511DB" w:rsidP="00686F90">
            <w:pPr>
              <w:pStyle w:val="CG2"/>
              <w:numPr>
                <w:ilvl w:val="0"/>
                <w:numId w:val="36"/>
              </w:numPr>
              <w:spacing w:before="120" w:after="160"/>
              <w:rPr>
                <w:b w:val="0"/>
                <w:lang w:val="mn-MN"/>
              </w:rPr>
            </w:pPr>
            <w:bookmarkStart w:id="181" w:name="_Toc478119115"/>
            <w:bookmarkStart w:id="182" w:name="_Toc527649909"/>
            <w:r w:rsidRPr="004056CD">
              <w:rPr>
                <w:lang w:val="mn-MN"/>
              </w:rPr>
              <w:t>Waste</w:t>
            </w:r>
            <w:bookmarkEnd w:id="181"/>
            <w:bookmarkEnd w:id="182"/>
          </w:p>
          <w:p w14:paraId="7210994C" w14:textId="77777777" w:rsidR="009511DB" w:rsidRPr="004056CD" w:rsidRDefault="009511DB" w:rsidP="00B87D3D">
            <w:pPr>
              <w:tabs>
                <w:tab w:val="left" w:pos="567"/>
              </w:tabs>
              <w:spacing w:before="120" w:line="240" w:lineRule="auto"/>
              <w:ind w:left="567"/>
              <w:rPr>
                <w:b/>
                <w:bCs/>
                <w:color w:val="000000"/>
                <w:sz w:val="22"/>
                <w:szCs w:val="22"/>
                <w:lang w:val="mn-MN"/>
              </w:rPr>
            </w:pPr>
          </w:p>
        </w:tc>
        <w:tc>
          <w:tcPr>
            <w:tcW w:w="6032" w:type="dxa"/>
            <w:tcBorders>
              <w:top w:val="nil"/>
              <w:left w:val="nil"/>
              <w:bottom w:val="nil"/>
              <w:right w:val="nil"/>
            </w:tcBorders>
          </w:tcPr>
          <w:p w14:paraId="01D5F0A6" w14:textId="77777777" w:rsidR="009511DB" w:rsidRPr="004056CD" w:rsidRDefault="009511DB" w:rsidP="00686F90">
            <w:pPr>
              <w:pStyle w:val="ListParagraph"/>
              <w:numPr>
                <w:ilvl w:val="1"/>
                <w:numId w:val="36"/>
              </w:numPr>
              <w:tabs>
                <w:tab w:val="left" w:pos="503"/>
              </w:tabs>
              <w:spacing w:before="120" w:after="160" w:line="240" w:lineRule="auto"/>
              <w:ind w:left="645" w:hanging="567"/>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is responsible for identifying, collecting, transporting and treating all waste produced on the Project Areas. </w:t>
            </w:r>
          </w:p>
          <w:p w14:paraId="077DC37C" w14:textId="77777777" w:rsidR="009511DB" w:rsidRPr="004056CD" w:rsidRDefault="009511DB" w:rsidP="00686F90">
            <w:pPr>
              <w:pStyle w:val="ListParagraph"/>
              <w:numPr>
                <w:ilvl w:val="1"/>
                <w:numId w:val="36"/>
              </w:numPr>
              <w:tabs>
                <w:tab w:val="left" w:pos="503"/>
              </w:tabs>
              <w:spacing w:before="120" w:after="160" w:line="240" w:lineRule="auto"/>
              <w:ind w:left="645" w:hanging="567"/>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shall minimize the generation of waste and reuse, recycle and recover waste in a manner that is safe for human health and the environment. </w:t>
            </w:r>
          </w:p>
          <w:p w14:paraId="7EC121D8" w14:textId="77777777" w:rsidR="009511DB" w:rsidRPr="004056CD" w:rsidRDefault="009511DB" w:rsidP="00686F90">
            <w:pPr>
              <w:pStyle w:val="ListParagraph"/>
              <w:numPr>
                <w:ilvl w:val="1"/>
                <w:numId w:val="36"/>
              </w:numPr>
              <w:tabs>
                <w:tab w:val="left" w:pos="503"/>
              </w:tabs>
              <w:spacing w:before="120" w:after="160" w:line="240" w:lineRule="auto"/>
              <w:ind w:left="645" w:hanging="567"/>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shall establish a Waste Management Plan which details a concept to manage non-hazardous and hazardous waste in line with the local legislations and adapted to the level of danger for human health or the natural environment. In absence of adequate legislation, waste shall be managed according to the guidance provided in the respective sections of the General World Bank Group EHS Guidelines with the objective of protecting soil and water resources. The Waste Management Plan shall include provisions for the training of workers. </w:t>
            </w:r>
          </w:p>
        </w:tc>
      </w:tr>
      <w:tr w:rsidR="009511DB" w:rsidRPr="004056CD" w14:paraId="48033D9C" w14:textId="77777777" w:rsidTr="00707D49">
        <w:tc>
          <w:tcPr>
            <w:tcW w:w="2615" w:type="dxa"/>
            <w:tcBorders>
              <w:top w:val="nil"/>
              <w:left w:val="nil"/>
              <w:bottom w:val="nil"/>
              <w:right w:val="nil"/>
            </w:tcBorders>
          </w:tcPr>
          <w:p w14:paraId="70AF2A2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0AF01A7E"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Waste register and categorization:</w:t>
            </w:r>
          </w:p>
          <w:p w14:paraId="383519D5" w14:textId="77777777" w:rsidR="009511DB" w:rsidRPr="004056CD" w:rsidRDefault="009511DB" w:rsidP="00686F90">
            <w:pPr>
              <w:numPr>
                <w:ilvl w:val="2"/>
                <w:numId w:val="36"/>
              </w:numPr>
              <w:tabs>
                <w:tab w:val="left" w:pos="426"/>
                <w:tab w:val="left" w:pos="601"/>
              </w:tabs>
              <w:spacing w:before="120" w:line="240" w:lineRule="auto"/>
              <w:ind w:left="1212" w:hanging="787"/>
              <w:jc w:val="both"/>
              <w:rPr>
                <w:color w:val="000000"/>
                <w:sz w:val="22"/>
                <w:szCs w:val="22"/>
                <w:lang w:val="mn-MN"/>
              </w:rPr>
            </w:pPr>
            <w:r w:rsidRPr="004056CD">
              <w:rPr>
                <w:color w:val="000000"/>
                <w:sz w:val="22"/>
                <w:szCs w:val="22"/>
                <w:lang w:val="mn-MN"/>
              </w:rPr>
              <w:t xml:space="preserve">The Contractor establishes and maintains a waste register which is at the disposal of the Engineer. This register will record all waste management operations: production, collection, transport, treatment. It will be available as of the Contractors mobilisation to any Project Area. Waste shall be categorized according to the following definitions: </w:t>
            </w:r>
          </w:p>
          <w:p w14:paraId="682CD3D9" w14:textId="77777777" w:rsidR="009511DB" w:rsidRPr="004056CD" w:rsidRDefault="009511DB" w:rsidP="00686F90">
            <w:pPr>
              <w:numPr>
                <w:ilvl w:val="1"/>
                <w:numId w:val="71"/>
              </w:numPr>
              <w:spacing w:before="120" w:line="240" w:lineRule="auto"/>
              <w:ind w:left="1637" w:hanging="425"/>
              <w:jc w:val="both"/>
              <w:rPr>
                <w:color w:val="000000"/>
                <w:sz w:val="22"/>
                <w:szCs w:val="22"/>
                <w:lang w:val="mn-MN"/>
              </w:rPr>
            </w:pPr>
            <w:r w:rsidRPr="004056CD">
              <w:rPr>
                <w:color w:val="000000"/>
                <w:sz w:val="22"/>
                <w:szCs w:val="22"/>
                <w:lang w:val="mn-MN"/>
              </w:rPr>
              <w:lastRenderedPageBreak/>
              <w:t xml:space="preserve">Non-hazardous solid waste generated at construction and decommissioning sites includes excess fill materials from grading and excavation activities, scrap wood and metals, and small concrete spills. Other non-hazardous solid wastes include office, kitchen, and dormitory wastes when these types of operations are part of construction project activities. </w:t>
            </w:r>
          </w:p>
          <w:p w14:paraId="1AC81303" w14:textId="77777777" w:rsidR="009511DB" w:rsidRPr="004056CD" w:rsidRDefault="009511DB" w:rsidP="00686F90">
            <w:pPr>
              <w:numPr>
                <w:ilvl w:val="1"/>
                <w:numId w:val="71"/>
              </w:numPr>
              <w:spacing w:before="120" w:line="240" w:lineRule="auto"/>
              <w:ind w:left="1637" w:hanging="425"/>
              <w:jc w:val="both"/>
              <w:rPr>
                <w:color w:val="000000"/>
                <w:sz w:val="22"/>
                <w:szCs w:val="22"/>
                <w:lang w:val="mn-MN"/>
              </w:rPr>
            </w:pPr>
            <w:r w:rsidRPr="004056CD">
              <w:rPr>
                <w:color w:val="000000"/>
                <w:sz w:val="22"/>
                <w:szCs w:val="22"/>
                <w:lang w:val="mn-MN"/>
              </w:rPr>
              <w:t>Hazardous solid waste includes contaminated soils, which could potentially be encountered on-site due to previous land use activities, or small amounts of machinery maintenance materials, such as oily rags, used oil filters, and used oil, as well as spill cleanup materials from oil and fuel spills.</w:t>
            </w:r>
          </w:p>
          <w:p w14:paraId="088E1224" w14:textId="77777777" w:rsidR="009511DB" w:rsidRPr="004056CD" w:rsidRDefault="009511DB" w:rsidP="00686F90">
            <w:pPr>
              <w:numPr>
                <w:ilvl w:val="1"/>
                <w:numId w:val="71"/>
              </w:numPr>
              <w:spacing w:before="120" w:line="240" w:lineRule="auto"/>
              <w:ind w:left="1637" w:hanging="425"/>
              <w:jc w:val="both"/>
              <w:rPr>
                <w:color w:val="000000"/>
                <w:sz w:val="22"/>
                <w:szCs w:val="22"/>
                <w:lang w:val="mn-MN"/>
              </w:rPr>
            </w:pPr>
            <w:r w:rsidRPr="004056CD">
              <w:rPr>
                <w:color w:val="000000"/>
                <w:sz w:val="22"/>
                <w:szCs w:val="22"/>
                <w:lang w:val="mn-MN"/>
              </w:rPr>
              <w:t>Hazardous liquid waste includes effluents and waste material containing "free liquids" (e.g used cutting oil or wastewater mixed with oil after cleaning machinery).</w:t>
            </w:r>
          </w:p>
          <w:p w14:paraId="4D5A9D75"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The following aspects are documented in this register:</w:t>
            </w:r>
          </w:p>
          <w:p w14:paraId="28577C0E" w14:textId="77777777" w:rsidR="009511DB" w:rsidRPr="004056CD" w:rsidRDefault="009511DB" w:rsidP="00686F90">
            <w:pPr>
              <w:numPr>
                <w:ilvl w:val="0"/>
                <w:numId w:val="46"/>
              </w:numPr>
              <w:suppressAutoHyphens/>
              <w:overflowPunct w:val="0"/>
              <w:autoSpaceDE w:val="0"/>
              <w:autoSpaceDN w:val="0"/>
              <w:adjustRightInd w:val="0"/>
              <w:spacing w:before="120" w:line="240" w:lineRule="auto"/>
              <w:ind w:left="1310" w:hanging="567"/>
              <w:jc w:val="both"/>
              <w:textAlignment w:val="baseline"/>
              <w:rPr>
                <w:sz w:val="22"/>
                <w:szCs w:val="22"/>
                <w:lang w:val="mn-MN"/>
              </w:rPr>
            </w:pPr>
            <w:r w:rsidRPr="004056CD">
              <w:rPr>
                <w:sz w:val="22"/>
                <w:szCs w:val="22"/>
                <w:lang w:val="mn-MN"/>
              </w:rPr>
              <w:t>Type of waste, using the nomenclature specified in Sub-Clause 16.3.1 above;</w:t>
            </w:r>
          </w:p>
          <w:p w14:paraId="3F3EE3CD" w14:textId="77777777" w:rsidR="009511DB" w:rsidRPr="004056CD" w:rsidRDefault="009511DB" w:rsidP="00686F90">
            <w:pPr>
              <w:numPr>
                <w:ilvl w:val="0"/>
                <w:numId w:val="46"/>
              </w:numPr>
              <w:suppressAutoHyphens/>
              <w:overflowPunct w:val="0"/>
              <w:autoSpaceDE w:val="0"/>
              <w:autoSpaceDN w:val="0"/>
              <w:adjustRightInd w:val="0"/>
              <w:spacing w:before="120" w:line="240" w:lineRule="auto"/>
              <w:ind w:left="1310" w:hanging="567"/>
              <w:jc w:val="both"/>
              <w:textAlignment w:val="baseline"/>
              <w:rPr>
                <w:sz w:val="22"/>
                <w:szCs w:val="22"/>
                <w:lang w:val="mn-MN"/>
              </w:rPr>
            </w:pPr>
            <w:r w:rsidRPr="004056CD">
              <w:rPr>
                <w:sz w:val="22"/>
                <w:szCs w:val="22"/>
                <w:lang w:val="mn-MN"/>
              </w:rPr>
              <w:t>Waste quantities;</w:t>
            </w:r>
          </w:p>
          <w:p w14:paraId="6AB60A95" w14:textId="77777777" w:rsidR="009511DB" w:rsidRPr="004056CD" w:rsidRDefault="009511DB" w:rsidP="00686F90">
            <w:pPr>
              <w:numPr>
                <w:ilvl w:val="0"/>
                <w:numId w:val="46"/>
              </w:numPr>
              <w:suppressAutoHyphens/>
              <w:overflowPunct w:val="0"/>
              <w:autoSpaceDE w:val="0"/>
              <w:autoSpaceDN w:val="0"/>
              <w:adjustRightInd w:val="0"/>
              <w:spacing w:before="120" w:line="240" w:lineRule="auto"/>
              <w:ind w:left="1310" w:hanging="567"/>
              <w:jc w:val="both"/>
              <w:textAlignment w:val="baseline"/>
              <w:rPr>
                <w:sz w:val="22"/>
                <w:szCs w:val="22"/>
                <w:lang w:val="mn-MN"/>
              </w:rPr>
            </w:pPr>
            <w:r w:rsidRPr="004056CD">
              <w:rPr>
                <w:sz w:val="22"/>
                <w:szCs w:val="22"/>
                <w:lang w:val="mn-MN"/>
              </w:rPr>
              <w:t>Name and address of the third party waste management facilities receiving waste or parties taking possession of the substances no longer considered as waste;</w:t>
            </w:r>
          </w:p>
          <w:p w14:paraId="64C0F189" w14:textId="77777777" w:rsidR="009511DB" w:rsidRPr="004056CD" w:rsidRDefault="009511DB" w:rsidP="00686F90">
            <w:pPr>
              <w:numPr>
                <w:ilvl w:val="0"/>
                <w:numId w:val="46"/>
              </w:numPr>
              <w:suppressAutoHyphens/>
              <w:overflowPunct w:val="0"/>
              <w:autoSpaceDE w:val="0"/>
              <w:autoSpaceDN w:val="0"/>
              <w:adjustRightInd w:val="0"/>
              <w:spacing w:before="120" w:line="240" w:lineRule="auto"/>
              <w:ind w:left="1310" w:hanging="567"/>
              <w:jc w:val="both"/>
              <w:textAlignment w:val="baseline"/>
              <w:rPr>
                <w:sz w:val="22"/>
                <w:szCs w:val="22"/>
                <w:lang w:val="mn-MN"/>
              </w:rPr>
            </w:pPr>
            <w:r w:rsidRPr="004056CD">
              <w:rPr>
                <w:sz w:val="22"/>
                <w:szCs w:val="22"/>
                <w:lang w:val="mn-MN"/>
              </w:rPr>
              <w:t>Name and address of waste transport Contractors;</w:t>
            </w:r>
          </w:p>
          <w:p w14:paraId="58FEF4D4" w14:textId="77777777" w:rsidR="009511DB" w:rsidRPr="004056CD" w:rsidRDefault="009511DB" w:rsidP="00686F90">
            <w:pPr>
              <w:numPr>
                <w:ilvl w:val="0"/>
                <w:numId w:val="46"/>
              </w:numPr>
              <w:suppressAutoHyphens/>
              <w:overflowPunct w:val="0"/>
              <w:autoSpaceDE w:val="0"/>
              <w:autoSpaceDN w:val="0"/>
              <w:adjustRightInd w:val="0"/>
              <w:spacing w:before="120" w:line="240" w:lineRule="auto"/>
              <w:ind w:left="1310" w:hanging="567"/>
              <w:jc w:val="both"/>
              <w:textAlignment w:val="baseline"/>
              <w:rPr>
                <w:color w:val="000000"/>
                <w:sz w:val="22"/>
                <w:szCs w:val="22"/>
                <w:lang w:val="mn-MN"/>
              </w:rPr>
            </w:pPr>
            <w:r w:rsidRPr="004056CD">
              <w:rPr>
                <w:sz w:val="22"/>
                <w:szCs w:val="22"/>
                <w:lang w:val="mn-MN"/>
              </w:rPr>
              <w:t>Planned waste treatment.</w:t>
            </w:r>
            <w:r w:rsidRPr="004056CD">
              <w:rPr>
                <w:color w:val="000000"/>
                <w:sz w:val="22"/>
                <w:szCs w:val="22"/>
                <w:lang w:val="mn-MN"/>
              </w:rPr>
              <w:t xml:space="preserve"> </w:t>
            </w:r>
          </w:p>
        </w:tc>
      </w:tr>
      <w:tr w:rsidR="009511DB" w:rsidRPr="004056CD" w14:paraId="421BB3AF" w14:textId="77777777" w:rsidTr="00707D49">
        <w:tc>
          <w:tcPr>
            <w:tcW w:w="2615" w:type="dxa"/>
            <w:tcBorders>
              <w:top w:val="nil"/>
              <w:left w:val="nil"/>
              <w:bottom w:val="nil"/>
              <w:right w:val="nil"/>
            </w:tcBorders>
          </w:tcPr>
          <w:p w14:paraId="3F5F664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9E3C57A"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In accordance with national regulations, the Contractor files and maintains at the disposition of the Engineer the waste manifests for the collection, transport, treatment and/or elimination of waste.</w:t>
            </w:r>
          </w:p>
        </w:tc>
      </w:tr>
      <w:tr w:rsidR="009511DB" w:rsidRPr="004056CD" w14:paraId="7290F4D1" w14:textId="77777777" w:rsidTr="00707D49">
        <w:tc>
          <w:tcPr>
            <w:tcW w:w="2615" w:type="dxa"/>
            <w:tcBorders>
              <w:top w:val="nil"/>
              <w:left w:val="nil"/>
              <w:bottom w:val="nil"/>
              <w:right w:val="nil"/>
            </w:tcBorders>
          </w:tcPr>
          <w:p w14:paraId="3BC91CA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D5D624D"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The Contractor assesses, document and effectively implements any local recycling or re-use options for its waste.</w:t>
            </w:r>
          </w:p>
        </w:tc>
      </w:tr>
      <w:tr w:rsidR="009511DB" w:rsidRPr="004056CD" w14:paraId="3FFCD813" w14:textId="77777777" w:rsidTr="00707D49">
        <w:tc>
          <w:tcPr>
            <w:tcW w:w="2615" w:type="dxa"/>
            <w:tcBorders>
              <w:top w:val="nil"/>
              <w:left w:val="nil"/>
              <w:bottom w:val="nil"/>
              <w:right w:val="nil"/>
            </w:tcBorders>
          </w:tcPr>
          <w:p w14:paraId="3E0CF5C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23CC276"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Waste is stored separately prior to removal from the Project Areas, depending on the level of danger, phase (liquid, solid or gas), the waste management solution to be applied and its potential in terms of recycling or reuse.</w:t>
            </w:r>
          </w:p>
        </w:tc>
      </w:tr>
      <w:tr w:rsidR="009511DB" w:rsidRPr="004056CD" w14:paraId="179BA683" w14:textId="77777777" w:rsidTr="00707D49">
        <w:tc>
          <w:tcPr>
            <w:tcW w:w="2615" w:type="dxa"/>
            <w:tcBorders>
              <w:top w:val="nil"/>
              <w:left w:val="nil"/>
              <w:bottom w:val="nil"/>
              <w:right w:val="nil"/>
            </w:tcBorders>
          </w:tcPr>
          <w:p w14:paraId="61FA1503"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204F233"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Waste is collected from each Project Area at the same rate that it is produced and is placed in temporary locations meeting the following criteria:</w:t>
            </w:r>
          </w:p>
          <w:p w14:paraId="22CC6DC3" w14:textId="77777777" w:rsidR="009511DB" w:rsidRPr="004056CD" w:rsidRDefault="009511DB" w:rsidP="00B87D3D">
            <w:pPr>
              <w:suppressAutoHyphens/>
              <w:overflowPunct w:val="0"/>
              <w:autoSpaceDE w:val="0"/>
              <w:autoSpaceDN w:val="0"/>
              <w:adjustRightInd w:val="0"/>
              <w:spacing w:before="120" w:line="240" w:lineRule="auto"/>
              <w:ind w:left="601"/>
              <w:textAlignment w:val="baseline"/>
              <w:rPr>
                <w:color w:val="000000"/>
                <w:sz w:val="22"/>
                <w:szCs w:val="22"/>
                <w:lang w:val="mn-MN"/>
              </w:rPr>
            </w:pPr>
            <w:r w:rsidRPr="004056CD">
              <w:rPr>
                <w:color w:val="000000"/>
                <w:sz w:val="22"/>
                <w:szCs w:val="22"/>
                <w:lang w:val="mn-MN"/>
              </w:rPr>
              <w:lastRenderedPageBreak/>
              <w:t>It shall be located at a distance of over 100 m from any natural sensitive area and over 500 m from any socioeconomic sensitive area (school, market, healthcare centre, water well or catchment area), with the exception of waste storage area in camps; and on a flat impervious surface to prevent infiltrations.</w:t>
            </w:r>
          </w:p>
        </w:tc>
      </w:tr>
      <w:tr w:rsidR="009511DB" w:rsidRPr="004056CD" w14:paraId="5BE46D4A" w14:textId="77777777" w:rsidTr="00707D49">
        <w:tc>
          <w:tcPr>
            <w:tcW w:w="2615" w:type="dxa"/>
            <w:tcBorders>
              <w:top w:val="nil"/>
              <w:left w:val="nil"/>
              <w:bottom w:val="nil"/>
              <w:right w:val="nil"/>
            </w:tcBorders>
          </w:tcPr>
          <w:p w14:paraId="494FACCE"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0A5440A"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Unless otherwise specified in the Contract or instructed by the Engineer, waste incineration is prohibited on Project Areas. Two exceptions are medical waste and green waste, which unless instructed to the contrary by the Engineer, are managed pursuant to Clause 16.3 of the present ESHS Specifications.</w:t>
            </w:r>
          </w:p>
          <w:p w14:paraId="2F2FE802"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The use of third party waste management services is subject to a documented prior audit of the treatment, storage and recycling facilities by the Contractor, to guarantee the conformity with the provisions of the present ESHS Specifications on waste.</w:t>
            </w:r>
          </w:p>
        </w:tc>
      </w:tr>
      <w:tr w:rsidR="009511DB" w:rsidRPr="004056CD" w14:paraId="6741829B" w14:textId="77777777" w:rsidTr="00707D49">
        <w:tc>
          <w:tcPr>
            <w:tcW w:w="2615" w:type="dxa"/>
            <w:tcBorders>
              <w:top w:val="nil"/>
              <w:left w:val="nil"/>
              <w:bottom w:val="nil"/>
              <w:right w:val="nil"/>
            </w:tcBorders>
          </w:tcPr>
          <w:p w14:paraId="6541A48B"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2526195"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 xml:space="preserve">Pursuant to Sub-Clause 1.5 of the present ESHS Specifications, the provisions applicable to the Contractor regarding waste management also apply to any third party waste management Subcontractor. The Engineer reserves its right to inspect third party waste management facilities and prohibit the Contractor from using the facilities if considered unacceptable. </w:t>
            </w:r>
          </w:p>
          <w:p w14:paraId="4D7658FC" w14:textId="77777777" w:rsidR="009511DB" w:rsidRPr="004056CD" w:rsidRDefault="009511DB" w:rsidP="00686F90">
            <w:pPr>
              <w:numPr>
                <w:ilvl w:val="1"/>
                <w:numId w:val="36"/>
              </w:numPr>
              <w:tabs>
                <w:tab w:val="left" w:pos="361"/>
              </w:tabs>
              <w:spacing w:before="120" w:line="240" w:lineRule="auto"/>
              <w:ind w:left="645" w:hanging="601"/>
              <w:jc w:val="both"/>
              <w:rPr>
                <w:color w:val="000000"/>
                <w:sz w:val="22"/>
                <w:szCs w:val="22"/>
                <w:lang w:val="mn-MN"/>
              </w:rPr>
            </w:pPr>
            <w:r w:rsidRPr="004056CD">
              <w:rPr>
                <w:color w:val="000000"/>
                <w:sz w:val="22"/>
                <w:szCs w:val="22"/>
                <w:lang w:val="mn-MN"/>
              </w:rPr>
              <w:t>Non-hazardous waste management</w:t>
            </w:r>
          </w:p>
          <w:p w14:paraId="50409CCE" w14:textId="77777777" w:rsidR="009511DB" w:rsidRPr="004056CD" w:rsidRDefault="009511DB" w:rsidP="00686F90">
            <w:pPr>
              <w:numPr>
                <w:ilvl w:val="2"/>
                <w:numId w:val="36"/>
              </w:numPr>
              <w:tabs>
                <w:tab w:val="left" w:pos="361"/>
              </w:tabs>
              <w:spacing w:before="120" w:line="240" w:lineRule="auto"/>
              <w:ind w:left="1637" w:hanging="851"/>
              <w:jc w:val="both"/>
              <w:rPr>
                <w:color w:val="000000"/>
                <w:sz w:val="22"/>
                <w:szCs w:val="22"/>
                <w:lang w:val="mn-MN"/>
              </w:rPr>
            </w:pPr>
            <w:r w:rsidRPr="004056CD">
              <w:rPr>
                <w:color w:val="000000"/>
                <w:sz w:val="22"/>
                <w:szCs w:val="22"/>
                <w:lang w:val="mn-MN"/>
              </w:rPr>
              <w:t>The management of non-hazardous waste shall comply with the following conditions:</w:t>
            </w:r>
          </w:p>
          <w:p w14:paraId="59CC5BD5" w14:textId="77777777" w:rsidR="009511DB" w:rsidRPr="004056CD" w:rsidRDefault="009511DB" w:rsidP="00686F90">
            <w:pPr>
              <w:pStyle w:val="ListParagraph"/>
              <w:numPr>
                <w:ilvl w:val="2"/>
                <w:numId w:val="71"/>
              </w:numPr>
              <w:tabs>
                <w:tab w:val="left" w:pos="426"/>
                <w:tab w:val="left" w:pos="601"/>
              </w:tabs>
              <w:spacing w:before="120" w:after="160" w:line="240" w:lineRule="auto"/>
              <w:ind w:left="2340" w:hanging="360"/>
              <w:contextualSpacing w:val="0"/>
              <w:jc w:val="both"/>
              <w:rPr>
                <w:rFonts w:ascii="Arial" w:hAnsi="Arial" w:cs="Arial"/>
                <w:color w:val="000000"/>
                <w:sz w:val="22"/>
                <w:lang w:val="mn-MN"/>
              </w:rPr>
            </w:pPr>
            <w:r w:rsidRPr="004056CD">
              <w:rPr>
                <w:rFonts w:ascii="Arial" w:hAnsi="Arial" w:cs="Arial"/>
                <w:color w:val="000000"/>
                <w:sz w:val="22"/>
                <w:lang w:val="mn-MN"/>
              </w:rPr>
              <w:t xml:space="preserve">The Employer will communicate information to the Contractor about the location of and distance to the nearest landfill area and the disposal conditions. </w:t>
            </w:r>
          </w:p>
          <w:p w14:paraId="0FEBE1C9" w14:textId="77777777" w:rsidR="009511DB" w:rsidRPr="004056CD" w:rsidRDefault="009511DB" w:rsidP="00686F90">
            <w:pPr>
              <w:pStyle w:val="ListParagraph"/>
              <w:numPr>
                <w:ilvl w:val="2"/>
                <w:numId w:val="71"/>
              </w:numPr>
              <w:tabs>
                <w:tab w:val="left" w:pos="426"/>
                <w:tab w:val="left" w:pos="601"/>
              </w:tabs>
              <w:spacing w:before="120" w:after="160" w:line="240" w:lineRule="auto"/>
              <w:ind w:left="2340" w:hanging="360"/>
              <w:contextualSpacing w:val="0"/>
              <w:jc w:val="both"/>
              <w:rPr>
                <w:rFonts w:ascii="Arial" w:hAnsi="Arial" w:cs="Arial"/>
                <w:color w:val="000000"/>
                <w:sz w:val="22"/>
                <w:lang w:val="mn-MN"/>
              </w:rPr>
            </w:pPr>
            <w:r w:rsidRPr="004056CD">
              <w:rPr>
                <w:rFonts w:ascii="Arial" w:hAnsi="Arial" w:cs="Arial"/>
                <w:color w:val="000000"/>
                <w:sz w:val="22"/>
                <w:lang w:val="mn-MN"/>
              </w:rPr>
              <w:t xml:space="preserve">If no landfill area exists nearby, the Employer will communicate to the Contractor where the Contractor shall establish a temporary landfill area. The Employer is responsible for obtaining the respective permits. </w:t>
            </w:r>
          </w:p>
        </w:tc>
      </w:tr>
      <w:tr w:rsidR="009511DB" w:rsidRPr="004056CD" w14:paraId="05F50C54" w14:textId="77777777" w:rsidTr="00707D49">
        <w:tc>
          <w:tcPr>
            <w:tcW w:w="2615" w:type="dxa"/>
            <w:tcBorders>
              <w:top w:val="nil"/>
              <w:left w:val="nil"/>
              <w:bottom w:val="nil"/>
              <w:right w:val="nil"/>
            </w:tcBorders>
          </w:tcPr>
          <w:p w14:paraId="573C630D"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2B0D565" w14:textId="77777777" w:rsidR="009511DB" w:rsidRPr="004056CD" w:rsidRDefault="009511DB" w:rsidP="00686F90">
            <w:pPr>
              <w:numPr>
                <w:ilvl w:val="1"/>
                <w:numId w:val="36"/>
              </w:numPr>
              <w:tabs>
                <w:tab w:val="left" w:pos="426"/>
                <w:tab w:val="left" w:pos="601"/>
              </w:tabs>
              <w:spacing w:before="120" w:line="240" w:lineRule="auto"/>
              <w:ind w:left="601" w:hanging="601"/>
              <w:jc w:val="both"/>
              <w:rPr>
                <w:color w:val="000000"/>
                <w:sz w:val="22"/>
                <w:szCs w:val="22"/>
                <w:lang w:val="mn-MN"/>
              </w:rPr>
            </w:pPr>
            <w:r w:rsidRPr="004056CD">
              <w:rPr>
                <w:color w:val="000000"/>
                <w:sz w:val="22"/>
                <w:szCs w:val="22"/>
                <w:lang w:val="mn-MN"/>
              </w:rPr>
              <w:t xml:space="preserve"> Hazardous waste management</w:t>
            </w:r>
          </w:p>
          <w:p w14:paraId="14F75E35"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 xml:space="preserve">The Contractor shall develop a Hazardous Materials Management Plan for those hazardous materials the Contractor is directly responsible for, and detailed procedures for working with chemical products and hazardous materials and handling hazardous waste. </w:t>
            </w:r>
          </w:p>
          <w:p w14:paraId="70E5DAE9"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lastRenderedPageBreak/>
              <w:t>Hazardous materials are those that pose a potential risk to human health or the environment and include cleaning chemicals, solvents and fuels.</w:t>
            </w:r>
          </w:p>
          <w:p w14:paraId="3D0C1DAC"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Fuel and hazardous chemicals/materials shall be stored in designated areas, pursuant to Sub-Clause 26.8 of the present ESHS Specifications, except for quantities generated or required for the daily construction activities. Fuel, oil or hazardous materials required to be temporarily stored onsite shall be stored within secondary containment located greater than 100m from a watercourse or water body.</w:t>
            </w:r>
          </w:p>
          <w:p w14:paraId="14DB213C"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Fuel and hazardous chemical storage areas shall not be allowed within 30m of a minor watercourse, within 100m of a major watercourse, within a floodplain or where there is the potential for spilled fuel to enter groundwater.</w:t>
            </w:r>
          </w:p>
          <w:p w14:paraId="3596B4CB"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All fuel and hazardous chemical storage facilities shall be located on flat or gently sloping ground and shall be contained within a bund designed to contain at least 110% of the total capacity of the storage containers plus 10% of the aggregate tank volume within the containment area or as otherwise specified by regulatory requirements. The bund walls and floor shall be constructed of concrete or other suitably impermeable material. The filling connection must be within the bund. No drain valves or other connections through the bund walls shall be permitted. Tanks shall be fitted with a gauge to allow the fill level to be monitored during refilling and preferably with a high-level alarm.</w:t>
            </w:r>
          </w:p>
          <w:p w14:paraId="71A299D9"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When the Contractor´s hazardous waste management is conducted by third parties, they must be reputable and accredited in the Employer’s country for this activity.</w:t>
            </w:r>
          </w:p>
        </w:tc>
      </w:tr>
      <w:tr w:rsidR="009511DB" w:rsidRPr="004056CD" w14:paraId="7B8E3A84" w14:textId="77777777" w:rsidTr="00707D49">
        <w:tc>
          <w:tcPr>
            <w:tcW w:w="2615" w:type="dxa"/>
            <w:tcBorders>
              <w:top w:val="nil"/>
              <w:left w:val="nil"/>
              <w:bottom w:val="nil"/>
              <w:right w:val="nil"/>
            </w:tcBorders>
          </w:tcPr>
          <w:p w14:paraId="24E6949C"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3CDFF0F3" w14:textId="77777777" w:rsidR="009511DB" w:rsidRPr="004056CD" w:rsidRDefault="009511DB" w:rsidP="00686F90">
            <w:pPr>
              <w:numPr>
                <w:ilvl w:val="1"/>
                <w:numId w:val="36"/>
              </w:numPr>
              <w:tabs>
                <w:tab w:val="left" w:pos="601"/>
                <w:tab w:val="left" w:pos="646"/>
              </w:tabs>
              <w:spacing w:before="120" w:line="240" w:lineRule="auto"/>
              <w:ind w:left="601" w:hanging="601"/>
              <w:jc w:val="both"/>
              <w:rPr>
                <w:color w:val="000000"/>
                <w:sz w:val="22"/>
                <w:szCs w:val="22"/>
                <w:lang w:val="mn-MN"/>
              </w:rPr>
            </w:pPr>
            <w:r w:rsidRPr="004056CD">
              <w:rPr>
                <w:color w:val="000000"/>
                <w:sz w:val="22"/>
                <w:szCs w:val="22"/>
                <w:lang w:val="mn-MN"/>
              </w:rPr>
              <w:t>If applicable and in the absence of an existing waste management solution for hazardous waste, the Contractor takes the following action:</w:t>
            </w:r>
          </w:p>
          <w:p w14:paraId="762B70AB" w14:textId="77777777" w:rsidR="009511DB" w:rsidRPr="004056CD" w:rsidRDefault="009511DB" w:rsidP="00686F90">
            <w:pPr>
              <w:numPr>
                <w:ilvl w:val="2"/>
                <w:numId w:val="36"/>
              </w:numPr>
              <w:tabs>
                <w:tab w:val="left" w:pos="426"/>
                <w:tab w:val="left" w:pos="601"/>
              </w:tabs>
              <w:spacing w:before="120" w:line="240" w:lineRule="auto"/>
              <w:ind w:left="1637" w:hanging="917"/>
              <w:jc w:val="both"/>
              <w:rPr>
                <w:color w:val="000000"/>
                <w:sz w:val="22"/>
                <w:szCs w:val="22"/>
                <w:lang w:val="mn-MN"/>
              </w:rPr>
            </w:pPr>
            <w:r w:rsidRPr="004056CD">
              <w:rPr>
                <w:color w:val="000000"/>
                <w:sz w:val="22"/>
                <w:szCs w:val="22"/>
                <w:lang w:val="mn-MN"/>
              </w:rPr>
              <w:t>Medical waste is incinerated in a specific facility constructed and accredited for this purpose. The Contractor will submit the technical specifications of the facility to the Engineer before importing or procuring the equipment.</w:t>
            </w:r>
          </w:p>
        </w:tc>
      </w:tr>
      <w:tr w:rsidR="009511DB" w:rsidRPr="004056CD" w14:paraId="47625A16" w14:textId="77777777" w:rsidTr="00707D49">
        <w:tc>
          <w:tcPr>
            <w:tcW w:w="2615" w:type="dxa"/>
            <w:tcBorders>
              <w:top w:val="nil"/>
              <w:left w:val="nil"/>
              <w:bottom w:val="nil"/>
              <w:right w:val="nil"/>
            </w:tcBorders>
          </w:tcPr>
          <w:p w14:paraId="1A67D776"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CC186F0" w14:textId="77777777" w:rsidR="009511DB" w:rsidRPr="004056CD" w:rsidRDefault="009511DB" w:rsidP="00686F90">
            <w:pPr>
              <w:numPr>
                <w:ilvl w:val="2"/>
                <w:numId w:val="36"/>
              </w:numPr>
              <w:tabs>
                <w:tab w:val="left" w:pos="426"/>
                <w:tab w:val="left" w:pos="601"/>
              </w:tabs>
              <w:spacing w:before="120" w:line="240" w:lineRule="auto"/>
              <w:ind w:left="1637" w:hanging="917"/>
              <w:jc w:val="both"/>
              <w:rPr>
                <w:color w:val="000000"/>
                <w:sz w:val="22"/>
                <w:szCs w:val="22"/>
                <w:lang w:val="mn-MN"/>
              </w:rPr>
            </w:pPr>
            <w:r w:rsidRPr="004056CD">
              <w:rPr>
                <w:color w:val="000000"/>
                <w:sz w:val="22"/>
                <w:szCs w:val="22"/>
                <w:lang w:val="mn-MN"/>
              </w:rPr>
              <w:t xml:space="preserve">Hydrocarbons, lubricants, paints, solvents and batteries are transported in drums to suitable waste management facilities available, if available. </w:t>
            </w:r>
          </w:p>
        </w:tc>
      </w:tr>
      <w:tr w:rsidR="009511DB" w:rsidRPr="004056CD" w14:paraId="5B25BAC6" w14:textId="77777777" w:rsidTr="00707D49">
        <w:tc>
          <w:tcPr>
            <w:tcW w:w="2615" w:type="dxa"/>
            <w:tcBorders>
              <w:top w:val="nil"/>
              <w:left w:val="nil"/>
              <w:bottom w:val="nil"/>
              <w:right w:val="nil"/>
            </w:tcBorders>
          </w:tcPr>
          <w:p w14:paraId="2326E0F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5918846" w14:textId="77777777" w:rsidR="009511DB" w:rsidRPr="004056CD" w:rsidRDefault="009511DB" w:rsidP="00686F90">
            <w:pPr>
              <w:numPr>
                <w:ilvl w:val="2"/>
                <w:numId w:val="36"/>
              </w:numPr>
              <w:tabs>
                <w:tab w:val="left" w:pos="426"/>
                <w:tab w:val="left" w:pos="601"/>
              </w:tabs>
              <w:spacing w:before="120" w:line="240" w:lineRule="auto"/>
              <w:ind w:left="1637" w:hanging="917"/>
              <w:jc w:val="both"/>
              <w:rPr>
                <w:color w:val="000000"/>
                <w:sz w:val="22"/>
                <w:szCs w:val="22"/>
                <w:lang w:val="mn-MN"/>
              </w:rPr>
            </w:pPr>
            <w:r w:rsidRPr="004056CD">
              <w:rPr>
                <w:color w:val="000000"/>
                <w:sz w:val="22"/>
                <w:szCs w:val="22"/>
                <w:lang w:val="mn-MN"/>
              </w:rPr>
              <w:t>If not otherwise instructed by the Engineer, contaminated soils from construction/demolition and drilling muds shall be treated, stabilized and disposed of to landfill. Prior approval is required from the Engineer regarding the method and site location. The Employer obtains authorization from the competent local authorities prior to any disposal to landfill.</w:t>
            </w:r>
          </w:p>
        </w:tc>
      </w:tr>
      <w:tr w:rsidR="009511DB" w:rsidRPr="004056CD" w14:paraId="375413C8" w14:textId="77777777" w:rsidTr="00707D49">
        <w:tc>
          <w:tcPr>
            <w:tcW w:w="2615" w:type="dxa"/>
            <w:tcBorders>
              <w:top w:val="nil"/>
              <w:left w:val="nil"/>
              <w:bottom w:val="nil"/>
              <w:right w:val="nil"/>
            </w:tcBorders>
          </w:tcPr>
          <w:p w14:paraId="517B137F"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9A7D99B" w14:textId="77777777" w:rsidR="009511DB" w:rsidRPr="004056CD" w:rsidRDefault="009511DB" w:rsidP="00686F90">
            <w:pPr>
              <w:numPr>
                <w:ilvl w:val="2"/>
                <w:numId w:val="36"/>
              </w:numPr>
              <w:tabs>
                <w:tab w:val="left" w:pos="426"/>
                <w:tab w:val="left" w:pos="601"/>
              </w:tabs>
              <w:spacing w:before="120" w:line="240" w:lineRule="auto"/>
              <w:ind w:left="1637" w:hanging="851"/>
              <w:jc w:val="both"/>
              <w:rPr>
                <w:color w:val="000000"/>
                <w:sz w:val="22"/>
                <w:szCs w:val="22"/>
                <w:lang w:val="mn-MN"/>
              </w:rPr>
            </w:pPr>
            <w:r w:rsidRPr="004056CD">
              <w:rPr>
                <w:color w:val="000000"/>
                <w:sz w:val="22"/>
                <w:szCs w:val="22"/>
                <w:lang w:val="mn-MN"/>
              </w:rPr>
              <w:t>Prior approval from the Engineer is required before implementing waste management solutions on any other hazardous waste.</w:t>
            </w:r>
          </w:p>
        </w:tc>
      </w:tr>
      <w:tr w:rsidR="009511DB" w:rsidRPr="004056CD" w14:paraId="3FE6BCB7" w14:textId="77777777" w:rsidTr="00707D49">
        <w:tc>
          <w:tcPr>
            <w:tcW w:w="2615" w:type="dxa"/>
            <w:tcBorders>
              <w:top w:val="nil"/>
              <w:left w:val="nil"/>
              <w:bottom w:val="nil"/>
              <w:right w:val="nil"/>
            </w:tcBorders>
          </w:tcPr>
          <w:p w14:paraId="2F87BEE4"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05B30580" w14:textId="77777777" w:rsidR="009511DB" w:rsidRPr="004056CD" w:rsidRDefault="009511DB" w:rsidP="00686F90">
            <w:pPr>
              <w:numPr>
                <w:ilvl w:val="2"/>
                <w:numId w:val="36"/>
              </w:numPr>
              <w:tabs>
                <w:tab w:val="left" w:pos="426"/>
                <w:tab w:val="left" w:pos="601"/>
              </w:tabs>
              <w:spacing w:before="120" w:line="240" w:lineRule="auto"/>
              <w:ind w:left="1637" w:hanging="917"/>
              <w:jc w:val="both"/>
              <w:rPr>
                <w:color w:val="000000"/>
                <w:sz w:val="22"/>
                <w:szCs w:val="22"/>
                <w:lang w:val="mn-MN"/>
              </w:rPr>
            </w:pPr>
            <w:r w:rsidRPr="004056CD">
              <w:rPr>
                <w:color w:val="000000"/>
                <w:sz w:val="22"/>
                <w:szCs w:val="22"/>
                <w:lang w:val="mn-MN"/>
              </w:rPr>
              <w:t>Prior to the issue of the Taking Over Certificate for the Works, the Contractor provides documentation on hazardous waste, produced by the Contractor´s works, landfilled at other sites than accredited third party waste management facilities. The documentation includes a plan showing the location of landfill sites. The document is provided to the competent local authorities whose jurisdiction covers the landfill sites.</w:t>
            </w:r>
          </w:p>
        </w:tc>
      </w:tr>
      <w:tr w:rsidR="009511DB" w:rsidRPr="004056CD" w14:paraId="18610D58" w14:textId="77777777" w:rsidTr="00707D49">
        <w:tc>
          <w:tcPr>
            <w:tcW w:w="2615" w:type="dxa"/>
            <w:tcBorders>
              <w:top w:val="nil"/>
              <w:left w:val="nil"/>
              <w:bottom w:val="nil"/>
              <w:right w:val="nil"/>
            </w:tcBorders>
          </w:tcPr>
          <w:p w14:paraId="11E2A1AF" w14:textId="77777777" w:rsidR="009511DB" w:rsidRPr="004056CD" w:rsidRDefault="009511DB" w:rsidP="00686F90">
            <w:pPr>
              <w:pStyle w:val="CG2"/>
              <w:numPr>
                <w:ilvl w:val="0"/>
                <w:numId w:val="36"/>
              </w:numPr>
              <w:spacing w:before="120" w:after="160"/>
              <w:rPr>
                <w:bCs/>
                <w:color w:val="000000"/>
                <w:szCs w:val="22"/>
                <w:lang w:val="mn-MN"/>
              </w:rPr>
            </w:pPr>
            <w:bookmarkStart w:id="183" w:name="_Toc478119116"/>
            <w:bookmarkStart w:id="184" w:name="_Toc527649910"/>
            <w:r w:rsidRPr="004056CD">
              <w:rPr>
                <w:lang w:val="mn-MN"/>
              </w:rPr>
              <w:t>Vegetation clearing</w:t>
            </w:r>
            <w:bookmarkEnd w:id="183"/>
            <w:bookmarkEnd w:id="184"/>
          </w:p>
        </w:tc>
        <w:tc>
          <w:tcPr>
            <w:tcW w:w="6032" w:type="dxa"/>
            <w:tcBorders>
              <w:top w:val="nil"/>
              <w:left w:val="nil"/>
              <w:bottom w:val="nil"/>
              <w:right w:val="nil"/>
            </w:tcBorders>
          </w:tcPr>
          <w:p w14:paraId="3E616AF3" w14:textId="77777777" w:rsidR="009511DB" w:rsidRPr="004056CD" w:rsidRDefault="009511DB" w:rsidP="00686F90">
            <w:pPr>
              <w:pStyle w:val="ListParagraph"/>
              <w:numPr>
                <w:ilvl w:val="1"/>
                <w:numId w:val="36"/>
              </w:numPr>
              <w:tabs>
                <w:tab w:val="left" w:pos="646"/>
              </w:tabs>
              <w:spacing w:before="120" w:after="160" w:line="240" w:lineRule="auto"/>
              <w:ind w:left="646" w:hanging="646"/>
              <w:contextualSpacing w:val="0"/>
              <w:jc w:val="both"/>
              <w:rPr>
                <w:rFonts w:ascii="Arial" w:hAnsi="Arial" w:cs="Arial"/>
                <w:color w:val="000000"/>
                <w:sz w:val="22"/>
                <w:lang w:val="mn-MN"/>
              </w:rPr>
            </w:pPr>
            <w:r w:rsidRPr="004056CD">
              <w:rPr>
                <w:rFonts w:ascii="Arial" w:hAnsi="Arial" w:cs="Arial"/>
                <w:color w:val="000000"/>
                <w:sz w:val="22"/>
                <w:lang w:val="mn-MN"/>
              </w:rPr>
              <w:t xml:space="preserve">The works, including the opening up of the right of way and other worksites (e.g. camps, access roads, storage yards) may require vegetation clearance in work areas. Vegetation includes crops, trees, shrubs, bushes, grasses and other minor vegetation. Supervisors shall be trained in the controlled felling of trees to prevent impacts beyond worksites. They shall also be trained on the importance of identification and preservation of wild fauna encountered and disturbed during the stripping operation. </w:t>
            </w:r>
          </w:p>
          <w:p w14:paraId="3A50C4D8" w14:textId="77777777" w:rsidR="009511DB" w:rsidRPr="004056CD" w:rsidRDefault="009511DB" w:rsidP="00686F90">
            <w:pPr>
              <w:numPr>
                <w:ilvl w:val="1"/>
                <w:numId w:val="36"/>
              </w:numPr>
              <w:tabs>
                <w:tab w:val="left" w:pos="426"/>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The Contractor describes in the PA-ESMP the planned methods and schedule for vegetation clearing. Specific agreement from the Engineer is obtained prior to any clearing works. </w:t>
            </w:r>
          </w:p>
          <w:p w14:paraId="479C60C5" w14:textId="77777777" w:rsidR="009511DB" w:rsidRPr="004056CD" w:rsidRDefault="009511DB" w:rsidP="00686F90">
            <w:pPr>
              <w:numPr>
                <w:ilvl w:val="1"/>
                <w:numId w:val="36"/>
              </w:numPr>
              <w:tabs>
                <w:tab w:val="left" w:pos="426"/>
                <w:tab w:val="left" w:pos="601"/>
              </w:tabs>
              <w:spacing w:before="120" w:line="240" w:lineRule="auto"/>
              <w:ind w:left="601" w:hanging="567"/>
              <w:jc w:val="both"/>
              <w:rPr>
                <w:vanish/>
                <w:color w:val="000000"/>
                <w:sz w:val="22"/>
                <w:szCs w:val="22"/>
                <w:lang w:val="mn-MN"/>
              </w:rPr>
            </w:pPr>
            <w:r w:rsidRPr="004056CD">
              <w:rPr>
                <w:color w:val="000000"/>
                <w:sz w:val="22"/>
                <w:szCs w:val="22"/>
                <w:lang w:val="mn-MN"/>
              </w:rPr>
              <w:t>Vegetation clearing using chemicals is not permitted.</w:t>
            </w:r>
          </w:p>
          <w:p w14:paraId="55393849"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 xml:space="preserve"> Vegetation clearing using bulldozer is not permitted in zones less than 30 m from areas designated as sensitive by the Engineer, where only manual clearing is authorised.</w:t>
            </w:r>
          </w:p>
          <w:p w14:paraId="0F3136BE"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 xml:space="preserve">Where it is not possible to restrict the timing of construction practices, vegetation shall be removed outside the </w:t>
            </w:r>
            <w:r w:rsidRPr="004056CD">
              <w:rPr>
                <w:color w:val="000000"/>
                <w:sz w:val="22"/>
                <w:szCs w:val="22"/>
                <w:lang w:val="mn-MN"/>
              </w:rPr>
              <w:lastRenderedPageBreak/>
              <w:t>breeding period so that works can carry on into this period unhindered.</w:t>
            </w:r>
          </w:p>
          <w:p w14:paraId="6E0DD1EA"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The felling of trees shall be avoided where possible. Felled trees may be used for building gabions if required for land stabilization. Vegetative material (slash) is not to be used for construction purposes and shall be stockpiled at the edge of worksites. Areas of gathered plant material shall be separated to prevent flames spreading in the event of a fire.</w:t>
            </w:r>
          </w:p>
          <w:p w14:paraId="233AF55F"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Unless otherwise specified in the Contract or if otherwise instructed by the Engineer, burning vegetation is not permitted. Green waste can be burnt with prior approval from the Engineer regarding the location, method and schedule.</w:t>
            </w:r>
          </w:p>
          <w:p w14:paraId="27E3FEA0"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The collection of wild plants is prohibited.</w:t>
            </w:r>
          </w:p>
          <w:p w14:paraId="70AC140B"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Lighting fires in work areas is prohibited unless specifically authorised by the Employer.</w:t>
            </w:r>
          </w:p>
          <w:p w14:paraId="1489D49F" w14:textId="2E6DB1C8"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It is prohibited to introduce foreign/non-adapted vegetation to the worksites.</w:t>
            </w:r>
          </w:p>
          <w:p w14:paraId="06AE9D86"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Removed vegetation will be placed far from surface water. Large woody debris will be stored along the outside edge of worksites in clear areas. Small twigs, branches and pieces of vegetation shall be used for composting along with biodegradable waste generated in the camp and work areas.</w:t>
            </w:r>
          </w:p>
          <w:p w14:paraId="73DDD546"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Clearing of vegetation shall be limited to that which is strictly necessary.</w:t>
            </w:r>
          </w:p>
          <w:p w14:paraId="204BD618" w14:textId="77777777" w:rsidR="009511DB" w:rsidRPr="004056CD" w:rsidRDefault="009511DB" w:rsidP="00686F90">
            <w:pPr>
              <w:numPr>
                <w:ilvl w:val="2"/>
                <w:numId w:val="36"/>
              </w:numPr>
              <w:tabs>
                <w:tab w:val="left" w:pos="426"/>
                <w:tab w:val="left" w:pos="601"/>
              </w:tabs>
              <w:spacing w:before="120" w:line="240" w:lineRule="auto"/>
              <w:ind w:left="1779" w:hanging="993"/>
              <w:jc w:val="both"/>
              <w:rPr>
                <w:color w:val="000000"/>
                <w:sz w:val="22"/>
                <w:szCs w:val="22"/>
                <w:lang w:val="mn-MN"/>
              </w:rPr>
            </w:pPr>
            <w:r w:rsidRPr="004056CD">
              <w:rPr>
                <w:color w:val="000000"/>
                <w:sz w:val="22"/>
                <w:szCs w:val="22"/>
                <w:lang w:val="mn-MN"/>
              </w:rPr>
              <w:t>Where possible, cutting of vegetation on steep hillsides will be minimal.</w:t>
            </w:r>
          </w:p>
        </w:tc>
      </w:tr>
      <w:tr w:rsidR="009511DB" w:rsidRPr="004056CD" w14:paraId="384B1504" w14:textId="77777777" w:rsidTr="00707D49">
        <w:tc>
          <w:tcPr>
            <w:tcW w:w="2615" w:type="dxa"/>
            <w:tcBorders>
              <w:top w:val="nil"/>
              <w:left w:val="nil"/>
              <w:bottom w:val="nil"/>
              <w:right w:val="nil"/>
            </w:tcBorders>
          </w:tcPr>
          <w:p w14:paraId="5E49AC67"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B67D78A" w14:textId="77777777" w:rsidR="009511DB" w:rsidRPr="004056CD" w:rsidRDefault="009511DB" w:rsidP="00686F90">
            <w:pPr>
              <w:numPr>
                <w:ilvl w:val="1"/>
                <w:numId w:val="36"/>
              </w:numPr>
              <w:tabs>
                <w:tab w:val="left" w:pos="426"/>
                <w:tab w:val="left" w:pos="601"/>
              </w:tabs>
              <w:spacing w:before="120" w:line="240" w:lineRule="auto"/>
              <w:ind w:left="601" w:hanging="567"/>
              <w:jc w:val="both"/>
              <w:rPr>
                <w:color w:val="000000"/>
                <w:sz w:val="22"/>
                <w:szCs w:val="22"/>
                <w:lang w:val="mn-MN"/>
              </w:rPr>
            </w:pPr>
            <w:r w:rsidRPr="004056CD">
              <w:rPr>
                <w:color w:val="000000"/>
                <w:sz w:val="22"/>
                <w:szCs w:val="22"/>
                <w:lang w:val="mn-MN"/>
              </w:rPr>
              <w:t>Areas cleared prior to undertaking earthworks are shown on a plan with a minimum scale of 1/10,000. Plans are submitted to the Engineer, for validation prior to starting clearing works.</w:t>
            </w:r>
          </w:p>
          <w:p w14:paraId="69C4A717" w14:textId="77777777" w:rsidR="009511DB" w:rsidRPr="004056CD" w:rsidRDefault="009511DB" w:rsidP="00686F90">
            <w:pPr>
              <w:numPr>
                <w:ilvl w:val="1"/>
                <w:numId w:val="36"/>
              </w:numPr>
              <w:tabs>
                <w:tab w:val="left" w:pos="426"/>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undertakes physical demarcation of zones to be cleared using a method approved by the Engineer.</w:t>
            </w:r>
          </w:p>
        </w:tc>
      </w:tr>
      <w:tr w:rsidR="009511DB" w:rsidRPr="004056CD" w14:paraId="379DD047" w14:textId="77777777" w:rsidTr="00707D49">
        <w:tc>
          <w:tcPr>
            <w:tcW w:w="2615" w:type="dxa"/>
            <w:tcBorders>
              <w:top w:val="nil"/>
              <w:left w:val="nil"/>
              <w:bottom w:val="nil"/>
              <w:right w:val="nil"/>
            </w:tcBorders>
          </w:tcPr>
          <w:p w14:paraId="3372175E"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3AF72D9E" w14:textId="77777777" w:rsidR="009511DB" w:rsidRPr="004056CD" w:rsidRDefault="009511DB" w:rsidP="00686F90">
            <w:pPr>
              <w:numPr>
                <w:ilvl w:val="1"/>
                <w:numId w:val="36"/>
              </w:numPr>
              <w:tabs>
                <w:tab w:val="left" w:pos="426"/>
                <w:tab w:val="left" w:pos="601"/>
              </w:tabs>
              <w:spacing w:before="120" w:line="240" w:lineRule="auto"/>
              <w:ind w:left="601" w:hanging="567"/>
              <w:jc w:val="both"/>
              <w:rPr>
                <w:color w:val="000000"/>
                <w:sz w:val="22"/>
                <w:szCs w:val="22"/>
                <w:lang w:val="mn-MN"/>
              </w:rPr>
            </w:pPr>
            <w:r w:rsidRPr="004056CD">
              <w:rPr>
                <w:color w:val="000000"/>
                <w:sz w:val="22"/>
                <w:szCs w:val="22"/>
                <w:lang w:val="mn-MN"/>
              </w:rPr>
              <w:t>The characteristics (location, species, diameter at chest height) of trees not to be cut down are defined by the Engineer in coordination with the Employer. Such trees are marked with paint and protected against clearing machinery using a method approved by the Engineer.</w:t>
            </w:r>
          </w:p>
        </w:tc>
      </w:tr>
      <w:tr w:rsidR="009511DB" w:rsidRPr="004056CD" w14:paraId="13DC9D4E" w14:textId="77777777" w:rsidTr="00707D49">
        <w:tc>
          <w:tcPr>
            <w:tcW w:w="2615" w:type="dxa"/>
            <w:tcBorders>
              <w:top w:val="nil"/>
              <w:left w:val="nil"/>
              <w:bottom w:val="nil"/>
              <w:right w:val="nil"/>
            </w:tcBorders>
          </w:tcPr>
          <w:p w14:paraId="3C4C116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D438B0E" w14:textId="77777777" w:rsidR="009511DB" w:rsidRPr="004056CD" w:rsidRDefault="009511DB" w:rsidP="00686F90">
            <w:pPr>
              <w:numPr>
                <w:ilvl w:val="1"/>
                <w:numId w:val="36"/>
              </w:numPr>
              <w:tabs>
                <w:tab w:val="left" w:pos="426"/>
                <w:tab w:val="left" w:pos="601"/>
              </w:tabs>
              <w:spacing w:before="120" w:line="240" w:lineRule="auto"/>
              <w:ind w:left="601" w:hanging="567"/>
              <w:jc w:val="both"/>
              <w:rPr>
                <w:color w:val="000000"/>
                <w:sz w:val="22"/>
                <w:szCs w:val="22"/>
                <w:lang w:val="mn-MN"/>
              </w:rPr>
            </w:pPr>
            <w:r w:rsidRPr="004056CD">
              <w:rPr>
                <w:color w:val="000000"/>
                <w:sz w:val="22"/>
                <w:szCs w:val="22"/>
                <w:lang w:val="mn-MN"/>
              </w:rPr>
              <w:t>Trees and areas to be cleared are to be marked precisely so that clearing is undertaken without damage to adjacent non-cleared areas. Topsoil is stored within the cleared areas at the edge of the cleared zone. Clearing is undertaken working from the edge of the zone inwards.</w:t>
            </w:r>
          </w:p>
          <w:p w14:paraId="333A899A" w14:textId="77777777" w:rsidR="009511DB" w:rsidRPr="004056CD" w:rsidRDefault="009511DB" w:rsidP="00B87D3D">
            <w:pPr>
              <w:tabs>
                <w:tab w:val="left" w:pos="645"/>
                <w:tab w:val="left" w:pos="1452"/>
              </w:tabs>
              <w:spacing w:before="120" w:line="240" w:lineRule="auto"/>
              <w:ind w:left="645"/>
              <w:rPr>
                <w:color w:val="000000"/>
                <w:sz w:val="22"/>
                <w:szCs w:val="22"/>
                <w:lang w:val="mn-MN"/>
              </w:rPr>
            </w:pPr>
            <w:r w:rsidRPr="004056CD">
              <w:rPr>
                <w:color w:val="000000"/>
                <w:sz w:val="22"/>
                <w:szCs w:val="22"/>
                <w:lang w:val="mn-MN"/>
              </w:rPr>
              <w:t>17.7.1 During clearing, the Contractor stockpiles separately:</w:t>
            </w:r>
          </w:p>
          <w:p w14:paraId="67BDB9E7" w14:textId="77777777" w:rsidR="009511DB" w:rsidRPr="004056CD" w:rsidRDefault="009511DB" w:rsidP="00B87D3D">
            <w:pPr>
              <w:tabs>
                <w:tab w:val="left" w:pos="426"/>
                <w:tab w:val="left" w:pos="1452"/>
              </w:tabs>
              <w:spacing w:before="120" w:line="240" w:lineRule="auto"/>
              <w:ind w:left="1452"/>
              <w:rPr>
                <w:color w:val="000000"/>
                <w:sz w:val="22"/>
                <w:szCs w:val="22"/>
                <w:lang w:val="mn-MN"/>
              </w:rPr>
            </w:pPr>
            <w:r w:rsidRPr="004056CD">
              <w:rPr>
                <w:color w:val="000000"/>
                <w:sz w:val="22"/>
                <w:szCs w:val="22"/>
                <w:lang w:val="mn-MN"/>
              </w:rPr>
              <w:t xml:space="preserve">(i) tree trunks with a diameter at chest height greater than the size defined by the Engineer, and </w:t>
            </w:r>
          </w:p>
          <w:p w14:paraId="7491AE67" w14:textId="77777777" w:rsidR="009511DB" w:rsidRPr="004056CD" w:rsidRDefault="009511DB" w:rsidP="00B87D3D">
            <w:pPr>
              <w:tabs>
                <w:tab w:val="left" w:pos="426"/>
                <w:tab w:val="left" w:pos="1452"/>
              </w:tabs>
              <w:spacing w:before="120" w:line="240" w:lineRule="auto"/>
              <w:ind w:left="1452"/>
              <w:rPr>
                <w:color w:val="000000"/>
                <w:sz w:val="22"/>
                <w:szCs w:val="22"/>
                <w:lang w:val="mn-MN"/>
              </w:rPr>
            </w:pPr>
            <w:r w:rsidRPr="004056CD">
              <w:rPr>
                <w:color w:val="000000"/>
                <w:sz w:val="22"/>
                <w:szCs w:val="22"/>
                <w:lang w:val="mn-MN"/>
              </w:rPr>
              <w:t>(ii) trunks with a smaller diameter, branches, leaves, stumps and roots.</w:t>
            </w:r>
          </w:p>
        </w:tc>
      </w:tr>
      <w:tr w:rsidR="009511DB" w:rsidRPr="004056CD" w14:paraId="22D6E933" w14:textId="77777777" w:rsidTr="00707D49">
        <w:tc>
          <w:tcPr>
            <w:tcW w:w="2615" w:type="dxa"/>
            <w:tcBorders>
              <w:top w:val="nil"/>
              <w:left w:val="nil"/>
              <w:bottom w:val="nil"/>
              <w:right w:val="nil"/>
            </w:tcBorders>
          </w:tcPr>
          <w:p w14:paraId="118B84CB"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30720FDA" w14:textId="77777777" w:rsidR="009511DB" w:rsidRPr="004056CD" w:rsidRDefault="009511DB" w:rsidP="00B87D3D">
            <w:pPr>
              <w:tabs>
                <w:tab w:val="left" w:pos="1354"/>
              </w:tabs>
              <w:spacing w:before="120" w:line="240" w:lineRule="auto"/>
              <w:ind w:left="1354" w:hanging="709"/>
              <w:rPr>
                <w:color w:val="000000"/>
                <w:sz w:val="22"/>
                <w:szCs w:val="22"/>
                <w:lang w:val="mn-MN"/>
              </w:rPr>
            </w:pPr>
            <w:r w:rsidRPr="004056CD">
              <w:rPr>
                <w:color w:val="000000"/>
                <w:sz w:val="22"/>
                <w:szCs w:val="22"/>
                <w:lang w:val="mn-MN"/>
              </w:rPr>
              <w:t>17.7.2 Unless instructed otherwise by the Engineer the trunks of trees exceeding the diameter defined by the Engineer are the property of the Contractor.</w:t>
            </w:r>
          </w:p>
        </w:tc>
      </w:tr>
      <w:tr w:rsidR="009511DB" w:rsidRPr="004056CD" w14:paraId="6D3B15BC" w14:textId="77777777" w:rsidTr="00707D49">
        <w:tc>
          <w:tcPr>
            <w:tcW w:w="2615" w:type="dxa"/>
            <w:tcBorders>
              <w:top w:val="nil"/>
              <w:left w:val="nil"/>
              <w:bottom w:val="nil"/>
              <w:right w:val="nil"/>
            </w:tcBorders>
          </w:tcPr>
          <w:p w14:paraId="29BD1C8D" w14:textId="77777777" w:rsidR="009511DB" w:rsidRPr="004056CD" w:rsidRDefault="009511DB" w:rsidP="00686F90">
            <w:pPr>
              <w:pStyle w:val="CG2"/>
              <w:numPr>
                <w:ilvl w:val="0"/>
                <w:numId w:val="36"/>
              </w:numPr>
              <w:spacing w:before="120" w:after="160"/>
              <w:rPr>
                <w:bCs/>
                <w:color w:val="000000"/>
                <w:szCs w:val="22"/>
                <w:lang w:val="mn-MN"/>
              </w:rPr>
            </w:pPr>
            <w:bookmarkStart w:id="185" w:name="_Toc478119117"/>
            <w:bookmarkStart w:id="186" w:name="_Toc527649911"/>
            <w:r w:rsidRPr="004056CD">
              <w:rPr>
                <w:lang w:val="mn-MN"/>
              </w:rPr>
              <w:t>Biodiversity</w:t>
            </w:r>
            <w:bookmarkEnd w:id="185"/>
            <w:bookmarkEnd w:id="186"/>
          </w:p>
        </w:tc>
        <w:tc>
          <w:tcPr>
            <w:tcW w:w="6032" w:type="dxa"/>
            <w:tcBorders>
              <w:top w:val="nil"/>
              <w:left w:val="nil"/>
              <w:bottom w:val="nil"/>
              <w:right w:val="nil"/>
            </w:tcBorders>
          </w:tcPr>
          <w:p w14:paraId="56FD0A96"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Contractor shall ensure that all personnel are informed and aware of</w:t>
            </w:r>
            <w:r w:rsidRPr="004056CD" w:rsidDel="00D05B41">
              <w:rPr>
                <w:color w:val="000000"/>
                <w:sz w:val="22"/>
                <w:szCs w:val="22"/>
                <w:lang w:val="mn-MN"/>
              </w:rPr>
              <w:t xml:space="preserve"> </w:t>
            </w:r>
            <w:r w:rsidRPr="004056CD">
              <w:rPr>
                <w:color w:val="000000"/>
                <w:sz w:val="22"/>
                <w:szCs w:val="22"/>
                <w:lang w:val="mn-MN"/>
              </w:rPr>
              <w:t>the importance to protect species, habitats, fauna and flora and are informed about wildlife encounter</w:t>
            </w:r>
            <w:r w:rsidRPr="004056CD" w:rsidDel="000F6A56">
              <w:rPr>
                <w:color w:val="000000"/>
                <w:sz w:val="22"/>
                <w:szCs w:val="22"/>
                <w:lang w:val="mn-MN"/>
              </w:rPr>
              <w:t xml:space="preserve"> </w:t>
            </w:r>
            <w:r w:rsidRPr="004056CD">
              <w:rPr>
                <w:color w:val="000000"/>
                <w:sz w:val="22"/>
                <w:szCs w:val="22"/>
                <w:lang w:val="mn-MN"/>
              </w:rPr>
              <w:t xml:space="preserve">procedures. Information and awareness training is documented. </w:t>
            </w:r>
          </w:p>
          <w:p w14:paraId="448C13A1"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If applicable, the Employer will provide to the Contractor a range of ecological surveys prior to the start of construction, conducted by the Employer. These will include but not be limited to the type and location of identified species and habitats of conservation interest within the Project Area, and any resulting measures that are required by Contractor.</w:t>
            </w:r>
          </w:p>
          <w:p w14:paraId="4CD9D9FC"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Employer will provide to the Contractor a constraints map, showing the areas where sensitive, endangered or breeding species are known to occur, including protected areas, sites of importance for nature conservation, wildlife refuges, nature and national parks, important bird areas.</w:t>
            </w:r>
          </w:p>
          <w:p w14:paraId="5C8C71DC"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Employer will inform the Contractor about seasons for the protection of birds and wildlife. If applicable, the Employer will inform the Contractor if, as a result of protecting birds and wildlife, construction is restricted during a certain period and/or the Contractor must take precautionary measures in compliance with respective national laws and/or as stipulated by the respective local authorities. </w:t>
            </w:r>
          </w:p>
          <w:p w14:paraId="12F8F28C"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Employer may update information on the presence of wildlife or sensitive or endangered species’ in the Project Area following any additional wildlife/endangered species´ survey. If any are identified, the Employer will notify the Contractor who will ensure that all personnel are informed and aware </w:t>
            </w:r>
            <w:r w:rsidRPr="004056CD">
              <w:rPr>
                <w:color w:val="000000"/>
                <w:sz w:val="22"/>
                <w:szCs w:val="22"/>
                <w:lang w:val="mn-MN"/>
              </w:rPr>
              <w:lastRenderedPageBreak/>
              <w:t>of the required mitigation procedures as communicated by the Employer.</w:t>
            </w:r>
          </w:p>
          <w:p w14:paraId="737D8E5E"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Contractor shall apply the Contracting Authority’s procedures with regards to fauna and flora management prior to clearing activities.</w:t>
            </w:r>
          </w:p>
          <w:p w14:paraId="32CB9E1E"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Employer will communicate to Contractor his specific responsibilities related to protecting endangered species, biodiversity and wildlife, present within the Project Area. Responsibilities may include but not be limited to the following measures:</w:t>
            </w:r>
          </w:p>
          <w:p w14:paraId="487DA304"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Contractor´s personnel shall not approach, injure, hunt, capture, possess, feed, transport, rear or trade wild animals and/or collect birds’ eggs on the Project Areas</w:t>
            </w:r>
          </w:p>
          <w:p w14:paraId="16E39A2F"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Contractor´s personnel shall avoid where possible breeding, feeding and nesting sites of endangered species, as identified by the Employer´s environmental experts and as communicated to the Contractor by the Employer.</w:t>
            </w:r>
          </w:p>
          <w:p w14:paraId="349ECCB9"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personnel shall not collect flora or fauna species on the Project Areas.</w:t>
            </w:r>
          </w:p>
          <w:p w14:paraId="4B20B245"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shall report any sighting or finding of dead wildlife killed by the works to the Engineer immediately.</w:t>
            </w:r>
          </w:p>
          <w:p w14:paraId="4063CB78"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shall protect excavations with temporary fencing to prevent injury to animals.</w:t>
            </w:r>
          </w:p>
          <w:p w14:paraId="4F81A298"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 xml:space="preserve">The Contractor shall release any trapped uninjured animals immediately. </w:t>
            </w:r>
          </w:p>
          <w:p w14:paraId="3B477F8E"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 xml:space="preserve">The Contractor shall report injured endangered and/or larger animals to the Engineer who will inform the appropriate Environmental Authority. </w:t>
            </w:r>
          </w:p>
          <w:p w14:paraId="40F5385D"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shall not disturb natural habitats outside the Project Areas.</w:t>
            </w:r>
          </w:p>
          <w:p w14:paraId="1A801018"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 xml:space="preserve">The Contractor shall only use designated roads or paths and abide by speed limits. </w:t>
            </w:r>
          </w:p>
          <w:p w14:paraId="3DF6270F"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shall not start forest fires.</w:t>
            </w:r>
          </w:p>
          <w:p w14:paraId="27454916"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The Contractor shall not introduce Invasive Alien Species (IAS)</w:t>
            </w:r>
          </w:p>
          <w:p w14:paraId="28119448"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All construction machinery imported from overseas shall be inspected to detect IAS and washed before dispatching to the Project Areas.</w:t>
            </w:r>
          </w:p>
          <w:p w14:paraId="457245FA"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 xml:space="preserve">Where necessary, the Contractor shall develop IAS control procedures (e.g. physical removal, slashing, mulching, herbicides, etc.). Methods used to control or prevent such species shall not </w:t>
            </w:r>
            <w:r w:rsidRPr="004056CD">
              <w:rPr>
                <w:color w:val="000000"/>
                <w:sz w:val="22"/>
                <w:szCs w:val="22"/>
                <w:lang w:val="mn-MN"/>
              </w:rPr>
              <w:lastRenderedPageBreak/>
              <w:t>cause adverse impacts on the environment or communities.</w:t>
            </w:r>
          </w:p>
          <w:p w14:paraId="4BF36E06" w14:textId="77777777" w:rsidR="009511DB" w:rsidRPr="004056CD" w:rsidRDefault="009511DB" w:rsidP="00686F90">
            <w:pPr>
              <w:numPr>
                <w:ilvl w:val="2"/>
                <w:numId w:val="72"/>
              </w:numPr>
              <w:spacing w:before="120" w:line="240" w:lineRule="auto"/>
              <w:ind w:left="1070" w:hanging="567"/>
              <w:jc w:val="both"/>
              <w:rPr>
                <w:color w:val="000000"/>
                <w:sz w:val="22"/>
                <w:szCs w:val="22"/>
                <w:lang w:val="mn-MN"/>
              </w:rPr>
            </w:pPr>
            <w:r w:rsidRPr="004056CD">
              <w:rPr>
                <w:color w:val="000000"/>
                <w:sz w:val="22"/>
                <w:szCs w:val="22"/>
                <w:lang w:val="mn-MN"/>
              </w:rPr>
              <w:t>To limit the risk of introducing marine invasive species, the Contractor shall control the ballast water and anti-fouling systems of vessels arriving from other bioregions in accordance with International Maritime Organization (IMO) conventions and guidelines.</w:t>
            </w:r>
          </w:p>
          <w:p w14:paraId="54D0ACBA"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For impacts to biological resources:</w:t>
            </w:r>
          </w:p>
          <w:p w14:paraId="647F3F86" w14:textId="77777777" w:rsidR="009511DB" w:rsidRPr="004056CD" w:rsidRDefault="009511DB" w:rsidP="00686F90">
            <w:pPr>
              <w:numPr>
                <w:ilvl w:val="1"/>
                <w:numId w:val="73"/>
              </w:numPr>
              <w:spacing w:before="120" w:line="240" w:lineRule="auto"/>
              <w:ind w:left="928" w:hanging="425"/>
              <w:jc w:val="both"/>
              <w:rPr>
                <w:color w:val="000000"/>
                <w:sz w:val="22"/>
                <w:szCs w:val="22"/>
                <w:lang w:val="mn-MN"/>
              </w:rPr>
            </w:pPr>
            <w:r w:rsidRPr="004056CD">
              <w:rPr>
                <w:color w:val="000000"/>
                <w:sz w:val="22"/>
                <w:szCs w:val="22"/>
                <w:lang w:val="mn-MN"/>
              </w:rPr>
              <w:t>development of a specific mitigation plan for endangered species in the wider area</w:t>
            </w:r>
          </w:p>
          <w:p w14:paraId="00B4DD5D" w14:textId="77777777" w:rsidR="009511DB" w:rsidRPr="004056CD" w:rsidRDefault="009511DB" w:rsidP="00686F90">
            <w:pPr>
              <w:numPr>
                <w:ilvl w:val="1"/>
                <w:numId w:val="73"/>
              </w:numPr>
              <w:spacing w:before="120" w:line="240" w:lineRule="auto"/>
              <w:ind w:left="928" w:hanging="425"/>
              <w:jc w:val="both"/>
              <w:rPr>
                <w:color w:val="000000"/>
                <w:sz w:val="22"/>
                <w:szCs w:val="22"/>
                <w:lang w:val="mn-MN"/>
              </w:rPr>
            </w:pPr>
            <w:r w:rsidRPr="004056CD">
              <w:rPr>
                <w:color w:val="000000"/>
                <w:sz w:val="22"/>
                <w:szCs w:val="22"/>
                <w:lang w:val="mn-MN"/>
              </w:rPr>
              <w:t>trenches or holes created during site works must be covered at night</w:t>
            </w:r>
          </w:p>
          <w:p w14:paraId="359CD88E"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Regarding habitat loss/degradation and habitat fragmentation Contractor will:</w:t>
            </w:r>
          </w:p>
          <w:p w14:paraId="5D2C9A06" w14:textId="77777777" w:rsidR="009511DB" w:rsidRPr="004056CD" w:rsidRDefault="009511DB" w:rsidP="00686F90">
            <w:pPr>
              <w:numPr>
                <w:ilvl w:val="1"/>
                <w:numId w:val="74"/>
              </w:numPr>
              <w:spacing w:before="120" w:line="240" w:lineRule="auto"/>
              <w:ind w:left="928" w:hanging="425"/>
              <w:jc w:val="both"/>
              <w:rPr>
                <w:color w:val="000000"/>
                <w:sz w:val="22"/>
                <w:szCs w:val="22"/>
                <w:lang w:val="mn-MN"/>
              </w:rPr>
            </w:pPr>
            <w:r w:rsidRPr="004056CD">
              <w:rPr>
                <w:color w:val="000000"/>
                <w:sz w:val="22"/>
                <w:szCs w:val="22"/>
                <w:lang w:val="mn-MN"/>
              </w:rPr>
              <w:t xml:space="preserve">site permanent infrastructure on unused land of no particular ecological value </w:t>
            </w:r>
          </w:p>
          <w:p w14:paraId="131DC6B4" w14:textId="77777777" w:rsidR="009511DB" w:rsidRPr="004056CD" w:rsidRDefault="009511DB" w:rsidP="00686F90">
            <w:pPr>
              <w:numPr>
                <w:ilvl w:val="1"/>
                <w:numId w:val="74"/>
              </w:numPr>
              <w:spacing w:before="120" w:line="240" w:lineRule="auto"/>
              <w:ind w:left="928" w:hanging="425"/>
              <w:jc w:val="both"/>
              <w:rPr>
                <w:color w:val="000000"/>
                <w:sz w:val="22"/>
                <w:szCs w:val="22"/>
                <w:lang w:val="mn-MN"/>
              </w:rPr>
            </w:pPr>
            <w:r w:rsidRPr="004056CD">
              <w:rPr>
                <w:color w:val="000000"/>
                <w:sz w:val="22"/>
                <w:szCs w:val="22"/>
                <w:lang w:val="mn-MN"/>
              </w:rPr>
              <w:t>take no construction materials from the surrounding environment unless otherwise specified in the respective management plan</w:t>
            </w:r>
          </w:p>
          <w:p w14:paraId="785C97CB" w14:textId="77777777" w:rsidR="009511DB" w:rsidRPr="004056CD" w:rsidRDefault="009511DB" w:rsidP="00686F90">
            <w:pPr>
              <w:numPr>
                <w:ilvl w:val="1"/>
                <w:numId w:val="74"/>
              </w:numPr>
              <w:spacing w:before="120" w:line="240" w:lineRule="auto"/>
              <w:ind w:left="928" w:hanging="425"/>
              <w:jc w:val="both"/>
              <w:rPr>
                <w:color w:val="000000"/>
                <w:sz w:val="22"/>
                <w:szCs w:val="22"/>
                <w:lang w:val="mn-MN"/>
              </w:rPr>
            </w:pPr>
            <w:r w:rsidRPr="004056CD">
              <w:rPr>
                <w:color w:val="000000"/>
                <w:sz w:val="22"/>
                <w:szCs w:val="22"/>
                <w:lang w:val="mn-MN"/>
              </w:rPr>
              <w:t xml:space="preserve">monitor the impacts on flora and fauna at sensitive locations </w:t>
            </w:r>
          </w:p>
          <w:p w14:paraId="13382DA0"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Contractor will adopt best construction site practices to minimize the risks of adverse effects on neighbouring habitats/species from construction activities (dust, noise, waste disposal etc.). This will include appropriate toilet and litter collection facilities as inspected by the environmental coordinator.</w:t>
            </w:r>
          </w:p>
        </w:tc>
      </w:tr>
      <w:tr w:rsidR="009511DB" w:rsidRPr="004056CD" w14:paraId="382FB082" w14:textId="77777777" w:rsidTr="00707D49">
        <w:tc>
          <w:tcPr>
            <w:tcW w:w="2615" w:type="dxa"/>
            <w:tcBorders>
              <w:top w:val="nil"/>
              <w:left w:val="nil"/>
              <w:bottom w:val="nil"/>
              <w:right w:val="nil"/>
            </w:tcBorders>
          </w:tcPr>
          <w:p w14:paraId="0EBDB97F" w14:textId="77777777" w:rsidR="009511DB" w:rsidRPr="004056CD" w:rsidRDefault="009511DB" w:rsidP="00686F90">
            <w:pPr>
              <w:pStyle w:val="CG2"/>
              <w:numPr>
                <w:ilvl w:val="0"/>
                <w:numId w:val="36"/>
              </w:numPr>
              <w:spacing w:before="120" w:after="160"/>
              <w:rPr>
                <w:b w:val="0"/>
                <w:lang w:val="mn-MN"/>
              </w:rPr>
            </w:pPr>
            <w:bookmarkStart w:id="187" w:name="_Toc478119118"/>
            <w:bookmarkStart w:id="188" w:name="_Toc527649912"/>
            <w:r w:rsidRPr="004056CD">
              <w:rPr>
                <w:lang w:val="mn-MN"/>
              </w:rPr>
              <w:lastRenderedPageBreak/>
              <w:t>Erosion and sediment transport</w:t>
            </w:r>
            <w:bookmarkEnd w:id="187"/>
            <w:bookmarkEnd w:id="188"/>
          </w:p>
          <w:p w14:paraId="1F81FBB4" w14:textId="77777777" w:rsidR="009511DB" w:rsidRPr="004056CD" w:rsidRDefault="009511DB" w:rsidP="00B87D3D">
            <w:pPr>
              <w:tabs>
                <w:tab w:val="left" w:pos="567"/>
              </w:tabs>
              <w:spacing w:before="120" w:line="240" w:lineRule="auto"/>
              <w:rPr>
                <w:b/>
                <w:bCs/>
                <w:color w:val="000000"/>
                <w:sz w:val="22"/>
                <w:szCs w:val="22"/>
                <w:lang w:val="mn-MN"/>
              </w:rPr>
            </w:pPr>
          </w:p>
        </w:tc>
        <w:tc>
          <w:tcPr>
            <w:tcW w:w="6032" w:type="dxa"/>
            <w:tcBorders>
              <w:top w:val="nil"/>
              <w:left w:val="nil"/>
              <w:bottom w:val="nil"/>
              <w:right w:val="nil"/>
            </w:tcBorders>
          </w:tcPr>
          <w:p w14:paraId="58A1F591"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Erosion and sediment control shall be taken into consideration from the beginning of the construction phase, i.e. from site clearance. </w:t>
            </w:r>
          </w:p>
          <w:p w14:paraId="585698F6"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Contractor plans earthworks and optimises the management of space to ensure that all cleared surfaces and areas exposed to soil erosion are minimised on all Project Areas and erosion is minimised as far as practical. </w:t>
            </w:r>
          </w:p>
          <w:p w14:paraId="0D36F4AE"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Contractor shall determine the appropriate locations and the type of erosion control measures required, to be agreed with the Engineer. </w:t>
            </w:r>
          </w:p>
          <w:p w14:paraId="10556C7D"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If not instructed otherwise by the Employer, the Contractor shall install erosion matting to provide an immediate protection for slopes against erosion, prevent the washing-out of seeds and enhance the micro-climatic conditions in the soil for plant growth. Erosion matting is used to provide temporary protection of the soil surface until sufficient natural vegetation cover has been established.</w:t>
            </w:r>
          </w:p>
        </w:tc>
      </w:tr>
      <w:tr w:rsidR="009511DB" w:rsidRPr="004056CD" w14:paraId="75ACE842" w14:textId="77777777" w:rsidTr="00707D49">
        <w:tc>
          <w:tcPr>
            <w:tcW w:w="2615" w:type="dxa"/>
            <w:tcBorders>
              <w:top w:val="nil"/>
              <w:left w:val="nil"/>
              <w:bottom w:val="nil"/>
              <w:right w:val="nil"/>
            </w:tcBorders>
          </w:tcPr>
          <w:p w14:paraId="18932E7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616955E7"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Topsoil </w:t>
            </w:r>
          </w:p>
          <w:p w14:paraId="2111693E" w14:textId="77777777" w:rsidR="009511DB" w:rsidRPr="004056CD" w:rsidRDefault="009511DB" w:rsidP="00686F90">
            <w:pPr>
              <w:numPr>
                <w:ilvl w:val="2"/>
                <w:numId w:val="36"/>
              </w:numPr>
              <w:spacing w:before="120" w:line="240" w:lineRule="auto"/>
              <w:ind w:left="1920" w:hanging="850"/>
              <w:jc w:val="both"/>
              <w:rPr>
                <w:color w:val="000000"/>
                <w:sz w:val="22"/>
                <w:szCs w:val="22"/>
                <w:lang w:val="mn-MN"/>
              </w:rPr>
            </w:pPr>
            <w:r w:rsidRPr="004056CD">
              <w:rPr>
                <w:color w:val="000000"/>
                <w:sz w:val="22"/>
                <w:szCs w:val="22"/>
                <w:lang w:val="mn-MN"/>
              </w:rPr>
              <w:t>Topsoil is the uppermost and most fertile portion of the soil (unless indicated otherwise, the top 25 centimetres), containing organic matter, seeds and nutrients that promote vegetation growth. Its presence is a key factor in promoting revegetation success. Consequently, preserving topsoil is a key component of revegetating worksites and restoring the soil’s ability to protect itself against erosion. Contractor shall observe the following basic principles of good topsoil management:</w:t>
            </w:r>
          </w:p>
          <w:p w14:paraId="33FF3FB3" w14:textId="77777777" w:rsidR="009511DB" w:rsidRPr="004056CD" w:rsidRDefault="009511DB" w:rsidP="00686F90">
            <w:pPr>
              <w:numPr>
                <w:ilvl w:val="2"/>
                <w:numId w:val="36"/>
              </w:numPr>
              <w:spacing w:before="120" w:line="240" w:lineRule="auto"/>
              <w:ind w:left="1920" w:hanging="850"/>
              <w:jc w:val="both"/>
              <w:rPr>
                <w:color w:val="000000"/>
                <w:sz w:val="22"/>
                <w:szCs w:val="22"/>
                <w:lang w:val="mn-MN"/>
              </w:rPr>
            </w:pPr>
            <w:r w:rsidRPr="004056CD">
              <w:rPr>
                <w:color w:val="000000"/>
                <w:sz w:val="22"/>
                <w:szCs w:val="22"/>
                <w:lang w:val="mn-MN"/>
              </w:rPr>
              <w:t>Topsoil shall be removed from working areas only when absolutely necessary and in accordance with Project guidelines. Areas subject to topsoil stripping will be identified prior to grading activities.</w:t>
            </w:r>
          </w:p>
          <w:p w14:paraId="623B7723" w14:textId="77777777" w:rsidR="009511DB" w:rsidRPr="004056CD" w:rsidRDefault="009511DB" w:rsidP="00686F90">
            <w:pPr>
              <w:numPr>
                <w:ilvl w:val="2"/>
                <w:numId w:val="36"/>
              </w:numPr>
              <w:spacing w:before="120" w:line="240" w:lineRule="auto"/>
              <w:ind w:left="1920" w:hanging="850"/>
              <w:jc w:val="both"/>
              <w:rPr>
                <w:color w:val="000000"/>
                <w:sz w:val="22"/>
                <w:szCs w:val="22"/>
                <w:lang w:val="mn-MN"/>
              </w:rPr>
            </w:pPr>
            <w:r w:rsidRPr="004056CD">
              <w:rPr>
                <w:color w:val="000000"/>
                <w:sz w:val="22"/>
                <w:szCs w:val="22"/>
                <w:lang w:val="mn-MN"/>
              </w:rPr>
              <w:t>Any plant, turf layer or root mass will be stripped together with the topsoil, except in wetlands where the turf will be stripped separately from the topsoil layer where practical. Topsoil will be removed using backhoes only.</w:t>
            </w:r>
          </w:p>
          <w:p w14:paraId="1E567400" w14:textId="77777777" w:rsidR="009511DB" w:rsidRPr="004056CD" w:rsidRDefault="009511DB" w:rsidP="00686F90">
            <w:pPr>
              <w:numPr>
                <w:ilvl w:val="2"/>
                <w:numId w:val="36"/>
              </w:numPr>
              <w:spacing w:before="120" w:line="240" w:lineRule="auto"/>
              <w:ind w:left="1920" w:hanging="850"/>
              <w:jc w:val="both"/>
              <w:rPr>
                <w:color w:val="000000"/>
                <w:sz w:val="22"/>
                <w:szCs w:val="22"/>
                <w:lang w:val="mn-MN"/>
              </w:rPr>
            </w:pPr>
            <w:r w:rsidRPr="004056CD">
              <w:rPr>
                <w:color w:val="000000"/>
                <w:sz w:val="22"/>
                <w:szCs w:val="22"/>
                <w:lang w:val="mn-MN"/>
              </w:rPr>
              <w:t xml:space="preserve"> Topsoil is stored according to the provisions approved by the Engineer to enable reuse during Project Area rehabilitation. </w:t>
            </w:r>
          </w:p>
        </w:tc>
      </w:tr>
      <w:tr w:rsidR="009511DB" w:rsidRPr="004056CD" w14:paraId="0BA1F425" w14:textId="77777777" w:rsidTr="00707D49">
        <w:tc>
          <w:tcPr>
            <w:tcW w:w="2615" w:type="dxa"/>
            <w:tcBorders>
              <w:top w:val="nil"/>
              <w:left w:val="nil"/>
              <w:bottom w:val="nil"/>
              <w:right w:val="nil"/>
            </w:tcBorders>
          </w:tcPr>
          <w:p w14:paraId="05571807"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9417551"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Draining rainwater run</w:t>
            </w:r>
            <w:r w:rsidRPr="004056CD">
              <w:rPr>
                <w:color w:val="000000"/>
                <w:sz w:val="22"/>
                <w:szCs w:val="22"/>
                <w:lang w:val="mn-MN"/>
              </w:rPr>
              <w:noBreakHyphen/>
              <w:t>off</w:t>
            </w:r>
          </w:p>
          <w:p w14:paraId="5F3EAE24"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 xml:space="preserve">Run-off from the working corridor will be intercepted. Surface water run-off will not be permitted to enter surface watercourses. Contractor will take appropriate measures. </w:t>
            </w:r>
          </w:p>
          <w:p w14:paraId="02AB95E4"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The gradient of Project Areas allows the collection and drainage of rainwater from the entire surface area to one or several discharge points. No pools of water are created.</w:t>
            </w:r>
          </w:p>
        </w:tc>
      </w:tr>
      <w:tr w:rsidR="009511DB" w:rsidRPr="004056CD" w14:paraId="4D1D9632" w14:textId="77777777" w:rsidTr="00707D49">
        <w:tc>
          <w:tcPr>
            <w:tcW w:w="2615" w:type="dxa"/>
            <w:tcBorders>
              <w:top w:val="nil"/>
              <w:left w:val="nil"/>
              <w:bottom w:val="nil"/>
              <w:right w:val="nil"/>
            </w:tcBorders>
          </w:tcPr>
          <w:p w14:paraId="5F1FD847"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63B90C66"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Suspended solids in rainwater are removed using sediment traps / settling ponds. Rainwater from vehicle parking areas, machinery areas, workshops is subject to treatment with oily water separators.</w:t>
            </w:r>
          </w:p>
        </w:tc>
      </w:tr>
      <w:tr w:rsidR="009511DB" w:rsidRPr="004056CD" w14:paraId="37580D23" w14:textId="77777777" w:rsidTr="00707D49">
        <w:tc>
          <w:tcPr>
            <w:tcW w:w="2615" w:type="dxa"/>
            <w:tcBorders>
              <w:top w:val="nil"/>
              <w:left w:val="nil"/>
              <w:bottom w:val="nil"/>
              <w:right w:val="nil"/>
            </w:tcBorders>
          </w:tcPr>
          <w:p w14:paraId="0317E0A6"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611E3AC"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 xml:space="preserve">Rainwater pre-treatment units are sized, cleaned, maintained and accessible to ensure compliance with the effluent quality criteria defined in ESHS Specifications Sub-Clause 12.9 and to allow monitoring of performance. </w:t>
            </w:r>
          </w:p>
        </w:tc>
      </w:tr>
      <w:tr w:rsidR="009511DB" w:rsidRPr="004056CD" w14:paraId="0B938287" w14:textId="77777777" w:rsidTr="00707D49">
        <w:tc>
          <w:tcPr>
            <w:tcW w:w="2615" w:type="dxa"/>
            <w:tcBorders>
              <w:top w:val="nil"/>
              <w:left w:val="nil"/>
              <w:bottom w:val="nil"/>
              <w:right w:val="nil"/>
            </w:tcBorders>
          </w:tcPr>
          <w:p w14:paraId="47FCC56A"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72E5B35"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Sediment control</w:t>
            </w:r>
          </w:p>
          <w:p w14:paraId="586DE914"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The Contractor installs sediment control barriers to slow the flow of water and control sediment transport at Project Areas with (i) a gradient of more than 20%, and (ii) where land is disturbed by the works or where stockpiled mineral material exposed to sheet or rill erosion.</w:t>
            </w:r>
          </w:p>
        </w:tc>
      </w:tr>
      <w:tr w:rsidR="009511DB" w:rsidRPr="004056CD" w14:paraId="416B4617" w14:textId="77777777" w:rsidTr="00707D49">
        <w:tc>
          <w:tcPr>
            <w:tcW w:w="2615" w:type="dxa"/>
            <w:tcBorders>
              <w:top w:val="nil"/>
              <w:left w:val="nil"/>
              <w:bottom w:val="nil"/>
              <w:right w:val="nil"/>
            </w:tcBorders>
          </w:tcPr>
          <w:p w14:paraId="35033BDA"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81BE69F"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Sediment control barriers are installed on the slope or at the base of the slope to protect the natural drainage system from sediment accumulation at levels higher than the natural situation. These barriers comply with the following principles:</w:t>
            </w:r>
          </w:p>
        </w:tc>
      </w:tr>
      <w:tr w:rsidR="009511DB" w:rsidRPr="004056CD" w14:paraId="2E14100F" w14:textId="77777777" w:rsidTr="00707D49">
        <w:tc>
          <w:tcPr>
            <w:tcW w:w="2615" w:type="dxa"/>
            <w:tcBorders>
              <w:top w:val="nil"/>
              <w:left w:val="nil"/>
              <w:bottom w:val="nil"/>
              <w:right w:val="nil"/>
            </w:tcBorders>
          </w:tcPr>
          <w:p w14:paraId="4B6CC283"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66EF37C" w14:textId="77777777" w:rsidR="009511DB" w:rsidRPr="004056CD" w:rsidRDefault="009511DB" w:rsidP="00686F90">
            <w:pPr>
              <w:numPr>
                <w:ilvl w:val="0"/>
                <w:numId w:val="47"/>
              </w:numPr>
              <w:tabs>
                <w:tab w:val="left" w:pos="2487"/>
              </w:tabs>
              <w:spacing w:before="120" w:line="240" w:lineRule="auto"/>
              <w:ind w:left="2487" w:hanging="425"/>
              <w:jc w:val="both"/>
              <w:rPr>
                <w:color w:val="000000"/>
                <w:sz w:val="22"/>
                <w:szCs w:val="22"/>
                <w:lang w:val="mn-MN"/>
              </w:rPr>
            </w:pPr>
            <w:r w:rsidRPr="004056CD">
              <w:rPr>
                <w:color w:val="000000"/>
                <w:sz w:val="22"/>
                <w:szCs w:val="22"/>
                <w:lang w:val="mn-MN"/>
              </w:rPr>
              <w:t>Made with geotextiles or straw bales or any other means pre</w:t>
            </w:r>
            <w:r w:rsidRPr="004056CD">
              <w:rPr>
                <w:color w:val="000000"/>
                <w:sz w:val="22"/>
                <w:szCs w:val="22"/>
                <w:lang w:val="mn-MN"/>
              </w:rPr>
              <w:noBreakHyphen/>
              <w:t>approved by the Engineer;</w:t>
            </w:r>
          </w:p>
          <w:p w14:paraId="097F9200" w14:textId="77777777" w:rsidR="009511DB" w:rsidRPr="004056CD" w:rsidRDefault="009511DB" w:rsidP="00686F90">
            <w:pPr>
              <w:numPr>
                <w:ilvl w:val="0"/>
                <w:numId w:val="47"/>
              </w:numPr>
              <w:tabs>
                <w:tab w:val="left" w:pos="2487"/>
              </w:tabs>
              <w:spacing w:before="120" w:line="240" w:lineRule="auto"/>
              <w:ind w:left="2487" w:hanging="425"/>
              <w:jc w:val="both"/>
              <w:rPr>
                <w:color w:val="000000"/>
                <w:sz w:val="22"/>
                <w:szCs w:val="22"/>
                <w:lang w:val="mn-MN"/>
              </w:rPr>
            </w:pPr>
            <w:r w:rsidRPr="004056CD">
              <w:rPr>
                <w:color w:val="000000"/>
                <w:sz w:val="22"/>
                <w:szCs w:val="22"/>
                <w:lang w:val="mn-MN"/>
              </w:rPr>
              <w:t>Deployed before the start of works and removal of topsoil. Barriers can be used for the physical demarcation of working areas;</w:t>
            </w:r>
          </w:p>
          <w:p w14:paraId="7E10B515" w14:textId="77777777" w:rsidR="009511DB" w:rsidRPr="004056CD" w:rsidRDefault="009511DB" w:rsidP="00686F90">
            <w:pPr>
              <w:numPr>
                <w:ilvl w:val="0"/>
                <w:numId w:val="47"/>
              </w:numPr>
              <w:tabs>
                <w:tab w:val="left" w:pos="2487"/>
              </w:tabs>
              <w:spacing w:before="120" w:line="240" w:lineRule="auto"/>
              <w:ind w:left="2487" w:hanging="425"/>
              <w:jc w:val="both"/>
              <w:rPr>
                <w:color w:val="000000"/>
                <w:sz w:val="22"/>
                <w:szCs w:val="22"/>
                <w:lang w:val="mn-MN"/>
              </w:rPr>
            </w:pPr>
            <w:r w:rsidRPr="004056CD">
              <w:rPr>
                <w:color w:val="000000"/>
                <w:sz w:val="22"/>
                <w:szCs w:val="22"/>
                <w:lang w:val="mn-MN"/>
              </w:rPr>
              <w:t>Installed, cleaned, maintained and replaced according to manufacturer recommendations;</w:t>
            </w:r>
          </w:p>
          <w:p w14:paraId="61FFD17A" w14:textId="77777777" w:rsidR="009511DB" w:rsidRPr="004056CD" w:rsidRDefault="009511DB" w:rsidP="00686F90">
            <w:pPr>
              <w:numPr>
                <w:ilvl w:val="0"/>
                <w:numId w:val="47"/>
              </w:numPr>
              <w:tabs>
                <w:tab w:val="left" w:pos="2487"/>
              </w:tabs>
              <w:spacing w:before="120" w:line="240" w:lineRule="auto"/>
              <w:ind w:left="2487" w:hanging="425"/>
              <w:jc w:val="both"/>
              <w:rPr>
                <w:color w:val="000000"/>
                <w:sz w:val="22"/>
                <w:szCs w:val="22"/>
                <w:lang w:val="mn-MN"/>
              </w:rPr>
            </w:pPr>
            <w:r w:rsidRPr="004056CD">
              <w:rPr>
                <w:color w:val="000000"/>
                <w:sz w:val="22"/>
                <w:szCs w:val="22"/>
                <w:lang w:val="mn-MN"/>
              </w:rPr>
              <w:t>If applicable, drainage surface area does not exceed 1,000 m² per 30 m of barrier. The length of the slope behind the barrier is less than 30 m, and is not used for flows in excess of 30 l/s.</w:t>
            </w:r>
          </w:p>
        </w:tc>
      </w:tr>
      <w:tr w:rsidR="009511DB" w:rsidRPr="004056CD" w14:paraId="7AC851D5" w14:textId="77777777" w:rsidTr="00707D49">
        <w:tc>
          <w:tcPr>
            <w:tcW w:w="2615" w:type="dxa"/>
            <w:tcBorders>
              <w:top w:val="nil"/>
              <w:left w:val="nil"/>
              <w:bottom w:val="nil"/>
              <w:right w:val="nil"/>
            </w:tcBorders>
          </w:tcPr>
          <w:p w14:paraId="52B8E803"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AA9AFC1"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 xml:space="preserve">For the dredging of marine sediments, if applicable and unless specified otherwise in the Contract, or instructed otherwise by the Engineer, and particularly if the working area is exposed to currents, the Contractor will install a geotextile silt curtain, or any other technique approved by the Engineer to control turbidity clouds. </w:t>
            </w:r>
          </w:p>
        </w:tc>
      </w:tr>
      <w:tr w:rsidR="009511DB" w:rsidRPr="004056CD" w14:paraId="6AC8779B" w14:textId="77777777" w:rsidTr="00707D49">
        <w:tc>
          <w:tcPr>
            <w:tcW w:w="2615" w:type="dxa"/>
            <w:tcBorders>
              <w:top w:val="nil"/>
              <w:left w:val="nil"/>
              <w:bottom w:val="nil"/>
              <w:right w:val="nil"/>
            </w:tcBorders>
          </w:tcPr>
          <w:p w14:paraId="71F8469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CB93CEA"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Backfilling and stockpiling of backfill materials</w:t>
            </w:r>
          </w:p>
          <w:p w14:paraId="4962B50C" w14:textId="77777777" w:rsidR="009511DB" w:rsidRPr="004056CD" w:rsidRDefault="009511DB" w:rsidP="00686F90">
            <w:pPr>
              <w:numPr>
                <w:ilvl w:val="2"/>
                <w:numId w:val="36"/>
              </w:numPr>
              <w:tabs>
                <w:tab w:val="left" w:pos="426"/>
                <w:tab w:val="left" w:pos="2062"/>
              </w:tabs>
              <w:spacing w:before="120" w:line="240" w:lineRule="auto"/>
              <w:ind w:left="2062" w:hanging="992"/>
              <w:jc w:val="both"/>
              <w:rPr>
                <w:color w:val="000000"/>
                <w:sz w:val="22"/>
                <w:szCs w:val="22"/>
                <w:lang w:val="mn-MN"/>
              </w:rPr>
            </w:pPr>
            <w:r w:rsidRPr="004056CD">
              <w:rPr>
                <w:color w:val="000000"/>
                <w:sz w:val="22"/>
                <w:szCs w:val="22"/>
                <w:lang w:val="mn-MN"/>
              </w:rPr>
              <w:t>In case mineral material stockpiles do exceed a height of 6 m, with a maximum slope of 3:2 (height: volume), the slope has to be crossed at a height of 3 m by a berm with a minimum width of 2 m and with a peripheral drainage trench, to ensure stability and resistance to rainwater runoff erosion.</w:t>
            </w:r>
          </w:p>
        </w:tc>
      </w:tr>
      <w:tr w:rsidR="009511DB" w:rsidRPr="004056CD" w14:paraId="5134BC09" w14:textId="77777777" w:rsidTr="00707D49">
        <w:tc>
          <w:tcPr>
            <w:tcW w:w="2615" w:type="dxa"/>
            <w:tcBorders>
              <w:top w:val="nil"/>
              <w:left w:val="nil"/>
              <w:bottom w:val="nil"/>
              <w:right w:val="nil"/>
            </w:tcBorders>
          </w:tcPr>
          <w:p w14:paraId="27A164E1"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5A7D10B"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For permanent backfill material stockpiles, the stockpile is shaped and compacted every 30 cm to ensure long-term stability.</w:t>
            </w:r>
          </w:p>
          <w:p w14:paraId="420B93DF" w14:textId="77777777" w:rsidR="009511DB" w:rsidRPr="004056CD" w:rsidRDefault="009511DB" w:rsidP="00686F90">
            <w:pPr>
              <w:numPr>
                <w:ilvl w:val="2"/>
                <w:numId w:val="36"/>
              </w:numPr>
              <w:spacing w:before="120" w:line="240" w:lineRule="auto"/>
              <w:ind w:left="2062" w:hanging="992"/>
              <w:jc w:val="both"/>
              <w:rPr>
                <w:color w:val="000000"/>
                <w:sz w:val="22"/>
                <w:szCs w:val="22"/>
                <w:lang w:val="mn-MN"/>
              </w:rPr>
            </w:pPr>
            <w:r w:rsidRPr="004056CD">
              <w:rPr>
                <w:color w:val="000000"/>
                <w:sz w:val="22"/>
                <w:szCs w:val="22"/>
                <w:lang w:val="mn-MN"/>
              </w:rPr>
              <w:t>Temporary stockpiles in place for more than 60 days are protected against runoff erosion by (i) revegetation using fast</w:t>
            </w:r>
            <w:r w:rsidRPr="004056CD">
              <w:rPr>
                <w:color w:val="000000"/>
                <w:sz w:val="22"/>
                <w:szCs w:val="22"/>
                <w:lang w:val="mn-MN"/>
              </w:rPr>
              <w:noBreakHyphen/>
              <w:t>growing grass species, either by direct seeding or by hydro-seeding, or (ii) using other natural anti-erosion cover with prior approval from the Engineer.</w:t>
            </w:r>
          </w:p>
        </w:tc>
      </w:tr>
      <w:tr w:rsidR="009511DB" w:rsidRPr="004056CD" w14:paraId="44D14945" w14:textId="77777777" w:rsidTr="00707D49">
        <w:tc>
          <w:tcPr>
            <w:tcW w:w="2615" w:type="dxa"/>
            <w:tcBorders>
              <w:top w:val="nil"/>
              <w:left w:val="nil"/>
              <w:bottom w:val="nil"/>
              <w:right w:val="nil"/>
            </w:tcBorders>
          </w:tcPr>
          <w:p w14:paraId="6F1E7FEE"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001EC56D"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Side casting during the construction of linear structures (roads, pipelines, transport lines), will be permitted in the following conditions:</w:t>
            </w:r>
          </w:p>
          <w:p w14:paraId="378892BB" w14:textId="77777777" w:rsidR="009511DB" w:rsidRPr="004056CD" w:rsidRDefault="009511DB" w:rsidP="00686F90">
            <w:pPr>
              <w:numPr>
                <w:ilvl w:val="2"/>
                <w:numId w:val="36"/>
              </w:numPr>
              <w:spacing w:before="120" w:line="240" w:lineRule="auto"/>
              <w:ind w:left="1779" w:hanging="993"/>
              <w:jc w:val="both"/>
              <w:rPr>
                <w:color w:val="000000"/>
                <w:sz w:val="22"/>
                <w:szCs w:val="22"/>
                <w:lang w:val="mn-MN"/>
              </w:rPr>
            </w:pPr>
            <w:r w:rsidRPr="004056CD">
              <w:rPr>
                <w:color w:val="000000"/>
                <w:sz w:val="22"/>
                <w:szCs w:val="22"/>
                <w:lang w:val="mn-MN"/>
              </w:rPr>
              <w:t>For natural gradients with a slope &lt;40%, the side cast materials are piled to create a slope of less than 2H:1V.</w:t>
            </w:r>
          </w:p>
          <w:p w14:paraId="0D71E941" w14:textId="77777777" w:rsidR="009511DB" w:rsidRPr="004056CD" w:rsidRDefault="009511DB" w:rsidP="00686F90">
            <w:pPr>
              <w:numPr>
                <w:ilvl w:val="2"/>
                <w:numId w:val="36"/>
              </w:numPr>
              <w:spacing w:before="120" w:line="240" w:lineRule="auto"/>
              <w:ind w:left="1779" w:hanging="993"/>
              <w:jc w:val="both"/>
              <w:rPr>
                <w:color w:val="000000"/>
                <w:sz w:val="22"/>
                <w:szCs w:val="22"/>
                <w:lang w:val="mn-MN"/>
              </w:rPr>
            </w:pPr>
            <w:r w:rsidRPr="004056CD">
              <w:rPr>
                <w:color w:val="000000"/>
                <w:sz w:val="22"/>
                <w:szCs w:val="22"/>
                <w:lang w:val="mn-MN"/>
              </w:rPr>
              <w:t>For natural gradients with a slope &gt;40%, to ensure stability 3m wide berms will be installed perpendicular to the slope and onto which the side cast material is deposited. Regular earthworks to maintain the form of the side case and long term stability of the side cast is carried out. The slope of the side cast in general does not exceed 3H:2V.</w:t>
            </w:r>
          </w:p>
          <w:p w14:paraId="660E11E4" w14:textId="77777777" w:rsidR="009511DB" w:rsidRPr="004056CD" w:rsidRDefault="009511DB" w:rsidP="00686F90">
            <w:pPr>
              <w:numPr>
                <w:ilvl w:val="2"/>
                <w:numId w:val="36"/>
              </w:numPr>
              <w:spacing w:before="120" w:line="240" w:lineRule="auto"/>
              <w:ind w:left="1779" w:hanging="993"/>
              <w:jc w:val="both"/>
              <w:rPr>
                <w:color w:val="000000"/>
                <w:sz w:val="22"/>
                <w:szCs w:val="22"/>
                <w:lang w:val="mn-MN"/>
              </w:rPr>
            </w:pPr>
            <w:r w:rsidRPr="004056CD">
              <w:rPr>
                <w:color w:val="000000"/>
                <w:sz w:val="22"/>
                <w:szCs w:val="22"/>
                <w:lang w:val="mn-MN"/>
              </w:rPr>
              <w:t>The provisions of Clauses 10 and 19.6 for the protection of water courses exposed to erosion induced by the works apply.</w:t>
            </w:r>
          </w:p>
        </w:tc>
      </w:tr>
      <w:tr w:rsidR="009511DB" w:rsidRPr="004056CD" w14:paraId="60FB4299" w14:textId="77777777" w:rsidTr="00707D49">
        <w:tc>
          <w:tcPr>
            <w:tcW w:w="2615" w:type="dxa"/>
            <w:tcBorders>
              <w:top w:val="nil"/>
              <w:left w:val="nil"/>
              <w:bottom w:val="nil"/>
              <w:right w:val="nil"/>
            </w:tcBorders>
          </w:tcPr>
          <w:p w14:paraId="2BF4B60F" w14:textId="77777777" w:rsidR="009511DB" w:rsidRPr="004056CD" w:rsidRDefault="009511DB" w:rsidP="00686F90">
            <w:pPr>
              <w:pStyle w:val="CG2"/>
              <w:numPr>
                <w:ilvl w:val="0"/>
                <w:numId w:val="36"/>
              </w:numPr>
              <w:spacing w:before="120" w:after="160"/>
              <w:rPr>
                <w:bCs/>
                <w:color w:val="000000"/>
                <w:szCs w:val="22"/>
                <w:lang w:val="mn-MN"/>
              </w:rPr>
            </w:pPr>
            <w:bookmarkStart w:id="189" w:name="_Toc478119119"/>
            <w:bookmarkStart w:id="190" w:name="_Toc527649913"/>
            <w:r w:rsidRPr="004056CD">
              <w:rPr>
                <w:lang w:val="mn-MN"/>
              </w:rPr>
              <w:t>Site rehabilitation</w:t>
            </w:r>
            <w:bookmarkEnd w:id="189"/>
            <w:bookmarkEnd w:id="190"/>
          </w:p>
        </w:tc>
        <w:tc>
          <w:tcPr>
            <w:tcW w:w="6032" w:type="dxa"/>
            <w:tcBorders>
              <w:top w:val="nil"/>
              <w:left w:val="nil"/>
              <w:bottom w:val="nil"/>
              <w:right w:val="nil"/>
            </w:tcBorders>
          </w:tcPr>
          <w:p w14:paraId="65F916B1"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Unless instructed otherwise by the Engineer, the Contractor will rehabilitate all Project Areas and landscapes disturbed by the works, to their original condition where possible upon completion of construction and prior to the provisional acceptance of the works. Close collaboration with all statutory stakeholders will be conducted in cooperation with the Employer during the reinstatement. </w:t>
            </w:r>
          </w:p>
          <w:p w14:paraId="1FE87BD0"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lastRenderedPageBreak/>
              <w:t xml:space="preserve">The Contractor describes in the PA-ESMP the planned revegetation works to ensure sustainable Project Area rehabilitation: methods, plant species to be used and their origins, activity schedule based on a progressive taking over of Project Areas. </w:t>
            </w:r>
          </w:p>
          <w:p w14:paraId="34E2A98A"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As a minimum, the Contractor shall carry out the following reinstatement activities:</w:t>
            </w:r>
          </w:p>
          <w:p w14:paraId="768ED7D7" w14:textId="77777777" w:rsidR="009511DB" w:rsidRPr="004056CD" w:rsidRDefault="009511DB" w:rsidP="00686F90">
            <w:pPr>
              <w:numPr>
                <w:ilvl w:val="2"/>
                <w:numId w:val="36"/>
              </w:numPr>
              <w:tabs>
                <w:tab w:val="left" w:pos="426"/>
                <w:tab w:val="left" w:pos="601"/>
              </w:tabs>
              <w:spacing w:before="120" w:line="240" w:lineRule="auto"/>
              <w:ind w:left="1495" w:hanging="709"/>
              <w:jc w:val="both"/>
              <w:rPr>
                <w:color w:val="000000"/>
                <w:sz w:val="22"/>
                <w:szCs w:val="22"/>
                <w:lang w:val="mn-MN"/>
              </w:rPr>
            </w:pPr>
            <w:r w:rsidRPr="004056CD">
              <w:rPr>
                <w:color w:val="000000"/>
                <w:sz w:val="22"/>
                <w:szCs w:val="22"/>
                <w:lang w:val="mn-MN"/>
              </w:rPr>
              <w:t>If not otherwise instructed by the Engineer, all buildings, campsites and free standing and underground structures (e.g. piping, underground tanks, sumps and basins) are removed pursuant to the provisions of Sub-Clause 4.23 of the CC. All waste and rubble is removed in accordance to the provisions of Clause 16 of the present ESHS Specifications. After removal of buildings structures and rubble, the Contractor returns Project Areas to their original condition, according to the following provisions.</w:t>
            </w:r>
          </w:p>
        </w:tc>
      </w:tr>
      <w:tr w:rsidR="009511DB" w:rsidRPr="004056CD" w14:paraId="12CEB6EE" w14:textId="77777777" w:rsidTr="00707D49">
        <w:tc>
          <w:tcPr>
            <w:tcW w:w="2615" w:type="dxa"/>
            <w:tcBorders>
              <w:top w:val="nil"/>
              <w:left w:val="nil"/>
              <w:bottom w:val="nil"/>
              <w:right w:val="nil"/>
            </w:tcBorders>
          </w:tcPr>
          <w:p w14:paraId="2236CC36"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2B450B49" w14:textId="77777777" w:rsidR="009511DB" w:rsidRPr="004056CD" w:rsidRDefault="009511DB" w:rsidP="00686F90">
            <w:pPr>
              <w:numPr>
                <w:ilvl w:val="2"/>
                <w:numId w:val="36"/>
              </w:numPr>
              <w:spacing w:before="120" w:line="240" w:lineRule="auto"/>
              <w:ind w:left="1495" w:hanging="709"/>
              <w:jc w:val="both"/>
              <w:rPr>
                <w:color w:val="000000"/>
                <w:sz w:val="22"/>
                <w:szCs w:val="22"/>
                <w:lang w:val="mn-MN"/>
              </w:rPr>
            </w:pPr>
            <w:r w:rsidRPr="004056CD">
              <w:rPr>
                <w:color w:val="000000"/>
                <w:sz w:val="22"/>
                <w:szCs w:val="22"/>
                <w:lang w:val="mn-MN"/>
              </w:rPr>
              <w:t xml:space="preserve">Land is levelled to ensure that run-off water drains without eroding soil or stagnating in pools. </w:t>
            </w:r>
          </w:p>
        </w:tc>
      </w:tr>
      <w:tr w:rsidR="009511DB" w:rsidRPr="004056CD" w14:paraId="5D05F884" w14:textId="77777777" w:rsidTr="00707D49">
        <w:tc>
          <w:tcPr>
            <w:tcW w:w="2615" w:type="dxa"/>
            <w:tcBorders>
              <w:top w:val="nil"/>
              <w:left w:val="nil"/>
              <w:bottom w:val="nil"/>
              <w:right w:val="nil"/>
            </w:tcBorders>
          </w:tcPr>
          <w:p w14:paraId="1F4C7FE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54D3D101" w14:textId="77777777" w:rsidR="009511DB" w:rsidRPr="004056CD" w:rsidRDefault="009511DB" w:rsidP="00686F90">
            <w:pPr>
              <w:numPr>
                <w:ilvl w:val="2"/>
                <w:numId w:val="36"/>
              </w:numPr>
              <w:spacing w:before="120" w:line="240" w:lineRule="auto"/>
              <w:ind w:left="1495" w:hanging="709"/>
              <w:jc w:val="both"/>
              <w:rPr>
                <w:color w:val="000000"/>
                <w:sz w:val="22"/>
                <w:szCs w:val="22"/>
                <w:lang w:val="mn-MN"/>
              </w:rPr>
            </w:pPr>
            <w:r w:rsidRPr="004056CD">
              <w:rPr>
                <w:color w:val="000000"/>
                <w:sz w:val="22"/>
                <w:szCs w:val="22"/>
                <w:lang w:val="mn-MN"/>
              </w:rPr>
              <w:t>Rehabilitated Project Areas do not represent hazards for people. Areas near steep drops at quarries are fenced off and indicated with permanent concrete warning signs. Holes are refilled. Sharp or unstable items are rendered inoffensive.</w:t>
            </w:r>
          </w:p>
        </w:tc>
      </w:tr>
      <w:tr w:rsidR="009511DB" w:rsidRPr="004056CD" w14:paraId="5762C9B8" w14:textId="77777777" w:rsidTr="00707D49">
        <w:tc>
          <w:tcPr>
            <w:tcW w:w="2615" w:type="dxa"/>
            <w:tcBorders>
              <w:top w:val="nil"/>
              <w:left w:val="nil"/>
              <w:bottom w:val="nil"/>
              <w:right w:val="nil"/>
            </w:tcBorders>
          </w:tcPr>
          <w:p w14:paraId="491BC209"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8EFA431" w14:textId="77777777" w:rsidR="009511DB" w:rsidRPr="004056CD" w:rsidRDefault="009511DB" w:rsidP="00686F90">
            <w:pPr>
              <w:numPr>
                <w:ilvl w:val="2"/>
                <w:numId w:val="36"/>
              </w:numPr>
              <w:spacing w:before="120" w:line="240" w:lineRule="auto"/>
              <w:ind w:left="1495" w:hanging="709"/>
              <w:jc w:val="both"/>
              <w:rPr>
                <w:color w:val="000000"/>
                <w:sz w:val="22"/>
                <w:szCs w:val="22"/>
                <w:lang w:val="mn-MN"/>
              </w:rPr>
            </w:pPr>
            <w:r w:rsidRPr="004056CD">
              <w:rPr>
                <w:color w:val="000000"/>
                <w:sz w:val="22"/>
                <w:szCs w:val="22"/>
                <w:lang w:val="mn-MN"/>
              </w:rPr>
              <w:t>Unless specified otherwise in the Contract, or instructed otherwise by the Engineer, the Contractor undertakes revegetation of all Project Areas disturbed by the works and bears the cost of such work.</w:t>
            </w:r>
          </w:p>
          <w:p w14:paraId="2C7ACC3C"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Fertiliser application shall be limited to areas where it is necessary to establish a rapid vegetative cover for erosion control purposes in areas of high risk. Any fertiliser applications must be formulated and performed so that natural nutrient balances in adjacent ecosystems are not altered, particularly where there are nearby water bodies. </w:t>
            </w:r>
          </w:p>
          <w:p w14:paraId="7DF9EADE"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Contractor shall perform routine maintenance of revegetated areas until such time that occupation of the land is officially handed back to the Employer or third parties. </w:t>
            </w:r>
          </w:p>
          <w:p w14:paraId="77B43504"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Contractor shall control noxious weeds and invasive species within revegetated areas. </w:t>
            </w:r>
          </w:p>
        </w:tc>
      </w:tr>
      <w:tr w:rsidR="009511DB" w:rsidRPr="004056CD" w14:paraId="634E5CF2" w14:textId="77777777" w:rsidTr="00707D49">
        <w:tc>
          <w:tcPr>
            <w:tcW w:w="2615" w:type="dxa"/>
            <w:tcBorders>
              <w:top w:val="nil"/>
              <w:left w:val="nil"/>
              <w:bottom w:val="nil"/>
              <w:right w:val="nil"/>
            </w:tcBorders>
          </w:tcPr>
          <w:p w14:paraId="03E18E02"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F11A75B"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Prior approval by the Engineer is required regarding the origin of seeds and plants proposed by the Contractor. The species used for revegetation must be suitable for </w:t>
            </w:r>
            <w:r w:rsidRPr="004056CD">
              <w:rPr>
                <w:color w:val="000000"/>
                <w:sz w:val="22"/>
                <w:szCs w:val="22"/>
                <w:lang w:val="mn-MN"/>
              </w:rPr>
              <w:lastRenderedPageBreak/>
              <w:t>the local environmental conditions, and selected according to the rehabilitation programme: stabilisation of backfill, landscaping, drainage, prevention of erosion, etc.</w:t>
            </w:r>
          </w:p>
        </w:tc>
      </w:tr>
      <w:tr w:rsidR="009511DB" w:rsidRPr="004056CD" w14:paraId="0DC5EC8C" w14:textId="77777777" w:rsidTr="00707D49">
        <w:tc>
          <w:tcPr>
            <w:tcW w:w="2615" w:type="dxa"/>
            <w:tcBorders>
              <w:top w:val="nil"/>
              <w:left w:val="nil"/>
              <w:bottom w:val="nil"/>
              <w:right w:val="nil"/>
            </w:tcBorders>
          </w:tcPr>
          <w:p w14:paraId="505098BD"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3F0068EC"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Revegetation is undertaken throughout the duration of construction works, and is not limited to the rehabilitation of Project Areas at completion of the works. </w:t>
            </w:r>
          </w:p>
        </w:tc>
      </w:tr>
      <w:tr w:rsidR="009511DB" w:rsidRPr="004056CD" w14:paraId="0F277E0C" w14:textId="77777777" w:rsidTr="00707D49">
        <w:tc>
          <w:tcPr>
            <w:tcW w:w="2615" w:type="dxa"/>
            <w:tcBorders>
              <w:top w:val="nil"/>
              <w:left w:val="nil"/>
              <w:bottom w:val="nil"/>
              <w:right w:val="nil"/>
            </w:tcBorders>
          </w:tcPr>
          <w:p w14:paraId="7D105CEB"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77C9AE0F"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present Clause applies to the side casting of waste mineral materials generated during the construction of linear structures (roads, pipelines, transport lines).</w:t>
            </w:r>
          </w:p>
        </w:tc>
      </w:tr>
      <w:tr w:rsidR="009511DB" w:rsidRPr="004056CD" w14:paraId="222B809D" w14:textId="77777777" w:rsidTr="00707D49">
        <w:tc>
          <w:tcPr>
            <w:tcW w:w="2615" w:type="dxa"/>
            <w:tcBorders>
              <w:top w:val="nil"/>
              <w:left w:val="nil"/>
              <w:bottom w:val="nil"/>
              <w:right w:val="nil"/>
            </w:tcBorders>
          </w:tcPr>
          <w:p w14:paraId="791B4AED" w14:textId="77777777" w:rsidR="009511DB" w:rsidRPr="004056CD" w:rsidRDefault="009511DB" w:rsidP="00686F90">
            <w:pPr>
              <w:pStyle w:val="CG2"/>
              <w:numPr>
                <w:ilvl w:val="0"/>
                <w:numId w:val="36"/>
              </w:numPr>
              <w:spacing w:before="120" w:after="160"/>
              <w:rPr>
                <w:bCs/>
                <w:color w:val="000000"/>
                <w:szCs w:val="22"/>
                <w:lang w:val="mn-MN"/>
              </w:rPr>
            </w:pPr>
            <w:bookmarkStart w:id="191" w:name="_Toc478119120"/>
            <w:bookmarkStart w:id="192" w:name="_Toc527649914"/>
            <w:r w:rsidRPr="004056CD">
              <w:rPr>
                <w:lang w:val="mn-MN"/>
              </w:rPr>
              <w:t>Documentation on site conditions</w:t>
            </w:r>
            <w:bookmarkEnd w:id="191"/>
            <w:bookmarkEnd w:id="192"/>
          </w:p>
        </w:tc>
        <w:tc>
          <w:tcPr>
            <w:tcW w:w="6032" w:type="dxa"/>
            <w:tcBorders>
              <w:top w:val="nil"/>
              <w:left w:val="nil"/>
              <w:bottom w:val="nil"/>
              <w:right w:val="nil"/>
            </w:tcBorders>
          </w:tcPr>
          <w:p w14:paraId="27166B9F"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Constructor documents changes in condition of all Project Areas from the start of works until the Performance Certificate is issued. Documentation comprises dated and geo-referenced colour photographs taken from a constant angle and viewpoint.</w:t>
            </w:r>
          </w:p>
        </w:tc>
      </w:tr>
      <w:tr w:rsidR="009511DB" w:rsidRPr="004056CD" w14:paraId="2BBAFFB6" w14:textId="77777777" w:rsidTr="00707D49">
        <w:tc>
          <w:tcPr>
            <w:tcW w:w="2615" w:type="dxa"/>
            <w:tcBorders>
              <w:top w:val="nil"/>
              <w:left w:val="nil"/>
              <w:bottom w:val="nil"/>
              <w:right w:val="nil"/>
            </w:tcBorders>
          </w:tcPr>
          <w:p w14:paraId="79F1D64E"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4DB77548"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 xml:space="preserve">The Project Area condition is documented as a minimum for the following stages: </w:t>
            </w:r>
          </w:p>
          <w:p w14:paraId="121B2A3E" w14:textId="77777777" w:rsidR="009511DB" w:rsidRPr="004056CD" w:rsidRDefault="009511DB" w:rsidP="00686F90">
            <w:pPr>
              <w:numPr>
                <w:ilvl w:val="0"/>
                <w:numId w:val="48"/>
              </w:numPr>
              <w:tabs>
                <w:tab w:val="left" w:pos="1495"/>
              </w:tabs>
              <w:spacing w:before="120" w:line="240" w:lineRule="auto"/>
              <w:ind w:left="1495" w:hanging="567"/>
              <w:jc w:val="both"/>
              <w:rPr>
                <w:color w:val="000000"/>
                <w:sz w:val="22"/>
                <w:szCs w:val="22"/>
                <w:lang w:val="mn-MN"/>
              </w:rPr>
            </w:pPr>
            <w:r w:rsidRPr="004056CD">
              <w:rPr>
                <w:color w:val="000000"/>
                <w:sz w:val="22"/>
                <w:szCs w:val="22"/>
                <w:lang w:val="mn-MN"/>
              </w:rPr>
              <w:t>Before any Project Area disturbance at the start of works;</w:t>
            </w:r>
          </w:p>
          <w:p w14:paraId="37305342" w14:textId="77777777" w:rsidR="009511DB" w:rsidRPr="004056CD" w:rsidRDefault="009511DB" w:rsidP="00686F90">
            <w:pPr>
              <w:numPr>
                <w:ilvl w:val="0"/>
                <w:numId w:val="48"/>
              </w:numPr>
              <w:tabs>
                <w:tab w:val="left" w:pos="1495"/>
              </w:tabs>
              <w:spacing w:before="120" w:line="240" w:lineRule="auto"/>
              <w:ind w:left="1495" w:hanging="567"/>
              <w:jc w:val="both"/>
              <w:rPr>
                <w:color w:val="000000"/>
                <w:sz w:val="22"/>
                <w:szCs w:val="22"/>
                <w:lang w:val="mn-MN"/>
              </w:rPr>
            </w:pPr>
            <w:r w:rsidRPr="004056CD">
              <w:rPr>
                <w:color w:val="000000"/>
                <w:sz w:val="22"/>
                <w:szCs w:val="22"/>
                <w:lang w:val="mn-MN"/>
              </w:rPr>
              <w:t>On completion of works, but prior to starting rehabilitation;</w:t>
            </w:r>
          </w:p>
          <w:p w14:paraId="53F6D06F" w14:textId="77777777" w:rsidR="009511DB" w:rsidRPr="004056CD" w:rsidRDefault="009511DB" w:rsidP="00686F90">
            <w:pPr>
              <w:numPr>
                <w:ilvl w:val="0"/>
                <w:numId w:val="48"/>
              </w:numPr>
              <w:tabs>
                <w:tab w:val="left" w:pos="1495"/>
              </w:tabs>
              <w:spacing w:before="120" w:line="240" w:lineRule="auto"/>
              <w:ind w:left="1495" w:hanging="567"/>
              <w:jc w:val="both"/>
              <w:rPr>
                <w:color w:val="000000"/>
                <w:sz w:val="22"/>
                <w:szCs w:val="22"/>
                <w:lang w:val="mn-MN"/>
              </w:rPr>
            </w:pPr>
            <w:r w:rsidRPr="004056CD">
              <w:rPr>
                <w:color w:val="000000"/>
                <w:sz w:val="22"/>
                <w:szCs w:val="22"/>
                <w:lang w:val="mn-MN"/>
              </w:rPr>
              <w:t>On completion of rehabilitation and revegetation, if necessary, but prior to the Taking Over Certificate issuing;</w:t>
            </w:r>
          </w:p>
          <w:p w14:paraId="3EA71AC6" w14:textId="77777777" w:rsidR="009511DB" w:rsidRPr="004056CD" w:rsidRDefault="009511DB" w:rsidP="00686F90">
            <w:pPr>
              <w:numPr>
                <w:ilvl w:val="0"/>
                <w:numId w:val="48"/>
              </w:numPr>
              <w:tabs>
                <w:tab w:val="left" w:pos="1495"/>
              </w:tabs>
              <w:spacing w:before="120" w:line="240" w:lineRule="auto"/>
              <w:ind w:left="1495" w:hanging="567"/>
              <w:jc w:val="both"/>
              <w:rPr>
                <w:color w:val="000000"/>
                <w:sz w:val="22"/>
                <w:szCs w:val="22"/>
                <w:lang w:val="mn-MN"/>
              </w:rPr>
            </w:pPr>
            <w:r w:rsidRPr="004056CD">
              <w:rPr>
                <w:color w:val="000000"/>
                <w:sz w:val="22"/>
                <w:szCs w:val="22"/>
                <w:lang w:val="mn-MN"/>
              </w:rPr>
              <w:t>After the end of the Defects Notification Period and prior to the Performance Certificate issuing.</w:t>
            </w:r>
          </w:p>
        </w:tc>
      </w:tr>
      <w:tr w:rsidR="009511DB" w:rsidRPr="004056CD" w14:paraId="135E2FF2" w14:textId="77777777" w:rsidTr="00707D49">
        <w:tc>
          <w:tcPr>
            <w:tcW w:w="2615" w:type="dxa"/>
            <w:tcBorders>
              <w:top w:val="nil"/>
              <w:left w:val="nil"/>
              <w:bottom w:val="nil"/>
              <w:right w:val="nil"/>
            </w:tcBorders>
          </w:tcPr>
          <w:p w14:paraId="3FF0C488"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12B05FF7"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The Contractor specifies in the PA-ESMP (i) the list of viewpoints to be used, (ii) areas to be photographed, and (iii) methods used for taking and archiving photographs, according to industry photographing and archiving standards.</w:t>
            </w:r>
          </w:p>
        </w:tc>
      </w:tr>
      <w:tr w:rsidR="009511DB" w:rsidRPr="004056CD" w14:paraId="26B9E56B" w14:textId="77777777" w:rsidTr="00707D49">
        <w:tc>
          <w:tcPr>
            <w:tcW w:w="2615" w:type="dxa"/>
            <w:tcBorders>
              <w:top w:val="nil"/>
              <w:left w:val="nil"/>
              <w:bottom w:val="nil"/>
              <w:right w:val="nil"/>
            </w:tcBorders>
          </w:tcPr>
          <w:p w14:paraId="1F6206A5" w14:textId="77777777" w:rsidR="009511DB" w:rsidRPr="004056CD" w:rsidRDefault="009511DB" w:rsidP="00B87D3D">
            <w:pPr>
              <w:tabs>
                <w:tab w:val="left" w:pos="426"/>
              </w:tabs>
              <w:spacing w:before="120" w:line="240" w:lineRule="auto"/>
              <w:rPr>
                <w:color w:val="000000"/>
                <w:sz w:val="22"/>
                <w:szCs w:val="22"/>
                <w:lang w:val="mn-MN"/>
              </w:rPr>
            </w:pPr>
          </w:p>
        </w:tc>
        <w:tc>
          <w:tcPr>
            <w:tcW w:w="6032" w:type="dxa"/>
            <w:tcBorders>
              <w:top w:val="nil"/>
              <w:left w:val="nil"/>
              <w:bottom w:val="nil"/>
              <w:right w:val="nil"/>
            </w:tcBorders>
          </w:tcPr>
          <w:p w14:paraId="0EA5B678" w14:textId="77777777" w:rsidR="009511DB" w:rsidRPr="004056CD" w:rsidRDefault="009511DB" w:rsidP="00686F90">
            <w:pPr>
              <w:numPr>
                <w:ilvl w:val="1"/>
                <w:numId w:val="36"/>
              </w:numPr>
              <w:spacing w:before="120" w:line="240" w:lineRule="auto"/>
              <w:ind w:left="503" w:hanging="567"/>
              <w:jc w:val="both"/>
              <w:rPr>
                <w:color w:val="000000"/>
                <w:sz w:val="22"/>
                <w:szCs w:val="22"/>
                <w:lang w:val="mn-MN"/>
              </w:rPr>
            </w:pPr>
            <w:r w:rsidRPr="004056CD">
              <w:rPr>
                <w:color w:val="000000"/>
                <w:sz w:val="22"/>
                <w:szCs w:val="22"/>
                <w:lang w:val="mn-MN"/>
              </w:rPr>
              <w:t>Adjacent areas (100 m from the perimeter of the Project Area) are included in photographic documentation.</w:t>
            </w:r>
          </w:p>
          <w:p w14:paraId="0655DADC" w14:textId="77777777" w:rsidR="009511DB" w:rsidRPr="004056CD" w:rsidRDefault="009511DB" w:rsidP="00B87D3D">
            <w:pPr>
              <w:spacing w:before="120" w:line="240" w:lineRule="auto"/>
              <w:ind w:left="503" w:hanging="567"/>
              <w:rPr>
                <w:color w:val="000000"/>
                <w:sz w:val="22"/>
                <w:szCs w:val="22"/>
                <w:lang w:val="mn-MN"/>
              </w:rPr>
            </w:pPr>
          </w:p>
        </w:tc>
      </w:tr>
    </w:tbl>
    <w:p w14:paraId="3B201D74" w14:textId="77777777" w:rsidR="009511DB" w:rsidRPr="004056CD" w:rsidRDefault="009511DB" w:rsidP="00686F90">
      <w:pPr>
        <w:pStyle w:val="CG1"/>
        <w:numPr>
          <w:ilvl w:val="0"/>
          <w:numId w:val="77"/>
        </w:numPr>
        <w:rPr>
          <w:rFonts w:ascii="Arial" w:hAnsi="Arial" w:cs="Arial"/>
          <w:b w:val="0"/>
          <w:bCs w:val="0"/>
          <w:color w:val="000000"/>
          <w:lang w:val="mn-MN"/>
        </w:rPr>
      </w:pPr>
      <w:bookmarkStart w:id="193" w:name="_Toc478119121"/>
      <w:bookmarkStart w:id="194" w:name="_Toc478716236"/>
      <w:bookmarkStart w:id="195" w:name="_Toc527649915"/>
      <w:r w:rsidRPr="004056CD">
        <w:rPr>
          <w:rFonts w:ascii="Arial" w:hAnsi="Arial" w:cs="Arial"/>
          <w:color w:val="000000"/>
          <w:lang w:val="mn-MN"/>
        </w:rPr>
        <w:t>Health and Safety</w:t>
      </w:r>
      <w:bookmarkEnd w:id="193"/>
      <w:bookmarkEnd w:id="194"/>
      <w:bookmarkEnd w:id="195"/>
    </w:p>
    <w:tbl>
      <w:tblPr>
        <w:tblW w:w="8642" w:type="dxa"/>
        <w:tblLayout w:type="fixed"/>
        <w:tblLook w:val="04A0" w:firstRow="1" w:lastRow="0" w:firstColumn="1" w:lastColumn="0" w:noHBand="0" w:noVBand="1"/>
      </w:tblPr>
      <w:tblGrid>
        <w:gridCol w:w="1980"/>
        <w:gridCol w:w="6662"/>
      </w:tblGrid>
      <w:tr w:rsidR="009511DB" w:rsidRPr="004056CD" w14:paraId="346507EB" w14:textId="77777777" w:rsidTr="00707D49">
        <w:tc>
          <w:tcPr>
            <w:tcW w:w="1980" w:type="dxa"/>
          </w:tcPr>
          <w:p w14:paraId="5A16CB92" w14:textId="77777777" w:rsidR="009511DB" w:rsidRPr="004056CD" w:rsidRDefault="009511DB" w:rsidP="00686F90">
            <w:pPr>
              <w:pStyle w:val="CG2"/>
              <w:numPr>
                <w:ilvl w:val="0"/>
                <w:numId w:val="36"/>
              </w:numPr>
              <w:spacing w:before="120" w:after="160"/>
              <w:rPr>
                <w:bCs/>
                <w:color w:val="000000"/>
                <w:szCs w:val="22"/>
                <w:lang w:val="mn-MN"/>
              </w:rPr>
            </w:pPr>
            <w:bookmarkStart w:id="196" w:name="_Toc527649916"/>
            <w:r w:rsidRPr="004056CD">
              <w:rPr>
                <w:lang w:val="mn-MN"/>
              </w:rPr>
              <w:t>Health and Safety Plan</w:t>
            </w:r>
            <w:bookmarkEnd w:id="196"/>
          </w:p>
          <w:p w14:paraId="378C977A"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279BEB54" w14:textId="77777777" w:rsidR="009511DB" w:rsidRPr="004056CD" w:rsidRDefault="009511DB" w:rsidP="00686F90">
            <w:pPr>
              <w:pStyle w:val="ListParagraph"/>
              <w:numPr>
                <w:ilvl w:val="1"/>
                <w:numId w:val="36"/>
              </w:numPr>
              <w:tabs>
                <w:tab w:val="left" w:pos="459"/>
              </w:tabs>
              <w:spacing w:before="120" w:after="160" w:line="240" w:lineRule="auto"/>
              <w:ind w:left="1103" w:right="-108" w:hanging="743"/>
              <w:contextualSpacing w:val="0"/>
              <w:jc w:val="both"/>
              <w:rPr>
                <w:rFonts w:ascii="Arial" w:hAnsi="Arial" w:cs="Arial"/>
                <w:color w:val="000000"/>
                <w:sz w:val="22"/>
                <w:lang w:val="mn-MN"/>
              </w:rPr>
            </w:pPr>
            <w:r w:rsidRPr="004056CD">
              <w:rPr>
                <w:rFonts w:ascii="Arial" w:hAnsi="Arial" w:cs="Arial"/>
                <w:color w:val="000000"/>
                <w:sz w:val="22"/>
                <w:lang w:val="mn-MN"/>
              </w:rPr>
              <w:t>In application of Clauses 4 and 6 of the CC, the Contractor shall develop a Health and Safety Plan (HS Plan) section of the PA-ESMP, its organization for managing health and safety, pursuant to its Health and Safety Management system (HSMS).</w:t>
            </w:r>
          </w:p>
          <w:p w14:paraId="239FBE59" w14:textId="77777777" w:rsidR="009511DB" w:rsidRPr="004056CD" w:rsidRDefault="009511DB" w:rsidP="00686F90">
            <w:pPr>
              <w:pStyle w:val="ListParagraph"/>
              <w:numPr>
                <w:ilvl w:val="1"/>
                <w:numId w:val="36"/>
              </w:numPr>
              <w:tabs>
                <w:tab w:val="left" w:pos="459"/>
              </w:tabs>
              <w:spacing w:before="120" w:after="160" w:line="240" w:lineRule="auto"/>
              <w:ind w:left="1103" w:hanging="743"/>
              <w:contextualSpacing w:val="0"/>
              <w:jc w:val="both"/>
              <w:rPr>
                <w:rFonts w:ascii="Arial" w:hAnsi="Arial" w:cs="Arial"/>
                <w:color w:val="000000"/>
                <w:sz w:val="22"/>
                <w:lang w:val="mn-MN"/>
              </w:rPr>
            </w:pPr>
            <w:r w:rsidRPr="004056CD">
              <w:rPr>
                <w:rFonts w:ascii="Arial" w:hAnsi="Arial" w:cs="Arial"/>
                <w:color w:val="000000"/>
                <w:sz w:val="22"/>
                <w:lang w:val="mn-MN"/>
              </w:rPr>
              <w:lastRenderedPageBreak/>
              <w:t>Pursuant to Clause 6 of the CC, the HS plan identifies and specifies:</w:t>
            </w:r>
          </w:p>
          <w:p w14:paraId="42562516" w14:textId="77777777" w:rsidR="009511DB" w:rsidRPr="004056CD" w:rsidRDefault="009511DB" w:rsidP="00686F90">
            <w:pPr>
              <w:numPr>
                <w:ilvl w:val="1"/>
                <w:numId w:val="59"/>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That Contractor understands and manages all health and safety risks relating to the execution of the works, including gender-specific risks;</w:t>
            </w:r>
          </w:p>
          <w:p w14:paraId="7DD9A524" w14:textId="77777777" w:rsidR="009511DB" w:rsidRPr="004056CD" w:rsidRDefault="009511DB" w:rsidP="00686F90">
            <w:pPr>
              <w:numPr>
                <w:ilvl w:val="1"/>
                <w:numId w:val="59"/>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Prevention and protection measures to control risks related to the execution of the works, by differentiating, where necessary, measures concerning the protection of women and men;</w:t>
            </w:r>
          </w:p>
          <w:p w14:paraId="21A1425A" w14:textId="77777777" w:rsidR="009511DB" w:rsidRPr="004056CD" w:rsidRDefault="009511DB" w:rsidP="00686F90">
            <w:pPr>
              <w:numPr>
                <w:ilvl w:val="1"/>
                <w:numId w:val="59"/>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Human and material resources involved;</w:t>
            </w:r>
          </w:p>
          <w:p w14:paraId="427B3C4E" w14:textId="77777777" w:rsidR="009511DB" w:rsidRPr="004056CD" w:rsidRDefault="009511DB" w:rsidP="00686F90">
            <w:pPr>
              <w:numPr>
                <w:ilvl w:val="1"/>
                <w:numId w:val="59"/>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 xml:space="preserve">Works requiring a permit (e.g. blasting, butting of trees); </w:t>
            </w:r>
          </w:p>
          <w:p w14:paraId="0CC54C5D" w14:textId="77777777" w:rsidR="009511DB" w:rsidRPr="004056CD" w:rsidRDefault="009511DB" w:rsidP="00686F90">
            <w:pPr>
              <w:numPr>
                <w:ilvl w:val="1"/>
                <w:numId w:val="59"/>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Emergency plans to be implemented in the case of an accident.</w:t>
            </w:r>
          </w:p>
          <w:p w14:paraId="080F3EF7" w14:textId="77777777" w:rsidR="009511DB" w:rsidRPr="004056CD" w:rsidRDefault="009511DB" w:rsidP="00686F90">
            <w:pPr>
              <w:pStyle w:val="ListParagraph"/>
              <w:numPr>
                <w:ilvl w:val="1"/>
                <w:numId w:val="36"/>
              </w:numPr>
              <w:tabs>
                <w:tab w:val="left" w:pos="1103"/>
              </w:tabs>
              <w:spacing w:before="120" w:after="160" w:line="240" w:lineRule="auto"/>
              <w:ind w:left="1103" w:hanging="601"/>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implements prevention, protection and monitoring measures, as described in the health and safety plan. </w:t>
            </w:r>
          </w:p>
          <w:p w14:paraId="4BEF3F87" w14:textId="77777777" w:rsidR="009511DB" w:rsidRPr="004056CD" w:rsidDel="004F001E" w:rsidRDefault="009511DB" w:rsidP="00686F90">
            <w:pPr>
              <w:numPr>
                <w:ilvl w:val="1"/>
                <w:numId w:val="36"/>
              </w:numPr>
              <w:tabs>
                <w:tab w:val="left" w:pos="1103"/>
              </w:tabs>
              <w:spacing w:before="120" w:line="240" w:lineRule="auto"/>
              <w:ind w:left="1103" w:hanging="601"/>
              <w:jc w:val="both"/>
              <w:rPr>
                <w:color w:val="000000"/>
                <w:sz w:val="22"/>
                <w:szCs w:val="22"/>
                <w:lang w:val="mn-MN"/>
              </w:rPr>
            </w:pPr>
            <w:r w:rsidRPr="004056CD">
              <w:rPr>
                <w:color w:val="000000"/>
                <w:sz w:val="22"/>
                <w:szCs w:val="22"/>
                <w:lang w:val="mn-MN"/>
              </w:rPr>
              <w:t>The Contractor shall have in place a Behavioural Safety Based Programme and actively train and encourage Personnel to intervene on unsafe behaviours and situations and report on deviations.</w:t>
            </w:r>
          </w:p>
        </w:tc>
      </w:tr>
      <w:tr w:rsidR="009511DB" w:rsidRPr="004056CD" w14:paraId="56678A98" w14:textId="77777777" w:rsidTr="00707D49">
        <w:tc>
          <w:tcPr>
            <w:tcW w:w="1980" w:type="dxa"/>
          </w:tcPr>
          <w:p w14:paraId="22ED8F1A" w14:textId="77777777" w:rsidR="009511DB" w:rsidRPr="004056CD" w:rsidRDefault="009511DB" w:rsidP="00686F90">
            <w:pPr>
              <w:pStyle w:val="CG2"/>
              <w:numPr>
                <w:ilvl w:val="0"/>
                <w:numId w:val="36"/>
              </w:numPr>
              <w:spacing w:before="120" w:after="160"/>
              <w:rPr>
                <w:bCs/>
                <w:color w:val="000000"/>
                <w:szCs w:val="22"/>
                <w:lang w:val="mn-MN"/>
              </w:rPr>
            </w:pPr>
            <w:bookmarkStart w:id="197" w:name="_Toc478119123"/>
            <w:bookmarkStart w:id="198" w:name="_Toc527649917"/>
            <w:r w:rsidRPr="004056CD">
              <w:rPr>
                <w:lang w:val="mn-MN"/>
              </w:rPr>
              <w:lastRenderedPageBreak/>
              <w:t>Health and Safety Reporting</w:t>
            </w:r>
            <w:bookmarkEnd w:id="197"/>
            <w:bookmarkEnd w:id="198"/>
          </w:p>
          <w:p w14:paraId="0E978BED"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66DFAE67" w14:textId="77777777" w:rsidR="009511DB" w:rsidRPr="004056CD" w:rsidRDefault="009511DB" w:rsidP="00686F90">
            <w:pPr>
              <w:pStyle w:val="ListParagraph"/>
              <w:numPr>
                <w:ilvl w:val="1"/>
                <w:numId w:val="36"/>
              </w:numPr>
              <w:spacing w:before="120" w:after="160" w:line="240" w:lineRule="auto"/>
              <w:ind w:left="1103" w:hanging="743"/>
              <w:contextualSpacing w:val="0"/>
              <w:jc w:val="both"/>
              <w:rPr>
                <w:rFonts w:ascii="Arial" w:hAnsi="Arial" w:cs="Arial"/>
                <w:sz w:val="22"/>
                <w:lang w:val="mn-MN"/>
              </w:rPr>
            </w:pPr>
            <w:r w:rsidRPr="004056CD">
              <w:rPr>
                <w:rFonts w:ascii="Arial" w:hAnsi="Arial" w:cs="Arial"/>
                <w:sz w:val="22"/>
                <w:lang w:val="mn-MN"/>
              </w:rPr>
              <w:t xml:space="preserve">The Contractor shall document in a structured system (e.g. a Site Accident record sheet) all accidents, dangerous occurrences and investigations which shall be available at all times for inspection by the Engineer. </w:t>
            </w:r>
          </w:p>
          <w:p w14:paraId="2E32A52C" w14:textId="77777777" w:rsidR="009511DB" w:rsidRPr="004056CD" w:rsidRDefault="009511DB" w:rsidP="00686F90">
            <w:pPr>
              <w:pStyle w:val="ListParagraph"/>
              <w:numPr>
                <w:ilvl w:val="1"/>
                <w:numId w:val="36"/>
              </w:numPr>
              <w:spacing w:before="120" w:after="160" w:line="240" w:lineRule="auto"/>
              <w:ind w:left="1103" w:hanging="743"/>
              <w:contextualSpacing w:val="0"/>
              <w:jc w:val="both"/>
              <w:rPr>
                <w:rFonts w:ascii="Arial" w:hAnsi="Arial" w:cs="Arial"/>
                <w:sz w:val="22"/>
                <w:lang w:val="mn-MN"/>
              </w:rPr>
            </w:pPr>
            <w:r w:rsidRPr="004056CD">
              <w:rPr>
                <w:rFonts w:ascii="Arial" w:hAnsi="Arial" w:cs="Arial"/>
                <w:sz w:val="22"/>
                <w:lang w:val="mn-MN"/>
              </w:rPr>
              <w:t xml:space="preserve">The Contractor shall investigate any incident and record and report systematic follow-up of relevant findings and recommendations. Problem areas related to HS shall be recorded with information about status, responsible person(s) and alternative solutions. </w:t>
            </w:r>
          </w:p>
          <w:p w14:paraId="67F75735" w14:textId="77777777" w:rsidR="009511DB" w:rsidRPr="004056CD" w:rsidRDefault="009511DB" w:rsidP="00686F90">
            <w:pPr>
              <w:pStyle w:val="ListParagraph"/>
              <w:numPr>
                <w:ilvl w:val="1"/>
                <w:numId w:val="36"/>
              </w:numPr>
              <w:spacing w:before="120" w:after="160" w:line="240" w:lineRule="auto"/>
              <w:ind w:left="1103" w:hanging="743"/>
              <w:contextualSpacing w:val="0"/>
              <w:jc w:val="both"/>
              <w:rPr>
                <w:rFonts w:ascii="Arial" w:hAnsi="Arial" w:cs="Arial"/>
                <w:sz w:val="22"/>
                <w:lang w:val="mn-MN"/>
              </w:rPr>
            </w:pPr>
            <w:r w:rsidRPr="004056CD">
              <w:rPr>
                <w:rFonts w:ascii="Arial" w:hAnsi="Arial" w:cs="Arial"/>
                <w:sz w:val="22"/>
                <w:lang w:val="mn-MN"/>
              </w:rPr>
              <w:t>As specified in Sub-Clause 4.21 of the CC, the Contractor includes in the Progress Report to the Engineer a monthly HS Performance Report. The format and content of the HS Performance Report shall be agreed with the Engineer prior to the commencement of the works and report them to the Engineer.</w:t>
            </w:r>
          </w:p>
          <w:p w14:paraId="16D97E5F" w14:textId="77777777" w:rsidR="009511DB" w:rsidRPr="004056CD" w:rsidRDefault="009511DB" w:rsidP="00686F90">
            <w:pPr>
              <w:pStyle w:val="ListParagraph"/>
              <w:numPr>
                <w:ilvl w:val="1"/>
                <w:numId w:val="36"/>
              </w:numPr>
              <w:spacing w:before="120" w:after="160" w:line="240" w:lineRule="auto"/>
              <w:ind w:left="1103" w:hanging="743"/>
              <w:contextualSpacing w:val="0"/>
              <w:jc w:val="both"/>
              <w:rPr>
                <w:rFonts w:ascii="Arial" w:hAnsi="Arial" w:cs="Arial"/>
                <w:sz w:val="22"/>
                <w:lang w:val="mn-MN"/>
              </w:rPr>
            </w:pPr>
            <w:r w:rsidRPr="004056CD">
              <w:rPr>
                <w:rFonts w:ascii="Arial" w:hAnsi="Arial" w:cs="Arial"/>
                <w:sz w:val="22"/>
                <w:lang w:val="mn-MN"/>
              </w:rPr>
              <w:t>In pursuance to clauses 4 and 6 of the CC, this report shall contain the following data, as related to the works:</w:t>
            </w:r>
          </w:p>
          <w:p w14:paraId="30D1CE7E"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Progress against implementation of the Contractor`s HS Plan</w:t>
            </w:r>
          </w:p>
          <w:p w14:paraId="7BEB724A"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A list, including a brief description, of all incidents and dangerous occurrences</w:t>
            </w:r>
          </w:p>
          <w:p w14:paraId="128C7BC5"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 xml:space="preserve">Number of fatalities </w:t>
            </w:r>
          </w:p>
          <w:p w14:paraId="3274E3D9"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 xml:space="preserve">Number of serious incident frequency </w:t>
            </w:r>
          </w:p>
          <w:p w14:paraId="4955C6E9"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 xml:space="preserve">Total Recordable injury frequency </w:t>
            </w:r>
          </w:p>
          <w:p w14:paraId="7ABCB2A1"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lastRenderedPageBreak/>
              <w:t xml:space="preserve">Number and type of accidents with and without lost-time </w:t>
            </w:r>
          </w:p>
          <w:p w14:paraId="341DD076"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Serious illness</w:t>
            </w:r>
          </w:p>
          <w:p w14:paraId="76D31003" w14:textId="77777777" w:rsidR="009511DB" w:rsidRPr="004056CD" w:rsidRDefault="009511DB" w:rsidP="00686F90">
            <w:pPr>
              <w:numPr>
                <w:ilvl w:val="1"/>
                <w:numId w:val="67"/>
              </w:numPr>
              <w:spacing w:before="120" w:line="240" w:lineRule="auto"/>
              <w:ind w:left="1670" w:hanging="567"/>
              <w:jc w:val="both"/>
              <w:rPr>
                <w:color w:val="000000"/>
                <w:sz w:val="22"/>
                <w:szCs w:val="22"/>
                <w:lang w:val="mn-MN"/>
              </w:rPr>
            </w:pPr>
            <w:r w:rsidRPr="004056CD">
              <w:rPr>
                <w:color w:val="000000"/>
                <w:sz w:val="22"/>
                <w:szCs w:val="22"/>
                <w:lang w:val="mn-MN"/>
              </w:rPr>
              <w:t>Total number of ‘near miss events;</w:t>
            </w:r>
          </w:p>
          <w:p w14:paraId="1A1A386E"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Number of theft incidents;</w:t>
            </w:r>
          </w:p>
          <w:p w14:paraId="7AF398D1" w14:textId="77777777" w:rsidR="009511DB" w:rsidRPr="004056CD" w:rsidRDefault="009511DB" w:rsidP="00686F90">
            <w:pPr>
              <w:numPr>
                <w:ilvl w:val="1"/>
                <w:numId w:val="67"/>
              </w:numPr>
              <w:tabs>
                <w:tab w:val="left" w:pos="459"/>
              </w:tabs>
              <w:spacing w:before="120" w:line="240" w:lineRule="auto"/>
              <w:ind w:left="1670" w:hanging="567"/>
              <w:jc w:val="both"/>
              <w:rPr>
                <w:color w:val="000000"/>
                <w:sz w:val="22"/>
                <w:szCs w:val="22"/>
                <w:lang w:val="mn-MN"/>
              </w:rPr>
            </w:pPr>
            <w:r w:rsidRPr="004056CD">
              <w:rPr>
                <w:color w:val="000000"/>
                <w:sz w:val="22"/>
                <w:szCs w:val="22"/>
                <w:lang w:val="mn-MN"/>
              </w:rPr>
              <w:t>Number of security and number and type of other incidents;</w:t>
            </w:r>
          </w:p>
          <w:p w14:paraId="6E3A875A" w14:textId="77777777" w:rsidR="009511DB" w:rsidRPr="004056CD" w:rsidRDefault="009511DB" w:rsidP="00686F90">
            <w:pPr>
              <w:pStyle w:val="ListParagraph"/>
              <w:numPr>
                <w:ilvl w:val="1"/>
                <w:numId w:val="36"/>
              </w:numPr>
              <w:spacing w:before="120" w:after="160" w:line="240" w:lineRule="auto"/>
              <w:ind w:left="1103" w:hanging="743"/>
              <w:contextualSpacing w:val="0"/>
              <w:jc w:val="both"/>
              <w:rPr>
                <w:rFonts w:ascii="Arial" w:hAnsi="Arial" w:cs="Arial"/>
                <w:color w:val="000000"/>
                <w:sz w:val="22"/>
                <w:lang w:val="mn-MN"/>
              </w:rPr>
            </w:pPr>
            <w:r w:rsidRPr="004056CD">
              <w:rPr>
                <w:rFonts w:ascii="Arial" w:hAnsi="Arial" w:cs="Arial"/>
                <w:sz w:val="22"/>
                <w:lang w:val="mn-MN"/>
              </w:rPr>
              <w:t>In the event that the Contractor receives communication from the Engineer on HS under-performance, the Contractor shall prepare and implement an HS Improvement Plan to rectify such.</w:t>
            </w:r>
            <w:r w:rsidRPr="004056CD">
              <w:rPr>
                <w:rFonts w:ascii="Arial" w:hAnsi="Arial" w:cs="Arial"/>
                <w:color w:val="000000"/>
                <w:sz w:val="22"/>
                <w:lang w:val="mn-MN"/>
              </w:rPr>
              <w:t xml:space="preserve"> </w:t>
            </w:r>
          </w:p>
        </w:tc>
      </w:tr>
      <w:tr w:rsidR="009511DB" w:rsidRPr="004056CD" w14:paraId="415F34B1" w14:textId="77777777" w:rsidTr="00707D49">
        <w:tc>
          <w:tcPr>
            <w:tcW w:w="1980" w:type="dxa"/>
          </w:tcPr>
          <w:p w14:paraId="5D3CCFA5" w14:textId="77777777" w:rsidR="009511DB" w:rsidRPr="004056CD" w:rsidRDefault="009511DB" w:rsidP="00686F90">
            <w:pPr>
              <w:pStyle w:val="CG2"/>
              <w:numPr>
                <w:ilvl w:val="0"/>
                <w:numId w:val="36"/>
              </w:numPr>
              <w:spacing w:before="120" w:after="160"/>
              <w:rPr>
                <w:b w:val="0"/>
                <w:lang w:val="mn-MN"/>
              </w:rPr>
            </w:pPr>
            <w:bookmarkStart w:id="199" w:name="_Toc478119124"/>
            <w:bookmarkStart w:id="200" w:name="_Toc527649918"/>
            <w:r w:rsidRPr="004056CD">
              <w:rPr>
                <w:lang w:val="mn-MN"/>
              </w:rPr>
              <w:lastRenderedPageBreak/>
              <w:t>Accident reporting procedure</w:t>
            </w:r>
            <w:bookmarkEnd w:id="199"/>
            <w:bookmarkEnd w:id="200"/>
          </w:p>
          <w:p w14:paraId="00F6D266"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17F24449" w14:textId="77777777" w:rsidR="009511DB" w:rsidRPr="004056CD" w:rsidRDefault="009511DB" w:rsidP="00686F90">
            <w:pPr>
              <w:pStyle w:val="ListParagraph"/>
              <w:numPr>
                <w:ilvl w:val="1"/>
                <w:numId w:val="36"/>
              </w:numPr>
              <w:spacing w:before="120" w:after="160" w:line="240" w:lineRule="auto"/>
              <w:ind w:left="1103" w:hanging="709"/>
              <w:contextualSpacing w:val="0"/>
              <w:jc w:val="both"/>
              <w:rPr>
                <w:rFonts w:ascii="Arial" w:hAnsi="Arial" w:cs="Arial"/>
                <w:sz w:val="22"/>
                <w:lang w:val="mn-MN"/>
              </w:rPr>
            </w:pPr>
            <w:r w:rsidRPr="004056CD">
              <w:rPr>
                <w:rFonts w:ascii="Arial" w:hAnsi="Arial" w:cs="Arial"/>
                <w:sz w:val="22"/>
                <w:lang w:val="mn-MN"/>
              </w:rPr>
              <w:t xml:space="preserve">The Engineer is informed within one hour day/night of any accident involving serious bodily injury to a member of personnel, a visitor or any other third party, caused by the execution of the works or the behaviour of the personnel of the Contractor. </w:t>
            </w:r>
          </w:p>
          <w:p w14:paraId="443264F6"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Engineer is informed as soon as possible of any near-accident (near misses) relating to the execution of the works which, in slightly different conditions, could have led to bodily injury to people, or damage to private property or the environment. </w:t>
            </w:r>
          </w:p>
          <w:p w14:paraId="5C57F86F"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Contractor shall prepare a report on each accident or dangerous occurrence and a copy of the report, together with witness statements and any other relevant information, shall be submitted to the Engineer as soon as possible. </w:t>
            </w:r>
          </w:p>
          <w:p w14:paraId="35E2B25C"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A reportable accident shall include any accident to any person on Site requiring medical attention or resulting in the loss of working hours or any incident that resulted, or could have resulted in injury, damage or a danger to the Works, persons, property or the environment. Contractors will also notify and report of incidents of Subcontractors and Suppliers (in particular those for major supply items) and their Contractors Sites.</w:t>
            </w:r>
          </w:p>
          <w:p w14:paraId="54E14CCF"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shall report any HS accident, related to Contractor activities or personnel, to national or local authorities as required by relevant legislation. A copy of all such reports shall be provided to the Engineer.</w:t>
            </w:r>
          </w:p>
          <w:p w14:paraId="624C95C9"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Contractor shall not notify or give any information to the media or other units or people without the employer’s consent. </w:t>
            </w:r>
          </w:p>
          <w:p w14:paraId="2F1B3223"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Contractor shall immediately rectify any situation or condition that could result in injury or a danger to the Works, person, property or the environment. If the situation or condition cannot be corrected immediately, the Contractor shall provide temporary barriers and appropriate warning signs and devices and/or take </w:t>
            </w:r>
            <w:r w:rsidRPr="004056CD">
              <w:rPr>
                <w:color w:val="000000"/>
                <w:sz w:val="22"/>
                <w:szCs w:val="22"/>
                <w:lang w:val="mn-MN"/>
              </w:rPr>
              <w:lastRenderedPageBreak/>
              <w:t>other appropriate action necessary for the protection of persons, property and the environment.</w:t>
            </w:r>
          </w:p>
        </w:tc>
      </w:tr>
      <w:tr w:rsidR="009511DB" w:rsidRPr="004056CD" w14:paraId="2735B044" w14:textId="77777777" w:rsidTr="00707D49">
        <w:tc>
          <w:tcPr>
            <w:tcW w:w="1980" w:type="dxa"/>
          </w:tcPr>
          <w:p w14:paraId="7C754B2E" w14:textId="77777777" w:rsidR="009511DB" w:rsidRPr="004056CD" w:rsidDel="004F001E" w:rsidRDefault="009511DB" w:rsidP="00686F90">
            <w:pPr>
              <w:pStyle w:val="CG2"/>
              <w:pageBreakBefore/>
              <w:numPr>
                <w:ilvl w:val="0"/>
                <w:numId w:val="36"/>
              </w:numPr>
              <w:spacing w:before="120" w:after="160"/>
              <w:rPr>
                <w:bCs/>
                <w:color w:val="000000"/>
                <w:szCs w:val="22"/>
                <w:lang w:val="mn-MN"/>
              </w:rPr>
            </w:pPr>
            <w:bookmarkStart w:id="201" w:name="_Toc527649919"/>
            <w:r w:rsidRPr="004056CD">
              <w:rPr>
                <w:lang w:val="mn-MN"/>
              </w:rPr>
              <w:lastRenderedPageBreak/>
              <w:t>Health and Safety meetings</w:t>
            </w:r>
            <w:bookmarkEnd w:id="201"/>
          </w:p>
        </w:tc>
        <w:tc>
          <w:tcPr>
            <w:tcW w:w="6662" w:type="dxa"/>
          </w:tcPr>
          <w:p w14:paraId="3AD21E98" w14:textId="77777777" w:rsidR="009511DB" w:rsidRPr="004056CD" w:rsidRDefault="009511DB" w:rsidP="00686F90">
            <w:pPr>
              <w:pageBreakBefore/>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Contractor shall ensure efficient and effective HS communication and consultation with all Personnel involved in the Work. This includes but is not limited to toolbox meetings prior to the start of the Work, worksite HS meetings on a regular basis with all parties involved (including Subcontractors, the Engineer and third parties). It may also comprise other forms of communication. </w:t>
            </w:r>
          </w:p>
          <w:p w14:paraId="29EC82DD" w14:textId="77777777" w:rsidR="009511DB" w:rsidRPr="004056CD" w:rsidRDefault="009511DB" w:rsidP="00686F90">
            <w:pPr>
              <w:pageBreakBefore/>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Contractor shall ensure that supervision, directly in charge of construction activities, fully brief and discuss with Personnel at HS Tool Box Talks at the start of each work day and prior to commencing new activities. These talks shall be conducted in a language understood by the workforce. A checklist shall be utilised for this purpose. At a minimum it shall include the following;</w:t>
            </w:r>
          </w:p>
          <w:p w14:paraId="7165235C" w14:textId="77777777" w:rsidR="009511DB" w:rsidRPr="004056CD" w:rsidRDefault="009511DB" w:rsidP="00686F90">
            <w:pPr>
              <w:pageBreakBefore/>
              <w:numPr>
                <w:ilvl w:val="1"/>
                <w:numId w:val="60"/>
              </w:numPr>
              <w:tabs>
                <w:tab w:val="left" w:pos="459"/>
              </w:tabs>
              <w:spacing w:before="120" w:line="240" w:lineRule="auto"/>
              <w:ind w:left="1245" w:hanging="426"/>
              <w:jc w:val="both"/>
              <w:rPr>
                <w:color w:val="000000"/>
                <w:sz w:val="22"/>
                <w:szCs w:val="22"/>
                <w:lang w:val="mn-MN"/>
              </w:rPr>
            </w:pPr>
            <w:r w:rsidRPr="004056CD">
              <w:rPr>
                <w:color w:val="000000"/>
                <w:sz w:val="22"/>
                <w:szCs w:val="22"/>
                <w:lang w:val="mn-MN"/>
              </w:rPr>
              <w:t>Nature of the job</w:t>
            </w:r>
          </w:p>
          <w:p w14:paraId="500A80C6" w14:textId="77777777" w:rsidR="009511DB" w:rsidRPr="004056CD" w:rsidRDefault="009511DB" w:rsidP="00686F90">
            <w:pPr>
              <w:pageBreakBefore/>
              <w:numPr>
                <w:ilvl w:val="1"/>
                <w:numId w:val="60"/>
              </w:numPr>
              <w:tabs>
                <w:tab w:val="left" w:pos="459"/>
              </w:tabs>
              <w:spacing w:before="120" w:line="240" w:lineRule="auto"/>
              <w:ind w:left="1245" w:hanging="426"/>
              <w:jc w:val="both"/>
              <w:rPr>
                <w:color w:val="000000"/>
                <w:sz w:val="22"/>
                <w:szCs w:val="22"/>
                <w:lang w:val="mn-MN"/>
              </w:rPr>
            </w:pPr>
            <w:r w:rsidRPr="004056CD">
              <w:rPr>
                <w:color w:val="000000"/>
                <w:sz w:val="22"/>
                <w:szCs w:val="22"/>
                <w:lang w:val="mn-MN"/>
              </w:rPr>
              <w:t>Associated hazards</w:t>
            </w:r>
          </w:p>
          <w:p w14:paraId="3DFB0B9D" w14:textId="77777777" w:rsidR="009511DB" w:rsidRPr="004056CD" w:rsidRDefault="009511DB" w:rsidP="00686F90">
            <w:pPr>
              <w:pageBreakBefore/>
              <w:numPr>
                <w:ilvl w:val="1"/>
                <w:numId w:val="60"/>
              </w:numPr>
              <w:tabs>
                <w:tab w:val="left" w:pos="459"/>
              </w:tabs>
              <w:spacing w:before="120" w:line="240" w:lineRule="auto"/>
              <w:ind w:left="1245" w:hanging="426"/>
              <w:jc w:val="both"/>
              <w:rPr>
                <w:color w:val="000000"/>
                <w:sz w:val="22"/>
                <w:szCs w:val="22"/>
                <w:lang w:val="mn-MN"/>
              </w:rPr>
            </w:pPr>
            <w:r w:rsidRPr="004056CD">
              <w:rPr>
                <w:color w:val="000000"/>
                <w:sz w:val="22"/>
                <w:szCs w:val="22"/>
                <w:lang w:val="mn-MN"/>
              </w:rPr>
              <w:t>Safe working methods to be adopted</w:t>
            </w:r>
          </w:p>
          <w:p w14:paraId="62F95E26" w14:textId="77777777" w:rsidR="009511DB" w:rsidRPr="004056CD" w:rsidRDefault="009511DB" w:rsidP="00686F90">
            <w:pPr>
              <w:pageBreakBefore/>
              <w:numPr>
                <w:ilvl w:val="1"/>
                <w:numId w:val="60"/>
              </w:numPr>
              <w:tabs>
                <w:tab w:val="left" w:pos="459"/>
              </w:tabs>
              <w:spacing w:before="120" w:line="240" w:lineRule="auto"/>
              <w:ind w:left="1245" w:hanging="426"/>
              <w:jc w:val="both"/>
              <w:rPr>
                <w:color w:val="000000"/>
                <w:sz w:val="22"/>
                <w:szCs w:val="22"/>
                <w:lang w:val="mn-MN"/>
              </w:rPr>
            </w:pPr>
            <w:r w:rsidRPr="004056CD">
              <w:rPr>
                <w:color w:val="000000"/>
                <w:sz w:val="22"/>
                <w:szCs w:val="22"/>
                <w:lang w:val="mn-MN"/>
              </w:rPr>
              <w:t>Requirements of the Permit to Work</w:t>
            </w:r>
          </w:p>
          <w:p w14:paraId="139DC906" w14:textId="77777777" w:rsidR="009511DB" w:rsidRPr="004056CD" w:rsidDel="004F001E" w:rsidRDefault="009511DB" w:rsidP="00686F90">
            <w:pPr>
              <w:pageBreakBefore/>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shall convene weekly team talks, extended to Subcontractors if applicable.</w:t>
            </w:r>
          </w:p>
        </w:tc>
      </w:tr>
      <w:tr w:rsidR="009511DB" w:rsidRPr="004056CD" w14:paraId="40AFC61E" w14:textId="77777777" w:rsidTr="00707D49">
        <w:tc>
          <w:tcPr>
            <w:tcW w:w="1980" w:type="dxa"/>
          </w:tcPr>
          <w:p w14:paraId="51B7E650" w14:textId="77777777" w:rsidR="009511DB" w:rsidRPr="004056CD" w:rsidRDefault="009511DB" w:rsidP="00686F90">
            <w:pPr>
              <w:pStyle w:val="CG2"/>
              <w:numPr>
                <w:ilvl w:val="0"/>
                <w:numId w:val="36"/>
              </w:numPr>
              <w:spacing w:before="120" w:after="160"/>
              <w:rPr>
                <w:bCs/>
                <w:color w:val="000000"/>
                <w:szCs w:val="22"/>
                <w:lang w:val="mn-MN"/>
              </w:rPr>
            </w:pPr>
            <w:bookmarkStart w:id="202" w:name="_Toc527649920"/>
            <w:r w:rsidRPr="004056CD">
              <w:rPr>
                <w:lang w:val="mn-MN"/>
              </w:rPr>
              <w:t>Security</w:t>
            </w:r>
            <w:bookmarkEnd w:id="202"/>
          </w:p>
        </w:tc>
        <w:tc>
          <w:tcPr>
            <w:tcW w:w="6662" w:type="dxa"/>
          </w:tcPr>
          <w:p w14:paraId="170B5B17"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shall evaluate the security strategy and arrangements required for all worksites including transport. This evaluation shall be performed by qualified security experts and shall form the basis for the Worksite Security Strategy and Plan which shall be submitted and approved by the Engineer as part of the PA-ESMP. The Security Strategy and Plan shall describe:</w:t>
            </w:r>
          </w:p>
          <w:p w14:paraId="29B23488" w14:textId="77777777" w:rsidR="009511DB" w:rsidRPr="004056CD" w:rsidRDefault="009511DB" w:rsidP="00686F90">
            <w:pPr>
              <w:pStyle w:val="ListParagraph"/>
              <w:numPr>
                <w:ilvl w:val="0"/>
                <w:numId w:val="68"/>
              </w:numPr>
              <w:tabs>
                <w:tab w:val="left" w:pos="1103"/>
              </w:tabs>
              <w:spacing w:before="120" w:after="160" w:line="240" w:lineRule="auto"/>
              <w:ind w:left="1103" w:hanging="425"/>
              <w:contextualSpacing w:val="0"/>
              <w:jc w:val="both"/>
              <w:rPr>
                <w:rFonts w:ascii="Arial" w:hAnsi="Arial" w:cs="Arial"/>
                <w:color w:val="000000"/>
                <w:sz w:val="22"/>
                <w:lang w:val="mn-MN"/>
              </w:rPr>
            </w:pPr>
            <w:r w:rsidRPr="004056CD">
              <w:rPr>
                <w:rFonts w:ascii="Arial" w:hAnsi="Arial" w:cs="Arial"/>
                <w:color w:val="000000"/>
                <w:sz w:val="22"/>
                <w:lang w:val="mn-MN"/>
              </w:rPr>
              <w:t>Security risks and the identified mitigation / management measures</w:t>
            </w:r>
          </w:p>
          <w:p w14:paraId="34962192" w14:textId="77777777" w:rsidR="009511DB" w:rsidRPr="004056CD" w:rsidRDefault="009511DB" w:rsidP="00686F90">
            <w:pPr>
              <w:pStyle w:val="ListParagraph"/>
              <w:numPr>
                <w:ilvl w:val="0"/>
                <w:numId w:val="68"/>
              </w:numPr>
              <w:tabs>
                <w:tab w:val="left" w:pos="1103"/>
              </w:tabs>
              <w:spacing w:before="120" w:after="160" w:line="240" w:lineRule="auto"/>
              <w:ind w:left="1103" w:hanging="425"/>
              <w:contextualSpacing w:val="0"/>
              <w:jc w:val="both"/>
              <w:rPr>
                <w:rFonts w:ascii="Arial" w:hAnsi="Arial" w:cs="Arial"/>
                <w:color w:val="000000"/>
                <w:sz w:val="22"/>
                <w:lang w:val="mn-MN"/>
              </w:rPr>
            </w:pPr>
            <w:r w:rsidRPr="004056CD">
              <w:rPr>
                <w:rFonts w:ascii="Arial" w:hAnsi="Arial" w:cs="Arial"/>
                <w:color w:val="000000"/>
                <w:sz w:val="22"/>
                <w:lang w:val="mn-MN"/>
              </w:rPr>
              <w:t>Roles and responsibilities including details of the Contractor and Subcontractors</w:t>
            </w:r>
          </w:p>
          <w:p w14:paraId="7E92A18C" w14:textId="77777777" w:rsidR="009511DB" w:rsidRPr="004056CD" w:rsidRDefault="009511DB" w:rsidP="00686F90">
            <w:pPr>
              <w:pStyle w:val="ListParagraph"/>
              <w:numPr>
                <w:ilvl w:val="0"/>
                <w:numId w:val="68"/>
              </w:numPr>
              <w:tabs>
                <w:tab w:val="left" w:pos="1103"/>
              </w:tabs>
              <w:spacing w:before="120" w:after="160" w:line="240" w:lineRule="auto"/>
              <w:ind w:left="1103" w:hanging="425"/>
              <w:contextualSpacing w:val="0"/>
              <w:jc w:val="both"/>
              <w:rPr>
                <w:rFonts w:ascii="Arial" w:hAnsi="Arial" w:cs="Arial"/>
                <w:color w:val="000000"/>
                <w:sz w:val="22"/>
                <w:lang w:val="mn-MN"/>
              </w:rPr>
            </w:pPr>
            <w:r w:rsidRPr="004056CD">
              <w:rPr>
                <w:rFonts w:ascii="Arial" w:hAnsi="Arial" w:cs="Arial"/>
                <w:color w:val="000000"/>
                <w:sz w:val="22"/>
                <w:lang w:val="mn-MN"/>
              </w:rPr>
              <w:t>Detection, monitoring and management procedures</w:t>
            </w:r>
          </w:p>
          <w:p w14:paraId="5A4C6AF3" w14:textId="77777777" w:rsidR="009511DB" w:rsidRPr="004056CD" w:rsidRDefault="009511DB" w:rsidP="00686F90">
            <w:pPr>
              <w:pStyle w:val="ListParagraph"/>
              <w:numPr>
                <w:ilvl w:val="0"/>
                <w:numId w:val="68"/>
              </w:numPr>
              <w:tabs>
                <w:tab w:val="left" w:pos="1103"/>
              </w:tabs>
              <w:spacing w:before="120" w:after="160" w:line="240" w:lineRule="auto"/>
              <w:ind w:left="1103" w:hanging="425"/>
              <w:contextualSpacing w:val="0"/>
              <w:jc w:val="both"/>
              <w:rPr>
                <w:rFonts w:ascii="Arial" w:hAnsi="Arial" w:cs="Arial"/>
                <w:color w:val="000000"/>
                <w:sz w:val="22"/>
                <w:lang w:val="mn-MN"/>
              </w:rPr>
            </w:pPr>
            <w:r w:rsidRPr="004056CD">
              <w:rPr>
                <w:rFonts w:ascii="Arial" w:hAnsi="Arial" w:cs="Arial"/>
                <w:color w:val="000000"/>
                <w:sz w:val="22"/>
                <w:lang w:val="mn-MN"/>
              </w:rPr>
              <w:t>Escalation plans including resources</w:t>
            </w:r>
          </w:p>
        </w:tc>
      </w:tr>
      <w:tr w:rsidR="009511DB" w:rsidRPr="004056CD" w14:paraId="1F1D8A30" w14:textId="77777777" w:rsidTr="00707D49">
        <w:tc>
          <w:tcPr>
            <w:tcW w:w="1980" w:type="dxa"/>
          </w:tcPr>
          <w:p w14:paraId="32503E92" w14:textId="77777777" w:rsidR="009511DB" w:rsidRPr="004056CD" w:rsidRDefault="009511DB" w:rsidP="00686F90">
            <w:pPr>
              <w:pStyle w:val="CG2"/>
              <w:numPr>
                <w:ilvl w:val="0"/>
                <w:numId w:val="36"/>
              </w:numPr>
              <w:spacing w:before="120" w:after="160"/>
              <w:rPr>
                <w:bCs/>
                <w:color w:val="000000"/>
                <w:szCs w:val="22"/>
                <w:lang w:val="mn-MN"/>
              </w:rPr>
            </w:pPr>
            <w:bookmarkStart w:id="203" w:name="_Toc527649921"/>
            <w:r w:rsidRPr="004056CD">
              <w:rPr>
                <w:lang w:val="mn-MN"/>
              </w:rPr>
              <w:t>Equipment and operating standards</w:t>
            </w:r>
            <w:bookmarkEnd w:id="203"/>
          </w:p>
        </w:tc>
        <w:tc>
          <w:tcPr>
            <w:tcW w:w="6662" w:type="dxa"/>
          </w:tcPr>
          <w:p w14:paraId="1620C500" w14:textId="77777777" w:rsidR="00B87D3D"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facilities and equipment used by the Contractor are installed, maintained, revised, inspected and tested pursuant to the manufacturer’s recommendations. The recommendations are available in the language of communication defined under CC Sub-Clause 1.4</w:t>
            </w:r>
            <w:r w:rsidRPr="004056CD" w:rsidDel="00B93F1C">
              <w:rPr>
                <w:color w:val="000000"/>
                <w:sz w:val="22"/>
                <w:szCs w:val="22"/>
                <w:lang w:val="mn-MN"/>
              </w:rPr>
              <w:t xml:space="preserve"> </w:t>
            </w:r>
            <w:r w:rsidRPr="004056CD">
              <w:rPr>
                <w:color w:val="000000"/>
                <w:sz w:val="22"/>
                <w:szCs w:val="22"/>
                <w:lang w:val="mn-MN"/>
              </w:rPr>
              <w:t>(or any other language approved by the Engineer).</w:t>
            </w:r>
          </w:p>
          <w:p w14:paraId="1CD9A39F" w14:textId="77777777" w:rsidR="00B87D3D" w:rsidRPr="004056CD" w:rsidRDefault="00B87D3D" w:rsidP="00B87D3D">
            <w:pPr>
              <w:tabs>
                <w:tab w:val="left" w:pos="459"/>
              </w:tabs>
              <w:spacing w:before="120" w:line="240" w:lineRule="auto"/>
              <w:ind w:left="1103"/>
              <w:jc w:val="both"/>
              <w:rPr>
                <w:color w:val="000000"/>
                <w:sz w:val="22"/>
                <w:szCs w:val="22"/>
                <w:lang w:val="mn-MN"/>
              </w:rPr>
            </w:pPr>
          </w:p>
          <w:p w14:paraId="4B7D406E" w14:textId="3E2E9A13" w:rsidR="0048084F" w:rsidRPr="004056CD" w:rsidRDefault="0048084F" w:rsidP="00B87D3D">
            <w:pPr>
              <w:tabs>
                <w:tab w:val="left" w:pos="459"/>
              </w:tabs>
              <w:spacing w:before="120" w:line="240" w:lineRule="auto"/>
              <w:ind w:left="1103"/>
              <w:jc w:val="both"/>
              <w:rPr>
                <w:color w:val="000000"/>
                <w:sz w:val="22"/>
                <w:szCs w:val="22"/>
                <w:lang w:val="mn-MN"/>
              </w:rPr>
            </w:pPr>
          </w:p>
        </w:tc>
      </w:tr>
      <w:tr w:rsidR="009511DB" w:rsidRPr="004056CD" w14:paraId="437EAFDE" w14:textId="77777777" w:rsidTr="00707D49">
        <w:tc>
          <w:tcPr>
            <w:tcW w:w="1980" w:type="dxa"/>
          </w:tcPr>
          <w:p w14:paraId="4B4B1F31" w14:textId="77777777" w:rsidR="009511DB" w:rsidRPr="004056CD" w:rsidRDefault="009511DB" w:rsidP="00686F90">
            <w:pPr>
              <w:pStyle w:val="CG2"/>
              <w:numPr>
                <w:ilvl w:val="0"/>
                <w:numId w:val="36"/>
              </w:numPr>
              <w:spacing w:before="120" w:after="160"/>
              <w:rPr>
                <w:bCs/>
                <w:color w:val="000000"/>
                <w:szCs w:val="22"/>
                <w:lang w:val="mn-MN"/>
              </w:rPr>
            </w:pPr>
            <w:bookmarkStart w:id="204" w:name="_Toc478119128"/>
            <w:bookmarkStart w:id="205" w:name="_Toc527649922"/>
            <w:r w:rsidRPr="004056CD">
              <w:rPr>
                <w:lang w:val="mn-MN"/>
              </w:rPr>
              <w:lastRenderedPageBreak/>
              <w:t>Work permit</w:t>
            </w:r>
            <w:bookmarkEnd w:id="204"/>
            <w:bookmarkEnd w:id="205"/>
          </w:p>
        </w:tc>
        <w:tc>
          <w:tcPr>
            <w:tcW w:w="6662" w:type="dxa"/>
          </w:tcPr>
          <w:p w14:paraId="1BF866C8"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puts in place a work permit procedure, prior to the starting of the works. The procedures define the approval process between the person qualified to issue the work permit and the personnel (or Subcontractors) carrying out the work.</w:t>
            </w:r>
          </w:p>
          <w:p w14:paraId="238BC12D"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Permits are issued in writing. Unless specified otherwise in the Contract, or instructed otherwise by the Engineer, works which require a work permit are defined in the health and safety plan. All other work permits required by the Engineer will be implemented by the Contractor. </w:t>
            </w:r>
          </w:p>
        </w:tc>
      </w:tr>
      <w:tr w:rsidR="009511DB" w:rsidRPr="004056CD" w14:paraId="3FD7F78A" w14:textId="77777777" w:rsidTr="00707D49">
        <w:tc>
          <w:tcPr>
            <w:tcW w:w="1980" w:type="dxa"/>
          </w:tcPr>
          <w:p w14:paraId="6E2DAD4A" w14:textId="77777777" w:rsidR="009511DB" w:rsidRPr="004056CD" w:rsidRDefault="009511DB" w:rsidP="00686F90">
            <w:pPr>
              <w:pStyle w:val="CG2"/>
              <w:numPr>
                <w:ilvl w:val="0"/>
                <w:numId w:val="36"/>
              </w:numPr>
              <w:spacing w:before="120" w:after="160"/>
              <w:rPr>
                <w:bCs/>
                <w:color w:val="000000"/>
                <w:szCs w:val="22"/>
                <w:lang w:val="mn-MN"/>
              </w:rPr>
            </w:pPr>
            <w:bookmarkStart w:id="206" w:name="_Toc478119129"/>
            <w:bookmarkStart w:id="207" w:name="_Toc527649923"/>
            <w:r w:rsidRPr="004056CD">
              <w:rPr>
                <w:lang w:val="mn-MN"/>
              </w:rPr>
              <w:t>Personal protective equipment</w:t>
            </w:r>
            <w:bookmarkEnd w:id="206"/>
            <w:bookmarkEnd w:id="207"/>
          </w:p>
        </w:tc>
        <w:tc>
          <w:tcPr>
            <w:tcW w:w="6662" w:type="dxa"/>
          </w:tcPr>
          <w:p w14:paraId="695DE152"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Contractor ensures that all personnel, visitors or third parties entering a Project Area are equipped with Personal Protection Equipment (PPE) pursuant to the practices and standards specified in Clause 9. </w:t>
            </w:r>
          </w:p>
          <w:p w14:paraId="519A074A"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Where appropriate, PPE must be worn by women as well as by men. </w:t>
            </w:r>
          </w:p>
          <w:p w14:paraId="1D168F6E"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describes in the PA-ESMP the PPE to be used per Project Area and per activity.</w:t>
            </w:r>
          </w:p>
          <w:p w14:paraId="058937DF"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Personnel and visitors to Project Areas are equipped with a safety helmet, safety shoes and a reflective jacket as a minimum.</w:t>
            </w:r>
          </w:p>
          <w:p w14:paraId="7C310F5E"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Adequate quantities of PPE are available on the Project Areas. Storage conditions must be compatible with usage pursuant to the provisions of ESHS Specifications Clause 30. </w:t>
            </w:r>
          </w:p>
          <w:p w14:paraId="0127938C"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Contractor personnel are trained in how to use and care for PPE and the Engineer has access to training certificates.</w:t>
            </w:r>
          </w:p>
          <w:p w14:paraId="665401DA"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When handling acids, caustics, and chemicals with corrosive or toxic properties, suitable protection shall be worn to prevent accidental contact with the substance. </w:t>
            </w:r>
          </w:p>
        </w:tc>
      </w:tr>
      <w:tr w:rsidR="009511DB" w:rsidRPr="004056CD" w14:paraId="344D391A" w14:textId="77777777" w:rsidTr="00707D49">
        <w:tc>
          <w:tcPr>
            <w:tcW w:w="1980" w:type="dxa"/>
          </w:tcPr>
          <w:p w14:paraId="5B404B4A" w14:textId="77777777" w:rsidR="009511DB" w:rsidRPr="004056CD" w:rsidRDefault="009511DB" w:rsidP="00686F90">
            <w:pPr>
              <w:pStyle w:val="CG2"/>
              <w:numPr>
                <w:ilvl w:val="0"/>
                <w:numId w:val="36"/>
              </w:numPr>
              <w:spacing w:before="120" w:after="160"/>
              <w:rPr>
                <w:bCs/>
                <w:color w:val="000000"/>
                <w:szCs w:val="22"/>
                <w:lang w:val="mn-MN"/>
              </w:rPr>
            </w:pPr>
            <w:bookmarkStart w:id="208" w:name="_Toc478119130"/>
            <w:bookmarkStart w:id="209" w:name="_Toc527649924"/>
            <w:r w:rsidRPr="004056CD">
              <w:rPr>
                <w:lang w:val="mn-MN"/>
              </w:rPr>
              <w:t>Dangerous substances</w:t>
            </w:r>
            <w:bookmarkEnd w:id="208"/>
            <w:bookmarkEnd w:id="209"/>
          </w:p>
        </w:tc>
        <w:tc>
          <w:tcPr>
            <w:tcW w:w="6662" w:type="dxa"/>
          </w:tcPr>
          <w:p w14:paraId="4C952DC6"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A substance is considered dangerous if one or several of its properties render it dangerous, as defined in Appendix 2 of the present ESHS Specifications. The Contractor identifies and manages dangerous substances planned for use on the Project Area in the manner described in the present Clause.</w:t>
            </w:r>
          </w:p>
          <w:p w14:paraId="1209E13F"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assessment of the impact of the toxicity of dangerous substances on the reproductive functions of women and men must be taken into account.</w:t>
            </w:r>
          </w:p>
          <w:p w14:paraId="2012D8F9"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transport to the Project Area and use of dangerous substances requires prior authorisation from the Engineer. </w:t>
            </w:r>
          </w:p>
          <w:p w14:paraId="0E1A8CF2"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Details of risks and related prevention and protection measures are included in the health and safety plan.</w:t>
            </w:r>
          </w:p>
          <w:p w14:paraId="2B9DD424"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lastRenderedPageBreak/>
              <w:t>The Contractor obtains all necessary authorisations and/or licenses for the storage and use of dangerous substances from local authorities. A copy of the authorisations is provided to the Engineer.</w:t>
            </w:r>
          </w:p>
          <w:p w14:paraId="60E033B4"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For each dangerous substance used, the Contractor will implement the recommendations described (i) in the Material Safety Data Sheets (MSDS), and (ii) by the Globally Harmonized System of Classification and Labelling of Chemicals established by the United Nations for hazardous chemicals.</w:t>
            </w:r>
          </w:p>
          <w:p w14:paraId="142C7D4D"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Copies of MSDSs are kept on the Project Area, and made available to personnel. The Contractor provides the Engineer with copies of all MSDSs.</w:t>
            </w:r>
          </w:p>
          <w:p w14:paraId="09CF9E96"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Storage of dangerous substances</w:t>
            </w:r>
          </w:p>
          <w:p w14:paraId="7D038906"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 xml:space="preserve">Storage areas are designed and equipped by the Contractor based on the chemical and physical properties of the substances, on the types of containers stored, the number of people requiring access, the ventilation requirements, the quantities of the substance used and potential chemical reaction with other substances (see ESHS Specifications Sub-Clause 30.8.5 below). </w:t>
            </w:r>
          </w:p>
          <w:p w14:paraId="0BACB5A7"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Pursuant to ESHS Specifications in Clause 16.12, the Contractor anticipates and plans for the storage and management of hazardous waste.</w:t>
            </w:r>
          </w:p>
          <w:p w14:paraId="7BC16E8D"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 xml:space="preserve">Storage areas for dangerous substances are subject to strict rules, which are regularly checked by the ESHS manager. The rules include the following as a minimum: </w:t>
            </w:r>
          </w:p>
          <w:p w14:paraId="46BB21D7"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Access to the storage area is limited to trained and authorised individuals;</w:t>
            </w:r>
          </w:p>
          <w:p w14:paraId="140E1072"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An inventory is maintained up</w:t>
            </w:r>
            <w:r w:rsidRPr="004056CD">
              <w:rPr>
                <w:color w:val="000000"/>
                <w:sz w:val="22"/>
                <w:szCs w:val="22"/>
                <w:lang w:val="mn-MN"/>
              </w:rPr>
              <w:noBreakHyphen/>
              <w:t>to</w:t>
            </w:r>
            <w:r w:rsidRPr="004056CD">
              <w:rPr>
                <w:color w:val="000000"/>
                <w:sz w:val="22"/>
                <w:szCs w:val="22"/>
                <w:lang w:val="mn-MN"/>
              </w:rPr>
              <w:noBreakHyphen/>
              <w:t>date;</w:t>
            </w:r>
          </w:p>
          <w:p w14:paraId="7A99A8FF"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MSDSs must be available for all stored dangerous substances, and the substances must be clearly labelled;</w:t>
            </w:r>
          </w:p>
          <w:p w14:paraId="73F538B1"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A strict and methodical storage system is implemented (storage plan posted, large or heavy packaging may not be stored at heights, equipment and tools may not be stored in the dangerous substance storage room);</w:t>
            </w:r>
          </w:p>
          <w:p w14:paraId="218CDA76"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Compliance with product expiry dates and implementation of a disposal procedure for substances which are not needed or which have expired;</w:t>
            </w:r>
          </w:p>
          <w:p w14:paraId="33A59398" w14:textId="77777777" w:rsidR="009511DB" w:rsidRPr="004056CD" w:rsidRDefault="009511DB" w:rsidP="00686F90">
            <w:pPr>
              <w:numPr>
                <w:ilvl w:val="0"/>
                <w:numId w:val="49"/>
              </w:numPr>
              <w:tabs>
                <w:tab w:val="left" w:pos="1877"/>
              </w:tabs>
              <w:spacing w:before="120" w:line="240" w:lineRule="auto"/>
              <w:ind w:left="1877" w:hanging="993"/>
              <w:jc w:val="both"/>
              <w:rPr>
                <w:color w:val="000000"/>
                <w:sz w:val="22"/>
                <w:szCs w:val="22"/>
                <w:lang w:val="mn-MN"/>
              </w:rPr>
            </w:pPr>
            <w:r w:rsidRPr="004056CD">
              <w:rPr>
                <w:color w:val="000000"/>
                <w:sz w:val="22"/>
                <w:szCs w:val="22"/>
                <w:lang w:val="mn-MN"/>
              </w:rPr>
              <w:t>Entrances, exits and access to emergency equipment are kept clear at all times.</w:t>
            </w:r>
          </w:p>
          <w:p w14:paraId="721C06EE"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lastRenderedPageBreak/>
              <w:t>Storage areas are clearly identified with warning signs at the entrance. The Contractor displays the storage plan (location of the different products, maximum inventory), a summary of labelling system and information on chemical incompatibilities.</w:t>
            </w:r>
          </w:p>
          <w:p w14:paraId="3842DB10"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Chemicals which could react together (leading to explosions, fire, projections or the emission of dangerous gases) are physically separated.</w:t>
            </w:r>
          </w:p>
          <w:p w14:paraId="77DABF5D"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Products that react violently with water are stored so as to prevent contact with water, even in the event of flooding.</w:t>
            </w:r>
          </w:p>
          <w:p w14:paraId="1DEC48BA"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Inflammable products are stored separately in a dedicated area with adequate ventilation at all times.</w:t>
            </w:r>
          </w:p>
          <w:p w14:paraId="0CAEB774"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Buildings used to store large quantities of dangerous substances are isolated from other buildings to avoid the spreading of fire. Such buildings are constructed using solid and non-combustible building materials, and are equipped with evacuation systems and the appropriate firefighting equipment. Access to the buildings is clear, allowing for rapid evacuation in the event of an accident. The electrical systems are reduced to the essential minimum, and access points are equipped with adequate lighting (300 lux).</w:t>
            </w:r>
          </w:p>
          <w:p w14:paraId="25C0933E"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All storage areas are equipped with secondary retentions. Each storage area acts as a general secondary retention. Suitable absorbents (neutralising and non-combustible) are available in the storage area to clean up any spills and leaks.</w:t>
            </w:r>
          </w:p>
          <w:p w14:paraId="67DD6A8B" w14:textId="77777777" w:rsidR="009511DB" w:rsidRPr="004056CD" w:rsidRDefault="009511DB" w:rsidP="00686F90">
            <w:pPr>
              <w:pStyle w:val="ListParagraph"/>
              <w:numPr>
                <w:ilvl w:val="2"/>
                <w:numId w:val="80"/>
              </w:numPr>
              <w:spacing w:before="120" w:after="160" w:line="240" w:lineRule="auto"/>
              <w:ind w:left="1812" w:hanging="993"/>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maintains the storage area at a suitable temperature for dangerous substances to prevent overpressure and bursting of containers. </w:t>
            </w:r>
          </w:p>
        </w:tc>
      </w:tr>
      <w:tr w:rsidR="009511DB" w:rsidRPr="004056CD" w14:paraId="794E0596" w14:textId="77777777" w:rsidTr="00707D49">
        <w:tc>
          <w:tcPr>
            <w:tcW w:w="1980" w:type="dxa"/>
          </w:tcPr>
          <w:p w14:paraId="119475C9" w14:textId="77777777" w:rsidR="009511DB" w:rsidRPr="004056CD" w:rsidRDefault="009511DB" w:rsidP="00686F90">
            <w:pPr>
              <w:pStyle w:val="ListParagraph"/>
              <w:numPr>
                <w:ilvl w:val="0"/>
                <w:numId w:val="36"/>
              </w:numPr>
              <w:tabs>
                <w:tab w:val="left" w:pos="459"/>
              </w:tabs>
              <w:spacing w:before="120" w:after="160" w:line="240" w:lineRule="auto"/>
              <w:contextualSpacing w:val="0"/>
              <w:rPr>
                <w:rFonts w:ascii="Arial" w:hAnsi="Arial" w:cs="Arial"/>
                <w:b/>
                <w:bCs/>
                <w:color w:val="000000"/>
                <w:sz w:val="22"/>
                <w:lang w:val="mn-MN"/>
              </w:rPr>
            </w:pPr>
            <w:bookmarkStart w:id="210" w:name="_Toc478119131"/>
            <w:r w:rsidRPr="004056CD">
              <w:rPr>
                <w:rFonts w:ascii="Arial" w:hAnsi="Arial" w:cs="Arial"/>
                <w:b/>
                <w:sz w:val="22"/>
                <w:lang w:val="mn-MN"/>
              </w:rPr>
              <w:lastRenderedPageBreak/>
              <w:t>Planning for emergency situations</w:t>
            </w:r>
            <w:bookmarkEnd w:id="210"/>
          </w:p>
        </w:tc>
        <w:tc>
          <w:tcPr>
            <w:tcW w:w="6662" w:type="dxa"/>
          </w:tcPr>
          <w:p w14:paraId="0777639C"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shall establish an emergency plan as a section of the PA-ESMP. It covers the following emergency situations as a minimum:</w:t>
            </w:r>
          </w:p>
          <w:p w14:paraId="0A350502" w14:textId="77777777" w:rsidR="009511DB" w:rsidRPr="004056CD" w:rsidRDefault="009511DB" w:rsidP="00686F90">
            <w:pPr>
              <w:numPr>
                <w:ilvl w:val="0"/>
                <w:numId w:val="51"/>
              </w:numPr>
              <w:tabs>
                <w:tab w:val="left" w:pos="1877"/>
              </w:tabs>
              <w:spacing w:before="120" w:line="240" w:lineRule="auto"/>
              <w:ind w:left="1528" w:hanging="425"/>
              <w:jc w:val="both"/>
              <w:rPr>
                <w:color w:val="000000"/>
                <w:sz w:val="22"/>
                <w:szCs w:val="22"/>
                <w:lang w:val="mn-MN"/>
              </w:rPr>
            </w:pPr>
            <w:r w:rsidRPr="004056CD">
              <w:rPr>
                <w:color w:val="000000"/>
                <w:sz w:val="22"/>
                <w:szCs w:val="22"/>
                <w:lang w:val="mn-MN"/>
              </w:rPr>
              <w:t>e.g. Fire or explosion;</w:t>
            </w:r>
          </w:p>
          <w:p w14:paraId="2F0DCD15" w14:textId="77777777" w:rsidR="009511DB" w:rsidRPr="004056CD" w:rsidRDefault="009511DB" w:rsidP="00686F90">
            <w:pPr>
              <w:numPr>
                <w:ilvl w:val="0"/>
                <w:numId w:val="51"/>
              </w:numPr>
              <w:tabs>
                <w:tab w:val="left" w:pos="1877"/>
              </w:tabs>
              <w:spacing w:before="120" w:line="240" w:lineRule="auto"/>
              <w:ind w:left="1528" w:hanging="425"/>
              <w:jc w:val="both"/>
              <w:rPr>
                <w:color w:val="000000"/>
                <w:sz w:val="22"/>
                <w:szCs w:val="22"/>
                <w:lang w:val="mn-MN"/>
              </w:rPr>
            </w:pPr>
            <w:r w:rsidRPr="004056CD">
              <w:rPr>
                <w:color w:val="000000"/>
                <w:sz w:val="22"/>
                <w:szCs w:val="22"/>
                <w:lang w:val="mn-MN"/>
              </w:rPr>
              <w:t>e.g. Collapse of structures, or scaffolding;</w:t>
            </w:r>
          </w:p>
          <w:p w14:paraId="3F8170AD" w14:textId="77777777" w:rsidR="009511DB" w:rsidRPr="004056CD" w:rsidRDefault="009511DB" w:rsidP="00686F90">
            <w:pPr>
              <w:numPr>
                <w:ilvl w:val="0"/>
                <w:numId w:val="51"/>
              </w:numPr>
              <w:tabs>
                <w:tab w:val="left" w:pos="1877"/>
              </w:tabs>
              <w:spacing w:before="120" w:line="240" w:lineRule="auto"/>
              <w:ind w:left="1528" w:hanging="425"/>
              <w:jc w:val="both"/>
              <w:rPr>
                <w:color w:val="000000"/>
                <w:sz w:val="22"/>
                <w:szCs w:val="22"/>
                <w:lang w:val="mn-MN"/>
              </w:rPr>
            </w:pPr>
            <w:r w:rsidRPr="004056CD">
              <w:rPr>
                <w:color w:val="000000"/>
                <w:sz w:val="22"/>
                <w:szCs w:val="22"/>
                <w:lang w:val="mn-MN"/>
              </w:rPr>
              <w:t>e.g. Loss of the containment of dangerous substances;</w:t>
            </w:r>
          </w:p>
          <w:p w14:paraId="63CC72B7" w14:textId="77777777" w:rsidR="009511DB" w:rsidRPr="004056CD" w:rsidRDefault="009511DB" w:rsidP="00686F90">
            <w:pPr>
              <w:numPr>
                <w:ilvl w:val="0"/>
                <w:numId w:val="51"/>
              </w:numPr>
              <w:tabs>
                <w:tab w:val="left" w:pos="1877"/>
              </w:tabs>
              <w:spacing w:before="120" w:line="240" w:lineRule="auto"/>
              <w:ind w:left="1528" w:hanging="425"/>
              <w:jc w:val="both"/>
              <w:rPr>
                <w:color w:val="000000"/>
                <w:sz w:val="22"/>
                <w:szCs w:val="22"/>
                <w:lang w:val="mn-MN"/>
              </w:rPr>
            </w:pPr>
            <w:r w:rsidRPr="004056CD">
              <w:rPr>
                <w:color w:val="000000"/>
                <w:sz w:val="22"/>
                <w:szCs w:val="22"/>
                <w:lang w:val="mn-MN"/>
              </w:rPr>
              <w:t>e.g. Safety incident or malicious act.</w:t>
            </w:r>
          </w:p>
          <w:p w14:paraId="3559B677"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shall maintain fit-for-purpose Emergency Response Capability, which shall be clearly documented.</w:t>
            </w:r>
          </w:p>
          <w:p w14:paraId="4DB9C0DB"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lastRenderedPageBreak/>
              <w:t>At a minimum, the Contractor shall make contingency arrangements for calling a Doctor and transporting injured persons to hospital. The telephone numbers of the emergency services and the name, address and telephone number of the Doctor and the nearest hospital shall be prominently displayed in the Contractor´s office.</w:t>
            </w:r>
          </w:p>
          <w:p w14:paraId="6A28724A"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ensures that all personnel are informed and aware of how to react in an emergency situation, and responsibilities are defined. Information and awareness training is documented, and available on all Project Areas.</w:t>
            </w:r>
          </w:p>
          <w:p w14:paraId="2CB56DD4"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The Contractor organises and documents emergency simulation exercises within 3 months of the physical start of the works, and subsequently once every 12 months up to the issue of the Taking-Over Certificate. The Engineer is invited to participate in each of these exercises. </w:t>
            </w:r>
          </w:p>
          <w:p w14:paraId="47433BE7" w14:textId="77777777" w:rsidR="009511DB" w:rsidRPr="004056CD" w:rsidRDefault="009511DB" w:rsidP="00686F90">
            <w:pPr>
              <w:numPr>
                <w:ilvl w:val="1"/>
                <w:numId w:val="36"/>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Fire protection</w:t>
            </w:r>
          </w:p>
          <w:p w14:paraId="795DD73E" w14:textId="77777777" w:rsidR="009511DB" w:rsidRPr="004056CD" w:rsidRDefault="009511DB" w:rsidP="00686F90">
            <w:pPr>
              <w:pStyle w:val="ListParagraph"/>
              <w:numPr>
                <w:ilvl w:val="2"/>
                <w:numId w:val="78"/>
              </w:numPr>
              <w:tabs>
                <w:tab w:val="left" w:pos="459"/>
              </w:tabs>
              <w:spacing w:before="120" w:after="160" w:line="240" w:lineRule="auto"/>
              <w:ind w:left="1398"/>
              <w:contextualSpacing w:val="0"/>
              <w:jc w:val="both"/>
              <w:rPr>
                <w:rFonts w:ascii="Arial" w:hAnsi="Arial" w:cs="Arial"/>
                <w:color w:val="000000"/>
                <w:sz w:val="22"/>
                <w:lang w:val="mn-MN"/>
              </w:rPr>
            </w:pPr>
            <w:r w:rsidRPr="004056CD">
              <w:rPr>
                <w:rFonts w:ascii="Arial" w:hAnsi="Arial" w:cs="Arial"/>
                <w:color w:val="000000"/>
                <w:sz w:val="22"/>
                <w:lang w:val="mn-MN"/>
              </w:rPr>
              <w:t>Based on a fire safety risk assessment, the Contractor will ensure that adequate and appropriate fire safety measures are in place to minimise the risk of injury or loss of life in the event of a fire. Appropriate actions include: Keeping sources of ignition and flammable substances apart; Avoiding accidental fires; Ensuring good housekeeping at all times, e.g. avoiding build-up of rubbish that could burn; Installing smoke alarms and fire alarms or bells; Installing fire warning systems; Having correct fire-fighting equipment; Keeping fire exits and escape routes clearly marked and unobstructed at all times; Ensuring workers receive appropriate training on procedures they need to follow, including fire drills.</w:t>
            </w:r>
          </w:p>
          <w:p w14:paraId="20176CEC" w14:textId="77777777" w:rsidR="009511DB" w:rsidRPr="004056CD" w:rsidRDefault="009511DB" w:rsidP="00686F90">
            <w:pPr>
              <w:numPr>
                <w:ilvl w:val="2"/>
                <w:numId w:val="78"/>
              </w:numPr>
              <w:tabs>
                <w:tab w:val="left" w:pos="459"/>
              </w:tabs>
              <w:spacing w:before="120" w:line="240" w:lineRule="auto"/>
              <w:ind w:left="1386" w:hanging="708"/>
              <w:jc w:val="both"/>
              <w:rPr>
                <w:color w:val="000000"/>
                <w:sz w:val="22"/>
                <w:szCs w:val="22"/>
                <w:lang w:val="mn-MN"/>
              </w:rPr>
            </w:pPr>
            <w:r w:rsidRPr="004056CD">
              <w:rPr>
                <w:color w:val="000000"/>
                <w:sz w:val="22"/>
                <w:szCs w:val="22"/>
                <w:lang w:val="mn-MN"/>
              </w:rPr>
              <w:t>Fire will not be used as a method of forest or vegetation clearance.</w:t>
            </w:r>
          </w:p>
          <w:p w14:paraId="3DBA55E7" w14:textId="77777777" w:rsidR="009511DB" w:rsidRPr="004056CD" w:rsidRDefault="009511DB" w:rsidP="00686F90">
            <w:pPr>
              <w:numPr>
                <w:ilvl w:val="2"/>
                <w:numId w:val="78"/>
              </w:numPr>
              <w:tabs>
                <w:tab w:val="left" w:pos="459"/>
              </w:tabs>
              <w:spacing w:before="120" w:line="240" w:lineRule="auto"/>
              <w:ind w:left="1386" w:hanging="708"/>
              <w:jc w:val="both"/>
              <w:rPr>
                <w:color w:val="000000"/>
                <w:sz w:val="22"/>
                <w:szCs w:val="22"/>
                <w:lang w:val="mn-MN"/>
              </w:rPr>
            </w:pPr>
            <w:r w:rsidRPr="004056CD">
              <w:rPr>
                <w:color w:val="000000"/>
                <w:sz w:val="22"/>
                <w:szCs w:val="22"/>
                <w:lang w:val="mn-MN"/>
              </w:rPr>
              <w:t xml:space="preserve">Fire extinguishers are made available in each building at clearly identified locations, and fires are strictly forbidden outside of the cooking area. </w:t>
            </w:r>
          </w:p>
          <w:p w14:paraId="307E534A" w14:textId="77777777" w:rsidR="009511DB" w:rsidRPr="004056CD" w:rsidRDefault="009511DB" w:rsidP="00686F90">
            <w:pPr>
              <w:numPr>
                <w:ilvl w:val="2"/>
                <w:numId w:val="78"/>
              </w:numPr>
              <w:tabs>
                <w:tab w:val="left" w:pos="459"/>
              </w:tabs>
              <w:spacing w:before="120" w:line="240" w:lineRule="auto"/>
              <w:ind w:left="1386" w:hanging="708"/>
              <w:jc w:val="both"/>
              <w:rPr>
                <w:color w:val="000000"/>
                <w:sz w:val="22"/>
                <w:szCs w:val="22"/>
                <w:lang w:val="mn-MN"/>
              </w:rPr>
            </w:pPr>
            <w:r w:rsidRPr="004056CD">
              <w:rPr>
                <w:color w:val="000000"/>
                <w:sz w:val="22"/>
                <w:szCs w:val="22"/>
                <w:lang w:val="mn-MN"/>
              </w:rPr>
              <w:t>If applicable, the Contractor makes arrangements with local fire-brigades for emergencies</w:t>
            </w:r>
          </w:p>
        </w:tc>
      </w:tr>
      <w:tr w:rsidR="009511DB" w:rsidRPr="004056CD" w14:paraId="3AAB8CB3" w14:textId="77777777" w:rsidTr="00707D49">
        <w:tc>
          <w:tcPr>
            <w:tcW w:w="1980" w:type="dxa"/>
          </w:tcPr>
          <w:p w14:paraId="4139452D" w14:textId="77777777" w:rsidR="009511DB" w:rsidRPr="004056CD" w:rsidRDefault="009511DB" w:rsidP="00686F90">
            <w:pPr>
              <w:pStyle w:val="CG2"/>
              <w:numPr>
                <w:ilvl w:val="0"/>
                <w:numId w:val="79"/>
              </w:numPr>
              <w:spacing w:before="120" w:after="160"/>
              <w:rPr>
                <w:bCs/>
                <w:color w:val="000000"/>
                <w:szCs w:val="22"/>
                <w:lang w:val="mn-MN"/>
              </w:rPr>
            </w:pPr>
            <w:bookmarkStart w:id="211" w:name="_Toc478119132"/>
            <w:bookmarkStart w:id="212" w:name="_Toc527649925"/>
            <w:r w:rsidRPr="004056CD">
              <w:rPr>
                <w:lang w:val="mn-MN"/>
              </w:rPr>
              <w:lastRenderedPageBreak/>
              <w:t>Medical check</w:t>
            </w:r>
            <w:r w:rsidRPr="004056CD">
              <w:rPr>
                <w:lang w:val="mn-MN"/>
              </w:rPr>
              <w:noBreakHyphen/>
              <w:t>ups</w:t>
            </w:r>
            <w:bookmarkEnd w:id="211"/>
            <w:bookmarkEnd w:id="212"/>
          </w:p>
        </w:tc>
        <w:tc>
          <w:tcPr>
            <w:tcW w:w="6662" w:type="dxa"/>
          </w:tcPr>
          <w:p w14:paraId="4D1FA896" w14:textId="77777777" w:rsidR="009511DB" w:rsidRPr="004056CD" w:rsidRDefault="009511DB" w:rsidP="00686F90">
            <w:pPr>
              <w:numPr>
                <w:ilvl w:val="1"/>
                <w:numId w:val="91"/>
              </w:numPr>
              <w:tabs>
                <w:tab w:val="left" w:pos="459"/>
              </w:tabs>
              <w:spacing w:before="120" w:line="240" w:lineRule="auto"/>
              <w:ind w:left="1031" w:hanging="671"/>
              <w:jc w:val="both"/>
              <w:rPr>
                <w:color w:val="000000"/>
                <w:sz w:val="22"/>
                <w:szCs w:val="22"/>
                <w:lang w:val="mn-MN"/>
              </w:rPr>
            </w:pPr>
            <w:r w:rsidRPr="004056CD">
              <w:rPr>
                <w:color w:val="000000"/>
                <w:sz w:val="22"/>
                <w:szCs w:val="22"/>
                <w:lang w:val="mn-MN"/>
              </w:rPr>
              <w:t>The Contractor organises medical check-ups carried out by a doctor or an appropriately qualified nurse for all Contractor’s Personnel prior to the initial mobilisation to the Project Area to check aptitude for the work. Medical check-ups are adapted to the anticipated occupied positions and carried out pursuant to the recommendations of the International Labour Organization. Subsequent to the check-up, a written medical certificate is issued declaring the aptitude of the worker for the allocated tasks.</w:t>
            </w:r>
          </w:p>
          <w:p w14:paraId="52936925" w14:textId="77777777" w:rsidR="009511DB" w:rsidRPr="004056CD" w:rsidRDefault="009511DB" w:rsidP="00686F90">
            <w:pPr>
              <w:numPr>
                <w:ilvl w:val="1"/>
                <w:numId w:val="91"/>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lastRenderedPageBreak/>
              <w:t>Hearing tests are conducted for the Contractor’s personnel exposed to noise levels above 80 dB(A) in order to establish initial audiograms. Annual tests are carried out to monitor any changes and detect any deterioration.</w:t>
            </w:r>
          </w:p>
          <w:p w14:paraId="7C35846F" w14:textId="77777777" w:rsidR="009511DB" w:rsidRPr="004056CD" w:rsidRDefault="009511DB" w:rsidP="00686F90">
            <w:pPr>
              <w:numPr>
                <w:ilvl w:val="1"/>
                <w:numId w:val="91"/>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Engineer can request additional medical examinations for the Contractor’s Personnel if considered necessary, all costs to be borne by the Contractor.</w:t>
            </w:r>
          </w:p>
          <w:p w14:paraId="2C2687EB" w14:textId="77777777" w:rsidR="009511DB" w:rsidRPr="004056CD" w:rsidRDefault="009511DB" w:rsidP="00686F90">
            <w:pPr>
              <w:numPr>
                <w:ilvl w:val="1"/>
                <w:numId w:val="91"/>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A medical examination is carried out on any Contractor’s Personnel returning to work after leave caused by a work related accident. A written medical certificate is issued confirming the Contractor’s Personnel’s aptitude to return to work at the designated workstation.</w:t>
            </w:r>
          </w:p>
          <w:p w14:paraId="5D3903EF" w14:textId="77777777" w:rsidR="009511DB" w:rsidRPr="004056CD" w:rsidRDefault="009511DB" w:rsidP="00686F90">
            <w:pPr>
              <w:numPr>
                <w:ilvl w:val="1"/>
                <w:numId w:val="91"/>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can produce a copy of its Contractor’s Personnel’s work aptitude certificates at the request of the Engineer or any competent authority.</w:t>
            </w:r>
          </w:p>
          <w:p w14:paraId="6F58BF30" w14:textId="77777777" w:rsidR="009511DB" w:rsidRPr="004056CD" w:rsidRDefault="009511DB" w:rsidP="00686F90">
            <w:pPr>
              <w:numPr>
                <w:ilvl w:val="1"/>
                <w:numId w:val="91"/>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 xml:space="preserve">Specific arrangements for tasks’ assignments or workstations shall be made for pregnant Personnel. </w:t>
            </w:r>
          </w:p>
        </w:tc>
      </w:tr>
      <w:tr w:rsidR="009511DB" w:rsidRPr="004056CD" w14:paraId="4B807733" w14:textId="77777777" w:rsidTr="00707D49">
        <w:tc>
          <w:tcPr>
            <w:tcW w:w="1980" w:type="dxa"/>
          </w:tcPr>
          <w:p w14:paraId="62417708" w14:textId="77777777" w:rsidR="009511DB" w:rsidRPr="004056CD" w:rsidRDefault="009511DB" w:rsidP="00686F90">
            <w:pPr>
              <w:pStyle w:val="CG2"/>
              <w:numPr>
                <w:ilvl w:val="0"/>
                <w:numId w:val="79"/>
              </w:numPr>
              <w:spacing w:before="120" w:after="160"/>
              <w:rPr>
                <w:bCs/>
                <w:color w:val="000000"/>
                <w:szCs w:val="22"/>
                <w:lang w:val="mn-MN"/>
              </w:rPr>
            </w:pPr>
            <w:bookmarkStart w:id="213" w:name="_Toc478119133"/>
            <w:bookmarkStart w:id="214" w:name="_Toc527649926"/>
            <w:r w:rsidRPr="004056CD">
              <w:rPr>
                <w:lang w:val="mn-MN"/>
              </w:rPr>
              <w:lastRenderedPageBreak/>
              <w:t>First-aid</w:t>
            </w:r>
            <w:bookmarkEnd w:id="213"/>
            <w:bookmarkEnd w:id="214"/>
          </w:p>
        </w:tc>
        <w:tc>
          <w:tcPr>
            <w:tcW w:w="6662" w:type="dxa"/>
          </w:tcPr>
          <w:p w14:paraId="04805D1B" w14:textId="77777777" w:rsidR="009511DB" w:rsidRPr="004056CD" w:rsidRDefault="009511DB" w:rsidP="00686F90">
            <w:pPr>
              <w:numPr>
                <w:ilvl w:val="1"/>
                <w:numId w:val="92"/>
              </w:numPr>
              <w:tabs>
                <w:tab w:val="left" w:pos="459"/>
              </w:tabs>
              <w:spacing w:before="120" w:line="240" w:lineRule="auto"/>
              <w:ind w:left="1031" w:hanging="671"/>
              <w:jc w:val="both"/>
              <w:rPr>
                <w:color w:val="000000"/>
                <w:sz w:val="22"/>
                <w:szCs w:val="22"/>
                <w:lang w:val="mn-MN"/>
              </w:rPr>
            </w:pPr>
            <w:r w:rsidRPr="004056CD">
              <w:rPr>
                <w:color w:val="000000"/>
                <w:sz w:val="22"/>
                <w:szCs w:val="22"/>
                <w:lang w:val="mn-MN"/>
              </w:rPr>
              <w:t>The Contractor ensures a minimum of first-aid provisions on any work site, including: suitably stocked first-aid kits; a person, respectively an adequate number of staff appointed and trained to take charge of first-aid arrangements and ensure that staff and workers are informed about first-aid arrangements. .</w:t>
            </w:r>
          </w:p>
        </w:tc>
      </w:tr>
      <w:tr w:rsidR="009511DB" w:rsidRPr="004056CD" w14:paraId="0A5C7ECC" w14:textId="77777777" w:rsidTr="00707D49">
        <w:tc>
          <w:tcPr>
            <w:tcW w:w="1980" w:type="dxa"/>
          </w:tcPr>
          <w:p w14:paraId="1A69C7AE" w14:textId="77777777" w:rsidR="009511DB" w:rsidRPr="004056CD" w:rsidRDefault="009511DB" w:rsidP="00B87D3D">
            <w:pPr>
              <w:spacing w:before="120" w:line="240" w:lineRule="auto"/>
              <w:rPr>
                <w:color w:val="000000"/>
                <w:sz w:val="22"/>
                <w:szCs w:val="22"/>
                <w:lang w:val="mn-MN"/>
              </w:rPr>
            </w:pPr>
          </w:p>
        </w:tc>
        <w:tc>
          <w:tcPr>
            <w:tcW w:w="6662" w:type="dxa"/>
          </w:tcPr>
          <w:p w14:paraId="671E241E" w14:textId="77777777" w:rsidR="009511DB" w:rsidRPr="004056CD" w:rsidRDefault="009511DB" w:rsidP="00686F90">
            <w:pPr>
              <w:numPr>
                <w:ilvl w:val="1"/>
                <w:numId w:val="92"/>
              </w:numPr>
              <w:tabs>
                <w:tab w:val="left" w:pos="459"/>
              </w:tabs>
              <w:spacing w:before="120" w:line="240" w:lineRule="auto"/>
              <w:ind w:left="1103" w:hanging="709"/>
              <w:jc w:val="both"/>
              <w:rPr>
                <w:color w:val="000000"/>
                <w:sz w:val="22"/>
                <w:szCs w:val="22"/>
                <w:lang w:val="mn-MN"/>
              </w:rPr>
            </w:pPr>
            <w:r w:rsidRPr="004056CD">
              <w:rPr>
                <w:color w:val="000000"/>
                <w:sz w:val="22"/>
                <w:szCs w:val="22"/>
                <w:lang w:val="mn-MN"/>
              </w:rPr>
              <w:t>The Contractor equips the Project Area with a communication system exclusively for the purposes of communication with the first aid services. Information on how to communicate with the first aid services is clearly indicated near the communications equipment.</w:t>
            </w:r>
          </w:p>
        </w:tc>
      </w:tr>
      <w:tr w:rsidR="009511DB" w:rsidRPr="004056CD" w14:paraId="3113DFEE" w14:textId="77777777" w:rsidTr="00707D49">
        <w:tc>
          <w:tcPr>
            <w:tcW w:w="1980" w:type="dxa"/>
          </w:tcPr>
          <w:p w14:paraId="1979212B" w14:textId="77777777" w:rsidR="009511DB" w:rsidRPr="004056CD" w:rsidRDefault="009511DB" w:rsidP="00686F90">
            <w:pPr>
              <w:pStyle w:val="CG2"/>
              <w:numPr>
                <w:ilvl w:val="0"/>
                <w:numId w:val="79"/>
              </w:numPr>
              <w:spacing w:before="120" w:after="160"/>
              <w:rPr>
                <w:bCs/>
                <w:color w:val="000000"/>
                <w:szCs w:val="22"/>
                <w:lang w:val="mn-MN"/>
              </w:rPr>
            </w:pPr>
            <w:bookmarkStart w:id="215" w:name="_Toc527649927"/>
            <w:r w:rsidRPr="004056CD">
              <w:rPr>
                <w:lang w:val="mn-MN"/>
              </w:rPr>
              <w:t>Medical Services and Personnel</w:t>
            </w:r>
            <w:bookmarkEnd w:id="215"/>
          </w:p>
          <w:p w14:paraId="56FA25EB" w14:textId="77777777" w:rsidR="009511DB" w:rsidRPr="004056CD" w:rsidRDefault="009511DB" w:rsidP="00B87D3D">
            <w:pPr>
              <w:tabs>
                <w:tab w:val="left" w:pos="567"/>
              </w:tabs>
              <w:spacing w:before="120" w:line="240" w:lineRule="auto"/>
              <w:ind w:left="425" w:hanging="425"/>
              <w:rPr>
                <w:b/>
                <w:bCs/>
                <w:color w:val="000000"/>
                <w:sz w:val="22"/>
                <w:szCs w:val="22"/>
                <w:lang w:val="mn-MN"/>
              </w:rPr>
            </w:pPr>
          </w:p>
        </w:tc>
        <w:tc>
          <w:tcPr>
            <w:tcW w:w="6662" w:type="dxa"/>
          </w:tcPr>
          <w:p w14:paraId="558D8428" w14:textId="77777777" w:rsidR="009511DB" w:rsidRPr="004056CD" w:rsidRDefault="009511DB" w:rsidP="00686F90">
            <w:pPr>
              <w:numPr>
                <w:ilvl w:val="1"/>
                <w:numId w:val="93"/>
              </w:numPr>
              <w:tabs>
                <w:tab w:val="left" w:pos="459"/>
              </w:tabs>
              <w:spacing w:before="120" w:line="240" w:lineRule="auto"/>
              <w:ind w:left="1031" w:hanging="671"/>
              <w:jc w:val="both"/>
              <w:rPr>
                <w:color w:val="000000"/>
                <w:sz w:val="22"/>
                <w:szCs w:val="22"/>
                <w:lang w:val="mn-MN"/>
              </w:rPr>
            </w:pPr>
            <w:r w:rsidRPr="004056CD">
              <w:rPr>
                <w:color w:val="000000"/>
                <w:sz w:val="22"/>
                <w:szCs w:val="22"/>
                <w:lang w:val="mn-MN"/>
              </w:rPr>
              <w:t xml:space="preserve">The Employer will inform the Contractor about the presence and number of medical personnel in the Project Area. If not otherwise instructed by the Engineer, in application of clause CC 6.7, the Contractor shall collaborate with local health authorities and make arrangement with an appropriate number of local doctors, and/or nurses, hospitals and ambulance services to ensure that medical staff, first aid facilities, sick bay and ambulance service are available at a minimum within 45 minutes at the Site, and at any accommodation for Contractor’s and Employer’s Personnel or if appropriate, be based in the Project Area. </w:t>
            </w:r>
          </w:p>
        </w:tc>
      </w:tr>
      <w:tr w:rsidR="009511DB" w:rsidRPr="004056CD" w14:paraId="0E13F491" w14:textId="77777777" w:rsidTr="00707D49">
        <w:tc>
          <w:tcPr>
            <w:tcW w:w="1980" w:type="dxa"/>
          </w:tcPr>
          <w:p w14:paraId="6282686D" w14:textId="77777777" w:rsidR="009511DB" w:rsidRPr="004056CD" w:rsidRDefault="009511DB" w:rsidP="00686F90">
            <w:pPr>
              <w:pStyle w:val="CG2"/>
              <w:numPr>
                <w:ilvl w:val="0"/>
                <w:numId w:val="79"/>
              </w:numPr>
              <w:spacing w:before="120" w:after="160"/>
              <w:rPr>
                <w:color w:val="000000"/>
                <w:szCs w:val="22"/>
                <w:lang w:val="mn-MN"/>
              </w:rPr>
            </w:pPr>
            <w:bookmarkStart w:id="216" w:name="_Toc527649928"/>
            <w:r w:rsidRPr="004056CD">
              <w:rPr>
                <w:lang w:val="mn-MN"/>
              </w:rPr>
              <w:t>Health care</w:t>
            </w:r>
            <w:bookmarkEnd w:id="216"/>
            <w:r w:rsidRPr="004056CD">
              <w:rPr>
                <w:lang w:val="mn-MN"/>
              </w:rPr>
              <w:t xml:space="preserve"> </w:t>
            </w:r>
          </w:p>
        </w:tc>
        <w:tc>
          <w:tcPr>
            <w:tcW w:w="6662" w:type="dxa"/>
          </w:tcPr>
          <w:p w14:paraId="3FED1BED" w14:textId="77777777" w:rsidR="009511DB" w:rsidRPr="004056CD" w:rsidRDefault="009511DB" w:rsidP="00686F90">
            <w:pPr>
              <w:pStyle w:val="ListParagraph"/>
              <w:numPr>
                <w:ilvl w:val="1"/>
                <w:numId w:val="79"/>
              </w:numPr>
              <w:tabs>
                <w:tab w:val="left" w:pos="459"/>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The Contractor guarantees access to health care for all personnel in case of accident or illness occurring during the execution of the works.</w:t>
            </w:r>
          </w:p>
          <w:p w14:paraId="06553662" w14:textId="77777777" w:rsidR="009511DB" w:rsidRPr="004056CD" w:rsidRDefault="009511DB" w:rsidP="00686F90">
            <w:pPr>
              <w:pStyle w:val="ListParagraph"/>
              <w:numPr>
                <w:ilvl w:val="1"/>
                <w:numId w:val="79"/>
              </w:numPr>
              <w:tabs>
                <w:tab w:val="left" w:pos="459"/>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 xml:space="preserve">In absence of a health or health post in the vicinity, or within the Project Area, the Contractor shall make contingency arrangement for transporting injured </w:t>
            </w:r>
            <w:r w:rsidRPr="004056CD">
              <w:rPr>
                <w:rFonts w:ascii="Arial" w:hAnsi="Arial" w:cs="Arial"/>
                <w:color w:val="000000"/>
                <w:sz w:val="22"/>
                <w:lang w:val="mn-MN"/>
              </w:rPr>
              <w:lastRenderedPageBreak/>
              <w:t>persons to a hospital in application of ESHS specification Clause 36.</w:t>
            </w:r>
          </w:p>
        </w:tc>
      </w:tr>
      <w:tr w:rsidR="009511DB" w:rsidRPr="004056CD" w14:paraId="2B8DFF25" w14:textId="77777777" w:rsidTr="00707D49">
        <w:tc>
          <w:tcPr>
            <w:tcW w:w="1980" w:type="dxa"/>
          </w:tcPr>
          <w:p w14:paraId="2E9A2389" w14:textId="77777777" w:rsidR="009511DB" w:rsidRPr="004056CD" w:rsidRDefault="009511DB" w:rsidP="00686F90">
            <w:pPr>
              <w:pStyle w:val="CG2"/>
              <w:numPr>
                <w:ilvl w:val="0"/>
                <w:numId w:val="79"/>
              </w:numPr>
              <w:spacing w:before="120" w:after="160"/>
              <w:rPr>
                <w:bCs/>
                <w:color w:val="000000"/>
                <w:szCs w:val="22"/>
                <w:lang w:val="mn-MN"/>
              </w:rPr>
            </w:pPr>
            <w:bookmarkStart w:id="217" w:name="_Toc478119136"/>
            <w:bookmarkStart w:id="218" w:name="_Toc527649929"/>
            <w:r w:rsidRPr="004056CD">
              <w:rPr>
                <w:lang w:val="mn-MN"/>
              </w:rPr>
              <w:lastRenderedPageBreak/>
              <w:t>Emergency medical</w:t>
            </w:r>
            <w:r w:rsidRPr="004056CD">
              <w:rPr>
                <w:bCs/>
                <w:color w:val="000000"/>
                <w:szCs w:val="22"/>
                <w:lang w:val="mn-MN"/>
              </w:rPr>
              <w:t xml:space="preserve"> evacuations</w:t>
            </w:r>
            <w:bookmarkEnd w:id="217"/>
            <w:bookmarkEnd w:id="218"/>
          </w:p>
        </w:tc>
        <w:tc>
          <w:tcPr>
            <w:tcW w:w="6662" w:type="dxa"/>
          </w:tcPr>
          <w:p w14:paraId="6A5215D5" w14:textId="77777777" w:rsidR="009511DB" w:rsidRPr="004056CD" w:rsidRDefault="009511DB" w:rsidP="00686F90">
            <w:pPr>
              <w:pStyle w:val="ListParagraph"/>
              <w:numPr>
                <w:ilvl w:val="1"/>
                <w:numId w:val="79"/>
              </w:numPr>
              <w:tabs>
                <w:tab w:val="left" w:pos="1031"/>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The Contractor allocates rapid emergency transportation for first aid purposes to the first aid station pursuant to standard NF EN 1789:2007.</w:t>
            </w:r>
          </w:p>
          <w:p w14:paraId="6A1C8F20" w14:textId="77777777" w:rsidR="009511DB" w:rsidRPr="004056CD" w:rsidRDefault="009511DB" w:rsidP="00686F90">
            <w:pPr>
              <w:pStyle w:val="ListParagraph"/>
              <w:numPr>
                <w:ilvl w:val="1"/>
                <w:numId w:val="79"/>
              </w:numPr>
              <w:tabs>
                <w:tab w:val="left" w:pos="1031"/>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In cases where there is no first aid emergency vehicle available to evacuate severely ill or injured personnel, the Contractor establishes an agreement with a specialised company for the handling of personnel in the event of a serious accident requiring an emergency medical evacuation and ensures that transport is guaranteed any time and as fast as possible. The Contractor will provide a copy of the agreement to the Engineer within one month of the physical start of works.</w:t>
            </w:r>
          </w:p>
          <w:p w14:paraId="64ABBD67" w14:textId="77777777" w:rsidR="009511DB" w:rsidRPr="004056CD" w:rsidRDefault="009511DB" w:rsidP="00686F90">
            <w:pPr>
              <w:numPr>
                <w:ilvl w:val="1"/>
                <w:numId w:val="79"/>
              </w:numPr>
              <w:tabs>
                <w:tab w:val="left" w:pos="1314"/>
              </w:tabs>
              <w:spacing w:before="120" w:line="240" w:lineRule="auto"/>
              <w:ind w:left="1031" w:hanging="709"/>
              <w:jc w:val="both"/>
              <w:rPr>
                <w:color w:val="000000"/>
                <w:sz w:val="22"/>
                <w:szCs w:val="22"/>
                <w:lang w:val="mn-MN"/>
              </w:rPr>
            </w:pPr>
            <w:r w:rsidRPr="004056CD">
              <w:rPr>
                <w:color w:val="000000"/>
                <w:sz w:val="22"/>
                <w:szCs w:val="22"/>
                <w:lang w:val="mn-MN"/>
              </w:rPr>
              <w:t>The agreement includes a convention with a referring hospital where the member of personnel evacuated in emergency conditions will be treated.</w:t>
            </w:r>
          </w:p>
        </w:tc>
      </w:tr>
      <w:tr w:rsidR="009511DB" w:rsidRPr="004056CD" w14:paraId="59006396" w14:textId="77777777" w:rsidTr="00707D49">
        <w:tc>
          <w:tcPr>
            <w:tcW w:w="1980" w:type="dxa"/>
          </w:tcPr>
          <w:p w14:paraId="01820969" w14:textId="77777777" w:rsidR="009511DB" w:rsidRPr="004056CD" w:rsidRDefault="009511DB" w:rsidP="00B87D3D">
            <w:pPr>
              <w:spacing w:before="120" w:line="240" w:lineRule="auto"/>
              <w:rPr>
                <w:color w:val="000000"/>
                <w:sz w:val="22"/>
                <w:szCs w:val="22"/>
                <w:lang w:val="mn-MN"/>
              </w:rPr>
            </w:pPr>
          </w:p>
        </w:tc>
        <w:tc>
          <w:tcPr>
            <w:tcW w:w="6662" w:type="dxa"/>
          </w:tcPr>
          <w:p w14:paraId="74AFA1E3" w14:textId="77777777" w:rsidR="009511DB" w:rsidRPr="004056CD" w:rsidRDefault="009511DB" w:rsidP="00686F90">
            <w:pPr>
              <w:numPr>
                <w:ilvl w:val="1"/>
                <w:numId w:val="79"/>
              </w:numPr>
              <w:tabs>
                <w:tab w:val="left" w:pos="1314"/>
              </w:tabs>
              <w:spacing w:before="120" w:line="240" w:lineRule="auto"/>
              <w:ind w:left="1031" w:hanging="709"/>
              <w:jc w:val="both"/>
              <w:rPr>
                <w:color w:val="000000"/>
                <w:sz w:val="22"/>
                <w:szCs w:val="22"/>
                <w:lang w:val="mn-MN"/>
              </w:rPr>
            </w:pPr>
            <w:r w:rsidRPr="004056CD">
              <w:rPr>
                <w:color w:val="000000"/>
                <w:sz w:val="22"/>
                <w:szCs w:val="22"/>
                <w:lang w:val="mn-MN"/>
              </w:rPr>
              <w:t>In highly remote areas or in demonstrably life threatening cases, the agreement may cover the use of air transportation (if available) in order to evacuate the injured patient(s) to the referring hospital.</w:t>
            </w:r>
          </w:p>
          <w:p w14:paraId="10E269C5" w14:textId="77777777" w:rsidR="009511DB" w:rsidRPr="004056CD" w:rsidRDefault="009511DB" w:rsidP="00686F90">
            <w:pPr>
              <w:numPr>
                <w:ilvl w:val="1"/>
                <w:numId w:val="79"/>
              </w:numPr>
              <w:tabs>
                <w:tab w:val="left" w:pos="1314"/>
              </w:tabs>
              <w:spacing w:before="120" w:line="240" w:lineRule="auto"/>
              <w:ind w:left="1031" w:hanging="709"/>
              <w:jc w:val="both"/>
              <w:rPr>
                <w:color w:val="000000"/>
                <w:sz w:val="22"/>
                <w:szCs w:val="22"/>
                <w:lang w:val="mn-MN"/>
              </w:rPr>
            </w:pPr>
            <w:r w:rsidRPr="004056CD">
              <w:rPr>
                <w:color w:val="000000"/>
                <w:sz w:val="22"/>
                <w:szCs w:val="22"/>
                <w:lang w:val="mn-MN"/>
              </w:rPr>
              <w:t>The telephone numbers of the emergency services and the name of the service providers and the doctors shall be prominently displayed in the Contractor´s site office</w:t>
            </w:r>
          </w:p>
        </w:tc>
      </w:tr>
      <w:tr w:rsidR="009511DB" w:rsidRPr="004056CD" w14:paraId="10B2E14B" w14:textId="77777777" w:rsidTr="00707D49">
        <w:tc>
          <w:tcPr>
            <w:tcW w:w="1980" w:type="dxa"/>
          </w:tcPr>
          <w:p w14:paraId="7EF95418" w14:textId="77777777" w:rsidR="009511DB" w:rsidRPr="004056CD" w:rsidRDefault="009511DB" w:rsidP="00686F90">
            <w:pPr>
              <w:pStyle w:val="CG2"/>
              <w:numPr>
                <w:ilvl w:val="0"/>
                <w:numId w:val="79"/>
              </w:numPr>
              <w:spacing w:before="120" w:after="160"/>
              <w:rPr>
                <w:bCs/>
                <w:color w:val="000000"/>
                <w:szCs w:val="22"/>
                <w:lang w:val="mn-MN"/>
              </w:rPr>
            </w:pPr>
            <w:bookmarkStart w:id="219" w:name="_Toc478119137"/>
            <w:bookmarkStart w:id="220" w:name="_Toc527649930"/>
            <w:r w:rsidRPr="004056CD">
              <w:rPr>
                <w:lang w:val="mn-MN"/>
              </w:rPr>
              <w:t>Access to health care</w:t>
            </w:r>
            <w:bookmarkEnd w:id="219"/>
            <w:r w:rsidRPr="004056CD">
              <w:rPr>
                <w:lang w:val="mn-MN"/>
              </w:rPr>
              <w:t xml:space="preserve"> and training</w:t>
            </w:r>
            <w:bookmarkEnd w:id="220"/>
          </w:p>
          <w:p w14:paraId="3E1C1E6C"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57C7D8E5" w14:textId="77777777" w:rsidR="009511DB" w:rsidRPr="004056CD" w:rsidRDefault="009511DB" w:rsidP="00686F90">
            <w:pPr>
              <w:pStyle w:val="ListParagraph"/>
              <w:numPr>
                <w:ilvl w:val="1"/>
                <w:numId w:val="79"/>
              </w:numPr>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The Contractor guarantees access to health care as defined in Clause 34 for all personnel in case of accident or illness occurring during the execution of the works, i.e.:</w:t>
            </w:r>
          </w:p>
          <w:p w14:paraId="28D8A3DB" w14:textId="77777777" w:rsidR="009511DB" w:rsidRPr="004056CD" w:rsidRDefault="009511DB" w:rsidP="00686F90">
            <w:pPr>
              <w:numPr>
                <w:ilvl w:val="0"/>
                <w:numId w:val="52"/>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Medical check</w:t>
            </w:r>
            <w:r w:rsidRPr="004056CD">
              <w:rPr>
                <w:color w:val="000000"/>
                <w:sz w:val="22"/>
                <w:szCs w:val="22"/>
                <w:lang w:val="mn-MN"/>
              </w:rPr>
              <w:noBreakHyphen/>
              <w:t>ups: initial (recruitment), annual and upon returning to work after sick leave;</w:t>
            </w:r>
          </w:p>
          <w:p w14:paraId="1A12DA28" w14:textId="77777777" w:rsidR="009511DB" w:rsidRPr="004056CD" w:rsidRDefault="009511DB" w:rsidP="00686F90">
            <w:pPr>
              <w:numPr>
                <w:ilvl w:val="0"/>
                <w:numId w:val="52"/>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Screening, vaccinations and preventive healthcare;</w:t>
            </w:r>
          </w:p>
          <w:p w14:paraId="604802F3" w14:textId="77777777" w:rsidR="009511DB" w:rsidRPr="004056CD" w:rsidRDefault="009511DB" w:rsidP="00686F90">
            <w:pPr>
              <w:numPr>
                <w:ilvl w:val="0"/>
                <w:numId w:val="52"/>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General healthcare during the execution of the works;</w:t>
            </w:r>
          </w:p>
          <w:p w14:paraId="45A61CFD" w14:textId="77777777" w:rsidR="009511DB" w:rsidRPr="004056CD" w:rsidRDefault="009511DB" w:rsidP="00686F90">
            <w:pPr>
              <w:numPr>
                <w:ilvl w:val="0"/>
                <w:numId w:val="52"/>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Medical assistance in the event of an accident and assistance for emergency evacuations.</w:t>
            </w:r>
          </w:p>
        </w:tc>
      </w:tr>
      <w:tr w:rsidR="009511DB" w:rsidRPr="004056CD" w14:paraId="79C8B9FE" w14:textId="77777777" w:rsidTr="00707D49">
        <w:tc>
          <w:tcPr>
            <w:tcW w:w="1980" w:type="dxa"/>
          </w:tcPr>
          <w:p w14:paraId="3979A362" w14:textId="77777777" w:rsidR="009511DB" w:rsidRPr="004056CD" w:rsidRDefault="009511DB" w:rsidP="00B87D3D">
            <w:pPr>
              <w:spacing w:before="120" w:line="240" w:lineRule="auto"/>
              <w:rPr>
                <w:color w:val="000000"/>
                <w:sz w:val="22"/>
                <w:szCs w:val="22"/>
                <w:lang w:val="mn-MN"/>
              </w:rPr>
            </w:pPr>
          </w:p>
        </w:tc>
        <w:tc>
          <w:tcPr>
            <w:tcW w:w="6662" w:type="dxa"/>
          </w:tcPr>
          <w:p w14:paraId="0A7DB5BB" w14:textId="77777777" w:rsidR="009511DB" w:rsidRPr="004056CD" w:rsidRDefault="009511DB" w:rsidP="00686F90">
            <w:pPr>
              <w:pStyle w:val="ListParagraph"/>
              <w:numPr>
                <w:ilvl w:val="1"/>
                <w:numId w:val="79"/>
              </w:numPr>
              <w:tabs>
                <w:tab w:val="left" w:pos="252"/>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Subcontractor’s personnel, other contractors, the Employer or the Engineer, present at the Project Area, must never be refused medical assistance, under the pretext that they are not directly employed by the Contractor. The Contractor may however define a unit rate cost per medical act for personnel, other than its own Contractor’s Personnel, display this rate in the healthcare centre and forward the information to the Engineer.</w:t>
            </w:r>
          </w:p>
          <w:p w14:paraId="13B17338" w14:textId="77777777" w:rsidR="009511DB" w:rsidRPr="004056CD" w:rsidRDefault="009511DB" w:rsidP="00686F90">
            <w:pPr>
              <w:numPr>
                <w:ilvl w:val="1"/>
                <w:numId w:val="79"/>
              </w:numPr>
              <w:tabs>
                <w:tab w:val="left" w:pos="1598"/>
              </w:tabs>
              <w:spacing w:before="120" w:line="240" w:lineRule="auto"/>
              <w:ind w:left="1031" w:hanging="709"/>
              <w:jc w:val="both"/>
              <w:rPr>
                <w:color w:val="000000"/>
                <w:sz w:val="22"/>
                <w:szCs w:val="22"/>
                <w:lang w:val="mn-MN"/>
              </w:rPr>
            </w:pPr>
            <w:r w:rsidRPr="004056CD">
              <w:rPr>
                <w:color w:val="000000"/>
                <w:sz w:val="22"/>
                <w:szCs w:val="22"/>
                <w:lang w:val="mn-MN"/>
              </w:rPr>
              <w:t xml:space="preserve">In the event of accident or serious illness, medical personnel must be trained, available and equipped with the necessary material, medicines and consumables to </w:t>
            </w:r>
            <w:r w:rsidRPr="004056CD">
              <w:rPr>
                <w:color w:val="000000"/>
                <w:sz w:val="22"/>
                <w:szCs w:val="22"/>
                <w:lang w:val="mn-MN"/>
              </w:rPr>
              <w:lastRenderedPageBreak/>
              <w:t>provide first aid for the patient, stabilise their condition, until the patient is:</w:t>
            </w:r>
          </w:p>
          <w:p w14:paraId="199DEC3C" w14:textId="77777777" w:rsidR="009511DB" w:rsidRPr="004056CD" w:rsidRDefault="009511DB" w:rsidP="00686F90">
            <w:pPr>
              <w:numPr>
                <w:ilvl w:val="0"/>
                <w:numId w:val="50"/>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Either treated or discharged; or</w:t>
            </w:r>
          </w:p>
          <w:p w14:paraId="5A7C78CF" w14:textId="77777777" w:rsidR="009511DB" w:rsidRPr="004056CD" w:rsidRDefault="009511DB" w:rsidP="00686F90">
            <w:pPr>
              <w:numPr>
                <w:ilvl w:val="0"/>
                <w:numId w:val="50"/>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Hospitalized at the camp or in a larger hospital; or</w:t>
            </w:r>
          </w:p>
          <w:p w14:paraId="7433942F" w14:textId="77777777" w:rsidR="009511DB" w:rsidRPr="004056CD" w:rsidRDefault="009511DB" w:rsidP="00686F90">
            <w:pPr>
              <w:numPr>
                <w:ilvl w:val="0"/>
                <w:numId w:val="50"/>
              </w:numPr>
              <w:tabs>
                <w:tab w:val="left" w:pos="1386"/>
              </w:tabs>
              <w:spacing w:before="120" w:line="240" w:lineRule="auto"/>
              <w:ind w:left="1386" w:hanging="567"/>
              <w:jc w:val="both"/>
              <w:rPr>
                <w:color w:val="000000"/>
                <w:sz w:val="22"/>
                <w:szCs w:val="22"/>
                <w:lang w:val="mn-MN"/>
              </w:rPr>
            </w:pPr>
            <w:r w:rsidRPr="004056CD">
              <w:rPr>
                <w:color w:val="000000"/>
                <w:sz w:val="22"/>
                <w:szCs w:val="22"/>
                <w:lang w:val="mn-MN"/>
              </w:rPr>
              <w:t>Evacuated to a medical centre which is well equipped for intensive care, if necessary.</w:t>
            </w:r>
          </w:p>
        </w:tc>
      </w:tr>
      <w:tr w:rsidR="009511DB" w:rsidRPr="004056CD" w14:paraId="5BFD8692" w14:textId="77777777" w:rsidTr="00707D49">
        <w:tc>
          <w:tcPr>
            <w:tcW w:w="1980" w:type="dxa"/>
          </w:tcPr>
          <w:p w14:paraId="24944D45" w14:textId="77777777" w:rsidR="009511DB" w:rsidRPr="004056CD" w:rsidRDefault="009511DB" w:rsidP="00686F90">
            <w:pPr>
              <w:pStyle w:val="CG2"/>
              <w:numPr>
                <w:ilvl w:val="0"/>
                <w:numId w:val="79"/>
              </w:numPr>
              <w:spacing w:before="120" w:after="160"/>
              <w:rPr>
                <w:bCs/>
                <w:color w:val="000000"/>
                <w:szCs w:val="22"/>
                <w:lang w:val="mn-MN"/>
              </w:rPr>
            </w:pPr>
            <w:bookmarkStart w:id="221" w:name="_Toc478119138"/>
            <w:bookmarkStart w:id="222" w:name="_Toc527649931"/>
            <w:r w:rsidRPr="004056CD">
              <w:rPr>
                <w:lang w:val="mn-MN"/>
              </w:rPr>
              <w:lastRenderedPageBreak/>
              <w:t>Health monitoring</w:t>
            </w:r>
            <w:bookmarkEnd w:id="221"/>
            <w:bookmarkEnd w:id="222"/>
          </w:p>
        </w:tc>
        <w:tc>
          <w:tcPr>
            <w:tcW w:w="6662" w:type="dxa"/>
          </w:tcPr>
          <w:p w14:paraId="68651D9D" w14:textId="77777777" w:rsidR="009511DB" w:rsidRPr="004056CD" w:rsidRDefault="009511DB" w:rsidP="00686F90">
            <w:pPr>
              <w:pStyle w:val="ListParagraph"/>
              <w:numPr>
                <w:ilvl w:val="1"/>
                <w:numId w:val="79"/>
              </w:numPr>
              <w:tabs>
                <w:tab w:val="left" w:pos="1173"/>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The Contractor cannot recruit workers in poor health.</w:t>
            </w:r>
          </w:p>
          <w:p w14:paraId="0A2E102B" w14:textId="77777777" w:rsidR="009511DB" w:rsidRPr="004056CD" w:rsidRDefault="009511DB" w:rsidP="00686F90">
            <w:pPr>
              <w:numPr>
                <w:ilvl w:val="1"/>
                <w:numId w:val="79"/>
              </w:numPr>
              <w:tabs>
                <w:tab w:val="left" w:pos="1173"/>
              </w:tabs>
              <w:spacing w:before="120" w:line="240" w:lineRule="auto"/>
              <w:ind w:left="1031" w:hanging="709"/>
              <w:jc w:val="both"/>
              <w:rPr>
                <w:color w:val="000000"/>
                <w:sz w:val="22"/>
                <w:szCs w:val="22"/>
                <w:lang w:val="mn-MN"/>
              </w:rPr>
            </w:pPr>
            <w:r w:rsidRPr="004056CD">
              <w:rPr>
                <w:color w:val="000000"/>
                <w:sz w:val="22"/>
                <w:szCs w:val="22"/>
                <w:lang w:val="mn-MN"/>
              </w:rPr>
              <w:t>The initial pre</w:t>
            </w:r>
            <w:r w:rsidRPr="004056CD">
              <w:rPr>
                <w:color w:val="000000"/>
                <w:sz w:val="22"/>
                <w:szCs w:val="22"/>
                <w:lang w:val="mn-MN"/>
              </w:rPr>
              <w:noBreakHyphen/>
              <w:t>recruitment examination must confirm that applicants are physically able to carry out the tasks required for the position.</w:t>
            </w:r>
          </w:p>
          <w:p w14:paraId="242EE5F7" w14:textId="77777777" w:rsidR="009511DB" w:rsidRPr="004056CD" w:rsidRDefault="009511DB" w:rsidP="00686F90">
            <w:pPr>
              <w:numPr>
                <w:ilvl w:val="1"/>
                <w:numId w:val="79"/>
              </w:numPr>
              <w:tabs>
                <w:tab w:val="left" w:pos="1173"/>
              </w:tabs>
              <w:spacing w:before="120" w:line="240" w:lineRule="auto"/>
              <w:ind w:left="1031" w:hanging="709"/>
              <w:jc w:val="both"/>
              <w:rPr>
                <w:color w:val="000000"/>
                <w:sz w:val="22"/>
                <w:szCs w:val="22"/>
                <w:lang w:val="mn-MN"/>
              </w:rPr>
            </w:pPr>
            <w:r w:rsidRPr="004056CD">
              <w:rPr>
                <w:color w:val="000000"/>
                <w:sz w:val="22"/>
                <w:szCs w:val="22"/>
                <w:lang w:val="mn-MN"/>
              </w:rPr>
              <w:t>The detection of pregnancy during the initial pre-recruitment examination of female applicants shall not constitute grounds for declining recruitment, unless medical risk is proven.</w:t>
            </w:r>
          </w:p>
          <w:p w14:paraId="3638EBE1" w14:textId="77777777" w:rsidR="009511DB" w:rsidRPr="004056CD" w:rsidRDefault="009511DB" w:rsidP="00686F90">
            <w:pPr>
              <w:numPr>
                <w:ilvl w:val="1"/>
                <w:numId w:val="79"/>
              </w:numPr>
              <w:tabs>
                <w:tab w:val="left" w:pos="1598"/>
              </w:tabs>
              <w:spacing w:before="120" w:line="240" w:lineRule="auto"/>
              <w:ind w:left="1031" w:hanging="709"/>
              <w:jc w:val="both"/>
              <w:rPr>
                <w:color w:val="000000"/>
                <w:sz w:val="22"/>
                <w:szCs w:val="22"/>
                <w:lang w:val="mn-MN"/>
              </w:rPr>
            </w:pPr>
            <w:r w:rsidRPr="004056CD">
              <w:rPr>
                <w:color w:val="000000"/>
                <w:sz w:val="22"/>
                <w:szCs w:val="22"/>
                <w:lang w:val="mn-MN"/>
              </w:rPr>
              <w:t>The Contractor organises annual medical check-ups for its Contractor’s Personnel and keeps up to date a medical record for each Contractor’s Personnel. The presence of Contractor’s Personnel for medical check-ups, treatment and hospitalisation is incorporated into the Contractors planning.</w:t>
            </w:r>
          </w:p>
          <w:p w14:paraId="40BDE497" w14:textId="77777777" w:rsidR="009511DB" w:rsidRPr="004056CD" w:rsidRDefault="009511DB" w:rsidP="00686F90">
            <w:pPr>
              <w:numPr>
                <w:ilvl w:val="1"/>
                <w:numId w:val="79"/>
              </w:numPr>
              <w:tabs>
                <w:tab w:val="left" w:pos="1598"/>
              </w:tabs>
              <w:spacing w:before="120" w:line="240" w:lineRule="auto"/>
              <w:ind w:left="1031" w:hanging="709"/>
              <w:jc w:val="both"/>
              <w:rPr>
                <w:color w:val="000000"/>
                <w:sz w:val="22"/>
                <w:szCs w:val="22"/>
                <w:lang w:val="mn-MN"/>
              </w:rPr>
            </w:pPr>
            <w:r w:rsidRPr="004056CD">
              <w:rPr>
                <w:color w:val="000000"/>
                <w:sz w:val="22"/>
                <w:szCs w:val="22"/>
                <w:lang w:val="mn-MN"/>
              </w:rPr>
              <w:t>If applicable and as recommended by a doctor or instructed by the Engineer, the Contractor provides the Contractor’s Personnel with prophylaxis and vaccinations against local diseases and vectors. In particular, the Contractor will promote the use of impregnated mosquito nets by its Contractor’s Personnel in camps or offsite lodging, and distributes these nets appropriately.</w:t>
            </w:r>
          </w:p>
          <w:p w14:paraId="4FF74421" w14:textId="77777777" w:rsidR="009511DB" w:rsidRPr="004056CD" w:rsidRDefault="009511DB" w:rsidP="00686F90">
            <w:pPr>
              <w:numPr>
                <w:ilvl w:val="1"/>
                <w:numId w:val="79"/>
              </w:numPr>
              <w:tabs>
                <w:tab w:val="left" w:pos="1173"/>
              </w:tabs>
              <w:spacing w:before="120" w:line="240" w:lineRule="auto"/>
              <w:ind w:left="1031" w:hanging="709"/>
              <w:jc w:val="both"/>
              <w:rPr>
                <w:color w:val="000000"/>
                <w:sz w:val="22"/>
                <w:szCs w:val="22"/>
                <w:lang w:val="mn-MN"/>
              </w:rPr>
            </w:pPr>
            <w:r w:rsidRPr="004056CD">
              <w:rPr>
                <w:color w:val="000000"/>
                <w:sz w:val="22"/>
                <w:szCs w:val="22"/>
                <w:lang w:val="mn-MN"/>
              </w:rPr>
              <w:t>The health and safety plan includes a Contractor’s Personnel health risk assessment based on exposure to dangerous substances and describes the medical monitoring implemented.</w:t>
            </w:r>
          </w:p>
        </w:tc>
      </w:tr>
      <w:tr w:rsidR="009511DB" w:rsidRPr="004056CD" w14:paraId="228E8CFE" w14:textId="77777777" w:rsidTr="00707D49">
        <w:tc>
          <w:tcPr>
            <w:tcW w:w="1980" w:type="dxa"/>
          </w:tcPr>
          <w:p w14:paraId="28206E0D" w14:textId="77777777" w:rsidR="009511DB" w:rsidRPr="004056CD" w:rsidRDefault="009511DB" w:rsidP="00686F90">
            <w:pPr>
              <w:pStyle w:val="CG2"/>
              <w:numPr>
                <w:ilvl w:val="0"/>
                <w:numId w:val="79"/>
              </w:numPr>
              <w:spacing w:before="120" w:after="160"/>
              <w:rPr>
                <w:bCs/>
                <w:color w:val="000000"/>
                <w:szCs w:val="22"/>
                <w:lang w:val="mn-MN"/>
              </w:rPr>
            </w:pPr>
            <w:bookmarkStart w:id="223" w:name="_Toc478119139"/>
            <w:bookmarkStart w:id="224" w:name="_Toc527649932"/>
            <w:r w:rsidRPr="004056CD">
              <w:rPr>
                <w:lang w:val="mn-MN"/>
              </w:rPr>
              <w:t>Sanitary repatriation</w:t>
            </w:r>
            <w:bookmarkEnd w:id="223"/>
            <w:bookmarkEnd w:id="224"/>
          </w:p>
        </w:tc>
        <w:tc>
          <w:tcPr>
            <w:tcW w:w="6662" w:type="dxa"/>
          </w:tcPr>
          <w:p w14:paraId="7F2AA87C" w14:textId="77777777" w:rsidR="009511DB" w:rsidRPr="004056CD" w:rsidRDefault="009511DB" w:rsidP="00686F90">
            <w:pPr>
              <w:numPr>
                <w:ilvl w:val="1"/>
                <w:numId w:val="79"/>
              </w:numPr>
              <w:tabs>
                <w:tab w:val="left" w:pos="1031"/>
              </w:tabs>
              <w:spacing w:before="120" w:line="240" w:lineRule="auto"/>
              <w:ind w:left="1031" w:hanging="709"/>
              <w:jc w:val="both"/>
              <w:rPr>
                <w:color w:val="000000"/>
                <w:sz w:val="22"/>
                <w:szCs w:val="22"/>
                <w:lang w:val="mn-MN"/>
              </w:rPr>
            </w:pPr>
            <w:r w:rsidRPr="004056CD">
              <w:rPr>
                <w:color w:val="000000"/>
                <w:sz w:val="22"/>
                <w:szCs w:val="22"/>
                <w:lang w:val="mn-MN"/>
              </w:rPr>
              <w:t>The Contractor is responsible for the sanitary repatriation of Contractor’s Personnel in the event of a serious injury or illness, based on a diligent examination and a statement of the doctor in charge. The Contractor will take out the necessary insurance to cover the cost of the sanitary repatriation of its Contractor’s Personnel.</w:t>
            </w:r>
          </w:p>
        </w:tc>
      </w:tr>
      <w:tr w:rsidR="009511DB" w:rsidRPr="004056CD" w14:paraId="72005D45" w14:textId="77777777" w:rsidTr="00707D49">
        <w:tc>
          <w:tcPr>
            <w:tcW w:w="1980" w:type="dxa"/>
          </w:tcPr>
          <w:p w14:paraId="51C3AE22" w14:textId="77777777" w:rsidR="009511DB" w:rsidRPr="004056CD" w:rsidRDefault="009511DB" w:rsidP="00686F90">
            <w:pPr>
              <w:pStyle w:val="CG2"/>
              <w:numPr>
                <w:ilvl w:val="0"/>
                <w:numId w:val="79"/>
              </w:numPr>
              <w:spacing w:before="120" w:after="160"/>
              <w:rPr>
                <w:bCs/>
                <w:color w:val="000000"/>
                <w:szCs w:val="22"/>
                <w:lang w:val="mn-MN"/>
              </w:rPr>
            </w:pPr>
            <w:bookmarkStart w:id="225" w:name="_Toc478119140"/>
            <w:bookmarkStart w:id="226" w:name="_Toc527649933"/>
            <w:r w:rsidRPr="004056CD">
              <w:rPr>
                <w:lang w:val="mn-MN"/>
              </w:rPr>
              <w:t>Hygiene, accommodation and food</w:t>
            </w:r>
            <w:bookmarkEnd w:id="225"/>
            <w:bookmarkEnd w:id="226"/>
          </w:p>
        </w:tc>
        <w:tc>
          <w:tcPr>
            <w:tcW w:w="6662" w:type="dxa"/>
          </w:tcPr>
          <w:p w14:paraId="5AFC4197" w14:textId="77777777" w:rsidR="009511DB" w:rsidRPr="004056CD" w:rsidRDefault="009511DB" w:rsidP="00686F90">
            <w:pPr>
              <w:pStyle w:val="ListParagraph"/>
              <w:numPr>
                <w:ilvl w:val="1"/>
                <w:numId w:val="79"/>
              </w:numPr>
              <w:tabs>
                <w:tab w:val="left" w:pos="1598"/>
              </w:tabs>
              <w:spacing w:before="120" w:after="160" w:line="240" w:lineRule="auto"/>
              <w:ind w:left="1031" w:hanging="709"/>
              <w:contextualSpacing w:val="0"/>
              <w:jc w:val="both"/>
              <w:rPr>
                <w:rFonts w:ascii="Arial" w:hAnsi="Arial" w:cs="Arial"/>
                <w:color w:val="000000"/>
                <w:sz w:val="22"/>
                <w:lang w:val="mn-MN"/>
              </w:rPr>
            </w:pPr>
            <w:r w:rsidRPr="004056CD">
              <w:rPr>
                <w:rFonts w:ascii="Arial" w:hAnsi="Arial" w:cs="Arial"/>
                <w:color w:val="000000"/>
                <w:sz w:val="22"/>
                <w:lang w:val="mn-MN"/>
              </w:rPr>
              <w:t>Drinking water</w:t>
            </w:r>
          </w:p>
          <w:p w14:paraId="1A6D25A2"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Pursuant to Sub-Clause 6.14 of the CC, the Contractor provides personnel with drinking water at all Project Areas. The quantity and quality of this water complies with the standards of the World Health Organization at supply points.</w:t>
            </w:r>
          </w:p>
          <w:p w14:paraId="68498147"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 xml:space="preserve">Unless the supply of drinking water is provided by a certified supplier, the quality of the drinking water provided to workers is tested at least at the start of </w:t>
            </w:r>
            <w:r w:rsidRPr="004056CD">
              <w:rPr>
                <w:color w:val="000000"/>
                <w:sz w:val="22"/>
                <w:szCs w:val="22"/>
                <w:lang w:val="mn-MN"/>
              </w:rPr>
              <w:lastRenderedPageBreak/>
              <w:t>the works and then on a monthly basis. The protocol for taking and analysing samples is based on the recommendations of the World Health Organization. The results shall be documented and made available on the Project Areas.</w:t>
            </w:r>
          </w:p>
          <w:p w14:paraId="66F1814B" w14:textId="77777777" w:rsidR="009511DB" w:rsidRPr="004056CD" w:rsidRDefault="009511DB" w:rsidP="00686F90">
            <w:pPr>
              <w:numPr>
                <w:ilvl w:val="1"/>
                <w:numId w:val="79"/>
              </w:numPr>
              <w:tabs>
                <w:tab w:val="left" w:pos="1031"/>
              </w:tabs>
              <w:spacing w:before="120" w:line="240" w:lineRule="auto"/>
              <w:ind w:left="1031" w:hanging="709"/>
              <w:jc w:val="both"/>
              <w:rPr>
                <w:color w:val="000000"/>
                <w:sz w:val="22"/>
                <w:szCs w:val="22"/>
                <w:lang w:val="mn-MN"/>
              </w:rPr>
            </w:pPr>
            <w:r w:rsidRPr="004056CD">
              <w:rPr>
                <w:color w:val="000000"/>
                <w:sz w:val="22"/>
                <w:szCs w:val="22"/>
                <w:lang w:val="mn-MN"/>
              </w:rPr>
              <w:t>Accommodation conditions</w:t>
            </w:r>
          </w:p>
          <w:p w14:paraId="59FA07CA"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accommodation provided for non-resident Personnel in a camp or an alternative structure outside of the Project Areas, such as a hotel or rented house, will comply with the conditions of the present ESHS Sub-Clause in pursuance of Sub-Clause 6.6 of the CC.</w:t>
            </w:r>
          </w:p>
          <w:p w14:paraId="6809BFA6" w14:textId="77777777" w:rsidR="009511DB" w:rsidRPr="004056CD" w:rsidRDefault="009511DB" w:rsidP="00686F90">
            <w:pPr>
              <w:numPr>
                <w:ilvl w:val="2"/>
                <w:numId w:val="79"/>
              </w:numPr>
              <w:spacing w:before="120" w:line="240" w:lineRule="auto"/>
              <w:ind w:left="1314" w:hanging="636"/>
              <w:jc w:val="both"/>
              <w:rPr>
                <w:color w:val="000000"/>
                <w:sz w:val="22"/>
                <w:szCs w:val="22"/>
                <w:lang w:val="mn-MN"/>
              </w:rPr>
            </w:pPr>
            <w:r w:rsidRPr="004056CD">
              <w:rPr>
                <w:color w:val="000000"/>
                <w:sz w:val="22"/>
                <w:szCs w:val="22"/>
                <w:lang w:val="mn-MN"/>
              </w:rPr>
              <w:t>The person in charge of managing the accommodation has a specific duty to report to the ESHS manager or if existent, the HS manager, the outbreak of any contagious diseases, food poisoning and other important casualties. The ESHS Manager in turn will inform the appropriate health authorities.</w:t>
            </w:r>
          </w:p>
          <w:p w14:paraId="590A3964"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Rooms are lit and equipped with power sockets, beds and windows fitted with mosquito nets. Flooring is of a hard and impervious material.</w:t>
            </w:r>
          </w:p>
          <w:p w14:paraId="7848955B" w14:textId="77777777" w:rsidR="009511DB" w:rsidRPr="004056CD" w:rsidRDefault="009511DB" w:rsidP="00686F90">
            <w:pPr>
              <w:numPr>
                <w:ilvl w:val="2"/>
                <w:numId w:val="79"/>
              </w:numPr>
              <w:spacing w:before="120" w:line="240" w:lineRule="auto"/>
              <w:ind w:left="1386" w:hanging="850"/>
              <w:jc w:val="both"/>
              <w:rPr>
                <w:color w:val="000000"/>
                <w:sz w:val="22"/>
                <w:szCs w:val="22"/>
                <w:lang w:val="mn-MN"/>
              </w:rPr>
            </w:pPr>
            <w:r w:rsidRPr="004056CD">
              <w:rPr>
                <w:color w:val="000000"/>
                <w:sz w:val="22"/>
                <w:szCs w:val="22"/>
                <w:lang w:val="mn-MN"/>
              </w:rPr>
              <w:t>The temperature in rooms and common areas shall be kept at an appropriate level during occupied hours (20 degrees in moderate to cold zones and providing adequate ventilation in hot zones).</w:t>
            </w:r>
          </w:p>
          <w:p w14:paraId="1396B0B5"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 xml:space="preserve">The Contractor provides one drinking water tap per 10 Contractor’s Personnel, one shower per 10 Contractor’s Personnel as a minimum, one individual toilet for 15 Contractor’s Personnel as a minimum, and one urinal per 25 Contractor’s Personnel at accommodation camps. Separate showers and toilets must be made available for women. </w:t>
            </w:r>
          </w:p>
          <w:p w14:paraId="1705D1EB" w14:textId="77777777" w:rsidR="009511DB" w:rsidRPr="004056CD" w:rsidRDefault="009511DB" w:rsidP="00686F90">
            <w:pPr>
              <w:numPr>
                <w:ilvl w:val="1"/>
                <w:numId w:val="79"/>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Hygiene in shared areas</w:t>
            </w:r>
          </w:p>
          <w:p w14:paraId="5552E6C2"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Sanitary areas (showers, sinks, urinals, toilets) are cleaned and disinfected by the Contractor’s cleaning service at least once every 24 hours. Cleaning operations are documented.</w:t>
            </w:r>
          </w:p>
          <w:p w14:paraId="686B77C4"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canteen, kitchen and kitchen utensils are cleaned after each meal service.</w:t>
            </w:r>
          </w:p>
          <w:p w14:paraId="7DDE8B7E" w14:textId="77777777" w:rsidR="009511DB" w:rsidRPr="004056CD" w:rsidRDefault="009511DB" w:rsidP="00686F90">
            <w:pPr>
              <w:numPr>
                <w:ilvl w:val="2"/>
                <w:numId w:val="79"/>
              </w:numPr>
              <w:tabs>
                <w:tab w:val="left" w:pos="1310"/>
              </w:tabs>
              <w:spacing w:before="120" w:line="240" w:lineRule="auto"/>
              <w:ind w:left="1245" w:hanging="709"/>
              <w:jc w:val="both"/>
              <w:rPr>
                <w:color w:val="000000"/>
                <w:sz w:val="22"/>
                <w:szCs w:val="22"/>
                <w:lang w:val="mn-MN"/>
              </w:rPr>
            </w:pPr>
            <w:r w:rsidRPr="004056CD">
              <w:rPr>
                <w:color w:val="000000"/>
                <w:sz w:val="22"/>
                <w:szCs w:val="22"/>
                <w:lang w:val="mn-MN"/>
              </w:rPr>
              <w:t>The number and location of toilets on Project Areas shall be adapted to the number of employees and the configuration of the Project Areas (distance, isolated area, etc.). For urinals and toilets, usual standards are 1 unit to max15 persons.</w:t>
            </w:r>
          </w:p>
          <w:p w14:paraId="5D9A5330" w14:textId="77777777" w:rsidR="009511DB" w:rsidRPr="004056CD" w:rsidRDefault="009511DB" w:rsidP="00686F90">
            <w:pPr>
              <w:numPr>
                <w:ilvl w:val="2"/>
                <w:numId w:val="79"/>
              </w:numPr>
              <w:tabs>
                <w:tab w:val="left" w:pos="1310"/>
              </w:tabs>
              <w:spacing w:before="120" w:line="240" w:lineRule="auto"/>
              <w:ind w:left="1245" w:hanging="709"/>
              <w:jc w:val="both"/>
              <w:rPr>
                <w:color w:val="000000"/>
                <w:sz w:val="22"/>
                <w:szCs w:val="22"/>
                <w:lang w:val="mn-MN"/>
              </w:rPr>
            </w:pPr>
            <w:r w:rsidRPr="004056CD">
              <w:rPr>
                <w:color w:val="000000"/>
                <w:sz w:val="22"/>
                <w:szCs w:val="22"/>
                <w:lang w:val="mn-MN"/>
              </w:rPr>
              <w:t xml:space="preserve">Toilet facilities are conveniently located and easily accessible. In addition, all toilet rooms shall be well-lit, have good ventilation or external windows, have sufficient hand wash basins and be conveniently located. </w:t>
            </w:r>
          </w:p>
          <w:p w14:paraId="0476405E" w14:textId="77777777" w:rsidR="009511DB" w:rsidRPr="004056CD" w:rsidRDefault="009511DB" w:rsidP="00686F90">
            <w:pPr>
              <w:numPr>
                <w:ilvl w:val="1"/>
                <w:numId w:val="79"/>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lastRenderedPageBreak/>
              <w:t>Food</w:t>
            </w:r>
          </w:p>
          <w:p w14:paraId="47900727"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In application of Sub-Clause 6.13 of the CC and ESHS Specifications Sub-Clause 46.1 of the present ESHS specification, the Contractor provides meals at a reasonable cost or free of charge to its Contractor’s Personnel per shift in a canteen area and according to a procurement system which complies with the provisions of this ESHS Specifications Sub-Clause.</w:t>
            </w:r>
          </w:p>
          <w:p w14:paraId="7B6F3510"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Contractor defines and implements actions in order to guarantee (i) the quality and quantities of food stuffs, (ii) compliance with health rules when preparing meals, (iii) fitting out and servicing premises and equipment, both in the kitchen and food storage areas.</w:t>
            </w:r>
          </w:p>
          <w:p w14:paraId="7453951B"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Contractor inspects the cleanliness of food transport vehicles, temperature control and the cold chain, as well as best</w:t>
            </w:r>
            <w:r w:rsidRPr="004056CD">
              <w:rPr>
                <w:color w:val="000000"/>
                <w:sz w:val="22"/>
                <w:szCs w:val="22"/>
                <w:lang w:val="mn-MN"/>
              </w:rPr>
              <w:noBreakHyphen/>
              <w:t>before dates, and takes the necessary corrective actions. The temperatures of chillers are regularly checked.</w:t>
            </w:r>
          </w:p>
          <w:p w14:paraId="458C1509"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Contractor checks that health requirements are met for food storage conditions in the kitchen or other locations, food cooking times and temperatures, and the conditions in which prepared products are left prior to consumption, to ensure no health risks. Prepared food is eaten or thrown away, no food remains are reused.</w:t>
            </w:r>
          </w:p>
          <w:p w14:paraId="2A0FC739" w14:textId="77777777" w:rsidR="009511DB" w:rsidRPr="004056CD" w:rsidRDefault="009511DB" w:rsidP="00686F90">
            <w:pPr>
              <w:numPr>
                <w:ilvl w:val="2"/>
                <w:numId w:val="79"/>
              </w:numPr>
              <w:tabs>
                <w:tab w:val="left" w:pos="1310"/>
              </w:tabs>
              <w:spacing w:before="120" w:line="240" w:lineRule="auto"/>
              <w:ind w:left="1310" w:hanging="709"/>
              <w:jc w:val="both"/>
              <w:rPr>
                <w:color w:val="000000"/>
                <w:sz w:val="22"/>
                <w:szCs w:val="22"/>
                <w:lang w:val="mn-MN"/>
              </w:rPr>
            </w:pPr>
            <w:r w:rsidRPr="004056CD">
              <w:rPr>
                <w:color w:val="000000"/>
                <w:sz w:val="22"/>
                <w:szCs w:val="22"/>
                <w:lang w:val="mn-MN"/>
              </w:rPr>
              <w:t>The Contractor recruits trained canteen personnel and ensures that supervisors monitor compliance with sanitary instructions. The Contractor ensures that canteen personnel have means of ensuring compliance with health rules (changing rooms, linen, hand washers, the condition of flooring and paint, and the existence of a cleaning plan).</w:t>
            </w:r>
          </w:p>
          <w:p w14:paraId="3A5A9E17" w14:textId="77777777" w:rsidR="009511DB" w:rsidRPr="004056CD" w:rsidRDefault="009511DB" w:rsidP="00686F90">
            <w:pPr>
              <w:numPr>
                <w:ilvl w:val="1"/>
                <w:numId w:val="79"/>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 xml:space="preserve">At the request of the Engineer, the doctor at the health centre specified in Clause 35.2.2. of the present ESHS Specifications, carries out an audit on all Project Areas every 3 months, and documents the results, and includes the conditions of hygiene in which meals are prepared and food conserved. The results of this audit are provided to the Engineer. </w:t>
            </w:r>
          </w:p>
          <w:p w14:paraId="6D96D19E" w14:textId="77777777" w:rsidR="009511DB" w:rsidRPr="004056CD" w:rsidRDefault="009511DB" w:rsidP="00686F90">
            <w:pPr>
              <w:numPr>
                <w:ilvl w:val="1"/>
                <w:numId w:val="79"/>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The Contractor, on the basis of the advice of the doctor at the health centre, informs Contractor’s Personnel on appropriate behaviour in terms of workplace hygiene. The occasional distribution of information is not sufficient, the Contractor regularly reiterates the importance of hygiene, documents these reminders, and ensures that the information is understood, easy to apply and scrupulously complied with.</w:t>
            </w:r>
          </w:p>
          <w:p w14:paraId="416F9DAA" w14:textId="6E813338" w:rsidR="00B87D3D" w:rsidRPr="004056CD" w:rsidRDefault="00B87D3D" w:rsidP="00B87D3D">
            <w:pPr>
              <w:tabs>
                <w:tab w:val="left" w:pos="601"/>
              </w:tabs>
              <w:spacing w:before="120" w:line="240" w:lineRule="auto"/>
              <w:ind w:left="601"/>
              <w:jc w:val="both"/>
              <w:rPr>
                <w:color w:val="000000"/>
                <w:sz w:val="22"/>
                <w:szCs w:val="22"/>
                <w:lang w:val="mn-MN"/>
              </w:rPr>
            </w:pPr>
          </w:p>
        </w:tc>
      </w:tr>
      <w:tr w:rsidR="009511DB" w:rsidRPr="004056CD" w14:paraId="7AF3DBD0" w14:textId="77777777" w:rsidTr="00707D49">
        <w:tc>
          <w:tcPr>
            <w:tcW w:w="1980" w:type="dxa"/>
          </w:tcPr>
          <w:p w14:paraId="13070A18" w14:textId="77777777" w:rsidR="009511DB" w:rsidRPr="004056CD" w:rsidRDefault="009511DB" w:rsidP="00686F90">
            <w:pPr>
              <w:pStyle w:val="CG2"/>
              <w:numPr>
                <w:ilvl w:val="0"/>
                <w:numId w:val="79"/>
              </w:numPr>
              <w:spacing w:before="120" w:after="160"/>
              <w:rPr>
                <w:b w:val="0"/>
                <w:lang w:val="mn-MN"/>
              </w:rPr>
            </w:pPr>
            <w:bookmarkStart w:id="227" w:name="_Toc527649934"/>
            <w:r w:rsidRPr="004056CD">
              <w:rPr>
                <w:lang w:val="mn-MN"/>
              </w:rPr>
              <w:lastRenderedPageBreak/>
              <w:t>Substance abuse</w:t>
            </w:r>
            <w:bookmarkEnd w:id="227"/>
          </w:p>
          <w:p w14:paraId="101AEF19"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74534448" w14:textId="77777777" w:rsidR="009511DB" w:rsidRPr="004056CD" w:rsidRDefault="009511DB" w:rsidP="00686F90">
            <w:pPr>
              <w:pStyle w:val="ListParagraph"/>
              <w:numPr>
                <w:ilvl w:val="1"/>
                <w:numId w:val="79"/>
              </w:numPr>
              <w:tabs>
                <w:tab w:val="left" w:pos="601"/>
              </w:tabs>
              <w:spacing w:before="120" w:after="160" w:line="240" w:lineRule="auto"/>
              <w:ind w:left="678" w:hanging="678"/>
              <w:contextualSpacing w:val="0"/>
              <w:jc w:val="both"/>
              <w:rPr>
                <w:rFonts w:ascii="Arial" w:hAnsi="Arial" w:cs="Arial"/>
                <w:color w:val="000000"/>
                <w:sz w:val="22"/>
                <w:lang w:val="mn-MN"/>
              </w:rPr>
            </w:pPr>
            <w:r w:rsidRPr="004056CD">
              <w:rPr>
                <w:rFonts w:ascii="Arial" w:hAnsi="Arial" w:cs="Arial"/>
                <w:color w:val="000000"/>
                <w:sz w:val="22"/>
                <w:lang w:val="mn-MN"/>
              </w:rPr>
              <w:t>Pursuant to Sub-Clause 6.16 of the CC, the use, possession, distribution or sale of illegal drugs, controlled substances (as per local regulations) and alcohol is totally prohibited on the Project Areas. The Contractor implements a zero tolerance policy for the consumption of these substances.</w:t>
            </w:r>
          </w:p>
          <w:p w14:paraId="396F72D2" w14:textId="77777777" w:rsidR="009511DB" w:rsidRPr="004056CD" w:rsidRDefault="009511DB" w:rsidP="00686F90">
            <w:pPr>
              <w:numPr>
                <w:ilvl w:val="1"/>
                <w:numId w:val="79"/>
              </w:numPr>
              <w:tabs>
                <w:tab w:val="left" w:pos="601"/>
              </w:tabs>
              <w:spacing w:before="120" w:line="240" w:lineRule="auto"/>
              <w:ind w:left="601" w:hanging="567"/>
              <w:jc w:val="both"/>
              <w:rPr>
                <w:color w:val="000000"/>
                <w:sz w:val="22"/>
                <w:szCs w:val="22"/>
                <w:lang w:val="mn-MN"/>
              </w:rPr>
            </w:pPr>
            <w:r w:rsidRPr="004056CD">
              <w:rPr>
                <w:color w:val="000000"/>
                <w:sz w:val="22"/>
                <w:szCs w:val="22"/>
                <w:lang w:val="mn-MN"/>
              </w:rPr>
              <w:t>Any person suspected by the Engineer to be under the influence of alcohol or controlled substances on any Project Area is immediately suspended from his position by the Contractor, pending the results of medical tests.</w:t>
            </w:r>
          </w:p>
          <w:p w14:paraId="0394B517" w14:textId="77777777" w:rsidR="009511DB" w:rsidRPr="004056CD" w:rsidRDefault="009511DB" w:rsidP="00B87D3D">
            <w:pPr>
              <w:tabs>
                <w:tab w:val="left" w:pos="601"/>
              </w:tabs>
              <w:spacing w:before="120" w:line="240" w:lineRule="auto"/>
              <w:rPr>
                <w:color w:val="000000"/>
                <w:sz w:val="22"/>
                <w:szCs w:val="22"/>
                <w:lang w:val="mn-MN"/>
              </w:rPr>
            </w:pPr>
          </w:p>
        </w:tc>
      </w:tr>
      <w:tr w:rsidR="009511DB" w:rsidRPr="004056CD" w14:paraId="2206F7E7" w14:textId="77777777" w:rsidTr="00707D49">
        <w:tc>
          <w:tcPr>
            <w:tcW w:w="1980" w:type="dxa"/>
          </w:tcPr>
          <w:p w14:paraId="7844BE0F" w14:textId="77777777" w:rsidR="009511DB" w:rsidRPr="004056CD" w:rsidRDefault="009511DB" w:rsidP="00B87D3D">
            <w:pPr>
              <w:tabs>
                <w:tab w:val="left" w:pos="567"/>
              </w:tabs>
              <w:spacing w:before="120" w:line="240" w:lineRule="auto"/>
              <w:rPr>
                <w:b/>
                <w:bCs/>
                <w:color w:val="000000"/>
                <w:sz w:val="28"/>
                <w:szCs w:val="28"/>
                <w:lang w:val="mn-MN"/>
              </w:rPr>
            </w:pPr>
          </w:p>
        </w:tc>
        <w:tc>
          <w:tcPr>
            <w:tcW w:w="6662" w:type="dxa"/>
          </w:tcPr>
          <w:p w14:paraId="003C3D44" w14:textId="77777777" w:rsidR="009511DB" w:rsidRPr="004056CD" w:rsidRDefault="009511DB" w:rsidP="00B87D3D">
            <w:pPr>
              <w:pStyle w:val="CG1"/>
              <w:spacing w:before="120" w:after="160"/>
              <w:rPr>
                <w:rFonts w:ascii="Arial" w:hAnsi="Arial" w:cs="Arial"/>
                <w:color w:val="000000"/>
                <w:lang w:val="mn-MN"/>
              </w:rPr>
            </w:pPr>
            <w:bookmarkStart w:id="228" w:name="_Toc527649935"/>
            <w:r w:rsidRPr="004056CD">
              <w:rPr>
                <w:rFonts w:ascii="Arial" w:hAnsi="Arial" w:cs="Arial"/>
                <w:lang w:val="mn-MN"/>
              </w:rPr>
              <w:t>D. Local labour and relations with local communities</w:t>
            </w:r>
            <w:bookmarkEnd w:id="228"/>
          </w:p>
        </w:tc>
      </w:tr>
      <w:tr w:rsidR="009511DB" w:rsidRPr="004056CD" w14:paraId="471FF2FC" w14:textId="77777777" w:rsidTr="00707D49">
        <w:tc>
          <w:tcPr>
            <w:tcW w:w="1980" w:type="dxa"/>
          </w:tcPr>
          <w:p w14:paraId="0061141E" w14:textId="77777777" w:rsidR="009511DB" w:rsidRPr="004056CD" w:rsidRDefault="009511DB" w:rsidP="00686F90">
            <w:pPr>
              <w:pStyle w:val="CG2"/>
              <w:numPr>
                <w:ilvl w:val="0"/>
                <w:numId w:val="79"/>
              </w:numPr>
              <w:spacing w:before="120" w:after="160"/>
              <w:rPr>
                <w:b w:val="0"/>
                <w:lang w:val="mn-MN"/>
              </w:rPr>
            </w:pPr>
            <w:bookmarkStart w:id="229" w:name="_Toc527649936"/>
            <w:r w:rsidRPr="004056CD">
              <w:rPr>
                <w:lang w:val="mn-MN"/>
              </w:rPr>
              <w:t>Labour conditions</w:t>
            </w:r>
            <w:bookmarkEnd w:id="229"/>
          </w:p>
          <w:p w14:paraId="274D716E" w14:textId="77777777" w:rsidR="009511DB" w:rsidRPr="004056CD" w:rsidRDefault="009511DB" w:rsidP="00B87D3D">
            <w:pPr>
              <w:tabs>
                <w:tab w:val="left" w:pos="567"/>
              </w:tabs>
              <w:spacing w:before="120" w:line="240" w:lineRule="auto"/>
              <w:ind w:left="480"/>
              <w:rPr>
                <w:b/>
                <w:bCs/>
                <w:color w:val="000000"/>
                <w:sz w:val="22"/>
                <w:szCs w:val="22"/>
                <w:lang w:val="mn-MN"/>
              </w:rPr>
            </w:pPr>
          </w:p>
        </w:tc>
        <w:tc>
          <w:tcPr>
            <w:tcW w:w="6662" w:type="dxa"/>
          </w:tcPr>
          <w:p w14:paraId="61055B15"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The Contractor shall ensure decent labour conditions for workers and notably compliance with applicable law and regulations in the country of implementation of the contract, and with the fundamental conventions of the International Labour Organisation (ILO). This includes workers’ rights related to wages, working hours, rest and leave, overtime, minimum age, regular payment, compensation and benefits, equal opportunities, a non-discriminatory workplace, best practice on human resource management and occupational health and safety. Wages, benefits and conditions of work will be comparable to employers in the relevant region of that country/region and sector concerned.</w:t>
            </w:r>
          </w:p>
          <w:p w14:paraId="25841FDA"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The Contractor shall respect and facilitate workers' rights to organize and provide a Worker Grievance Mechanism for all workers, including the workers of subcontractors, shall receive an induction on their rights and on the Worker Grievance Mechanism. The Contractor will display the contact details of the Worker Grievance Mechanism at well visible places in all camps and work sides.</w:t>
            </w:r>
          </w:p>
          <w:p w14:paraId="58C6C543"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The Contractor shall issue and implement internal policies and procedures to assure that no employee or job applicant will be subject to discrimination and/or harassment.</w:t>
            </w:r>
          </w:p>
          <w:p w14:paraId="5C8A77BA"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The Contractor shall establish for their personnel and those of their main contractors a system to monitor hours worked on the Project and seek to identify and remedy any practices which lead to long working hours in excess of national legislation.</w:t>
            </w:r>
          </w:p>
        </w:tc>
      </w:tr>
      <w:tr w:rsidR="009511DB" w:rsidRPr="004056CD" w14:paraId="4AD3AE84" w14:textId="77777777" w:rsidTr="00707D49">
        <w:tc>
          <w:tcPr>
            <w:tcW w:w="1980" w:type="dxa"/>
          </w:tcPr>
          <w:p w14:paraId="2FB99446" w14:textId="77777777" w:rsidR="009511DB" w:rsidRPr="004056CD" w:rsidRDefault="009511DB" w:rsidP="00686F90">
            <w:pPr>
              <w:pStyle w:val="CG2"/>
              <w:numPr>
                <w:ilvl w:val="0"/>
                <w:numId w:val="79"/>
              </w:numPr>
              <w:spacing w:before="120" w:after="160"/>
              <w:rPr>
                <w:b w:val="0"/>
                <w:lang w:val="mn-MN"/>
              </w:rPr>
            </w:pPr>
            <w:bookmarkStart w:id="230" w:name="_Toc527649937"/>
            <w:r w:rsidRPr="004056CD">
              <w:rPr>
                <w:lang w:val="mn-MN"/>
              </w:rPr>
              <w:t>Local recruitment</w:t>
            </w:r>
            <w:bookmarkEnd w:id="230"/>
          </w:p>
          <w:p w14:paraId="7D7A1C64" w14:textId="77777777" w:rsidR="009511DB" w:rsidRPr="004056CD" w:rsidDel="001878E2" w:rsidRDefault="009511DB" w:rsidP="00B87D3D">
            <w:pPr>
              <w:tabs>
                <w:tab w:val="left" w:pos="567"/>
              </w:tabs>
              <w:spacing w:before="120" w:line="240" w:lineRule="auto"/>
              <w:rPr>
                <w:b/>
                <w:bCs/>
                <w:color w:val="000000"/>
                <w:sz w:val="22"/>
                <w:szCs w:val="22"/>
                <w:lang w:val="mn-MN"/>
              </w:rPr>
            </w:pPr>
          </w:p>
        </w:tc>
        <w:tc>
          <w:tcPr>
            <w:tcW w:w="6662" w:type="dxa"/>
          </w:tcPr>
          <w:p w14:paraId="50A015CC"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sz w:val="22"/>
                <w:lang w:val="mn-MN"/>
              </w:rPr>
            </w:pPr>
            <w:r w:rsidRPr="004056CD">
              <w:rPr>
                <w:rFonts w:ascii="Arial" w:hAnsi="Arial" w:cs="Arial"/>
                <w:color w:val="000000"/>
                <w:sz w:val="22"/>
                <w:lang w:val="mn-MN"/>
              </w:rPr>
              <w:t xml:space="preserve">Local recruitment is defined as the number of positions actually allocated to people residing in the region of the Works (less than two hours by land transport to the Project Area) for more than one year and citizen of the Employer´s country. </w:t>
            </w:r>
          </w:p>
          <w:p w14:paraId="28711B7C" w14:textId="77777777" w:rsidR="009511DB" w:rsidRPr="004056CD" w:rsidRDefault="009511DB" w:rsidP="00686F90">
            <w:pPr>
              <w:pStyle w:val="ListParagraph"/>
              <w:numPr>
                <w:ilvl w:val="1"/>
                <w:numId w:val="79"/>
              </w:numPr>
              <w:tabs>
                <w:tab w:val="left" w:pos="678"/>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Pursuant to Sub-Clause 6.1 of the CC, and if requested by the Employer, the Contractor, and/or respectively the Subcontractor hiring local workers, establishes and initiates a local recruitment policy and a procurement plan to ensure that recruitment procurement procedures are transparent </w:t>
            </w:r>
            <w:r w:rsidRPr="004056CD">
              <w:rPr>
                <w:rFonts w:ascii="Arial" w:hAnsi="Arial" w:cs="Arial"/>
                <w:color w:val="000000"/>
                <w:sz w:val="22"/>
                <w:lang w:val="mn-MN"/>
              </w:rPr>
              <w:lastRenderedPageBreak/>
              <w:t xml:space="preserve">and disseminated to the project affected communities for the duration of the Works. </w:t>
            </w:r>
          </w:p>
          <w:p w14:paraId="16383EDD" w14:textId="77777777" w:rsidR="009511DB" w:rsidRPr="004056CD" w:rsidRDefault="009511DB" w:rsidP="00686F90">
            <w:pPr>
              <w:pStyle w:val="ListParagraph"/>
              <w:numPr>
                <w:ilvl w:val="1"/>
                <w:numId w:val="79"/>
              </w:numPr>
              <w:tabs>
                <w:tab w:val="left" w:pos="678"/>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policy and plan shall be enforced by the Subcontractors and suppliers of major supply items, responsible for hiring local workers.</w:t>
            </w:r>
          </w:p>
          <w:p w14:paraId="06D05D76"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The Contractor demonstrates the effective implementation of this policy to the Engineer in its monthly activity report as defined in Sub-Clause 6.1 of the present ESHS Specifications.</w:t>
            </w:r>
          </w:p>
          <w:p w14:paraId="029E1BB0"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Pursuant to Clause 8 of the present ESHS Specifications and if requested by the Employer, the Contractor develops a training programme aiming to support the local recruitment policy.</w:t>
            </w:r>
          </w:p>
          <w:p w14:paraId="0698DBAC"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 xml:space="preserve">This training programme must be available to women and adjusted to their level of education. </w:t>
            </w:r>
          </w:p>
          <w:p w14:paraId="313019D3" w14:textId="77777777" w:rsidR="009511DB" w:rsidRPr="004056CD" w:rsidRDefault="009511DB" w:rsidP="00686F90">
            <w:pPr>
              <w:pStyle w:val="ListParagraph"/>
              <w:numPr>
                <w:ilvl w:val="1"/>
                <w:numId w:val="79"/>
              </w:numPr>
              <w:tabs>
                <w:tab w:val="left" w:pos="678"/>
              </w:tabs>
              <w:spacing w:before="120" w:after="160" w:line="240" w:lineRule="auto"/>
              <w:ind w:left="680" w:hanging="680"/>
              <w:contextualSpacing w:val="0"/>
              <w:jc w:val="both"/>
              <w:rPr>
                <w:rFonts w:ascii="Arial" w:hAnsi="Arial" w:cs="Arial"/>
                <w:color w:val="000000"/>
                <w:sz w:val="22"/>
                <w:lang w:val="mn-MN"/>
              </w:rPr>
            </w:pPr>
            <w:r w:rsidRPr="004056CD">
              <w:rPr>
                <w:rFonts w:ascii="Arial" w:hAnsi="Arial" w:cs="Arial"/>
                <w:color w:val="000000"/>
                <w:sz w:val="22"/>
                <w:lang w:val="mn-MN"/>
              </w:rPr>
              <w:t xml:space="preserve">An incentive mechanism to increase the share of women recruited by the Contractor and the Subcontractors may be established. </w:t>
            </w:r>
          </w:p>
          <w:p w14:paraId="1D5B70F0" w14:textId="77777777" w:rsidR="009511DB" w:rsidRPr="004056CD" w:rsidRDefault="009511DB" w:rsidP="00686F90">
            <w:pPr>
              <w:pStyle w:val="ListParagraph"/>
              <w:numPr>
                <w:ilvl w:val="1"/>
                <w:numId w:val="79"/>
              </w:numPr>
              <w:tabs>
                <w:tab w:val="left" w:pos="678"/>
              </w:tabs>
              <w:spacing w:before="120" w:after="160" w:line="240" w:lineRule="auto"/>
              <w:ind w:left="678" w:hanging="678"/>
              <w:contextualSpacing w:val="0"/>
              <w:jc w:val="both"/>
              <w:rPr>
                <w:rFonts w:ascii="Arial" w:hAnsi="Arial" w:cs="Arial"/>
                <w:color w:val="000000"/>
                <w:sz w:val="22"/>
                <w:lang w:val="mn-MN"/>
              </w:rPr>
            </w:pPr>
            <w:r w:rsidRPr="004056CD">
              <w:rPr>
                <w:rFonts w:ascii="Arial" w:hAnsi="Arial" w:cs="Arial"/>
                <w:color w:val="000000"/>
                <w:sz w:val="22"/>
                <w:lang w:val="mn-MN"/>
              </w:rPr>
              <w:t>Local labour needs are estimated prior to the start of works and described in the PA-ESMP with the following information:</w:t>
            </w:r>
          </w:p>
          <w:p w14:paraId="580861BE" w14:textId="77777777" w:rsidR="009511DB" w:rsidRPr="004056CD" w:rsidRDefault="009511DB" w:rsidP="00B87D3D">
            <w:pPr>
              <w:spacing w:before="120" w:line="240" w:lineRule="auto"/>
              <w:ind w:left="1103" w:hanging="425"/>
              <w:rPr>
                <w:color w:val="000000"/>
                <w:sz w:val="22"/>
                <w:szCs w:val="22"/>
                <w:lang w:val="mn-MN"/>
              </w:rPr>
            </w:pPr>
            <w:r w:rsidRPr="004056CD">
              <w:rPr>
                <w:color w:val="000000"/>
                <w:sz w:val="22"/>
                <w:szCs w:val="22"/>
                <w:lang w:val="mn-MN"/>
              </w:rPr>
              <w:t>a)</w:t>
            </w:r>
            <w:r w:rsidRPr="004056CD">
              <w:rPr>
                <w:color w:val="000000"/>
                <w:sz w:val="22"/>
                <w:szCs w:val="22"/>
                <w:lang w:val="mn-MN"/>
              </w:rPr>
              <w:tab/>
              <w:t>Identification of positions that could be filled by local staff and the level of qualification required;</w:t>
            </w:r>
          </w:p>
          <w:p w14:paraId="549AA135" w14:textId="77777777" w:rsidR="009511DB" w:rsidRPr="004056CD" w:rsidRDefault="009511DB" w:rsidP="00B87D3D">
            <w:pPr>
              <w:spacing w:before="120" w:line="240" w:lineRule="auto"/>
              <w:ind w:left="1103" w:hanging="425"/>
              <w:rPr>
                <w:color w:val="000000"/>
                <w:sz w:val="22"/>
                <w:szCs w:val="22"/>
                <w:lang w:val="mn-MN"/>
              </w:rPr>
            </w:pPr>
            <w:r w:rsidRPr="004056CD">
              <w:rPr>
                <w:color w:val="000000"/>
                <w:sz w:val="22"/>
                <w:szCs w:val="22"/>
                <w:lang w:val="mn-MN"/>
              </w:rPr>
              <w:t>b)</w:t>
            </w:r>
            <w:r w:rsidRPr="004056CD">
              <w:rPr>
                <w:color w:val="000000"/>
                <w:sz w:val="22"/>
                <w:szCs w:val="22"/>
                <w:lang w:val="mn-MN"/>
              </w:rPr>
              <w:tab/>
              <w:t>Definition of the planned procedure for the effective recruitment of these members of staff;</w:t>
            </w:r>
          </w:p>
          <w:p w14:paraId="4B27550E" w14:textId="77777777" w:rsidR="009511DB" w:rsidRPr="004056CD" w:rsidRDefault="009511DB" w:rsidP="00B87D3D">
            <w:pPr>
              <w:spacing w:before="120" w:line="240" w:lineRule="auto"/>
              <w:ind w:left="1103" w:hanging="425"/>
              <w:rPr>
                <w:color w:val="000000"/>
                <w:sz w:val="22"/>
                <w:szCs w:val="22"/>
                <w:lang w:val="mn-MN"/>
              </w:rPr>
            </w:pPr>
            <w:r w:rsidRPr="004056CD">
              <w:rPr>
                <w:color w:val="000000"/>
                <w:sz w:val="22"/>
                <w:szCs w:val="22"/>
                <w:lang w:val="mn-MN"/>
              </w:rPr>
              <w:t>c)</w:t>
            </w:r>
            <w:r w:rsidRPr="004056CD">
              <w:rPr>
                <w:color w:val="000000"/>
                <w:sz w:val="22"/>
                <w:szCs w:val="22"/>
                <w:lang w:val="mn-MN"/>
              </w:rPr>
              <w:tab/>
              <w:t xml:space="preserve">Establishment of mechanisms to ensure non-discrimination of women in accessing recruitment procedures; </w:t>
            </w:r>
          </w:p>
          <w:p w14:paraId="3EF6DC05" w14:textId="77777777" w:rsidR="009511DB" w:rsidRPr="004056CD" w:rsidRDefault="009511DB" w:rsidP="00B87D3D">
            <w:pPr>
              <w:spacing w:before="120" w:line="240" w:lineRule="auto"/>
              <w:ind w:left="1103" w:hanging="425"/>
              <w:rPr>
                <w:color w:val="000000"/>
                <w:sz w:val="22"/>
                <w:szCs w:val="22"/>
                <w:lang w:val="mn-MN"/>
              </w:rPr>
            </w:pPr>
            <w:r w:rsidRPr="004056CD">
              <w:rPr>
                <w:color w:val="000000"/>
                <w:sz w:val="22"/>
                <w:szCs w:val="22"/>
                <w:lang w:val="mn-MN"/>
              </w:rPr>
              <w:t>d)</w:t>
            </w:r>
            <w:r w:rsidRPr="004056CD">
              <w:rPr>
                <w:color w:val="000000"/>
                <w:sz w:val="22"/>
                <w:szCs w:val="22"/>
                <w:lang w:val="mn-MN"/>
              </w:rPr>
              <w:tab/>
              <w:t>Deployment schedule for these positions;</w:t>
            </w:r>
          </w:p>
          <w:p w14:paraId="1F636ECE" w14:textId="77777777" w:rsidR="009511DB" w:rsidRPr="004056CD" w:rsidRDefault="009511DB" w:rsidP="00B87D3D">
            <w:pPr>
              <w:spacing w:before="120" w:line="240" w:lineRule="auto"/>
              <w:ind w:left="1103" w:hanging="425"/>
              <w:rPr>
                <w:color w:val="000000"/>
                <w:sz w:val="22"/>
                <w:szCs w:val="22"/>
                <w:lang w:val="mn-MN"/>
              </w:rPr>
            </w:pPr>
            <w:r w:rsidRPr="004056CD">
              <w:rPr>
                <w:color w:val="000000"/>
                <w:sz w:val="22"/>
                <w:szCs w:val="22"/>
                <w:lang w:val="mn-MN"/>
              </w:rPr>
              <w:t>e)</w:t>
            </w:r>
            <w:r w:rsidRPr="004056CD">
              <w:rPr>
                <w:color w:val="000000"/>
                <w:sz w:val="22"/>
                <w:szCs w:val="22"/>
                <w:lang w:val="mn-MN"/>
              </w:rPr>
              <w:tab/>
              <w:t>Initial training to be provided by the Contractor for each job description.</w:t>
            </w:r>
          </w:p>
          <w:p w14:paraId="449E9726" w14:textId="77777777" w:rsidR="009511DB" w:rsidRPr="004056CD" w:rsidRDefault="009511DB" w:rsidP="00686F90">
            <w:pPr>
              <w:pStyle w:val="ListParagraph"/>
              <w:numPr>
                <w:ilvl w:val="1"/>
                <w:numId w:val="79"/>
              </w:numPr>
              <w:tabs>
                <w:tab w:val="left" w:pos="394"/>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In order to prevent outsiders from entering the Project Area, local recruitment at the Project Area, including at the entrance, is prohibited. </w:t>
            </w:r>
          </w:p>
          <w:p w14:paraId="13195D22" w14:textId="77777777" w:rsidR="009511DB" w:rsidRPr="004056CD" w:rsidRDefault="009511DB" w:rsidP="00686F90">
            <w:pPr>
              <w:pStyle w:val="ListParagraph"/>
              <w:numPr>
                <w:ilvl w:val="1"/>
                <w:numId w:val="79"/>
              </w:numPr>
              <w:tabs>
                <w:tab w:val="left" w:pos="394"/>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Local recruitment office</w:t>
            </w:r>
          </w:p>
          <w:p w14:paraId="4F168A09" w14:textId="77777777" w:rsidR="009511DB" w:rsidRPr="004056CD" w:rsidRDefault="009511DB" w:rsidP="00686F90">
            <w:pPr>
              <w:numPr>
                <w:ilvl w:val="2"/>
                <w:numId w:val="79"/>
              </w:numPr>
              <w:tabs>
                <w:tab w:val="left" w:pos="601"/>
              </w:tabs>
              <w:spacing w:before="120" w:line="240" w:lineRule="auto"/>
              <w:ind w:left="1670" w:hanging="851"/>
              <w:jc w:val="both"/>
              <w:rPr>
                <w:color w:val="000000"/>
                <w:sz w:val="22"/>
                <w:szCs w:val="22"/>
                <w:lang w:val="mn-MN"/>
              </w:rPr>
            </w:pPr>
            <w:r w:rsidRPr="004056CD">
              <w:rPr>
                <w:color w:val="000000"/>
                <w:sz w:val="22"/>
                <w:szCs w:val="22"/>
                <w:lang w:val="mn-MN"/>
              </w:rPr>
              <w:t>One month prior to the start of Works, the Contractor establishes a local recruitment office in the district where the main Project Area is located, at a location pre-approved by the Engineer.</w:t>
            </w:r>
          </w:p>
          <w:p w14:paraId="2EBA6D50" w14:textId="77777777" w:rsidR="009511DB" w:rsidRPr="004056CD" w:rsidRDefault="009511DB" w:rsidP="00686F90">
            <w:pPr>
              <w:numPr>
                <w:ilvl w:val="2"/>
                <w:numId w:val="79"/>
              </w:numPr>
              <w:tabs>
                <w:tab w:val="left" w:pos="601"/>
              </w:tabs>
              <w:spacing w:before="120" w:line="240" w:lineRule="auto"/>
              <w:ind w:left="1670" w:hanging="851"/>
              <w:jc w:val="both"/>
              <w:rPr>
                <w:color w:val="000000"/>
                <w:sz w:val="22"/>
                <w:szCs w:val="22"/>
                <w:lang w:val="mn-MN"/>
              </w:rPr>
            </w:pPr>
            <w:r w:rsidRPr="004056CD">
              <w:rPr>
                <w:color w:val="000000"/>
                <w:sz w:val="22"/>
                <w:szCs w:val="22"/>
                <w:lang w:val="mn-MN"/>
              </w:rPr>
              <w:t>A representative of the Contractor is present in this office at least two mornings each week, from the start of the works to a date pre-approved by the Engineer.</w:t>
            </w:r>
          </w:p>
          <w:p w14:paraId="41005B12" w14:textId="77777777" w:rsidR="009511DB" w:rsidRPr="004056CD" w:rsidRDefault="009511DB" w:rsidP="00686F90">
            <w:pPr>
              <w:numPr>
                <w:ilvl w:val="2"/>
                <w:numId w:val="79"/>
              </w:numPr>
              <w:tabs>
                <w:tab w:val="left" w:pos="601"/>
              </w:tabs>
              <w:spacing w:before="120" w:line="240" w:lineRule="auto"/>
              <w:ind w:left="1670" w:hanging="851"/>
              <w:jc w:val="both"/>
              <w:rPr>
                <w:color w:val="000000"/>
                <w:sz w:val="22"/>
                <w:szCs w:val="22"/>
                <w:lang w:val="mn-MN"/>
              </w:rPr>
            </w:pPr>
            <w:r w:rsidRPr="004056CD">
              <w:rPr>
                <w:color w:val="000000"/>
                <w:sz w:val="22"/>
                <w:szCs w:val="22"/>
                <w:lang w:val="mn-MN"/>
              </w:rPr>
              <w:t xml:space="preserve">The representative provides information on job vacancies with the Contractor for the execution of the works (required qualifications, duration, and </w:t>
            </w:r>
            <w:r w:rsidRPr="004056CD">
              <w:rPr>
                <w:color w:val="000000"/>
                <w:sz w:val="22"/>
                <w:szCs w:val="22"/>
                <w:lang w:val="mn-MN"/>
              </w:rPr>
              <w:lastRenderedPageBreak/>
              <w:t>location) and on the information to be provided in applications.</w:t>
            </w:r>
          </w:p>
          <w:p w14:paraId="45B2A68B" w14:textId="77777777" w:rsidR="009511DB" w:rsidRPr="004056CD" w:rsidRDefault="009511DB" w:rsidP="00686F90">
            <w:pPr>
              <w:numPr>
                <w:ilvl w:val="2"/>
                <w:numId w:val="79"/>
              </w:numPr>
              <w:tabs>
                <w:tab w:val="left" w:pos="601"/>
              </w:tabs>
              <w:spacing w:before="120" w:line="240" w:lineRule="auto"/>
              <w:ind w:left="1670" w:hanging="851"/>
              <w:jc w:val="both"/>
              <w:rPr>
                <w:color w:val="000000"/>
                <w:sz w:val="22"/>
                <w:szCs w:val="22"/>
                <w:lang w:val="mn-MN"/>
              </w:rPr>
            </w:pPr>
            <w:r w:rsidRPr="004056CD">
              <w:rPr>
                <w:color w:val="000000"/>
                <w:sz w:val="22"/>
                <w:szCs w:val="22"/>
                <w:lang w:val="mn-MN"/>
              </w:rPr>
              <w:t>Lists of local candidates are drafted by the representative allocated to the office and forwarded to the Contractor’s Humans Resources manager on a weekly basis.</w:t>
            </w:r>
          </w:p>
          <w:p w14:paraId="71ABF6A3"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Contractor’s Human Resources manager selects candidates listed by the local recruitment office based on requirements for the Works and the Contractor’s recruitment procedures. A written contract between the Contractor and the local Contractor’s Personnel is drafted, signed and archived by the Contractor.</w:t>
            </w:r>
          </w:p>
          <w:p w14:paraId="6D21CABE"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If the Project Areas are located near to several different communities, the Human Resources manager ensures a fair distribution of local recruitment between the different communities.</w:t>
            </w:r>
          </w:p>
          <w:p w14:paraId="446BBADB"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Human Resources manager will ensure that recruitment campaigns in local communities have been spread to women and that the latter have not been discriminated in recruitments.</w:t>
            </w:r>
          </w:p>
          <w:p w14:paraId="73EC49AF"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Pursuant to Sub-Clause 6.22 of the CC, the Contractor maintains one record per local Contractor’s Personnel indicating the hours worked per person allocated to the works, the type of tasks carried out, the wages paid and any training provided. Records are available at the main Project Area at all times, so the Engineer and the authorised representatives of the government can assess the content.</w:t>
            </w:r>
          </w:p>
        </w:tc>
      </w:tr>
      <w:tr w:rsidR="009511DB" w:rsidRPr="004056CD" w14:paraId="01BD3760" w14:textId="77777777" w:rsidTr="00707D49">
        <w:tc>
          <w:tcPr>
            <w:tcW w:w="1980" w:type="dxa"/>
          </w:tcPr>
          <w:p w14:paraId="35DAE62E" w14:textId="77777777" w:rsidR="009511DB" w:rsidRPr="004056CD" w:rsidRDefault="009511DB" w:rsidP="00686F90">
            <w:pPr>
              <w:pStyle w:val="CG2"/>
              <w:numPr>
                <w:ilvl w:val="0"/>
                <w:numId w:val="79"/>
              </w:numPr>
              <w:spacing w:before="120" w:after="160"/>
              <w:rPr>
                <w:bCs/>
                <w:color w:val="000000"/>
                <w:szCs w:val="22"/>
                <w:lang w:val="mn-MN"/>
              </w:rPr>
            </w:pPr>
            <w:bookmarkStart w:id="231" w:name="_Toc527649938"/>
            <w:r w:rsidRPr="004056CD">
              <w:rPr>
                <w:lang w:val="mn-MN"/>
              </w:rPr>
              <w:lastRenderedPageBreak/>
              <w:t>Transport</w:t>
            </w:r>
            <w:bookmarkEnd w:id="231"/>
          </w:p>
        </w:tc>
        <w:tc>
          <w:tcPr>
            <w:tcW w:w="6662" w:type="dxa"/>
          </w:tcPr>
          <w:p w14:paraId="29BD3F97"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Unless specified otherwise in the Contract, or instructed otherwise by the Engineer, the Contractor provides or enables access to daily transport for Contractor’s Personnel not housed in the camps managed by the Contractor and living more than 15 minutes' walk from the Project Area and less than one hour by land transport.</w:t>
            </w:r>
          </w:p>
          <w:p w14:paraId="5C3D4544"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transport is organised under conditions which comply with local regulations and which ensure the safety of the people transported.</w:t>
            </w:r>
          </w:p>
          <w:p w14:paraId="3597317F" w14:textId="77777777" w:rsidR="009511DB" w:rsidRPr="004056CD" w:rsidRDefault="009511DB" w:rsidP="00686F90">
            <w:pPr>
              <w:pStyle w:val="ListParagraph"/>
              <w:numPr>
                <w:ilvl w:val="1"/>
                <w:numId w:val="6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organises collective transport: pick-up times and locations are defined and services organised appropriately.</w:t>
            </w:r>
          </w:p>
          <w:p w14:paraId="0452AF48" w14:textId="77777777" w:rsidR="009511DB" w:rsidRPr="004056CD" w:rsidRDefault="009511DB" w:rsidP="00686F90">
            <w:pPr>
              <w:pStyle w:val="ListParagraph"/>
              <w:numPr>
                <w:ilvl w:val="1"/>
                <w:numId w:val="6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Transport from the living facilities to his wages worksite is safe and free. If the Project Area is moved during the working season and if the Contractor retains the local personnel trained at the start of the works, the accommodation of the Contractor’s Personnel is managed by the Contractor:</w:t>
            </w:r>
          </w:p>
          <w:p w14:paraId="731AFDF9" w14:textId="77777777" w:rsidR="009511DB" w:rsidRPr="004056CD" w:rsidRDefault="009511DB" w:rsidP="00B87D3D">
            <w:pPr>
              <w:tabs>
                <w:tab w:val="left" w:pos="601"/>
              </w:tabs>
              <w:spacing w:before="120" w:line="240" w:lineRule="auto"/>
              <w:ind w:left="1386" w:hanging="567"/>
              <w:rPr>
                <w:color w:val="000000"/>
                <w:sz w:val="22"/>
                <w:szCs w:val="22"/>
                <w:lang w:val="mn-MN"/>
              </w:rPr>
            </w:pPr>
            <w:r w:rsidRPr="004056CD">
              <w:rPr>
                <w:color w:val="000000"/>
                <w:sz w:val="22"/>
                <w:szCs w:val="22"/>
                <w:lang w:val="mn-MN"/>
              </w:rPr>
              <w:t>a)</w:t>
            </w:r>
            <w:r w:rsidRPr="004056CD">
              <w:rPr>
                <w:color w:val="000000"/>
                <w:sz w:val="22"/>
                <w:szCs w:val="22"/>
                <w:lang w:val="mn-MN"/>
              </w:rPr>
              <w:tab/>
              <w:t>Within a mobile camp with the other non-local Contractor’s Personnel; or</w:t>
            </w:r>
          </w:p>
          <w:p w14:paraId="6D8E28B9" w14:textId="77777777" w:rsidR="009511DB" w:rsidRPr="004056CD" w:rsidRDefault="009511DB" w:rsidP="00B87D3D">
            <w:pPr>
              <w:tabs>
                <w:tab w:val="left" w:pos="1386"/>
              </w:tabs>
              <w:spacing w:before="120" w:line="240" w:lineRule="auto"/>
              <w:ind w:left="1386" w:hanging="567"/>
              <w:rPr>
                <w:color w:val="000000"/>
                <w:sz w:val="22"/>
                <w:szCs w:val="22"/>
                <w:lang w:val="mn-MN"/>
              </w:rPr>
            </w:pPr>
            <w:r w:rsidRPr="004056CD">
              <w:rPr>
                <w:color w:val="000000"/>
                <w:sz w:val="22"/>
                <w:szCs w:val="22"/>
                <w:lang w:val="mn-MN"/>
              </w:rPr>
              <w:t>b)</w:t>
            </w:r>
            <w:r w:rsidRPr="004056CD">
              <w:rPr>
                <w:color w:val="000000"/>
                <w:sz w:val="22"/>
                <w:szCs w:val="22"/>
                <w:lang w:val="mn-MN"/>
              </w:rPr>
              <w:tab/>
              <w:t xml:space="preserve">In villages located near to the mobile Project Area, in this case, each local Contractor’s Personnel will receive a housing allowance in addition areas </w:t>
            </w:r>
            <w:r w:rsidRPr="004056CD">
              <w:rPr>
                <w:color w:val="000000"/>
                <w:sz w:val="22"/>
                <w:szCs w:val="22"/>
                <w:lang w:val="mn-MN"/>
              </w:rPr>
              <w:lastRenderedPageBreak/>
              <w:t>within each camp and a sports field for use by Personnel.</w:t>
            </w:r>
          </w:p>
        </w:tc>
      </w:tr>
      <w:tr w:rsidR="009511DB" w:rsidRPr="004056CD" w14:paraId="7183CB3A" w14:textId="77777777" w:rsidTr="00707D49">
        <w:tc>
          <w:tcPr>
            <w:tcW w:w="1980" w:type="dxa"/>
          </w:tcPr>
          <w:p w14:paraId="5301FC38" w14:textId="794BFAF4" w:rsidR="009511DB" w:rsidRPr="004056CD" w:rsidRDefault="009511DB" w:rsidP="00686F90">
            <w:pPr>
              <w:pStyle w:val="CG2"/>
              <w:numPr>
                <w:ilvl w:val="0"/>
                <w:numId w:val="79"/>
              </w:numPr>
              <w:spacing w:before="120" w:after="160"/>
              <w:rPr>
                <w:b w:val="0"/>
                <w:lang w:val="mn-MN"/>
              </w:rPr>
            </w:pPr>
            <w:bookmarkStart w:id="232" w:name="_Toc527649939"/>
            <w:r w:rsidRPr="004056CD">
              <w:rPr>
                <w:lang w:val="mn-MN"/>
              </w:rPr>
              <w:lastRenderedPageBreak/>
              <w:t>Workers´accommodation</w:t>
            </w:r>
            <w:bookmarkEnd w:id="232"/>
            <w:r w:rsidRPr="004056CD">
              <w:rPr>
                <w:lang w:val="mn-MN"/>
              </w:rPr>
              <w:t xml:space="preserve"> </w:t>
            </w:r>
          </w:p>
          <w:p w14:paraId="0E35DFD8"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43D91060"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Living facilities are located to avoid flooding and other natural hazards. </w:t>
            </w:r>
          </w:p>
          <w:p w14:paraId="79560179"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Living facilities are located to avoid flooding and other natural hazards. </w:t>
            </w:r>
          </w:p>
          <w:p w14:paraId="73836D8C"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Where possible, living facilities are located within a reasonable distance from the worksite.</w:t>
            </w:r>
          </w:p>
          <w:p w14:paraId="140E97F6"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living facilities are built with adequate materials, the sites are adequately drained to avoid the accumulation of stagnant water, kept in good repair and kept clean and free from rubbish and other refuse.</w:t>
            </w:r>
          </w:p>
          <w:p w14:paraId="0EE874D6"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Rooms shall not be mixed: separate rooms must be made available for both men and women. </w:t>
            </w:r>
          </w:p>
          <w:p w14:paraId="06D6FFA0"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Separate toilets and locker rooms shall be provided for women and men.</w:t>
            </w:r>
          </w:p>
          <w:p w14:paraId="0119545A"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constructs and maintains a range of recreational facilities and shared leisure </w:t>
            </w:r>
          </w:p>
          <w:p w14:paraId="43C5AF27"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ensures that at campsites: </w:t>
            </w:r>
          </w:p>
          <w:p w14:paraId="11DD3653" w14:textId="77777777" w:rsidR="009511DB" w:rsidRPr="004056CD" w:rsidRDefault="009511DB" w:rsidP="00686F90">
            <w:pPr>
              <w:numPr>
                <w:ilvl w:val="2"/>
                <w:numId w:val="53"/>
              </w:numPr>
              <w:spacing w:before="120" w:line="240" w:lineRule="auto"/>
              <w:ind w:left="1386" w:hanging="567"/>
              <w:jc w:val="both"/>
              <w:rPr>
                <w:color w:val="000000"/>
                <w:sz w:val="22"/>
                <w:szCs w:val="22"/>
                <w:lang w:val="mn-MN"/>
              </w:rPr>
            </w:pPr>
            <w:r w:rsidRPr="004056CD">
              <w:rPr>
                <w:color w:val="000000"/>
                <w:sz w:val="22"/>
                <w:szCs w:val="22"/>
                <w:lang w:val="mn-MN"/>
              </w:rPr>
              <w:t xml:space="preserve"> Workers have access to an adequate and convenient supply of free potable water,</w:t>
            </w:r>
          </w:p>
          <w:p w14:paraId="6E79D435" w14:textId="77777777" w:rsidR="009511DB" w:rsidRPr="004056CD" w:rsidRDefault="009511DB" w:rsidP="00B87D3D">
            <w:pPr>
              <w:spacing w:before="120" w:line="240" w:lineRule="auto"/>
              <w:ind w:left="1386" w:hanging="567"/>
              <w:rPr>
                <w:color w:val="000000"/>
                <w:sz w:val="22"/>
                <w:szCs w:val="22"/>
                <w:lang w:val="mn-MN"/>
              </w:rPr>
            </w:pPr>
            <w:r w:rsidRPr="004056CD">
              <w:rPr>
                <w:color w:val="000000"/>
                <w:sz w:val="22"/>
                <w:szCs w:val="22"/>
                <w:lang w:val="mn-MN"/>
              </w:rPr>
              <w:t xml:space="preserve">b) that drinking water meets national/local or WHO drinking water standards, </w:t>
            </w:r>
          </w:p>
          <w:p w14:paraId="52CEEF16" w14:textId="77777777" w:rsidR="009511DB" w:rsidRPr="004056CD" w:rsidRDefault="009511DB" w:rsidP="00B87D3D">
            <w:pPr>
              <w:spacing w:before="120" w:line="240" w:lineRule="auto"/>
              <w:ind w:left="1386" w:hanging="567"/>
              <w:rPr>
                <w:color w:val="000000"/>
                <w:sz w:val="22"/>
                <w:szCs w:val="22"/>
                <w:lang w:val="mn-MN"/>
              </w:rPr>
            </w:pPr>
            <w:r w:rsidRPr="004056CD">
              <w:rPr>
                <w:color w:val="000000"/>
                <w:sz w:val="22"/>
                <w:szCs w:val="22"/>
                <w:lang w:val="mn-MN"/>
              </w:rPr>
              <w:t xml:space="preserve">c) that all tanks used for the storage of drinking water are constructed and covered as to prevent water stored therein from becoming polluted or contaminated, </w:t>
            </w:r>
          </w:p>
          <w:p w14:paraId="67B70651" w14:textId="77777777" w:rsidR="009511DB" w:rsidRPr="004056CD" w:rsidRDefault="009511DB" w:rsidP="00B87D3D">
            <w:pPr>
              <w:tabs>
                <w:tab w:val="left" w:pos="601"/>
              </w:tabs>
              <w:spacing w:before="120" w:line="240" w:lineRule="auto"/>
              <w:ind w:left="1386" w:hanging="567"/>
              <w:rPr>
                <w:color w:val="000000"/>
                <w:sz w:val="22"/>
                <w:szCs w:val="22"/>
                <w:lang w:val="mn-MN"/>
              </w:rPr>
            </w:pPr>
            <w:r w:rsidRPr="004056CD">
              <w:rPr>
                <w:color w:val="000000"/>
                <w:sz w:val="22"/>
                <w:szCs w:val="22"/>
                <w:lang w:val="mn-MN"/>
              </w:rPr>
              <w:t>d) that drinking water quality is regularly monitored.</w:t>
            </w:r>
          </w:p>
          <w:p w14:paraId="737A3DC5"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Dormitories</w:t>
            </w:r>
          </w:p>
          <w:p w14:paraId="33A0A16F" w14:textId="77777777" w:rsidR="009511DB" w:rsidRPr="004056CD" w:rsidRDefault="009511DB" w:rsidP="00686F90">
            <w:pPr>
              <w:numPr>
                <w:ilvl w:val="2"/>
                <w:numId w:val="79"/>
              </w:numPr>
              <w:tabs>
                <w:tab w:val="left" w:pos="601"/>
              </w:tabs>
              <w:spacing w:before="120" w:line="240" w:lineRule="auto"/>
              <w:jc w:val="both"/>
              <w:rPr>
                <w:color w:val="000000"/>
                <w:sz w:val="22"/>
                <w:szCs w:val="22"/>
                <w:lang w:val="mn-MN"/>
              </w:rPr>
            </w:pPr>
            <w:r w:rsidRPr="004056CD">
              <w:rPr>
                <w:color w:val="000000"/>
                <w:sz w:val="22"/>
                <w:szCs w:val="22"/>
                <w:lang w:val="mn-MN"/>
              </w:rPr>
              <w:t xml:space="preserve">A separate bed for each worker is provided. The practice of “hot-bedding” shall be avoided. Rooms shall not host more than 8 individuals. </w:t>
            </w:r>
          </w:p>
          <w:p w14:paraId="345DE456"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t>There is a minimum space between beds of 1 metre.</w:t>
            </w:r>
          </w:p>
          <w:p w14:paraId="110D75E3"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t>Double deck bunks are not advisable for fire safety and hygiene reasons, and their use is minimised. Where they are used, there must be enough clear space between the lower and upper bunk of the bed. Standards range from to 0.7 to 1.10 metres.</w:t>
            </w:r>
          </w:p>
          <w:p w14:paraId="4C70333F"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t>Triple deck bunks are prohibited.</w:t>
            </w:r>
          </w:p>
          <w:p w14:paraId="076AD10E"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t>Each worker is provided with a comfortable mattress, pillow, cover and clean bedding.</w:t>
            </w:r>
          </w:p>
          <w:p w14:paraId="27E2BF68"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t>Bed linen is washed frequently and applied with repellents and disinfectants where conditions warrant (malaria).</w:t>
            </w:r>
          </w:p>
          <w:p w14:paraId="40D5D0E6" w14:textId="77777777" w:rsidR="009511DB" w:rsidRPr="004056CD" w:rsidRDefault="009511DB" w:rsidP="00686F90">
            <w:pPr>
              <w:numPr>
                <w:ilvl w:val="2"/>
                <w:numId w:val="64"/>
              </w:numPr>
              <w:tabs>
                <w:tab w:val="left" w:pos="601"/>
              </w:tabs>
              <w:spacing w:before="120" w:line="240" w:lineRule="auto"/>
              <w:ind w:left="1386" w:hanging="567"/>
              <w:jc w:val="both"/>
              <w:rPr>
                <w:color w:val="000000"/>
                <w:sz w:val="22"/>
                <w:szCs w:val="22"/>
                <w:lang w:val="mn-MN"/>
              </w:rPr>
            </w:pPr>
            <w:r w:rsidRPr="004056CD">
              <w:rPr>
                <w:color w:val="000000"/>
                <w:sz w:val="22"/>
                <w:szCs w:val="22"/>
                <w:lang w:val="mn-MN"/>
              </w:rPr>
              <w:lastRenderedPageBreak/>
              <w:t>Facilities for the storage of personal belongings for workers are provided, including 0,5 m</w:t>
            </w:r>
            <w:r w:rsidRPr="004056CD">
              <w:rPr>
                <w:color w:val="000000"/>
                <w:sz w:val="22"/>
                <w:szCs w:val="22"/>
                <w:vertAlign w:val="superscript"/>
                <w:lang w:val="mn-MN"/>
              </w:rPr>
              <w:t>3</w:t>
            </w:r>
            <w:r w:rsidRPr="004056CD">
              <w:rPr>
                <w:color w:val="000000"/>
                <w:sz w:val="22"/>
                <w:szCs w:val="22"/>
                <w:lang w:val="mn-MN"/>
              </w:rPr>
              <w:t xml:space="preserve"> and 1 meter of shelf unit.</w:t>
            </w:r>
          </w:p>
          <w:p w14:paraId="65BBD268" w14:textId="77777777" w:rsidR="009511DB" w:rsidRPr="004056CD" w:rsidRDefault="009511DB" w:rsidP="00686F90">
            <w:pPr>
              <w:pStyle w:val="ListParagraph"/>
              <w:numPr>
                <w:ilvl w:val="1"/>
                <w:numId w:val="79"/>
              </w:numPr>
              <w:tabs>
                <w:tab w:val="left" w:pos="601"/>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shall mitigate impacts of activities (e.g. those that create noise or light) at worksites in order to avoid any public disturbance or disturbance of camp residents.</w:t>
            </w:r>
          </w:p>
        </w:tc>
      </w:tr>
      <w:tr w:rsidR="009511DB" w:rsidRPr="004056CD" w14:paraId="32DD4C7F" w14:textId="77777777" w:rsidTr="00707D49">
        <w:tc>
          <w:tcPr>
            <w:tcW w:w="1980" w:type="dxa"/>
          </w:tcPr>
          <w:p w14:paraId="68185C0A" w14:textId="77777777" w:rsidR="009511DB" w:rsidRPr="004056CD" w:rsidRDefault="009511DB" w:rsidP="00686F90">
            <w:pPr>
              <w:pStyle w:val="CG2"/>
              <w:numPr>
                <w:ilvl w:val="0"/>
                <w:numId w:val="79"/>
              </w:numPr>
              <w:spacing w:before="120" w:after="160"/>
              <w:rPr>
                <w:bCs/>
                <w:color w:val="000000"/>
                <w:szCs w:val="22"/>
                <w:lang w:val="mn-MN"/>
              </w:rPr>
            </w:pPr>
            <w:bookmarkStart w:id="233" w:name="_Toc527649940"/>
            <w:r w:rsidRPr="004056CD">
              <w:rPr>
                <w:lang w:val="mn-MN"/>
              </w:rPr>
              <w:lastRenderedPageBreak/>
              <w:t>Meals</w:t>
            </w:r>
            <w:bookmarkEnd w:id="233"/>
          </w:p>
        </w:tc>
        <w:tc>
          <w:tcPr>
            <w:tcW w:w="6662" w:type="dxa"/>
          </w:tcPr>
          <w:p w14:paraId="098FE219"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Food supplies for the meals of the Contractor personnel will exclude any meat obtained from hunting or poaching, with the exception of fish.</w:t>
            </w:r>
          </w:p>
          <w:p w14:paraId="6FE19339"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The Contractor provides for at least two meals per shift to local Contractor’s Personnel pursuant to the hygiene conditions specified in Clause 40 of the present ESHS Specifications, at reasonable price for the Contractor’s Personnel. If no canteen is available, the Contractor at least pays for a minimum of 2 meals per day per shift. </w:t>
            </w:r>
          </w:p>
          <w:p w14:paraId="3BD9F01D"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shall avoid any local disputes through respecting local culture and values. The Contractor shall ensure that workers are aware of local issues and sensitivities, and respect local culture and values in order to avoid any local disputes and crime.</w:t>
            </w:r>
          </w:p>
        </w:tc>
      </w:tr>
      <w:tr w:rsidR="009511DB" w:rsidRPr="004056CD" w14:paraId="0816C8BE" w14:textId="77777777" w:rsidTr="00707D49">
        <w:tc>
          <w:tcPr>
            <w:tcW w:w="1980" w:type="dxa"/>
          </w:tcPr>
          <w:p w14:paraId="6ECC744F" w14:textId="77777777" w:rsidR="009511DB" w:rsidRPr="004056CD" w:rsidRDefault="009511DB" w:rsidP="00686F90">
            <w:pPr>
              <w:pStyle w:val="CG2"/>
              <w:numPr>
                <w:ilvl w:val="0"/>
                <w:numId w:val="79"/>
              </w:numPr>
              <w:spacing w:before="120" w:after="160"/>
              <w:rPr>
                <w:bCs/>
                <w:color w:val="000000"/>
                <w:szCs w:val="22"/>
                <w:lang w:val="mn-MN"/>
              </w:rPr>
            </w:pPr>
            <w:bookmarkStart w:id="234" w:name="_Toc527649941"/>
            <w:r w:rsidRPr="004056CD">
              <w:rPr>
                <w:lang w:val="mn-MN"/>
              </w:rPr>
              <w:t>Community Interaction</w:t>
            </w:r>
            <w:bookmarkEnd w:id="234"/>
          </w:p>
          <w:p w14:paraId="3496E22D"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1B6FAC58"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Commensurate with the size of Construction activities and unsolved potential disturbances of the community and risks to public health and safety, the Contractor shall produce an Implementation Plan related to Community Interaction and submit it to the Engineer for review and acceptance prior the commencement of any works or traffic related to works. </w:t>
            </w:r>
          </w:p>
          <w:p w14:paraId="26337733"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The plan shall include a schedule of planned work activities which may impact a neighbouring community and describe (i) the activities per task and phase which may impact the neighbouring communities (ii) the approach to engage and communicate with stakeholders related to the works defined in (i); (iii) responsibilities for community interaction per task and phase. </w:t>
            </w:r>
          </w:p>
          <w:p w14:paraId="1F70A118"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When meeting stakeholders in neighbouring communities, minutes of meetings shall be produced and recorded as by Employer’s guidelines;</w:t>
            </w:r>
          </w:p>
          <w:p w14:paraId="3EE0C6B9"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shall disclose relevant information related to the involved impacts and risks to communities (e.g. related to Traffic Management or e.g. to entering of private property for surveys) in local language and at a level of complexity that is commensurate with local realities to ensure that stakeholders fully understand the content.</w:t>
            </w:r>
          </w:p>
          <w:p w14:paraId="1BD199A1"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shall include information about the Employer´s grievance mechanism and the contact details in all community communication materials.</w:t>
            </w:r>
          </w:p>
          <w:p w14:paraId="5034791A" w14:textId="17BF2A97" w:rsidR="007D24D7" w:rsidRPr="004056CD" w:rsidDel="003D526D" w:rsidRDefault="007D24D7" w:rsidP="007D24D7">
            <w:pPr>
              <w:pStyle w:val="ListParagraph"/>
              <w:tabs>
                <w:tab w:val="left" w:pos="819"/>
              </w:tabs>
              <w:spacing w:before="120" w:after="160" w:line="240" w:lineRule="auto"/>
              <w:contextualSpacing w:val="0"/>
              <w:jc w:val="both"/>
              <w:rPr>
                <w:rFonts w:ascii="Arial" w:hAnsi="Arial" w:cs="Arial"/>
                <w:color w:val="000000"/>
                <w:sz w:val="22"/>
                <w:lang w:val="mn-MN"/>
              </w:rPr>
            </w:pPr>
          </w:p>
        </w:tc>
      </w:tr>
      <w:tr w:rsidR="009511DB" w:rsidRPr="004056CD" w14:paraId="5A42A240" w14:textId="77777777" w:rsidTr="00707D49">
        <w:tc>
          <w:tcPr>
            <w:tcW w:w="1980" w:type="dxa"/>
          </w:tcPr>
          <w:p w14:paraId="6D1FE2E2" w14:textId="77777777" w:rsidR="009511DB" w:rsidRPr="004056CD" w:rsidRDefault="009511DB" w:rsidP="00686F90">
            <w:pPr>
              <w:pStyle w:val="CG2"/>
              <w:numPr>
                <w:ilvl w:val="0"/>
                <w:numId w:val="79"/>
              </w:numPr>
              <w:spacing w:before="120" w:after="160"/>
              <w:rPr>
                <w:b w:val="0"/>
                <w:lang w:val="mn-MN"/>
              </w:rPr>
            </w:pPr>
            <w:bookmarkStart w:id="235" w:name="_Toc527649942"/>
            <w:r w:rsidRPr="004056CD">
              <w:rPr>
                <w:lang w:val="mn-MN"/>
              </w:rPr>
              <w:lastRenderedPageBreak/>
              <w:t>Damage to people and property</w:t>
            </w:r>
            <w:bookmarkEnd w:id="235"/>
          </w:p>
          <w:p w14:paraId="7B4FEB57" w14:textId="77777777" w:rsidR="009511DB" w:rsidRPr="004056CD" w:rsidDel="001878E2" w:rsidRDefault="009511DB" w:rsidP="00B87D3D">
            <w:pPr>
              <w:tabs>
                <w:tab w:val="left" w:pos="567"/>
              </w:tabs>
              <w:spacing w:before="120" w:line="240" w:lineRule="auto"/>
              <w:rPr>
                <w:b/>
                <w:bCs/>
                <w:color w:val="000000"/>
                <w:sz w:val="22"/>
                <w:szCs w:val="22"/>
                <w:lang w:val="mn-MN"/>
              </w:rPr>
            </w:pPr>
          </w:p>
        </w:tc>
        <w:tc>
          <w:tcPr>
            <w:tcW w:w="6662" w:type="dxa"/>
          </w:tcPr>
          <w:p w14:paraId="44045088"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 xml:space="preserve">The Contractor shall implement a worker´s Code of Conduct and not disturb or interfere with the inhabitants of local communities close to or in the Project Area, and shall respect their houses, cultures, animals, properties, customs and practices. </w:t>
            </w:r>
          </w:p>
          <w:p w14:paraId="749248D8"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The Contractor`s personnel shall be trained to understand the requirements about use of unapproved land and the need to stay strictly within site boundaries and within the working areas, using only approved access and service roads.</w:t>
            </w:r>
          </w:p>
          <w:p w14:paraId="2B0185B3"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Pursuant to Clauses 4.14 and 17.1 of the CC, the Contractor is responsible for damages to people and property caused by the execution of the works or the procedures used for execution (e.g. project vehicles demolishing local fences or houses, driving accidentally over crops or causing any other material grievances).</w:t>
            </w:r>
          </w:p>
          <w:p w14:paraId="7472E7FC"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 xml:space="preserve">Access to the Project Areas is prohibited to unauthorized persons. The Contractor is responsible for the security and access control of the Project Areas. </w:t>
            </w:r>
          </w:p>
          <w:p w14:paraId="773AA515"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The Engineer is informed of any damage caused to people, or the property of individuals, other than the Contractor’s personnel, within 6 hours of the event, regardless of the value of the prejudice.</w:t>
            </w:r>
          </w:p>
          <w:p w14:paraId="1FDBFE42"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The Contractor shall establish procedures to manage and rectify and record incidents related to community disturbances.</w:t>
            </w:r>
          </w:p>
          <w:p w14:paraId="55B5E58B"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Blasting</w:t>
            </w:r>
          </w:p>
          <w:p w14:paraId="3E33EED9" w14:textId="77777777" w:rsidR="009511DB" w:rsidRPr="004056CD" w:rsidRDefault="009511DB" w:rsidP="00686F90">
            <w:pPr>
              <w:numPr>
                <w:ilvl w:val="2"/>
                <w:numId w:val="79"/>
              </w:numPr>
              <w:tabs>
                <w:tab w:val="left" w:pos="601"/>
              </w:tabs>
              <w:spacing w:before="120" w:line="240" w:lineRule="auto"/>
              <w:jc w:val="both"/>
              <w:rPr>
                <w:color w:val="000000"/>
                <w:sz w:val="22"/>
                <w:szCs w:val="22"/>
                <w:lang w:val="mn-MN"/>
              </w:rPr>
            </w:pPr>
            <w:r w:rsidRPr="004056CD">
              <w:rPr>
                <w:color w:val="000000"/>
                <w:sz w:val="22"/>
                <w:szCs w:val="22"/>
                <w:lang w:val="mn-MN"/>
              </w:rPr>
              <w:t>Housing existing before the start of the works, located within a minimum radius of 800 m around the perimeter of the quarries and within a minimum radius of 500 m around the other Project Areas that will be subject to blasting, will be examined by a bailiff unless agreed upon otherwise with the Engineer.</w:t>
            </w:r>
          </w:p>
          <w:p w14:paraId="695EBD24" w14:textId="77777777" w:rsidR="009511DB" w:rsidRPr="004056CD" w:rsidRDefault="009511DB" w:rsidP="00686F90">
            <w:pPr>
              <w:numPr>
                <w:ilvl w:val="2"/>
                <w:numId w:val="79"/>
              </w:numPr>
              <w:tabs>
                <w:tab w:val="left" w:pos="601"/>
              </w:tabs>
              <w:spacing w:before="120" w:line="240" w:lineRule="auto"/>
              <w:jc w:val="both"/>
              <w:rPr>
                <w:color w:val="000000"/>
                <w:sz w:val="22"/>
                <w:szCs w:val="22"/>
                <w:lang w:val="mn-MN"/>
              </w:rPr>
            </w:pPr>
            <w:r w:rsidRPr="004056CD">
              <w:rPr>
                <w:color w:val="000000"/>
                <w:sz w:val="22"/>
                <w:szCs w:val="22"/>
                <w:lang w:val="mn-MN"/>
              </w:rPr>
              <w:t>The bailiff’s sworn statement is prepared and provided to the Engineer with the Site-ESMP.</w:t>
            </w:r>
          </w:p>
          <w:p w14:paraId="633BFA1F" w14:textId="77777777" w:rsidR="009511DB" w:rsidRPr="004056CD" w:rsidRDefault="009511DB" w:rsidP="00686F90">
            <w:pPr>
              <w:numPr>
                <w:ilvl w:val="2"/>
                <w:numId w:val="79"/>
              </w:numPr>
              <w:tabs>
                <w:tab w:val="left" w:pos="601"/>
              </w:tabs>
              <w:spacing w:before="120" w:line="240" w:lineRule="auto"/>
              <w:jc w:val="both"/>
              <w:rPr>
                <w:color w:val="000000"/>
                <w:sz w:val="22"/>
                <w:szCs w:val="22"/>
                <w:lang w:val="mn-MN"/>
              </w:rPr>
            </w:pPr>
            <w:r w:rsidRPr="004056CD">
              <w:rPr>
                <w:color w:val="000000"/>
                <w:sz w:val="22"/>
                <w:szCs w:val="22"/>
                <w:lang w:val="mn-MN"/>
              </w:rPr>
              <w:t>Should any problems be detected due to the intensity of blasting, the Engineer is entitled to request that the Contractor carry out seismic measurements of the intensity of the vibrations induced by the blasting, at variable distances from the blasting points, under the supervision of the Engineer, and at the cost of the Contractor.</w:t>
            </w:r>
          </w:p>
          <w:p w14:paraId="2151830B" w14:textId="77777777" w:rsidR="002B3285" w:rsidRPr="004056CD" w:rsidRDefault="002B3285" w:rsidP="002B3285">
            <w:pPr>
              <w:tabs>
                <w:tab w:val="left" w:pos="601"/>
              </w:tabs>
              <w:spacing w:before="120" w:line="240" w:lineRule="auto"/>
              <w:ind w:left="1429"/>
              <w:jc w:val="both"/>
              <w:rPr>
                <w:color w:val="000000"/>
                <w:sz w:val="22"/>
                <w:szCs w:val="22"/>
                <w:lang w:val="mn-MN"/>
              </w:rPr>
            </w:pPr>
          </w:p>
          <w:p w14:paraId="4E31BC4D" w14:textId="77777777" w:rsidR="002B3285" w:rsidRPr="004056CD" w:rsidRDefault="002B3285" w:rsidP="002B3285">
            <w:pPr>
              <w:tabs>
                <w:tab w:val="left" w:pos="601"/>
              </w:tabs>
              <w:spacing w:before="120" w:line="240" w:lineRule="auto"/>
              <w:ind w:left="1429"/>
              <w:jc w:val="both"/>
              <w:rPr>
                <w:color w:val="000000"/>
                <w:sz w:val="22"/>
                <w:szCs w:val="22"/>
                <w:lang w:val="mn-MN"/>
              </w:rPr>
            </w:pPr>
          </w:p>
          <w:p w14:paraId="21C4AC71" w14:textId="77777777" w:rsidR="002B3285" w:rsidRPr="004056CD" w:rsidRDefault="002B3285" w:rsidP="002B3285">
            <w:pPr>
              <w:tabs>
                <w:tab w:val="left" w:pos="601"/>
              </w:tabs>
              <w:spacing w:before="120" w:line="240" w:lineRule="auto"/>
              <w:ind w:left="1429"/>
              <w:jc w:val="both"/>
              <w:rPr>
                <w:color w:val="000000"/>
                <w:sz w:val="22"/>
                <w:szCs w:val="22"/>
                <w:lang w:val="mn-MN"/>
              </w:rPr>
            </w:pPr>
          </w:p>
          <w:p w14:paraId="728B04C3" w14:textId="3190F99C" w:rsidR="002B3285" w:rsidRPr="004056CD" w:rsidDel="003D526D" w:rsidRDefault="002B3285" w:rsidP="002B3285">
            <w:pPr>
              <w:tabs>
                <w:tab w:val="left" w:pos="601"/>
              </w:tabs>
              <w:spacing w:before="120" w:line="240" w:lineRule="auto"/>
              <w:ind w:left="1429"/>
              <w:jc w:val="both"/>
              <w:rPr>
                <w:color w:val="000000"/>
                <w:sz w:val="22"/>
                <w:szCs w:val="22"/>
                <w:lang w:val="mn-MN"/>
              </w:rPr>
            </w:pPr>
          </w:p>
        </w:tc>
      </w:tr>
      <w:tr w:rsidR="009511DB" w:rsidRPr="004056CD" w14:paraId="60600AFC" w14:textId="77777777" w:rsidTr="00707D49">
        <w:tc>
          <w:tcPr>
            <w:tcW w:w="1980" w:type="dxa"/>
          </w:tcPr>
          <w:p w14:paraId="4957635E" w14:textId="77777777" w:rsidR="009511DB" w:rsidRPr="004056CD" w:rsidRDefault="009511DB" w:rsidP="00686F90">
            <w:pPr>
              <w:pStyle w:val="CG2"/>
              <w:numPr>
                <w:ilvl w:val="0"/>
                <w:numId w:val="79"/>
              </w:numPr>
              <w:spacing w:before="120" w:after="160"/>
              <w:rPr>
                <w:b w:val="0"/>
                <w:lang w:val="mn-MN"/>
              </w:rPr>
            </w:pPr>
            <w:bookmarkStart w:id="236" w:name="_Toc527649943"/>
            <w:r w:rsidRPr="004056CD">
              <w:rPr>
                <w:lang w:val="mn-MN"/>
              </w:rPr>
              <w:lastRenderedPageBreak/>
              <w:t>Land acquisition and land take</w:t>
            </w:r>
            <w:bookmarkEnd w:id="236"/>
          </w:p>
          <w:p w14:paraId="388BD920" w14:textId="77777777" w:rsidR="009511DB" w:rsidRPr="004056CD" w:rsidRDefault="009511DB" w:rsidP="00B87D3D">
            <w:pPr>
              <w:tabs>
                <w:tab w:val="left" w:pos="567"/>
              </w:tabs>
              <w:spacing w:before="120" w:line="240" w:lineRule="auto"/>
              <w:rPr>
                <w:b/>
                <w:bCs/>
                <w:color w:val="000000"/>
                <w:sz w:val="22"/>
                <w:szCs w:val="22"/>
                <w:lang w:val="mn-MN"/>
              </w:rPr>
            </w:pPr>
          </w:p>
        </w:tc>
        <w:tc>
          <w:tcPr>
            <w:tcW w:w="6662" w:type="dxa"/>
          </w:tcPr>
          <w:p w14:paraId="68158181"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Pursuant to Sub-Clause 7.8 of the CC, the Contractor will cover (i) occupancy indemnities for the extraction or use of construction materials and (ii) the cost of acquiring the necessary land to stockpile excess backfill material.</w:t>
            </w:r>
          </w:p>
          <w:p w14:paraId="1C162CC0"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The Contractor provides compensation for any prejudice suffered by the owners of the land mentioned in Sub-Clause 48.1 of the present ESHS Specifications, but also for any prejudice incurred by users of this land, if these users are not the same parties as the owners.</w:t>
            </w:r>
          </w:p>
          <w:p w14:paraId="19BF7108"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If not otherwise instructed by the Employer, the Contractor demonstrates to the Engineer (i) who are the owner and the users, if different parties have been identified, and (ii) a written agreement governing the temporary occupancy or acquisition of this land has been negotiated and duly paid up to the two parties, if different.</w:t>
            </w:r>
          </w:p>
        </w:tc>
      </w:tr>
      <w:tr w:rsidR="009511DB" w:rsidRPr="004056CD" w14:paraId="402B4C16" w14:textId="77777777" w:rsidTr="00707D49">
        <w:tc>
          <w:tcPr>
            <w:tcW w:w="1980" w:type="dxa"/>
          </w:tcPr>
          <w:p w14:paraId="5F923F89" w14:textId="77777777" w:rsidR="009511DB" w:rsidRPr="004056CD" w:rsidRDefault="009511DB" w:rsidP="00686F90">
            <w:pPr>
              <w:pStyle w:val="CG2"/>
              <w:numPr>
                <w:ilvl w:val="0"/>
                <w:numId w:val="79"/>
              </w:numPr>
              <w:spacing w:before="120" w:after="160"/>
              <w:rPr>
                <w:bCs/>
                <w:color w:val="000000"/>
                <w:sz w:val="21"/>
                <w:szCs w:val="21"/>
                <w:lang w:val="mn-MN"/>
              </w:rPr>
            </w:pPr>
            <w:bookmarkStart w:id="237" w:name="_Toc527649944"/>
            <w:r w:rsidRPr="004056CD">
              <w:rPr>
                <w:szCs w:val="21"/>
                <w:lang w:val="mn-MN"/>
              </w:rPr>
              <w:t>Traffic manage-ment</w:t>
            </w:r>
            <w:bookmarkEnd w:id="237"/>
          </w:p>
        </w:tc>
        <w:tc>
          <w:tcPr>
            <w:tcW w:w="6662" w:type="dxa"/>
          </w:tcPr>
          <w:p w14:paraId="089C4A62"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defines the characteristics of its fleet of vehicles and site machinery in the PA-ESMP, in the form of a traffic management plan with the aim to prevent construction site vehicle incidents by the effective management of transport operations throughout the construction process.</w:t>
            </w:r>
          </w:p>
          <w:p w14:paraId="6EDE3C62"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 xml:space="preserve">The Contractor defines in the traffic management plan the itineraries used on a map for each route between the different Project Areas and for each phase of the construction works, and obtains the validation of the Engineer. The Contractor requests that the Employer obtain the authorisations of the competent administrative authorities if public roads are used. Any Engineer’s instruction to update the traffic management plan shall be implemented. </w:t>
            </w:r>
          </w:p>
          <w:p w14:paraId="5EBF70F0"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 xml:space="preserve">The Contractor defines in the traffic management plan the itineraries used on a map for each route between the different Project Areas and for each phase of the construction works, and obtains the validation of the Engineer. The Contractor requests that the Employer obtain the authorisations of the competent administrative authorities if public roads are used. Any Engineer’s instruction to update the traffic management plan shall be implemented. </w:t>
            </w:r>
          </w:p>
          <w:p w14:paraId="715C9268" w14:textId="77777777" w:rsidR="009511DB" w:rsidRPr="004056CD" w:rsidRDefault="009511DB" w:rsidP="00686F90">
            <w:pPr>
              <w:numPr>
                <w:ilvl w:val="1"/>
                <w:numId w:val="79"/>
              </w:numPr>
              <w:tabs>
                <w:tab w:val="left" w:pos="819"/>
              </w:tabs>
              <w:spacing w:before="120" w:line="240" w:lineRule="auto"/>
              <w:jc w:val="both"/>
              <w:rPr>
                <w:color w:val="000000"/>
                <w:sz w:val="22"/>
                <w:szCs w:val="22"/>
                <w:lang w:val="mn-MN"/>
              </w:rPr>
            </w:pPr>
            <w:r w:rsidRPr="004056CD">
              <w:rPr>
                <w:color w:val="000000"/>
                <w:sz w:val="22"/>
                <w:szCs w:val="22"/>
                <w:lang w:val="mn-MN"/>
              </w:rPr>
              <w:t xml:space="preserve">To reduce accidents, the Contractor will ensure that: </w:t>
            </w:r>
          </w:p>
          <w:p w14:paraId="07699D37" w14:textId="77777777" w:rsidR="009511DB" w:rsidRPr="004056CD" w:rsidRDefault="009511DB" w:rsidP="00686F90">
            <w:pPr>
              <w:pStyle w:val="ListParagraph"/>
              <w:numPr>
                <w:ilvl w:val="0"/>
                <w:numId w:val="70"/>
              </w:numPr>
              <w:spacing w:before="120" w:after="160" w:line="240" w:lineRule="auto"/>
              <w:ind w:left="1528" w:hanging="709"/>
              <w:contextualSpacing w:val="0"/>
              <w:jc w:val="both"/>
              <w:rPr>
                <w:rFonts w:ascii="Arial" w:hAnsi="Arial" w:cs="Arial"/>
                <w:color w:val="000000"/>
                <w:sz w:val="22"/>
                <w:lang w:val="mn-MN"/>
              </w:rPr>
            </w:pPr>
            <w:r w:rsidRPr="004056CD">
              <w:rPr>
                <w:rFonts w:ascii="Arial" w:hAnsi="Arial" w:cs="Arial"/>
                <w:color w:val="000000"/>
                <w:sz w:val="22"/>
                <w:lang w:val="mn-MN"/>
              </w:rPr>
              <w:t>Pedestrians and vehicles are kept apart (e.g. through providing separate entrances, walkways, signals)</w:t>
            </w:r>
          </w:p>
          <w:p w14:paraId="79C0FD27" w14:textId="77777777" w:rsidR="009511DB" w:rsidRPr="004056CD" w:rsidRDefault="009511DB" w:rsidP="00686F90">
            <w:pPr>
              <w:pStyle w:val="ListParagraph"/>
              <w:numPr>
                <w:ilvl w:val="0"/>
                <w:numId w:val="70"/>
              </w:numPr>
              <w:spacing w:before="120" w:after="160" w:line="240" w:lineRule="auto"/>
              <w:ind w:left="1528" w:hanging="709"/>
              <w:contextualSpacing w:val="0"/>
              <w:jc w:val="both"/>
              <w:rPr>
                <w:rFonts w:ascii="Arial" w:hAnsi="Arial" w:cs="Arial"/>
                <w:color w:val="000000"/>
                <w:sz w:val="22"/>
                <w:lang w:val="mn-MN"/>
              </w:rPr>
            </w:pPr>
            <w:r w:rsidRPr="004056CD">
              <w:rPr>
                <w:rFonts w:ascii="Arial" w:hAnsi="Arial" w:cs="Arial"/>
                <w:color w:val="000000"/>
                <w:sz w:val="22"/>
                <w:lang w:val="mn-MN"/>
              </w:rPr>
              <w:t>Vehicle movements are minimized</w:t>
            </w:r>
          </w:p>
          <w:p w14:paraId="7BBCA784" w14:textId="77777777" w:rsidR="009511DB" w:rsidRPr="004056CD" w:rsidRDefault="009511DB" w:rsidP="00686F90">
            <w:pPr>
              <w:pStyle w:val="ListParagraph"/>
              <w:numPr>
                <w:ilvl w:val="0"/>
                <w:numId w:val="70"/>
              </w:numPr>
              <w:spacing w:before="120" w:after="160" w:line="240" w:lineRule="auto"/>
              <w:ind w:left="1528" w:hanging="709"/>
              <w:contextualSpacing w:val="0"/>
              <w:jc w:val="both"/>
              <w:rPr>
                <w:rFonts w:ascii="Arial" w:hAnsi="Arial" w:cs="Arial"/>
                <w:color w:val="000000"/>
                <w:sz w:val="22"/>
                <w:lang w:val="mn-MN"/>
              </w:rPr>
            </w:pPr>
            <w:r w:rsidRPr="004056CD">
              <w:rPr>
                <w:rFonts w:ascii="Arial" w:hAnsi="Arial" w:cs="Arial"/>
                <w:color w:val="000000"/>
                <w:sz w:val="22"/>
                <w:lang w:val="mn-MN"/>
              </w:rPr>
              <w:t>Drivers are adequately trained and have the appropriate permits for driving vehicles</w:t>
            </w:r>
          </w:p>
          <w:p w14:paraId="0F7377F4" w14:textId="77777777" w:rsidR="009511DB" w:rsidRPr="004056CD" w:rsidRDefault="009511DB" w:rsidP="00686F90">
            <w:pPr>
              <w:pStyle w:val="ListParagraph"/>
              <w:numPr>
                <w:ilvl w:val="0"/>
                <w:numId w:val="70"/>
              </w:numPr>
              <w:spacing w:before="120" w:after="160" w:line="240" w:lineRule="auto"/>
              <w:ind w:left="1528" w:hanging="709"/>
              <w:contextualSpacing w:val="0"/>
              <w:jc w:val="both"/>
              <w:rPr>
                <w:rFonts w:ascii="Arial" w:hAnsi="Arial" w:cs="Arial"/>
                <w:color w:val="000000"/>
                <w:sz w:val="22"/>
                <w:lang w:val="mn-MN"/>
              </w:rPr>
            </w:pPr>
            <w:r w:rsidRPr="004056CD">
              <w:rPr>
                <w:rFonts w:ascii="Arial" w:hAnsi="Arial" w:cs="Arial"/>
                <w:color w:val="000000"/>
                <w:sz w:val="22"/>
                <w:lang w:val="mn-MN"/>
              </w:rPr>
              <w:t>Turning circles for turning vehicles are installed.</w:t>
            </w:r>
          </w:p>
          <w:p w14:paraId="5BCD8F00"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Within one month of the physical start of works, the Contractor informs the administrative authorities of areas </w:t>
            </w:r>
            <w:r w:rsidRPr="004056CD">
              <w:rPr>
                <w:rFonts w:ascii="Arial" w:hAnsi="Arial" w:cs="Arial"/>
                <w:color w:val="000000"/>
                <w:sz w:val="22"/>
                <w:lang w:val="mn-MN"/>
              </w:rPr>
              <w:lastRenderedPageBreak/>
              <w:t>crossed by the Contractor’s vehicles, of the itinerary and characteristics (frequency of passing, size and weight of trucks, materials carried) of the Contractor's fleet of vehicles.</w:t>
            </w:r>
          </w:p>
          <w:p w14:paraId="77F3D826"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If public roads are used, and unless approved otherwise by the Engineer, the Contractor mandates a bailiff to make a sworn report regarding the state of the road prior to use by the Contractor's vehicles. The report is annexed to the PA-ESMP.</w:t>
            </w:r>
          </w:p>
          <w:p w14:paraId="60B8323F"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describes in the traffic management plan the expected traffic created by its fleet of vehicles (frequency of trips between Project Areas, working hours, convoys).</w:t>
            </w:r>
          </w:p>
          <w:p w14:paraId="156C9240"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also describes the number and positioning of flagmen.</w:t>
            </w:r>
          </w:p>
          <w:p w14:paraId="0133624B"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Unless specified otherwise in the Contract or instructed otherwise by the Engineer, heavy vehicles (i.e. with a GVWR of more than 3.5 tons) may not be used at night between 22:00 and 06:00. </w:t>
            </w:r>
          </w:p>
          <w:p w14:paraId="2B4E7DD6"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Speed limits</w:t>
            </w:r>
          </w:p>
          <w:p w14:paraId="7D3E431F"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The Contractor takes action to limit and check the speed of all vehicles and machinery used to execute the works at an appropriate level.</w:t>
            </w:r>
          </w:p>
          <w:p w14:paraId="58A1F36F"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The maximum speed of all machinery and vehicles of the Contractor comply with the lowest of the following: the speed limit defined according to the Employer’s country regulations or the following limits.</w:t>
            </w:r>
          </w:p>
          <w:p w14:paraId="5804D299"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20 km/h within the Project Areas;</w:t>
            </w:r>
          </w:p>
          <w:p w14:paraId="4C10194A"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30 km/h in villages or hamlets, in towns, from 100m before the first house;</w:t>
            </w:r>
          </w:p>
          <w:p w14:paraId="20A70054"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80 km/h on unpaved roads outside of towns, villages, hamlets and camps.</w:t>
            </w:r>
          </w:p>
          <w:p w14:paraId="41C46531"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Pursuant to Sub-Clause 4.15 of the CC, and in coordination with the competent Employer’s country authorities, the Contractor provides and installs signs for the fleet of vehicles along public roads, when public signs are inadequate.</w:t>
            </w:r>
          </w:p>
          <w:p w14:paraId="266AD800" w14:textId="77777777" w:rsidR="009511DB" w:rsidRPr="004056CD" w:rsidRDefault="009511DB" w:rsidP="00686F90">
            <w:pPr>
              <w:pStyle w:val="ListParagraph"/>
              <w:numPr>
                <w:ilvl w:val="2"/>
                <w:numId w:val="79"/>
              </w:numPr>
              <w:spacing w:before="120" w:after="160" w:line="240" w:lineRule="auto"/>
              <w:ind w:left="1953" w:hanging="1275"/>
              <w:contextualSpacing w:val="0"/>
              <w:jc w:val="both"/>
              <w:rPr>
                <w:rFonts w:ascii="Arial" w:hAnsi="Arial" w:cs="Arial"/>
                <w:color w:val="000000"/>
                <w:sz w:val="22"/>
                <w:lang w:val="mn-MN"/>
              </w:rPr>
            </w:pPr>
            <w:r w:rsidRPr="004056CD">
              <w:rPr>
                <w:rFonts w:ascii="Arial" w:hAnsi="Arial" w:cs="Arial"/>
                <w:color w:val="000000"/>
                <w:sz w:val="22"/>
                <w:lang w:val="mn-MN"/>
              </w:rPr>
              <w:t>The Contractor provides each of its drivers with a map at the appropriate scale of the roads authorised for the execution of the works, clearly indicating the maximum speeds authorised, and ensures their understanding.</w:t>
            </w:r>
          </w:p>
          <w:p w14:paraId="6BED519D"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 xml:space="preserve">It is strictly prohibited to transport people, equipment or products other than those required for the Works and the management of Project Areas, on board any of the Contractor's vehicles. This provision also applies to the </w:t>
            </w:r>
            <w:r w:rsidRPr="004056CD">
              <w:rPr>
                <w:rFonts w:ascii="Arial" w:hAnsi="Arial" w:cs="Arial"/>
                <w:color w:val="000000"/>
                <w:sz w:val="22"/>
                <w:lang w:val="mn-MN"/>
              </w:rPr>
              <w:lastRenderedPageBreak/>
              <w:t>transport of live animals and meat obtained from hunting, fishing or poaching.</w:t>
            </w:r>
          </w:p>
          <w:p w14:paraId="0A60D72B" w14:textId="77777777" w:rsidR="009511DB" w:rsidRPr="004056CD" w:rsidRDefault="009511DB" w:rsidP="00686F90">
            <w:pPr>
              <w:pStyle w:val="ListParagraph"/>
              <w:numPr>
                <w:ilvl w:val="1"/>
                <w:numId w:val="79"/>
              </w:numPr>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trailers and skips used to carry materials which could be projected (sand, crushed material, aggregates, selected materials) are covered with a tarpaulin for the entire itinerary between two Project Areas.</w:t>
            </w:r>
          </w:p>
        </w:tc>
      </w:tr>
      <w:tr w:rsidR="009511DB" w:rsidRPr="004056CD" w14:paraId="71662487" w14:textId="77777777" w:rsidTr="00707D49">
        <w:trPr>
          <w:trHeight w:val="1067"/>
        </w:trPr>
        <w:tc>
          <w:tcPr>
            <w:tcW w:w="1980" w:type="dxa"/>
          </w:tcPr>
          <w:p w14:paraId="5812BC10" w14:textId="77777777" w:rsidR="009511DB" w:rsidRPr="004056CD" w:rsidRDefault="009511DB" w:rsidP="00686F90">
            <w:pPr>
              <w:pStyle w:val="CG2"/>
              <w:numPr>
                <w:ilvl w:val="0"/>
                <w:numId w:val="79"/>
              </w:numPr>
              <w:spacing w:before="120" w:after="160"/>
              <w:rPr>
                <w:bCs/>
                <w:color w:val="000000"/>
                <w:szCs w:val="22"/>
                <w:lang w:val="mn-MN"/>
              </w:rPr>
            </w:pPr>
            <w:bookmarkStart w:id="238" w:name="_Toc527649945"/>
            <w:r w:rsidRPr="004056CD">
              <w:rPr>
                <w:lang w:val="mn-MN"/>
              </w:rPr>
              <w:lastRenderedPageBreak/>
              <w:t>Fossils/</w:t>
            </w:r>
            <w:r w:rsidRPr="004056CD">
              <w:rPr>
                <w:lang w:val="mn-MN"/>
              </w:rPr>
              <w:br/>
              <w:t>Archaeolo-gical Chance Finds</w:t>
            </w:r>
            <w:bookmarkEnd w:id="238"/>
            <w:r w:rsidRPr="004056CD">
              <w:rPr>
                <w:lang w:val="mn-MN"/>
              </w:rPr>
              <w:t xml:space="preserve"> </w:t>
            </w:r>
          </w:p>
        </w:tc>
        <w:tc>
          <w:tcPr>
            <w:tcW w:w="6662" w:type="dxa"/>
          </w:tcPr>
          <w:p w14:paraId="61C58402" w14:textId="77777777" w:rsidR="009511DB" w:rsidRPr="004056CD" w:rsidRDefault="009511DB" w:rsidP="00686F90">
            <w:pPr>
              <w:pStyle w:val="ListParagraph"/>
              <w:numPr>
                <w:ilvl w:val="1"/>
                <w:numId w:val="79"/>
              </w:numPr>
              <w:tabs>
                <w:tab w:val="left" w:pos="819"/>
              </w:tabs>
              <w:spacing w:before="120" w:after="160" w:line="240" w:lineRule="auto"/>
              <w:contextualSpacing w:val="0"/>
              <w:jc w:val="both"/>
              <w:rPr>
                <w:rFonts w:ascii="Arial" w:hAnsi="Arial" w:cs="Arial"/>
                <w:color w:val="000000"/>
                <w:sz w:val="22"/>
                <w:lang w:val="mn-MN"/>
              </w:rPr>
            </w:pPr>
            <w:r w:rsidRPr="004056CD">
              <w:rPr>
                <w:rFonts w:ascii="Arial" w:hAnsi="Arial" w:cs="Arial"/>
                <w:color w:val="000000"/>
                <w:sz w:val="22"/>
                <w:lang w:val="mn-MN"/>
              </w:rPr>
              <w:t>The Contractor shall establish specific procedures to manage the protection of archaeological and historical sites, chance finds and fossils as stipulated in Sub-Clause 4.24 of CC.</w:t>
            </w:r>
          </w:p>
        </w:tc>
      </w:tr>
    </w:tbl>
    <w:p w14:paraId="76944D25" w14:textId="77777777" w:rsidR="009511DB" w:rsidRPr="004056CD" w:rsidRDefault="009511DB" w:rsidP="009511DB">
      <w:pPr>
        <w:rPr>
          <w:b/>
          <w:color w:val="000000"/>
          <w:lang w:val="mn-MN"/>
        </w:rPr>
      </w:pPr>
      <w:bookmarkStart w:id="239" w:name="_Toc325731783"/>
      <w:bookmarkStart w:id="240" w:name="_Toc325732151"/>
      <w:bookmarkStart w:id="241" w:name="_Toc326045522"/>
      <w:bookmarkStart w:id="242" w:name="_Toc325731784"/>
      <w:bookmarkStart w:id="243" w:name="_Toc325732152"/>
      <w:bookmarkStart w:id="244" w:name="_Toc326045523"/>
      <w:bookmarkStart w:id="245" w:name="_Toc325731785"/>
      <w:bookmarkStart w:id="246" w:name="_Toc325732153"/>
      <w:bookmarkStart w:id="247" w:name="_Toc326045524"/>
      <w:bookmarkStart w:id="248" w:name="_Toc325731786"/>
      <w:bookmarkStart w:id="249" w:name="_Toc325732154"/>
      <w:bookmarkStart w:id="250" w:name="_Toc326045525"/>
      <w:bookmarkStart w:id="251" w:name="_Toc325731787"/>
      <w:bookmarkStart w:id="252" w:name="_Toc325732155"/>
      <w:bookmarkStart w:id="253" w:name="_Toc326045526"/>
      <w:bookmarkStart w:id="254" w:name="_Toc325731788"/>
      <w:bookmarkStart w:id="255" w:name="_Toc325732156"/>
      <w:bookmarkStart w:id="256" w:name="_Toc326045527"/>
      <w:bookmarkStart w:id="257" w:name="_Toc325731789"/>
      <w:bookmarkStart w:id="258" w:name="_Toc325732157"/>
      <w:bookmarkStart w:id="259" w:name="_Toc326045528"/>
      <w:bookmarkStart w:id="260" w:name="_Toc325731790"/>
      <w:bookmarkStart w:id="261" w:name="_Toc325732158"/>
      <w:bookmarkStart w:id="262" w:name="_Toc326045529"/>
      <w:bookmarkStart w:id="263" w:name="_Toc325731791"/>
      <w:bookmarkStart w:id="264" w:name="_Toc325732159"/>
      <w:bookmarkStart w:id="265" w:name="_Toc326045530"/>
      <w:bookmarkStart w:id="266" w:name="_Toc325731792"/>
      <w:bookmarkStart w:id="267" w:name="_Toc325732160"/>
      <w:bookmarkStart w:id="268" w:name="_Toc326045531"/>
      <w:bookmarkStart w:id="269" w:name="_Toc325731793"/>
      <w:bookmarkStart w:id="270" w:name="_Toc325732161"/>
      <w:bookmarkStart w:id="271" w:name="_Toc326045532"/>
      <w:bookmarkStart w:id="272" w:name="_Toc325731794"/>
      <w:bookmarkStart w:id="273" w:name="_Toc325732162"/>
      <w:bookmarkStart w:id="274" w:name="_Toc326045533"/>
      <w:bookmarkStart w:id="275" w:name="_Toc325731795"/>
      <w:bookmarkStart w:id="276" w:name="_Toc325732163"/>
      <w:bookmarkStart w:id="277" w:name="_Toc326045534"/>
      <w:bookmarkStart w:id="278" w:name="_Toc325731796"/>
      <w:bookmarkStart w:id="279" w:name="_Toc325732164"/>
      <w:bookmarkStart w:id="280" w:name="_Toc326045535"/>
      <w:bookmarkStart w:id="281" w:name="_Toc325731797"/>
      <w:bookmarkStart w:id="282" w:name="_Toc325732165"/>
      <w:bookmarkStart w:id="283" w:name="_Toc326045536"/>
      <w:bookmarkStart w:id="284" w:name="_Toc325731798"/>
      <w:bookmarkStart w:id="285" w:name="_Toc325732166"/>
      <w:bookmarkStart w:id="286" w:name="_Toc326045537"/>
      <w:bookmarkStart w:id="287" w:name="_Ref371957918"/>
      <w:bookmarkStart w:id="288" w:name="_Toc375388213"/>
      <w:bookmarkEnd w:id="137"/>
      <w:bookmarkEnd w:id="138"/>
      <w:bookmarkEnd w:id="139"/>
      <w:bookmarkEnd w:id="140"/>
      <w:bookmarkEnd w:id="141"/>
      <w:bookmarkEnd w:id="142"/>
      <w:bookmarkEnd w:id="143"/>
      <w:bookmarkEnd w:id="144"/>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4056CD">
        <w:rPr>
          <w:color w:val="000000"/>
          <w:lang w:val="mn-MN"/>
        </w:rPr>
        <w:br w:type="page"/>
      </w:r>
    </w:p>
    <w:p w14:paraId="5A18861C" w14:textId="27F3710D" w:rsidR="00871A1A" w:rsidRPr="004056CD" w:rsidRDefault="009511DB" w:rsidP="00871A1A">
      <w:pPr>
        <w:pStyle w:val="CG1"/>
        <w:rPr>
          <w:rFonts w:ascii="Arial" w:hAnsi="Arial" w:cs="Arial"/>
          <w:lang w:val="mn-MN"/>
        </w:rPr>
      </w:pPr>
      <w:bookmarkStart w:id="289" w:name="_Toc478119150"/>
      <w:bookmarkStart w:id="290" w:name="_Toc478714651"/>
      <w:bookmarkStart w:id="291" w:name="_Toc478716237"/>
      <w:bookmarkStart w:id="292" w:name="_Toc527649946"/>
      <w:bookmarkStart w:id="293" w:name="_Toc379291599"/>
      <w:bookmarkStart w:id="294" w:name="_Toc382303725"/>
      <w:bookmarkStart w:id="295" w:name="_Toc382303877"/>
      <w:bookmarkStart w:id="296" w:name="_Toc382305622"/>
      <w:r w:rsidRPr="004056CD">
        <w:rPr>
          <w:rFonts w:ascii="Arial" w:hAnsi="Arial" w:cs="Arial"/>
          <w:lang w:val="mn-MN"/>
        </w:rPr>
        <w:lastRenderedPageBreak/>
        <w:t>Appendix 1</w:t>
      </w:r>
      <w:r w:rsidRPr="004056CD">
        <w:rPr>
          <w:rFonts w:ascii="Arial" w:hAnsi="Arial" w:cs="Arial"/>
          <w:lang w:val="mn-MN"/>
        </w:rPr>
        <w:br/>
        <w:t>Example for the Contents of a PA-ESMP</w:t>
      </w:r>
      <w:bookmarkEnd w:id="289"/>
      <w:bookmarkEnd w:id="290"/>
      <w:bookmarkEnd w:id="291"/>
      <w:bookmarkEnd w:id="29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871"/>
        <w:gridCol w:w="6662"/>
      </w:tblGrid>
      <w:tr w:rsidR="009511DB" w:rsidRPr="004056CD" w14:paraId="096B6C86" w14:textId="77777777" w:rsidTr="00871A1A">
        <w:tc>
          <w:tcPr>
            <w:tcW w:w="534" w:type="dxa"/>
          </w:tcPr>
          <w:p w14:paraId="3A189359"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w:t>
            </w:r>
          </w:p>
        </w:tc>
        <w:tc>
          <w:tcPr>
            <w:tcW w:w="1871" w:type="dxa"/>
          </w:tcPr>
          <w:p w14:paraId="5BD983E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Environmental policy</w:t>
            </w:r>
          </w:p>
        </w:tc>
        <w:tc>
          <w:tcPr>
            <w:tcW w:w="6662" w:type="dxa"/>
            <w:shd w:val="clear" w:color="auto" w:fill="auto"/>
          </w:tcPr>
          <w:p w14:paraId="42A685E5" w14:textId="77777777" w:rsidR="009511DB" w:rsidRPr="004056CD" w:rsidRDefault="009511DB" w:rsidP="00686F90">
            <w:pPr>
              <w:numPr>
                <w:ilvl w:val="0"/>
                <w:numId w:val="37"/>
              </w:numPr>
              <w:spacing w:before="60" w:after="60" w:line="240" w:lineRule="auto"/>
              <w:ind w:left="714" w:hanging="357"/>
              <w:jc w:val="both"/>
              <w:rPr>
                <w:color w:val="000000"/>
                <w:sz w:val="22"/>
                <w:szCs w:val="22"/>
                <w:lang w:val="mn-MN"/>
              </w:rPr>
            </w:pPr>
            <w:r w:rsidRPr="004056CD">
              <w:rPr>
                <w:color w:val="000000"/>
                <w:sz w:val="22"/>
                <w:szCs w:val="22"/>
                <w:lang w:val="mn-MN"/>
              </w:rPr>
              <w:t>Declaration of ESHS policy signed by the Managing director of the Contractor and clearly defining the commitment of the Contractor in terms of (i) ESHS management for its construction sites and (ii) compliance with the ESHS Specifications of the Contract.</w:t>
            </w:r>
          </w:p>
        </w:tc>
      </w:tr>
      <w:tr w:rsidR="009511DB" w:rsidRPr="004056CD" w14:paraId="3D17A547" w14:textId="77777777" w:rsidTr="00871A1A">
        <w:tc>
          <w:tcPr>
            <w:tcW w:w="534" w:type="dxa"/>
          </w:tcPr>
          <w:p w14:paraId="792F0B58"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2.</w:t>
            </w:r>
          </w:p>
        </w:tc>
        <w:tc>
          <w:tcPr>
            <w:tcW w:w="1871" w:type="dxa"/>
          </w:tcPr>
          <w:p w14:paraId="1CD337C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PA-ESMP</w:t>
            </w:r>
          </w:p>
        </w:tc>
        <w:tc>
          <w:tcPr>
            <w:tcW w:w="6662" w:type="dxa"/>
            <w:shd w:val="clear" w:color="auto" w:fill="auto"/>
          </w:tcPr>
          <w:p w14:paraId="6E100DEE"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Target and content of the Project Area Environmental and Social Management Plan (including Health and Safety)</w:t>
            </w:r>
          </w:p>
          <w:p w14:paraId="78F36396"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Preparation and updating schedule</w:t>
            </w:r>
          </w:p>
          <w:p w14:paraId="2C4062B6"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Quality assurance and validation</w:t>
            </w:r>
          </w:p>
        </w:tc>
      </w:tr>
      <w:tr w:rsidR="009511DB" w:rsidRPr="004056CD" w14:paraId="65FF1A69" w14:textId="77777777" w:rsidTr="00871A1A">
        <w:tc>
          <w:tcPr>
            <w:tcW w:w="534" w:type="dxa"/>
          </w:tcPr>
          <w:p w14:paraId="4F2C615E"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3.</w:t>
            </w:r>
          </w:p>
        </w:tc>
        <w:tc>
          <w:tcPr>
            <w:tcW w:w="1871" w:type="dxa"/>
          </w:tcPr>
          <w:p w14:paraId="74A04569"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ESHS resources</w:t>
            </w:r>
          </w:p>
        </w:tc>
        <w:tc>
          <w:tcPr>
            <w:tcW w:w="6662" w:type="dxa"/>
            <w:shd w:val="clear" w:color="auto" w:fill="auto"/>
          </w:tcPr>
          <w:p w14:paraId="4393CD6C"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Human resources:</w:t>
            </w:r>
          </w:p>
          <w:p w14:paraId="183C80E1"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ESHS manager</w:t>
            </w:r>
          </w:p>
          <w:p w14:paraId="6428E6A4"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ESHS supervisors</w:t>
            </w:r>
          </w:p>
          <w:p w14:paraId="1025168B"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Person in charge of relations with stakeholders</w:t>
            </w:r>
          </w:p>
          <w:p w14:paraId="79DE9AB9"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Medical personnel</w:t>
            </w:r>
          </w:p>
          <w:p w14:paraId="6BE2AF4E"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Logistics &amp; communications:</w:t>
            </w:r>
          </w:p>
          <w:p w14:paraId="726C262A"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ESHS vehicles</w:t>
            </w:r>
          </w:p>
          <w:p w14:paraId="3A010993"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IT stations</w:t>
            </w:r>
          </w:p>
          <w:p w14:paraId="54D93108"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In situ noise, air and water measuring equipment</w:t>
            </w:r>
          </w:p>
          <w:p w14:paraId="2B3AD793"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Analysis laboratory used</w:t>
            </w:r>
          </w:p>
          <w:p w14:paraId="0B6CE9D0"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Reporting:</w:t>
            </w:r>
          </w:p>
          <w:p w14:paraId="6C528802"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Weekly inspections</w:t>
            </w:r>
          </w:p>
          <w:p w14:paraId="35389E74"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Monthly</w:t>
            </w:r>
          </w:p>
          <w:p w14:paraId="58238701" w14:textId="77777777" w:rsidR="009511DB" w:rsidRPr="004056CD" w:rsidRDefault="009511DB" w:rsidP="00686F90">
            <w:pPr>
              <w:numPr>
                <w:ilvl w:val="0"/>
                <w:numId w:val="39"/>
              </w:numPr>
              <w:spacing w:before="60" w:after="60" w:line="240" w:lineRule="auto"/>
              <w:ind w:left="1434" w:hanging="357"/>
              <w:jc w:val="both"/>
              <w:rPr>
                <w:color w:val="000000"/>
                <w:sz w:val="22"/>
                <w:szCs w:val="22"/>
                <w:lang w:val="mn-MN"/>
              </w:rPr>
            </w:pPr>
            <w:r w:rsidRPr="004056CD">
              <w:rPr>
                <w:color w:val="000000"/>
                <w:sz w:val="22"/>
                <w:szCs w:val="22"/>
                <w:lang w:val="mn-MN"/>
              </w:rPr>
              <w:t>Accident/ Incident</w:t>
            </w:r>
          </w:p>
        </w:tc>
      </w:tr>
      <w:tr w:rsidR="009511DB" w:rsidRPr="004056CD" w14:paraId="5500A114" w14:textId="77777777" w:rsidTr="00871A1A">
        <w:tc>
          <w:tcPr>
            <w:tcW w:w="534" w:type="dxa"/>
          </w:tcPr>
          <w:p w14:paraId="06A52150"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4.</w:t>
            </w:r>
          </w:p>
        </w:tc>
        <w:tc>
          <w:tcPr>
            <w:tcW w:w="1871" w:type="dxa"/>
          </w:tcPr>
          <w:p w14:paraId="07FBB48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ESHS regulations</w:t>
            </w:r>
          </w:p>
        </w:tc>
        <w:tc>
          <w:tcPr>
            <w:tcW w:w="6662" w:type="dxa"/>
            <w:shd w:val="clear" w:color="auto" w:fill="auto"/>
          </w:tcPr>
          <w:p w14:paraId="5E48ACC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Definition of standards for the applicable national ESHS regulations and the ESHS recommendations of institutions affiliated to the United Nations (WHO, ILO, IMO, IFC), applicable to the execution of works:</w:t>
            </w:r>
          </w:p>
          <w:p w14:paraId="2519280F"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Environment.....</w:t>
            </w:r>
          </w:p>
          <w:p w14:paraId="51229227"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Noise and Vibration Soil Erosion</w:t>
            </w:r>
          </w:p>
          <w:p w14:paraId="364DBFAE"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Air Quality</w:t>
            </w:r>
          </w:p>
          <w:p w14:paraId="5FBF440F"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Solid Waste</w:t>
            </w:r>
          </w:p>
          <w:p w14:paraId="47A2E916"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Hazardous Materials</w:t>
            </w:r>
          </w:p>
          <w:p w14:paraId="4FD4D193"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Wastewater Discharges</w:t>
            </w:r>
          </w:p>
          <w:p w14:paraId="3278D36A"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 xml:space="preserve">Contaminated Land </w:t>
            </w:r>
          </w:p>
          <w:p w14:paraId="60534945"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Occupational Health and Safety</w:t>
            </w:r>
          </w:p>
          <w:p w14:paraId="762ECC02"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 xml:space="preserve">Community Health and Safety </w:t>
            </w:r>
          </w:p>
          <w:p w14:paraId="7C5550CC"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 xml:space="preserve">General Site Hazards </w:t>
            </w:r>
          </w:p>
          <w:p w14:paraId="7009ADD9"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 xml:space="preserve">Disease Prevention </w:t>
            </w:r>
          </w:p>
          <w:p w14:paraId="3E5F54E5"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Traffic Safety</w:t>
            </w:r>
          </w:p>
          <w:p w14:paraId="6A48A0CB"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Discharge standards</w:t>
            </w:r>
          </w:p>
          <w:p w14:paraId="7F4D7025"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Minimum wage</w:t>
            </w:r>
          </w:p>
          <w:p w14:paraId="58D44AEE"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lastRenderedPageBreak/>
              <w:t>Day and/or night traffic restrictions</w:t>
            </w:r>
          </w:p>
          <w:p w14:paraId="634B604E"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Other</w:t>
            </w:r>
          </w:p>
          <w:p w14:paraId="5DBA73FD"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Definition of ESHS standards for the industry applied</w:t>
            </w:r>
          </w:p>
        </w:tc>
      </w:tr>
      <w:tr w:rsidR="009511DB" w:rsidRPr="004056CD" w14:paraId="2148B6A2" w14:textId="77777777" w:rsidTr="00871A1A">
        <w:tc>
          <w:tcPr>
            <w:tcW w:w="534" w:type="dxa"/>
          </w:tcPr>
          <w:p w14:paraId="143052E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lastRenderedPageBreak/>
              <w:t>5.</w:t>
            </w:r>
          </w:p>
        </w:tc>
        <w:tc>
          <w:tcPr>
            <w:tcW w:w="1871" w:type="dxa"/>
          </w:tcPr>
          <w:p w14:paraId="1CE8810B"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ESHS operational inspection resources</w:t>
            </w:r>
          </w:p>
        </w:tc>
        <w:tc>
          <w:tcPr>
            <w:tcW w:w="6662" w:type="dxa"/>
            <w:shd w:val="clear" w:color="auto" w:fill="auto"/>
          </w:tcPr>
          <w:p w14:paraId="1EAB4DC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Site tracking procedure:</w:t>
            </w:r>
          </w:p>
          <w:p w14:paraId="2CD38969"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Frequency</w:t>
            </w:r>
          </w:p>
          <w:p w14:paraId="4A4B4AE0"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Personnel</w:t>
            </w:r>
          </w:p>
          <w:p w14:paraId="45844306"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Assessment criteria</w:t>
            </w:r>
          </w:p>
          <w:p w14:paraId="7E0C1A3D"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Non</w:t>
            </w:r>
            <w:r w:rsidRPr="004056CD">
              <w:rPr>
                <w:color w:val="000000"/>
                <w:sz w:val="22"/>
                <w:szCs w:val="22"/>
                <w:lang w:val="mn-MN"/>
              </w:rPr>
              <w:noBreakHyphen/>
              <w:t>conformity handling and detection procedure:</w:t>
            </w:r>
          </w:p>
          <w:p w14:paraId="315786EE"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Distribution of information</w:t>
            </w:r>
          </w:p>
          <w:p w14:paraId="05E01A2D"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Notification depending on the level of importance allocated to non</w:t>
            </w:r>
            <w:r w:rsidRPr="004056CD">
              <w:rPr>
                <w:color w:val="000000"/>
                <w:sz w:val="22"/>
                <w:szCs w:val="22"/>
                <w:lang w:val="mn-MN"/>
              </w:rPr>
              <w:noBreakHyphen/>
              <w:t>conformities</w:t>
            </w:r>
          </w:p>
          <w:p w14:paraId="0158EF4B"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Tracking of the closing of the non</w:t>
            </w:r>
            <w:r w:rsidRPr="004056CD">
              <w:rPr>
                <w:color w:val="000000"/>
                <w:sz w:val="22"/>
                <w:szCs w:val="22"/>
                <w:lang w:val="mn-MN"/>
              </w:rPr>
              <w:noBreakHyphen/>
              <w:t>conformity</w:t>
            </w:r>
          </w:p>
          <w:p w14:paraId="4BE0B389"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Management of data on tracking and non</w:t>
            </w:r>
            <w:r w:rsidRPr="004056CD">
              <w:rPr>
                <w:color w:val="000000"/>
                <w:sz w:val="22"/>
                <w:szCs w:val="22"/>
                <w:lang w:val="mn-MN"/>
              </w:rPr>
              <w:noBreakHyphen/>
              <w:t>conformities :</w:t>
            </w:r>
          </w:p>
          <w:p w14:paraId="06547DD1"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Archiving</w:t>
            </w:r>
          </w:p>
          <w:p w14:paraId="726B8135" w14:textId="77777777" w:rsidR="009511DB" w:rsidRPr="004056CD" w:rsidRDefault="009511DB" w:rsidP="00686F90">
            <w:pPr>
              <w:numPr>
                <w:ilvl w:val="0"/>
                <w:numId w:val="39"/>
              </w:numPr>
              <w:spacing w:before="60" w:after="60" w:line="240" w:lineRule="auto"/>
              <w:ind w:left="1434" w:hanging="357"/>
              <w:jc w:val="both"/>
              <w:rPr>
                <w:color w:val="000000"/>
                <w:sz w:val="22"/>
                <w:szCs w:val="22"/>
                <w:lang w:val="mn-MN"/>
              </w:rPr>
            </w:pPr>
            <w:r w:rsidRPr="004056CD">
              <w:rPr>
                <w:color w:val="000000"/>
                <w:sz w:val="22"/>
                <w:szCs w:val="22"/>
                <w:lang w:val="mn-MN"/>
              </w:rPr>
              <w:t>Use as a performance indicator</w:t>
            </w:r>
          </w:p>
        </w:tc>
      </w:tr>
      <w:tr w:rsidR="009511DB" w:rsidRPr="004056CD" w14:paraId="384AAE3D" w14:textId="77777777" w:rsidTr="00871A1A">
        <w:tc>
          <w:tcPr>
            <w:tcW w:w="534" w:type="dxa"/>
          </w:tcPr>
          <w:p w14:paraId="7D93195F" w14:textId="77777777" w:rsidR="009511DB" w:rsidRPr="004056CD" w:rsidRDefault="009511DB" w:rsidP="00871A1A">
            <w:pPr>
              <w:keepNext/>
              <w:spacing w:before="60" w:after="60" w:line="240" w:lineRule="auto"/>
              <w:rPr>
                <w:b/>
                <w:color w:val="000000"/>
                <w:sz w:val="22"/>
                <w:szCs w:val="22"/>
                <w:lang w:val="mn-MN"/>
              </w:rPr>
            </w:pPr>
            <w:r w:rsidRPr="004056CD">
              <w:rPr>
                <w:b/>
                <w:color w:val="000000"/>
                <w:sz w:val="22"/>
                <w:szCs w:val="22"/>
                <w:lang w:val="mn-MN"/>
              </w:rPr>
              <w:t>6.</w:t>
            </w:r>
          </w:p>
        </w:tc>
        <w:tc>
          <w:tcPr>
            <w:tcW w:w="1871" w:type="dxa"/>
          </w:tcPr>
          <w:p w14:paraId="0F415E61" w14:textId="77777777" w:rsidR="009511DB" w:rsidRPr="004056CD" w:rsidRDefault="009511DB" w:rsidP="00871A1A">
            <w:pPr>
              <w:keepNext/>
              <w:spacing w:before="60" w:after="60" w:line="240" w:lineRule="auto"/>
              <w:rPr>
                <w:b/>
                <w:color w:val="000000"/>
                <w:sz w:val="22"/>
                <w:szCs w:val="22"/>
                <w:lang w:val="mn-MN"/>
              </w:rPr>
            </w:pPr>
            <w:r w:rsidRPr="004056CD">
              <w:rPr>
                <w:b/>
                <w:color w:val="000000"/>
                <w:sz w:val="22"/>
                <w:szCs w:val="22"/>
                <w:lang w:val="mn-MN"/>
              </w:rPr>
              <w:t>Project Areas</w:t>
            </w:r>
          </w:p>
        </w:tc>
        <w:tc>
          <w:tcPr>
            <w:tcW w:w="6662" w:type="dxa"/>
            <w:shd w:val="clear" w:color="auto" w:fill="auto"/>
          </w:tcPr>
          <w:p w14:paraId="59CE754C" w14:textId="77777777" w:rsidR="009511DB" w:rsidRPr="004056CD" w:rsidRDefault="009511DB" w:rsidP="00686F90">
            <w:pPr>
              <w:keepNext/>
              <w:numPr>
                <w:ilvl w:val="0"/>
                <w:numId w:val="38"/>
              </w:numPr>
              <w:spacing w:before="60" w:after="60" w:line="240" w:lineRule="auto"/>
              <w:jc w:val="both"/>
              <w:rPr>
                <w:color w:val="000000"/>
                <w:sz w:val="22"/>
                <w:szCs w:val="22"/>
                <w:lang w:val="mn-MN"/>
              </w:rPr>
            </w:pPr>
            <w:r w:rsidRPr="004056CD">
              <w:rPr>
                <w:color w:val="000000"/>
                <w:sz w:val="22"/>
                <w:szCs w:val="22"/>
                <w:lang w:val="mn-MN"/>
              </w:rPr>
              <w:t>Description of Project Areas (as per definition in ESHS Specifications Sub-Clause 1.3:</w:t>
            </w:r>
          </w:p>
          <w:p w14:paraId="6076B814" w14:textId="77777777" w:rsidR="009511DB" w:rsidRPr="004056CD" w:rsidRDefault="009511DB" w:rsidP="00686F90">
            <w:pPr>
              <w:keepNext/>
              <w:numPr>
                <w:ilvl w:val="0"/>
                <w:numId w:val="39"/>
              </w:numPr>
              <w:spacing w:before="60" w:after="60" w:line="240" w:lineRule="auto"/>
              <w:jc w:val="both"/>
              <w:rPr>
                <w:color w:val="000000"/>
                <w:sz w:val="22"/>
                <w:szCs w:val="22"/>
                <w:lang w:val="mn-MN"/>
              </w:rPr>
            </w:pPr>
            <w:r w:rsidRPr="004056CD">
              <w:rPr>
                <w:color w:val="000000"/>
                <w:sz w:val="22"/>
                <w:szCs w:val="22"/>
                <w:lang w:val="mn-MN"/>
              </w:rPr>
              <w:t>Number</w:t>
            </w:r>
          </w:p>
          <w:p w14:paraId="4580BE71" w14:textId="77777777" w:rsidR="009511DB" w:rsidRPr="004056CD" w:rsidRDefault="009511DB" w:rsidP="00686F90">
            <w:pPr>
              <w:keepNext/>
              <w:numPr>
                <w:ilvl w:val="0"/>
                <w:numId w:val="39"/>
              </w:numPr>
              <w:spacing w:before="60" w:after="60" w:line="240" w:lineRule="auto"/>
              <w:jc w:val="both"/>
              <w:rPr>
                <w:color w:val="000000"/>
                <w:sz w:val="22"/>
                <w:szCs w:val="22"/>
                <w:lang w:val="mn-MN"/>
              </w:rPr>
            </w:pPr>
            <w:r w:rsidRPr="004056CD">
              <w:rPr>
                <w:color w:val="000000"/>
                <w:sz w:val="22"/>
                <w:szCs w:val="22"/>
                <w:lang w:val="mn-MN"/>
              </w:rPr>
              <w:t>Location on a topographical map</w:t>
            </w:r>
          </w:p>
          <w:p w14:paraId="7716D375" w14:textId="77777777" w:rsidR="009511DB" w:rsidRPr="004056CD" w:rsidRDefault="009511DB" w:rsidP="00686F90">
            <w:pPr>
              <w:keepNext/>
              <w:numPr>
                <w:ilvl w:val="0"/>
                <w:numId w:val="39"/>
              </w:numPr>
              <w:spacing w:before="60" w:after="60" w:line="240" w:lineRule="auto"/>
              <w:jc w:val="both"/>
              <w:rPr>
                <w:color w:val="000000"/>
                <w:sz w:val="22"/>
                <w:szCs w:val="22"/>
                <w:lang w:val="mn-MN"/>
              </w:rPr>
            </w:pPr>
            <w:r w:rsidRPr="004056CD">
              <w:rPr>
                <w:color w:val="000000"/>
                <w:sz w:val="22"/>
                <w:szCs w:val="22"/>
                <w:lang w:val="mn-MN"/>
              </w:rPr>
              <w:t>Activities</w:t>
            </w:r>
          </w:p>
          <w:p w14:paraId="41BB2A9C" w14:textId="77777777" w:rsidR="009511DB" w:rsidRPr="004056CD" w:rsidRDefault="009511DB" w:rsidP="00686F90">
            <w:pPr>
              <w:keepNext/>
              <w:numPr>
                <w:ilvl w:val="0"/>
                <w:numId w:val="39"/>
              </w:numPr>
              <w:spacing w:before="60" w:after="60" w:line="240" w:lineRule="auto"/>
              <w:jc w:val="both"/>
              <w:rPr>
                <w:color w:val="000000"/>
                <w:sz w:val="22"/>
                <w:szCs w:val="22"/>
                <w:lang w:val="mn-MN"/>
              </w:rPr>
            </w:pPr>
            <w:r w:rsidRPr="004056CD">
              <w:rPr>
                <w:color w:val="000000"/>
                <w:sz w:val="22"/>
                <w:szCs w:val="22"/>
                <w:lang w:val="mn-MN"/>
              </w:rPr>
              <w:t>Opening &amp; closing schedule</w:t>
            </w:r>
          </w:p>
          <w:p w14:paraId="445E8D4B" w14:textId="77777777" w:rsidR="009511DB" w:rsidRPr="004056CD" w:rsidRDefault="009511DB" w:rsidP="00686F90">
            <w:pPr>
              <w:keepNext/>
              <w:numPr>
                <w:ilvl w:val="0"/>
                <w:numId w:val="39"/>
              </w:numPr>
              <w:spacing w:before="60" w:after="60" w:line="240" w:lineRule="auto"/>
              <w:jc w:val="both"/>
              <w:rPr>
                <w:color w:val="000000"/>
                <w:sz w:val="22"/>
                <w:szCs w:val="22"/>
                <w:lang w:val="mn-MN"/>
              </w:rPr>
            </w:pPr>
            <w:r w:rsidRPr="004056CD">
              <w:rPr>
                <w:color w:val="000000"/>
                <w:sz w:val="22"/>
                <w:szCs w:val="22"/>
                <w:lang w:val="mn-MN"/>
              </w:rPr>
              <w:t>Access</w:t>
            </w:r>
          </w:p>
          <w:p w14:paraId="7A5F624A" w14:textId="77777777" w:rsidR="009511DB" w:rsidRPr="004056CD" w:rsidRDefault="009511DB" w:rsidP="00686F90">
            <w:pPr>
              <w:keepNext/>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Reference to the Appendix: a Site-ESMP for each Project Area.</w:t>
            </w:r>
          </w:p>
        </w:tc>
      </w:tr>
      <w:tr w:rsidR="009511DB" w:rsidRPr="004056CD" w14:paraId="355A8645" w14:textId="77777777" w:rsidTr="00871A1A">
        <w:tc>
          <w:tcPr>
            <w:tcW w:w="534" w:type="dxa"/>
          </w:tcPr>
          <w:p w14:paraId="240B2FA8"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7.</w:t>
            </w:r>
          </w:p>
        </w:tc>
        <w:tc>
          <w:tcPr>
            <w:tcW w:w="1871" w:type="dxa"/>
          </w:tcPr>
          <w:p w14:paraId="5C2FFD2C"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Health and safety plan</w:t>
            </w:r>
          </w:p>
        </w:tc>
        <w:tc>
          <w:tcPr>
            <w:tcW w:w="6662" w:type="dxa"/>
            <w:shd w:val="clear" w:color="auto" w:fill="auto"/>
          </w:tcPr>
          <w:p w14:paraId="3810633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Identification and characterisation of health and safety risks, including the exposure of personnel to chemicals, biological hazards and radiation.</w:t>
            </w:r>
          </w:p>
          <w:p w14:paraId="67BB13D6"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Description of working methods to minimise hazards and control risks.</w:t>
            </w:r>
          </w:p>
          <w:p w14:paraId="0EF4F74D"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List of the types of work for which a work permit is required</w:t>
            </w:r>
          </w:p>
          <w:p w14:paraId="66BFF06E"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Personal protection equipment</w:t>
            </w:r>
          </w:p>
          <w:p w14:paraId="6C779349"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Presentation of the medical facilities at Project Areas:</w:t>
            </w:r>
          </w:p>
          <w:p w14:paraId="425A43DE"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Healthcare centre, medical equipment and allocation of medical staff</w:t>
            </w:r>
          </w:p>
          <w:p w14:paraId="1BEA684D"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Medical treatments that can be carried out on</w:t>
            </w:r>
            <w:r w:rsidRPr="004056CD">
              <w:rPr>
                <w:color w:val="000000"/>
                <w:sz w:val="22"/>
                <w:szCs w:val="22"/>
                <w:lang w:val="mn-MN"/>
              </w:rPr>
              <w:noBreakHyphen/>
              <w:t>site</w:t>
            </w:r>
          </w:p>
          <w:p w14:paraId="0AB024D9"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Ambulance, communications</w:t>
            </w:r>
          </w:p>
          <w:p w14:paraId="22824844"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Referring hospital</w:t>
            </w:r>
          </w:p>
          <w:p w14:paraId="7B1B0B5A"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Evacuation procedure for medical emergencies</w:t>
            </w:r>
          </w:p>
          <w:p w14:paraId="578F73CE"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Description of the internal organisation and action to be taken in the event of an accident or incident</w:t>
            </w:r>
          </w:p>
        </w:tc>
      </w:tr>
      <w:tr w:rsidR="009511DB" w:rsidRPr="004056CD" w14:paraId="6CB56DEF" w14:textId="77777777" w:rsidTr="00871A1A">
        <w:tc>
          <w:tcPr>
            <w:tcW w:w="534" w:type="dxa"/>
          </w:tcPr>
          <w:p w14:paraId="6CDDD62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8.</w:t>
            </w:r>
          </w:p>
        </w:tc>
        <w:tc>
          <w:tcPr>
            <w:tcW w:w="1871" w:type="dxa"/>
          </w:tcPr>
          <w:p w14:paraId="156CEB16"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Training plan</w:t>
            </w:r>
          </w:p>
        </w:tc>
        <w:tc>
          <w:tcPr>
            <w:tcW w:w="6662" w:type="dxa"/>
            <w:shd w:val="clear" w:color="auto" w:fill="auto"/>
          </w:tcPr>
          <w:p w14:paraId="0E8373E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Basic training for non</w:t>
            </w:r>
            <w:r w:rsidRPr="004056CD">
              <w:rPr>
                <w:color w:val="000000"/>
                <w:sz w:val="22"/>
                <w:szCs w:val="22"/>
                <w:lang w:val="mn-MN"/>
              </w:rPr>
              <w:noBreakHyphen/>
              <w:t>qualified staff</w:t>
            </w:r>
          </w:p>
          <w:p w14:paraId="64020E4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Health and Safety inductions</w:t>
            </w:r>
          </w:p>
          <w:p w14:paraId="3DEA9DD3"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Health &amp; safety training</w:t>
            </w:r>
          </w:p>
        </w:tc>
      </w:tr>
      <w:tr w:rsidR="009511DB" w:rsidRPr="004056CD" w14:paraId="52A78F26" w14:textId="77777777" w:rsidTr="00871A1A">
        <w:tc>
          <w:tcPr>
            <w:tcW w:w="534" w:type="dxa"/>
          </w:tcPr>
          <w:p w14:paraId="07475234"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lastRenderedPageBreak/>
              <w:t>9.</w:t>
            </w:r>
          </w:p>
        </w:tc>
        <w:tc>
          <w:tcPr>
            <w:tcW w:w="1871" w:type="dxa"/>
          </w:tcPr>
          <w:p w14:paraId="5629496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Labour Conditions</w:t>
            </w:r>
          </w:p>
        </w:tc>
        <w:tc>
          <w:tcPr>
            <w:tcW w:w="6662" w:type="dxa"/>
            <w:shd w:val="clear" w:color="auto" w:fill="auto"/>
          </w:tcPr>
          <w:p w14:paraId="08F24E03"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 xml:space="preserve">Description of Human Resource Policy for construction works of direct and indirect workers </w:t>
            </w:r>
          </w:p>
        </w:tc>
      </w:tr>
      <w:tr w:rsidR="009511DB" w:rsidRPr="004056CD" w14:paraId="31F00782" w14:textId="77777777" w:rsidTr="00871A1A">
        <w:tc>
          <w:tcPr>
            <w:tcW w:w="534" w:type="dxa"/>
          </w:tcPr>
          <w:p w14:paraId="012B7847"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10.</w:t>
            </w:r>
          </w:p>
        </w:tc>
        <w:tc>
          <w:tcPr>
            <w:tcW w:w="1871" w:type="dxa"/>
          </w:tcPr>
          <w:p w14:paraId="7BB1FC9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Local Recruitment</w:t>
            </w:r>
          </w:p>
        </w:tc>
        <w:tc>
          <w:tcPr>
            <w:tcW w:w="6662" w:type="dxa"/>
            <w:shd w:val="clear" w:color="auto" w:fill="auto"/>
          </w:tcPr>
          <w:p w14:paraId="7634A4B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Local labour requirements:</w:t>
            </w:r>
          </w:p>
          <w:p w14:paraId="5CA00720"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Job descriptions and the levels of qualifications required</w:t>
            </w:r>
          </w:p>
          <w:p w14:paraId="023E4034"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Recruitment procedure and deployment schedule</w:t>
            </w:r>
          </w:p>
          <w:p w14:paraId="2931BBBF"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Initial training to be provided by the Contractor for each job description</w:t>
            </w:r>
          </w:p>
          <w:p w14:paraId="73FC5259"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Location and management of the local recruitment office(s)</w:t>
            </w:r>
          </w:p>
        </w:tc>
      </w:tr>
      <w:tr w:rsidR="009511DB" w:rsidRPr="004056CD" w14:paraId="19A371DA" w14:textId="77777777" w:rsidTr="00871A1A">
        <w:tc>
          <w:tcPr>
            <w:tcW w:w="534" w:type="dxa"/>
          </w:tcPr>
          <w:p w14:paraId="605CE4B6"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11.</w:t>
            </w:r>
          </w:p>
        </w:tc>
        <w:tc>
          <w:tcPr>
            <w:tcW w:w="1871" w:type="dxa"/>
          </w:tcPr>
          <w:p w14:paraId="66BEF5D4"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Project machinery and vehicle traffic</w:t>
            </w:r>
          </w:p>
        </w:tc>
        <w:tc>
          <w:tcPr>
            <w:tcW w:w="6662" w:type="dxa"/>
            <w:shd w:val="clear" w:color="auto" w:fill="auto"/>
          </w:tcPr>
          <w:p w14:paraId="46E9AC71"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Description of the fleet of vehicles/machinery used for the execution of the works and emission levels and safety requirements</w:t>
            </w:r>
          </w:p>
          <w:p w14:paraId="0D895082"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Deployment (Project Area &amp; schedule) and maintenance sites for each vehicle and machine</w:t>
            </w:r>
          </w:p>
          <w:p w14:paraId="67E23C74"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Mapping of itineraries, travel times, and areas where speeds are limited</w:t>
            </w:r>
          </w:p>
          <w:p w14:paraId="6D3614F1"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Dust suppression:</w:t>
            </w:r>
          </w:p>
          <w:p w14:paraId="4ECE437B" w14:textId="77777777" w:rsidR="009511DB" w:rsidRPr="004056CD" w:rsidRDefault="009511DB" w:rsidP="00686F90">
            <w:pPr>
              <w:numPr>
                <w:ilvl w:val="0"/>
                <w:numId w:val="39"/>
              </w:numPr>
              <w:spacing w:before="60" w:after="60" w:line="240" w:lineRule="auto"/>
              <w:ind w:left="1434" w:hanging="357"/>
              <w:jc w:val="both"/>
              <w:rPr>
                <w:color w:val="000000"/>
                <w:sz w:val="22"/>
                <w:szCs w:val="22"/>
                <w:lang w:val="mn-MN"/>
              </w:rPr>
            </w:pPr>
            <w:r w:rsidRPr="004056CD">
              <w:rPr>
                <w:color w:val="000000"/>
                <w:sz w:val="22"/>
                <w:szCs w:val="22"/>
                <w:lang w:val="mn-MN"/>
              </w:rPr>
              <w:t>Mapping or road sections where dust reduction initiatives apply</w:t>
            </w:r>
          </w:p>
          <w:p w14:paraId="59FFAF1B"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Water points identified or to be created for refuelling tanker trucks</w:t>
            </w:r>
          </w:p>
          <w:p w14:paraId="40ED8E74"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Capacity of the tanker trucks used and calculation of the number of trucks required</w:t>
            </w:r>
          </w:p>
          <w:p w14:paraId="747EC457" w14:textId="77777777" w:rsidR="009511DB" w:rsidRPr="004056CD" w:rsidRDefault="009511DB" w:rsidP="00686F90">
            <w:pPr>
              <w:numPr>
                <w:ilvl w:val="0"/>
                <w:numId w:val="39"/>
              </w:numPr>
              <w:spacing w:before="60" w:after="60" w:line="240" w:lineRule="auto"/>
              <w:jc w:val="both"/>
              <w:rPr>
                <w:color w:val="000000"/>
                <w:sz w:val="22"/>
                <w:szCs w:val="22"/>
                <w:lang w:val="mn-MN"/>
              </w:rPr>
            </w:pPr>
            <w:r w:rsidRPr="004056CD">
              <w:rPr>
                <w:color w:val="000000"/>
                <w:sz w:val="22"/>
                <w:szCs w:val="22"/>
                <w:lang w:val="mn-MN"/>
              </w:rPr>
              <w:t>Width of the track to determine if one watering run or equivalent is adequate (narrow track) or if two runs are required (wide track)</w:t>
            </w:r>
          </w:p>
          <w:p w14:paraId="3E3F3365" w14:textId="77777777" w:rsidR="009511DB" w:rsidRPr="004056CD" w:rsidRDefault="009511DB" w:rsidP="00686F90">
            <w:pPr>
              <w:numPr>
                <w:ilvl w:val="0"/>
                <w:numId w:val="39"/>
              </w:numPr>
              <w:spacing w:before="60" w:after="60" w:line="240" w:lineRule="auto"/>
              <w:ind w:left="1434" w:hanging="357"/>
              <w:jc w:val="both"/>
              <w:rPr>
                <w:color w:val="000000"/>
                <w:sz w:val="22"/>
                <w:szCs w:val="22"/>
                <w:lang w:val="mn-MN"/>
              </w:rPr>
            </w:pPr>
            <w:r w:rsidRPr="004056CD">
              <w:rPr>
                <w:color w:val="000000"/>
                <w:sz w:val="22"/>
                <w:szCs w:val="22"/>
                <w:lang w:val="mn-MN"/>
              </w:rPr>
              <w:t>Number of watering or equivalent operations proposed per day depending on the climate</w:t>
            </w:r>
          </w:p>
        </w:tc>
      </w:tr>
      <w:tr w:rsidR="009511DB" w:rsidRPr="004056CD" w14:paraId="5E7EEBFD" w14:textId="77777777" w:rsidTr="00871A1A">
        <w:tc>
          <w:tcPr>
            <w:tcW w:w="534" w:type="dxa"/>
          </w:tcPr>
          <w:p w14:paraId="2E53689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12.</w:t>
            </w:r>
          </w:p>
        </w:tc>
        <w:tc>
          <w:tcPr>
            <w:tcW w:w="1871" w:type="dxa"/>
          </w:tcPr>
          <w:p w14:paraId="50E09C75"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Dangerous  substances</w:t>
            </w:r>
          </w:p>
        </w:tc>
        <w:tc>
          <w:tcPr>
            <w:tcW w:w="6662" w:type="dxa"/>
            <w:shd w:val="clear" w:color="auto" w:fill="FFFFFF"/>
          </w:tcPr>
          <w:p w14:paraId="53DF1D6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Inventory of dangerous substances per Project Area and per period</w:t>
            </w:r>
          </w:p>
          <w:p w14:paraId="3177DDA6"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Transport and storage conditions and chemical incompatibility</w:t>
            </w:r>
          </w:p>
        </w:tc>
      </w:tr>
      <w:tr w:rsidR="009511DB" w:rsidRPr="004056CD" w14:paraId="314E972A" w14:textId="77777777" w:rsidTr="00871A1A">
        <w:tc>
          <w:tcPr>
            <w:tcW w:w="534" w:type="dxa"/>
          </w:tcPr>
          <w:p w14:paraId="46303C1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13.</w:t>
            </w:r>
          </w:p>
        </w:tc>
        <w:tc>
          <w:tcPr>
            <w:tcW w:w="1871" w:type="dxa"/>
          </w:tcPr>
          <w:p w14:paraId="437D85B6"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Effluents</w:t>
            </w:r>
          </w:p>
        </w:tc>
        <w:tc>
          <w:tcPr>
            <w:tcW w:w="6662" w:type="dxa"/>
            <w:shd w:val="clear" w:color="auto" w:fill="FFFFFF"/>
          </w:tcPr>
          <w:p w14:paraId="417F64AB"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Characterisation of effluents discharged to the receiving environment</w:t>
            </w:r>
          </w:p>
          <w:p w14:paraId="4F45CDE2"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Facilities for the treatment or pre-treatment of effluents including sufficient run-off</w:t>
            </w:r>
          </w:p>
          <w:p w14:paraId="43F8482B"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Measures for reducing the sediment content of rainwater runoff</w:t>
            </w:r>
          </w:p>
          <w:p w14:paraId="26F57722"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Measures for monitoring the efficiency and performance of facilities for reducing sediment content of rainwater runoff</w:t>
            </w:r>
          </w:p>
          <w:p w14:paraId="31E82134"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Resources and methods for monitoring effluent and rainwater runoff quality</w:t>
            </w:r>
          </w:p>
        </w:tc>
      </w:tr>
      <w:tr w:rsidR="009511DB" w:rsidRPr="004056CD" w14:paraId="7AE1F656" w14:textId="77777777" w:rsidTr="00871A1A">
        <w:tc>
          <w:tcPr>
            <w:tcW w:w="534" w:type="dxa"/>
          </w:tcPr>
          <w:p w14:paraId="2F0A06D7"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14.</w:t>
            </w:r>
          </w:p>
        </w:tc>
        <w:tc>
          <w:tcPr>
            <w:tcW w:w="1871" w:type="dxa"/>
          </w:tcPr>
          <w:p w14:paraId="2EB5451E"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Noise and vibrations</w:t>
            </w:r>
          </w:p>
        </w:tc>
        <w:tc>
          <w:tcPr>
            <w:tcW w:w="6662" w:type="dxa"/>
            <w:shd w:val="clear" w:color="auto" w:fill="FFFFFF"/>
          </w:tcPr>
          <w:p w14:paraId="7B294FA9"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Estimation of the frequencies, duration, days of the week and noise levels per Project Area</w:t>
            </w:r>
          </w:p>
        </w:tc>
      </w:tr>
      <w:tr w:rsidR="009511DB" w:rsidRPr="004056CD" w14:paraId="6D9858B8" w14:textId="77777777" w:rsidTr="00871A1A">
        <w:tc>
          <w:tcPr>
            <w:tcW w:w="534" w:type="dxa"/>
          </w:tcPr>
          <w:p w14:paraId="49B42978"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15.</w:t>
            </w:r>
          </w:p>
        </w:tc>
        <w:tc>
          <w:tcPr>
            <w:tcW w:w="1871" w:type="dxa"/>
          </w:tcPr>
          <w:p w14:paraId="1FA7AD8C"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Waste</w:t>
            </w:r>
          </w:p>
        </w:tc>
        <w:tc>
          <w:tcPr>
            <w:tcW w:w="6662" w:type="dxa"/>
            <w:shd w:val="clear" w:color="auto" w:fill="FFFFFF"/>
          </w:tcPr>
          <w:p w14:paraId="7EB99C3D"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Inventory of waste per Project Area and per period</w:t>
            </w:r>
          </w:p>
          <w:p w14:paraId="31ABBBD5"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Collection, intermediate storage, handling and treatment methods for ordinary or inert waste</w:t>
            </w:r>
          </w:p>
          <w:p w14:paraId="2451B4F8"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Storage and handling methods for dangerous waste</w:t>
            </w:r>
          </w:p>
        </w:tc>
      </w:tr>
      <w:tr w:rsidR="009511DB" w:rsidRPr="004056CD" w14:paraId="2D6EF377" w14:textId="77777777" w:rsidTr="00871A1A">
        <w:trPr>
          <w:trHeight w:val="382"/>
        </w:trPr>
        <w:tc>
          <w:tcPr>
            <w:tcW w:w="534" w:type="dxa"/>
          </w:tcPr>
          <w:p w14:paraId="089087C1"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lastRenderedPageBreak/>
              <w:t>16.</w:t>
            </w:r>
          </w:p>
        </w:tc>
        <w:tc>
          <w:tcPr>
            <w:tcW w:w="1871" w:type="dxa"/>
          </w:tcPr>
          <w:p w14:paraId="2BB4A2CC"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Clearing and revegetation</w:t>
            </w:r>
          </w:p>
        </w:tc>
        <w:tc>
          <w:tcPr>
            <w:tcW w:w="6662" w:type="dxa"/>
            <w:shd w:val="clear" w:color="auto" w:fill="FFFFFF"/>
          </w:tcPr>
          <w:p w14:paraId="4BD641FA"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Methods &amp; schedule for clearing vegetation and earthwork activities</w:t>
            </w:r>
          </w:p>
          <w:p w14:paraId="75ADF3CD"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 xml:space="preserve">Methods, species and schedule for the revegetation of Project Areas disturbed by the works </w:t>
            </w:r>
          </w:p>
        </w:tc>
      </w:tr>
      <w:tr w:rsidR="009511DB" w:rsidRPr="004056CD" w14:paraId="7B92372D" w14:textId="77777777" w:rsidTr="00871A1A">
        <w:trPr>
          <w:trHeight w:val="382"/>
        </w:trPr>
        <w:tc>
          <w:tcPr>
            <w:tcW w:w="534" w:type="dxa"/>
          </w:tcPr>
          <w:p w14:paraId="147ED69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17.</w:t>
            </w:r>
          </w:p>
        </w:tc>
        <w:tc>
          <w:tcPr>
            <w:tcW w:w="1871" w:type="dxa"/>
          </w:tcPr>
          <w:p w14:paraId="60FB9887"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Biodiversity</w:t>
            </w:r>
          </w:p>
        </w:tc>
        <w:tc>
          <w:tcPr>
            <w:tcW w:w="6662" w:type="dxa"/>
            <w:shd w:val="clear" w:color="auto" w:fill="FFFFFF"/>
          </w:tcPr>
          <w:p w14:paraId="2F1750EE"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Schedule for adequate fauna and flora management</w:t>
            </w:r>
          </w:p>
          <w:p w14:paraId="2C8884CB"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 xml:space="preserve">Measures for minimizing impact on fauna and flora species based on the Contracting Authority procedures </w:t>
            </w:r>
          </w:p>
          <w:p w14:paraId="0C5B1A6B"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Measures for monitoring the efficiency and performance of the plan in place</w:t>
            </w:r>
          </w:p>
          <w:p w14:paraId="1E1136F7"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 xml:space="preserve">Measures for limiting IAS </w:t>
            </w:r>
          </w:p>
          <w:p w14:paraId="15766F22"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 xml:space="preserve">Measures for monitoring the efficiency and performance of the plan in place </w:t>
            </w:r>
          </w:p>
        </w:tc>
      </w:tr>
      <w:tr w:rsidR="009511DB" w:rsidRPr="004056CD" w14:paraId="477D7024" w14:textId="77777777" w:rsidTr="00871A1A">
        <w:trPr>
          <w:trHeight w:val="382"/>
        </w:trPr>
        <w:tc>
          <w:tcPr>
            <w:tcW w:w="534" w:type="dxa"/>
          </w:tcPr>
          <w:p w14:paraId="335BB2A8"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18.</w:t>
            </w:r>
          </w:p>
        </w:tc>
        <w:tc>
          <w:tcPr>
            <w:tcW w:w="1871" w:type="dxa"/>
          </w:tcPr>
          <w:p w14:paraId="5FE1B3DE"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Prevention of erosion</w:t>
            </w:r>
          </w:p>
        </w:tc>
        <w:tc>
          <w:tcPr>
            <w:tcW w:w="6662" w:type="dxa"/>
            <w:shd w:val="clear" w:color="auto" w:fill="FFFFFF"/>
          </w:tcPr>
          <w:p w14:paraId="70BE2782"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Location of zones suffering from erosion</w:t>
            </w:r>
          </w:p>
          <w:p w14:paraId="49FE9A97" w14:textId="77777777" w:rsidR="009511DB" w:rsidRPr="004056CD" w:rsidRDefault="009511DB" w:rsidP="00686F90">
            <w:pPr>
              <w:numPr>
                <w:ilvl w:val="0"/>
                <w:numId w:val="38"/>
              </w:numPr>
              <w:spacing w:before="60" w:after="60" w:line="240" w:lineRule="auto"/>
              <w:ind w:left="714" w:hanging="357"/>
              <w:jc w:val="both"/>
              <w:rPr>
                <w:color w:val="000000"/>
                <w:sz w:val="22"/>
                <w:szCs w:val="22"/>
                <w:lang w:val="mn-MN"/>
              </w:rPr>
            </w:pPr>
            <w:r w:rsidRPr="004056CD">
              <w:rPr>
                <w:color w:val="000000"/>
                <w:sz w:val="22"/>
                <w:szCs w:val="22"/>
                <w:lang w:val="mn-MN"/>
              </w:rPr>
              <w:t>Methods and schedule for the implementation of anti-erosive actions, including topsoil storage</w:t>
            </w:r>
          </w:p>
        </w:tc>
      </w:tr>
      <w:tr w:rsidR="009511DB" w:rsidRPr="004056CD" w14:paraId="5A24A083" w14:textId="77777777" w:rsidTr="00871A1A">
        <w:trPr>
          <w:trHeight w:val="886"/>
        </w:trPr>
        <w:tc>
          <w:tcPr>
            <w:tcW w:w="534" w:type="dxa"/>
          </w:tcPr>
          <w:p w14:paraId="3243F46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19.</w:t>
            </w:r>
          </w:p>
        </w:tc>
        <w:tc>
          <w:tcPr>
            <w:tcW w:w="1871" w:type="dxa"/>
          </w:tcPr>
          <w:p w14:paraId="74035599"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Documenta-tion of site condition</w:t>
            </w:r>
          </w:p>
        </w:tc>
        <w:tc>
          <w:tcPr>
            <w:tcW w:w="6662" w:type="dxa"/>
            <w:shd w:val="clear" w:color="auto" w:fill="FFFFFF"/>
          </w:tcPr>
          <w:p w14:paraId="3EF7D468"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List and cover of viewpoints</w:t>
            </w:r>
          </w:p>
          <w:p w14:paraId="449C5D24"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Imaging method</w:t>
            </w:r>
          </w:p>
          <w:p w14:paraId="3DAE133B"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Archiving photographs</w:t>
            </w:r>
          </w:p>
        </w:tc>
      </w:tr>
      <w:tr w:rsidR="009511DB" w:rsidRPr="004056CD" w14:paraId="06555497" w14:textId="77777777" w:rsidTr="00871A1A">
        <w:trPr>
          <w:trHeight w:val="459"/>
        </w:trPr>
        <w:tc>
          <w:tcPr>
            <w:tcW w:w="534" w:type="dxa"/>
          </w:tcPr>
          <w:p w14:paraId="4A2EB8E0"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20.</w:t>
            </w:r>
          </w:p>
        </w:tc>
        <w:tc>
          <w:tcPr>
            <w:tcW w:w="1871" w:type="dxa"/>
          </w:tcPr>
          <w:p w14:paraId="7D7749CE"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Rehabilitation</w:t>
            </w:r>
          </w:p>
        </w:tc>
        <w:tc>
          <w:tcPr>
            <w:tcW w:w="6662" w:type="dxa"/>
            <w:shd w:val="clear" w:color="auto" w:fill="FFFFFF"/>
          </w:tcPr>
          <w:p w14:paraId="64575B45"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Method and schedule for Project Area rehabilitation</w:t>
            </w:r>
          </w:p>
        </w:tc>
      </w:tr>
      <w:tr w:rsidR="009511DB" w:rsidRPr="004056CD" w14:paraId="70FE11A7" w14:textId="77777777" w:rsidTr="00871A1A">
        <w:trPr>
          <w:trHeight w:val="990"/>
        </w:trPr>
        <w:tc>
          <w:tcPr>
            <w:tcW w:w="534" w:type="dxa"/>
          </w:tcPr>
          <w:p w14:paraId="129AD543"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21.</w:t>
            </w:r>
          </w:p>
        </w:tc>
        <w:tc>
          <w:tcPr>
            <w:tcW w:w="1871" w:type="dxa"/>
          </w:tcPr>
          <w:p w14:paraId="58F42BDA" w14:textId="77777777" w:rsidR="009511DB" w:rsidRPr="004056CD" w:rsidRDefault="009511DB" w:rsidP="00871A1A">
            <w:pPr>
              <w:spacing w:before="60" w:after="60" w:line="240" w:lineRule="auto"/>
              <w:rPr>
                <w:b/>
                <w:color w:val="000000"/>
                <w:sz w:val="22"/>
                <w:szCs w:val="22"/>
                <w:lang w:val="mn-MN"/>
              </w:rPr>
            </w:pPr>
            <w:r w:rsidRPr="004056CD">
              <w:rPr>
                <w:b/>
                <w:color w:val="000000"/>
                <w:sz w:val="22"/>
                <w:szCs w:val="22"/>
                <w:lang w:val="mn-MN"/>
              </w:rPr>
              <w:t>Appendices</w:t>
            </w:r>
          </w:p>
        </w:tc>
        <w:tc>
          <w:tcPr>
            <w:tcW w:w="6662" w:type="dxa"/>
            <w:shd w:val="clear" w:color="auto" w:fill="FFFFFF"/>
          </w:tcPr>
          <w:p w14:paraId="2A433319" w14:textId="77777777" w:rsidR="009511DB" w:rsidRPr="004056CD" w:rsidRDefault="009511DB" w:rsidP="00686F90">
            <w:pPr>
              <w:numPr>
                <w:ilvl w:val="0"/>
                <w:numId w:val="38"/>
              </w:numPr>
              <w:spacing w:before="60" w:after="60" w:line="240" w:lineRule="auto"/>
              <w:jc w:val="both"/>
              <w:rPr>
                <w:color w:val="000000"/>
                <w:sz w:val="22"/>
                <w:szCs w:val="22"/>
                <w:lang w:val="mn-MN"/>
              </w:rPr>
            </w:pPr>
            <w:r w:rsidRPr="004056CD">
              <w:rPr>
                <w:color w:val="000000"/>
                <w:sz w:val="22"/>
                <w:szCs w:val="22"/>
                <w:lang w:val="mn-MN"/>
              </w:rPr>
              <w:t>Site-ESMP (number and location specified in Section 6 “Project Areas” above):</w:t>
            </w:r>
          </w:p>
          <w:p w14:paraId="6F0C04F2"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Marking out of the Project Area perimeter on a map</w:t>
            </w:r>
          </w:p>
          <w:p w14:paraId="3B26A0F7"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Definition of zones for vegetation clearing, zones for the storage of usable timber, zones for burning of green waste</w:t>
            </w:r>
          </w:p>
          <w:p w14:paraId="53F9F0AE"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Definition of on-site activities: construction, storage areas, accommodation areas, offices, workshops, concrete making units</w:t>
            </w:r>
          </w:p>
          <w:p w14:paraId="369331F5"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Layout of activity areas on the Project Area: construction works, production/operation areas, rehabilitation and closure</w:t>
            </w:r>
          </w:p>
          <w:p w14:paraId="47F04950"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Zones for the storage of topsoil, spoil from earthworks, materials</w:t>
            </w:r>
          </w:p>
          <w:p w14:paraId="68395C93"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Access routes and checkpoints</w:t>
            </w:r>
          </w:p>
          <w:p w14:paraId="7BA15D6C"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Project Area occupancy schedule</w:t>
            </w:r>
          </w:p>
          <w:p w14:paraId="7889F942"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Organisation of Project Area preparation</w:t>
            </w:r>
          </w:p>
          <w:p w14:paraId="602C5116"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Liquid discharge outlet points</w:t>
            </w:r>
          </w:p>
          <w:p w14:paraId="1F2F996D"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Proposed sampling points for monitoring water quality</w:t>
            </w:r>
          </w:p>
          <w:p w14:paraId="001DBBAD"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Atmospheric emission outlet points</w:t>
            </w:r>
          </w:p>
          <w:p w14:paraId="0FB57D7E"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Location of the storage site for dangerous products</w:t>
            </w:r>
          </w:p>
          <w:p w14:paraId="409C139B"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Location and mapping of waste treatment facilities when handled by an external service provider</w:t>
            </w:r>
          </w:p>
          <w:p w14:paraId="3EA8F86F"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Any other information relating to the environmental management of the Project Area</w:t>
            </w:r>
          </w:p>
          <w:p w14:paraId="734F7F2E" w14:textId="77777777" w:rsidR="009511DB" w:rsidRPr="004056CD" w:rsidRDefault="009511DB" w:rsidP="00686F90">
            <w:pPr>
              <w:numPr>
                <w:ilvl w:val="0"/>
                <w:numId w:val="38"/>
              </w:numPr>
              <w:spacing w:before="60" w:after="60" w:line="240" w:lineRule="auto"/>
              <w:ind w:hanging="357"/>
              <w:jc w:val="both"/>
              <w:rPr>
                <w:color w:val="000000"/>
                <w:sz w:val="22"/>
                <w:szCs w:val="22"/>
                <w:lang w:val="mn-MN"/>
              </w:rPr>
            </w:pPr>
            <w:r w:rsidRPr="004056CD">
              <w:rPr>
                <w:color w:val="000000"/>
                <w:sz w:val="22"/>
                <w:szCs w:val="22"/>
                <w:lang w:val="mn-MN"/>
              </w:rPr>
              <w:t>Emergency plan</w:t>
            </w:r>
          </w:p>
          <w:p w14:paraId="4BCF0524"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lastRenderedPageBreak/>
              <w:t>Description of facilities</w:t>
            </w:r>
          </w:p>
          <w:p w14:paraId="6005129D"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Characterisation of hazards</w:t>
            </w:r>
          </w:p>
          <w:p w14:paraId="3DA7F763"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Emergency situations</w:t>
            </w:r>
          </w:p>
          <w:p w14:paraId="6FCA6F72"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Organisation structure - roles and responsibilities</w:t>
            </w:r>
          </w:p>
          <w:p w14:paraId="44226A7D"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Emergency procedures</w:t>
            </w:r>
          </w:p>
          <w:p w14:paraId="775C23D6"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Human and material resources</w:t>
            </w:r>
          </w:p>
          <w:p w14:paraId="24D7AE32"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Triggering of the plan</w:t>
            </w:r>
          </w:p>
          <w:p w14:paraId="01428BE9" w14:textId="77777777" w:rsidR="009511DB" w:rsidRPr="004056CD" w:rsidRDefault="009511DB" w:rsidP="00686F90">
            <w:pPr>
              <w:numPr>
                <w:ilvl w:val="0"/>
                <w:numId w:val="39"/>
              </w:numPr>
              <w:spacing w:before="60" w:after="60" w:line="240" w:lineRule="auto"/>
              <w:ind w:hanging="357"/>
              <w:jc w:val="both"/>
              <w:rPr>
                <w:color w:val="000000"/>
                <w:sz w:val="22"/>
                <w:szCs w:val="22"/>
                <w:lang w:val="mn-MN"/>
              </w:rPr>
            </w:pPr>
            <w:r w:rsidRPr="004056CD">
              <w:rPr>
                <w:color w:val="000000"/>
                <w:sz w:val="22"/>
                <w:szCs w:val="22"/>
                <w:lang w:val="mn-MN"/>
              </w:rPr>
              <w:t>Reporting</w:t>
            </w:r>
          </w:p>
        </w:tc>
      </w:tr>
      <w:bookmarkEnd w:id="287"/>
      <w:bookmarkEnd w:id="288"/>
      <w:bookmarkEnd w:id="293"/>
      <w:bookmarkEnd w:id="294"/>
      <w:bookmarkEnd w:id="295"/>
      <w:bookmarkEnd w:id="296"/>
    </w:tbl>
    <w:p w14:paraId="079AD2B5" w14:textId="689F57EA" w:rsidR="00871A1A" w:rsidRPr="004056CD" w:rsidRDefault="009511DB" w:rsidP="00871A1A">
      <w:pPr>
        <w:pStyle w:val="CG1"/>
        <w:rPr>
          <w:rFonts w:ascii="Arial" w:hAnsi="Arial" w:cs="Arial"/>
          <w:lang w:val="mn-MN"/>
        </w:rPr>
      </w:pPr>
      <w:r w:rsidRPr="004056CD">
        <w:rPr>
          <w:lang w:val="mn-MN"/>
        </w:rPr>
        <w:lastRenderedPageBreak/>
        <w:br w:type="page"/>
      </w:r>
      <w:bookmarkStart w:id="297" w:name="_Ref372643092"/>
      <w:bookmarkStart w:id="298" w:name="_Toc375388214"/>
      <w:bookmarkStart w:id="299" w:name="_Toc379291600"/>
      <w:bookmarkStart w:id="300" w:name="_Toc382303878"/>
      <w:bookmarkStart w:id="301" w:name="_Toc382305623"/>
      <w:bookmarkStart w:id="302" w:name="_Toc527649947"/>
      <w:r w:rsidRPr="004056CD">
        <w:rPr>
          <w:rFonts w:ascii="Arial" w:hAnsi="Arial" w:cs="Arial"/>
          <w:lang w:val="mn-MN"/>
        </w:rPr>
        <w:lastRenderedPageBreak/>
        <w:t>Appendix 2 - Properties rendering a product danger</w:t>
      </w:r>
      <w:bookmarkEnd w:id="297"/>
      <w:bookmarkEnd w:id="298"/>
      <w:r w:rsidRPr="004056CD">
        <w:rPr>
          <w:rFonts w:ascii="Arial" w:hAnsi="Arial" w:cs="Arial"/>
          <w:lang w:val="mn-MN"/>
        </w:rPr>
        <w:t>ous</w:t>
      </w:r>
      <w:bookmarkEnd w:id="299"/>
      <w:bookmarkEnd w:id="300"/>
      <w:bookmarkEnd w:id="301"/>
      <w:bookmarkEnd w:id="302"/>
    </w:p>
    <w:tbl>
      <w:tblPr>
        <w:tblW w:w="8642" w:type="dxa"/>
        <w:tblLayout w:type="fixed"/>
        <w:tblLook w:val="04A0" w:firstRow="1" w:lastRow="0" w:firstColumn="1" w:lastColumn="0" w:noHBand="0" w:noVBand="1"/>
      </w:tblPr>
      <w:tblGrid>
        <w:gridCol w:w="630"/>
        <w:gridCol w:w="1780"/>
        <w:gridCol w:w="6232"/>
      </w:tblGrid>
      <w:tr w:rsidR="009511DB" w:rsidRPr="004056CD" w14:paraId="7A284172" w14:textId="77777777" w:rsidTr="00871A1A">
        <w:tc>
          <w:tcPr>
            <w:tcW w:w="630" w:type="dxa"/>
          </w:tcPr>
          <w:p w14:paraId="15E50F8F"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1.</w:t>
            </w:r>
          </w:p>
        </w:tc>
        <w:tc>
          <w:tcPr>
            <w:tcW w:w="1780" w:type="dxa"/>
          </w:tcPr>
          <w:p w14:paraId="0F92A224"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 xml:space="preserve">Explosive </w:t>
            </w:r>
          </w:p>
        </w:tc>
        <w:tc>
          <w:tcPr>
            <w:tcW w:w="6232" w:type="dxa"/>
          </w:tcPr>
          <w:p w14:paraId="0762F39B"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could explode in the presence of a flame or which are more sensitive to impacts and friction than dinitrobenzene.</w:t>
            </w:r>
          </w:p>
        </w:tc>
      </w:tr>
      <w:tr w:rsidR="009511DB" w:rsidRPr="004056CD" w14:paraId="2C7BBCEB" w14:textId="77777777" w:rsidTr="00871A1A">
        <w:tc>
          <w:tcPr>
            <w:tcW w:w="630" w:type="dxa"/>
          </w:tcPr>
          <w:p w14:paraId="75639ED5"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2.</w:t>
            </w:r>
          </w:p>
        </w:tc>
        <w:tc>
          <w:tcPr>
            <w:tcW w:w="1780" w:type="dxa"/>
          </w:tcPr>
          <w:p w14:paraId="09D14B4A"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Combustive</w:t>
            </w:r>
          </w:p>
        </w:tc>
        <w:tc>
          <w:tcPr>
            <w:tcW w:w="6232" w:type="dxa"/>
          </w:tcPr>
          <w:p w14:paraId="3D421DBD"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when in contact with other substances, particularly inflammable substances, undergo strongly exothermic reactions.</w:t>
            </w:r>
          </w:p>
        </w:tc>
      </w:tr>
      <w:tr w:rsidR="009511DB" w:rsidRPr="004056CD" w14:paraId="378D45BB" w14:textId="77777777" w:rsidTr="00871A1A">
        <w:tc>
          <w:tcPr>
            <w:tcW w:w="630" w:type="dxa"/>
          </w:tcPr>
          <w:p w14:paraId="220B545F"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3.</w:t>
            </w:r>
          </w:p>
        </w:tc>
        <w:tc>
          <w:tcPr>
            <w:tcW w:w="1780" w:type="dxa"/>
          </w:tcPr>
          <w:p w14:paraId="27B0818D"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Easily inflammable</w:t>
            </w:r>
          </w:p>
        </w:tc>
        <w:tc>
          <w:tcPr>
            <w:tcW w:w="6232" w:type="dxa"/>
          </w:tcPr>
          <w:p w14:paraId="3966CB2D"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(i) in liquid phase (including extremely inflammable liquids), with a flash point below 21°C, or which can heat up to the extent of spontaneous combustion in ambient air; or (ii) in solid phase, which can burst into flames easily in the brief presence of a source of inflammation and which will continue to burn after the removal of the source of inflammation or (iii) in gaseous phase, which are inflammable in air at normal pressure; or (iv) – which, when in contact with moist air or water, produce dangerous quantities of gases which are easily inflammable.</w:t>
            </w:r>
          </w:p>
        </w:tc>
      </w:tr>
      <w:tr w:rsidR="009511DB" w:rsidRPr="004056CD" w14:paraId="4E68C7FC" w14:textId="77777777" w:rsidTr="00871A1A">
        <w:tc>
          <w:tcPr>
            <w:tcW w:w="630" w:type="dxa"/>
          </w:tcPr>
          <w:p w14:paraId="41B8DC3E"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4.</w:t>
            </w:r>
          </w:p>
        </w:tc>
        <w:tc>
          <w:tcPr>
            <w:tcW w:w="1780" w:type="dxa"/>
          </w:tcPr>
          <w:p w14:paraId="6BE61109"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Inflammable</w:t>
            </w:r>
          </w:p>
        </w:tc>
        <w:tc>
          <w:tcPr>
            <w:tcW w:w="6232" w:type="dxa"/>
          </w:tcPr>
          <w:p w14:paraId="7428704A"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liquid substances and preparations, with a flash point equal to or above 21°C and less than or equal to 55°C.</w:t>
            </w:r>
          </w:p>
        </w:tc>
      </w:tr>
      <w:tr w:rsidR="009511DB" w:rsidRPr="004056CD" w14:paraId="1C8F1A4B" w14:textId="77777777" w:rsidTr="00871A1A">
        <w:tc>
          <w:tcPr>
            <w:tcW w:w="630" w:type="dxa"/>
          </w:tcPr>
          <w:p w14:paraId="24CCE730"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5.</w:t>
            </w:r>
          </w:p>
        </w:tc>
        <w:tc>
          <w:tcPr>
            <w:tcW w:w="1780" w:type="dxa"/>
          </w:tcPr>
          <w:p w14:paraId="63CDF1B4"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Irritant</w:t>
            </w:r>
          </w:p>
        </w:tc>
        <w:tc>
          <w:tcPr>
            <w:tcW w:w="6232" w:type="dxa"/>
          </w:tcPr>
          <w:p w14:paraId="6EBE7B5A"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non-corrosive substances and preparations which, when in immediate, extended or repeated contact with the skin and mucosa, can cause inflammation.</w:t>
            </w:r>
          </w:p>
        </w:tc>
      </w:tr>
      <w:tr w:rsidR="009511DB" w:rsidRPr="004056CD" w14:paraId="75FAFBD4" w14:textId="77777777" w:rsidTr="00871A1A">
        <w:tc>
          <w:tcPr>
            <w:tcW w:w="630" w:type="dxa"/>
          </w:tcPr>
          <w:p w14:paraId="38F0669E"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6.</w:t>
            </w:r>
          </w:p>
        </w:tc>
        <w:tc>
          <w:tcPr>
            <w:tcW w:w="1780" w:type="dxa"/>
          </w:tcPr>
          <w:p w14:paraId="799D9E27"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Harmful</w:t>
            </w:r>
          </w:p>
        </w:tc>
        <w:tc>
          <w:tcPr>
            <w:tcW w:w="6232" w:type="dxa"/>
          </w:tcPr>
          <w:p w14:paraId="2EC92772"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inhaling, swallowing or cutaneous penetration, can lead to risks of limited severity.</w:t>
            </w:r>
          </w:p>
        </w:tc>
      </w:tr>
      <w:tr w:rsidR="009511DB" w:rsidRPr="004056CD" w14:paraId="776F54F3" w14:textId="77777777" w:rsidTr="00871A1A">
        <w:tc>
          <w:tcPr>
            <w:tcW w:w="630" w:type="dxa"/>
          </w:tcPr>
          <w:p w14:paraId="389BF5CB"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7.</w:t>
            </w:r>
          </w:p>
        </w:tc>
        <w:tc>
          <w:tcPr>
            <w:tcW w:w="1780" w:type="dxa"/>
          </w:tcPr>
          <w:p w14:paraId="5231374D"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Toxic</w:t>
            </w:r>
          </w:p>
        </w:tc>
        <w:tc>
          <w:tcPr>
            <w:tcW w:w="6232" w:type="dxa"/>
          </w:tcPr>
          <w:p w14:paraId="4523548C"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(including highly toxic substances and preparations), which, in case of inhaling, swallowing or cutaneous penetration, can lead to serious, acute or chronic risks, and even death.</w:t>
            </w:r>
          </w:p>
        </w:tc>
      </w:tr>
      <w:tr w:rsidR="009511DB" w:rsidRPr="004056CD" w14:paraId="5B61AD89" w14:textId="77777777" w:rsidTr="00871A1A">
        <w:tc>
          <w:tcPr>
            <w:tcW w:w="630" w:type="dxa"/>
          </w:tcPr>
          <w:p w14:paraId="051AE32B"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8.</w:t>
            </w:r>
          </w:p>
        </w:tc>
        <w:tc>
          <w:tcPr>
            <w:tcW w:w="1780" w:type="dxa"/>
          </w:tcPr>
          <w:p w14:paraId="7389A9E1"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Carcino</w:t>
            </w:r>
            <w:r w:rsidRPr="004056CD">
              <w:rPr>
                <w:b/>
                <w:color w:val="000000"/>
                <w:sz w:val="22"/>
                <w:szCs w:val="22"/>
                <w:lang w:val="mn-MN"/>
              </w:rPr>
              <w:softHyphen/>
              <w:t>genic</w:t>
            </w:r>
          </w:p>
        </w:tc>
        <w:tc>
          <w:tcPr>
            <w:tcW w:w="6232" w:type="dxa"/>
          </w:tcPr>
          <w:p w14:paraId="034724F6"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inhaling, swallowing or cutaneous penetration, can lead to or increase the frequency of cancer.</w:t>
            </w:r>
          </w:p>
        </w:tc>
      </w:tr>
      <w:tr w:rsidR="009511DB" w:rsidRPr="004056CD" w14:paraId="0AB15E48" w14:textId="77777777" w:rsidTr="00871A1A">
        <w:tc>
          <w:tcPr>
            <w:tcW w:w="630" w:type="dxa"/>
          </w:tcPr>
          <w:p w14:paraId="4D4B3524"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9.</w:t>
            </w:r>
          </w:p>
        </w:tc>
        <w:tc>
          <w:tcPr>
            <w:tcW w:w="1780" w:type="dxa"/>
          </w:tcPr>
          <w:p w14:paraId="594284C9"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Corrosive</w:t>
            </w:r>
          </w:p>
        </w:tc>
        <w:tc>
          <w:tcPr>
            <w:tcW w:w="6232" w:type="dxa"/>
          </w:tcPr>
          <w:p w14:paraId="67ED03A2"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contact with living tissues, can destroy the latter.</w:t>
            </w:r>
          </w:p>
        </w:tc>
      </w:tr>
      <w:tr w:rsidR="009511DB" w:rsidRPr="004056CD" w14:paraId="649C404F" w14:textId="77777777" w:rsidTr="00871A1A">
        <w:tc>
          <w:tcPr>
            <w:tcW w:w="630" w:type="dxa"/>
          </w:tcPr>
          <w:p w14:paraId="517AB05E" w14:textId="77777777" w:rsidR="009511DB" w:rsidRPr="004056CD" w:rsidRDefault="009511DB" w:rsidP="00707D49">
            <w:pPr>
              <w:spacing w:after="60" w:line="240" w:lineRule="atLeast"/>
              <w:rPr>
                <w:b/>
                <w:color w:val="000000"/>
                <w:sz w:val="22"/>
                <w:szCs w:val="22"/>
                <w:lang w:val="mn-MN"/>
              </w:rPr>
            </w:pPr>
            <w:r w:rsidRPr="004056CD">
              <w:rPr>
                <w:b/>
                <w:color w:val="000000"/>
                <w:sz w:val="22"/>
                <w:szCs w:val="22"/>
                <w:lang w:val="mn-MN"/>
              </w:rPr>
              <w:t>10.</w:t>
            </w:r>
          </w:p>
        </w:tc>
        <w:tc>
          <w:tcPr>
            <w:tcW w:w="1780" w:type="dxa"/>
          </w:tcPr>
          <w:p w14:paraId="6ACCF989" w14:textId="77777777" w:rsidR="009511DB" w:rsidRPr="004056CD" w:rsidRDefault="009511DB" w:rsidP="00707D49">
            <w:pPr>
              <w:spacing w:after="60" w:line="240" w:lineRule="atLeast"/>
              <w:rPr>
                <w:b/>
                <w:color w:val="000000"/>
                <w:sz w:val="22"/>
                <w:szCs w:val="22"/>
                <w:lang w:val="mn-MN"/>
              </w:rPr>
            </w:pPr>
            <w:r w:rsidRPr="004056CD">
              <w:rPr>
                <w:b/>
                <w:color w:val="000000"/>
                <w:sz w:val="22"/>
                <w:szCs w:val="22"/>
                <w:lang w:val="mn-MN"/>
              </w:rPr>
              <w:t>Infectious</w:t>
            </w:r>
          </w:p>
        </w:tc>
        <w:tc>
          <w:tcPr>
            <w:tcW w:w="6232" w:type="dxa"/>
          </w:tcPr>
          <w:p w14:paraId="548DF27B" w14:textId="77777777" w:rsidR="009511DB" w:rsidRPr="004056CD" w:rsidRDefault="009511DB" w:rsidP="00871A1A">
            <w:pPr>
              <w:spacing w:after="60" w:line="240" w:lineRule="atLeast"/>
              <w:jc w:val="both"/>
              <w:rPr>
                <w:color w:val="000000"/>
                <w:sz w:val="22"/>
                <w:szCs w:val="22"/>
                <w:lang w:val="mn-MN"/>
              </w:rPr>
            </w:pPr>
            <w:r w:rsidRPr="004056CD">
              <w:rPr>
                <w:color w:val="000000"/>
                <w:sz w:val="22"/>
                <w:szCs w:val="22"/>
                <w:lang w:val="mn-MN"/>
              </w:rPr>
              <w:t>substances containing viable micro-organisms or their toxins, for which it is known or we have good reasons to believe that they cause disease in humans or other living organisms.</w:t>
            </w:r>
          </w:p>
        </w:tc>
      </w:tr>
      <w:tr w:rsidR="009511DB" w:rsidRPr="004056CD" w14:paraId="038843FF" w14:textId="77777777" w:rsidTr="00871A1A">
        <w:tc>
          <w:tcPr>
            <w:tcW w:w="630" w:type="dxa"/>
          </w:tcPr>
          <w:p w14:paraId="595BF88E"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11.</w:t>
            </w:r>
          </w:p>
        </w:tc>
        <w:tc>
          <w:tcPr>
            <w:tcW w:w="1780" w:type="dxa"/>
          </w:tcPr>
          <w:p w14:paraId="385B41F8"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Harmful to reproduction function</w:t>
            </w:r>
          </w:p>
        </w:tc>
        <w:tc>
          <w:tcPr>
            <w:tcW w:w="6232" w:type="dxa"/>
          </w:tcPr>
          <w:p w14:paraId="1FFE8D87"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inhaling, swallowing or cutaneous penetration, can induce or increase the frequency of undesirable non-hereditary effects in offspring or have a negative effect on reproductive functions and abilities.</w:t>
            </w:r>
          </w:p>
        </w:tc>
      </w:tr>
      <w:tr w:rsidR="009511DB" w:rsidRPr="004056CD" w14:paraId="4C42C57F" w14:textId="77777777" w:rsidTr="00871A1A">
        <w:tc>
          <w:tcPr>
            <w:tcW w:w="630" w:type="dxa"/>
          </w:tcPr>
          <w:p w14:paraId="1DA539D9"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12.</w:t>
            </w:r>
          </w:p>
        </w:tc>
        <w:tc>
          <w:tcPr>
            <w:tcW w:w="1780" w:type="dxa"/>
          </w:tcPr>
          <w:p w14:paraId="66A8F3C0"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Mutagenic</w:t>
            </w:r>
          </w:p>
        </w:tc>
        <w:tc>
          <w:tcPr>
            <w:tcW w:w="6232" w:type="dxa"/>
          </w:tcPr>
          <w:p w14:paraId="7A9BF63F"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inhaling, swallowing or cutaneous penetration, can lead to hereditary genetic disorders or increase the frequency of these disorders.</w:t>
            </w:r>
          </w:p>
        </w:tc>
      </w:tr>
      <w:tr w:rsidR="009511DB" w:rsidRPr="004056CD" w14:paraId="0D724273" w14:textId="77777777" w:rsidTr="00871A1A">
        <w:tc>
          <w:tcPr>
            <w:tcW w:w="630" w:type="dxa"/>
          </w:tcPr>
          <w:p w14:paraId="389F87A8"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13.</w:t>
            </w:r>
          </w:p>
        </w:tc>
        <w:tc>
          <w:tcPr>
            <w:tcW w:w="1780" w:type="dxa"/>
          </w:tcPr>
          <w:p w14:paraId="5B240ECC"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React with water</w:t>
            </w:r>
          </w:p>
        </w:tc>
        <w:tc>
          <w:tcPr>
            <w:tcW w:w="6232" w:type="dxa"/>
          </w:tcPr>
          <w:p w14:paraId="11588EFD"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in case of contact with water, air or an acid, release a toxic or highly toxic gas.</w:t>
            </w:r>
          </w:p>
        </w:tc>
      </w:tr>
      <w:tr w:rsidR="009511DB" w:rsidRPr="004056CD" w14:paraId="276BF06F" w14:textId="77777777" w:rsidTr="00871A1A">
        <w:tc>
          <w:tcPr>
            <w:tcW w:w="630" w:type="dxa"/>
          </w:tcPr>
          <w:p w14:paraId="736BF4A4" w14:textId="77777777" w:rsidR="009511DB" w:rsidRPr="004056CD" w:rsidRDefault="009511DB" w:rsidP="00707D49">
            <w:pPr>
              <w:keepNext/>
              <w:spacing w:before="60" w:after="60" w:line="240" w:lineRule="atLeast"/>
              <w:rPr>
                <w:b/>
                <w:color w:val="000000"/>
                <w:sz w:val="22"/>
                <w:szCs w:val="22"/>
                <w:lang w:val="mn-MN"/>
              </w:rPr>
            </w:pPr>
            <w:r w:rsidRPr="004056CD">
              <w:rPr>
                <w:b/>
                <w:color w:val="000000"/>
                <w:sz w:val="22"/>
                <w:szCs w:val="22"/>
                <w:lang w:val="mn-MN"/>
              </w:rPr>
              <w:lastRenderedPageBreak/>
              <w:t>14.</w:t>
            </w:r>
          </w:p>
        </w:tc>
        <w:tc>
          <w:tcPr>
            <w:tcW w:w="1780" w:type="dxa"/>
          </w:tcPr>
          <w:p w14:paraId="0F9520A2" w14:textId="1C300154" w:rsidR="009511DB" w:rsidRPr="004056CD" w:rsidRDefault="00871A1A" w:rsidP="00707D49">
            <w:pPr>
              <w:keepNext/>
              <w:spacing w:before="60" w:after="60" w:line="240" w:lineRule="atLeast"/>
              <w:rPr>
                <w:b/>
                <w:color w:val="000000"/>
                <w:sz w:val="22"/>
                <w:szCs w:val="22"/>
                <w:lang w:val="mn-MN"/>
              </w:rPr>
            </w:pPr>
            <w:r w:rsidRPr="004056CD">
              <w:rPr>
                <w:b/>
                <w:color w:val="000000"/>
                <w:sz w:val="22"/>
                <w:szCs w:val="22"/>
                <w:lang w:val="mn-MN"/>
              </w:rPr>
              <w:t>Sensitivis</w:t>
            </w:r>
            <w:r w:rsidR="009511DB" w:rsidRPr="004056CD">
              <w:rPr>
                <w:b/>
                <w:color w:val="000000"/>
                <w:sz w:val="22"/>
                <w:szCs w:val="22"/>
                <w:lang w:val="mn-MN"/>
              </w:rPr>
              <w:t>ing</w:t>
            </w:r>
          </w:p>
        </w:tc>
        <w:tc>
          <w:tcPr>
            <w:tcW w:w="6232" w:type="dxa"/>
          </w:tcPr>
          <w:p w14:paraId="67118D70" w14:textId="77777777" w:rsidR="009511DB" w:rsidRPr="004056CD" w:rsidRDefault="009511DB" w:rsidP="00871A1A">
            <w:pPr>
              <w:keepNext/>
              <w:spacing w:before="60" w:after="60" w:line="240" w:lineRule="atLeast"/>
              <w:jc w:val="both"/>
              <w:rPr>
                <w:color w:val="000000"/>
                <w:sz w:val="22"/>
                <w:szCs w:val="22"/>
                <w:lang w:val="mn-MN"/>
              </w:rPr>
            </w:pPr>
            <w:r w:rsidRPr="004056CD">
              <w:rPr>
                <w:color w:val="000000"/>
                <w:sz w:val="22"/>
                <w:szCs w:val="22"/>
                <w:lang w:val="mn-MN"/>
              </w:rPr>
              <w:t>substances and preparations which, in case of inhaling or cutaneous penetration, can lead to a hypersensitation, so that renewed exposure to the substance or preparation will cause characteristic harmful effects. This property can only be considered if test methods are available.</w:t>
            </w:r>
          </w:p>
        </w:tc>
      </w:tr>
      <w:tr w:rsidR="009511DB" w:rsidRPr="004056CD" w14:paraId="4A6090DD" w14:textId="77777777" w:rsidTr="00871A1A">
        <w:tc>
          <w:tcPr>
            <w:tcW w:w="630" w:type="dxa"/>
          </w:tcPr>
          <w:p w14:paraId="72F397A1" w14:textId="77777777" w:rsidR="009511DB" w:rsidRPr="004056CD" w:rsidRDefault="009511DB" w:rsidP="00707D49">
            <w:pPr>
              <w:spacing w:after="60" w:line="240" w:lineRule="atLeast"/>
              <w:rPr>
                <w:b/>
                <w:color w:val="000000"/>
                <w:sz w:val="22"/>
                <w:szCs w:val="22"/>
                <w:lang w:val="mn-MN"/>
              </w:rPr>
            </w:pPr>
            <w:r w:rsidRPr="004056CD">
              <w:rPr>
                <w:b/>
                <w:color w:val="000000"/>
                <w:sz w:val="22"/>
                <w:szCs w:val="22"/>
                <w:lang w:val="mn-MN"/>
              </w:rPr>
              <w:t>15.</w:t>
            </w:r>
          </w:p>
        </w:tc>
        <w:tc>
          <w:tcPr>
            <w:tcW w:w="1780" w:type="dxa"/>
          </w:tcPr>
          <w:p w14:paraId="060CFC5E" w14:textId="77777777" w:rsidR="009511DB" w:rsidRPr="004056CD" w:rsidRDefault="009511DB" w:rsidP="00707D49">
            <w:pPr>
              <w:spacing w:after="60" w:line="240" w:lineRule="atLeast"/>
              <w:rPr>
                <w:b/>
                <w:color w:val="000000"/>
                <w:sz w:val="22"/>
                <w:szCs w:val="22"/>
                <w:lang w:val="mn-MN"/>
              </w:rPr>
            </w:pPr>
            <w:r w:rsidRPr="004056CD">
              <w:rPr>
                <w:b/>
                <w:color w:val="000000"/>
                <w:sz w:val="22"/>
                <w:szCs w:val="22"/>
                <w:lang w:val="mn-MN"/>
              </w:rPr>
              <w:t>Ecotoxic</w:t>
            </w:r>
          </w:p>
        </w:tc>
        <w:tc>
          <w:tcPr>
            <w:tcW w:w="6232" w:type="dxa"/>
          </w:tcPr>
          <w:p w14:paraId="3B3A65CF" w14:textId="77777777" w:rsidR="009511DB" w:rsidRPr="004056CD" w:rsidRDefault="009511DB" w:rsidP="00871A1A">
            <w:pPr>
              <w:spacing w:after="60" w:line="240" w:lineRule="atLeast"/>
              <w:jc w:val="both"/>
              <w:rPr>
                <w:color w:val="000000"/>
                <w:sz w:val="22"/>
                <w:szCs w:val="22"/>
                <w:lang w:val="mn-MN"/>
              </w:rPr>
            </w:pPr>
            <w:r w:rsidRPr="004056CD">
              <w:rPr>
                <w:color w:val="000000"/>
                <w:sz w:val="22"/>
                <w:szCs w:val="22"/>
                <w:lang w:val="mn-MN"/>
              </w:rPr>
              <w:t>substances and preparations with inherent or potential immediate or deferred risks for one or several environmental components.</w:t>
            </w:r>
          </w:p>
        </w:tc>
      </w:tr>
      <w:tr w:rsidR="009511DB" w:rsidRPr="004056CD" w14:paraId="72472DFE" w14:textId="77777777" w:rsidTr="00871A1A">
        <w:tc>
          <w:tcPr>
            <w:tcW w:w="630" w:type="dxa"/>
          </w:tcPr>
          <w:p w14:paraId="75A23FE1"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16.</w:t>
            </w:r>
          </w:p>
        </w:tc>
        <w:tc>
          <w:tcPr>
            <w:tcW w:w="1780" w:type="dxa"/>
          </w:tcPr>
          <w:p w14:paraId="6C799385" w14:textId="77777777" w:rsidR="009511DB" w:rsidRPr="004056CD" w:rsidRDefault="009511DB" w:rsidP="00707D49">
            <w:pPr>
              <w:spacing w:before="60" w:after="60" w:line="240" w:lineRule="atLeast"/>
              <w:rPr>
                <w:b/>
                <w:color w:val="000000"/>
                <w:sz w:val="22"/>
                <w:szCs w:val="22"/>
                <w:lang w:val="mn-MN"/>
              </w:rPr>
            </w:pPr>
            <w:r w:rsidRPr="004056CD">
              <w:rPr>
                <w:b/>
                <w:color w:val="000000"/>
                <w:sz w:val="22"/>
                <w:szCs w:val="22"/>
                <w:lang w:val="mn-MN"/>
              </w:rPr>
              <w:t>Dangerous for the environment</w:t>
            </w:r>
          </w:p>
        </w:tc>
        <w:tc>
          <w:tcPr>
            <w:tcW w:w="6232" w:type="dxa"/>
          </w:tcPr>
          <w:p w14:paraId="0F1D4E07" w14:textId="77777777" w:rsidR="009511DB" w:rsidRPr="004056CD" w:rsidRDefault="009511DB" w:rsidP="00871A1A">
            <w:pPr>
              <w:spacing w:before="60" w:after="60" w:line="240" w:lineRule="atLeast"/>
              <w:jc w:val="both"/>
              <w:rPr>
                <w:color w:val="000000"/>
                <w:sz w:val="22"/>
                <w:szCs w:val="22"/>
                <w:lang w:val="mn-MN"/>
              </w:rPr>
            </w:pPr>
            <w:r w:rsidRPr="004056CD">
              <w:rPr>
                <w:color w:val="000000"/>
                <w:sz w:val="22"/>
                <w:szCs w:val="22"/>
                <w:lang w:val="mn-MN"/>
              </w:rPr>
              <w:t>substances and preparations which are likely, after elimination, to lead to another substance, by any means, e.g. a lixiviation product, with one of the above characteristics.</w:t>
            </w:r>
          </w:p>
        </w:tc>
      </w:tr>
      <w:bookmarkEnd w:id="145"/>
    </w:tbl>
    <w:p w14:paraId="685BB11C" w14:textId="77777777" w:rsidR="00630418" w:rsidRPr="004056CD" w:rsidRDefault="00630418" w:rsidP="009511DB">
      <w:pPr>
        <w:pStyle w:val="ContentSectionVII-2"/>
        <w:rPr>
          <w:lang w:val="mn-MN"/>
        </w:rPr>
      </w:pPr>
    </w:p>
    <w:p w14:paraId="5ED0DA58" w14:textId="77777777" w:rsidR="00630418" w:rsidRPr="004056CD" w:rsidRDefault="00630418" w:rsidP="009511DB">
      <w:pPr>
        <w:pStyle w:val="ContentSectionVII-2"/>
        <w:rPr>
          <w:lang w:val="mn-MN"/>
        </w:rPr>
      </w:pPr>
    </w:p>
    <w:p w14:paraId="7595A5A1" w14:textId="48263E40" w:rsidR="00630418" w:rsidRPr="004056CD" w:rsidRDefault="00630418" w:rsidP="009511DB">
      <w:pPr>
        <w:pStyle w:val="ContentSectionVII-2"/>
        <w:rPr>
          <w:lang w:val="mn-MN"/>
        </w:rPr>
      </w:pPr>
      <w:r w:rsidRPr="004056CD">
        <w:rPr>
          <w:lang w:val="mn-MN"/>
        </w:rPr>
        <w:br w:type="page"/>
      </w:r>
    </w:p>
    <w:p w14:paraId="767DC0C2" w14:textId="77777777" w:rsidR="00630418" w:rsidRPr="004056CD" w:rsidRDefault="00630418" w:rsidP="00630418">
      <w:pPr>
        <w:pStyle w:val="ContentSectionVII-2"/>
        <w:spacing w:after="0"/>
        <w:rPr>
          <w:rFonts w:ascii="Arial" w:hAnsi="Arial" w:cs="Arial"/>
          <w:sz w:val="28"/>
          <w:lang w:val="mn-MN"/>
        </w:rPr>
      </w:pPr>
      <w:r w:rsidRPr="004056CD">
        <w:rPr>
          <w:rFonts w:ascii="Arial" w:hAnsi="Arial" w:cs="Arial"/>
          <w:sz w:val="28"/>
          <w:lang w:val="mn-MN"/>
        </w:rPr>
        <w:lastRenderedPageBreak/>
        <w:t>ENVIRONMENTAL AND SOCIAL</w:t>
      </w:r>
    </w:p>
    <w:p w14:paraId="7E2EF643" w14:textId="3E379C8E" w:rsidR="00630418" w:rsidRPr="004056CD" w:rsidRDefault="00630418" w:rsidP="00630418">
      <w:pPr>
        <w:pStyle w:val="ContentSectionVII-2"/>
        <w:spacing w:after="0"/>
        <w:rPr>
          <w:rFonts w:ascii="Arial" w:hAnsi="Arial" w:cs="Arial"/>
          <w:sz w:val="28"/>
          <w:lang w:val="mn-MN"/>
        </w:rPr>
      </w:pPr>
      <w:r w:rsidRPr="004056CD">
        <w:rPr>
          <w:rFonts w:ascii="Arial" w:hAnsi="Arial" w:cs="Arial"/>
          <w:sz w:val="28"/>
          <w:lang w:val="mn-MN"/>
        </w:rPr>
        <w:t>MANAGEMENT PLAN (ESMP)</w:t>
      </w:r>
    </w:p>
    <w:p w14:paraId="74184454" w14:textId="77777777" w:rsidR="00630418" w:rsidRPr="004056CD" w:rsidRDefault="00630418" w:rsidP="009511DB">
      <w:pPr>
        <w:pStyle w:val="ContentSectionVII-2"/>
        <w:rPr>
          <w:lang w:val="mn-MN"/>
        </w:rPr>
      </w:pPr>
    </w:p>
    <w:p w14:paraId="2FBC661B" w14:textId="67F31923" w:rsidR="009511DB" w:rsidRPr="004056CD" w:rsidRDefault="009511DB" w:rsidP="009511DB">
      <w:pPr>
        <w:pStyle w:val="ContentSectionVII-2"/>
        <w:rPr>
          <w:rFonts w:ascii="Arial" w:hAnsi="Arial" w:cs="Arial"/>
          <w:lang w:val="mn-MN"/>
        </w:rPr>
      </w:pPr>
      <w:r w:rsidRPr="004056CD">
        <w:rPr>
          <w:lang w:val="mn-MN"/>
        </w:rPr>
        <w:br w:type="page"/>
      </w:r>
      <w:r w:rsidRPr="004056CD">
        <w:rPr>
          <w:rFonts w:ascii="Arial" w:hAnsi="Arial" w:cs="Arial"/>
          <w:sz w:val="24"/>
          <w:lang w:val="mn-MN"/>
        </w:rPr>
        <w:lastRenderedPageBreak/>
        <w:t>c) Personnel Requirements</w:t>
      </w:r>
    </w:p>
    <w:p w14:paraId="69A5E4F6" w14:textId="77777777" w:rsidR="009511DB" w:rsidRPr="004056CD" w:rsidRDefault="009511DB" w:rsidP="00871A1A">
      <w:pPr>
        <w:jc w:val="both"/>
        <w:rPr>
          <w:i/>
          <w:color w:val="000000"/>
          <w:sz w:val="22"/>
          <w:szCs w:val="22"/>
          <w:lang w:val="mn-MN"/>
        </w:rPr>
      </w:pPr>
      <w:r w:rsidRPr="004056CD">
        <w:rPr>
          <w:i/>
          <w:color w:val="000000"/>
          <w:sz w:val="22"/>
          <w:szCs w:val="22"/>
          <w:lang w:val="mn-MN"/>
        </w:rPr>
        <w:t>[Insert here the project-specific minimum personnel requirements.]</w:t>
      </w:r>
    </w:p>
    <w:p w14:paraId="66F355A3" w14:textId="77777777" w:rsidR="009511DB" w:rsidRPr="004056CD" w:rsidRDefault="009511DB" w:rsidP="00871A1A">
      <w:pPr>
        <w:spacing w:after="200"/>
        <w:jc w:val="both"/>
        <w:rPr>
          <w:i/>
          <w:color w:val="000000"/>
          <w:sz w:val="22"/>
          <w:szCs w:val="22"/>
          <w:lang w:val="mn-MN"/>
        </w:rPr>
      </w:pPr>
      <w:r w:rsidRPr="004056CD">
        <w:rPr>
          <w:color w:val="000000"/>
          <w:sz w:val="22"/>
          <w:szCs w:val="22"/>
          <w:lang w:val="mn-MN"/>
        </w:rPr>
        <w:t xml:space="preserve">The Bidder must demonstrate that it has the personnel for the key positions that meet the following requirements: </w:t>
      </w:r>
      <w:r w:rsidRPr="004056CD">
        <w:rPr>
          <w:i/>
          <w:color w:val="000000"/>
          <w:sz w:val="22"/>
          <w:szCs w:val="22"/>
          <w:lang w:val="mn-MN"/>
        </w:rPr>
        <w:t>[Specify requirements for each lot as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4137"/>
        <w:gridCol w:w="2741"/>
        <w:gridCol w:w="1594"/>
      </w:tblGrid>
      <w:tr w:rsidR="009511DB" w:rsidRPr="004056CD" w14:paraId="0C931F74" w14:textId="77777777" w:rsidTr="00707D49">
        <w:tc>
          <w:tcPr>
            <w:tcW w:w="0" w:type="auto"/>
            <w:tcBorders>
              <w:top w:val="single" w:sz="12" w:space="0" w:color="auto"/>
              <w:left w:val="single" w:sz="12" w:space="0" w:color="auto"/>
              <w:bottom w:val="single" w:sz="4" w:space="0" w:color="auto"/>
              <w:right w:val="single" w:sz="12" w:space="0" w:color="auto"/>
            </w:tcBorders>
          </w:tcPr>
          <w:p w14:paraId="2029461A"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No.</w:t>
            </w:r>
          </w:p>
        </w:tc>
        <w:tc>
          <w:tcPr>
            <w:tcW w:w="0" w:type="auto"/>
            <w:tcBorders>
              <w:top w:val="single" w:sz="12" w:space="0" w:color="auto"/>
              <w:left w:val="single" w:sz="12" w:space="0" w:color="auto"/>
              <w:bottom w:val="single" w:sz="4" w:space="0" w:color="auto"/>
              <w:right w:val="single" w:sz="12" w:space="0" w:color="auto"/>
            </w:tcBorders>
          </w:tcPr>
          <w:p w14:paraId="6A731EE5"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Position</w:t>
            </w:r>
          </w:p>
        </w:tc>
        <w:tc>
          <w:tcPr>
            <w:tcW w:w="0" w:type="auto"/>
            <w:tcBorders>
              <w:top w:val="single" w:sz="12" w:space="0" w:color="auto"/>
              <w:left w:val="single" w:sz="12" w:space="0" w:color="auto"/>
              <w:bottom w:val="single" w:sz="4" w:space="0" w:color="auto"/>
              <w:right w:val="single" w:sz="12" w:space="0" w:color="auto"/>
            </w:tcBorders>
          </w:tcPr>
          <w:p w14:paraId="5D753405"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Total Work Experience (years)</w:t>
            </w:r>
          </w:p>
        </w:tc>
        <w:tc>
          <w:tcPr>
            <w:tcW w:w="0" w:type="auto"/>
            <w:tcBorders>
              <w:top w:val="single" w:sz="12" w:space="0" w:color="auto"/>
              <w:left w:val="single" w:sz="12" w:space="0" w:color="auto"/>
              <w:bottom w:val="single" w:sz="4" w:space="0" w:color="auto"/>
              <w:right w:val="single" w:sz="12" w:space="0" w:color="auto"/>
            </w:tcBorders>
          </w:tcPr>
          <w:p w14:paraId="7459952E"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 xml:space="preserve">In Similar </w:t>
            </w:r>
            <w:r w:rsidRPr="004056CD">
              <w:rPr>
                <w:b/>
                <w:color w:val="000000"/>
                <w:sz w:val="22"/>
                <w:szCs w:val="22"/>
                <w:lang w:val="mn-MN"/>
              </w:rPr>
              <w:t>Works</w:t>
            </w:r>
            <w:r w:rsidRPr="004056CD">
              <w:rPr>
                <w:b/>
                <w:bCs/>
                <w:color w:val="000000"/>
                <w:sz w:val="22"/>
                <w:szCs w:val="22"/>
                <w:lang w:val="mn-MN"/>
              </w:rPr>
              <w:t xml:space="preserve"> Experience</w:t>
            </w:r>
          </w:p>
          <w:p w14:paraId="2BBCFF19"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(years)</w:t>
            </w:r>
          </w:p>
        </w:tc>
      </w:tr>
      <w:tr w:rsidR="009511DB" w:rsidRPr="004056CD" w14:paraId="53BA8A5D" w14:textId="77777777" w:rsidTr="00707D49">
        <w:tc>
          <w:tcPr>
            <w:tcW w:w="0" w:type="auto"/>
            <w:tcBorders>
              <w:top w:val="single" w:sz="4" w:space="0" w:color="auto"/>
              <w:bottom w:val="single" w:sz="4" w:space="0" w:color="auto"/>
            </w:tcBorders>
          </w:tcPr>
          <w:p w14:paraId="032A4F8E" w14:textId="77777777" w:rsidR="009511DB" w:rsidRPr="004056CD" w:rsidRDefault="009511DB" w:rsidP="003D4934">
            <w:pPr>
              <w:pStyle w:val="Header"/>
              <w:keepNext/>
              <w:spacing w:before="120" w:after="120"/>
              <w:jc w:val="center"/>
              <w:rPr>
                <w:rFonts w:ascii="Arial" w:hAnsi="Arial" w:cs="Arial"/>
                <w:color w:val="000000"/>
                <w:sz w:val="22"/>
                <w:lang w:val="mn-MN"/>
              </w:rPr>
            </w:pPr>
          </w:p>
        </w:tc>
        <w:tc>
          <w:tcPr>
            <w:tcW w:w="0" w:type="auto"/>
            <w:tcBorders>
              <w:top w:val="single" w:sz="4" w:space="0" w:color="auto"/>
              <w:bottom w:val="single" w:sz="4" w:space="0" w:color="auto"/>
            </w:tcBorders>
          </w:tcPr>
          <w:p w14:paraId="093AA6B9"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 xml:space="preserve">ESHSE Manager </w:t>
            </w:r>
            <w:r w:rsidRPr="004056CD">
              <w:rPr>
                <w:i/>
                <w:color w:val="000000"/>
                <w:sz w:val="22"/>
                <w:szCs w:val="22"/>
                <w:lang w:val="mn-MN"/>
              </w:rPr>
              <w:t>[if the ESHS risks and impacts are assessed as moderate and no specialized expertise is required, otherwise consider separate specialized ES, HS, and External Stakeholders Relations Managers, as per below]</w:t>
            </w:r>
          </w:p>
        </w:tc>
        <w:tc>
          <w:tcPr>
            <w:tcW w:w="0" w:type="auto"/>
            <w:tcBorders>
              <w:top w:val="single" w:sz="4" w:space="0" w:color="auto"/>
              <w:bottom w:val="single" w:sz="4" w:space="0" w:color="auto"/>
            </w:tcBorders>
          </w:tcPr>
          <w:p w14:paraId="2A1ABA2A"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10 years in designing and monitoring the implementation of ESHS management plans for construction works</w:t>
            </w:r>
          </w:p>
        </w:tc>
        <w:tc>
          <w:tcPr>
            <w:tcW w:w="0" w:type="auto"/>
            <w:tcBorders>
              <w:top w:val="single" w:sz="4" w:space="0" w:color="auto"/>
              <w:bottom w:val="single" w:sz="4" w:space="0" w:color="auto"/>
            </w:tcBorders>
          </w:tcPr>
          <w:p w14:paraId="5E649525" w14:textId="77777777" w:rsidR="009511DB" w:rsidRPr="004056CD" w:rsidRDefault="009511DB" w:rsidP="003D4934">
            <w:pPr>
              <w:keepNext/>
              <w:spacing w:before="120" w:after="120" w:line="240" w:lineRule="auto"/>
              <w:jc w:val="center"/>
              <w:rPr>
                <w:color w:val="000000"/>
                <w:sz w:val="22"/>
                <w:szCs w:val="22"/>
                <w:lang w:val="mn-MN"/>
              </w:rPr>
            </w:pPr>
            <w:r w:rsidRPr="004056CD">
              <w:rPr>
                <w:color w:val="000000"/>
                <w:sz w:val="22"/>
                <w:szCs w:val="22"/>
                <w:lang w:val="mn-MN"/>
              </w:rPr>
              <w:t>5</w:t>
            </w:r>
          </w:p>
        </w:tc>
      </w:tr>
      <w:tr w:rsidR="009511DB" w:rsidRPr="004056CD" w14:paraId="5F3FC36F" w14:textId="77777777" w:rsidTr="00707D49">
        <w:tc>
          <w:tcPr>
            <w:tcW w:w="0" w:type="auto"/>
            <w:tcBorders>
              <w:top w:val="single" w:sz="4" w:space="0" w:color="auto"/>
            </w:tcBorders>
          </w:tcPr>
          <w:p w14:paraId="365AF2BE" w14:textId="77777777" w:rsidR="009511DB" w:rsidRPr="004056CD" w:rsidRDefault="009511DB" w:rsidP="003D4934">
            <w:pPr>
              <w:pStyle w:val="Header"/>
              <w:keepNext/>
              <w:spacing w:before="120" w:after="120"/>
              <w:jc w:val="center"/>
              <w:rPr>
                <w:rFonts w:ascii="Arial" w:hAnsi="Arial" w:cs="Arial"/>
                <w:color w:val="000000"/>
                <w:sz w:val="22"/>
                <w:lang w:val="mn-MN"/>
              </w:rPr>
            </w:pPr>
          </w:p>
        </w:tc>
        <w:tc>
          <w:tcPr>
            <w:tcW w:w="0" w:type="auto"/>
            <w:tcBorders>
              <w:top w:val="single" w:sz="4" w:space="0" w:color="auto"/>
            </w:tcBorders>
          </w:tcPr>
          <w:p w14:paraId="5A1F3E82"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 xml:space="preserve">Environmental and Social (ES) Manager </w:t>
            </w:r>
            <w:r w:rsidRPr="004056CD">
              <w:rPr>
                <w:i/>
                <w:color w:val="000000"/>
                <w:sz w:val="22"/>
                <w:szCs w:val="22"/>
                <w:lang w:val="mn-MN"/>
              </w:rPr>
              <w:t>[if the environmental and social risks and impacts of the works are assessed as significant and/or specialized expertise is required]</w:t>
            </w:r>
          </w:p>
          <w:p w14:paraId="7BADF91C" w14:textId="77777777" w:rsidR="009511DB" w:rsidRPr="004056CD" w:rsidRDefault="009511DB" w:rsidP="003D4934">
            <w:pPr>
              <w:keepNext/>
              <w:spacing w:before="120" w:after="120" w:line="240" w:lineRule="auto"/>
              <w:rPr>
                <w:color w:val="000000"/>
                <w:sz w:val="22"/>
                <w:szCs w:val="22"/>
                <w:lang w:val="mn-MN"/>
              </w:rPr>
            </w:pPr>
          </w:p>
          <w:p w14:paraId="5C3A98FD" w14:textId="77777777" w:rsidR="009511DB" w:rsidRPr="004056CD" w:rsidRDefault="009511DB" w:rsidP="003D4934">
            <w:pPr>
              <w:keepNext/>
              <w:spacing w:before="120" w:after="120" w:line="240" w:lineRule="auto"/>
              <w:rPr>
                <w:i/>
                <w:color w:val="000000"/>
                <w:sz w:val="22"/>
                <w:szCs w:val="22"/>
                <w:lang w:val="mn-MN"/>
              </w:rPr>
            </w:pPr>
            <w:r w:rsidRPr="004056CD">
              <w:rPr>
                <w:i/>
                <w:color w:val="000000"/>
                <w:sz w:val="22"/>
                <w:szCs w:val="22"/>
                <w:lang w:val="mn-MN"/>
              </w:rPr>
              <w:t>[Commensurate with the risks and impacts, one or several experts for each topic (Environmental and Social may be assigned to fulfil this position.]</w:t>
            </w:r>
          </w:p>
        </w:tc>
        <w:tc>
          <w:tcPr>
            <w:tcW w:w="0" w:type="auto"/>
            <w:tcBorders>
              <w:top w:val="single" w:sz="4" w:space="0" w:color="auto"/>
            </w:tcBorders>
          </w:tcPr>
          <w:p w14:paraId="4F0BF874"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10 years in designing and monitoring the implementation of ESHS management plans for construction works</w:t>
            </w:r>
          </w:p>
        </w:tc>
        <w:tc>
          <w:tcPr>
            <w:tcW w:w="0" w:type="auto"/>
            <w:tcBorders>
              <w:top w:val="single" w:sz="4" w:space="0" w:color="auto"/>
            </w:tcBorders>
          </w:tcPr>
          <w:p w14:paraId="19474C1D" w14:textId="77777777" w:rsidR="009511DB" w:rsidRPr="004056CD" w:rsidRDefault="009511DB" w:rsidP="003D4934">
            <w:pPr>
              <w:keepNext/>
              <w:spacing w:before="120" w:after="120" w:line="240" w:lineRule="auto"/>
              <w:jc w:val="center"/>
              <w:rPr>
                <w:color w:val="000000"/>
                <w:sz w:val="22"/>
                <w:szCs w:val="22"/>
                <w:lang w:val="mn-MN"/>
              </w:rPr>
            </w:pPr>
            <w:r w:rsidRPr="004056CD">
              <w:rPr>
                <w:color w:val="000000"/>
                <w:sz w:val="22"/>
                <w:szCs w:val="22"/>
                <w:lang w:val="mn-MN"/>
              </w:rPr>
              <w:t>5</w:t>
            </w:r>
          </w:p>
        </w:tc>
      </w:tr>
      <w:tr w:rsidR="009511DB" w:rsidRPr="004056CD" w14:paraId="4C6B4D50" w14:textId="77777777" w:rsidTr="00707D49">
        <w:tc>
          <w:tcPr>
            <w:tcW w:w="0" w:type="auto"/>
          </w:tcPr>
          <w:p w14:paraId="2C395D6E" w14:textId="77777777" w:rsidR="009511DB" w:rsidRPr="004056CD" w:rsidRDefault="009511DB" w:rsidP="003D4934">
            <w:pPr>
              <w:keepNext/>
              <w:spacing w:before="120" w:after="120" w:line="240" w:lineRule="auto"/>
              <w:jc w:val="center"/>
              <w:rPr>
                <w:color w:val="000000"/>
                <w:sz w:val="22"/>
                <w:szCs w:val="22"/>
                <w:lang w:val="mn-MN"/>
              </w:rPr>
            </w:pPr>
          </w:p>
        </w:tc>
        <w:tc>
          <w:tcPr>
            <w:tcW w:w="0" w:type="auto"/>
          </w:tcPr>
          <w:p w14:paraId="2FC21237"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 xml:space="preserve">Health and Safety (HS) Manager </w:t>
            </w:r>
            <w:r w:rsidRPr="004056CD">
              <w:rPr>
                <w:i/>
                <w:color w:val="000000"/>
                <w:sz w:val="22"/>
                <w:szCs w:val="22"/>
                <w:lang w:val="mn-MN"/>
              </w:rPr>
              <w:t>[if the health and safety risks and impacts of the works are assessed as significant and/or specialized expertise is required]</w:t>
            </w:r>
          </w:p>
          <w:p w14:paraId="434185DF" w14:textId="77777777" w:rsidR="009511DB" w:rsidRPr="004056CD" w:rsidRDefault="009511DB" w:rsidP="003D4934">
            <w:pPr>
              <w:keepNext/>
              <w:spacing w:before="120" w:after="120" w:line="240" w:lineRule="auto"/>
              <w:rPr>
                <w:color w:val="000000"/>
                <w:sz w:val="22"/>
                <w:szCs w:val="22"/>
                <w:lang w:val="mn-MN"/>
              </w:rPr>
            </w:pPr>
          </w:p>
          <w:p w14:paraId="43B99733" w14:textId="77777777" w:rsidR="009511DB" w:rsidRPr="004056CD" w:rsidRDefault="009511DB" w:rsidP="003D4934">
            <w:pPr>
              <w:tabs>
                <w:tab w:val="left" w:pos="601"/>
              </w:tabs>
              <w:spacing w:before="120" w:after="120" w:line="240" w:lineRule="auto"/>
              <w:rPr>
                <w:i/>
                <w:color w:val="000000"/>
                <w:sz w:val="22"/>
                <w:szCs w:val="22"/>
                <w:lang w:val="mn-MN"/>
              </w:rPr>
            </w:pPr>
            <w:r w:rsidRPr="004056CD">
              <w:rPr>
                <w:i/>
                <w:color w:val="000000"/>
                <w:sz w:val="22"/>
                <w:szCs w:val="22"/>
                <w:lang w:val="mn-MN"/>
              </w:rPr>
              <w:t xml:space="preserve">[Minimum requirements for appointing a separate Health and Safety (HS) Manager shall be as follows: </w:t>
            </w:r>
          </w:p>
          <w:p w14:paraId="41EA5B8A" w14:textId="77777777" w:rsidR="009511DB" w:rsidRPr="004056CD" w:rsidRDefault="009511DB" w:rsidP="00686F90">
            <w:pPr>
              <w:pStyle w:val="ListParagraph"/>
              <w:numPr>
                <w:ilvl w:val="0"/>
                <w:numId w:val="81"/>
              </w:numPr>
              <w:tabs>
                <w:tab w:val="left" w:pos="1310"/>
              </w:tabs>
              <w:spacing w:before="120" w:after="120" w:line="240" w:lineRule="auto"/>
              <w:contextualSpacing w:val="0"/>
              <w:jc w:val="both"/>
              <w:rPr>
                <w:rFonts w:ascii="Arial" w:hAnsi="Arial" w:cs="Arial"/>
                <w:i/>
                <w:color w:val="000000" w:themeColor="text1"/>
                <w:sz w:val="22"/>
                <w:lang w:val="mn-MN"/>
              </w:rPr>
            </w:pPr>
            <w:r w:rsidRPr="004056CD">
              <w:rPr>
                <w:rFonts w:ascii="Arial" w:hAnsi="Arial" w:cs="Arial"/>
                <w:i/>
                <w:color w:val="000000" w:themeColor="text1"/>
                <w:sz w:val="22"/>
                <w:lang w:val="mn-MN"/>
              </w:rPr>
              <w:t>Workforce on Site of over 250: full time HS Manager</w:t>
            </w:r>
          </w:p>
          <w:p w14:paraId="56C69912" w14:textId="77777777" w:rsidR="009511DB" w:rsidRPr="004056CD" w:rsidRDefault="009511DB" w:rsidP="00686F90">
            <w:pPr>
              <w:pStyle w:val="ListParagraph"/>
              <w:numPr>
                <w:ilvl w:val="0"/>
                <w:numId w:val="81"/>
              </w:numPr>
              <w:tabs>
                <w:tab w:val="left" w:pos="1310"/>
              </w:tabs>
              <w:spacing w:before="120" w:after="120" w:line="240" w:lineRule="auto"/>
              <w:contextualSpacing w:val="0"/>
              <w:jc w:val="both"/>
              <w:rPr>
                <w:rFonts w:ascii="Arial" w:hAnsi="Arial" w:cs="Arial"/>
                <w:i/>
                <w:color w:val="000000" w:themeColor="text1"/>
                <w:sz w:val="22"/>
                <w:lang w:val="mn-MN"/>
              </w:rPr>
            </w:pPr>
            <w:r w:rsidRPr="004056CD">
              <w:rPr>
                <w:rFonts w:ascii="Arial" w:hAnsi="Arial" w:cs="Arial"/>
                <w:i/>
                <w:color w:val="000000" w:themeColor="text1"/>
                <w:sz w:val="22"/>
                <w:lang w:val="mn-MN"/>
              </w:rPr>
              <w:t>Workforce on Site of 100-250: 50% HS Manager’s time</w:t>
            </w:r>
          </w:p>
          <w:p w14:paraId="1BEB1C83" w14:textId="77777777" w:rsidR="009511DB" w:rsidRPr="004056CD" w:rsidRDefault="009511DB" w:rsidP="00686F90">
            <w:pPr>
              <w:pStyle w:val="ListParagraph"/>
              <w:keepNext/>
              <w:numPr>
                <w:ilvl w:val="0"/>
                <w:numId w:val="81"/>
              </w:numPr>
              <w:spacing w:before="120" w:after="120" w:line="240" w:lineRule="auto"/>
              <w:contextualSpacing w:val="0"/>
              <w:jc w:val="both"/>
              <w:rPr>
                <w:rFonts w:ascii="Arial" w:hAnsi="Arial" w:cs="Arial"/>
                <w:color w:val="000000"/>
                <w:sz w:val="22"/>
                <w:lang w:val="mn-MN"/>
              </w:rPr>
            </w:pPr>
            <w:r w:rsidRPr="004056CD">
              <w:rPr>
                <w:rFonts w:ascii="Arial" w:hAnsi="Arial" w:cs="Arial"/>
                <w:i/>
                <w:color w:val="000000" w:themeColor="text1"/>
                <w:sz w:val="22"/>
                <w:lang w:val="mn-MN"/>
              </w:rPr>
              <w:t>Workforce on Site from 20 to 100 workers: as required for the works but a minimum of 5 hours per week the ESHS Manager shall devote to Health and Safety aspects]</w:t>
            </w:r>
          </w:p>
        </w:tc>
        <w:tc>
          <w:tcPr>
            <w:tcW w:w="0" w:type="auto"/>
          </w:tcPr>
          <w:p w14:paraId="25B18051" w14:textId="77777777" w:rsidR="009511DB" w:rsidRPr="004056CD" w:rsidRDefault="009511DB" w:rsidP="003D4934">
            <w:pPr>
              <w:keepNext/>
              <w:spacing w:before="120" w:after="120" w:line="240" w:lineRule="auto"/>
              <w:rPr>
                <w:color w:val="000000"/>
                <w:sz w:val="22"/>
                <w:szCs w:val="22"/>
                <w:u w:val="single"/>
                <w:lang w:val="mn-MN"/>
              </w:rPr>
            </w:pPr>
            <w:r w:rsidRPr="004056CD">
              <w:rPr>
                <w:color w:val="000000"/>
                <w:sz w:val="22"/>
                <w:szCs w:val="22"/>
                <w:u w:val="single"/>
                <w:lang w:val="mn-MN"/>
              </w:rPr>
              <w:t xml:space="preserve">10 years </w:t>
            </w:r>
            <w:r w:rsidRPr="004056CD">
              <w:rPr>
                <w:color w:val="000000"/>
                <w:sz w:val="22"/>
                <w:szCs w:val="22"/>
                <w:lang w:val="mn-MN"/>
              </w:rPr>
              <w:t>in designing and monitoring the implementation of ESHS management plans for construction works</w:t>
            </w:r>
          </w:p>
        </w:tc>
        <w:tc>
          <w:tcPr>
            <w:tcW w:w="0" w:type="auto"/>
          </w:tcPr>
          <w:p w14:paraId="25947C25" w14:textId="77777777" w:rsidR="009511DB" w:rsidRPr="004056CD" w:rsidRDefault="009511DB" w:rsidP="003D4934">
            <w:pPr>
              <w:keepNext/>
              <w:spacing w:before="120" w:after="120" w:line="240" w:lineRule="auto"/>
              <w:jc w:val="center"/>
              <w:rPr>
                <w:color w:val="000000"/>
                <w:sz w:val="22"/>
                <w:szCs w:val="22"/>
                <w:lang w:val="mn-MN"/>
              </w:rPr>
            </w:pPr>
            <w:r w:rsidRPr="004056CD">
              <w:rPr>
                <w:color w:val="000000"/>
                <w:sz w:val="22"/>
                <w:szCs w:val="22"/>
                <w:lang w:val="mn-MN"/>
              </w:rPr>
              <w:t>5</w:t>
            </w:r>
          </w:p>
        </w:tc>
      </w:tr>
    </w:tbl>
    <w:p w14:paraId="4B81E6E7" w14:textId="77777777" w:rsidR="009511DB" w:rsidRPr="004056CD" w:rsidRDefault="009511DB" w:rsidP="009511DB">
      <w:pPr>
        <w:spacing w:before="200" w:after="200"/>
        <w:rPr>
          <w:i/>
          <w:color w:val="000000"/>
          <w:sz w:val="22"/>
          <w:szCs w:val="22"/>
          <w:lang w:val="mn-M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3885"/>
        <w:gridCol w:w="2968"/>
        <w:gridCol w:w="1639"/>
      </w:tblGrid>
      <w:tr w:rsidR="009511DB" w:rsidRPr="004056CD" w14:paraId="35517539" w14:textId="77777777" w:rsidTr="00707D49">
        <w:tc>
          <w:tcPr>
            <w:tcW w:w="0" w:type="auto"/>
          </w:tcPr>
          <w:p w14:paraId="51841AE3"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lastRenderedPageBreak/>
              <w:t>No.</w:t>
            </w:r>
          </w:p>
        </w:tc>
        <w:tc>
          <w:tcPr>
            <w:tcW w:w="0" w:type="auto"/>
          </w:tcPr>
          <w:p w14:paraId="540850AD"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Position</w:t>
            </w:r>
          </w:p>
        </w:tc>
        <w:tc>
          <w:tcPr>
            <w:tcW w:w="0" w:type="auto"/>
          </w:tcPr>
          <w:p w14:paraId="5E0BF15C"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Total Work Experience (years)</w:t>
            </w:r>
          </w:p>
        </w:tc>
        <w:tc>
          <w:tcPr>
            <w:tcW w:w="0" w:type="auto"/>
          </w:tcPr>
          <w:p w14:paraId="0B374193"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 xml:space="preserve">In Similar </w:t>
            </w:r>
            <w:r w:rsidRPr="004056CD">
              <w:rPr>
                <w:b/>
                <w:color w:val="000000"/>
                <w:sz w:val="22"/>
                <w:szCs w:val="22"/>
                <w:lang w:val="mn-MN"/>
              </w:rPr>
              <w:t>Works</w:t>
            </w:r>
            <w:r w:rsidRPr="004056CD">
              <w:rPr>
                <w:b/>
                <w:bCs/>
                <w:color w:val="000000"/>
                <w:sz w:val="22"/>
                <w:szCs w:val="22"/>
                <w:lang w:val="mn-MN"/>
              </w:rPr>
              <w:t xml:space="preserve"> Experience</w:t>
            </w:r>
          </w:p>
          <w:p w14:paraId="61DB4E23" w14:textId="77777777" w:rsidR="009511DB" w:rsidRPr="004056CD" w:rsidRDefault="009511DB" w:rsidP="003D4934">
            <w:pPr>
              <w:keepNext/>
              <w:spacing w:before="120" w:after="120" w:line="240" w:lineRule="auto"/>
              <w:jc w:val="center"/>
              <w:rPr>
                <w:b/>
                <w:bCs/>
                <w:color w:val="000000"/>
                <w:sz w:val="22"/>
                <w:szCs w:val="22"/>
                <w:lang w:val="mn-MN"/>
              </w:rPr>
            </w:pPr>
            <w:r w:rsidRPr="004056CD">
              <w:rPr>
                <w:b/>
                <w:bCs/>
                <w:color w:val="000000"/>
                <w:sz w:val="22"/>
                <w:szCs w:val="22"/>
                <w:lang w:val="mn-MN"/>
              </w:rPr>
              <w:t>(years)</w:t>
            </w:r>
          </w:p>
        </w:tc>
      </w:tr>
      <w:tr w:rsidR="009511DB" w:rsidRPr="004056CD" w14:paraId="6500D923" w14:textId="77777777" w:rsidTr="00707D49">
        <w:tc>
          <w:tcPr>
            <w:tcW w:w="0" w:type="auto"/>
          </w:tcPr>
          <w:p w14:paraId="110AE3C0" w14:textId="77777777" w:rsidR="009511DB" w:rsidRPr="004056CD" w:rsidDel="00481D15" w:rsidRDefault="009511DB" w:rsidP="003D4934">
            <w:pPr>
              <w:keepNext/>
              <w:spacing w:before="120" w:after="120" w:line="240" w:lineRule="auto"/>
              <w:jc w:val="center"/>
              <w:rPr>
                <w:color w:val="000000"/>
                <w:sz w:val="22"/>
                <w:szCs w:val="22"/>
                <w:lang w:val="mn-MN"/>
              </w:rPr>
            </w:pPr>
          </w:p>
        </w:tc>
        <w:tc>
          <w:tcPr>
            <w:tcW w:w="0" w:type="auto"/>
          </w:tcPr>
          <w:p w14:paraId="69D000A2" w14:textId="77777777" w:rsidR="009511DB" w:rsidRPr="004056CD" w:rsidRDefault="009511DB" w:rsidP="003D4934">
            <w:pPr>
              <w:keepNext/>
              <w:spacing w:before="120" w:after="120" w:line="240" w:lineRule="auto"/>
              <w:rPr>
                <w:color w:val="000000"/>
                <w:sz w:val="22"/>
                <w:szCs w:val="22"/>
                <w:lang w:val="mn-MN"/>
              </w:rPr>
            </w:pPr>
            <w:r w:rsidRPr="004056CD">
              <w:rPr>
                <w:color w:val="000000"/>
                <w:sz w:val="22"/>
                <w:szCs w:val="22"/>
                <w:lang w:val="mn-MN"/>
              </w:rPr>
              <w:t xml:space="preserve">External Stakeholders Relations Manager  </w:t>
            </w:r>
            <w:r w:rsidRPr="004056CD">
              <w:rPr>
                <w:i/>
                <w:color w:val="000000"/>
                <w:sz w:val="22"/>
                <w:szCs w:val="22"/>
                <w:lang w:val="mn-MN"/>
              </w:rPr>
              <w:t>[if the requirement with interact with or the impact on the external stakeholders are assessed as significant and/or specialized expertise is required]</w:t>
            </w:r>
          </w:p>
        </w:tc>
        <w:tc>
          <w:tcPr>
            <w:tcW w:w="0" w:type="auto"/>
          </w:tcPr>
          <w:p w14:paraId="6BB5366B" w14:textId="77777777" w:rsidR="009511DB" w:rsidRPr="004056CD" w:rsidRDefault="009511DB" w:rsidP="003D4934">
            <w:pPr>
              <w:keepNext/>
              <w:spacing w:before="120" w:after="120" w:line="240" w:lineRule="auto"/>
              <w:rPr>
                <w:i/>
                <w:color w:val="000000"/>
                <w:sz w:val="22"/>
                <w:szCs w:val="22"/>
                <w:u w:val="single"/>
                <w:lang w:val="mn-MN"/>
              </w:rPr>
            </w:pPr>
            <w:r w:rsidRPr="004056CD">
              <w:rPr>
                <w:color w:val="000000"/>
                <w:sz w:val="22"/>
                <w:szCs w:val="22"/>
                <w:u w:val="single"/>
                <w:lang w:val="mn-MN"/>
              </w:rPr>
              <w:t>10 years</w:t>
            </w:r>
            <w:r w:rsidRPr="004056CD">
              <w:rPr>
                <w:i/>
                <w:color w:val="000000"/>
                <w:sz w:val="22"/>
                <w:szCs w:val="22"/>
                <w:u w:val="single"/>
                <w:lang w:val="mn-MN"/>
              </w:rPr>
              <w:t xml:space="preserve"> </w:t>
            </w:r>
            <w:r w:rsidRPr="004056CD">
              <w:rPr>
                <w:color w:val="000000"/>
                <w:sz w:val="22"/>
                <w:szCs w:val="22"/>
                <w:lang w:val="mn-MN"/>
              </w:rPr>
              <w:t>in designing and monitoring the implementation of ESHS management plans for construction works</w:t>
            </w:r>
          </w:p>
        </w:tc>
        <w:tc>
          <w:tcPr>
            <w:tcW w:w="0" w:type="auto"/>
          </w:tcPr>
          <w:p w14:paraId="21F59278" w14:textId="77777777" w:rsidR="009511DB" w:rsidRPr="004056CD" w:rsidRDefault="009511DB" w:rsidP="003D4934">
            <w:pPr>
              <w:keepNext/>
              <w:spacing w:before="120" w:after="120" w:line="240" w:lineRule="auto"/>
              <w:jc w:val="center"/>
              <w:rPr>
                <w:color w:val="000000"/>
                <w:sz w:val="22"/>
                <w:szCs w:val="22"/>
                <w:lang w:val="mn-MN"/>
              </w:rPr>
            </w:pPr>
            <w:r w:rsidRPr="004056CD">
              <w:rPr>
                <w:color w:val="000000"/>
                <w:sz w:val="22"/>
                <w:szCs w:val="22"/>
                <w:lang w:val="mn-MN"/>
              </w:rPr>
              <w:t>5</w:t>
            </w:r>
          </w:p>
        </w:tc>
      </w:tr>
      <w:tr w:rsidR="009511DB" w:rsidRPr="004056CD" w14:paraId="3C6DA863" w14:textId="77777777" w:rsidTr="00707D49">
        <w:tc>
          <w:tcPr>
            <w:tcW w:w="0" w:type="auto"/>
          </w:tcPr>
          <w:p w14:paraId="6C9701DB" w14:textId="77777777" w:rsidR="009511DB" w:rsidRPr="004056CD" w:rsidRDefault="009511DB" w:rsidP="003D4934">
            <w:pPr>
              <w:spacing w:before="120" w:after="120" w:line="240" w:lineRule="auto"/>
              <w:jc w:val="center"/>
              <w:rPr>
                <w:color w:val="000000"/>
                <w:sz w:val="22"/>
                <w:szCs w:val="22"/>
                <w:lang w:val="mn-MN"/>
              </w:rPr>
            </w:pPr>
          </w:p>
        </w:tc>
        <w:tc>
          <w:tcPr>
            <w:tcW w:w="0" w:type="auto"/>
          </w:tcPr>
          <w:p w14:paraId="782F2F35" w14:textId="77777777" w:rsidR="009511DB" w:rsidRPr="004056CD" w:rsidRDefault="009511DB" w:rsidP="003D4934">
            <w:pPr>
              <w:spacing w:before="120" w:after="120" w:line="240" w:lineRule="auto"/>
              <w:rPr>
                <w:color w:val="000000"/>
                <w:sz w:val="22"/>
                <w:szCs w:val="22"/>
                <w:lang w:val="mn-MN"/>
              </w:rPr>
            </w:pPr>
            <w:r w:rsidRPr="004056CD">
              <w:rPr>
                <w:color w:val="000000"/>
                <w:sz w:val="22"/>
                <w:szCs w:val="22"/>
                <w:lang w:val="mn-MN"/>
              </w:rPr>
              <w:t xml:space="preserve">ESHS Supervisor </w:t>
            </w:r>
            <w:r w:rsidRPr="004056CD">
              <w:rPr>
                <w:i/>
                <w:color w:val="000000"/>
                <w:sz w:val="22"/>
                <w:szCs w:val="22"/>
                <w:lang w:val="mn-MN"/>
              </w:rPr>
              <w:t>[for Sites with more than 100 workers on site, one ESHS supervisor for each shift on each Project Area, respecting the provisions of 4.1.3.]</w:t>
            </w:r>
          </w:p>
        </w:tc>
        <w:tc>
          <w:tcPr>
            <w:tcW w:w="0" w:type="auto"/>
          </w:tcPr>
          <w:p w14:paraId="4532FFD0" w14:textId="77777777" w:rsidR="009511DB" w:rsidRPr="004056CD" w:rsidRDefault="009511DB" w:rsidP="003D4934">
            <w:pPr>
              <w:spacing w:before="120" w:after="120" w:line="240" w:lineRule="auto"/>
              <w:rPr>
                <w:color w:val="000000"/>
                <w:sz w:val="22"/>
                <w:szCs w:val="22"/>
                <w:u w:val="single"/>
                <w:lang w:val="mn-MN"/>
              </w:rPr>
            </w:pPr>
            <w:r w:rsidRPr="004056CD">
              <w:rPr>
                <w:color w:val="000000"/>
                <w:sz w:val="22"/>
                <w:szCs w:val="22"/>
                <w:u w:val="single"/>
                <w:lang w:val="mn-MN"/>
              </w:rPr>
              <w:t>5 years</w:t>
            </w:r>
          </w:p>
        </w:tc>
        <w:tc>
          <w:tcPr>
            <w:tcW w:w="0" w:type="auto"/>
          </w:tcPr>
          <w:p w14:paraId="508C9645" w14:textId="77777777" w:rsidR="009511DB" w:rsidRPr="004056CD" w:rsidRDefault="009511DB" w:rsidP="003D4934">
            <w:pPr>
              <w:spacing w:before="120" w:after="120" w:line="240" w:lineRule="auto"/>
              <w:jc w:val="center"/>
              <w:rPr>
                <w:color w:val="000000"/>
                <w:sz w:val="22"/>
                <w:szCs w:val="22"/>
                <w:lang w:val="mn-MN"/>
              </w:rPr>
            </w:pPr>
          </w:p>
        </w:tc>
      </w:tr>
      <w:tr w:rsidR="009511DB" w:rsidRPr="004056CD" w14:paraId="41955A21" w14:textId="77777777" w:rsidTr="00707D49">
        <w:tc>
          <w:tcPr>
            <w:tcW w:w="0" w:type="auto"/>
          </w:tcPr>
          <w:p w14:paraId="55E1B734" w14:textId="77777777" w:rsidR="009511DB" w:rsidRPr="004056CD" w:rsidRDefault="009511DB" w:rsidP="003D4934">
            <w:pPr>
              <w:spacing w:before="120" w:after="120" w:line="240" w:lineRule="auto"/>
              <w:jc w:val="center"/>
              <w:rPr>
                <w:color w:val="000000"/>
                <w:sz w:val="22"/>
                <w:szCs w:val="22"/>
                <w:lang w:val="mn-MN"/>
              </w:rPr>
            </w:pPr>
          </w:p>
        </w:tc>
        <w:tc>
          <w:tcPr>
            <w:tcW w:w="0" w:type="auto"/>
          </w:tcPr>
          <w:p w14:paraId="4F3E2C8B" w14:textId="77777777" w:rsidR="009511DB" w:rsidRPr="004056CD" w:rsidRDefault="009511DB" w:rsidP="003D4934">
            <w:pPr>
              <w:spacing w:before="120" w:after="120" w:line="240" w:lineRule="auto"/>
              <w:rPr>
                <w:color w:val="000000"/>
                <w:sz w:val="22"/>
                <w:szCs w:val="22"/>
                <w:lang w:val="mn-MN"/>
              </w:rPr>
            </w:pPr>
            <w:r w:rsidRPr="004056CD">
              <w:rPr>
                <w:color w:val="000000"/>
                <w:sz w:val="22"/>
                <w:szCs w:val="22"/>
                <w:lang w:val="mn-MN"/>
              </w:rPr>
              <w:t>Community Liaison Officer</w:t>
            </w:r>
          </w:p>
          <w:p w14:paraId="1F3FA47E" w14:textId="77777777" w:rsidR="009511DB" w:rsidRPr="004056CD" w:rsidRDefault="009511DB" w:rsidP="003D4934">
            <w:pPr>
              <w:spacing w:before="120" w:after="120" w:line="240" w:lineRule="auto"/>
              <w:rPr>
                <w:color w:val="000000"/>
                <w:sz w:val="22"/>
                <w:szCs w:val="22"/>
                <w:lang w:val="mn-MN"/>
              </w:rPr>
            </w:pPr>
          </w:p>
          <w:p w14:paraId="67964100" w14:textId="77777777" w:rsidR="009511DB" w:rsidRPr="004056CD" w:rsidRDefault="009511DB" w:rsidP="003D4934">
            <w:pPr>
              <w:spacing w:before="120" w:after="120" w:line="240" w:lineRule="auto"/>
              <w:rPr>
                <w:i/>
                <w:color w:val="000000"/>
                <w:sz w:val="22"/>
                <w:szCs w:val="22"/>
                <w:lang w:val="mn-MN"/>
              </w:rPr>
            </w:pPr>
            <w:r w:rsidRPr="004056CD">
              <w:rPr>
                <w:i/>
                <w:color w:val="000000"/>
                <w:sz w:val="22"/>
                <w:szCs w:val="22"/>
                <w:lang w:val="mn-MN"/>
              </w:rPr>
              <w:t>[Fluency in local languages should be mandatory for this position]</w:t>
            </w:r>
          </w:p>
        </w:tc>
        <w:tc>
          <w:tcPr>
            <w:tcW w:w="0" w:type="auto"/>
          </w:tcPr>
          <w:p w14:paraId="0A4884EE" w14:textId="77777777" w:rsidR="009511DB" w:rsidRPr="004056CD" w:rsidRDefault="009511DB" w:rsidP="003D4934">
            <w:pPr>
              <w:spacing w:before="120" w:after="120" w:line="240" w:lineRule="auto"/>
              <w:rPr>
                <w:color w:val="000000"/>
                <w:sz w:val="22"/>
                <w:szCs w:val="22"/>
                <w:u w:val="single"/>
                <w:lang w:val="mn-MN"/>
              </w:rPr>
            </w:pPr>
            <w:r w:rsidRPr="004056CD">
              <w:rPr>
                <w:color w:val="000000"/>
                <w:sz w:val="22"/>
                <w:szCs w:val="22"/>
                <w:u w:val="single"/>
                <w:lang w:val="mn-MN"/>
              </w:rPr>
              <w:t>5 years</w:t>
            </w:r>
          </w:p>
        </w:tc>
        <w:tc>
          <w:tcPr>
            <w:tcW w:w="0" w:type="auto"/>
          </w:tcPr>
          <w:p w14:paraId="1B204F77" w14:textId="77777777" w:rsidR="009511DB" w:rsidRPr="004056CD" w:rsidRDefault="009511DB" w:rsidP="003D4934">
            <w:pPr>
              <w:spacing w:before="120" w:after="120" w:line="240" w:lineRule="auto"/>
              <w:jc w:val="center"/>
              <w:rPr>
                <w:color w:val="000000"/>
                <w:sz w:val="22"/>
                <w:szCs w:val="22"/>
                <w:lang w:val="mn-MN"/>
              </w:rPr>
            </w:pPr>
          </w:p>
        </w:tc>
      </w:tr>
      <w:tr w:rsidR="009511DB" w:rsidRPr="004056CD" w14:paraId="08970355" w14:textId="77777777" w:rsidTr="00707D49">
        <w:tc>
          <w:tcPr>
            <w:tcW w:w="0" w:type="auto"/>
          </w:tcPr>
          <w:p w14:paraId="19AF6BEC" w14:textId="77777777" w:rsidR="009511DB" w:rsidRPr="004056CD" w:rsidRDefault="009511DB" w:rsidP="003D4934">
            <w:pPr>
              <w:spacing w:before="120" w:after="120" w:line="240" w:lineRule="auto"/>
              <w:jc w:val="center"/>
              <w:rPr>
                <w:color w:val="000000"/>
                <w:sz w:val="22"/>
                <w:szCs w:val="22"/>
                <w:lang w:val="mn-MN"/>
              </w:rPr>
            </w:pPr>
            <w:r w:rsidRPr="004056CD">
              <w:rPr>
                <w:color w:val="000000"/>
                <w:sz w:val="22"/>
                <w:szCs w:val="22"/>
                <w:lang w:val="mn-MN"/>
              </w:rPr>
              <w:t>…</w:t>
            </w:r>
          </w:p>
        </w:tc>
        <w:tc>
          <w:tcPr>
            <w:tcW w:w="0" w:type="auto"/>
          </w:tcPr>
          <w:p w14:paraId="79CBFE98" w14:textId="77777777" w:rsidR="009511DB" w:rsidRPr="004056CD" w:rsidRDefault="009511DB" w:rsidP="003D4934">
            <w:pPr>
              <w:spacing w:before="120" w:after="120" w:line="240" w:lineRule="auto"/>
              <w:rPr>
                <w:color w:val="000000"/>
                <w:sz w:val="22"/>
                <w:szCs w:val="22"/>
                <w:lang w:val="mn-MN"/>
              </w:rPr>
            </w:pPr>
            <w:r w:rsidRPr="004056CD">
              <w:rPr>
                <w:color w:val="000000"/>
                <w:sz w:val="22"/>
                <w:szCs w:val="22"/>
                <w:lang w:val="mn-MN"/>
              </w:rPr>
              <w:t>…</w:t>
            </w:r>
          </w:p>
        </w:tc>
        <w:tc>
          <w:tcPr>
            <w:tcW w:w="0" w:type="auto"/>
          </w:tcPr>
          <w:p w14:paraId="21F30076" w14:textId="77777777" w:rsidR="009511DB" w:rsidRPr="004056CD" w:rsidRDefault="009511DB" w:rsidP="003D4934">
            <w:pPr>
              <w:spacing w:before="120" w:after="120" w:line="240" w:lineRule="auto"/>
              <w:rPr>
                <w:color w:val="000000"/>
                <w:sz w:val="22"/>
                <w:szCs w:val="22"/>
                <w:u w:val="single"/>
                <w:lang w:val="mn-MN"/>
              </w:rPr>
            </w:pPr>
            <w:r w:rsidRPr="004056CD">
              <w:rPr>
                <w:color w:val="000000"/>
                <w:sz w:val="22"/>
                <w:szCs w:val="22"/>
                <w:u w:val="single"/>
                <w:lang w:val="mn-MN"/>
              </w:rPr>
              <w:t>…</w:t>
            </w:r>
          </w:p>
        </w:tc>
        <w:tc>
          <w:tcPr>
            <w:tcW w:w="0" w:type="auto"/>
          </w:tcPr>
          <w:p w14:paraId="0265706F" w14:textId="77777777" w:rsidR="009511DB" w:rsidRPr="004056CD" w:rsidRDefault="009511DB" w:rsidP="003D4934">
            <w:pPr>
              <w:spacing w:before="120" w:after="120" w:line="240" w:lineRule="auto"/>
              <w:jc w:val="center"/>
              <w:rPr>
                <w:color w:val="000000"/>
                <w:sz w:val="22"/>
                <w:szCs w:val="22"/>
                <w:lang w:val="mn-MN"/>
              </w:rPr>
            </w:pPr>
            <w:r w:rsidRPr="004056CD">
              <w:rPr>
                <w:color w:val="000000"/>
                <w:sz w:val="22"/>
                <w:szCs w:val="22"/>
                <w:lang w:val="mn-MN"/>
              </w:rPr>
              <w:t>…</w:t>
            </w:r>
          </w:p>
        </w:tc>
      </w:tr>
    </w:tbl>
    <w:p w14:paraId="24677F6B" w14:textId="77777777" w:rsidR="009511DB" w:rsidRPr="004056CD" w:rsidRDefault="009511DB" w:rsidP="009511DB">
      <w:pPr>
        <w:spacing w:before="200" w:after="200"/>
        <w:rPr>
          <w:color w:val="000000"/>
          <w:sz w:val="22"/>
          <w:szCs w:val="22"/>
          <w:lang w:val="mn-MN"/>
        </w:rPr>
      </w:pPr>
    </w:p>
    <w:p w14:paraId="783B463B" w14:textId="77777777" w:rsidR="009511DB" w:rsidRPr="004056CD" w:rsidRDefault="009511DB" w:rsidP="003D4934">
      <w:pPr>
        <w:spacing w:before="200" w:after="200"/>
        <w:jc w:val="both"/>
        <w:rPr>
          <w:i/>
          <w:color w:val="000000"/>
          <w:sz w:val="22"/>
          <w:szCs w:val="22"/>
          <w:lang w:val="mn-MN"/>
        </w:rPr>
      </w:pPr>
      <w:r w:rsidRPr="004056CD">
        <w:rPr>
          <w:i/>
          <w:color w:val="000000"/>
          <w:sz w:val="22"/>
          <w:szCs w:val="22"/>
          <w:lang w:val="mn-MN"/>
        </w:rPr>
        <w:t>[Insert in the table (i) the list of key personnel, for instance, the project or contract manager and those superintendents working under the project manager who will be responsible for major components (e.g., superintendents specialized in dredging, piling, or earthworks, as required for each particular project) (ii) a minimum number of years of experience (10 to 15 years), and (iii) a minimum number of years of experience of comparable projects (5 to 10 years).]</w:t>
      </w:r>
    </w:p>
    <w:p w14:paraId="15024E11" w14:textId="77777777" w:rsidR="009511DB" w:rsidRPr="004056CD" w:rsidRDefault="009511DB" w:rsidP="003D4934">
      <w:pPr>
        <w:spacing w:after="200"/>
        <w:jc w:val="both"/>
        <w:rPr>
          <w:color w:val="000000"/>
          <w:sz w:val="22"/>
          <w:szCs w:val="22"/>
          <w:lang w:val="mn-MN"/>
        </w:rPr>
      </w:pPr>
      <w:r w:rsidRPr="004056CD">
        <w:rPr>
          <w:color w:val="000000"/>
          <w:sz w:val="22"/>
          <w:szCs w:val="22"/>
          <w:lang w:val="mn-MN"/>
        </w:rPr>
        <w:t>The Bidder shall provide details of the proposed personnel and their experience records using Forms PER-1 and PER-2 included in Section IV, Bidding Forms.</w:t>
      </w:r>
    </w:p>
    <w:p w14:paraId="1479B161" w14:textId="77777777" w:rsidR="009511DB" w:rsidRPr="004056CD" w:rsidRDefault="009511DB" w:rsidP="009511DB">
      <w:pPr>
        <w:pStyle w:val="ContentSectionVII-2"/>
        <w:rPr>
          <w:rFonts w:ascii="Arial" w:hAnsi="Arial" w:cs="Arial"/>
          <w:sz w:val="24"/>
          <w:szCs w:val="24"/>
          <w:lang w:val="mn-MN"/>
        </w:rPr>
      </w:pPr>
      <w:r w:rsidRPr="004056CD">
        <w:rPr>
          <w:sz w:val="22"/>
          <w:szCs w:val="22"/>
          <w:lang w:val="mn-MN"/>
        </w:rPr>
        <w:br w:type="page"/>
      </w:r>
      <w:r w:rsidRPr="004056CD">
        <w:rPr>
          <w:rFonts w:ascii="Arial" w:hAnsi="Arial" w:cs="Arial"/>
          <w:sz w:val="24"/>
          <w:szCs w:val="24"/>
          <w:lang w:val="mn-MN"/>
        </w:rPr>
        <w:lastRenderedPageBreak/>
        <w:t>d) Equipment Requirements</w:t>
      </w:r>
    </w:p>
    <w:p w14:paraId="1B96897E" w14:textId="77777777" w:rsidR="009511DB" w:rsidRPr="004056CD" w:rsidRDefault="009511DB" w:rsidP="003D4934">
      <w:pPr>
        <w:jc w:val="both"/>
        <w:rPr>
          <w:i/>
          <w:color w:val="000000"/>
          <w:sz w:val="22"/>
          <w:szCs w:val="22"/>
          <w:lang w:val="mn-MN"/>
        </w:rPr>
      </w:pPr>
      <w:r w:rsidRPr="004056CD">
        <w:rPr>
          <w:i/>
          <w:color w:val="000000"/>
          <w:sz w:val="22"/>
          <w:szCs w:val="22"/>
          <w:lang w:val="mn-MN"/>
        </w:rPr>
        <w:t>[Insert here the project-specific minimum equipment requirements.]</w:t>
      </w:r>
    </w:p>
    <w:p w14:paraId="7925638A" w14:textId="77777777" w:rsidR="009511DB" w:rsidRPr="004056CD" w:rsidRDefault="009511DB" w:rsidP="003D4934">
      <w:pPr>
        <w:jc w:val="both"/>
        <w:rPr>
          <w:color w:val="000000"/>
          <w:sz w:val="22"/>
          <w:szCs w:val="22"/>
          <w:lang w:val="mn-MN"/>
        </w:rPr>
      </w:pPr>
    </w:p>
    <w:p w14:paraId="2A688AE3" w14:textId="77777777" w:rsidR="009511DB" w:rsidRPr="004056CD" w:rsidRDefault="009511DB" w:rsidP="003D4934">
      <w:pPr>
        <w:jc w:val="both"/>
        <w:rPr>
          <w:b/>
          <w:bCs/>
          <w:sz w:val="22"/>
          <w:szCs w:val="22"/>
          <w:lang w:val="mn-MN"/>
        </w:rPr>
      </w:pPr>
      <w:r w:rsidRPr="004056CD">
        <w:rPr>
          <w:sz w:val="22"/>
          <w:szCs w:val="22"/>
          <w:lang w:val="mn-MN"/>
        </w:rPr>
        <w:t>The Bidder must demonstrate that it can obtain (purchase, lease or rent) the key equipment listed hereafter:</w:t>
      </w:r>
    </w:p>
    <w:p w14:paraId="07A4F3B8" w14:textId="77777777" w:rsidR="009511DB" w:rsidRPr="004056CD" w:rsidRDefault="009511DB" w:rsidP="003D4934">
      <w:pPr>
        <w:tabs>
          <w:tab w:val="right" w:pos="1276"/>
        </w:tabs>
        <w:spacing w:after="200"/>
        <w:jc w:val="both"/>
        <w:rPr>
          <w:i/>
          <w:color w:val="000000"/>
          <w:sz w:val="22"/>
          <w:szCs w:val="22"/>
          <w:lang w:val="mn-MN"/>
        </w:rPr>
      </w:pPr>
      <w:r w:rsidRPr="004056CD">
        <w:rPr>
          <w:i/>
          <w:color w:val="000000"/>
          <w:sz w:val="22"/>
          <w:szCs w:val="22"/>
          <w:lang w:val="mn-MN"/>
        </w:rPr>
        <w:t>[Specify requirements for each lot as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5284"/>
        <w:gridCol w:w="2743"/>
      </w:tblGrid>
      <w:tr w:rsidR="009511DB" w:rsidRPr="004056CD" w14:paraId="685B9A62" w14:textId="77777777" w:rsidTr="00707D49">
        <w:tc>
          <w:tcPr>
            <w:tcW w:w="900" w:type="dxa"/>
            <w:tcBorders>
              <w:top w:val="single" w:sz="12" w:space="0" w:color="auto"/>
              <w:left w:val="single" w:sz="12" w:space="0" w:color="auto"/>
              <w:bottom w:val="single" w:sz="12" w:space="0" w:color="auto"/>
              <w:right w:val="single" w:sz="12" w:space="0" w:color="auto"/>
            </w:tcBorders>
          </w:tcPr>
          <w:p w14:paraId="5E2697BC" w14:textId="77777777" w:rsidR="009511DB" w:rsidRPr="004056CD" w:rsidRDefault="009511DB" w:rsidP="00707D49">
            <w:pPr>
              <w:jc w:val="center"/>
              <w:rPr>
                <w:b/>
                <w:bCs/>
                <w:color w:val="000000"/>
                <w:sz w:val="22"/>
                <w:szCs w:val="22"/>
                <w:lang w:val="mn-MN"/>
              </w:rPr>
            </w:pPr>
            <w:r w:rsidRPr="004056CD">
              <w:rPr>
                <w:b/>
                <w:bCs/>
                <w:color w:val="000000"/>
                <w:sz w:val="22"/>
                <w:szCs w:val="22"/>
                <w:lang w:val="mn-MN"/>
              </w:rPr>
              <w:t>No.</w:t>
            </w:r>
          </w:p>
        </w:tc>
        <w:tc>
          <w:tcPr>
            <w:tcW w:w="4680" w:type="dxa"/>
            <w:tcBorders>
              <w:top w:val="single" w:sz="12" w:space="0" w:color="auto"/>
              <w:left w:val="single" w:sz="12" w:space="0" w:color="auto"/>
              <w:bottom w:val="single" w:sz="12" w:space="0" w:color="auto"/>
              <w:right w:val="single" w:sz="12" w:space="0" w:color="auto"/>
            </w:tcBorders>
          </w:tcPr>
          <w:p w14:paraId="0997E27D" w14:textId="77777777" w:rsidR="009511DB" w:rsidRPr="004056CD" w:rsidRDefault="009511DB" w:rsidP="00707D49">
            <w:pPr>
              <w:jc w:val="center"/>
              <w:rPr>
                <w:b/>
                <w:bCs/>
                <w:color w:val="000000"/>
                <w:sz w:val="22"/>
                <w:szCs w:val="22"/>
                <w:lang w:val="mn-MN"/>
              </w:rPr>
            </w:pPr>
            <w:r w:rsidRPr="004056CD">
              <w:rPr>
                <w:b/>
                <w:bCs/>
                <w:color w:val="000000"/>
                <w:sz w:val="22"/>
                <w:szCs w:val="22"/>
                <w:lang w:val="mn-MN"/>
              </w:rPr>
              <w:t>Equipment Type and Characteristics</w:t>
            </w:r>
          </w:p>
        </w:tc>
        <w:tc>
          <w:tcPr>
            <w:tcW w:w="2430" w:type="dxa"/>
            <w:tcBorders>
              <w:top w:val="single" w:sz="12" w:space="0" w:color="auto"/>
              <w:left w:val="single" w:sz="12" w:space="0" w:color="auto"/>
              <w:bottom w:val="single" w:sz="12" w:space="0" w:color="auto"/>
              <w:right w:val="single" w:sz="12" w:space="0" w:color="auto"/>
            </w:tcBorders>
          </w:tcPr>
          <w:p w14:paraId="22D88B10" w14:textId="77777777" w:rsidR="009511DB" w:rsidRPr="004056CD" w:rsidRDefault="009511DB" w:rsidP="00707D49">
            <w:pPr>
              <w:jc w:val="center"/>
              <w:rPr>
                <w:b/>
                <w:bCs/>
                <w:color w:val="000000"/>
                <w:sz w:val="22"/>
                <w:szCs w:val="22"/>
                <w:lang w:val="mn-MN"/>
              </w:rPr>
            </w:pPr>
            <w:r w:rsidRPr="004056CD">
              <w:rPr>
                <w:b/>
                <w:bCs/>
                <w:color w:val="000000"/>
                <w:sz w:val="22"/>
                <w:szCs w:val="22"/>
                <w:lang w:val="mn-MN"/>
              </w:rPr>
              <w:t>Minimum Number required</w:t>
            </w:r>
          </w:p>
        </w:tc>
      </w:tr>
      <w:tr w:rsidR="009511DB" w:rsidRPr="004056CD" w14:paraId="0538F773" w14:textId="77777777" w:rsidTr="00707D49">
        <w:tc>
          <w:tcPr>
            <w:tcW w:w="900" w:type="dxa"/>
            <w:tcBorders>
              <w:top w:val="single" w:sz="12" w:space="0" w:color="auto"/>
            </w:tcBorders>
          </w:tcPr>
          <w:p w14:paraId="1D3E9CF0" w14:textId="77777777" w:rsidR="009511DB" w:rsidRPr="004056CD" w:rsidRDefault="009511DB" w:rsidP="00707D49">
            <w:pPr>
              <w:pStyle w:val="Header"/>
              <w:jc w:val="center"/>
              <w:rPr>
                <w:rFonts w:ascii="Arial" w:hAnsi="Arial" w:cs="Arial"/>
                <w:color w:val="000000"/>
                <w:sz w:val="22"/>
                <w:lang w:val="mn-MN"/>
              </w:rPr>
            </w:pPr>
            <w:r w:rsidRPr="004056CD">
              <w:rPr>
                <w:rFonts w:ascii="Arial" w:hAnsi="Arial" w:cs="Arial"/>
                <w:color w:val="000000"/>
                <w:sz w:val="22"/>
                <w:lang w:val="mn-MN"/>
              </w:rPr>
              <w:t>1</w:t>
            </w:r>
          </w:p>
        </w:tc>
        <w:tc>
          <w:tcPr>
            <w:tcW w:w="4680" w:type="dxa"/>
            <w:tcBorders>
              <w:top w:val="single" w:sz="12" w:space="0" w:color="auto"/>
            </w:tcBorders>
          </w:tcPr>
          <w:p w14:paraId="061755EB" w14:textId="77777777" w:rsidR="009511DB" w:rsidRPr="004056CD" w:rsidRDefault="009511DB" w:rsidP="00707D49">
            <w:pPr>
              <w:rPr>
                <w:color w:val="000000"/>
                <w:sz w:val="22"/>
                <w:szCs w:val="22"/>
                <w:lang w:val="mn-MN"/>
              </w:rPr>
            </w:pPr>
          </w:p>
        </w:tc>
        <w:tc>
          <w:tcPr>
            <w:tcW w:w="2430" w:type="dxa"/>
            <w:tcBorders>
              <w:top w:val="single" w:sz="12" w:space="0" w:color="auto"/>
            </w:tcBorders>
          </w:tcPr>
          <w:p w14:paraId="4847CAB9" w14:textId="77777777" w:rsidR="009511DB" w:rsidRPr="004056CD" w:rsidRDefault="009511DB" w:rsidP="00707D49">
            <w:pPr>
              <w:rPr>
                <w:color w:val="000000"/>
                <w:sz w:val="22"/>
                <w:szCs w:val="22"/>
                <w:lang w:val="mn-MN"/>
              </w:rPr>
            </w:pPr>
          </w:p>
        </w:tc>
      </w:tr>
      <w:tr w:rsidR="009511DB" w:rsidRPr="004056CD" w14:paraId="6A09FD2C" w14:textId="77777777" w:rsidTr="00707D49">
        <w:tc>
          <w:tcPr>
            <w:tcW w:w="900" w:type="dxa"/>
          </w:tcPr>
          <w:p w14:paraId="75799AE4" w14:textId="77777777" w:rsidR="009511DB" w:rsidRPr="004056CD" w:rsidRDefault="009511DB" w:rsidP="00707D49">
            <w:pPr>
              <w:jc w:val="center"/>
              <w:rPr>
                <w:color w:val="000000"/>
                <w:sz w:val="22"/>
                <w:szCs w:val="22"/>
                <w:lang w:val="mn-MN"/>
              </w:rPr>
            </w:pPr>
            <w:r w:rsidRPr="004056CD">
              <w:rPr>
                <w:color w:val="000000"/>
                <w:sz w:val="22"/>
                <w:szCs w:val="22"/>
                <w:lang w:val="mn-MN"/>
              </w:rPr>
              <w:t>2</w:t>
            </w:r>
          </w:p>
        </w:tc>
        <w:tc>
          <w:tcPr>
            <w:tcW w:w="4680" w:type="dxa"/>
          </w:tcPr>
          <w:p w14:paraId="55380BCC" w14:textId="77777777" w:rsidR="009511DB" w:rsidRPr="004056CD" w:rsidRDefault="009511DB" w:rsidP="00707D49">
            <w:pPr>
              <w:rPr>
                <w:color w:val="000000"/>
                <w:sz w:val="22"/>
                <w:szCs w:val="22"/>
                <w:lang w:val="mn-MN"/>
              </w:rPr>
            </w:pPr>
          </w:p>
        </w:tc>
        <w:tc>
          <w:tcPr>
            <w:tcW w:w="2430" w:type="dxa"/>
          </w:tcPr>
          <w:p w14:paraId="62296B65" w14:textId="77777777" w:rsidR="009511DB" w:rsidRPr="004056CD" w:rsidRDefault="009511DB" w:rsidP="00707D49">
            <w:pPr>
              <w:rPr>
                <w:color w:val="000000"/>
                <w:sz w:val="22"/>
                <w:szCs w:val="22"/>
                <w:u w:val="single"/>
                <w:lang w:val="mn-MN"/>
              </w:rPr>
            </w:pPr>
          </w:p>
        </w:tc>
      </w:tr>
      <w:tr w:rsidR="009511DB" w:rsidRPr="004056CD" w14:paraId="3ECDFD69" w14:textId="77777777" w:rsidTr="00707D49">
        <w:tc>
          <w:tcPr>
            <w:tcW w:w="900" w:type="dxa"/>
          </w:tcPr>
          <w:p w14:paraId="1C426803" w14:textId="77777777" w:rsidR="009511DB" w:rsidRPr="004056CD" w:rsidRDefault="009511DB" w:rsidP="00707D49">
            <w:pPr>
              <w:jc w:val="center"/>
              <w:rPr>
                <w:color w:val="000000"/>
                <w:sz w:val="22"/>
                <w:szCs w:val="22"/>
                <w:lang w:val="mn-MN"/>
              </w:rPr>
            </w:pPr>
            <w:r w:rsidRPr="004056CD">
              <w:rPr>
                <w:color w:val="000000"/>
                <w:sz w:val="22"/>
                <w:szCs w:val="22"/>
                <w:lang w:val="mn-MN"/>
              </w:rPr>
              <w:t>3</w:t>
            </w:r>
          </w:p>
        </w:tc>
        <w:tc>
          <w:tcPr>
            <w:tcW w:w="4680" w:type="dxa"/>
          </w:tcPr>
          <w:p w14:paraId="3A9D0B90" w14:textId="77777777" w:rsidR="009511DB" w:rsidRPr="004056CD" w:rsidRDefault="009511DB" w:rsidP="00707D49">
            <w:pPr>
              <w:rPr>
                <w:color w:val="000000"/>
                <w:sz w:val="22"/>
                <w:szCs w:val="22"/>
                <w:lang w:val="mn-MN"/>
              </w:rPr>
            </w:pPr>
          </w:p>
        </w:tc>
        <w:tc>
          <w:tcPr>
            <w:tcW w:w="2430" w:type="dxa"/>
          </w:tcPr>
          <w:p w14:paraId="35D1704D" w14:textId="77777777" w:rsidR="009511DB" w:rsidRPr="004056CD" w:rsidRDefault="009511DB" w:rsidP="00707D49">
            <w:pPr>
              <w:rPr>
                <w:color w:val="000000"/>
                <w:sz w:val="22"/>
                <w:szCs w:val="22"/>
                <w:u w:val="single"/>
                <w:lang w:val="mn-MN"/>
              </w:rPr>
            </w:pPr>
          </w:p>
        </w:tc>
      </w:tr>
      <w:tr w:rsidR="009511DB" w:rsidRPr="004056CD" w14:paraId="74B55FEB" w14:textId="77777777" w:rsidTr="00707D49">
        <w:tc>
          <w:tcPr>
            <w:tcW w:w="900" w:type="dxa"/>
          </w:tcPr>
          <w:p w14:paraId="7F7F6AE6" w14:textId="77777777" w:rsidR="009511DB" w:rsidRPr="004056CD" w:rsidRDefault="009511DB" w:rsidP="00707D49">
            <w:pPr>
              <w:jc w:val="center"/>
              <w:rPr>
                <w:color w:val="000000"/>
                <w:sz w:val="22"/>
                <w:szCs w:val="22"/>
                <w:lang w:val="mn-MN"/>
              </w:rPr>
            </w:pPr>
            <w:r w:rsidRPr="004056CD">
              <w:rPr>
                <w:color w:val="000000"/>
                <w:sz w:val="22"/>
                <w:szCs w:val="22"/>
                <w:lang w:val="mn-MN"/>
              </w:rPr>
              <w:t>4</w:t>
            </w:r>
          </w:p>
        </w:tc>
        <w:tc>
          <w:tcPr>
            <w:tcW w:w="4680" w:type="dxa"/>
          </w:tcPr>
          <w:p w14:paraId="5634FDE1" w14:textId="77777777" w:rsidR="009511DB" w:rsidRPr="004056CD" w:rsidRDefault="009511DB" w:rsidP="00707D49">
            <w:pPr>
              <w:rPr>
                <w:color w:val="000000"/>
                <w:sz w:val="22"/>
                <w:szCs w:val="22"/>
                <w:lang w:val="mn-MN"/>
              </w:rPr>
            </w:pPr>
          </w:p>
        </w:tc>
        <w:tc>
          <w:tcPr>
            <w:tcW w:w="2430" w:type="dxa"/>
          </w:tcPr>
          <w:p w14:paraId="49FC722F" w14:textId="77777777" w:rsidR="009511DB" w:rsidRPr="004056CD" w:rsidRDefault="009511DB" w:rsidP="00707D49">
            <w:pPr>
              <w:rPr>
                <w:color w:val="000000"/>
                <w:sz w:val="22"/>
                <w:szCs w:val="22"/>
                <w:u w:val="single"/>
                <w:lang w:val="mn-MN"/>
              </w:rPr>
            </w:pPr>
          </w:p>
        </w:tc>
      </w:tr>
      <w:tr w:rsidR="009511DB" w:rsidRPr="004056CD" w14:paraId="6C422442" w14:textId="77777777" w:rsidTr="00707D49">
        <w:tc>
          <w:tcPr>
            <w:tcW w:w="900" w:type="dxa"/>
          </w:tcPr>
          <w:p w14:paraId="6D2DBB52" w14:textId="77777777" w:rsidR="009511DB" w:rsidRPr="004056CD" w:rsidRDefault="009511DB" w:rsidP="00707D49">
            <w:pPr>
              <w:jc w:val="center"/>
              <w:rPr>
                <w:color w:val="000000"/>
                <w:sz w:val="22"/>
                <w:szCs w:val="22"/>
                <w:lang w:val="mn-MN"/>
              </w:rPr>
            </w:pPr>
            <w:r w:rsidRPr="004056CD">
              <w:rPr>
                <w:color w:val="000000"/>
                <w:sz w:val="22"/>
                <w:szCs w:val="22"/>
                <w:lang w:val="mn-MN"/>
              </w:rPr>
              <w:t>5</w:t>
            </w:r>
          </w:p>
        </w:tc>
        <w:tc>
          <w:tcPr>
            <w:tcW w:w="4680" w:type="dxa"/>
          </w:tcPr>
          <w:p w14:paraId="0E7829DC" w14:textId="77777777" w:rsidR="009511DB" w:rsidRPr="004056CD" w:rsidRDefault="009511DB" w:rsidP="00707D49">
            <w:pPr>
              <w:rPr>
                <w:color w:val="000000"/>
                <w:sz w:val="22"/>
                <w:szCs w:val="22"/>
                <w:lang w:val="mn-MN"/>
              </w:rPr>
            </w:pPr>
          </w:p>
        </w:tc>
        <w:tc>
          <w:tcPr>
            <w:tcW w:w="2430" w:type="dxa"/>
          </w:tcPr>
          <w:p w14:paraId="32EA9425" w14:textId="77777777" w:rsidR="009511DB" w:rsidRPr="004056CD" w:rsidRDefault="009511DB" w:rsidP="00707D49">
            <w:pPr>
              <w:rPr>
                <w:color w:val="000000"/>
                <w:sz w:val="22"/>
                <w:szCs w:val="22"/>
                <w:u w:val="single"/>
                <w:lang w:val="mn-MN"/>
              </w:rPr>
            </w:pPr>
          </w:p>
        </w:tc>
      </w:tr>
      <w:tr w:rsidR="009511DB" w:rsidRPr="004056CD" w14:paraId="602206A5" w14:textId="77777777" w:rsidTr="00707D49">
        <w:tc>
          <w:tcPr>
            <w:tcW w:w="900" w:type="dxa"/>
          </w:tcPr>
          <w:p w14:paraId="4075E97E" w14:textId="77777777" w:rsidR="009511DB" w:rsidRPr="004056CD" w:rsidRDefault="009511DB" w:rsidP="00707D49">
            <w:pPr>
              <w:jc w:val="center"/>
              <w:rPr>
                <w:color w:val="000000"/>
                <w:sz w:val="22"/>
                <w:szCs w:val="22"/>
                <w:lang w:val="mn-MN"/>
              </w:rPr>
            </w:pPr>
            <w:r w:rsidRPr="004056CD">
              <w:rPr>
                <w:color w:val="000000"/>
                <w:sz w:val="22"/>
                <w:szCs w:val="22"/>
                <w:lang w:val="mn-MN"/>
              </w:rPr>
              <w:t>…</w:t>
            </w:r>
          </w:p>
        </w:tc>
        <w:tc>
          <w:tcPr>
            <w:tcW w:w="4680" w:type="dxa"/>
          </w:tcPr>
          <w:p w14:paraId="068B67CF" w14:textId="77777777" w:rsidR="009511DB" w:rsidRPr="004056CD" w:rsidRDefault="009511DB" w:rsidP="00707D49">
            <w:pPr>
              <w:rPr>
                <w:color w:val="000000"/>
                <w:sz w:val="22"/>
                <w:szCs w:val="22"/>
                <w:lang w:val="mn-MN"/>
              </w:rPr>
            </w:pPr>
          </w:p>
        </w:tc>
        <w:tc>
          <w:tcPr>
            <w:tcW w:w="2430" w:type="dxa"/>
          </w:tcPr>
          <w:p w14:paraId="2D1A2C4B" w14:textId="77777777" w:rsidR="009511DB" w:rsidRPr="004056CD" w:rsidRDefault="009511DB" w:rsidP="00707D49">
            <w:pPr>
              <w:rPr>
                <w:color w:val="000000"/>
                <w:sz w:val="22"/>
                <w:szCs w:val="22"/>
                <w:u w:val="single"/>
                <w:lang w:val="mn-MN"/>
              </w:rPr>
            </w:pPr>
          </w:p>
        </w:tc>
      </w:tr>
    </w:tbl>
    <w:p w14:paraId="1465DA23" w14:textId="77777777" w:rsidR="009511DB" w:rsidRPr="004056CD" w:rsidRDefault="009511DB" w:rsidP="009511DB">
      <w:pPr>
        <w:pStyle w:val="Footer"/>
        <w:spacing w:before="200" w:after="200"/>
        <w:rPr>
          <w:rFonts w:ascii="Arial" w:hAnsi="Arial" w:cs="Arial"/>
          <w:i/>
          <w:color w:val="000000"/>
          <w:sz w:val="22"/>
          <w:lang w:val="mn-MN"/>
        </w:rPr>
      </w:pPr>
      <w:r w:rsidRPr="004056CD">
        <w:rPr>
          <w:rFonts w:ascii="Arial" w:hAnsi="Arial" w:cs="Arial"/>
          <w:i/>
          <w:color w:val="000000"/>
          <w:sz w:val="22"/>
          <w:lang w:val="mn-MN"/>
        </w:rPr>
        <w:t>[Insert in the table (i) the list of the critical equipment required for project implementation and (ii) the minimum number of each of those equipment]</w:t>
      </w:r>
    </w:p>
    <w:p w14:paraId="226E1D4D" w14:textId="7A83D3A8" w:rsidR="009511DB" w:rsidRPr="004056CD" w:rsidRDefault="009511DB" w:rsidP="009511DB">
      <w:pPr>
        <w:pStyle w:val="Footer"/>
        <w:spacing w:after="200"/>
        <w:rPr>
          <w:rFonts w:ascii="Arial" w:hAnsi="Arial" w:cs="Arial"/>
          <w:color w:val="000000"/>
          <w:sz w:val="22"/>
          <w:lang w:val="mn-MN"/>
        </w:rPr>
      </w:pPr>
      <w:r w:rsidRPr="004056CD">
        <w:rPr>
          <w:rFonts w:ascii="Arial" w:hAnsi="Arial" w:cs="Arial"/>
          <w:color w:val="000000"/>
          <w:sz w:val="22"/>
          <w:lang w:val="mn-MN"/>
        </w:rPr>
        <w:t>The Bidder shall provide further details of proposed items of equipment using Form EQU in Section IV, Bidding Forms.</w:t>
      </w:r>
    </w:p>
    <w:p w14:paraId="2E5BC390" w14:textId="4D5267FF" w:rsidR="003D4934" w:rsidRPr="004056CD" w:rsidRDefault="003D4934" w:rsidP="009511DB">
      <w:pPr>
        <w:pStyle w:val="Footer"/>
        <w:spacing w:after="200"/>
        <w:rPr>
          <w:rFonts w:ascii="Arial" w:hAnsi="Arial" w:cs="Arial"/>
          <w:color w:val="000000"/>
          <w:sz w:val="22"/>
          <w:lang w:val="mn-MN"/>
        </w:rPr>
      </w:pPr>
      <w:r w:rsidRPr="004056CD">
        <w:rPr>
          <w:rFonts w:ascii="Arial" w:hAnsi="Arial" w:cs="Arial"/>
          <w:color w:val="000000"/>
          <w:sz w:val="22"/>
          <w:lang w:val="mn-MN"/>
        </w:rPr>
        <w:br w:type="page"/>
      </w:r>
    </w:p>
    <w:p w14:paraId="62E0177F" w14:textId="77777777" w:rsidR="009511DB" w:rsidRPr="004056CD" w:rsidRDefault="009511DB" w:rsidP="009511DB">
      <w:pPr>
        <w:pStyle w:val="ContentSectionVII-2"/>
        <w:rPr>
          <w:rFonts w:ascii="Arial" w:hAnsi="Arial" w:cs="Arial"/>
          <w:sz w:val="28"/>
          <w:lang w:val="mn-MN"/>
        </w:rPr>
      </w:pPr>
      <w:r w:rsidRPr="004056CD">
        <w:rPr>
          <w:rFonts w:ascii="Arial" w:hAnsi="Arial" w:cs="Arial"/>
          <w:sz w:val="28"/>
          <w:lang w:val="mn-MN"/>
        </w:rPr>
        <w:lastRenderedPageBreak/>
        <w:t>2. Drawings</w:t>
      </w:r>
    </w:p>
    <w:p w14:paraId="49F24059" w14:textId="77777777" w:rsidR="009511DB" w:rsidRPr="004056CD" w:rsidRDefault="009511DB" w:rsidP="009511DB">
      <w:pPr>
        <w:rPr>
          <w:i/>
          <w:color w:val="000000"/>
          <w:sz w:val="22"/>
          <w:lang w:val="mn-MN"/>
        </w:rPr>
      </w:pPr>
      <w:r w:rsidRPr="004056CD">
        <w:rPr>
          <w:i/>
          <w:color w:val="000000"/>
          <w:sz w:val="22"/>
          <w:lang w:val="mn-MN"/>
        </w:rPr>
        <w:t>[Insert here the works drawings.]</w:t>
      </w:r>
    </w:p>
    <w:p w14:paraId="6D9B6EAC" w14:textId="77777777" w:rsidR="009511DB" w:rsidRPr="004056CD" w:rsidRDefault="009511DB" w:rsidP="009511DB">
      <w:pPr>
        <w:pStyle w:val="Footer"/>
        <w:spacing w:after="200"/>
        <w:rPr>
          <w:rFonts w:ascii="Arial" w:hAnsi="Arial" w:cs="Arial"/>
          <w:color w:val="000000"/>
          <w:sz w:val="22"/>
          <w:lang w:val="mn-MN"/>
        </w:rPr>
      </w:pPr>
    </w:p>
    <w:p w14:paraId="4E7D048D" w14:textId="0DAF8857" w:rsidR="009511DB" w:rsidRPr="004056CD" w:rsidRDefault="009511DB" w:rsidP="009511DB">
      <w:pPr>
        <w:pStyle w:val="Footer"/>
        <w:spacing w:after="200"/>
        <w:rPr>
          <w:rFonts w:ascii="Arial" w:hAnsi="Arial" w:cs="Arial"/>
          <w:color w:val="000000"/>
          <w:sz w:val="22"/>
          <w:lang w:val="mn-MN"/>
        </w:rPr>
      </w:pPr>
      <w:r w:rsidRPr="004056CD">
        <w:rPr>
          <w:rFonts w:ascii="Arial" w:hAnsi="Arial" w:cs="Arial"/>
          <w:color w:val="000000"/>
          <w:sz w:val="22"/>
          <w:lang w:val="mn-MN"/>
        </w:rPr>
        <w:br w:type="page"/>
      </w:r>
    </w:p>
    <w:p w14:paraId="34E69E92" w14:textId="759767F1" w:rsidR="003263C7" w:rsidRPr="004056CD" w:rsidRDefault="00543471" w:rsidP="00E12BCE">
      <w:pPr>
        <w:pStyle w:val="Heading1"/>
        <w:jc w:val="center"/>
        <w:rPr>
          <w:rFonts w:eastAsia="Times New Roman" w:cs="Arial"/>
          <w:color w:val="000000"/>
          <w:sz w:val="28"/>
          <w:lang w:val="mn-MN"/>
        </w:rPr>
      </w:pPr>
      <w:bookmarkStart w:id="303" w:name="_Toc116481738"/>
      <w:bookmarkStart w:id="304" w:name="_Toc119661380"/>
      <w:r w:rsidRPr="004056CD">
        <w:rPr>
          <w:rFonts w:eastAsia="Times New Roman" w:cs="Arial"/>
          <w:color w:val="000000"/>
          <w:sz w:val="28"/>
          <w:lang w:val="mn-MN"/>
        </w:rPr>
        <w:lastRenderedPageBreak/>
        <w:t>SECTION</w:t>
      </w:r>
      <w:r w:rsidR="00DE49E4" w:rsidRPr="004056CD">
        <w:rPr>
          <w:rFonts w:eastAsia="Times New Roman" w:cs="Arial"/>
          <w:color w:val="000000"/>
          <w:sz w:val="28"/>
          <w:lang w:val="mn-MN"/>
        </w:rPr>
        <w:t xml:space="preserve"> V</w:t>
      </w:r>
      <w:r w:rsidR="00A93CA2" w:rsidRPr="004056CD">
        <w:rPr>
          <w:rFonts w:eastAsia="Times New Roman" w:cs="Arial"/>
          <w:color w:val="000000"/>
          <w:sz w:val="28"/>
          <w:lang w:val="mn-MN"/>
        </w:rPr>
        <w:t>I</w:t>
      </w:r>
      <w:r w:rsidR="009511DB" w:rsidRPr="004056CD">
        <w:rPr>
          <w:rFonts w:eastAsia="Times New Roman" w:cs="Arial"/>
          <w:color w:val="000000"/>
          <w:sz w:val="28"/>
          <w:lang w:val="mn-MN"/>
        </w:rPr>
        <w:t>II</w:t>
      </w:r>
      <w:r w:rsidR="00DE49E4" w:rsidRPr="004056CD">
        <w:rPr>
          <w:rFonts w:eastAsia="Times New Roman" w:cs="Arial"/>
          <w:color w:val="000000"/>
          <w:sz w:val="28"/>
          <w:lang w:val="mn-MN"/>
        </w:rPr>
        <w:t xml:space="preserve">. </w:t>
      </w:r>
      <w:r w:rsidR="003263C7" w:rsidRPr="004056CD">
        <w:rPr>
          <w:rFonts w:eastAsia="Times New Roman" w:cs="Arial"/>
          <w:color w:val="000000"/>
          <w:sz w:val="28"/>
          <w:lang w:val="mn-MN"/>
        </w:rPr>
        <w:t xml:space="preserve">GENERAL </w:t>
      </w:r>
      <w:r w:rsidR="00A93CA2" w:rsidRPr="004056CD">
        <w:rPr>
          <w:rFonts w:eastAsia="Times New Roman" w:cs="Arial"/>
          <w:color w:val="000000"/>
          <w:sz w:val="28"/>
          <w:lang w:val="mn-MN"/>
        </w:rPr>
        <w:t>CONDITIONS OF CONTRACT (CC)</w:t>
      </w:r>
      <w:bookmarkStart w:id="305" w:name="TOC5"/>
      <w:bookmarkEnd w:id="303"/>
      <w:bookmarkEnd w:id="304"/>
    </w:p>
    <w:p w14:paraId="4C7B6D67" w14:textId="77777777" w:rsidR="00E12BCE" w:rsidRPr="004056CD" w:rsidRDefault="00E12BCE" w:rsidP="00E12BCE">
      <w:pPr>
        <w:rPr>
          <w:lang w:val="mn-MN"/>
        </w:rPr>
      </w:pPr>
    </w:p>
    <w:p w14:paraId="07F67DBE" w14:textId="5062C0F3" w:rsidR="00E12BCE" w:rsidRPr="004056CD" w:rsidRDefault="00E12BCE" w:rsidP="00E12BCE">
      <w:pPr>
        <w:tabs>
          <w:tab w:val="right" w:pos="9072"/>
        </w:tabs>
        <w:suppressAutoHyphens/>
        <w:spacing w:after="0" w:line="240" w:lineRule="auto"/>
        <w:ind w:left="709" w:hanging="709"/>
        <w:rPr>
          <w:b/>
          <w:color w:val="000000"/>
          <w:sz w:val="22"/>
          <w:szCs w:val="22"/>
          <w:lang w:val="mn-MN"/>
        </w:rPr>
      </w:pPr>
      <w:r w:rsidRPr="004056CD">
        <w:rPr>
          <w:b/>
          <w:color w:val="000000"/>
          <w:sz w:val="22"/>
          <w:szCs w:val="22"/>
          <w:lang w:val="mn-MN"/>
        </w:rPr>
        <w:t xml:space="preserve">1. </w:t>
      </w:r>
      <w:r w:rsidRPr="004056CD">
        <w:rPr>
          <w:b/>
          <w:color w:val="000000"/>
          <w:sz w:val="22"/>
          <w:szCs w:val="22"/>
          <w:lang w:val="mn-MN"/>
        </w:rPr>
        <w:tab/>
        <w:t>Definition and Interpretation</w:t>
      </w:r>
      <w:r w:rsidRPr="004056CD">
        <w:rPr>
          <w:b/>
          <w:color w:val="000000"/>
          <w:sz w:val="22"/>
          <w:szCs w:val="22"/>
          <w:u w:val="dotted"/>
          <w:lang w:val="mn-MN"/>
        </w:rPr>
        <w:tab/>
      </w:r>
      <w:r w:rsidRPr="004056CD">
        <w:rPr>
          <w:b/>
          <w:color w:val="000000"/>
          <w:sz w:val="22"/>
          <w:szCs w:val="22"/>
          <w:lang w:val="mn-MN"/>
        </w:rPr>
        <w:t>149</w:t>
      </w:r>
    </w:p>
    <w:p w14:paraId="164296B3" w14:textId="0AD88652"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Defined Terms</w:t>
      </w:r>
      <w:r w:rsidRPr="004056CD">
        <w:rPr>
          <w:color w:val="000000"/>
          <w:sz w:val="22"/>
          <w:szCs w:val="22"/>
          <w:u w:val="dotted"/>
          <w:lang w:val="mn-MN"/>
        </w:rPr>
        <w:tab/>
      </w:r>
      <w:r w:rsidRPr="004056CD">
        <w:rPr>
          <w:color w:val="000000"/>
          <w:sz w:val="22"/>
          <w:szCs w:val="22"/>
          <w:lang w:val="mn-MN"/>
        </w:rPr>
        <w:t>149</w:t>
      </w:r>
    </w:p>
    <w:p w14:paraId="139C1F1B" w14:textId="5FFDEA2F"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Interpretation</w:t>
      </w:r>
      <w:r w:rsidRPr="004056CD">
        <w:rPr>
          <w:color w:val="000000"/>
          <w:sz w:val="22"/>
          <w:szCs w:val="22"/>
          <w:u w:val="dotted"/>
          <w:lang w:val="mn-MN"/>
        </w:rPr>
        <w:tab/>
      </w:r>
      <w:r w:rsidRPr="004056CD">
        <w:rPr>
          <w:color w:val="000000"/>
          <w:sz w:val="22"/>
          <w:szCs w:val="22"/>
          <w:lang w:val="mn-MN"/>
        </w:rPr>
        <w:t>149</w:t>
      </w:r>
    </w:p>
    <w:p w14:paraId="67620C9F" w14:textId="51B64CE2"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2.</w:t>
      </w:r>
      <w:r w:rsidRPr="004056CD">
        <w:rPr>
          <w:b/>
          <w:color w:val="000000"/>
          <w:sz w:val="22"/>
          <w:szCs w:val="22"/>
          <w:lang w:val="mn-MN"/>
        </w:rPr>
        <w:tab/>
        <w:t>Client</w:t>
      </w:r>
      <w:r w:rsidRPr="004056CD">
        <w:rPr>
          <w:b/>
          <w:color w:val="000000"/>
          <w:sz w:val="22"/>
          <w:szCs w:val="22"/>
          <w:u w:val="dotted"/>
          <w:lang w:val="mn-MN"/>
        </w:rPr>
        <w:tab/>
      </w:r>
      <w:r w:rsidRPr="004056CD">
        <w:rPr>
          <w:b/>
          <w:color w:val="000000"/>
          <w:sz w:val="22"/>
          <w:szCs w:val="22"/>
          <w:lang w:val="mn-MN"/>
        </w:rPr>
        <w:t>150</w:t>
      </w:r>
    </w:p>
    <w:p w14:paraId="378B2A58" w14:textId="1EEBCC3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Client’s Common Obligations</w:t>
      </w:r>
      <w:r w:rsidRPr="004056CD">
        <w:rPr>
          <w:color w:val="000000"/>
          <w:sz w:val="22"/>
          <w:szCs w:val="22"/>
          <w:u w:val="dotted"/>
          <w:lang w:val="mn-MN"/>
        </w:rPr>
        <w:tab/>
      </w:r>
      <w:r w:rsidRPr="004056CD">
        <w:rPr>
          <w:color w:val="000000"/>
          <w:sz w:val="22"/>
          <w:szCs w:val="22"/>
          <w:lang w:val="mn-MN"/>
        </w:rPr>
        <w:t>150</w:t>
      </w:r>
    </w:p>
    <w:p w14:paraId="70E45219" w14:textId="5AE6198E"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Client’s Representative</w:t>
      </w:r>
      <w:r w:rsidRPr="004056CD">
        <w:rPr>
          <w:color w:val="000000"/>
          <w:sz w:val="22"/>
          <w:szCs w:val="22"/>
          <w:u w:val="dotted"/>
          <w:lang w:val="mn-MN"/>
        </w:rPr>
        <w:tab/>
      </w:r>
      <w:r w:rsidRPr="004056CD">
        <w:rPr>
          <w:color w:val="000000"/>
          <w:sz w:val="22"/>
          <w:szCs w:val="22"/>
          <w:lang w:val="mn-MN"/>
        </w:rPr>
        <w:t>150</w:t>
      </w:r>
    </w:p>
    <w:p w14:paraId="022E8B03" w14:textId="084AC932"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 xml:space="preserve">3. </w:t>
      </w:r>
      <w:r w:rsidRPr="004056CD">
        <w:rPr>
          <w:b/>
          <w:color w:val="000000"/>
          <w:sz w:val="22"/>
          <w:szCs w:val="22"/>
          <w:lang w:val="mn-MN"/>
        </w:rPr>
        <w:tab/>
        <w:t>Contractor</w:t>
      </w:r>
      <w:r w:rsidRPr="004056CD">
        <w:rPr>
          <w:b/>
          <w:color w:val="000000"/>
          <w:sz w:val="22"/>
          <w:szCs w:val="22"/>
          <w:u w:val="dotted"/>
          <w:lang w:val="mn-MN"/>
        </w:rPr>
        <w:tab/>
      </w:r>
      <w:r w:rsidRPr="004056CD">
        <w:rPr>
          <w:b/>
          <w:color w:val="000000"/>
          <w:sz w:val="22"/>
          <w:szCs w:val="22"/>
          <w:lang w:val="mn-MN"/>
        </w:rPr>
        <w:t>150</w:t>
      </w:r>
    </w:p>
    <w:p w14:paraId="4E97A45E" w14:textId="1C1769C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Contractor’s Common Obligations</w:t>
      </w:r>
      <w:r w:rsidRPr="004056CD">
        <w:rPr>
          <w:color w:val="000000"/>
          <w:sz w:val="22"/>
          <w:szCs w:val="22"/>
          <w:u w:val="dotted"/>
          <w:lang w:val="mn-MN"/>
        </w:rPr>
        <w:tab/>
      </w:r>
      <w:r w:rsidRPr="004056CD">
        <w:rPr>
          <w:color w:val="000000"/>
          <w:sz w:val="22"/>
          <w:szCs w:val="22"/>
          <w:lang w:val="mn-MN"/>
        </w:rPr>
        <w:t>150</w:t>
      </w:r>
    </w:p>
    <w:p w14:paraId="2A897F6C" w14:textId="214F34BF"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Contractor’s Representative</w:t>
      </w:r>
      <w:r w:rsidRPr="004056CD">
        <w:rPr>
          <w:color w:val="000000"/>
          <w:sz w:val="22"/>
          <w:szCs w:val="22"/>
          <w:u w:val="dotted"/>
          <w:lang w:val="mn-MN"/>
        </w:rPr>
        <w:tab/>
      </w:r>
      <w:r w:rsidRPr="004056CD">
        <w:rPr>
          <w:color w:val="000000"/>
          <w:sz w:val="22"/>
          <w:szCs w:val="22"/>
          <w:lang w:val="mn-MN"/>
        </w:rPr>
        <w:t>150</w:t>
      </w:r>
    </w:p>
    <w:p w14:paraId="77EA1179" w14:textId="7387035D"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Site Characteristics</w:t>
      </w:r>
      <w:r w:rsidRPr="004056CD">
        <w:rPr>
          <w:color w:val="000000"/>
          <w:sz w:val="22"/>
          <w:szCs w:val="22"/>
          <w:u w:val="dotted"/>
          <w:lang w:val="mn-MN"/>
        </w:rPr>
        <w:tab/>
      </w:r>
      <w:r w:rsidRPr="004056CD">
        <w:rPr>
          <w:color w:val="000000"/>
          <w:sz w:val="22"/>
          <w:szCs w:val="22"/>
          <w:lang w:val="mn-MN"/>
        </w:rPr>
        <w:t>151</w:t>
      </w:r>
    </w:p>
    <w:p w14:paraId="69AD347C" w14:textId="50D1ECED"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Site Security</w:t>
      </w:r>
      <w:r w:rsidRPr="004056CD">
        <w:rPr>
          <w:color w:val="000000"/>
          <w:sz w:val="22"/>
          <w:szCs w:val="22"/>
          <w:u w:val="dotted"/>
          <w:lang w:val="mn-MN"/>
        </w:rPr>
        <w:tab/>
      </w:r>
      <w:r w:rsidRPr="004056CD">
        <w:rPr>
          <w:color w:val="000000"/>
          <w:sz w:val="22"/>
          <w:szCs w:val="22"/>
          <w:lang w:val="mn-MN"/>
        </w:rPr>
        <w:t>151</w:t>
      </w:r>
    </w:p>
    <w:p w14:paraId="34C357AF" w14:textId="257F1EDD"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Waste Management and Land Rehabilitation</w:t>
      </w:r>
      <w:r w:rsidRPr="004056CD">
        <w:rPr>
          <w:color w:val="000000"/>
          <w:sz w:val="22"/>
          <w:szCs w:val="22"/>
          <w:u w:val="dotted"/>
          <w:lang w:val="mn-MN"/>
        </w:rPr>
        <w:tab/>
      </w:r>
      <w:r w:rsidRPr="004056CD">
        <w:rPr>
          <w:color w:val="000000"/>
          <w:sz w:val="22"/>
          <w:szCs w:val="22"/>
          <w:lang w:val="mn-MN"/>
        </w:rPr>
        <w:t>151</w:t>
      </w:r>
    </w:p>
    <w:p w14:paraId="450797DC" w14:textId="2219AB73"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Discoveries</w:t>
      </w:r>
      <w:r w:rsidRPr="004056CD">
        <w:rPr>
          <w:color w:val="000000"/>
          <w:sz w:val="22"/>
          <w:szCs w:val="22"/>
          <w:u w:val="dotted"/>
          <w:lang w:val="mn-MN"/>
        </w:rPr>
        <w:tab/>
      </w:r>
      <w:r w:rsidRPr="004056CD">
        <w:rPr>
          <w:color w:val="000000"/>
          <w:sz w:val="22"/>
          <w:szCs w:val="22"/>
          <w:lang w:val="mn-MN"/>
        </w:rPr>
        <w:t>151</w:t>
      </w:r>
    </w:p>
    <w:p w14:paraId="4F59B11B" w14:textId="280D63F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Safety</w:t>
      </w:r>
      <w:r w:rsidRPr="004056CD">
        <w:rPr>
          <w:color w:val="000000"/>
          <w:sz w:val="22"/>
          <w:szCs w:val="22"/>
          <w:u w:val="dotted"/>
          <w:lang w:val="mn-MN"/>
        </w:rPr>
        <w:tab/>
      </w:r>
      <w:r w:rsidRPr="004056CD">
        <w:rPr>
          <w:color w:val="000000"/>
          <w:sz w:val="22"/>
          <w:szCs w:val="22"/>
          <w:lang w:val="mn-MN"/>
        </w:rPr>
        <w:t>151</w:t>
      </w:r>
    </w:p>
    <w:p w14:paraId="3EEC3F03" w14:textId="0DDA0B78"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4.</w:t>
      </w:r>
      <w:r w:rsidRPr="004056CD">
        <w:rPr>
          <w:b/>
          <w:color w:val="000000"/>
          <w:sz w:val="22"/>
          <w:szCs w:val="22"/>
          <w:lang w:val="mn-MN"/>
        </w:rPr>
        <w:tab/>
        <w:t>Timeline, Progress Report</w:t>
      </w:r>
      <w:r w:rsidRPr="004056CD">
        <w:rPr>
          <w:b/>
          <w:color w:val="000000"/>
          <w:sz w:val="22"/>
          <w:szCs w:val="22"/>
          <w:u w:val="dotted"/>
          <w:lang w:val="mn-MN"/>
        </w:rPr>
        <w:tab/>
      </w:r>
      <w:r w:rsidRPr="004056CD">
        <w:rPr>
          <w:b/>
          <w:color w:val="000000"/>
          <w:sz w:val="22"/>
          <w:szCs w:val="22"/>
          <w:lang w:val="mn-MN"/>
        </w:rPr>
        <w:t>152</w:t>
      </w:r>
    </w:p>
    <w:p w14:paraId="083A26A4" w14:textId="1128EFA2"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Start Date</w:t>
      </w:r>
      <w:r w:rsidRPr="004056CD">
        <w:rPr>
          <w:color w:val="000000"/>
          <w:sz w:val="22"/>
          <w:szCs w:val="22"/>
          <w:u w:val="dotted"/>
          <w:lang w:val="mn-MN"/>
        </w:rPr>
        <w:tab/>
      </w:r>
      <w:r w:rsidRPr="004056CD">
        <w:rPr>
          <w:color w:val="000000"/>
          <w:sz w:val="22"/>
          <w:szCs w:val="22"/>
          <w:lang w:val="mn-MN"/>
        </w:rPr>
        <w:t>152</w:t>
      </w:r>
    </w:p>
    <w:p w14:paraId="39E91F2B" w14:textId="572B49E2"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Intended Completion Date Extension</w:t>
      </w:r>
      <w:r w:rsidRPr="004056CD">
        <w:rPr>
          <w:color w:val="000000"/>
          <w:sz w:val="22"/>
          <w:szCs w:val="22"/>
          <w:u w:val="dotted"/>
          <w:lang w:val="mn-MN"/>
        </w:rPr>
        <w:tab/>
      </w:r>
      <w:r w:rsidRPr="004056CD">
        <w:rPr>
          <w:color w:val="000000"/>
          <w:sz w:val="22"/>
          <w:szCs w:val="22"/>
          <w:lang w:val="mn-MN"/>
        </w:rPr>
        <w:t>152</w:t>
      </w:r>
    </w:p>
    <w:p w14:paraId="3F5D9A4D" w14:textId="71BDDCA5"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Work Progress Report</w:t>
      </w:r>
      <w:r w:rsidRPr="004056CD">
        <w:rPr>
          <w:color w:val="000000"/>
          <w:sz w:val="22"/>
          <w:szCs w:val="22"/>
          <w:u w:val="dotted"/>
          <w:lang w:val="mn-MN"/>
        </w:rPr>
        <w:tab/>
      </w:r>
      <w:r w:rsidRPr="004056CD">
        <w:rPr>
          <w:color w:val="000000"/>
          <w:sz w:val="22"/>
          <w:szCs w:val="22"/>
          <w:lang w:val="mn-MN"/>
        </w:rPr>
        <w:t>152</w:t>
      </w:r>
    </w:p>
    <w:p w14:paraId="04F5421C" w14:textId="0181410A"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5.</w:t>
      </w:r>
      <w:r w:rsidRPr="004056CD">
        <w:rPr>
          <w:b/>
          <w:color w:val="000000"/>
          <w:sz w:val="22"/>
          <w:szCs w:val="22"/>
          <w:lang w:val="mn-MN"/>
        </w:rPr>
        <w:tab/>
        <w:t>Contract Price and Payment</w:t>
      </w:r>
      <w:r w:rsidRPr="004056CD">
        <w:rPr>
          <w:b/>
          <w:color w:val="000000"/>
          <w:sz w:val="22"/>
          <w:szCs w:val="22"/>
          <w:u w:val="dotted"/>
          <w:lang w:val="mn-MN"/>
        </w:rPr>
        <w:tab/>
      </w:r>
      <w:r w:rsidRPr="004056CD">
        <w:rPr>
          <w:b/>
          <w:color w:val="000000"/>
          <w:sz w:val="22"/>
          <w:szCs w:val="22"/>
          <w:lang w:val="mn-MN"/>
        </w:rPr>
        <w:t>152</w:t>
      </w:r>
    </w:p>
    <w:p w14:paraId="4FF5E03F" w14:textId="0CE4C793"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Contract Price</w:t>
      </w:r>
      <w:r w:rsidRPr="004056CD">
        <w:rPr>
          <w:color w:val="000000"/>
          <w:sz w:val="22"/>
          <w:szCs w:val="22"/>
          <w:u w:val="dotted"/>
          <w:lang w:val="mn-MN"/>
        </w:rPr>
        <w:tab/>
      </w:r>
      <w:r w:rsidRPr="004056CD">
        <w:rPr>
          <w:color w:val="000000"/>
          <w:sz w:val="22"/>
          <w:szCs w:val="22"/>
          <w:lang w:val="mn-MN"/>
        </w:rPr>
        <w:t>152</w:t>
      </w:r>
    </w:p>
    <w:p w14:paraId="26A8B3F2" w14:textId="233E1CC3"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Advance Payment</w:t>
      </w:r>
      <w:r w:rsidRPr="004056CD">
        <w:rPr>
          <w:color w:val="000000"/>
          <w:sz w:val="22"/>
          <w:szCs w:val="22"/>
          <w:u w:val="dotted"/>
          <w:lang w:val="mn-MN"/>
        </w:rPr>
        <w:tab/>
      </w:r>
      <w:r w:rsidRPr="004056CD">
        <w:rPr>
          <w:color w:val="000000"/>
          <w:sz w:val="22"/>
          <w:szCs w:val="22"/>
          <w:lang w:val="mn-MN"/>
        </w:rPr>
        <w:t>152</w:t>
      </w:r>
    </w:p>
    <w:p w14:paraId="310C0356" w14:textId="366B3C17"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Payment Condition</w:t>
      </w:r>
      <w:r w:rsidRPr="004056CD">
        <w:rPr>
          <w:color w:val="000000"/>
          <w:sz w:val="22"/>
          <w:szCs w:val="22"/>
          <w:u w:val="dotted"/>
          <w:lang w:val="mn-MN"/>
        </w:rPr>
        <w:tab/>
      </w:r>
      <w:r w:rsidRPr="004056CD">
        <w:rPr>
          <w:color w:val="000000"/>
          <w:sz w:val="22"/>
          <w:szCs w:val="22"/>
          <w:lang w:val="mn-MN"/>
        </w:rPr>
        <w:t>153</w:t>
      </w:r>
    </w:p>
    <w:p w14:paraId="34E8CB77" w14:textId="3DC5BBEB"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6.</w:t>
      </w:r>
      <w:r w:rsidRPr="004056CD">
        <w:rPr>
          <w:b/>
          <w:color w:val="000000"/>
          <w:sz w:val="22"/>
          <w:szCs w:val="22"/>
          <w:lang w:val="mn-MN"/>
        </w:rPr>
        <w:tab/>
        <w:t>Security and Warranty</w:t>
      </w:r>
      <w:r w:rsidRPr="004056CD">
        <w:rPr>
          <w:b/>
          <w:color w:val="000000"/>
          <w:sz w:val="22"/>
          <w:szCs w:val="22"/>
          <w:u w:val="dotted"/>
          <w:lang w:val="mn-MN"/>
        </w:rPr>
        <w:tab/>
      </w:r>
      <w:r w:rsidRPr="004056CD">
        <w:rPr>
          <w:b/>
          <w:color w:val="000000"/>
          <w:sz w:val="22"/>
          <w:szCs w:val="22"/>
          <w:lang w:val="mn-MN"/>
        </w:rPr>
        <w:t>153</w:t>
      </w:r>
    </w:p>
    <w:p w14:paraId="61D26A2C" w14:textId="0AFDF5EC"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Advance Payment Security</w:t>
      </w:r>
      <w:r w:rsidRPr="004056CD">
        <w:rPr>
          <w:color w:val="000000"/>
          <w:sz w:val="22"/>
          <w:szCs w:val="22"/>
          <w:u w:val="dotted"/>
          <w:lang w:val="mn-MN"/>
        </w:rPr>
        <w:tab/>
      </w:r>
      <w:r w:rsidRPr="004056CD">
        <w:rPr>
          <w:color w:val="000000"/>
          <w:sz w:val="22"/>
          <w:szCs w:val="22"/>
          <w:lang w:val="mn-MN"/>
        </w:rPr>
        <w:t>153</w:t>
      </w:r>
    </w:p>
    <w:p w14:paraId="604000EF" w14:textId="7B05BD45"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Performance Security</w:t>
      </w:r>
      <w:r w:rsidRPr="004056CD">
        <w:rPr>
          <w:color w:val="000000"/>
          <w:sz w:val="22"/>
          <w:szCs w:val="22"/>
          <w:u w:val="dotted"/>
          <w:lang w:val="mn-MN"/>
        </w:rPr>
        <w:tab/>
      </w:r>
      <w:r w:rsidRPr="004056CD">
        <w:rPr>
          <w:color w:val="000000"/>
          <w:sz w:val="22"/>
          <w:szCs w:val="22"/>
          <w:lang w:val="mn-MN"/>
        </w:rPr>
        <w:t>153</w:t>
      </w:r>
    </w:p>
    <w:p w14:paraId="1270C0B2" w14:textId="1AD6238D"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Bond</w:t>
      </w:r>
      <w:r w:rsidRPr="004056CD">
        <w:rPr>
          <w:color w:val="000000"/>
          <w:sz w:val="22"/>
          <w:szCs w:val="22"/>
          <w:u w:val="dotted"/>
          <w:lang w:val="mn-MN"/>
        </w:rPr>
        <w:tab/>
      </w:r>
      <w:r w:rsidRPr="004056CD">
        <w:rPr>
          <w:color w:val="000000"/>
          <w:sz w:val="22"/>
          <w:szCs w:val="22"/>
          <w:lang w:val="mn-MN"/>
        </w:rPr>
        <w:t>153</w:t>
      </w:r>
    </w:p>
    <w:p w14:paraId="0A9D2769" w14:textId="36BA0942"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Warranty</w:t>
      </w:r>
      <w:r w:rsidRPr="004056CD">
        <w:rPr>
          <w:color w:val="000000"/>
          <w:sz w:val="22"/>
          <w:szCs w:val="22"/>
          <w:u w:val="dotted"/>
          <w:lang w:val="mn-MN"/>
        </w:rPr>
        <w:tab/>
      </w:r>
      <w:r w:rsidRPr="004056CD">
        <w:rPr>
          <w:color w:val="000000"/>
          <w:sz w:val="22"/>
          <w:szCs w:val="22"/>
          <w:lang w:val="mn-MN"/>
        </w:rPr>
        <w:t>154</w:t>
      </w:r>
    </w:p>
    <w:p w14:paraId="49FDAA34" w14:textId="79981519"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7.</w:t>
      </w:r>
      <w:r w:rsidRPr="004056CD">
        <w:rPr>
          <w:b/>
          <w:color w:val="000000"/>
          <w:sz w:val="22"/>
          <w:szCs w:val="22"/>
          <w:lang w:val="mn-MN"/>
        </w:rPr>
        <w:tab/>
        <w:t>Risk and Insurance</w:t>
      </w:r>
      <w:r w:rsidRPr="004056CD">
        <w:rPr>
          <w:b/>
          <w:color w:val="000000"/>
          <w:sz w:val="22"/>
          <w:szCs w:val="22"/>
          <w:u w:val="dotted"/>
          <w:lang w:val="mn-MN"/>
        </w:rPr>
        <w:tab/>
      </w:r>
      <w:r w:rsidRPr="004056CD">
        <w:rPr>
          <w:b/>
          <w:color w:val="000000"/>
          <w:sz w:val="22"/>
          <w:szCs w:val="22"/>
          <w:lang w:val="mn-MN"/>
        </w:rPr>
        <w:t>154</w:t>
      </w:r>
    </w:p>
    <w:p w14:paraId="23777C89" w14:textId="4CC7D1C4"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Third Party Damage</w:t>
      </w:r>
      <w:r w:rsidRPr="004056CD">
        <w:rPr>
          <w:color w:val="000000"/>
          <w:sz w:val="22"/>
          <w:szCs w:val="22"/>
          <w:u w:val="dotted"/>
          <w:lang w:val="mn-MN"/>
        </w:rPr>
        <w:tab/>
      </w:r>
      <w:r w:rsidRPr="004056CD">
        <w:rPr>
          <w:color w:val="000000"/>
          <w:sz w:val="22"/>
          <w:szCs w:val="22"/>
          <w:lang w:val="mn-MN"/>
        </w:rPr>
        <w:t>154</w:t>
      </w:r>
    </w:p>
    <w:p w14:paraId="39F15FF9" w14:textId="51C7243C"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Client Risk</w:t>
      </w:r>
      <w:r w:rsidRPr="004056CD">
        <w:rPr>
          <w:color w:val="000000"/>
          <w:sz w:val="22"/>
          <w:szCs w:val="22"/>
          <w:u w:val="dotted"/>
          <w:lang w:val="mn-MN"/>
        </w:rPr>
        <w:tab/>
      </w:r>
      <w:r w:rsidRPr="004056CD">
        <w:rPr>
          <w:color w:val="000000"/>
          <w:sz w:val="22"/>
          <w:szCs w:val="22"/>
          <w:lang w:val="mn-MN"/>
        </w:rPr>
        <w:t>154</w:t>
      </w:r>
    </w:p>
    <w:p w14:paraId="7BFBA2E1" w14:textId="1A237826"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Insurance</w:t>
      </w:r>
      <w:r w:rsidRPr="004056CD">
        <w:rPr>
          <w:color w:val="000000"/>
          <w:sz w:val="22"/>
          <w:szCs w:val="22"/>
          <w:u w:val="dotted"/>
          <w:lang w:val="mn-MN"/>
        </w:rPr>
        <w:tab/>
      </w:r>
      <w:r w:rsidRPr="004056CD">
        <w:rPr>
          <w:color w:val="000000"/>
          <w:sz w:val="22"/>
          <w:szCs w:val="22"/>
          <w:lang w:val="mn-MN"/>
        </w:rPr>
        <w:t>154</w:t>
      </w:r>
    </w:p>
    <w:p w14:paraId="7FA48041" w14:textId="28EC77FC"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8.</w:t>
      </w:r>
      <w:r w:rsidRPr="004056CD">
        <w:rPr>
          <w:b/>
          <w:color w:val="000000"/>
          <w:sz w:val="22"/>
          <w:szCs w:val="22"/>
          <w:lang w:val="mn-MN"/>
        </w:rPr>
        <w:tab/>
        <w:t>Defects</w:t>
      </w:r>
      <w:r w:rsidRPr="004056CD">
        <w:rPr>
          <w:b/>
          <w:color w:val="000000"/>
          <w:sz w:val="22"/>
          <w:szCs w:val="22"/>
          <w:u w:val="dotted"/>
          <w:lang w:val="mn-MN"/>
        </w:rPr>
        <w:tab/>
      </w:r>
      <w:r w:rsidRPr="004056CD">
        <w:rPr>
          <w:b/>
          <w:color w:val="000000"/>
          <w:sz w:val="22"/>
          <w:szCs w:val="22"/>
          <w:lang w:val="mn-MN"/>
        </w:rPr>
        <w:t>155</w:t>
      </w:r>
    </w:p>
    <w:p w14:paraId="64D93AD1" w14:textId="5FC3B6B2"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Defect Identification and Remedy</w:t>
      </w:r>
      <w:r w:rsidRPr="004056CD">
        <w:rPr>
          <w:color w:val="000000"/>
          <w:sz w:val="22"/>
          <w:szCs w:val="22"/>
          <w:u w:val="dotted"/>
          <w:lang w:val="mn-MN"/>
        </w:rPr>
        <w:tab/>
      </w:r>
      <w:r w:rsidRPr="004056CD">
        <w:rPr>
          <w:color w:val="000000"/>
          <w:sz w:val="22"/>
          <w:szCs w:val="22"/>
          <w:lang w:val="mn-MN"/>
        </w:rPr>
        <w:t>155</w:t>
      </w:r>
    </w:p>
    <w:p w14:paraId="7CB251D8" w14:textId="5D8BB5D6"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Hidden Defects</w:t>
      </w:r>
      <w:r w:rsidRPr="004056CD">
        <w:rPr>
          <w:color w:val="000000"/>
          <w:sz w:val="22"/>
          <w:szCs w:val="22"/>
          <w:u w:val="dotted"/>
          <w:lang w:val="mn-MN"/>
        </w:rPr>
        <w:tab/>
      </w:r>
      <w:r w:rsidRPr="004056CD">
        <w:rPr>
          <w:color w:val="000000"/>
          <w:sz w:val="22"/>
          <w:szCs w:val="22"/>
          <w:lang w:val="mn-MN"/>
        </w:rPr>
        <w:t>155</w:t>
      </w:r>
    </w:p>
    <w:p w14:paraId="5FFAB737" w14:textId="1FB7D2E9"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Design Defects</w:t>
      </w:r>
      <w:r w:rsidRPr="004056CD">
        <w:rPr>
          <w:color w:val="000000"/>
          <w:sz w:val="22"/>
          <w:szCs w:val="22"/>
          <w:u w:val="dotted"/>
          <w:lang w:val="mn-MN"/>
        </w:rPr>
        <w:tab/>
      </w:r>
      <w:r w:rsidRPr="004056CD">
        <w:rPr>
          <w:color w:val="000000"/>
          <w:sz w:val="22"/>
          <w:szCs w:val="22"/>
          <w:lang w:val="mn-MN"/>
        </w:rPr>
        <w:t>155</w:t>
      </w:r>
    </w:p>
    <w:p w14:paraId="30539A9D" w14:textId="52F6401A"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9.</w:t>
      </w:r>
      <w:r w:rsidRPr="004056CD">
        <w:rPr>
          <w:b/>
          <w:color w:val="000000"/>
          <w:sz w:val="22"/>
          <w:szCs w:val="22"/>
          <w:lang w:val="mn-MN"/>
        </w:rPr>
        <w:tab/>
        <w:t>Contract Termination</w:t>
      </w:r>
      <w:r w:rsidRPr="004056CD">
        <w:rPr>
          <w:b/>
          <w:color w:val="000000"/>
          <w:sz w:val="22"/>
          <w:szCs w:val="22"/>
          <w:u w:val="dotted"/>
          <w:lang w:val="mn-MN"/>
        </w:rPr>
        <w:tab/>
      </w:r>
      <w:r w:rsidRPr="004056CD">
        <w:rPr>
          <w:b/>
          <w:color w:val="000000"/>
          <w:sz w:val="22"/>
          <w:szCs w:val="22"/>
          <w:lang w:val="mn-MN"/>
        </w:rPr>
        <w:t>155</w:t>
      </w:r>
    </w:p>
    <w:p w14:paraId="125F4684" w14:textId="1FEDD437"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Client Initiation</w:t>
      </w:r>
      <w:r w:rsidRPr="004056CD">
        <w:rPr>
          <w:color w:val="000000"/>
          <w:sz w:val="22"/>
          <w:szCs w:val="22"/>
          <w:u w:val="dotted"/>
          <w:lang w:val="mn-MN"/>
        </w:rPr>
        <w:tab/>
      </w:r>
      <w:r w:rsidRPr="004056CD">
        <w:rPr>
          <w:color w:val="000000"/>
          <w:sz w:val="22"/>
          <w:szCs w:val="22"/>
          <w:lang w:val="mn-MN"/>
        </w:rPr>
        <w:t>155</w:t>
      </w:r>
    </w:p>
    <w:p w14:paraId="6C20E262" w14:textId="55444E7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Contractor Initiation</w:t>
      </w:r>
      <w:r w:rsidRPr="004056CD">
        <w:rPr>
          <w:color w:val="000000"/>
          <w:sz w:val="22"/>
          <w:szCs w:val="22"/>
          <w:u w:val="dotted"/>
          <w:lang w:val="mn-MN"/>
        </w:rPr>
        <w:tab/>
      </w:r>
      <w:r w:rsidRPr="004056CD">
        <w:rPr>
          <w:color w:val="000000"/>
          <w:sz w:val="22"/>
          <w:szCs w:val="22"/>
          <w:lang w:val="mn-MN"/>
        </w:rPr>
        <w:t>156</w:t>
      </w:r>
    </w:p>
    <w:p w14:paraId="4499BECA" w14:textId="1F49571E"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Termination Procedure</w:t>
      </w:r>
      <w:r w:rsidRPr="004056CD">
        <w:rPr>
          <w:color w:val="000000"/>
          <w:sz w:val="22"/>
          <w:szCs w:val="22"/>
          <w:u w:val="dotted"/>
          <w:lang w:val="mn-MN"/>
        </w:rPr>
        <w:tab/>
      </w:r>
      <w:r w:rsidRPr="004056CD">
        <w:rPr>
          <w:color w:val="000000"/>
          <w:sz w:val="22"/>
          <w:szCs w:val="22"/>
          <w:lang w:val="mn-MN"/>
        </w:rPr>
        <w:t>156</w:t>
      </w:r>
    </w:p>
    <w:p w14:paraId="59392884" w14:textId="5D8306A9"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Payment Upon Termination</w:t>
      </w:r>
      <w:r w:rsidRPr="004056CD">
        <w:rPr>
          <w:color w:val="000000"/>
          <w:sz w:val="22"/>
          <w:szCs w:val="22"/>
          <w:u w:val="dotted"/>
          <w:lang w:val="mn-MN"/>
        </w:rPr>
        <w:tab/>
      </w:r>
      <w:r w:rsidRPr="004056CD">
        <w:rPr>
          <w:color w:val="000000"/>
          <w:sz w:val="22"/>
          <w:szCs w:val="22"/>
          <w:lang w:val="mn-MN"/>
        </w:rPr>
        <w:t>156</w:t>
      </w:r>
    </w:p>
    <w:p w14:paraId="00D447B1" w14:textId="74853F1B" w:rsidR="00E12BCE" w:rsidRPr="004056CD" w:rsidRDefault="00E12BCE" w:rsidP="00E12BCE">
      <w:pPr>
        <w:tabs>
          <w:tab w:val="right" w:pos="9072"/>
        </w:tabs>
        <w:suppressAutoHyphens/>
        <w:spacing w:before="120" w:after="0" w:line="240" w:lineRule="auto"/>
        <w:ind w:left="709" w:hanging="709"/>
        <w:rPr>
          <w:b/>
          <w:color w:val="000000"/>
          <w:sz w:val="22"/>
          <w:szCs w:val="22"/>
          <w:lang w:val="mn-MN"/>
        </w:rPr>
      </w:pPr>
      <w:r w:rsidRPr="004056CD">
        <w:rPr>
          <w:b/>
          <w:color w:val="000000"/>
          <w:sz w:val="22"/>
          <w:szCs w:val="22"/>
          <w:lang w:val="mn-MN"/>
        </w:rPr>
        <w:t>10.</w:t>
      </w:r>
      <w:r w:rsidRPr="004056CD">
        <w:rPr>
          <w:b/>
          <w:color w:val="000000"/>
          <w:sz w:val="22"/>
          <w:szCs w:val="22"/>
          <w:lang w:val="mn-MN"/>
        </w:rPr>
        <w:tab/>
        <w:t>Other Provisions</w:t>
      </w:r>
      <w:r w:rsidRPr="004056CD">
        <w:rPr>
          <w:b/>
          <w:color w:val="000000"/>
          <w:sz w:val="22"/>
          <w:szCs w:val="22"/>
          <w:u w:val="dotted"/>
          <w:lang w:val="mn-MN"/>
        </w:rPr>
        <w:tab/>
      </w:r>
      <w:r w:rsidRPr="004056CD">
        <w:rPr>
          <w:b/>
          <w:color w:val="000000"/>
          <w:sz w:val="22"/>
          <w:szCs w:val="22"/>
          <w:lang w:val="mn-MN"/>
        </w:rPr>
        <w:t>156</w:t>
      </w:r>
    </w:p>
    <w:p w14:paraId="6ACF0ED1" w14:textId="02B54D1B"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Notification</w:t>
      </w:r>
      <w:r w:rsidRPr="004056CD">
        <w:rPr>
          <w:color w:val="000000"/>
          <w:sz w:val="22"/>
          <w:szCs w:val="22"/>
          <w:u w:val="dotted"/>
          <w:lang w:val="mn-MN"/>
        </w:rPr>
        <w:tab/>
      </w:r>
      <w:r w:rsidRPr="004056CD">
        <w:rPr>
          <w:color w:val="000000"/>
          <w:sz w:val="22"/>
          <w:szCs w:val="22"/>
          <w:lang w:val="mn-MN"/>
        </w:rPr>
        <w:t>156</w:t>
      </w:r>
    </w:p>
    <w:p w14:paraId="247846A3" w14:textId="66E15C67"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Representative Replacement</w:t>
      </w:r>
      <w:r w:rsidRPr="004056CD">
        <w:rPr>
          <w:color w:val="000000"/>
          <w:sz w:val="22"/>
          <w:szCs w:val="22"/>
          <w:u w:val="dotted"/>
          <w:lang w:val="mn-MN"/>
        </w:rPr>
        <w:tab/>
      </w:r>
      <w:r w:rsidRPr="004056CD">
        <w:rPr>
          <w:color w:val="000000"/>
          <w:sz w:val="22"/>
          <w:szCs w:val="22"/>
          <w:lang w:val="mn-MN"/>
        </w:rPr>
        <w:t>157</w:t>
      </w:r>
    </w:p>
    <w:p w14:paraId="353AB102" w14:textId="583826F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Conditions for the Works Modification and Adjustment</w:t>
      </w:r>
      <w:r w:rsidRPr="004056CD">
        <w:rPr>
          <w:color w:val="000000"/>
          <w:sz w:val="22"/>
          <w:szCs w:val="22"/>
          <w:u w:val="dotted"/>
          <w:lang w:val="mn-MN"/>
        </w:rPr>
        <w:tab/>
      </w:r>
      <w:r w:rsidRPr="004056CD">
        <w:rPr>
          <w:color w:val="000000"/>
          <w:sz w:val="22"/>
          <w:szCs w:val="22"/>
          <w:lang w:val="mn-MN"/>
        </w:rPr>
        <w:t>157</w:t>
      </w:r>
    </w:p>
    <w:p w14:paraId="27A572BE" w14:textId="586D78AA"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Force Majeure</w:t>
      </w:r>
      <w:r w:rsidRPr="004056CD">
        <w:rPr>
          <w:color w:val="000000"/>
          <w:sz w:val="22"/>
          <w:szCs w:val="22"/>
          <w:u w:val="dotted"/>
          <w:lang w:val="mn-MN"/>
        </w:rPr>
        <w:tab/>
      </w:r>
      <w:r w:rsidRPr="004056CD">
        <w:rPr>
          <w:color w:val="000000"/>
          <w:sz w:val="22"/>
          <w:szCs w:val="22"/>
          <w:lang w:val="mn-MN"/>
        </w:rPr>
        <w:t>157</w:t>
      </w:r>
    </w:p>
    <w:p w14:paraId="112FB4C6" w14:textId="470FA1FE"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Intellectual Property Right Violation</w:t>
      </w:r>
      <w:r w:rsidRPr="004056CD">
        <w:rPr>
          <w:color w:val="000000"/>
          <w:sz w:val="22"/>
          <w:szCs w:val="22"/>
          <w:u w:val="dotted"/>
          <w:lang w:val="mn-MN"/>
        </w:rPr>
        <w:tab/>
      </w:r>
      <w:r w:rsidRPr="004056CD">
        <w:rPr>
          <w:color w:val="000000"/>
          <w:sz w:val="22"/>
          <w:szCs w:val="22"/>
          <w:lang w:val="mn-MN"/>
        </w:rPr>
        <w:t>158</w:t>
      </w:r>
    </w:p>
    <w:p w14:paraId="6E36C9EC" w14:textId="773057C8" w:rsidR="00E12BCE" w:rsidRPr="004056CD" w:rsidRDefault="00E12BCE" w:rsidP="00E12BCE">
      <w:pPr>
        <w:tabs>
          <w:tab w:val="right" w:pos="9072"/>
        </w:tabs>
        <w:suppressAutoHyphens/>
        <w:spacing w:after="0" w:line="240" w:lineRule="auto"/>
        <w:ind w:left="709"/>
        <w:rPr>
          <w:color w:val="000000"/>
          <w:sz w:val="22"/>
          <w:szCs w:val="22"/>
          <w:lang w:val="mn-MN"/>
        </w:rPr>
      </w:pPr>
      <w:r w:rsidRPr="004056CD">
        <w:rPr>
          <w:color w:val="000000"/>
          <w:sz w:val="22"/>
          <w:szCs w:val="22"/>
          <w:lang w:val="mn-MN"/>
        </w:rPr>
        <w:t>Penalty</w:t>
      </w:r>
      <w:r w:rsidRPr="004056CD">
        <w:rPr>
          <w:color w:val="000000"/>
          <w:sz w:val="22"/>
          <w:szCs w:val="22"/>
          <w:u w:val="dotted"/>
          <w:lang w:val="mn-MN"/>
        </w:rPr>
        <w:tab/>
      </w:r>
      <w:r w:rsidRPr="004056CD">
        <w:rPr>
          <w:color w:val="000000"/>
          <w:sz w:val="22"/>
          <w:szCs w:val="22"/>
          <w:lang w:val="mn-MN"/>
        </w:rPr>
        <w:t>158</w:t>
      </w:r>
    </w:p>
    <w:p w14:paraId="45C9A4CE" w14:textId="5143D2DD" w:rsidR="00E12BCE" w:rsidRPr="004056CD" w:rsidRDefault="00E12BCE" w:rsidP="00E12BCE">
      <w:pPr>
        <w:tabs>
          <w:tab w:val="right" w:pos="9072"/>
        </w:tabs>
        <w:suppressAutoHyphens/>
        <w:spacing w:after="0" w:line="240" w:lineRule="auto"/>
        <w:ind w:left="709"/>
        <w:rPr>
          <w:color w:val="000000"/>
          <w:sz w:val="22"/>
          <w:lang w:val="mn-MN"/>
        </w:rPr>
      </w:pPr>
      <w:r w:rsidRPr="004056CD">
        <w:rPr>
          <w:color w:val="000000"/>
          <w:sz w:val="22"/>
          <w:szCs w:val="22"/>
          <w:lang w:val="mn-MN"/>
        </w:rPr>
        <w:t>Conflict Resolution</w:t>
      </w:r>
      <w:r w:rsidRPr="004056CD">
        <w:rPr>
          <w:color w:val="000000"/>
          <w:sz w:val="22"/>
          <w:szCs w:val="22"/>
          <w:u w:val="dotted"/>
          <w:lang w:val="mn-MN"/>
        </w:rPr>
        <w:tab/>
      </w:r>
      <w:r w:rsidRPr="004056CD">
        <w:rPr>
          <w:color w:val="000000"/>
          <w:sz w:val="22"/>
          <w:szCs w:val="22"/>
          <w:lang w:val="mn-MN"/>
        </w:rPr>
        <w:t>158</w:t>
      </w:r>
    </w:p>
    <w:p w14:paraId="2A9AFE4E" w14:textId="3A093A93" w:rsidR="00A93CA2" w:rsidRPr="004056CD" w:rsidRDefault="00A93CA2" w:rsidP="00A93CA2">
      <w:pPr>
        <w:pStyle w:val="Subtitle"/>
        <w:jc w:val="both"/>
        <w:rPr>
          <w:rFonts w:ascii="Arial" w:hAnsi="Arial" w:cs="Arial"/>
          <w:b w:val="0"/>
          <w:color w:val="000000"/>
          <w:sz w:val="22"/>
          <w:lang w:val="mn-MN"/>
        </w:rPr>
      </w:pPr>
    </w:p>
    <w:p w14:paraId="171AB7AD" w14:textId="77777777" w:rsidR="00A93CA2" w:rsidRPr="004056CD" w:rsidRDefault="00A93CA2" w:rsidP="001978A8">
      <w:pPr>
        <w:pStyle w:val="FIDICSectionBegin"/>
        <w:spacing w:after="120" w:line="240" w:lineRule="auto"/>
        <w:jc w:val="center"/>
        <w:rPr>
          <w:color w:val="000000"/>
          <w:sz w:val="24"/>
          <w:szCs w:val="36"/>
          <w:lang w:val="mn-MN"/>
        </w:rPr>
      </w:pPr>
      <w:r w:rsidRPr="004056CD">
        <w:rPr>
          <w:color w:val="000000"/>
          <w:sz w:val="24"/>
          <w:szCs w:val="36"/>
          <w:lang w:val="mn-MN"/>
        </w:rPr>
        <w:lastRenderedPageBreak/>
        <w:t>General Conditions</w:t>
      </w:r>
    </w:p>
    <w:tbl>
      <w:tblPr>
        <w:tblW w:w="9067" w:type="dxa"/>
        <w:tblLayout w:type="fixed"/>
        <w:tblLook w:val="0000" w:firstRow="0" w:lastRow="0" w:firstColumn="0" w:lastColumn="0" w:noHBand="0" w:noVBand="0"/>
      </w:tblPr>
      <w:tblGrid>
        <w:gridCol w:w="2694"/>
        <w:gridCol w:w="6373"/>
      </w:tblGrid>
      <w:tr w:rsidR="00A93CA2" w:rsidRPr="004056CD" w14:paraId="1C34F6F6" w14:textId="77777777" w:rsidTr="00A95CD0">
        <w:trPr>
          <w:cantSplit/>
          <w:trHeight w:val="477"/>
        </w:trPr>
        <w:tc>
          <w:tcPr>
            <w:tcW w:w="9067" w:type="dxa"/>
            <w:gridSpan w:val="2"/>
            <w:vAlign w:val="center"/>
          </w:tcPr>
          <w:p w14:paraId="77052A4E" w14:textId="49AED727" w:rsidR="00A93CA2" w:rsidRPr="004056CD" w:rsidRDefault="00A93CA2" w:rsidP="00841D9B">
            <w:pPr>
              <w:spacing w:after="80" w:line="240" w:lineRule="auto"/>
              <w:jc w:val="center"/>
              <w:rPr>
                <w:b/>
                <w:sz w:val="22"/>
                <w:lang w:val="mn-MN"/>
              </w:rPr>
            </w:pPr>
            <w:r w:rsidRPr="004056CD">
              <w:rPr>
                <w:sz w:val="22"/>
                <w:lang w:val="mn-MN"/>
              </w:rPr>
              <w:br w:type="page"/>
            </w:r>
            <w:r w:rsidR="003F5CEF" w:rsidRPr="004056CD">
              <w:rPr>
                <w:b/>
                <w:sz w:val="22"/>
                <w:szCs w:val="22"/>
                <w:lang w:val="mn-MN"/>
              </w:rPr>
              <w:t>1.</w:t>
            </w:r>
            <w:r w:rsidR="003F5CEF" w:rsidRPr="004056CD">
              <w:rPr>
                <w:sz w:val="22"/>
                <w:lang w:val="mn-MN"/>
              </w:rPr>
              <w:t xml:space="preserve"> </w:t>
            </w:r>
            <w:r w:rsidR="003F5CEF" w:rsidRPr="004056CD">
              <w:rPr>
                <w:b/>
                <w:sz w:val="22"/>
                <w:lang w:val="mn-MN"/>
              </w:rPr>
              <w:t>DEFINITION AND INTERPRETATION</w:t>
            </w:r>
          </w:p>
        </w:tc>
      </w:tr>
      <w:tr w:rsidR="00A93CA2" w:rsidRPr="004056CD" w14:paraId="3F93180A" w14:textId="77777777" w:rsidTr="00A95CD0">
        <w:tc>
          <w:tcPr>
            <w:tcW w:w="2694" w:type="dxa"/>
          </w:tcPr>
          <w:p w14:paraId="36F30253" w14:textId="4F7BA0C8" w:rsidR="00A93CA2" w:rsidRPr="004056CD" w:rsidRDefault="003F5CEF" w:rsidP="00841D9B">
            <w:pPr>
              <w:spacing w:after="80" w:line="240" w:lineRule="auto"/>
              <w:rPr>
                <w:b/>
                <w:sz w:val="22"/>
                <w:szCs w:val="22"/>
                <w:lang w:val="mn-MN"/>
              </w:rPr>
            </w:pPr>
            <w:bookmarkStart w:id="306" w:name="_Toc527649949"/>
            <w:r w:rsidRPr="004056CD">
              <w:rPr>
                <w:b/>
                <w:sz w:val="22"/>
                <w:szCs w:val="22"/>
                <w:lang w:val="mn-MN"/>
              </w:rPr>
              <w:t xml:space="preserve">Defined </w:t>
            </w:r>
            <w:r w:rsidR="00106282" w:rsidRPr="004056CD">
              <w:rPr>
                <w:b/>
                <w:sz w:val="22"/>
                <w:szCs w:val="22"/>
                <w:lang w:val="mn-MN"/>
              </w:rPr>
              <w:t>T</w:t>
            </w:r>
            <w:r w:rsidRPr="004056CD">
              <w:rPr>
                <w:b/>
                <w:sz w:val="22"/>
                <w:szCs w:val="22"/>
                <w:lang w:val="mn-MN"/>
              </w:rPr>
              <w:t>erms</w:t>
            </w:r>
            <w:bookmarkEnd w:id="306"/>
          </w:p>
        </w:tc>
        <w:tc>
          <w:tcPr>
            <w:tcW w:w="6373" w:type="dxa"/>
          </w:tcPr>
          <w:p w14:paraId="23AD0485" w14:textId="1CC92088" w:rsidR="00A93CA2" w:rsidRPr="004056CD" w:rsidRDefault="003F5CEF" w:rsidP="00841D9B">
            <w:pPr>
              <w:spacing w:after="80" w:line="240" w:lineRule="auto"/>
              <w:ind w:left="750" w:hanging="750"/>
              <w:jc w:val="both"/>
              <w:rPr>
                <w:sz w:val="22"/>
                <w:szCs w:val="22"/>
                <w:lang w:val="mn-MN"/>
              </w:rPr>
            </w:pPr>
            <w:r w:rsidRPr="004056CD">
              <w:rPr>
                <w:sz w:val="22"/>
                <w:szCs w:val="22"/>
                <w:lang w:val="mn-MN"/>
              </w:rPr>
              <w:t xml:space="preserve">1.1. </w:t>
            </w:r>
            <w:r w:rsidR="001C2A93" w:rsidRPr="004056CD">
              <w:rPr>
                <w:sz w:val="22"/>
                <w:szCs w:val="22"/>
                <w:lang w:val="mn-MN"/>
              </w:rPr>
              <w:tab/>
            </w:r>
            <w:r w:rsidRPr="004056CD">
              <w:rPr>
                <w:sz w:val="22"/>
                <w:szCs w:val="22"/>
                <w:lang w:val="mn-MN"/>
              </w:rPr>
              <w:t>Defined terms in the context of this contract have following meaning:</w:t>
            </w:r>
          </w:p>
        </w:tc>
      </w:tr>
      <w:tr w:rsidR="00A93CA2" w:rsidRPr="004056CD" w14:paraId="6A4D3FD2" w14:textId="77777777" w:rsidTr="00A95CD0">
        <w:tc>
          <w:tcPr>
            <w:tcW w:w="2694" w:type="dxa"/>
          </w:tcPr>
          <w:p w14:paraId="090E1A8B" w14:textId="0EEF545F" w:rsidR="00A93CA2" w:rsidRPr="004056CD" w:rsidRDefault="00A93CA2" w:rsidP="00841D9B">
            <w:pPr>
              <w:tabs>
                <w:tab w:val="left" w:pos="589"/>
              </w:tabs>
              <w:spacing w:after="80" w:line="240" w:lineRule="auto"/>
              <w:ind w:right="-108"/>
              <w:rPr>
                <w:sz w:val="22"/>
                <w:szCs w:val="22"/>
                <w:lang w:val="mn-MN"/>
              </w:rPr>
            </w:pPr>
          </w:p>
        </w:tc>
        <w:tc>
          <w:tcPr>
            <w:tcW w:w="6373" w:type="dxa"/>
          </w:tcPr>
          <w:p w14:paraId="7D1CF0FA" w14:textId="799CFC7E" w:rsidR="00A93CA2" w:rsidRPr="004056CD" w:rsidRDefault="003F5CEF" w:rsidP="00841D9B">
            <w:pPr>
              <w:spacing w:after="80" w:line="240" w:lineRule="auto"/>
              <w:ind w:left="1601" w:hanging="850"/>
              <w:jc w:val="both"/>
              <w:rPr>
                <w:sz w:val="22"/>
                <w:szCs w:val="22"/>
                <w:lang w:val="mn-MN"/>
              </w:rPr>
            </w:pPr>
            <w:r w:rsidRPr="004056CD">
              <w:rPr>
                <w:sz w:val="22"/>
                <w:szCs w:val="22"/>
                <w:lang w:val="mn-MN"/>
              </w:rPr>
              <w:t>1.1.1</w:t>
            </w:r>
            <w:r w:rsidR="00AB4DE6" w:rsidRPr="004056CD">
              <w:rPr>
                <w:sz w:val="22"/>
                <w:szCs w:val="22"/>
                <w:lang w:val="mn-MN"/>
              </w:rPr>
              <w:t>.</w:t>
            </w:r>
            <w:r w:rsidR="00A93CA2" w:rsidRPr="004056CD">
              <w:rPr>
                <w:sz w:val="22"/>
                <w:szCs w:val="22"/>
                <w:lang w:val="mn-MN"/>
              </w:rPr>
              <w:tab/>
            </w:r>
            <w:r w:rsidRPr="004056CD">
              <w:rPr>
                <w:sz w:val="22"/>
                <w:szCs w:val="22"/>
                <w:lang w:val="mn-MN"/>
              </w:rPr>
              <w:t>The</w:t>
            </w:r>
            <w:r w:rsidRPr="004056CD">
              <w:rPr>
                <w:b/>
                <w:sz w:val="22"/>
                <w:szCs w:val="22"/>
                <w:lang w:val="mn-MN"/>
              </w:rPr>
              <w:t xml:space="preserve"> Client</w:t>
            </w:r>
            <w:r w:rsidRPr="004056CD">
              <w:rPr>
                <w:sz w:val="22"/>
                <w:szCs w:val="22"/>
                <w:lang w:val="mn-MN"/>
              </w:rPr>
              <w:t xml:space="preserve"> is the party stated in the Award Acceptance Notice;</w:t>
            </w:r>
          </w:p>
          <w:p w14:paraId="5A55A6A6" w14:textId="15234C60"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1.1.2</w:t>
            </w:r>
            <w:r w:rsidR="00AB4DE6" w:rsidRPr="004056CD">
              <w:rPr>
                <w:sz w:val="22"/>
                <w:szCs w:val="22"/>
                <w:lang w:val="mn-MN"/>
              </w:rPr>
              <w:t>.</w:t>
            </w:r>
            <w:r w:rsidRPr="004056CD">
              <w:rPr>
                <w:sz w:val="22"/>
                <w:szCs w:val="22"/>
                <w:lang w:val="mn-MN"/>
              </w:rPr>
              <w:tab/>
              <w:t>“Contract Agreement” means the contract agreement referred to in Sub-Clause 1.6 [Contract Agreement].</w:t>
            </w:r>
          </w:p>
          <w:p w14:paraId="22E703A6" w14:textId="77D89702"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1.1.3</w:t>
            </w:r>
            <w:r w:rsidR="00AB4DE6" w:rsidRPr="004056CD">
              <w:rPr>
                <w:sz w:val="22"/>
                <w:szCs w:val="22"/>
                <w:lang w:val="mn-MN"/>
              </w:rPr>
              <w:t>.</w:t>
            </w:r>
            <w:r w:rsidRPr="004056CD">
              <w:rPr>
                <w:sz w:val="22"/>
                <w:szCs w:val="22"/>
                <w:lang w:val="mn-MN"/>
              </w:rPr>
              <w:tab/>
            </w:r>
            <w:r w:rsidR="003F5CEF" w:rsidRPr="004056CD">
              <w:rPr>
                <w:sz w:val="22"/>
                <w:szCs w:val="22"/>
                <w:lang w:val="mn-MN"/>
              </w:rPr>
              <w:t xml:space="preserve">The </w:t>
            </w:r>
            <w:r w:rsidR="003F5CEF" w:rsidRPr="004056CD">
              <w:rPr>
                <w:b/>
                <w:sz w:val="22"/>
                <w:szCs w:val="22"/>
                <w:lang w:val="mn-MN"/>
              </w:rPr>
              <w:t>Contractor</w:t>
            </w:r>
            <w:r w:rsidR="003F5CEF" w:rsidRPr="004056CD">
              <w:rPr>
                <w:sz w:val="22"/>
                <w:szCs w:val="22"/>
                <w:lang w:val="mn-MN"/>
              </w:rPr>
              <w:t xml:space="preserve"> is a party whose bid has been accepted by the Client, and whose name is stated in the Award Acceptance Notice;</w:t>
            </w:r>
          </w:p>
          <w:p w14:paraId="1383CCE0" w14:textId="6DC06F12"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1.1.4</w:t>
            </w:r>
            <w:r w:rsidR="00AB4DE6" w:rsidRPr="004056CD">
              <w:rPr>
                <w:sz w:val="22"/>
                <w:szCs w:val="22"/>
                <w:lang w:val="mn-MN"/>
              </w:rPr>
              <w:t>.</w:t>
            </w:r>
            <w:r w:rsidRPr="004056CD">
              <w:rPr>
                <w:sz w:val="22"/>
                <w:szCs w:val="22"/>
                <w:lang w:val="mn-MN"/>
              </w:rPr>
              <w:tab/>
            </w:r>
            <w:r w:rsidR="003F5CEF" w:rsidRPr="004056CD">
              <w:rPr>
                <w:sz w:val="22"/>
                <w:szCs w:val="22"/>
                <w:lang w:val="mn-MN"/>
              </w:rPr>
              <w:t xml:space="preserve">The </w:t>
            </w:r>
            <w:r w:rsidR="003F5CEF" w:rsidRPr="004056CD">
              <w:rPr>
                <w:b/>
                <w:sz w:val="22"/>
                <w:szCs w:val="22"/>
                <w:lang w:val="mn-MN"/>
              </w:rPr>
              <w:t>Contractor Representative</w:t>
            </w:r>
            <w:r w:rsidR="003F5CEF" w:rsidRPr="004056CD">
              <w:rPr>
                <w:sz w:val="22"/>
                <w:szCs w:val="22"/>
                <w:lang w:val="mn-MN"/>
              </w:rPr>
              <w:t xml:space="preserve"> is a competent person appointed by the Contractor who is responsible for administering the contract performance except amending or changing its provisions, and termination;</w:t>
            </w:r>
          </w:p>
          <w:p w14:paraId="4257717C" w14:textId="68E0BF4A"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1.1.5</w:t>
            </w:r>
            <w:r w:rsidR="00AB4DE6" w:rsidRPr="004056CD">
              <w:rPr>
                <w:sz w:val="22"/>
                <w:szCs w:val="22"/>
                <w:lang w:val="mn-MN"/>
              </w:rPr>
              <w:t>.</w:t>
            </w:r>
            <w:r w:rsidRPr="004056CD">
              <w:rPr>
                <w:sz w:val="22"/>
                <w:szCs w:val="22"/>
                <w:lang w:val="mn-MN"/>
              </w:rPr>
              <w:tab/>
            </w:r>
            <w:r w:rsidR="003F5CEF" w:rsidRPr="004056CD">
              <w:rPr>
                <w:sz w:val="22"/>
                <w:szCs w:val="22"/>
                <w:lang w:val="mn-MN"/>
              </w:rPr>
              <w:t>The</w:t>
            </w:r>
            <w:r w:rsidR="003F5CEF" w:rsidRPr="004056CD">
              <w:rPr>
                <w:b/>
                <w:sz w:val="22"/>
                <w:szCs w:val="22"/>
                <w:lang w:val="mn-MN"/>
              </w:rPr>
              <w:t xml:space="preserve"> Parties</w:t>
            </w:r>
            <w:r w:rsidR="003F5CEF" w:rsidRPr="004056CD">
              <w:rPr>
                <w:sz w:val="22"/>
                <w:szCs w:val="22"/>
                <w:lang w:val="mn-MN"/>
              </w:rPr>
              <w:t xml:space="preserve"> refers to the Client and the Contractor together;</w:t>
            </w:r>
          </w:p>
          <w:p w14:paraId="2FA98028" w14:textId="398FB834"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1.1.6</w:t>
            </w:r>
            <w:r w:rsidR="00AB4DE6" w:rsidRPr="004056CD">
              <w:rPr>
                <w:sz w:val="22"/>
                <w:szCs w:val="22"/>
                <w:lang w:val="mn-MN"/>
              </w:rPr>
              <w:t>.</w:t>
            </w:r>
            <w:r w:rsidRPr="004056CD">
              <w:rPr>
                <w:sz w:val="22"/>
                <w:szCs w:val="22"/>
                <w:lang w:val="mn-MN"/>
              </w:rPr>
              <w:tab/>
            </w:r>
            <w:r w:rsidR="003F5CEF" w:rsidRPr="004056CD">
              <w:rPr>
                <w:sz w:val="22"/>
                <w:szCs w:val="22"/>
                <w:lang w:val="mn-MN"/>
              </w:rPr>
              <w:t>The</w:t>
            </w:r>
            <w:r w:rsidR="003F5CEF" w:rsidRPr="004056CD">
              <w:rPr>
                <w:b/>
                <w:sz w:val="22"/>
                <w:szCs w:val="22"/>
                <w:lang w:val="mn-MN"/>
              </w:rPr>
              <w:t xml:space="preserve"> Law</w:t>
            </w:r>
            <w:r w:rsidR="003F5CEF" w:rsidRPr="004056CD">
              <w:rPr>
                <w:sz w:val="22"/>
                <w:szCs w:val="22"/>
                <w:lang w:val="mn-MN"/>
              </w:rPr>
              <w:t xml:space="preserve"> refers to the Public Procurement of Goods, Works, and Services Law of Mongolia;</w:t>
            </w:r>
          </w:p>
          <w:p w14:paraId="14A65DC5" w14:textId="321CC365"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1.1.7</w:t>
            </w:r>
            <w:r w:rsidR="00AB4DE6" w:rsidRPr="004056CD">
              <w:rPr>
                <w:sz w:val="22"/>
                <w:szCs w:val="22"/>
                <w:lang w:val="mn-MN"/>
              </w:rPr>
              <w:t>.</w:t>
            </w:r>
            <w:r w:rsidRPr="004056CD">
              <w:rPr>
                <w:sz w:val="22"/>
                <w:szCs w:val="22"/>
                <w:lang w:val="mn-MN"/>
              </w:rPr>
              <w:tab/>
            </w:r>
            <w:r w:rsidR="003F5CEF" w:rsidRPr="004056CD">
              <w:rPr>
                <w:sz w:val="22"/>
                <w:szCs w:val="22"/>
                <w:lang w:val="mn-MN"/>
              </w:rPr>
              <w:t>The</w:t>
            </w:r>
            <w:r w:rsidR="003F5CEF" w:rsidRPr="004056CD">
              <w:rPr>
                <w:b/>
                <w:sz w:val="22"/>
                <w:szCs w:val="22"/>
                <w:lang w:val="mn-MN"/>
              </w:rPr>
              <w:t xml:space="preserve"> Works</w:t>
            </w:r>
            <w:r w:rsidR="003F5CEF" w:rsidRPr="004056CD">
              <w:rPr>
                <w:sz w:val="22"/>
                <w:szCs w:val="22"/>
                <w:lang w:val="mn-MN"/>
              </w:rPr>
              <w:t xml:space="preserve"> are what is required by the Terms of Reference and the Technical Specification  documents;</w:t>
            </w:r>
          </w:p>
          <w:p w14:paraId="4D67FCDF" w14:textId="452AE22E"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1.1.8</w:t>
            </w:r>
            <w:r w:rsidR="00AB4DE6" w:rsidRPr="004056CD">
              <w:rPr>
                <w:sz w:val="22"/>
                <w:szCs w:val="22"/>
                <w:lang w:val="mn-MN"/>
              </w:rPr>
              <w:t>.</w:t>
            </w:r>
            <w:r w:rsidRPr="004056CD">
              <w:rPr>
                <w:sz w:val="22"/>
                <w:szCs w:val="22"/>
                <w:lang w:val="mn-MN"/>
              </w:rPr>
              <w:tab/>
            </w:r>
            <w:r w:rsidR="003F5CEF" w:rsidRPr="004056CD">
              <w:rPr>
                <w:sz w:val="22"/>
                <w:szCs w:val="22"/>
                <w:lang w:val="mn-MN"/>
              </w:rPr>
              <w:t>The</w:t>
            </w:r>
            <w:r w:rsidR="003F5CEF" w:rsidRPr="004056CD">
              <w:rPr>
                <w:b/>
                <w:sz w:val="22"/>
                <w:szCs w:val="22"/>
                <w:lang w:val="mn-MN"/>
              </w:rPr>
              <w:t xml:space="preserve"> Site</w:t>
            </w:r>
            <w:r w:rsidR="003F5CEF" w:rsidRPr="004056CD">
              <w:rPr>
                <w:sz w:val="22"/>
                <w:szCs w:val="22"/>
                <w:lang w:val="mn-MN"/>
              </w:rPr>
              <w:t xml:space="preserve"> is the place where the Works are performed;</w:t>
            </w:r>
          </w:p>
          <w:p w14:paraId="2E072689" w14:textId="024C8469" w:rsidR="002F424C" w:rsidRPr="004056CD" w:rsidRDefault="00A93CA2" w:rsidP="00841D9B">
            <w:pPr>
              <w:spacing w:after="80" w:line="240" w:lineRule="auto"/>
              <w:ind w:left="1601" w:hanging="850"/>
              <w:jc w:val="both"/>
              <w:rPr>
                <w:sz w:val="22"/>
                <w:szCs w:val="22"/>
                <w:lang w:val="mn-MN"/>
              </w:rPr>
            </w:pPr>
            <w:r w:rsidRPr="004056CD">
              <w:rPr>
                <w:sz w:val="22"/>
                <w:szCs w:val="22"/>
                <w:lang w:val="mn-MN"/>
              </w:rPr>
              <w:t>1.1.9</w:t>
            </w:r>
            <w:r w:rsidR="00AB4DE6" w:rsidRPr="004056CD">
              <w:rPr>
                <w:sz w:val="22"/>
                <w:szCs w:val="22"/>
                <w:lang w:val="mn-MN"/>
              </w:rPr>
              <w:t>.</w:t>
            </w:r>
            <w:r w:rsidRPr="004056CD">
              <w:rPr>
                <w:sz w:val="22"/>
                <w:szCs w:val="22"/>
                <w:lang w:val="mn-MN"/>
              </w:rPr>
              <w:tab/>
            </w:r>
            <w:r w:rsidR="003F5CEF" w:rsidRPr="004056CD">
              <w:rPr>
                <w:sz w:val="22"/>
                <w:szCs w:val="22"/>
                <w:lang w:val="mn-MN"/>
              </w:rPr>
              <w:t>The</w:t>
            </w:r>
            <w:r w:rsidR="003F5CEF" w:rsidRPr="004056CD">
              <w:rPr>
                <w:b/>
                <w:sz w:val="22"/>
                <w:szCs w:val="22"/>
                <w:lang w:val="mn-MN"/>
              </w:rPr>
              <w:t xml:space="preserve"> Defects Liability Period</w:t>
            </w:r>
            <w:r w:rsidR="003F5CEF" w:rsidRPr="004056CD">
              <w:rPr>
                <w:sz w:val="22"/>
                <w:szCs w:val="22"/>
                <w:lang w:val="mn-MN"/>
              </w:rPr>
              <w:t xml:space="preserve"> is the Contractor covered quality assurance period for the Works;</w:t>
            </w:r>
          </w:p>
          <w:p w14:paraId="30F9AAF8" w14:textId="0D5EEDD7" w:rsidR="001C7198" w:rsidRPr="004056CD" w:rsidRDefault="00C06667" w:rsidP="00841D9B">
            <w:pPr>
              <w:spacing w:after="80" w:line="240" w:lineRule="auto"/>
              <w:ind w:left="1601" w:hanging="850"/>
              <w:jc w:val="both"/>
              <w:rPr>
                <w:sz w:val="22"/>
                <w:szCs w:val="22"/>
                <w:lang w:val="mn-MN"/>
              </w:rPr>
            </w:pPr>
            <w:r w:rsidRPr="004056CD">
              <w:rPr>
                <w:sz w:val="22"/>
                <w:szCs w:val="22"/>
                <w:lang w:val="mn-MN"/>
              </w:rPr>
              <w:t>1.1.10</w:t>
            </w:r>
            <w:r w:rsidR="00AB4DE6" w:rsidRPr="004056CD">
              <w:rPr>
                <w:sz w:val="22"/>
                <w:szCs w:val="22"/>
                <w:lang w:val="mn-MN"/>
              </w:rPr>
              <w:t>.</w:t>
            </w:r>
            <w:r w:rsidRPr="004056CD">
              <w:rPr>
                <w:sz w:val="22"/>
                <w:szCs w:val="22"/>
                <w:lang w:val="mn-MN"/>
              </w:rPr>
              <w:t xml:space="preserve"> </w:t>
            </w:r>
            <w:r w:rsidRPr="004056CD">
              <w:rPr>
                <w:sz w:val="22"/>
                <w:szCs w:val="22"/>
                <w:lang w:val="mn-MN"/>
              </w:rPr>
              <w:tab/>
            </w:r>
            <w:r w:rsidR="003F5CEF" w:rsidRPr="004056CD">
              <w:rPr>
                <w:sz w:val="22"/>
                <w:szCs w:val="22"/>
                <w:lang w:val="mn-MN"/>
              </w:rPr>
              <w:t xml:space="preserve">The </w:t>
            </w:r>
            <w:r w:rsidR="003F5CEF" w:rsidRPr="004056CD">
              <w:rPr>
                <w:b/>
                <w:sz w:val="22"/>
                <w:szCs w:val="22"/>
                <w:lang w:val="mn-MN"/>
              </w:rPr>
              <w:t>Remedy Period</w:t>
            </w:r>
            <w:r w:rsidR="003F5CEF" w:rsidRPr="004056CD">
              <w:rPr>
                <w:sz w:val="22"/>
                <w:szCs w:val="22"/>
                <w:lang w:val="mn-MN"/>
              </w:rPr>
              <w:t xml:space="preserve"> is the timeframe when the Contractor requests remedy for defects discovered within the Defect Liability Period;</w:t>
            </w:r>
          </w:p>
          <w:p w14:paraId="6A3ABC0D" w14:textId="05D3892F" w:rsidR="00AB4DE6" w:rsidRPr="004056CD" w:rsidRDefault="003F5CEF" w:rsidP="00841D9B">
            <w:pPr>
              <w:spacing w:after="80" w:line="240" w:lineRule="auto"/>
              <w:ind w:left="1601" w:hanging="850"/>
              <w:jc w:val="both"/>
              <w:rPr>
                <w:sz w:val="22"/>
                <w:szCs w:val="22"/>
                <w:lang w:val="mn-MN"/>
              </w:rPr>
            </w:pPr>
            <w:r w:rsidRPr="004056CD">
              <w:rPr>
                <w:sz w:val="22"/>
                <w:szCs w:val="22"/>
                <w:lang w:val="mn-MN"/>
              </w:rPr>
              <w:t>1.1.11</w:t>
            </w:r>
            <w:r w:rsidR="00AB4DE6" w:rsidRPr="004056CD">
              <w:rPr>
                <w:sz w:val="22"/>
                <w:szCs w:val="22"/>
                <w:lang w:val="mn-MN"/>
              </w:rPr>
              <w:t>.</w:t>
            </w:r>
            <w:r w:rsidRPr="004056CD">
              <w:rPr>
                <w:sz w:val="22"/>
                <w:szCs w:val="22"/>
                <w:lang w:val="mn-MN"/>
              </w:rPr>
              <w:tab/>
              <w:t xml:space="preserve">The </w:t>
            </w:r>
            <w:r w:rsidRPr="004056CD">
              <w:rPr>
                <w:b/>
                <w:sz w:val="22"/>
                <w:szCs w:val="22"/>
                <w:lang w:val="mn-MN"/>
              </w:rPr>
              <w:t>Force Majeure</w:t>
            </w:r>
            <w:r w:rsidRPr="004056CD">
              <w:rPr>
                <w:sz w:val="22"/>
                <w:szCs w:val="22"/>
                <w:lang w:val="mn-MN"/>
              </w:rPr>
              <w:t xml:space="preserve"> is unforeseeable and unavoidable natural disasters, action /inaction/ of the authority, emergency situations due to  highly contagious diseases or pandemic, that are beyond the Parties control and interrupt the Contract performance and prevent the Parties from fulfilling obligations.</w:t>
            </w:r>
          </w:p>
        </w:tc>
      </w:tr>
      <w:tr w:rsidR="00A93CA2" w:rsidRPr="004056CD" w14:paraId="17C73E45" w14:textId="77777777" w:rsidTr="00A95CD0">
        <w:tc>
          <w:tcPr>
            <w:tcW w:w="2694" w:type="dxa"/>
          </w:tcPr>
          <w:p w14:paraId="30965A38" w14:textId="7D99B32D" w:rsidR="00A93CA2" w:rsidRPr="004056CD" w:rsidRDefault="003F5CEF" w:rsidP="00841D9B">
            <w:pPr>
              <w:tabs>
                <w:tab w:val="left" w:pos="589"/>
              </w:tabs>
              <w:spacing w:after="80" w:line="240" w:lineRule="auto"/>
              <w:ind w:right="-108"/>
              <w:rPr>
                <w:b/>
                <w:sz w:val="22"/>
                <w:szCs w:val="22"/>
                <w:lang w:val="mn-MN"/>
              </w:rPr>
            </w:pPr>
            <w:r w:rsidRPr="004056CD">
              <w:rPr>
                <w:b/>
                <w:sz w:val="22"/>
                <w:szCs w:val="22"/>
                <w:lang w:val="mn-MN"/>
              </w:rPr>
              <w:t>Interpretation</w:t>
            </w:r>
          </w:p>
        </w:tc>
        <w:tc>
          <w:tcPr>
            <w:tcW w:w="6373" w:type="dxa"/>
          </w:tcPr>
          <w:p w14:paraId="754C53ED" w14:textId="62401A66"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 xml:space="preserve">1.2. </w:t>
            </w:r>
            <w:r w:rsidR="001C2A93" w:rsidRPr="004056CD">
              <w:rPr>
                <w:sz w:val="22"/>
                <w:szCs w:val="22"/>
                <w:lang w:val="mn-MN"/>
              </w:rPr>
              <w:tab/>
            </w:r>
            <w:r w:rsidRPr="004056CD">
              <w:rPr>
                <w:sz w:val="22"/>
                <w:szCs w:val="22"/>
                <w:lang w:val="mn-MN"/>
              </w:rPr>
              <w:t>In interpreting the Contract following provisions apply:</w:t>
            </w:r>
          </w:p>
          <w:p w14:paraId="130FE4A6" w14:textId="5F6EFE32"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1.2.1</w:t>
            </w:r>
            <w:r w:rsidR="00AB4DE6" w:rsidRPr="004056CD">
              <w:rPr>
                <w:sz w:val="22"/>
                <w:szCs w:val="22"/>
                <w:lang w:val="mn-MN"/>
              </w:rPr>
              <w:t>.</w:t>
            </w:r>
            <w:r w:rsidRPr="004056CD">
              <w:rPr>
                <w:sz w:val="22"/>
                <w:szCs w:val="22"/>
                <w:lang w:val="mn-MN"/>
              </w:rPr>
              <w:tab/>
            </w:r>
            <w:r w:rsidR="00AB4DE6" w:rsidRPr="004056CD">
              <w:rPr>
                <w:sz w:val="22"/>
                <w:szCs w:val="22"/>
                <w:lang w:val="mn-MN"/>
              </w:rPr>
              <w:t>Singular connotes plural, and vice versa for the definitions provided herein apply equally to the singular and plural forms of the terms and expressions defined</w:t>
            </w:r>
            <w:r w:rsidRPr="004056CD">
              <w:rPr>
                <w:sz w:val="22"/>
                <w:szCs w:val="22"/>
                <w:lang w:val="mn-MN"/>
              </w:rPr>
              <w:t>.</w:t>
            </w:r>
          </w:p>
          <w:p w14:paraId="63C360A9" w14:textId="3BBF782D" w:rsidR="00A93CA2" w:rsidRPr="004056CD" w:rsidRDefault="001978A8" w:rsidP="00841D9B">
            <w:pPr>
              <w:spacing w:after="80" w:line="240" w:lineRule="auto"/>
              <w:ind w:left="1601" w:hanging="850"/>
              <w:jc w:val="both"/>
              <w:rPr>
                <w:sz w:val="22"/>
                <w:szCs w:val="22"/>
                <w:lang w:val="mn-MN"/>
              </w:rPr>
            </w:pPr>
            <w:r w:rsidRPr="004056CD">
              <w:rPr>
                <w:sz w:val="22"/>
                <w:szCs w:val="22"/>
                <w:lang w:val="mn-MN"/>
              </w:rPr>
              <w:t>1.2.2</w:t>
            </w:r>
            <w:r w:rsidR="00AB4DE6" w:rsidRPr="004056CD">
              <w:rPr>
                <w:sz w:val="22"/>
                <w:szCs w:val="22"/>
                <w:lang w:val="mn-MN"/>
              </w:rPr>
              <w:t>.</w:t>
            </w:r>
            <w:r w:rsidRPr="004056CD">
              <w:rPr>
                <w:sz w:val="22"/>
                <w:szCs w:val="22"/>
                <w:lang w:val="mn-MN"/>
              </w:rPr>
              <w:t xml:space="preserve"> </w:t>
            </w:r>
            <w:r w:rsidR="00C06667" w:rsidRPr="004056CD">
              <w:rPr>
                <w:sz w:val="22"/>
                <w:szCs w:val="22"/>
                <w:lang w:val="mn-MN"/>
              </w:rPr>
              <w:tab/>
            </w:r>
            <w:r w:rsidR="00AB4DE6" w:rsidRPr="004056CD">
              <w:rPr>
                <w:sz w:val="22"/>
                <w:szCs w:val="22"/>
                <w:lang w:val="mn-MN"/>
              </w:rPr>
              <w:t>Headings have no significance and serves to a sole purpose of arranging the text</w:t>
            </w:r>
            <w:r w:rsidR="00A93CA2" w:rsidRPr="004056CD">
              <w:rPr>
                <w:sz w:val="22"/>
                <w:szCs w:val="22"/>
                <w:lang w:val="mn-MN"/>
              </w:rPr>
              <w:t xml:space="preserve">. </w:t>
            </w:r>
          </w:p>
          <w:p w14:paraId="5960219D" w14:textId="5362BB2E"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t>1.2.3</w:t>
            </w:r>
            <w:r w:rsidR="00AB4DE6" w:rsidRPr="004056CD">
              <w:rPr>
                <w:sz w:val="22"/>
                <w:szCs w:val="22"/>
                <w:lang w:val="mn-MN"/>
              </w:rPr>
              <w:t>.</w:t>
            </w:r>
            <w:r w:rsidRPr="004056CD">
              <w:rPr>
                <w:sz w:val="22"/>
                <w:szCs w:val="22"/>
                <w:lang w:val="mn-MN"/>
              </w:rPr>
              <w:tab/>
            </w:r>
            <w:r w:rsidR="00AB4DE6" w:rsidRPr="004056CD">
              <w:rPr>
                <w:sz w:val="22"/>
                <w:szCs w:val="22"/>
                <w:lang w:val="mn-MN"/>
              </w:rPr>
              <w:t>A provision, clause, word, sentence to be interpreted in the context of the defined terms and considered in the Contract context. If it fails the Civil Code shall govern in its interpretation.</w:t>
            </w:r>
          </w:p>
          <w:p w14:paraId="57F6654A" w14:textId="69AEECEF" w:rsidR="00A93CA2" w:rsidRPr="004056CD" w:rsidRDefault="00A93CA2" w:rsidP="00841D9B">
            <w:pPr>
              <w:spacing w:after="80" w:line="240" w:lineRule="auto"/>
              <w:ind w:left="1601" w:hanging="850"/>
              <w:jc w:val="both"/>
              <w:rPr>
                <w:sz w:val="22"/>
                <w:szCs w:val="22"/>
                <w:lang w:val="mn-MN"/>
              </w:rPr>
            </w:pPr>
            <w:r w:rsidRPr="004056CD">
              <w:rPr>
                <w:sz w:val="22"/>
                <w:szCs w:val="22"/>
                <w:lang w:val="mn-MN"/>
              </w:rPr>
              <w:lastRenderedPageBreak/>
              <w:t>1.2.4</w:t>
            </w:r>
            <w:r w:rsidR="00AB4DE6" w:rsidRPr="004056CD">
              <w:rPr>
                <w:sz w:val="22"/>
                <w:szCs w:val="22"/>
                <w:lang w:val="mn-MN"/>
              </w:rPr>
              <w:t>.</w:t>
            </w:r>
            <w:r w:rsidRPr="004056CD">
              <w:rPr>
                <w:sz w:val="22"/>
                <w:szCs w:val="22"/>
                <w:lang w:val="mn-MN"/>
              </w:rPr>
              <w:tab/>
            </w:r>
            <w:r w:rsidR="00AB4DE6" w:rsidRPr="004056CD">
              <w:rPr>
                <w:sz w:val="22"/>
                <w:szCs w:val="22"/>
                <w:lang w:val="mn-MN"/>
              </w:rPr>
              <w:t>The SCC governs when there is a discrepancy in the Contract general and specific terms.</w:t>
            </w:r>
          </w:p>
          <w:p w14:paraId="4DFDAC49" w14:textId="2553659B" w:rsidR="002F424C" w:rsidRPr="004056CD" w:rsidRDefault="00AB4DE6" w:rsidP="00841D9B">
            <w:pPr>
              <w:spacing w:after="80" w:line="240" w:lineRule="auto"/>
              <w:ind w:left="1601" w:hanging="850"/>
              <w:jc w:val="both"/>
              <w:rPr>
                <w:sz w:val="22"/>
                <w:szCs w:val="22"/>
                <w:lang w:val="mn-MN"/>
              </w:rPr>
            </w:pPr>
            <w:r w:rsidRPr="004056CD">
              <w:rPr>
                <w:sz w:val="22"/>
                <w:szCs w:val="22"/>
                <w:lang w:val="mn-MN"/>
              </w:rPr>
              <w:t>1.2.5</w:t>
            </w:r>
            <w:r w:rsidRPr="004056CD">
              <w:rPr>
                <w:sz w:val="22"/>
                <w:szCs w:val="22"/>
                <w:lang w:val="mn-MN"/>
              </w:rPr>
              <w:tab/>
              <w:t>Mongolian is the governing language for the Contract performance.</w:t>
            </w:r>
          </w:p>
        </w:tc>
      </w:tr>
      <w:tr w:rsidR="00A93CA2" w:rsidRPr="004056CD" w14:paraId="4DAC532F" w14:textId="77777777" w:rsidTr="00A95CD0">
        <w:trPr>
          <w:cantSplit/>
          <w:trHeight w:val="100"/>
        </w:trPr>
        <w:tc>
          <w:tcPr>
            <w:tcW w:w="9067" w:type="dxa"/>
            <w:gridSpan w:val="2"/>
            <w:vAlign w:val="center"/>
          </w:tcPr>
          <w:p w14:paraId="15C1FA4F" w14:textId="0CE6D464" w:rsidR="00A93CA2" w:rsidRPr="004056CD" w:rsidRDefault="00A93CA2" w:rsidP="00841D9B">
            <w:pPr>
              <w:tabs>
                <w:tab w:val="left" w:pos="589"/>
              </w:tabs>
              <w:spacing w:before="120" w:after="120" w:line="240" w:lineRule="auto"/>
              <w:jc w:val="center"/>
              <w:rPr>
                <w:b/>
                <w:sz w:val="22"/>
                <w:lang w:val="mn-MN"/>
              </w:rPr>
            </w:pPr>
            <w:r w:rsidRPr="004056CD">
              <w:rPr>
                <w:sz w:val="22"/>
                <w:lang w:val="mn-MN"/>
              </w:rPr>
              <w:lastRenderedPageBreak/>
              <w:br w:type="page"/>
            </w:r>
            <w:r w:rsidRPr="004056CD">
              <w:rPr>
                <w:sz w:val="22"/>
                <w:lang w:val="mn-MN"/>
              </w:rPr>
              <w:br w:type="page"/>
            </w:r>
            <w:r w:rsidR="00AB4DE6" w:rsidRPr="004056CD">
              <w:rPr>
                <w:b/>
                <w:sz w:val="22"/>
                <w:szCs w:val="22"/>
                <w:lang w:val="mn-MN"/>
              </w:rPr>
              <w:t>2.</w:t>
            </w:r>
            <w:r w:rsidR="00AB4DE6" w:rsidRPr="004056CD">
              <w:rPr>
                <w:sz w:val="22"/>
                <w:lang w:val="mn-MN"/>
              </w:rPr>
              <w:t xml:space="preserve"> </w:t>
            </w:r>
            <w:r w:rsidR="00AB4DE6" w:rsidRPr="004056CD">
              <w:rPr>
                <w:b/>
                <w:sz w:val="22"/>
                <w:lang w:val="mn-MN"/>
              </w:rPr>
              <w:t>CLIENT</w:t>
            </w:r>
          </w:p>
        </w:tc>
      </w:tr>
      <w:tr w:rsidR="00A93CA2" w:rsidRPr="004056CD" w14:paraId="5CC667C2" w14:textId="77777777" w:rsidTr="00A95CD0">
        <w:tc>
          <w:tcPr>
            <w:tcW w:w="2694" w:type="dxa"/>
          </w:tcPr>
          <w:p w14:paraId="07C78254" w14:textId="5673C9FD" w:rsidR="00A93CA2" w:rsidRPr="004056CD" w:rsidRDefault="00AB4DE6" w:rsidP="00841D9B">
            <w:pPr>
              <w:tabs>
                <w:tab w:val="left" w:pos="589"/>
              </w:tabs>
              <w:spacing w:after="80" w:line="240" w:lineRule="auto"/>
              <w:ind w:right="-108"/>
              <w:rPr>
                <w:b/>
                <w:sz w:val="22"/>
                <w:szCs w:val="22"/>
                <w:lang w:val="mn-MN"/>
              </w:rPr>
            </w:pPr>
            <w:r w:rsidRPr="004056CD">
              <w:rPr>
                <w:b/>
                <w:sz w:val="22"/>
                <w:szCs w:val="22"/>
                <w:lang w:val="mn-MN"/>
              </w:rPr>
              <w:t>Client’s Common Obligations</w:t>
            </w:r>
          </w:p>
        </w:tc>
        <w:tc>
          <w:tcPr>
            <w:tcW w:w="6373" w:type="dxa"/>
          </w:tcPr>
          <w:p w14:paraId="1CC261BF" w14:textId="251290CF"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 xml:space="preserve">2.1. </w:t>
            </w:r>
            <w:r w:rsidR="001C2A93" w:rsidRPr="004056CD">
              <w:rPr>
                <w:sz w:val="22"/>
                <w:szCs w:val="22"/>
                <w:lang w:val="mn-MN"/>
              </w:rPr>
              <w:tab/>
            </w:r>
            <w:r w:rsidRPr="004056CD">
              <w:rPr>
                <w:sz w:val="22"/>
                <w:szCs w:val="22"/>
                <w:lang w:val="mn-MN"/>
              </w:rPr>
              <w:t>The Client provides payments due date as specified in the Contract after the Works performed.</w:t>
            </w:r>
          </w:p>
          <w:p w14:paraId="2639AF2E" w14:textId="3171553F"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2.2.</w:t>
            </w:r>
            <w:r w:rsidRPr="004056CD">
              <w:rPr>
                <w:sz w:val="22"/>
                <w:szCs w:val="22"/>
                <w:lang w:val="mn-MN"/>
              </w:rPr>
              <w:tab/>
              <w:t>The Client provides documents, licenses, permits stipulated by the legislation and the Contract.</w:t>
            </w:r>
          </w:p>
          <w:p w14:paraId="2DEF9F7E" w14:textId="3C9F70FB" w:rsidR="00A93CA2" w:rsidRPr="004056CD" w:rsidRDefault="00AB4DE6" w:rsidP="00841D9B">
            <w:pPr>
              <w:spacing w:after="80" w:line="240" w:lineRule="auto"/>
              <w:ind w:left="750" w:hanging="750"/>
              <w:jc w:val="both"/>
              <w:rPr>
                <w:lang w:val="mn-MN"/>
              </w:rPr>
            </w:pPr>
            <w:r w:rsidRPr="004056CD">
              <w:rPr>
                <w:sz w:val="22"/>
                <w:szCs w:val="22"/>
                <w:lang w:val="mn-MN"/>
              </w:rPr>
              <w:t>2.3.</w:t>
            </w:r>
            <w:r w:rsidRPr="004056CD">
              <w:rPr>
                <w:sz w:val="22"/>
                <w:szCs w:val="22"/>
                <w:lang w:val="mn-MN"/>
              </w:rPr>
              <w:tab/>
              <w:t>The Client is responsible for the effects occurred due to errors or inaccuracy made in the Terms of Reference and the Technical Specification.</w:t>
            </w:r>
          </w:p>
        </w:tc>
      </w:tr>
      <w:tr w:rsidR="00A93CA2" w:rsidRPr="004056CD" w14:paraId="010D1143" w14:textId="77777777" w:rsidTr="00A95CD0">
        <w:tc>
          <w:tcPr>
            <w:tcW w:w="2694" w:type="dxa"/>
          </w:tcPr>
          <w:p w14:paraId="42876627" w14:textId="2BF0F70A" w:rsidR="00A93CA2" w:rsidRPr="004056CD" w:rsidRDefault="00AB4DE6" w:rsidP="00841D9B">
            <w:pPr>
              <w:spacing w:after="80" w:line="240" w:lineRule="auto"/>
              <w:ind w:right="-108"/>
              <w:rPr>
                <w:b/>
                <w:sz w:val="22"/>
                <w:szCs w:val="22"/>
                <w:lang w:val="mn-MN"/>
              </w:rPr>
            </w:pPr>
            <w:r w:rsidRPr="004056CD">
              <w:rPr>
                <w:b/>
                <w:sz w:val="22"/>
                <w:szCs w:val="22"/>
                <w:lang w:val="mn-MN"/>
              </w:rPr>
              <w:t>Client’s Representative</w:t>
            </w:r>
          </w:p>
        </w:tc>
        <w:tc>
          <w:tcPr>
            <w:tcW w:w="6373" w:type="dxa"/>
          </w:tcPr>
          <w:p w14:paraId="3F0715ED" w14:textId="77777777" w:rsidR="00A93CA2" w:rsidRPr="004056CD" w:rsidRDefault="00AB4DE6" w:rsidP="00841D9B">
            <w:pPr>
              <w:spacing w:after="80" w:line="240" w:lineRule="auto"/>
              <w:ind w:left="750" w:hanging="750"/>
              <w:jc w:val="both"/>
              <w:rPr>
                <w:sz w:val="22"/>
                <w:szCs w:val="22"/>
                <w:lang w:val="mn-MN"/>
              </w:rPr>
            </w:pPr>
            <w:r w:rsidRPr="004056CD">
              <w:rPr>
                <w:sz w:val="22"/>
                <w:szCs w:val="22"/>
                <w:lang w:val="mn-MN"/>
              </w:rPr>
              <w:t>2.4.</w:t>
            </w:r>
            <w:r w:rsidRPr="004056CD">
              <w:rPr>
                <w:sz w:val="22"/>
                <w:szCs w:val="22"/>
                <w:lang w:val="mn-MN"/>
              </w:rPr>
              <w:tab/>
              <w:t>The Client appoints a competent person to represent itself in administering the contract performance.</w:t>
            </w:r>
          </w:p>
          <w:p w14:paraId="6BFA86E3" w14:textId="77777777"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2.5.</w:t>
            </w:r>
            <w:r w:rsidRPr="004056CD">
              <w:rPr>
                <w:sz w:val="22"/>
                <w:szCs w:val="22"/>
                <w:lang w:val="mn-MN"/>
              </w:rPr>
              <w:tab/>
              <w:t>The Client’s Representative information is stated in the Notification of Award.</w:t>
            </w:r>
          </w:p>
          <w:p w14:paraId="5AD32BD9" w14:textId="77777777"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2.6.</w:t>
            </w:r>
            <w:r w:rsidRPr="004056CD">
              <w:rPr>
                <w:sz w:val="22"/>
                <w:szCs w:val="22"/>
                <w:lang w:val="mn-MN"/>
              </w:rPr>
              <w:tab/>
              <w:t>The Client’s Representative shall not delegate its authority in any form to a third party, unless granted a written consent.</w:t>
            </w:r>
          </w:p>
          <w:p w14:paraId="4B555127" w14:textId="77777777"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2.7.</w:t>
            </w:r>
            <w:r w:rsidRPr="004056CD">
              <w:rPr>
                <w:sz w:val="22"/>
                <w:szCs w:val="22"/>
                <w:lang w:val="mn-MN"/>
              </w:rPr>
              <w:tab/>
              <w:t>The Client shall give a possession permit to the Contractor for the access and operation on the Site in writing.</w:t>
            </w:r>
          </w:p>
          <w:p w14:paraId="40907609" w14:textId="2A717F0E" w:rsidR="00AB4DE6" w:rsidRPr="004056CD" w:rsidRDefault="00AB4DE6" w:rsidP="00841D9B">
            <w:pPr>
              <w:spacing w:after="80" w:line="240" w:lineRule="auto"/>
              <w:ind w:left="750" w:hanging="750"/>
              <w:jc w:val="both"/>
              <w:rPr>
                <w:sz w:val="22"/>
                <w:lang w:val="mn-MN"/>
              </w:rPr>
            </w:pPr>
            <w:r w:rsidRPr="004056CD">
              <w:rPr>
                <w:sz w:val="22"/>
                <w:szCs w:val="22"/>
                <w:lang w:val="mn-MN"/>
              </w:rPr>
              <w:t>2.8.</w:t>
            </w:r>
            <w:r w:rsidRPr="004056CD">
              <w:rPr>
                <w:sz w:val="22"/>
                <w:szCs w:val="22"/>
                <w:lang w:val="mn-MN"/>
              </w:rPr>
              <w:tab/>
              <w:t>If possession of the Site is not given to the Contractor the Client is responsible for any effect caused by the delay.</w:t>
            </w:r>
          </w:p>
        </w:tc>
      </w:tr>
      <w:tr w:rsidR="00A93CA2" w:rsidRPr="004056CD" w14:paraId="1D549423" w14:textId="77777777" w:rsidTr="00A95CD0">
        <w:trPr>
          <w:cantSplit/>
          <w:trHeight w:val="100"/>
        </w:trPr>
        <w:tc>
          <w:tcPr>
            <w:tcW w:w="9067" w:type="dxa"/>
            <w:gridSpan w:val="2"/>
            <w:vAlign w:val="center"/>
          </w:tcPr>
          <w:p w14:paraId="28A6AD56" w14:textId="09B7146E" w:rsidR="00A93CA2" w:rsidRPr="004056CD" w:rsidRDefault="00AB4DE6" w:rsidP="00841D9B">
            <w:pPr>
              <w:widowControl w:val="0"/>
              <w:tabs>
                <w:tab w:val="left" w:pos="589"/>
              </w:tabs>
              <w:spacing w:before="120" w:after="120" w:line="240" w:lineRule="auto"/>
              <w:jc w:val="center"/>
              <w:rPr>
                <w:b/>
                <w:sz w:val="22"/>
                <w:lang w:val="mn-MN"/>
              </w:rPr>
            </w:pPr>
            <w:r w:rsidRPr="004056CD">
              <w:rPr>
                <w:b/>
                <w:sz w:val="22"/>
                <w:szCs w:val="22"/>
                <w:lang w:val="mn-MN"/>
              </w:rPr>
              <w:t>3.</w:t>
            </w:r>
            <w:r w:rsidRPr="004056CD">
              <w:rPr>
                <w:b/>
                <w:sz w:val="22"/>
                <w:lang w:val="mn-MN"/>
              </w:rPr>
              <w:t xml:space="preserve"> CONTRACTOR</w:t>
            </w:r>
          </w:p>
        </w:tc>
      </w:tr>
      <w:tr w:rsidR="00A93CA2" w:rsidRPr="004056CD" w14:paraId="18757E3F" w14:textId="77777777" w:rsidTr="00A95CD0">
        <w:tc>
          <w:tcPr>
            <w:tcW w:w="2694" w:type="dxa"/>
          </w:tcPr>
          <w:p w14:paraId="7F902334" w14:textId="66F37E3B" w:rsidR="00A93CA2" w:rsidRPr="004056CD" w:rsidRDefault="00AB4DE6" w:rsidP="00841D9B">
            <w:pPr>
              <w:spacing w:after="80" w:line="240" w:lineRule="auto"/>
              <w:rPr>
                <w:b/>
                <w:sz w:val="22"/>
                <w:szCs w:val="22"/>
                <w:lang w:val="mn-MN"/>
              </w:rPr>
            </w:pPr>
            <w:r w:rsidRPr="004056CD">
              <w:rPr>
                <w:b/>
                <w:sz w:val="22"/>
                <w:szCs w:val="22"/>
                <w:lang w:val="mn-MN"/>
              </w:rPr>
              <w:t xml:space="preserve">Contractor’s Common Obligations </w:t>
            </w:r>
          </w:p>
        </w:tc>
        <w:tc>
          <w:tcPr>
            <w:tcW w:w="6373" w:type="dxa"/>
          </w:tcPr>
          <w:p w14:paraId="046C5379" w14:textId="7AE471E7"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3.1.</w:t>
            </w:r>
            <w:r w:rsidRPr="004056CD">
              <w:rPr>
                <w:sz w:val="22"/>
                <w:szCs w:val="22"/>
                <w:lang w:val="mn-MN"/>
              </w:rPr>
              <w:tab/>
              <w:t>The Contractor performs the Works according to the Technical Specifications within the Contract specified due dates and hands it over to the Client.</w:t>
            </w:r>
          </w:p>
          <w:p w14:paraId="63876DE5" w14:textId="686BC128" w:rsidR="00AB4DE6" w:rsidRPr="004056CD" w:rsidRDefault="00AB4DE6" w:rsidP="00841D9B">
            <w:pPr>
              <w:spacing w:after="80" w:line="240" w:lineRule="auto"/>
              <w:ind w:left="750" w:hanging="750"/>
              <w:jc w:val="both"/>
              <w:rPr>
                <w:sz w:val="22"/>
                <w:szCs w:val="22"/>
                <w:lang w:val="mn-MN"/>
              </w:rPr>
            </w:pPr>
            <w:r w:rsidRPr="004056CD">
              <w:rPr>
                <w:sz w:val="22"/>
                <w:szCs w:val="22"/>
                <w:lang w:val="mn-MN"/>
              </w:rPr>
              <w:t>3.2.</w:t>
            </w:r>
            <w:r w:rsidRPr="004056CD">
              <w:rPr>
                <w:sz w:val="22"/>
                <w:szCs w:val="22"/>
                <w:lang w:val="mn-MN"/>
              </w:rPr>
              <w:tab/>
              <w:t xml:space="preserve">The Contractor provides detailed workforce information (management, engineers, technicians </w:t>
            </w:r>
            <w:r w:rsidR="001C2A93" w:rsidRPr="004056CD">
              <w:rPr>
                <w:sz w:val="22"/>
                <w:szCs w:val="22"/>
                <w:lang w:val="mn-MN"/>
              </w:rPr>
              <w:t>etc.</w:t>
            </w:r>
            <w:r w:rsidRPr="004056CD">
              <w:rPr>
                <w:sz w:val="22"/>
                <w:szCs w:val="22"/>
                <w:lang w:val="mn-MN"/>
              </w:rPr>
              <w:t>) and equipment and machinery lists operated on the Site to the Client</w:t>
            </w:r>
            <w:r w:rsidR="001C2A93" w:rsidRPr="004056CD">
              <w:rPr>
                <w:sz w:val="22"/>
                <w:szCs w:val="22"/>
                <w:lang w:val="mn-MN"/>
              </w:rPr>
              <w:t>.</w:t>
            </w:r>
          </w:p>
          <w:p w14:paraId="08DE0D80" w14:textId="423C0BDE"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3.3.</w:t>
            </w:r>
            <w:r w:rsidRPr="004056CD">
              <w:rPr>
                <w:sz w:val="22"/>
                <w:szCs w:val="22"/>
                <w:lang w:val="mn-MN"/>
              </w:rPr>
              <w:tab/>
              <w:t>The Contractor is responsible for management of materials, equipment, machinery, repair parts, documentation, permanent and casual workforce, and service provisions required for the operation.</w:t>
            </w:r>
          </w:p>
          <w:p w14:paraId="5D45AB50" w14:textId="16594502"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3.4.</w:t>
            </w:r>
            <w:r w:rsidRPr="004056CD">
              <w:rPr>
                <w:sz w:val="22"/>
                <w:szCs w:val="22"/>
                <w:lang w:val="mn-MN"/>
              </w:rPr>
              <w:tab/>
              <w:t>The Contractor is responsible for water, gas, electricity, communication and other supply services during the Works performance.</w:t>
            </w:r>
          </w:p>
          <w:p w14:paraId="5679B4D1" w14:textId="3C927846"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3.5.</w:t>
            </w:r>
            <w:r w:rsidRPr="004056CD">
              <w:rPr>
                <w:sz w:val="22"/>
                <w:szCs w:val="22"/>
                <w:lang w:val="mn-MN"/>
              </w:rPr>
              <w:tab/>
              <w:t>The Contractor may sublet up to 10 (ten) percent of the Works to subcontractors.</w:t>
            </w:r>
          </w:p>
          <w:p w14:paraId="5A1CEA52" w14:textId="21FEBEA6"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3.6.</w:t>
            </w:r>
            <w:r w:rsidRPr="004056CD">
              <w:rPr>
                <w:sz w:val="22"/>
                <w:szCs w:val="22"/>
                <w:lang w:val="mn-MN"/>
              </w:rPr>
              <w:tab/>
              <w:t>The Contractor shall not delegate its contractual obligation to a third party.</w:t>
            </w:r>
          </w:p>
          <w:p w14:paraId="16BAD476" w14:textId="376F984F" w:rsidR="00A93CA2" w:rsidRPr="004056CD" w:rsidRDefault="001C2A93" w:rsidP="00841D9B">
            <w:pPr>
              <w:spacing w:after="80" w:line="240" w:lineRule="auto"/>
              <w:ind w:left="750" w:hanging="750"/>
              <w:jc w:val="both"/>
              <w:rPr>
                <w:sz w:val="22"/>
                <w:lang w:val="mn-MN"/>
              </w:rPr>
            </w:pPr>
            <w:r w:rsidRPr="004056CD">
              <w:rPr>
                <w:sz w:val="22"/>
                <w:szCs w:val="22"/>
                <w:lang w:val="mn-MN"/>
              </w:rPr>
              <w:t>3.7.</w:t>
            </w:r>
            <w:r w:rsidRPr="004056CD">
              <w:rPr>
                <w:sz w:val="22"/>
                <w:szCs w:val="22"/>
                <w:lang w:val="mn-MN"/>
              </w:rPr>
              <w:tab/>
              <w:t>The Contractor shall allow the Contractor, or its authorised person access to the Site.</w:t>
            </w:r>
          </w:p>
        </w:tc>
      </w:tr>
      <w:tr w:rsidR="00A93CA2" w:rsidRPr="004056CD" w14:paraId="62AF3518" w14:textId="77777777" w:rsidTr="00A95CD0">
        <w:tc>
          <w:tcPr>
            <w:tcW w:w="2694" w:type="dxa"/>
          </w:tcPr>
          <w:p w14:paraId="33F6D317" w14:textId="5D3C4252" w:rsidR="00A93CA2" w:rsidRPr="004056CD" w:rsidRDefault="001C2A93" w:rsidP="00841D9B">
            <w:pPr>
              <w:tabs>
                <w:tab w:val="left" w:pos="589"/>
              </w:tabs>
              <w:spacing w:after="80" w:line="240" w:lineRule="auto"/>
              <w:ind w:right="-108"/>
              <w:rPr>
                <w:b/>
                <w:sz w:val="22"/>
                <w:szCs w:val="22"/>
                <w:lang w:val="mn-MN"/>
              </w:rPr>
            </w:pPr>
            <w:r w:rsidRPr="004056CD">
              <w:rPr>
                <w:b/>
                <w:sz w:val="22"/>
                <w:szCs w:val="22"/>
                <w:lang w:val="mn-MN"/>
              </w:rPr>
              <w:t xml:space="preserve">Contractor’s Representative </w:t>
            </w:r>
          </w:p>
        </w:tc>
        <w:tc>
          <w:tcPr>
            <w:tcW w:w="6373" w:type="dxa"/>
          </w:tcPr>
          <w:p w14:paraId="2C6E10F8" w14:textId="0A8E83CB"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3.8.</w:t>
            </w:r>
            <w:r w:rsidRPr="004056CD">
              <w:rPr>
                <w:sz w:val="22"/>
                <w:szCs w:val="22"/>
                <w:lang w:val="mn-MN"/>
              </w:rPr>
              <w:tab/>
              <w:t xml:space="preserve">The Contractor appoints a competent person in charge for administering the contract performance. His/her  </w:t>
            </w:r>
            <w:r w:rsidRPr="004056CD">
              <w:rPr>
                <w:sz w:val="22"/>
                <w:szCs w:val="22"/>
                <w:lang w:val="mn-MN"/>
              </w:rPr>
              <w:lastRenderedPageBreak/>
              <w:t>information shall be stated in the Notification of Award Form.</w:t>
            </w:r>
          </w:p>
          <w:p w14:paraId="1862AF08" w14:textId="723414A5"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3.9.</w:t>
            </w:r>
            <w:r w:rsidRPr="004056CD">
              <w:rPr>
                <w:sz w:val="22"/>
                <w:szCs w:val="22"/>
                <w:lang w:val="mn-MN"/>
              </w:rPr>
              <w:tab/>
              <w:t>The Contractor’s Representative must have relevant work experience and competency to perform the assigned duties.</w:t>
            </w:r>
          </w:p>
          <w:p w14:paraId="1D04F81D" w14:textId="3FD9FF5F" w:rsidR="00A93CA2" w:rsidRPr="004056CD" w:rsidRDefault="001C2A93" w:rsidP="00841D9B">
            <w:pPr>
              <w:spacing w:after="80" w:line="240" w:lineRule="auto"/>
              <w:ind w:left="750" w:hanging="750"/>
              <w:jc w:val="both"/>
              <w:rPr>
                <w:sz w:val="22"/>
                <w:lang w:val="mn-MN"/>
              </w:rPr>
            </w:pPr>
            <w:r w:rsidRPr="004056CD">
              <w:rPr>
                <w:sz w:val="22"/>
                <w:szCs w:val="22"/>
                <w:lang w:val="mn-MN"/>
              </w:rPr>
              <w:t xml:space="preserve">3.10. </w:t>
            </w:r>
            <w:r w:rsidRPr="004056CD">
              <w:rPr>
                <w:sz w:val="22"/>
                <w:szCs w:val="22"/>
                <w:lang w:val="mn-MN"/>
              </w:rPr>
              <w:tab/>
              <w:t>The Contractor Representative shall not delegate its authority to a third party unless the Contractor granted a written consent.</w:t>
            </w:r>
          </w:p>
        </w:tc>
      </w:tr>
      <w:tr w:rsidR="00A93CA2" w:rsidRPr="004056CD" w14:paraId="5BC96278" w14:textId="77777777" w:rsidTr="00A95CD0">
        <w:tc>
          <w:tcPr>
            <w:tcW w:w="2694" w:type="dxa"/>
          </w:tcPr>
          <w:p w14:paraId="42E1594D" w14:textId="73C8D3C5" w:rsidR="00A93CA2" w:rsidRPr="004056CD" w:rsidRDefault="001C2A93" w:rsidP="00841D9B">
            <w:pPr>
              <w:tabs>
                <w:tab w:val="left" w:pos="589"/>
              </w:tabs>
              <w:spacing w:after="80" w:line="240" w:lineRule="auto"/>
              <w:ind w:right="-108"/>
              <w:rPr>
                <w:b/>
                <w:sz w:val="22"/>
                <w:szCs w:val="22"/>
                <w:lang w:val="mn-MN"/>
              </w:rPr>
            </w:pPr>
            <w:r w:rsidRPr="004056CD">
              <w:rPr>
                <w:b/>
                <w:sz w:val="22"/>
                <w:szCs w:val="22"/>
                <w:lang w:val="mn-MN"/>
              </w:rPr>
              <w:lastRenderedPageBreak/>
              <w:t xml:space="preserve">Site Characteristics </w:t>
            </w:r>
          </w:p>
        </w:tc>
        <w:tc>
          <w:tcPr>
            <w:tcW w:w="6373" w:type="dxa"/>
          </w:tcPr>
          <w:p w14:paraId="21C69EDE" w14:textId="1A923D17" w:rsidR="00A93CA2" w:rsidRPr="004056CD" w:rsidRDefault="001C2A93" w:rsidP="00841D9B">
            <w:pPr>
              <w:spacing w:after="80" w:line="240" w:lineRule="auto"/>
              <w:ind w:left="750" w:hanging="750"/>
              <w:jc w:val="both"/>
              <w:rPr>
                <w:sz w:val="22"/>
                <w:szCs w:val="22"/>
                <w:lang w:val="mn-MN"/>
              </w:rPr>
            </w:pPr>
            <w:r w:rsidRPr="004056CD">
              <w:rPr>
                <w:sz w:val="22"/>
                <w:szCs w:val="22"/>
                <w:lang w:val="mn-MN"/>
              </w:rPr>
              <w:t>3.11.</w:t>
            </w:r>
            <w:r w:rsidRPr="004056CD">
              <w:rPr>
                <w:sz w:val="22"/>
                <w:szCs w:val="22"/>
                <w:lang w:val="mn-MN"/>
              </w:rPr>
              <w:tab/>
              <w:t>The Client provides available data concerning the Site’s  geographical, geological hydrogeological, and climate characteristics and weather condition prior the start of the Works.</w:t>
            </w:r>
          </w:p>
        </w:tc>
      </w:tr>
      <w:tr w:rsidR="00A93CA2" w:rsidRPr="004056CD" w14:paraId="6909D239" w14:textId="77777777" w:rsidTr="00A95CD0">
        <w:tc>
          <w:tcPr>
            <w:tcW w:w="2694" w:type="dxa"/>
          </w:tcPr>
          <w:p w14:paraId="674111A8" w14:textId="3AF10F4D" w:rsidR="00A93CA2" w:rsidRPr="004056CD" w:rsidRDefault="001C2A93" w:rsidP="00841D9B">
            <w:pPr>
              <w:tabs>
                <w:tab w:val="left" w:pos="589"/>
              </w:tabs>
              <w:spacing w:after="80" w:line="240" w:lineRule="auto"/>
              <w:ind w:right="-108"/>
              <w:rPr>
                <w:b/>
                <w:sz w:val="22"/>
                <w:szCs w:val="22"/>
                <w:lang w:val="mn-MN"/>
              </w:rPr>
            </w:pPr>
            <w:r w:rsidRPr="004056CD">
              <w:rPr>
                <w:b/>
                <w:sz w:val="22"/>
                <w:szCs w:val="22"/>
                <w:lang w:val="mn-MN"/>
              </w:rPr>
              <w:t xml:space="preserve">Site Security </w:t>
            </w:r>
          </w:p>
        </w:tc>
        <w:tc>
          <w:tcPr>
            <w:tcW w:w="6373" w:type="dxa"/>
          </w:tcPr>
          <w:p w14:paraId="2F559157" w14:textId="0C92D53D"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3.12.</w:t>
            </w:r>
            <w:r w:rsidRPr="004056CD">
              <w:rPr>
                <w:sz w:val="22"/>
                <w:szCs w:val="22"/>
                <w:lang w:val="mn-MN"/>
              </w:rPr>
              <w:tab/>
              <w:t>The Contractor manages security arrangements for the Site access.</w:t>
            </w:r>
          </w:p>
          <w:p w14:paraId="464F3DFC" w14:textId="7DFC5F09" w:rsidR="00A93CA2" w:rsidRPr="004056CD" w:rsidRDefault="001C2A93" w:rsidP="00841D9B">
            <w:pPr>
              <w:spacing w:after="80" w:line="240" w:lineRule="auto"/>
              <w:ind w:left="750" w:hanging="750"/>
              <w:jc w:val="both"/>
              <w:rPr>
                <w:sz w:val="22"/>
                <w:szCs w:val="22"/>
                <w:lang w:val="mn-MN"/>
              </w:rPr>
            </w:pPr>
            <w:r w:rsidRPr="004056CD">
              <w:rPr>
                <w:sz w:val="22"/>
                <w:szCs w:val="22"/>
                <w:lang w:val="mn-MN"/>
              </w:rPr>
              <w:t>3.13.</w:t>
            </w:r>
            <w:r w:rsidRPr="004056CD">
              <w:rPr>
                <w:sz w:val="22"/>
                <w:szCs w:val="22"/>
                <w:lang w:val="mn-MN"/>
              </w:rPr>
              <w:tab/>
              <w:t>The Contractor bears costs related to the security provisions on the Site, including lighting, fencing, patrolling.</w:t>
            </w:r>
          </w:p>
        </w:tc>
      </w:tr>
      <w:tr w:rsidR="00A93CA2" w:rsidRPr="004056CD" w14:paraId="4B357051" w14:textId="77777777" w:rsidTr="00A95CD0">
        <w:tc>
          <w:tcPr>
            <w:tcW w:w="2694" w:type="dxa"/>
          </w:tcPr>
          <w:p w14:paraId="084AC255" w14:textId="1AFC0174" w:rsidR="00A93CA2" w:rsidRPr="004056CD" w:rsidRDefault="001C2A93" w:rsidP="00841D9B">
            <w:pPr>
              <w:tabs>
                <w:tab w:val="left" w:pos="589"/>
              </w:tabs>
              <w:spacing w:after="80" w:line="240" w:lineRule="auto"/>
              <w:rPr>
                <w:b/>
                <w:sz w:val="22"/>
                <w:szCs w:val="22"/>
                <w:lang w:val="mn-MN"/>
              </w:rPr>
            </w:pPr>
            <w:r w:rsidRPr="004056CD">
              <w:rPr>
                <w:b/>
                <w:sz w:val="22"/>
                <w:szCs w:val="22"/>
                <w:lang w:val="mn-MN"/>
              </w:rPr>
              <w:t xml:space="preserve">Waste Management and Land Rehabilitation </w:t>
            </w:r>
          </w:p>
        </w:tc>
        <w:tc>
          <w:tcPr>
            <w:tcW w:w="6373" w:type="dxa"/>
          </w:tcPr>
          <w:p w14:paraId="2D72B0DF" w14:textId="4C35FFB2"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3.14.</w:t>
            </w:r>
            <w:r w:rsidRPr="004056CD">
              <w:rPr>
                <w:sz w:val="22"/>
                <w:szCs w:val="22"/>
                <w:lang w:val="mn-MN"/>
              </w:rPr>
              <w:tab/>
              <w:t>The Contractor is responsible for the waste management on the Site, including disposal and transfer of excess materials and goods, rem</w:t>
            </w:r>
            <w:r w:rsidR="004374C9" w:rsidRPr="004056CD">
              <w:rPr>
                <w:sz w:val="22"/>
                <w:szCs w:val="22"/>
                <w:lang w:val="mn-MN"/>
              </w:rPr>
              <w:t>oval of equipment and machinery and</w:t>
            </w:r>
            <w:r w:rsidRPr="004056CD">
              <w:rPr>
                <w:sz w:val="22"/>
                <w:szCs w:val="22"/>
                <w:lang w:val="mn-MN"/>
              </w:rPr>
              <w:t xml:space="preserve"> keeping the Site tidy.</w:t>
            </w:r>
          </w:p>
          <w:p w14:paraId="5C4A0D0B" w14:textId="1AFC71D8" w:rsidR="001C2A93" w:rsidRPr="004056CD" w:rsidRDefault="001C2A93" w:rsidP="00841D9B">
            <w:pPr>
              <w:spacing w:after="80" w:line="240" w:lineRule="auto"/>
              <w:ind w:left="750" w:hanging="750"/>
              <w:jc w:val="both"/>
              <w:rPr>
                <w:sz w:val="22"/>
                <w:szCs w:val="22"/>
                <w:lang w:val="mn-MN"/>
              </w:rPr>
            </w:pPr>
            <w:r w:rsidRPr="004056CD">
              <w:rPr>
                <w:sz w:val="22"/>
                <w:szCs w:val="22"/>
                <w:lang w:val="mn-MN"/>
              </w:rPr>
              <w:t>3.15.</w:t>
            </w:r>
            <w:r w:rsidRPr="004056CD">
              <w:rPr>
                <w:sz w:val="22"/>
                <w:szCs w:val="22"/>
                <w:lang w:val="mn-MN"/>
              </w:rPr>
              <w:tab/>
            </w:r>
            <w:r w:rsidR="004374C9" w:rsidRPr="004056CD">
              <w:rPr>
                <w:sz w:val="22"/>
                <w:szCs w:val="22"/>
                <w:lang w:val="mn-MN"/>
              </w:rPr>
              <w:t>Hazardous materials must be handled and disposed strictly following standard procedures</w:t>
            </w:r>
            <w:r w:rsidRPr="004056CD">
              <w:rPr>
                <w:sz w:val="22"/>
                <w:szCs w:val="22"/>
                <w:lang w:val="mn-MN"/>
              </w:rPr>
              <w:t>.</w:t>
            </w:r>
          </w:p>
          <w:p w14:paraId="72809DDF" w14:textId="3FD1476C" w:rsidR="00A93CA2" w:rsidRPr="004056CD" w:rsidRDefault="004374C9" w:rsidP="00841D9B">
            <w:pPr>
              <w:spacing w:after="80" w:line="240" w:lineRule="auto"/>
              <w:ind w:left="750" w:hanging="750"/>
              <w:jc w:val="both"/>
              <w:rPr>
                <w:sz w:val="22"/>
                <w:szCs w:val="22"/>
                <w:lang w:val="mn-MN"/>
              </w:rPr>
            </w:pPr>
            <w:r w:rsidRPr="004056CD">
              <w:rPr>
                <w:sz w:val="22"/>
                <w:szCs w:val="22"/>
                <w:lang w:val="mn-MN"/>
              </w:rPr>
              <w:t>3.16.</w:t>
            </w:r>
            <w:r w:rsidRPr="004056CD">
              <w:rPr>
                <w:sz w:val="22"/>
                <w:szCs w:val="22"/>
                <w:lang w:val="mn-MN"/>
              </w:rPr>
              <w:tab/>
              <w:t>The Contractor is responsible for effect caused by not honouring the GCC Clause 3.14-3.15.</w:t>
            </w:r>
          </w:p>
        </w:tc>
      </w:tr>
      <w:tr w:rsidR="004374C9" w:rsidRPr="004056CD" w14:paraId="71E2A77D" w14:textId="77777777" w:rsidTr="00A95CD0">
        <w:tc>
          <w:tcPr>
            <w:tcW w:w="2694" w:type="dxa"/>
          </w:tcPr>
          <w:p w14:paraId="04B656D8" w14:textId="113B64D1" w:rsidR="004374C9" w:rsidRPr="004056CD" w:rsidRDefault="004374C9" w:rsidP="00841D9B">
            <w:pPr>
              <w:tabs>
                <w:tab w:val="left" w:pos="589"/>
              </w:tabs>
              <w:spacing w:after="80" w:line="240" w:lineRule="auto"/>
              <w:rPr>
                <w:b/>
                <w:sz w:val="22"/>
                <w:szCs w:val="22"/>
                <w:lang w:val="mn-MN"/>
              </w:rPr>
            </w:pPr>
            <w:r w:rsidRPr="004056CD">
              <w:rPr>
                <w:b/>
                <w:sz w:val="22"/>
                <w:szCs w:val="22"/>
                <w:lang w:val="mn-MN"/>
              </w:rPr>
              <w:t>Discoveries</w:t>
            </w:r>
          </w:p>
        </w:tc>
        <w:tc>
          <w:tcPr>
            <w:tcW w:w="6373" w:type="dxa"/>
          </w:tcPr>
          <w:p w14:paraId="622E5470" w14:textId="7E26F852"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3.17.</w:t>
            </w:r>
            <w:r w:rsidRPr="004056CD">
              <w:rPr>
                <w:sz w:val="22"/>
                <w:szCs w:val="22"/>
                <w:lang w:val="mn-MN"/>
              </w:rPr>
              <w:tab/>
              <w:t>Anything of archaeological or historical or other interest or of significant value (fossils, coins, treasure, mineral deposits) unexpectedly discovered on the Site must be handed in to the authority following the standard procedure. The Contractor shall notify the Client of such discoveries.</w:t>
            </w:r>
          </w:p>
          <w:p w14:paraId="5545CD52" w14:textId="684B0E08"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3.18.</w:t>
            </w:r>
            <w:r w:rsidRPr="004056CD">
              <w:rPr>
                <w:sz w:val="22"/>
                <w:szCs w:val="22"/>
                <w:lang w:val="mn-MN"/>
              </w:rPr>
              <w:tab/>
              <w:t>The Contractor shall take measures to secure and safeguard the discovery.</w:t>
            </w:r>
          </w:p>
        </w:tc>
      </w:tr>
      <w:tr w:rsidR="004374C9" w:rsidRPr="004056CD" w14:paraId="4D0A5AED" w14:textId="77777777" w:rsidTr="00A95CD0">
        <w:tc>
          <w:tcPr>
            <w:tcW w:w="2694" w:type="dxa"/>
          </w:tcPr>
          <w:p w14:paraId="2FD7B716" w14:textId="0103FC00" w:rsidR="004374C9" w:rsidRPr="004056CD" w:rsidRDefault="004374C9" w:rsidP="00841D9B">
            <w:pPr>
              <w:tabs>
                <w:tab w:val="left" w:pos="589"/>
              </w:tabs>
              <w:spacing w:after="80" w:line="240" w:lineRule="auto"/>
              <w:rPr>
                <w:b/>
                <w:sz w:val="22"/>
                <w:szCs w:val="22"/>
                <w:lang w:val="mn-MN"/>
              </w:rPr>
            </w:pPr>
            <w:r w:rsidRPr="004056CD">
              <w:rPr>
                <w:b/>
                <w:sz w:val="22"/>
                <w:szCs w:val="22"/>
                <w:lang w:val="mn-MN"/>
              </w:rPr>
              <w:t>Safety</w:t>
            </w:r>
          </w:p>
        </w:tc>
        <w:tc>
          <w:tcPr>
            <w:tcW w:w="6373" w:type="dxa"/>
          </w:tcPr>
          <w:p w14:paraId="0197A255" w14:textId="405B9148"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3.19.</w:t>
            </w:r>
            <w:r w:rsidRPr="004056CD">
              <w:rPr>
                <w:sz w:val="22"/>
                <w:szCs w:val="22"/>
                <w:lang w:val="mn-MN"/>
              </w:rPr>
              <w:tab/>
              <w:t>The Contractor is responsible for application of the legislation, standards concerning occupational health and safety and fire safety.</w:t>
            </w:r>
          </w:p>
          <w:p w14:paraId="27BAFEAD" w14:textId="77777777"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3.20.</w:t>
            </w:r>
            <w:r w:rsidRPr="004056CD">
              <w:rPr>
                <w:sz w:val="22"/>
                <w:szCs w:val="22"/>
                <w:lang w:val="mn-MN"/>
              </w:rPr>
              <w:tab/>
              <w:t>The Contractor is responsible for workplace safety on the Site.</w:t>
            </w:r>
          </w:p>
          <w:p w14:paraId="1784F68C" w14:textId="77777777"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3.21.</w:t>
            </w:r>
            <w:r w:rsidRPr="004056CD">
              <w:rPr>
                <w:sz w:val="22"/>
                <w:szCs w:val="22"/>
                <w:lang w:val="mn-MN"/>
              </w:rPr>
              <w:tab/>
              <w:t>The Works and its parts must be protected against weather and other adverse affecting conditions.</w:t>
            </w:r>
          </w:p>
          <w:p w14:paraId="1B47A0B2" w14:textId="77777777"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3.22.</w:t>
            </w:r>
            <w:r w:rsidRPr="004056CD">
              <w:rPr>
                <w:sz w:val="22"/>
                <w:szCs w:val="22"/>
                <w:lang w:val="mn-MN"/>
              </w:rPr>
              <w:tab/>
              <w:t>Workplace safety is the priority throughout the Works operation.</w:t>
            </w:r>
          </w:p>
          <w:p w14:paraId="75288090" w14:textId="77777777"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3.23.</w:t>
            </w:r>
            <w:r w:rsidRPr="004056CD">
              <w:rPr>
                <w:sz w:val="22"/>
                <w:szCs w:val="22"/>
                <w:lang w:val="mn-MN"/>
              </w:rPr>
              <w:tab/>
              <w:t>The Contractor is fully responsible for any occupational health and safety breach.</w:t>
            </w:r>
          </w:p>
          <w:p w14:paraId="18C09823" w14:textId="77777777"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3.24.</w:t>
            </w:r>
            <w:r w:rsidRPr="004056CD">
              <w:rPr>
                <w:sz w:val="22"/>
                <w:szCs w:val="22"/>
                <w:lang w:val="mn-MN"/>
              </w:rPr>
              <w:tab/>
              <w:t>The Contractor is responsible for the effect caused by not honouring fully and partially to the GCC Clause 3.19-3.22.</w:t>
            </w:r>
          </w:p>
          <w:p w14:paraId="313B5A77" w14:textId="47437C93"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3.25.</w:t>
            </w:r>
            <w:r w:rsidRPr="004056CD">
              <w:rPr>
                <w:sz w:val="22"/>
                <w:szCs w:val="22"/>
                <w:lang w:val="mn-MN"/>
              </w:rPr>
              <w:tab/>
              <w:t>Dangerous, poisonous, contaminated materials and substance used for or produced by the Works shall be stored and disposed strictly following the standard procedure on the Client’s demand.</w:t>
            </w:r>
          </w:p>
        </w:tc>
      </w:tr>
      <w:tr w:rsidR="00A93CA2" w:rsidRPr="004056CD" w14:paraId="3B57C49D" w14:textId="77777777" w:rsidTr="00A95CD0">
        <w:tc>
          <w:tcPr>
            <w:tcW w:w="9067" w:type="dxa"/>
            <w:gridSpan w:val="2"/>
          </w:tcPr>
          <w:p w14:paraId="5C22BA73" w14:textId="6AAEF5D9" w:rsidR="00A93CA2" w:rsidRPr="004056CD" w:rsidRDefault="004374C9" w:rsidP="00841D9B">
            <w:pPr>
              <w:tabs>
                <w:tab w:val="left" w:pos="589"/>
              </w:tabs>
              <w:spacing w:before="120" w:after="120" w:line="240" w:lineRule="auto"/>
              <w:jc w:val="center"/>
              <w:rPr>
                <w:b/>
                <w:sz w:val="22"/>
                <w:lang w:val="mn-MN"/>
              </w:rPr>
            </w:pPr>
            <w:r w:rsidRPr="004056CD">
              <w:rPr>
                <w:b/>
                <w:sz w:val="22"/>
                <w:szCs w:val="22"/>
                <w:lang w:val="mn-MN"/>
              </w:rPr>
              <w:lastRenderedPageBreak/>
              <w:t>4.</w:t>
            </w:r>
            <w:r w:rsidRPr="004056CD">
              <w:rPr>
                <w:b/>
                <w:sz w:val="22"/>
                <w:lang w:val="mn-MN"/>
              </w:rPr>
              <w:t xml:space="preserve"> TIMELINE, PROGRESS REPORT</w:t>
            </w:r>
          </w:p>
        </w:tc>
      </w:tr>
      <w:tr w:rsidR="00A93CA2" w:rsidRPr="004056CD" w14:paraId="2A7800EA" w14:textId="77777777" w:rsidTr="00A95CD0">
        <w:tc>
          <w:tcPr>
            <w:tcW w:w="2694" w:type="dxa"/>
          </w:tcPr>
          <w:p w14:paraId="7DBAE19D" w14:textId="55B4E197" w:rsidR="00A93CA2" w:rsidRPr="004056CD" w:rsidRDefault="004374C9" w:rsidP="00841D9B">
            <w:pPr>
              <w:tabs>
                <w:tab w:val="left" w:pos="589"/>
              </w:tabs>
              <w:spacing w:after="80" w:line="240" w:lineRule="auto"/>
              <w:ind w:right="-108"/>
              <w:rPr>
                <w:b/>
                <w:sz w:val="22"/>
                <w:szCs w:val="22"/>
                <w:lang w:val="mn-MN"/>
              </w:rPr>
            </w:pPr>
            <w:bookmarkStart w:id="307" w:name="_Toc527649976"/>
            <w:r w:rsidRPr="004056CD">
              <w:rPr>
                <w:b/>
                <w:sz w:val="22"/>
                <w:szCs w:val="22"/>
                <w:lang w:val="mn-MN"/>
              </w:rPr>
              <w:t>Start Date</w:t>
            </w:r>
            <w:bookmarkEnd w:id="307"/>
          </w:p>
        </w:tc>
        <w:tc>
          <w:tcPr>
            <w:tcW w:w="6373" w:type="dxa"/>
          </w:tcPr>
          <w:p w14:paraId="2E9F5A09" w14:textId="46700235"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4.</w:t>
            </w:r>
            <w:r w:rsidRPr="004056CD">
              <w:rPr>
                <w:sz w:val="22"/>
                <w:lang w:val="mn-MN"/>
              </w:rPr>
              <w:t>1.</w:t>
            </w:r>
            <w:r w:rsidRPr="004056CD">
              <w:rPr>
                <w:sz w:val="22"/>
                <w:lang w:val="mn-MN"/>
              </w:rPr>
              <w:tab/>
              <w:t xml:space="preserve">The Works shall start on the date specified in the SCC </w:t>
            </w:r>
            <w:r w:rsidRPr="004056CD">
              <w:rPr>
                <w:sz w:val="22"/>
                <w:szCs w:val="22"/>
                <w:lang w:val="mn-MN"/>
              </w:rPr>
              <w:t>and follow timeline.</w:t>
            </w:r>
          </w:p>
          <w:p w14:paraId="257720AC" w14:textId="0CA9F45F"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4.2.</w:t>
            </w:r>
            <w:r w:rsidRPr="004056CD">
              <w:rPr>
                <w:sz w:val="22"/>
                <w:szCs w:val="22"/>
                <w:lang w:val="mn-MN"/>
              </w:rPr>
              <w:tab/>
              <w:t>The Contractor shall submit a detailed program (plan) on the due date specified in the SCC.</w:t>
            </w:r>
          </w:p>
          <w:p w14:paraId="744E068A" w14:textId="453C47A6" w:rsidR="004374C9" w:rsidRPr="004056CD" w:rsidRDefault="004374C9" w:rsidP="00841D9B">
            <w:pPr>
              <w:spacing w:after="80" w:line="240" w:lineRule="auto"/>
              <w:ind w:left="750" w:hanging="750"/>
              <w:jc w:val="both"/>
              <w:rPr>
                <w:sz w:val="22"/>
                <w:szCs w:val="22"/>
                <w:lang w:val="mn-MN"/>
              </w:rPr>
            </w:pPr>
            <w:r w:rsidRPr="004056CD">
              <w:rPr>
                <w:sz w:val="22"/>
                <w:szCs w:val="22"/>
                <w:lang w:val="mn-MN"/>
              </w:rPr>
              <w:t>4.3.</w:t>
            </w:r>
            <w:r w:rsidRPr="004056CD">
              <w:rPr>
                <w:sz w:val="22"/>
                <w:szCs w:val="22"/>
                <w:lang w:val="mn-MN"/>
              </w:rPr>
              <w:tab/>
              <w:t>The program shall contain the general procedure,  arrangements, order, work progress timeline from the start to the end dates and other necessary information for operational activities concerning the Works.</w:t>
            </w:r>
          </w:p>
          <w:p w14:paraId="4FFFFC1F" w14:textId="6D30FD0A" w:rsidR="00A93CA2" w:rsidRPr="004056CD" w:rsidRDefault="004374C9" w:rsidP="00841D9B">
            <w:pPr>
              <w:spacing w:after="80" w:line="240" w:lineRule="auto"/>
              <w:ind w:left="750" w:hanging="750"/>
              <w:jc w:val="both"/>
              <w:rPr>
                <w:sz w:val="22"/>
                <w:lang w:val="mn-MN"/>
              </w:rPr>
            </w:pPr>
            <w:r w:rsidRPr="004056CD">
              <w:rPr>
                <w:sz w:val="22"/>
                <w:szCs w:val="22"/>
                <w:lang w:val="mn-MN"/>
              </w:rPr>
              <w:t>4.4.</w:t>
            </w:r>
            <w:r w:rsidRPr="004056CD">
              <w:rPr>
                <w:sz w:val="22"/>
                <w:szCs w:val="22"/>
                <w:lang w:val="mn-MN"/>
              </w:rPr>
              <w:tab/>
              <w:t>The Client Representative must be informed on any updates made to the program (plan).</w:t>
            </w:r>
            <w:r w:rsidR="00A93CA2" w:rsidRPr="004056CD">
              <w:rPr>
                <w:sz w:val="22"/>
                <w:lang w:val="mn-MN"/>
              </w:rPr>
              <w:t xml:space="preserve"> </w:t>
            </w:r>
          </w:p>
        </w:tc>
      </w:tr>
      <w:tr w:rsidR="00A93CA2" w:rsidRPr="004056CD" w14:paraId="5593EBE9" w14:textId="77777777" w:rsidTr="00A95CD0">
        <w:tc>
          <w:tcPr>
            <w:tcW w:w="2694" w:type="dxa"/>
          </w:tcPr>
          <w:p w14:paraId="60623369" w14:textId="3A81BFEA" w:rsidR="00A93CA2" w:rsidRPr="004056CD" w:rsidRDefault="004374C9" w:rsidP="00841D9B">
            <w:pPr>
              <w:tabs>
                <w:tab w:val="left" w:pos="589"/>
              </w:tabs>
              <w:spacing w:after="80" w:line="240" w:lineRule="auto"/>
              <w:ind w:right="-108"/>
              <w:rPr>
                <w:b/>
                <w:sz w:val="22"/>
                <w:szCs w:val="22"/>
                <w:lang w:val="mn-MN"/>
              </w:rPr>
            </w:pPr>
            <w:r w:rsidRPr="004056CD">
              <w:rPr>
                <w:b/>
                <w:sz w:val="22"/>
                <w:szCs w:val="22"/>
                <w:lang w:val="mn-MN"/>
              </w:rPr>
              <w:t xml:space="preserve">Intended Completion Date Extension </w:t>
            </w:r>
          </w:p>
        </w:tc>
        <w:tc>
          <w:tcPr>
            <w:tcW w:w="6373" w:type="dxa"/>
          </w:tcPr>
          <w:p w14:paraId="56EF476A" w14:textId="44A5FBB8" w:rsidR="004374C9" w:rsidRPr="004056CD" w:rsidRDefault="004374C9" w:rsidP="00841D9B">
            <w:pPr>
              <w:spacing w:after="80" w:line="240" w:lineRule="auto"/>
              <w:ind w:left="750" w:hanging="750"/>
              <w:jc w:val="both"/>
              <w:rPr>
                <w:sz w:val="22"/>
                <w:lang w:val="mn-MN"/>
              </w:rPr>
            </w:pPr>
            <w:r w:rsidRPr="004056CD">
              <w:rPr>
                <w:sz w:val="22"/>
                <w:szCs w:val="22"/>
                <w:lang w:val="mn-MN"/>
              </w:rPr>
              <w:t>4.</w:t>
            </w:r>
            <w:r w:rsidRPr="004056CD">
              <w:rPr>
                <w:sz w:val="22"/>
                <w:lang w:val="mn-MN"/>
              </w:rPr>
              <w:t>5.</w:t>
            </w:r>
            <w:r w:rsidRPr="004056CD">
              <w:rPr>
                <w:sz w:val="22"/>
                <w:lang w:val="mn-MN"/>
              </w:rPr>
              <w:tab/>
              <w:t>The Contractor may request the extension of the intended completion date under these circumstances:</w:t>
            </w:r>
          </w:p>
          <w:p w14:paraId="72FA6710" w14:textId="53BBCF67" w:rsidR="004374C9" w:rsidRPr="004056CD" w:rsidRDefault="004374C9" w:rsidP="00841D9B">
            <w:pPr>
              <w:spacing w:after="80" w:line="240" w:lineRule="auto"/>
              <w:ind w:left="1601" w:hanging="850"/>
              <w:jc w:val="both"/>
              <w:rPr>
                <w:sz w:val="22"/>
                <w:szCs w:val="22"/>
                <w:lang w:val="mn-MN"/>
              </w:rPr>
            </w:pPr>
            <w:r w:rsidRPr="004056CD">
              <w:rPr>
                <w:sz w:val="22"/>
                <w:szCs w:val="22"/>
                <w:lang w:val="mn-MN"/>
              </w:rPr>
              <w:t>4.5.1.</w:t>
            </w:r>
            <w:r w:rsidRPr="004056CD">
              <w:rPr>
                <w:sz w:val="22"/>
                <w:szCs w:val="22"/>
                <w:lang w:val="mn-MN"/>
              </w:rPr>
              <w:tab/>
              <w:t>In a Force Majeure event interrupting planned operation;</w:t>
            </w:r>
          </w:p>
          <w:p w14:paraId="3CC03C33" w14:textId="77777777" w:rsidR="004374C9" w:rsidRPr="004056CD" w:rsidRDefault="004374C9" w:rsidP="00841D9B">
            <w:pPr>
              <w:spacing w:after="80" w:line="240" w:lineRule="auto"/>
              <w:ind w:left="1601" w:hanging="850"/>
              <w:jc w:val="both"/>
              <w:rPr>
                <w:sz w:val="22"/>
                <w:szCs w:val="22"/>
                <w:lang w:val="mn-MN"/>
              </w:rPr>
            </w:pPr>
            <w:r w:rsidRPr="004056CD">
              <w:rPr>
                <w:sz w:val="22"/>
                <w:szCs w:val="22"/>
                <w:lang w:val="mn-MN"/>
              </w:rPr>
              <w:t xml:space="preserve">4.5.2. </w:t>
            </w:r>
            <w:r w:rsidRPr="004056CD">
              <w:rPr>
                <w:sz w:val="22"/>
                <w:szCs w:val="22"/>
                <w:lang w:val="mn-MN"/>
              </w:rPr>
              <w:tab/>
              <w:t>Legal acts modification or annulment  affecting the Works planned performance;</w:t>
            </w:r>
          </w:p>
          <w:p w14:paraId="0B50B824" w14:textId="1C7A043B" w:rsidR="004374C9" w:rsidRPr="004056CD" w:rsidRDefault="004374C9" w:rsidP="00841D9B">
            <w:pPr>
              <w:spacing w:after="80" w:line="240" w:lineRule="auto"/>
              <w:ind w:left="1601" w:hanging="850"/>
              <w:jc w:val="both"/>
              <w:rPr>
                <w:sz w:val="22"/>
                <w:szCs w:val="22"/>
                <w:lang w:val="mn-MN"/>
              </w:rPr>
            </w:pPr>
            <w:r w:rsidRPr="004056CD">
              <w:rPr>
                <w:sz w:val="22"/>
                <w:szCs w:val="22"/>
                <w:lang w:val="mn-MN"/>
              </w:rPr>
              <w:t>4.5.3.</w:t>
            </w:r>
            <w:r w:rsidRPr="004056CD">
              <w:rPr>
                <w:sz w:val="22"/>
                <w:szCs w:val="22"/>
                <w:lang w:val="mn-MN"/>
              </w:rPr>
              <w:tab/>
              <w:t>The Client fails to do payment on time;</w:t>
            </w:r>
          </w:p>
          <w:p w14:paraId="082A1B2C" w14:textId="368A4EDF" w:rsidR="004374C9" w:rsidRPr="004056CD" w:rsidRDefault="004374C9" w:rsidP="00841D9B">
            <w:pPr>
              <w:spacing w:after="80" w:line="240" w:lineRule="auto"/>
              <w:ind w:left="1601" w:hanging="850"/>
              <w:jc w:val="both"/>
              <w:rPr>
                <w:sz w:val="22"/>
                <w:szCs w:val="22"/>
                <w:lang w:val="mn-MN"/>
              </w:rPr>
            </w:pPr>
            <w:r w:rsidRPr="004056CD">
              <w:rPr>
                <w:sz w:val="22"/>
                <w:szCs w:val="22"/>
                <w:lang w:val="mn-MN"/>
              </w:rPr>
              <w:t>4.5.4.</w:t>
            </w:r>
            <w:r w:rsidRPr="004056CD">
              <w:rPr>
                <w:sz w:val="22"/>
                <w:szCs w:val="22"/>
                <w:lang w:val="mn-MN"/>
              </w:rPr>
              <w:tab/>
              <w:t>The Client fails to provide required permits and clearance documents on time.</w:t>
            </w:r>
          </w:p>
          <w:p w14:paraId="68F3033A" w14:textId="04E24ADD" w:rsidR="004374C9" w:rsidRPr="004056CD" w:rsidRDefault="004374C9" w:rsidP="00841D9B">
            <w:pPr>
              <w:spacing w:after="80" w:line="240" w:lineRule="auto"/>
              <w:ind w:left="750" w:hanging="750"/>
              <w:jc w:val="both"/>
              <w:rPr>
                <w:sz w:val="22"/>
                <w:lang w:val="mn-MN"/>
              </w:rPr>
            </w:pPr>
            <w:r w:rsidRPr="004056CD">
              <w:rPr>
                <w:sz w:val="22"/>
                <w:szCs w:val="22"/>
                <w:lang w:val="mn-MN"/>
              </w:rPr>
              <w:t>4.6</w:t>
            </w:r>
            <w:r w:rsidRPr="004056CD">
              <w:rPr>
                <w:sz w:val="22"/>
                <w:lang w:val="mn-MN"/>
              </w:rPr>
              <w:t>.</w:t>
            </w:r>
            <w:r w:rsidRPr="004056CD">
              <w:rPr>
                <w:sz w:val="22"/>
                <w:lang w:val="mn-MN"/>
              </w:rPr>
              <w:tab/>
              <w:t>The Contractor requests the Client submitting extension application with supporting documents.</w:t>
            </w:r>
          </w:p>
          <w:p w14:paraId="785EA7C5" w14:textId="19CAE353" w:rsidR="004374C9" w:rsidRPr="004056CD" w:rsidRDefault="004374C9" w:rsidP="00841D9B">
            <w:pPr>
              <w:spacing w:after="80" w:line="240" w:lineRule="auto"/>
              <w:ind w:left="750" w:hanging="750"/>
              <w:jc w:val="both"/>
              <w:rPr>
                <w:sz w:val="22"/>
                <w:lang w:val="mn-MN"/>
              </w:rPr>
            </w:pPr>
            <w:r w:rsidRPr="004056CD">
              <w:rPr>
                <w:sz w:val="22"/>
                <w:lang w:val="mn-MN"/>
              </w:rPr>
              <w:t>4.7.</w:t>
            </w:r>
            <w:r w:rsidRPr="004056CD">
              <w:rPr>
                <w:sz w:val="22"/>
                <w:lang w:val="mn-MN"/>
              </w:rPr>
              <w:tab/>
              <w:t>It is the Contractor’s obligation to provide evidence that supports the extension, pursuant to the GCC Clause 4.5.1.</w:t>
            </w:r>
          </w:p>
          <w:p w14:paraId="1E8B0036" w14:textId="355F0FD6" w:rsidR="00A93CA2" w:rsidRPr="004056CD" w:rsidRDefault="004374C9" w:rsidP="00841D9B">
            <w:pPr>
              <w:spacing w:after="80" w:line="240" w:lineRule="auto"/>
              <w:ind w:left="750" w:hanging="750"/>
              <w:jc w:val="both"/>
              <w:rPr>
                <w:sz w:val="22"/>
                <w:szCs w:val="22"/>
                <w:lang w:val="mn-MN"/>
              </w:rPr>
            </w:pPr>
            <w:r w:rsidRPr="004056CD">
              <w:rPr>
                <w:sz w:val="22"/>
                <w:lang w:val="mn-MN"/>
              </w:rPr>
              <w:t>4.8.</w:t>
            </w:r>
            <w:r w:rsidRPr="004056CD">
              <w:rPr>
                <w:sz w:val="22"/>
                <w:lang w:val="mn-MN"/>
              </w:rPr>
              <w:tab/>
              <w:t>The Contractor may grant the extension of the intended completion date when one of the conditions stated in  the GCC Clause 4.5 present.</w:t>
            </w:r>
          </w:p>
        </w:tc>
      </w:tr>
      <w:tr w:rsidR="00A93CA2" w:rsidRPr="004056CD" w14:paraId="1023A860" w14:textId="77777777" w:rsidTr="00A95CD0">
        <w:trPr>
          <w:trHeight w:val="2848"/>
        </w:trPr>
        <w:tc>
          <w:tcPr>
            <w:tcW w:w="2694" w:type="dxa"/>
          </w:tcPr>
          <w:p w14:paraId="4F30E6D4" w14:textId="6A95A697" w:rsidR="00A93CA2" w:rsidRPr="004056CD" w:rsidRDefault="004374C9" w:rsidP="00841D9B">
            <w:pPr>
              <w:spacing w:after="80" w:line="240" w:lineRule="auto"/>
              <w:jc w:val="both"/>
              <w:rPr>
                <w:b/>
                <w:sz w:val="22"/>
                <w:szCs w:val="22"/>
                <w:lang w:val="mn-MN"/>
              </w:rPr>
            </w:pPr>
            <w:r w:rsidRPr="004056CD">
              <w:rPr>
                <w:b/>
                <w:sz w:val="22"/>
                <w:szCs w:val="22"/>
                <w:lang w:val="mn-MN"/>
              </w:rPr>
              <w:t xml:space="preserve">Work Progress Report </w:t>
            </w:r>
          </w:p>
        </w:tc>
        <w:tc>
          <w:tcPr>
            <w:tcW w:w="6373" w:type="dxa"/>
          </w:tcPr>
          <w:p w14:paraId="14D6F90B" w14:textId="6B1D2530" w:rsidR="00C04530" w:rsidRPr="004056CD" w:rsidRDefault="00C04530" w:rsidP="00841D9B">
            <w:pPr>
              <w:spacing w:after="80" w:line="240" w:lineRule="auto"/>
              <w:ind w:left="750" w:hanging="750"/>
              <w:jc w:val="both"/>
              <w:rPr>
                <w:sz w:val="22"/>
                <w:lang w:val="mn-MN"/>
              </w:rPr>
            </w:pPr>
            <w:r w:rsidRPr="004056CD">
              <w:rPr>
                <w:sz w:val="22"/>
                <w:lang w:val="mn-MN"/>
              </w:rPr>
              <w:t>4.9.</w:t>
            </w:r>
            <w:r w:rsidRPr="004056CD">
              <w:rPr>
                <w:sz w:val="22"/>
                <w:lang w:val="mn-MN"/>
              </w:rPr>
              <w:tab/>
              <w:t>The Contractor submits work progress reports as scheduled in the SCC to the Client Representative.</w:t>
            </w:r>
          </w:p>
          <w:p w14:paraId="161CDD3C" w14:textId="51208753" w:rsidR="00C04530" w:rsidRPr="004056CD" w:rsidRDefault="00C04530" w:rsidP="00841D9B">
            <w:pPr>
              <w:spacing w:after="80" w:line="240" w:lineRule="auto"/>
              <w:ind w:left="750" w:hanging="750"/>
              <w:jc w:val="both"/>
              <w:rPr>
                <w:sz w:val="22"/>
                <w:lang w:val="mn-MN"/>
              </w:rPr>
            </w:pPr>
            <w:r w:rsidRPr="004056CD">
              <w:rPr>
                <w:sz w:val="22"/>
                <w:lang w:val="mn-MN"/>
              </w:rPr>
              <w:t>4.10.</w:t>
            </w:r>
            <w:r w:rsidRPr="004056CD">
              <w:rPr>
                <w:sz w:val="22"/>
                <w:lang w:val="mn-MN"/>
              </w:rPr>
              <w:tab/>
              <w:t>The report shall indicate planned and actual performance in percent, if any delay occurred, background information on the delay and remedy and other information requested by the Client’s Representative.</w:t>
            </w:r>
          </w:p>
          <w:p w14:paraId="75F6979F" w14:textId="7F9B24C1" w:rsidR="00A93CA2" w:rsidRPr="004056CD" w:rsidRDefault="00C04530" w:rsidP="00841D9B">
            <w:pPr>
              <w:spacing w:after="80" w:line="240" w:lineRule="auto"/>
              <w:ind w:left="750" w:hanging="750"/>
              <w:jc w:val="both"/>
              <w:rPr>
                <w:sz w:val="22"/>
                <w:lang w:val="mn-MN"/>
              </w:rPr>
            </w:pPr>
            <w:r w:rsidRPr="004056CD">
              <w:rPr>
                <w:sz w:val="22"/>
                <w:lang w:val="mn-MN"/>
              </w:rPr>
              <w:t>4.11.</w:t>
            </w:r>
            <w:r w:rsidRPr="004056CD">
              <w:rPr>
                <w:sz w:val="22"/>
                <w:lang w:val="mn-MN"/>
              </w:rPr>
              <w:tab/>
              <w:t>The Contractor provides operational manuals for the Works and its parts operation, maintenance service, repair works and tuning to the Client.</w:t>
            </w:r>
          </w:p>
        </w:tc>
      </w:tr>
      <w:tr w:rsidR="00A93CA2" w:rsidRPr="004056CD" w14:paraId="097FF576" w14:textId="77777777" w:rsidTr="00A95CD0">
        <w:trPr>
          <w:cantSplit/>
          <w:trHeight w:val="477"/>
        </w:trPr>
        <w:tc>
          <w:tcPr>
            <w:tcW w:w="9067" w:type="dxa"/>
            <w:gridSpan w:val="2"/>
            <w:vAlign w:val="center"/>
          </w:tcPr>
          <w:p w14:paraId="24F29662" w14:textId="2568B45A" w:rsidR="00A93CA2" w:rsidRPr="004056CD" w:rsidRDefault="00C04530" w:rsidP="00841D9B">
            <w:pPr>
              <w:tabs>
                <w:tab w:val="left" w:pos="589"/>
              </w:tabs>
              <w:spacing w:before="120" w:after="120" w:line="240" w:lineRule="auto"/>
              <w:jc w:val="center"/>
              <w:rPr>
                <w:b/>
                <w:sz w:val="22"/>
                <w:lang w:val="mn-MN"/>
              </w:rPr>
            </w:pPr>
            <w:bookmarkStart w:id="308" w:name="_Toc527649997"/>
            <w:r w:rsidRPr="004056CD">
              <w:rPr>
                <w:b/>
                <w:sz w:val="22"/>
                <w:szCs w:val="22"/>
                <w:lang w:val="mn-MN"/>
              </w:rPr>
              <w:t>5.</w:t>
            </w:r>
            <w:r w:rsidRPr="004056CD">
              <w:rPr>
                <w:b/>
                <w:sz w:val="22"/>
                <w:lang w:val="mn-MN"/>
              </w:rPr>
              <w:t xml:space="preserve"> CONTRACT PRICE AND PAYMENT</w:t>
            </w:r>
            <w:bookmarkEnd w:id="308"/>
          </w:p>
        </w:tc>
      </w:tr>
      <w:tr w:rsidR="00A93CA2" w:rsidRPr="004056CD" w14:paraId="25A06D5D" w14:textId="77777777" w:rsidTr="00A95CD0">
        <w:tc>
          <w:tcPr>
            <w:tcW w:w="2694" w:type="dxa"/>
          </w:tcPr>
          <w:p w14:paraId="31248BD7" w14:textId="4B846AB3" w:rsidR="00A93CA2" w:rsidRPr="004056CD" w:rsidRDefault="00C04530" w:rsidP="00841D9B">
            <w:pPr>
              <w:tabs>
                <w:tab w:val="left" w:pos="589"/>
              </w:tabs>
              <w:spacing w:after="80" w:line="240" w:lineRule="auto"/>
              <w:ind w:right="-108"/>
              <w:rPr>
                <w:b/>
                <w:sz w:val="22"/>
                <w:szCs w:val="22"/>
                <w:lang w:val="mn-MN"/>
              </w:rPr>
            </w:pPr>
            <w:r w:rsidRPr="004056CD">
              <w:rPr>
                <w:b/>
                <w:sz w:val="22"/>
                <w:szCs w:val="22"/>
                <w:lang w:val="mn-MN"/>
              </w:rPr>
              <w:t xml:space="preserve">Contract Price </w:t>
            </w:r>
          </w:p>
        </w:tc>
        <w:tc>
          <w:tcPr>
            <w:tcW w:w="6373" w:type="dxa"/>
          </w:tcPr>
          <w:p w14:paraId="790A18DD" w14:textId="34A4095B" w:rsidR="00C04530" w:rsidRPr="004056CD" w:rsidRDefault="00C04530" w:rsidP="00841D9B">
            <w:pPr>
              <w:spacing w:after="80" w:line="240" w:lineRule="auto"/>
              <w:ind w:left="750" w:hanging="750"/>
              <w:jc w:val="both"/>
              <w:rPr>
                <w:sz w:val="22"/>
                <w:lang w:val="mn-MN"/>
              </w:rPr>
            </w:pPr>
            <w:r w:rsidRPr="004056CD">
              <w:rPr>
                <w:sz w:val="22"/>
                <w:lang w:val="mn-MN"/>
              </w:rPr>
              <w:t>5.1.</w:t>
            </w:r>
            <w:r w:rsidRPr="004056CD">
              <w:rPr>
                <w:sz w:val="22"/>
                <w:lang w:val="mn-MN"/>
              </w:rPr>
              <w:tab/>
              <w:t>The Contract Price is stated in the Notification of Award.</w:t>
            </w:r>
          </w:p>
          <w:p w14:paraId="1368CC60" w14:textId="5D8E6B38" w:rsidR="00C04530" w:rsidRPr="004056CD" w:rsidRDefault="00C04530" w:rsidP="00841D9B">
            <w:pPr>
              <w:spacing w:after="80" w:line="240" w:lineRule="auto"/>
              <w:ind w:left="750" w:hanging="750"/>
              <w:jc w:val="both"/>
              <w:rPr>
                <w:sz w:val="22"/>
                <w:lang w:val="mn-MN"/>
              </w:rPr>
            </w:pPr>
            <w:r w:rsidRPr="004056CD">
              <w:rPr>
                <w:sz w:val="22"/>
                <w:lang w:val="mn-MN"/>
              </w:rPr>
              <w:t>5.2.</w:t>
            </w:r>
            <w:r w:rsidRPr="004056CD">
              <w:rPr>
                <w:sz w:val="22"/>
                <w:lang w:val="mn-MN"/>
              </w:rPr>
              <w:tab/>
              <w:t>When there is a price adjustment considered following the Article 40.4 of the Law, the adjustment method must be specified in the SCC.</w:t>
            </w:r>
          </w:p>
          <w:p w14:paraId="0E491B13" w14:textId="659AFB9B" w:rsidR="00A93CA2" w:rsidRPr="004056CD" w:rsidRDefault="00C04530" w:rsidP="00841D9B">
            <w:pPr>
              <w:spacing w:after="80" w:line="240" w:lineRule="auto"/>
              <w:ind w:left="750" w:hanging="750"/>
              <w:jc w:val="both"/>
              <w:rPr>
                <w:sz w:val="22"/>
                <w:lang w:val="mn-MN"/>
              </w:rPr>
            </w:pPr>
            <w:r w:rsidRPr="004056CD">
              <w:rPr>
                <w:sz w:val="22"/>
                <w:lang w:val="mn-MN"/>
              </w:rPr>
              <w:t>5.3.</w:t>
            </w:r>
            <w:r w:rsidRPr="004056CD">
              <w:rPr>
                <w:sz w:val="22"/>
                <w:lang w:val="mn-MN"/>
              </w:rPr>
              <w:tab/>
              <w:t>The Contract Price is the price after adjustment pursuant to SCC Clause 5.2.</w:t>
            </w:r>
          </w:p>
        </w:tc>
      </w:tr>
      <w:tr w:rsidR="00A93CA2" w:rsidRPr="004056CD" w14:paraId="5AE14A18" w14:textId="77777777" w:rsidTr="00A95CD0">
        <w:tc>
          <w:tcPr>
            <w:tcW w:w="2694" w:type="dxa"/>
          </w:tcPr>
          <w:p w14:paraId="38952ECB" w14:textId="396D9D62" w:rsidR="00A93CA2" w:rsidRPr="004056CD" w:rsidRDefault="00C04530" w:rsidP="00841D9B">
            <w:pPr>
              <w:tabs>
                <w:tab w:val="left" w:pos="589"/>
              </w:tabs>
              <w:spacing w:after="80" w:line="240" w:lineRule="auto"/>
              <w:ind w:right="-108"/>
              <w:rPr>
                <w:b/>
                <w:sz w:val="22"/>
                <w:szCs w:val="22"/>
                <w:lang w:val="mn-MN"/>
              </w:rPr>
            </w:pPr>
            <w:r w:rsidRPr="004056CD">
              <w:rPr>
                <w:b/>
                <w:sz w:val="22"/>
                <w:szCs w:val="22"/>
                <w:lang w:val="mn-MN"/>
              </w:rPr>
              <w:t xml:space="preserve">Advance Payment </w:t>
            </w:r>
          </w:p>
        </w:tc>
        <w:tc>
          <w:tcPr>
            <w:tcW w:w="6373" w:type="dxa"/>
          </w:tcPr>
          <w:p w14:paraId="5DFF675A" w14:textId="7DC359DB" w:rsidR="00C04530" w:rsidRPr="004056CD" w:rsidRDefault="00C04530" w:rsidP="00841D9B">
            <w:pPr>
              <w:spacing w:after="80" w:line="240" w:lineRule="auto"/>
              <w:ind w:left="750" w:hanging="750"/>
              <w:jc w:val="both"/>
              <w:rPr>
                <w:sz w:val="22"/>
                <w:lang w:val="mn-MN"/>
              </w:rPr>
            </w:pPr>
            <w:r w:rsidRPr="004056CD">
              <w:rPr>
                <w:sz w:val="22"/>
                <w:lang w:val="mn-MN"/>
              </w:rPr>
              <w:t>5.4.</w:t>
            </w:r>
            <w:r w:rsidRPr="004056CD">
              <w:rPr>
                <w:sz w:val="22"/>
                <w:lang w:val="mn-MN"/>
              </w:rPr>
              <w:tab/>
              <w:t>When there is an advance payment option in the procurement documents and the Contractor requests it, the Client transfers the fund as specified in the SCC.</w:t>
            </w:r>
          </w:p>
          <w:p w14:paraId="70A73D23" w14:textId="7F06C60F" w:rsidR="00A93CA2" w:rsidRPr="004056CD" w:rsidRDefault="00C04530" w:rsidP="00841D9B">
            <w:pPr>
              <w:spacing w:after="80" w:line="240" w:lineRule="auto"/>
              <w:ind w:left="750" w:hanging="750"/>
              <w:jc w:val="both"/>
              <w:rPr>
                <w:sz w:val="22"/>
                <w:lang w:val="mn-MN"/>
              </w:rPr>
            </w:pPr>
            <w:r w:rsidRPr="004056CD">
              <w:rPr>
                <w:sz w:val="22"/>
                <w:lang w:val="mn-MN"/>
              </w:rPr>
              <w:lastRenderedPageBreak/>
              <w:t>5.5.</w:t>
            </w:r>
            <w:r w:rsidRPr="004056CD">
              <w:rPr>
                <w:sz w:val="22"/>
                <w:lang w:val="mn-MN"/>
              </w:rPr>
              <w:tab/>
              <w:t>The Client releases the fund to the Contractor within the dates specified in the SCC upon receiving an advance payment security.</w:t>
            </w:r>
          </w:p>
        </w:tc>
      </w:tr>
      <w:tr w:rsidR="00A93CA2" w:rsidRPr="004056CD" w14:paraId="33472DE6" w14:textId="77777777" w:rsidTr="00A95CD0">
        <w:tc>
          <w:tcPr>
            <w:tcW w:w="2694" w:type="dxa"/>
          </w:tcPr>
          <w:p w14:paraId="4866E2C6" w14:textId="20CF515E" w:rsidR="00A93CA2" w:rsidRPr="004056CD" w:rsidRDefault="00C04530" w:rsidP="00841D9B">
            <w:pPr>
              <w:tabs>
                <w:tab w:val="left" w:pos="589"/>
              </w:tabs>
              <w:spacing w:after="80" w:line="240" w:lineRule="auto"/>
              <w:ind w:right="-108"/>
              <w:rPr>
                <w:b/>
                <w:sz w:val="22"/>
                <w:szCs w:val="22"/>
                <w:lang w:val="mn-MN"/>
              </w:rPr>
            </w:pPr>
            <w:r w:rsidRPr="004056CD">
              <w:rPr>
                <w:b/>
                <w:sz w:val="22"/>
                <w:szCs w:val="22"/>
                <w:lang w:val="mn-MN"/>
              </w:rPr>
              <w:lastRenderedPageBreak/>
              <w:t xml:space="preserve">Payment Condition </w:t>
            </w:r>
          </w:p>
        </w:tc>
        <w:tc>
          <w:tcPr>
            <w:tcW w:w="6373" w:type="dxa"/>
          </w:tcPr>
          <w:p w14:paraId="274DF465" w14:textId="5C0FC669" w:rsidR="00C04530" w:rsidRPr="004056CD" w:rsidRDefault="00C04530" w:rsidP="00841D9B">
            <w:pPr>
              <w:spacing w:after="80" w:line="240" w:lineRule="auto"/>
              <w:ind w:left="750" w:hanging="750"/>
              <w:jc w:val="both"/>
              <w:rPr>
                <w:sz w:val="22"/>
                <w:lang w:val="mn-MN"/>
              </w:rPr>
            </w:pPr>
            <w:r w:rsidRPr="004056CD">
              <w:rPr>
                <w:sz w:val="22"/>
                <w:lang w:val="mn-MN"/>
              </w:rPr>
              <w:t>5.6.</w:t>
            </w:r>
            <w:r w:rsidRPr="004056CD">
              <w:rPr>
                <w:sz w:val="22"/>
                <w:lang w:val="mn-MN"/>
              </w:rPr>
              <w:tab/>
              <w:t>The Client pays the bill upon receiving an invoice/payment request within the dates specified in the SCC.</w:t>
            </w:r>
          </w:p>
          <w:p w14:paraId="74A597FC" w14:textId="20032B2C" w:rsidR="00C04530" w:rsidRPr="004056CD" w:rsidRDefault="00C04530" w:rsidP="00841D9B">
            <w:pPr>
              <w:spacing w:after="80" w:line="240" w:lineRule="auto"/>
              <w:ind w:left="750" w:hanging="750"/>
              <w:jc w:val="both"/>
              <w:rPr>
                <w:sz w:val="22"/>
                <w:lang w:val="mn-MN"/>
              </w:rPr>
            </w:pPr>
            <w:r w:rsidRPr="004056CD">
              <w:rPr>
                <w:sz w:val="22"/>
                <w:lang w:val="mn-MN"/>
              </w:rPr>
              <w:t>5.7.</w:t>
            </w:r>
            <w:r w:rsidRPr="004056CD">
              <w:rPr>
                <w:sz w:val="22"/>
                <w:lang w:val="mn-MN"/>
              </w:rPr>
              <w:tab/>
              <w:t>The Client may request a copy of receipt for the Works performance to accompany the invoice/payment request.</w:t>
            </w:r>
          </w:p>
          <w:p w14:paraId="0FC4A1D3" w14:textId="6EC6268E" w:rsidR="00C04530" w:rsidRPr="004056CD" w:rsidRDefault="00C04530" w:rsidP="00841D9B">
            <w:pPr>
              <w:spacing w:after="80" w:line="240" w:lineRule="auto"/>
              <w:ind w:left="750" w:hanging="750"/>
              <w:jc w:val="both"/>
              <w:rPr>
                <w:sz w:val="22"/>
                <w:lang w:val="mn-MN"/>
              </w:rPr>
            </w:pPr>
            <w:r w:rsidRPr="004056CD">
              <w:rPr>
                <w:sz w:val="22"/>
                <w:lang w:val="mn-MN"/>
              </w:rPr>
              <w:t>5.8.</w:t>
            </w:r>
            <w:r w:rsidRPr="004056CD">
              <w:rPr>
                <w:sz w:val="22"/>
                <w:lang w:val="mn-MN"/>
              </w:rPr>
              <w:tab/>
              <w:t>A payment schedule is extended accordingly when the Client extended the intended completion date on the Contractor’s request, pursuant to the GCC Clause 4.8.</w:t>
            </w:r>
          </w:p>
          <w:p w14:paraId="0580D820" w14:textId="2A2BC0E2" w:rsidR="00C04530" w:rsidRPr="004056CD" w:rsidRDefault="00C04530" w:rsidP="00841D9B">
            <w:pPr>
              <w:spacing w:after="80" w:line="240" w:lineRule="auto"/>
              <w:ind w:left="750" w:hanging="750"/>
              <w:jc w:val="both"/>
              <w:rPr>
                <w:sz w:val="22"/>
                <w:lang w:val="mn-MN"/>
              </w:rPr>
            </w:pPr>
            <w:r w:rsidRPr="004056CD">
              <w:rPr>
                <w:sz w:val="22"/>
                <w:lang w:val="mn-MN"/>
              </w:rPr>
              <w:t>5.9.</w:t>
            </w:r>
            <w:r w:rsidRPr="004056CD">
              <w:rPr>
                <w:sz w:val="22"/>
                <w:lang w:val="mn-MN"/>
              </w:rPr>
              <w:tab/>
              <w:t>The payment is not equal to accepting the Works performance or its parts.</w:t>
            </w:r>
          </w:p>
          <w:p w14:paraId="3AEFE724" w14:textId="44CF6DF6" w:rsidR="00C04530" w:rsidRPr="004056CD" w:rsidRDefault="00C04530" w:rsidP="00841D9B">
            <w:pPr>
              <w:spacing w:after="80" w:line="240" w:lineRule="auto"/>
              <w:ind w:left="750" w:hanging="750"/>
              <w:jc w:val="both"/>
              <w:rPr>
                <w:sz w:val="22"/>
                <w:lang w:val="mn-MN"/>
              </w:rPr>
            </w:pPr>
            <w:r w:rsidRPr="004056CD">
              <w:rPr>
                <w:sz w:val="22"/>
                <w:lang w:val="mn-MN"/>
              </w:rPr>
              <w:t>5.10.</w:t>
            </w:r>
            <w:r w:rsidRPr="004056CD">
              <w:rPr>
                <w:sz w:val="22"/>
                <w:lang w:val="mn-MN"/>
              </w:rPr>
              <w:tab/>
              <w:t>The invoice must be in Mongolian national currency: MNT.</w:t>
            </w:r>
          </w:p>
          <w:p w14:paraId="2E169462" w14:textId="268BFF45" w:rsidR="00006B18" w:rsidRPr="004056CD" w:rsidRDefault="00C04530" w:rsidP="00841D9B">
            <w:pPr>
              <w:spacing w:after="80" w:line="240" w:lineRule="auto"/>
              <w:ind w:left="750" w:hanging="750"/>
              <w:jc w:val="both"/>
              <w:rPr>
                <w:sz w:val="22"/>
                <w:szCs w:val="22"/>
                <w:lang w:val="mn-MN"/>
              </w:rPr>
            </w:pPr>
            <w:r w:rsidRPr="004056CD">
              <w:rPr>
                <w:sz w:val="22"/>
                <w:lang w:val="mn-MN"/>
              </w:rPr>
              <w:t>5.11.</w:t>
            </w:r>
            <w:r w:rsidRPr="004056CD">
              <w:rPr>
                <w:sz w:val="22"/>
                <w:lang w:val="mn-MN"/>
              </w:rPr>
              <w:tab/>
              <w:t>The client has the right to  deduct a penalty or retain a fee from the payments.</w:t>
            </w:r>
          </w:p>
        </w:tc>
      </w:tr>
      <w:tr w:rsidR="00A93CA2" w:rsidRPr="004056CD" w14:paraId="56761735" w14:textId="77777777" w:rsidTr="00A95CD0">
        <w:trPr>
          <w:cantSplit/>
          <w:trHeight w:val="450"/>
        </w:trPr>
        <w:tc>
          <w:tcPr>
            <w:tcW w:w="9067" w:type="dxa"/>
            <w:gridSpan w:val="2"/>
            <w:vAlign w:val="center"/>
          </w:tcPr>
          <w:p w14:paraId="4C543B5C" w14:textId="7CC4A80C" w:rsidR="00A93CA2" w:rsidRPr="004056CD" w:rsidRDefault="00BD3A93" w:rsidP="00841D9B">
            <w:pPr>
              <w:tabs>
                <w:tab w:val="left" w:pos="589"/>
              </w:tabs>
              <w:spacing w:before="120" w:after="120" w:line="240" w:lineRule="auto"/>
              <w:jc w:val="center"/>
              <w:rPr>
                <w:b/>
                <w:sz w:val="22"/>
                <w:lang w:val="mn-MN"/>
              </w:rPr>
            </w:pPr>
            <w:bookmarkStart w:id="309" w:name="_Toc527650002"/>
            <w:r w:rsidRPr="004056CD">
              <w:rPr>
                <w:b/>
                <w:sz w:val="22"/>
                <w:szCs w:val="22"/>
                <w:lang w:val="mn-MN"/>
              </w:rPr>
              <w:t>6.</w:t>
            </w:r>
            <w:r w:rsidRPr="004056CD">
              <w:rPr>
                <w:b/>
                <w:sz w:val="22"/>
                <w:lang w:val="mn-MN"/>
              </w:rPr>
              <w:t xml:space="preserve"> SECURITY AND WARRANTY</w:t>
            </w:r>
            <w:bookmarkEnd w:id="309"/>
          </w:p>
        </w:tc>
      </w:tr>
      <w:tr w:rsidR="00A93CA2" w:rsidRPr="004056CD" w14:paraId="34FB50DC" w14:textId="77777777" w:rsidTr="00A95CD0">
        <w:tc>
          <w:tcPr>
            <w:tcW w:w="2694" w:type="dxa"/>
          </w:tcPr>
          <w:p w14:paraId="4128A743" w14:textId="1A2F1B6C" w:rsidR="00A93CA2" w:rsidRPr="004056CD" w:rsidRDefault="00BD3A93" w:rsidP="00841D9B">
            <w:pPr>
              <w:tabs>
                <w:tab w:val="left" w:pos="589"/>
              </w:tabs>
              <w:spacing w:after="80" w:line="240" w:lineRule="auto"/>
              <w:ind w:right="-108"/>
              <w:rPr>
                <w:b/>
                <w:sz w:val="22"/>
                <w:szCs w:val="22"/>
                <w:lang w:val="mn-MN"/>
              </w:rPr>
            </w:pPr>
            <w:r w:rsidRPr="004056CD">
              <w:rPr>
                <w:b/>
                <w:sz w:val="22"/>
                <w:szCs w:val="22"/>
                <w:lang w:val="mn-MN"/>
              </w:rPr>
              <w:t xml:space="preserve">Advance Payment Security </w:t>
            </w:r>
          </w:p>
        </w:tc>
        <w:tc>
          <w:tcPr>
            <w:tcW w:w="6373" w:type="dxa"/>
          </w:tcPr>
          <w:p w14:paraId="1F69B2C1" w14:textId="682868BA" w:rsidR="00A93CA2" w:rsidRPr="004056CD" w:rsidRDefault="00BD3A93" w:rsidP="00841D9B">
            <w:pPr>
              <w:spacing w:after="80" w:line="240" w:lineRule="auto"/>
              <w:ind w:left="750" w:hanging="750"/>
              <w:jc w:val="both"/>
              <w:rPr>
                <w:sz w:val="22"/>
                <w:szCs w:val="22"/>
                <w:lang w:val="mn-MN"/>
              </w:rPr>
            </w:pPr>
            <w:r w:rsidRPr="004056CD">
              <w:rPr>
                <w:sz w:val="22"/>
                <w:lang w:val="mn-MN"/>
              </w:rPr>
              <w:t>6.1.</w:t>
            </w:r>
            <w:r w:rsidRPr="004056CD">
              <w:rPr>
                <w:sz w:val="22"/>
                <w:lang w:val="mn-MN"/>
              </w:rPr>
              <w:tab/>
              <w:t>The advance payment provision, pursuant to the GCC Clause 5.4, the advance payment security defined in the SCC on time in a form specified in the Law.</w:t>
            </w:r>
          </w:p>
        </w:tc>
      </w:tr>
      <w:tr w:rsidR="00A93CA2" w:rsidRPr="004056CD" w14:paraId="3E6B53B9" w14:textId="77777777" w:rsidTr="00A95CD0">
        <w:tc>
          <w:tcPr>
            <w:tcW w:w="2694" w:type="dxa"/>
          </w:tcPr>
          <w:p w14:paraId="17CCEED4" w14:textId="76C257EC" w:rsidR="00A93CA2" w:rsidRPr="004056CD" w:rsidRDefault="00BD3A93" w:rsidP="00841D9B">
            <w:pPr>
              <w:tabs>
                <w:tab w:val="left" w:pos="589"/>
              </w:tabs>
              <w:spacing w:after="80" w:line="240" w:lineRule="auto"/>
              <w:ind w:right="-108"/>
              <w:rPr>
                <w:b/>
                <w:sz w:val="22"/>
                <w:szCs w:val="22"/>
                <w:lang w:val="mn-MN"/>
              </w:rPr>
            </w:pPr>
            <w:r w:rsidRPr="004056CD">
              <w:rPr>
                <w:b/>
                <w:sz w:val="22"/>
                <w:szCs w:val="22"/>
                <w:lang w:val="mn-MN"/>
              </w:rPr>
              <w:t xml:space="preserve">Performance Security </w:t>
            </w:r>
          </w:p>
        </w:tc>
        <w:tc>
          <w:tcPr>
            <w:tcW w:w="6373" w:type="dxa"/>
          </w:tcPr>
          <w:p w14:paraId="7C2B1D50" w14:textId="7CC1D26A" w:rsidR="00BD3A93" w:rsidRPr="004056CD" w:rsidRDefault="00BD3A93" w:rsidP="00841D9B">
            <w:pPr>
              <w:spacing w:after="80" w:line="240" w:lineRule="auto"/>
              <w:ind w:left="750" w:hanging="750"/>
              <w:jc w:val="both"/>
              <w:rPr>
                <w:sz w:val="22"/>
                <w:lang w:val="mn-MN"/>
              </w:rPr>
            </w:pPr>
            <w:r w:rsidRPr="004056CD">
              <w:rPr>
                <w:sz w:val="22"/>
                <w:lang w:val="mn-MN"/>
              </w:rPr>
              <w:t>6.2.</w:t>
            </w:r>
            <w:r w:rsidRPr="004056CD">
              <w:rPr>
                <w:sz w:val="22"/>
                <w:lang w:val="mn-MN"/>
              </w:rPr>
              <w:tab/>
              <w:t xml:space="preserve">The Contractor shall provide the Performance Security pursuant to the BDS, worth 5 (five) percent of the Contract Price in the format of the template provided within the timeframe specified by the Client. </w:t>
            </w:r>
          </w:p>
          <w:p w14:paraId="1D1084B2" w14:textId="11A0824D" w:rsidR="00BD3A93" w:rsidRPr="004056CD" w:rsidRDefault="00BD3A93" w:rsidP="00841D9B">
            <w:pPr>
              <w:spacing w:after="80" w:line="240" w:lineRule="auto"/>
              <w:ind w:left="750" w:hanging="750"/>
              <w:jc w:val="both"/>
              <w:rPr>
                <w:sz w:val="22"/>
                <w:lang w:val="mn-MN"/>
              </w:rPr>
            </w:pPr>
            <w:r w:rsidRPr="004056CD">
              <w:rPr>
                <w:sz w:val="22"/>
                <w:lang w:val="mn-MN"/>
              </w:rPr>
              <w:t>6.3.</w:t>
            </w:r>
            <w:r w:rsidRPr="004056CD">
              <w:rPr>
                <w:sz w:val="22"/>
                <w:lang w:val="mn-MN"/>
              </w:rPr>
              <w:tab/>
              <w:t>Following conditions become the incontestable justification for the Performance Security appropriation by the Client:</w:t>
            </w:r>
          </w:p>
          <w:p w14:paraId="1DBF533E" w14:textId="238A353E" w:rsidR="00BD3A93" w:rsidRPr="004056CD" w:rsidRDefault="00BD3A93" w:rsidP="00841D9B">
            <w:pPr>
              <w:spacing w:after="80" w:line="240" w:lineRule="auto"/>
              <w:ind w:left="1601" w:hanging="850"/>
              <w:jc w:val="both"/>
              <w:rPr>
                <w:sz w:val="22"/>
                <w:szCs w:val="22"/>
                <w:lang w:val="mn-MN"/>
              </w:rPr>
            </w:pPr>
            <w:r w:rsidRPr="004056CD">
              <w:rPr>
                <w:sz w:val="22"/>
                <w:szCs w:val="22"/>
                <w:lang w:val="mn-MN"/>
              </w:rPr>
              <w:t>6.3.1.</w:t>
            </w:r>
            <w:r w:rsidRPr="004056CD">
              <w:rPr>
                <w:sz w:val="22"/>
                <w:szCs w:val="22"/>
                <w:lang w:val="mn-MN"/>
              </w:rPr>
              <w:tab/>
              <w:t>The Contractor fails to honour the Contract for any reason;</w:t>
            </w:r>
          </w:p>
          <w:p w14:paraId="4FE93C4D" w14:textId="5A133E33" w:rsidR="00BD3A93" w:rsidRPr="004056CD" w:rsidRDefault="00BD3A93" w:rsidP="00841D9B">
            <w:pPr>
              <w:spacing w:after="80" w:line="240" w:lineRule="auto"/>
              <w:ind w:left="1601" w:hanging="850"/>
              <w:jc w:val="both"/>
              <w:rPr>
                <w:sz w:val="22"/>
                <w:szCs w:val="22"/>
                <w:lang w:val="mn-MN"/>
              </w:rPr>
            </w:pPr>
            <w:r w:rsidRPr="004056CD">
              <w:rPr>
                <w:sz w:val="22"/>
                <w:szCs w:val="22"/>
                <w:lang w:val="mn-MN"/>
              </w:rPr>
              <w:t>6.3.2.</w:t>
            </w:r>
            <w:r w:rsidRPr="004056CD">
              <w:rPr>
                <w:sz w:val="22"/>
                <w:szCs w:val="22"/>
                <w:lang w:val="mn-MN"/>
              </w:rPr>
              <w:tab/>
              <w:t>The Contractor fails to perform the Contract as specified;</w:t>
            </w:r>
          </w:p>
          <w:p w14:paraId="41BB3A74" w14:textId="7E2074D6" w:rsidR="00BD3A93" w:rsidRPr="004056CD" w:rsidRDefault="00BD3A93" w:rsidP="00841D9B">
            <w:pPr>
              <w:spacing w:after="80" w:line="240" w:lineRule="auto"/>
              <w:ind w:left="1601" w:hanging="850"/>
              <w:jc w:val="both"/>
              <w:rPr>
                <w:sz w:val="22"/>
                <w:szCs w:val="22"/>
                <w:lang w:val="mn-MN"/>
              </w:rPr>
            </w:pPr>
            <w:r w:rsidRPr="004056CD">
              <w:rPr>
                <w:sz w:val="22"/>
                <w:szCs w:val="22"/>
                <w:lang w:val="mn-MN"/>
              </w:rPr>
              <w:t>6.3.3.</w:t>
            </w:r>
            <w:r w:rsidRPr="004056CD">
              <w:rPr>
                <w:sz w:val="22"/>
                <w:szCs w:val="22"/>
                <w:lang w:val="mn-MN"/>
              </w:rPr>
              <w:tab/>
              <w:t>The Contractor is unable to perform its contractual obligations.</w:t>
            </w:r>
          </w:p>
          <w:p w14:paraId="46BE3DDF" w14:textId="51E6EEB0" w:rsidR="00BD3A93" w:rsidRPr="004056CD" w:rsidRDefault="00BD3A93" w:rsidP="00841D9B">
            <w:pPr>
              <w:spacing w:after="80" w:line="240" w:lineRule="auto"/>
              <w:ind w:left="750" w:hanging="750"/>
              <w:jc w:val="both"/>
              <w:rPr>
                <w:sz w:val="22"/>
                <w:lang w:val="mn-MN"/>
              </w:rPr>
            </w:pPr>
            <w:r w:rsidRPr="004056CD">
              <w:rPr>
                <w:sz w:val="22"/>
                <w:lang w:val="mn-MN"/>
              </w:rPr>
              <w:t>6.4.</w:t>
            </w:r>
            <w:r w:rsidRPr="004056CD">
              <w:rPr>
                <w:sz w:val="22"/>
                <w:lang w:val="mn-MN"/>
              </w:rPr>
              <w:tab/>
              <w:t>The Performance Security appropriation does not limit the Client’s right to demand a penalty or a damage claim.</w:t>
            </w:r>
          </w:p>
          <w:p w14:paraId="0B5863AA" w14:textId="04EB9B9C" w:rsidR="00BD3A93" w:rsidRPr="004056CD" w:rsidRDefault="00BD3A93" w:rsidP="00841D9B">
            <w:pPr>
              <w:spacing w:after="80" w:line="240" w:lineRule="auto"/>
              <w:ind w:left="750" w:hanging="750"/>
              <w:jc w:val="both"/>
              <w:rPr>
                <w:sz w:val="22"/>
                <w:lang w:val="mn-MN"/>
              </w:rPr>
            </w:pPr>
            <w:r w:rsidRPr="004056CD">
              <w:rPr>
                <w:sz w:val="22"/>
                <w:lang w:val="mn-MN"/>
              </w:rPr>
              <w:t>6.5.</w:t>
            </w:r>
            <w:r w:rsidRPr="004056CD">
              <w:rPr>
                <w:sz w:val="22"/>
                <w:lang w:val="mn-MN"/>
              </w:rPr>
              <w:tab/>
              <w:t>Extension of the intended completion date pursuant to the GCC Clause 4.8 applies to the Performance Security validity.</w:t>
            </w:r>
          </w:p>
          <w:p w14:paraId="2568BEC5" w14:textId="5E50A911" w:rsidR="00A93CA2" w:rsidRPr="004056CD" w:rsidRDefault="00BD3A93" w:rsidP="00841D9B">
            <w:pPr>
              <w:spacing w:after="80" w:line="240" w:lineRule="auto"/>
              <w:ind w:left="750" w:hanging="750"/>
              <w:jc w:val="both"/>
              <w:rPr>
                <w:sz w:val="22"/>
                <w:lang w:val="mn-MN"/>
              </w:rPr>
            </w:pPr>
            <w:r w:rsidRPr="004056CD">
              <w:rPr>
                <w:sz w:val="22"/>
                <w:lang w:val="mn-MN"/>
              </w:rPr>
              <w:t>6.6.</w:t>
            </w:r>
            <w:r w:rsidRPr="004056CD">
              <w:rPr>
                <w:sz w:val="22"/>
                <w:lang w:val="mn-MN"/>
              </w:rPr>
              <w:tab/>
              <w:t>The Performance Security is released when the Quality Assurance Bond pursuant to the GCC Clause 6.8 applies.</w:t>
            </w:r>
          </w:p>
        </w:tc>
      </w:tr>
      <w:tr w:rsidR="00A93CA2" w:rsidRPr="004056CD" w14:paraId="5FDD86C7" w14:textId="77777777" w:rsidTr="00A95CD0">
        <w:tc>
          <w:tcPr>
            <w:tcW w:w="2694" w:type="dxa"/>
          </w:tcPr>
          <w:p w14:paraId="3677B6FA" w14:textId="27CD6DF0" w:rsidR="00A93CA2" w:rsidRPr="004056CD" w:rsidRDefault="00BD3A93" w:rsidP="00841D9B">
            <w:pPr>
              <w:tabs>
                <w:tab w:val="left" w:pos="589"/>
              </w:tabs>
              <w:spacing w:after="80" w:line="240" w:lineRule="auto"/>
              <w:ind w:right="-108"/>
              <w:rPr>
                <w:b/>
                <w:sz w:val="22"/>
                <w:szCs w:val="22"/>
                <w:lang w:val="mn-MN"/>
              </w:rPr>
            </w:pPr>
            <w:r w:rsidRPr="004056CD">
              <w:rPr>
                <w:b/>
                <w:sz w:val="22"/>
                <w:szCs w:val="22"/>
                <w:lang w:val="mn-MN"/>
              </w:rPr>
              <w:t>Bond</w:t>
            </w:r>
          </w:p>
        </w:tc>
        <w:tc>
          <w:tcPr>
            <w:tcW w:w="6373" w:type="dxa"/>
          </w:tcPr>
          <w:p w14:paraId="62B3C15F" w14:textId="2E66DBC7" w:rsidR="00BD3A93" w:rsidRPr="004056CD" w:rsidRDefault="00BD3A93" w:rsidP="00841D9B">
            <w:pPr>
              <w:spacing w:after="80" w:line="240" w:lineRule="auto"/>
              <w:ind w:left="750" w:hanging="750"/>
              <w:jc w:val="both"/>
              <w:rPr>
                <w:sz w:val="22"/>
                <w:lang w:val="mn-MN"/>
              </w:rPr>
            </w:pPr>
            <w:r w:rsidRPr="004056CD">
              <w:rPr>
                <w:sz w:val="22"/>
                <w:lang w:val="mn-MN"/>
              </w:rPr>
              <w:t>6.7.</w:t>
            </w:r>
            <w:r w:rsidRPr="004056CD">
              <w:rPr>
                <w:sz w:val="22"/>
                <w:lang w:val="mn-MN"/>
              </w:rPr>
              <w:tab/>
              <w:t>For the Works quality assurance, the Client may demand warranty. The quality assurance warrant value shall be specified in the SCC.</w:t>
            </w:r>
          </w:p>
          <w:p w14:paraId="250E414A" w14:textId="410EC24E" w:rsidR="00BD3A93" w:rsidRPr="004056CD" w:rsidRDefault="00BD3A93" w:rsidP="00841D9B">
            <w:pPr>
              <w:spacing w:after="80" w:line="240" w:lineRule="auto"/>
              <w:ind w:left="750" w:hanging="750"/>
              <w:jc w:val="both"/>
              <w:rPr>
                <w:sz w:val="22"/>
                <w:lang w:val="mn-MN"/>
              </w:rPr>
            </w:pPr>
            <w:r w:rsidRPr="004056CD">
              <w:rPr>
                <w:sz w:val="22"/>
                <w:lang w:val="mn-MN"/>
              </w:rPr>
              <w:t>6.8.</w:t>
            </w:r>
            <w:r w:rsidRPr="004056CD">
              <w:rPr>
                <w:sz w:val="22"/>
                <w:lang w:val="mn-MN"/>
              </w:rPr>
              <w:tab/>
              <w:t>The quality assurance may be warranted as stipulated in the Article 43.7 of the Law.</w:t>
            </w:r>
          </w:p>
          <w:p w14:paraId="2EEB7D50" w14:textId="54899B63" w:rsidR="00BD3A93" w:rsidRPr="004056CD" w:rsidRDefault="00BD3A93" w:rsidP="00841D9B">
            <w:pPr>
              <w:spacing w:after="80" w:line="240" w:lineRule="auto"/>
              <w:ind w:left="750" w:hanging="750"/>
              <w:jc w:val="both"/>
              <w:rPr>
                <w:sz w:val="22"/>
                <w:lang w:val="mn-MN"/>
              </w:rPr>
            </w:pPr>
            <w:r w:rsidRPr="004056CD">
              <w:rPr>
                <w:sz w:val="22"/>
                <w:lang w:val="mn-MN"/>
              </w:rPr>
              <w:lastRenderedPageBreak/>
              <w:t>6.9.</w:t>
            </w:r>
            <w:r w:rsidRPr="004056CD">
              <w:rPr>
                <w:sz w:val="22"/>
                <w:lang w:val="mn-MN"/>
              </w:rPr>
              <w:tab/>
              <w:t>The Client releases the deposit equal to the amount specified in the warrant when it is pursuant to the GCC Clause 6.9.</w:t>
            </w:r>
          </w:p>
          <w:p w14:paraId="1B334034" w14:textId="7A2EE402" w:rsidR="00BD3A93" w:rsidRPr="004056CD" w:rsidRDefault="00BD3A93" w:rsidP="00841D9B">
            <w:pPr>
              <w:spacing w:after="80" w:line="240" w:lineRule="auto"/>
              <w:ind w:left="750" w:hanging="750"/>
              <w:jc w:val="both"/>
              <w:rPr>
                <w:sz w:val="22"/>
                <w:lang w:val="mn-MN"/>
              </w:rPr>
            </w:pPr>
            <w:r w:rsidRPr="004056CD">
              <w:rPr>
                <w:sz w:val="22"/>
                <w:lang w:val="mn-MN"/>
              </w:rPr>
              <w:t>6.10.</w:t>
            </w:r>
            <w:r w:rsidRPr="004056CD">
              <w:rPr>
                <w:sz w:val="22"/>
                <w:lang w:val="mn-MN"/>
              </w:rPr>
              <w:tab/>
              <w:t>Quality assurance bond released when no defect detected for the period it covers.</w:t>
            </w:r>
          </w:p>
          <w:p w14:paraId="1832D213" w14:textId="537A89B0" w:rsidR="00BD3A93" w:rsidRPr="004056CD" w:rsidRDefault="00BD3A93" w:rsidP="00841D9B">
            <w:pPr>
              <w:spacing w:after="80" w:line="240" w:lineRule="auto"/>
              <w:ind w:left="750" w:hanging="750"/>
              <w:jc w:val="both"/>
              <w:rPr>
                <w:sz w:val="22"/>
                <w:lang w:val="mn-MN"/>
              </w:rPr>
            </w:pPr>
            <w:r w:rsidRPr="004056CD">
              <w:rPr>
                <w:sz w:val="22"/>
                <w:lang w:val="mn-MN"/>
              </w:rPr>
              <w:t>6.11.</w:t>
            </w:r>
            <w:r w:rsidRPr="004056CD">
              <w:rPr>
                <w:sz w:val="22"/>
                <w:lang w:val="mn-MN"/>
              </w:rPr>
              <w:tab/>
              <w:t xml:space="preserve">The Client releases the bond after deducting the cost of remedy or loss  pursuant to the GCC Clause 8.6. </w:t>
            </w:r>
          </w:p>
          <w:p w14:paraId="29B35556" w14:textId="1A3C5774" w:rsidR="00006B18" w:rsidRPr="004056CD" w:rsidRDefault="00BD3A93" w:rsidP="00841D9B">
            <w:pPr>
              <w:spacing w:after="80" w:line="240" w:lineRule="auto"/>
              <w:ind w:left="750" w:hanging="750"/>
              <w:jc w:val="both"/>
              <w:rPr>
                <w:sz w:val="22"/>
                <w:lang w:val="mn-MN"/>
              </w:rPr>
            </w:pPr>
            <w:r w:rsidRPr="004056CD">
              <w:rPr>
                <w:sz w:val="22"/>
                <w:lang w:val="mn-MN"/>
              </w:rPr>
              <w:t>6.12.</w:t>
            </w:r>
            <w:r w:rsidRPr="004056CD">
              <w:rPr>
                <w:sz w:val="22"/>
                <w:lang w:val="mn-MN"/>
              </w:rPr>
              <w:tab/>
              <w:t>When  remedy pursuant to the GCC Clause 8.5, original warranty and damage claim application due dates remain the same.</w:t>
            </w:r>
          </w:p>
        </w:tc>
      </w:tr>
      <w:tr w:rsidR="00A93CA2" w:rsidRPr="004056CD" w14:paraId="30A9728B" w14:textId="77777777" w:rsidTr="00A95CD0">
        <w:tc>
          <w:tcPr>
            <w:tcW w:w="2694" w:type="dxa"/>
          </w:tcPr>
          <w:p w14:paraId="1BAB885E" w14:textId="35063051"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lastRenderedPageBreak/>
              <w:t xml:space="preserve">Warranty </w:t>
            </w:r>
          </w:p>
        </w:tc>
        <w:tc>
          <w:tcPr>
            <w:tcW w:w="6373" w:type="dxa"/>
          </w:tcPr>
          <w:p w14:paraId="4E6E639C" w14:textId="0BF7B688" w:rsidR="002E0D65" w:rsidRPr="004056CD" w:rsidRDefault="002E0D65" w:rsidP="00841D9B">
            <w:pPr>
              <w:spacing w:after="80" w:line="240" w:lineRule="auto"/>
              <w:ind w:left="750" w:hanging="750"/>
              <w:jc w:val="both"/>
              <w:rPr>
                <w:sz w:val="22"/>
                <w:lang w:val="mn-MN"/>
              </w:rPr>
            </w:pPr>
            <w:r w:rsidRPr="004056CD">
              <w:rPr>
                <w:sz w:val="22"/>
                <w:lang w:val="mn-MN"/>
              </w:rPr>
              <w:t>6.13.</w:t>
            </w:r>
            <w:r w:rsidRPr="004056CD">
              <w:rPr>
                <w:sz w:val="22"/>
                <w:lang w:val="mn-MN"/>
              </w:rPr>
              <w:tab/>
              <w:t>Warranty must be applied to the Works and its parts and shall be indicated in the SCC.</w:t>
            </w:r>
          </w:p>
          <w:p w14:paraId="46972D16" w14:textId="4AB0E0FE" w:rsidR="00A93CA2" w:rsidRPr="004056CD" w:rsidRDefault="002E0D65" w:rsidP="00841D9B">
            <w:pPr>
              <w:spacing w:after="80" w:line="240" w:lineRule="auto"/>
              <w:ind w:left="750" w:hanging="750"/>
              <w:jc w:val="both"/>
              <w:rPr>
                <w:sz w:val="22"/>
                <w:szCs w:val="22"/>
                <w:lang w:val="mn-MN"/>
              </w:rPr>
            </w:pPr>
            <w:r w:rsidRPr="004056CD">
              <w:rPr>
                <w:sz w:val="22"/>
                <w:lang w:val="mn-MN"/>
              </w:rPr>
              <w:t>6.14.</w:t>
            </w:r>
            <w:r w:rsidRPr="004056CD">
              <w:rPr>
                <w:sz w:val="22"/>
                <w:lang w:val="mn-MN"/>
              </w:rPr>
              <w:tab/>
              <w:t>The Client has the right to demand the Contractor remedy action under warranty.</w:t>
            </w:r>
          </w:p>
        </w:tc>
      </w:tr>
      <w:tr w:rsidR="00A93CA2" w:rsidRPr="004056CD" w14:paraId="68C74923" w14:textId="77777777" w:rsidTr="00A95CD0">
        <w:trPr>
          <w:cantSplit/>
          <w:trHeight w:val="405"/>
        </w:trPr>
        <w:tc>
          <w:tcPr>
            <w:tcW w:w="9067" w:type="dxa"/>
            <w:gridSpan w:val="2"/>
            <w:vAlign w:val="center"/>
          </w:tcPr>
          <w:p w14:paraId="46C759A7" w14:textId="0D7B0ABC" w:rsidR="00A93CA2" w:rsidRPr="004056CD" w:rsidRDefault="002E0D65" w:rsidP="00841D9B">
            <w:pPr>
              <w:tabs>
                <w:tab w:val="left" w:pos="589"/>
              </w:tabs>
              <w:spacing w:before="120" w:after="120" w:line="240" w:lineRule="auto"/>
              <w:jc w:val="center"/>
              <w:rPr>
                <w:b/>
                <w:sz w:val="22"/>
                <w:lang w:val="mn-MN"/>
              </w:rPr>
            </w:pPr>
            <w:bookmarkStart w:id="310" w:name="_Toc527650027"/>
            <w:r w:rsidRPr="004056CD">
              <w:rPr>
                <w:b/>
                <w:sz w:val="22"/>
                <w:szCs w:val="22"/>
                <w:lang w:val="mn-MN"/>
              </w:rPr>
              <w:t>7.</w:t>
            </w:r>
            <w:r w:rsidRPr="004056CD">
              <w:rPr>
                <w:b/>
                <w:sz w:val="22"/>
                <w:lang w:val="mn-MN"/>
              </w:rPr>
              <w:t xml:space="preserve"> RISK AND INSURANCE</w:t>
            </w:r>
            <w:bookmarkEnd w:id="310"/>
          </w:p>
        </w:tc>
      </w:tr>
      <w:tr w:rsidR="00A93CA2" w:rsidRPr="004056CD" w14:paraId="576E4954" w14:textId="77777777" w:rsidTr="00A95CD0">
        <w:tc>
          <w:tcPr>
            <w:tcW w:w="2694" w:type="dxa"/>
          </w:tcPr>
          <w:p w14:paraId="7ECCE94B" w14:textId="21197A3E"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t xml:space="preserve">Third Party Damage </w:t>
            </w:r>
          </w:p>
        </w:tc>
        <w:tc>
          <w:tcPr>
            <w:tcW w:w="6373" w:type="dxa"/>
          </w:tcPr>
          <w:p w14:paraId="7A59D9AD" w14:textId="27654256" w:rsidR="002E0D65" w:rsidRPr="004056CD" w:rsidRDefault="002E0D65" w:rsidP="00841D9B">
            <w:pPr>
              <w:spacing w:after="80" w:line="240" w:lineRule="auto"/>
              <w:ind w:left="750" w:hanging="750"/>
              <w:jc w:val="both"/>
              <w:rPr>
                <w:sz w:val="22"/>
                <w:lang w:val="mn-MN"/>
              </w:rPr>
            </w:pPr>
            <w:r w:rsidRPr="004056CD">
              <w:rPr>
                <w:sz w:val="22"/>
                <w:lang w:val="mn-MN"/>
              </w:rPr>
              <w:t>7.1.</w:t>
            </w:r>
            <w:r w:rsidRPr="004056CD">
              <w:rPr>
                <w:sz w:val="22"/>
                <w:lang w:val="mn-MN"/>
              </w:rPr>
              <w:tab/>
              <w:t>The Contractor is responsible for any material and non-material (death, and injury) damage, the result of action (inaction) of the Contractor or sub-contractor or its authorised person during the Works operation and performance.</w:t>
            </w:r>
          </w:p>
          <w:p w14:paraId="7B145E30" w14:textId="172F0BCD" w:rsidR="00A93CA2" w:rsidRPr="004056CD" w:rsidRDefault="002E0D65" w:rsidP="00841D9B">
            <w:pPr>
              <w:spacing w:after="80" w:line="240" w:lineRule="auto"/>
              <w:ind w:left="750" w:hanging="750"/>
              <w:jc w:val="both"/>
              <w:rPr>
                <w:sz w:val="22"/>
                <w:lang w:val="mn-MN"/>
              </w:rPr>
            </w:pPr>
            <w:r w:rsidRPr="004056CD">
              <w:rPr>
                <w:sz w:val="22"/>
                <w:lang w:val="mn-MN"/>
              </w:rPr>
              <w:t>7.2.</w:t>
            </w:r>
            <w:r w:rsidRPr="004056CD">
              <w:rPr>
                <w:sz w:val="22"/>
                <w:lang w:val="mn-MN"/>
              </w:rPr>
              <w:tab/>
              <w:t>The Contractor is not responsible for any material and non-material (death, and injury) damage, the result of action (inaction) of the Client or its authorised person.</w:t>
            </w:r>
          </w:p>
        </w:tc>
      </w:tr>
      <w:tr w:rsidR="00A93CA2" w:rsidRPr="004056CD" w14:paraId="2856F58C" w14:textId="77777777" w:rsidTr="00A95CD0">
        <w:tc>
          <w:tcPr>
            <w:tcW w:w="2694" w:type="dxa"/>
          </w:tcPr>
          <w:p w14:paraId="42FE6F86" w14:textId="1109EB18"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t xml:space="preserve">Client Risk </w:t>
            </w:r>
          </w:p>
        </w:tc>
        <w:tc>
          <w:tcPr>
            <w:tcW w:w="6373" w:type="dxa"/>
          </w:tcPr>
          <w:p w14:paraId="0001F1A6" w14:textId="5961B7CF" w:rsidR="002E0D65" w:rsidRPr="004056CD" w:rsidRDefault="002E0D65" w:rsidP="00841D9B">
            <w:pPr>
              <w:spacing w:after="80" w:line="240" w:lineRule="auto"/>
              <w:ind w:left="750" w:hanging="750"/>
              <w:jc w:val="both"/>
              <w:rPr>
                <w:sz w:val="22"/>
                <w:lang w:val="mn-MN"/>
              </w:rPr>
            </w:pPr>
            <w:r w:rsidRPr="004056CD">
              <w:rPr>
                <w:sz w:val="22"/>
                <w:lang w:val="mn-MN"/>
              </w:rPr>
              <w:t>7.3.</w:t>
            </w:r>
            <w:r w:rsidRPr="004056CD">
              <w:rPr>
                <w:sz w:val="22"/>
                <w:lang w:val="mn-MN"/>
              </w:rPr>
              <w:tab/>
              <w:t>The Client risks are limited to:</w:t>
            </w:r>
          </w:p>
          <w:p w14:paraId="65A010E5" w14:textId="1A99AAA4" w:rsidR="002E0D65" w:rsidRPr="004056CD" w:rsidRDefault="002E0D65" w:rsidP="00841D9B">
            <w:pPr>
              <w:spacing w:after="80" w:line="240" w:lineRule="auto"/>
              <w:ind w:left="1601" w:hanging="850"/>
              <w:jc w:val="both"/>
              <w:rPr>
                <w:sz w:val="22"/>
                <w:szCs w:val="22"/>
                <w:lang w:val="mn-MN"/>
              </w:rPr>
            </w:pPr>
            <w:r w:rsidRPr="004056CD">
              <w:rPr>
                <w:sz w:val="22"/>
                <w:szCs w:val="22"/>
                <w:lang w:val="mn-MN"/>
              </w:rPr>
              <w:t>7.3.1.</w:t>
            </w:r>
            <w:r w:rsidRPr="004056CD">
              <w:rPr>
                <w:sz w:val="22"/>
                <w:szCs w:val="22"/>
                <w:lang w:val="mn-MN"/>
              </w:rPr>
              <w:tab/>
              <w:t>Damages or loss due to Force Majeure events after the Works handed over;</w:t>
            </w:r>
          </w:p>
          <w:p w14:paraId="48B505BF" w14:textId="6DB7EDD9" w:rsidR="002E0D65" w:rsidRPr="004056CD" w:rsidRDefault="002E0D65" w:rsidP="00841D9B">
            <w:pPr>
              <w:spacing w:after="80" w:line="240" w:lineRule="auto"/>
              <w:ind w:left="1601" w:hanging="850"/>
              <w:jc w:val="both"/>
              <w:rPr>
                <w:sz w:val="22"/>
                <w:szCs w:val="22"/>
                <w:lang w:val="mn-MN"/>
              </w:rPr>
            </w:pPr>
            <w:r w:rsidRPr="004056CD">
              <w:rPr>
                <w:sz w:val="22"/>
                <w:szCs w:val="22"/>
                <w:lang w:val="mn-MN"/>
              </w:rPr>
              <w:t>7.3.2.</w:t>
            </w:r>
            <w:r w:rsidRPr="004056CD">
              <w:rPr>
                <w:sz w:val="22"/>
                <w:szCs w:val="22"/>
                <w:lang w:val="mn-MN"/>
              </w:rPr>
              <w:tab/>
              <w:t>Damages or loss of the Works or its parts when the Contractor issued the hand-over notice but the Client fails to honour its obligation;</w:t>
            </w:r>
          </w:p>
          <w:p w14:paraId="63AA4EF2" w14:textId="3291EA9F" w:rsidR="002E0D65" w:rsidRPr="004056CD" w:rsidRDefault="002E0D65" w:rsidP="00841D9B">
            <w:pPr>
              <w:spacing w:after="80" w:line="240" w:lineRule="auto"/>
              <w:ind w:left="1601" w:hanging="850"/>
              <w:jc w:val="both"/>
              <w:rPr>
                <w:sz w:val="22"/>
                <w:szCs w:val="22"/>
                <w:lang w:val="mn-MN"/>
              </w:rPr>
            </w:pPr>
            <w:r w:rsidRPr="004056CD">
              <w:rPr>
                <w:sz w:val="22"/>
                <w:szCs w:val="22"/>
                <w:lang w:val="mn-MN"/>
              </w:rPr>
              <w:t>7.3.3.</w:t>
            </w:r>
            <w:r w:rsidRPr="004056CD">
              <w:rPr>
                <w:sz w:val="22"/>
                <w:szCs w:val="22"/>
                <w:lang w:val="mn-MN"/>
              </w:rPr>
              <w:tab/>
              <w:t>Damages and loss of the Works, materials, equipment caused by the Client’s wrongdoing action (inaction);</w:t>
            </w:r>
          </w:p>
          <w:p w14:paraId="17A37C99" w14:textId="58620826" w:rsidR="002E0D65" w:rsidRPr="004056CD" w:rsidRDefault="002E0D65" w:rsidP="00841D9B">
            <w:pPr>
              <w:spacing w:after="80" w:line="240" w:lineRule="auto"/>
              <w:ind w:left="1601" w:hanging="850"/>
              <w:jc w:val="both"/>
              <w:rPr>
                <w:sz w:val="22"/>
                <w:szCs w:val="22"/>
                <w:lang w:val="mn-MN"/>
              </w:rPr>
            </w:pPr>
            <w:r w:rsidRPr="004056CD">
              <w:rPr>
                <w:sz w:val="22"/>
                <w:szCs w:val="22"/>
                <w:lang w:val="mn-MN"/>
              </w:rPr>
              <w:t>7.3.4.</w:t>
            </w:r>
            <w:r w:rsidRPr="004056CD">
              <w:rPr>
                <w:sz w:val="22"/>
                <w:szCs w:val="22"/>
                <w:lang w:val="mn-MN"/>
              </w:rPr>
              <w:tab/>
              <w:t>Risks related to design errors and inaccuracy.</w:t>
            </w:r>
          </w:p>
          <w:p w14:paraId="75EFB586" w14:textId="50A9E667" w:rsidR="002E0D65" w:rsidRPr="004056CD" w:rsidRDefault="002E0D65" w:rsidP="00841D9B">
            <w:pPr>
              <w:spacing w:after="80" w:line="240" w:lineRule="auto"/>
              <w:ind w:left="750" w:hanging="750"/>
              <w:jc w:val="both"/>
              <w:rPr>
                <w:sz w:val="22"/>
                <w:lang w:val="mn-MN"/>
              </w:rPr>
            </w:pPr>
            <w:r w:rsidRPr="004056CD">
              <w:rPr>
                <w:sz w:val="22"/>
                <w:lang w:val="mn-MN"/>
              </w:rPr>
              <w:t>7.4.</w:t>
            </w:r>
            <w:r w:rsidRPr="004056CD">
              <w:rPr>
                <w:sz w:val="22"/>
                <w:lang w:val="mn-MN"/>
              </w:rPr>
              <w:tab/>
              <w:t>The Client is not responsible for risks associated with its refusal to accept the Works due to defects.</w:t>
            </w:r>
          </w:p>
          <w:p w14:paraId="408779C3" w14:textId="7DF6CC20" w:rsidR="00A93CA2" w:rsidRPr="004056CD" w:rsidRDefault="00A93CA2" w:rsidP="00841D9B">
            <w:pPr>
              <w:spacing w:after="80" w:line="240" w:lineRule="auto"/>
              <w:jc w:val="both"/>
              <w:rPr>
                <w:sz w:val="22"/>
                <w:szCs w:val="22"/>
                <w:lang w:val="mn-MN"/>
              </w:rPr>
            </w:pPr>
          </w:p>
        </w:tc>
      </w:tr>
      <w:tr w:rsidR="00A93CA2" w:rsidRPr="004056CD" w14:paraId="6280E7DF" w14:textId="77777777" w:rsidTr="00A95CD0">
        <w:tc>
          <w:tcPr>
            <w:tcW w:w="2694" w:type="dxa"/>
          </w:tcPr>
          <w:p w14:paraId="2516F0F4" w14:textId="31590DF1"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t xml:space="preserve">Insurance </w:t>
            </w:r>
          </w:p>
        </w:tc>
        <w:tc>
          <w:tcPr>
            <w:tcW w:w="6373" w:type="dxa"/>
          </w:tcPr>
          <w:p w14:paraId="1DC34584" w14:textId="5B1889CE" w:rsidR="002E0D65" w:rsidRPr="004056CD" w:rsidRDefault="002E0D65" w:rsidP="00841D9B">
            <w:pPr>
              <w:spacing w:after="80" w:line="240" w:lineRule="auto"/>
              <w:ind w:left="750" w:hanging="750"/>
              <w:jc w:val="both"/>
              <w:rPr>
                <w:sz w:val="22"/>
                <w:lang w:val="mn-MN"/>
              </w:rPr>
            </w:pPr>
            <w:r w:rsidRPr="004056CD">
              <w:rPr>
                <w:sz w:val="22"/>
                <w:lang w:val="mn-MN"/>
              </w:rPr>
              <w:t>7.5.</w:t>
            </w:r>
            <w:r w:rsidRPr="004056CD">
              <w:rPr>
                <w:sz w:val="22"/>
                <w:lang w:val="mn-MN"/>
              </w:rPr>
              <w:tab/>
              <w:t>The Contractor shall have insurance specified in the SCC covering the Works from the start to the completion dates.</w:t>
            </w:r>
          </w:p>
          <w:p w14:paraId="674EAB99" w14:textId="0E4027CB" w:rsidR="002E0D65" w:rsidRPr="004056CD" w:rsidRDefault="002E0D65" w:rsidP="00841D9B">
            <w:pPr>
              <w:spacing w:after="80" w:line="240" w:lineRule="auto"/>
              <w:ind w:left="750" w:hanging="750"/>
              <w:jc w:val="both"/>
              <w:rPr>
                <w:sz w:val="22"/>
                <w:lang w:val="mn-MN"/>
              </w:rPr>
            </w:pPr>
            <w:r w:rsidRPr="004056CD">
              <w:rPr>
                <w:sz w:val="22"/>
                <w:lang w:val="mn-MN"/>
              </w:rPr>
              <w:t>7.6.</w:t>
            </w:r>
            <w:r w:rsidRPr="004056CD">
              <w:rPr>
                <w:sz w:val="22"/>
                <w:lang w:val="mn-MN"/>
              </w:rPr>
              <w:tab/>
              <w:t>The Contractor shall have third party insurance against health and property damages caused by the Contractor or its subcontractor action (inaction).</w:t>
            </w:r>
          </w:p>
          <w:p w14:paraId="5019F3D5" w14:textId="45781084" w:rsidR="002E0D65" w:rsidRPr="004056CD" w:rsidRDefault="002E0D65" w:rsidP="00841D9B">
            <w:pPr>
              <w:spacing w:after="80" w:line="240" w:lineRule="auto"/>
              <w:ind w:left="750" w:hanging="750"/>
              <w:jc w:val="both"/>
              <w:rPr>
                <w:sz w:val="22"/>
                <w:lang w:val="mn-MN"/>
              </w:rPr>
            </w:pPr>
            <w:r w:rsidRPr="004056CD">
              <w:rPr>
                <w:sz w:val="22"/>
                <w:lang w:val="mn-MN"/>
              </w:rPr>
              <w:t>7.7.</w:t>
            </w:r>
            <w:r w:rsidRPr="004056CD">
              <w:rPr>
                <w:sz w:val="22"/>
                <w:lang w:val="mn-MN"/>
              </w:rPr>
              <w:tab/>
              <w:t>The Contractor submits to the Client’s Representative an insurance agreement and insurance policy copies.</w:t>
            </w:r>
          </w:p>
          <w:p w14:paraId="0EAC17C3" w14:textId="3E394BBE" w:rsidR="002E0D65" w:rsidRPr="004056CD" w:rsidRDefault="002E0D65" w:rsidP="00841D9B">
            <w:pPr>
              <w:spacing w:after="80" w:line="240" w:lineRule="auto"/>
              <w:ind w:left="750" w:hanging="750"/>
              <w:jc w:val="both"/>
              <w:rPr>
                <w:sz w:val="22"/>
                <w:lang w:val="mn-MN"/>
              </w:rPr>
            </w:pPr>
            <w:r w:rsidRPr="004056CD">
              <w:rPr>
                <w:sz w:val="22"/>
                <w:lang w:val="mn-MN"/>
              </w:rPr>
              <w:t>7.8.</w:t>
            </w:r>
            <w:r w:rsidRPr="004056CD">
              <w:rPr>
                <w:sz w:val="22"/>
                <w:lang w:val="mn-MN"/>
              </w:rPr>
              <w:tab/>
              <w:t>When the Contractor fails to submit the insurance agreement and the policy, the Client buys the insurance policy and associated costs to be recovered from the Contractor’s payments.</w:t>
            </w:r>
          </w:p>
          <w:p w14:paraId="32EA530D" w14:textId="4E82603B" w:rsidR="00A93CA2" w:rsidRPr="004056CD" w:rsidRDefault="002E0D65" w:rsidP="00841D9B">
            <w:pPr>
              <w:spacing w:after="80" w:line="240" w:lineRule="auto"/>
              <w:ind w:left="750" w:hanging="750"/>
              <w:jc w:val="both"/>
              <w:rPr>
                <w:sz w:val="22"/>
                <w:lang w:val="mn-MN"/>
              </w:rPr>
            </w:pPr>
            <w:r w:rsidRPr="004056CD">
              <w:rPr>
                <w:sz w:val="22"/>
                <w:lang w:val="mn-MN"/>
              </w:rPr>
              <w:t>7.9.</w:t>
            </w:r>
            <w:r w:rsidRPr="004056CD">
              <w:rPr>
                <w:sz w:val="22"/>
                <w:lang w:val="mn-MN"/>
              </w:rPr>
              <w:tab/>
              <w:t>The terms of insurance policy shall not be modified without the Client’s Representative’s approval.</w:t>
            </w:r>
          </w:p>
        </w:tc>
      </w:tr>
      <w:tr w:rsidR="00A93CA2" w:rsidRPr="004056CD" w14:paraId="15303DEB" w14:textId="77777777" w:rsidTr="00A95CD0">
        <w:trPr>
          <w:cantSplit/>
          <w:trHeight w:val="432"/>
        </w:trPr>
        <w:tc>
          <w:tcPr>
            <w:tcW w:w="9067" w:type="dxa"/>
            <w:gridSpan w:val="2"/>
            <w:vAlign w:val="center"/>
          </w:tcPr>
          <w:p w14:paraId="1F8039A5" w14:textId="1BCEC85E" w:rsidR="00A93CA2" w:rsidRPr="004056CD" w:rsidRDefault="002E0D65" w:rsidP="00841D9B">
            <w:pPr>
              <w:tabs>
                <w:tab w:val="left" w:pos="589"/>
              </w:tabs>
              <w:spacing w:before="120" w:after="120" w:line="240" w:lineRule="auto"/>
              <w:jc w:val="center"/>
              <w:rPr>
                <w:b/>
                <w:sz w:val="22"/>
                <w:lang w:val="mn-MN"/>
              </w:rPr>
            </w:pPr>
            <w:bookmarkStart w:id="311" w:name="_Toc527650036"/>
            <w:r w:rsidRPr="004056CD">
              <w:rPr>
                <w:b/>
                <w:sz w:val="22"/>
                <w:szCs w:val="22"/>
                <w:lang w:val="mn-MN"/>
              </w:rPr>
              <w:lastRenderedPageBreak/>
              <w:t>8.</w:t>
            </w:r>
            <w:r w:rsidRPr="004056CD">
              <w:rPr>
                <w:b/>
                <w:sz w:val="22"/>
                <w:lang w:val="mn-MN"/>
              </w:rPr>
              <w:t xml:space="preserve"> DEFECTS</w:t>
            </w:r>
            <w:bookmarkEnd w:id="311"/>
          </w:p>
        </w:tc>
      </w:tr>
      <w:tr w:rsidR="00A93CA2" w:rsidRPr="004056CD" w14:paraId="5C4482AE" w14:textId="77777777" w:rsidTr="00A95CD0">
        <w:tc>
          <w:tcPr>
            <w:tcW w:w="2694" w:type="dxa"/>
          </w:tcPr>
          <w:p w14:paraId="5DCF5FC2" w14:textId="2E1C00C6" w:rsidR="00A93CA2" w:rsidRPr="004056CD" w:rsidRDefault="002E0D65" w:rsidP="00841D9B">
            <w:pPr>
              <w:tabs>
                <w:tab w:val="left" w:pos="589"/>
              </w:tabs>
              <w:spacing w:after="80" w:line="240" w:lineRule="auto"/>
              <w:ind w:right="36"/>
              <w:rPr>
                <w:b/>
                <w:sz w:val="22"/>
                <w:szCs w:val="22"/>
                <w:lang w:val="mn-MN"/>
              </w:rPr>
            </w:pPr>
            <w:r w:rsidRPr="004056CD">
              <w:rPr>
                <w:b/>
                <w:sz w:val="22"/>
                <w:szCs w:val="22"/>
                <w:lang w:val="mn-MN"/>
              </w:rPr>
              <w:t xml:space="preserve">Defect Identification and Remedy </w:t>
            </w:r>
          </w:p>
        </w:tc>
        <w:tc>
          <w:tcPr>
            <w:tcW w:w="6373" w:type="dxa"/>
          </w:tcPr>
          <w:p w14:paraId="43576D7D" w14:textId="5972F6F2" w:rsidR="002E0D65" w:rsidRPr="004056CD" w:rsidRDefault="002E0D65" w:rsidP="00841D9B">
            <w:pPr>
              <w:spacing w:after="80" w:line="240" w:lineRule="auto"/>
              <w:ind w:left="750" w:hanging="750"/>
              <w:jc w:val="both"/>
              <w:rPr>
                <w:sz w:val="22"/>
                <w:lang w:val="mn-MN"/>
              </w:rPr>
            </w:pPr>
            <w:r w:rsidRPr="004056CD">
              <w:rPr>
                <w:sz w:val="22"/>
                <w:lang w:val="mn-MN"/>
              </w:rPr>
              <w:t>8.1.</w:t>
            </w:r>
            <w:r w:rsidRPr="004056CD">
              <w:rPr>
                <w:sz w:val="22"/>
                <w:lang w:val="mn-MN"/>
              </w:rPr>
              <w:tab/>
              <w:t>The Works and its parts shall not have any mismatch or defects.</w:t>
            </w:r>
          </w:p>
          <w:p w14:paraId="0C103D03" w14:textId="52E1FA16" w:rsidR="002E0D65" w:rsidRPr="004056CD" w:rsidRDefault="002E0D65" w:rsidP="00841D9B">
            <w:pPr>
              <w:spacing w:after="80" w:line="240" w:lineRule="auto"/>
              <w:ind w:left="750" w:hanging="750"/>
              <w:jc w:val="both"/>
              <w:rPr>
                <w:sz w:val="22"/>
                <w:lang w:val="mn-MN"/>
              </w:rPr>
            </w:pPr>
            <w:r w:rsidRPr="004056CD">
              <w:rPr>
                <w:sz w:val="22"/>
                <w:lang w:val="mn-MN"/>
              </w:rPr>
              <w:t>8.2.</w:t>
            </w:r>
            <w:r w:rsidRPr="004056CD">
              <w:rPr>
                <w:sz w:val="22"/>
                <w:lang w:val="mn-MN"/>
              </w:rPr>
              <w:tab/>
              <w:t>The Client’s representative gives test and examination instructions to identify or to reveal the Works defects or mismatch suspected or hidden to the Contractor.</w:t>
            </w:r>
          </w:p>
          <w:p w14:paraId="66016571" w14:textId="29587EAE" w:rsidR="002E0D65" w:rsidRPr="004056CD" w:rsidRDefault="002E0D65" w:rsidP="00841D9B">
            <w:pPr>
              <w:spacing w:after="80" w:line="240" w:lineRule="auto"/>
              <w:ind w:left="750" w:hanging="750"/>
              <w:jc w:val="both"/>
              <w:rPr>
                <w:sz w:val="22"/>
                <w:lang w:val="mn-MN"/>
              </w:rPr>
            </w:pPr>
            <w:r w:rsidRPr="004056CD">
              <w:rPr>
                <w:sz w:val="22"/>
                <w:lang w:val="mn-MN"/>
              </w:rPr>
              <w:t>8.3.</w:t>
            </w:r>
            <w:r w:rsidRPr="004056CD">
              <w:rPr>
                <w:sz w:val="22"/>
                <w:lang w:val="mn-MN"/>
              </w:rPr>
              <w:tab/>
              <w:t>The Client shall give a notice to the Contractor of any defects for remedy before the Defects Liability Period ends.</w:t>
            </w:r>
          </w:p>
          <w:p w14:paraId="5E9D9995" w14:textId="576B53B4" w:rsidR="002E0D65" w:rsidRPr="004056CD" w:rsidRDefault="002E0D65" w:rsidP="00841D9B">
            <w:pPr>
              <w:spacing w:after="80" w:line="240" w:lineRule="auto"/>
              <w:ind w:left="750" w:hanging="750"/>
              <w:jc w:val="both"/>
              <w:rPr>
                <w:sz w:val="22"/>
                <w:lang w:val="mn-MN"/>
              </w:rPr>
            </w:pPr>
            <w:r w:rsidRPr="004056CD">
              <w:rPr>
                <w:sz w:val="22"/>
                <w:lang w:val="mn-MN"/>
              </w:rPr>
              <w:t>8.4.</w:t>
            </w:r>
            <w:r w:rsidRPr="004056CD">
              <w:rPr>
                <w:sz w:val="22"/>
                <w:lang w:val="mn-MN"/>
              </w:rPr>
              <w:tab/>
              <w:t>The Contractor shall start remedy action upon receiving the notification of defects.</w:t>
            </w:r>
          </w:p>
          <w:p w14:paraId="5F19DACB" w14:textId="4B8670C3" w:rsidR="002E0D65" w:rsidRPr="004056CD" w:rsidRDefault="002E0D65" w:rsidP="00841D9B">
            <w:pPr>
              <w:spacing w:after="80" w:line="240" w:lineRule="auto"/>
              <w:ind w:left="750" w:hanging="750"/>
              <w:jc w:val="both"/>
              <w:rPr>
                <w:sz w:val="22"/>
                <w:lang w:val="mn-MN"/>
              </w:rPr>
            </w:pPr>
            <w:r w:rsidRPr="004056CD">
              <w:rPr>
                <w:sz w:val="22"/>
                <w:lang w:val="mn-MN"/>
              </w:rPr>
              <w:t>8.5.</w:t>
            </w:r>
            <w:r w:rsidRPr="004056CD">
              <w:rPr>
                <w:sz w:val="22"/>
                <w:lang w:val="mn-MN"/>
              </w:rPr>
              <w:tab/>
              <w:t>After receiving notification of defects, the Contractor shall remedy the defect at own expense within the timeframe specified in the notification.</w:t>
            </w:r>
          </w:p>
          <w:p w14:paraId="7DEB8CA3" w14:textId="2D1F4261" w:rsidR="002E0D65" w:rsidRPr="004056CD" w:rsidRDefault="002E0D65" w:rsidP="00841D9B">
            <w:pPr>
              <w:spacing w:after="80" w:line="240" w:lineRule="auto"/>
              <w:ind w:left="750" w:hanging="750"/>
              <w:jc w:val="both"/>
              <w:rPr>
                <w:sz w:val="22"/>
                <w:lang w:val="mn-MN"/>
              </w:rPr>
            </w:pPr>
            <w:r w:rsidRPr="004056CD">
              <w:rPr>
                <w:sz w:val="22"/>
                <w:lang w:val="mn-MN"/>
              </w:rPr>
              <w:t>8.6.</w:t>
            </w:r>
            <w:r w:rsidRPr="004056CD">
              <w:rPr>
                <w:sz w:val="22"/>
                <w:lang w:val="mn-MN"/>
              </w:rPr>
              <w:tab/>
              <w:t>When the Contractor fails to remedy the defect within the timeframe specified in the notification, the Client may take remedy action at own expense.</w:t>
            </w:r>
          </w:p>
          <w:p w14:paraId="507F42D3" w14:textId="684A829D" w:rsidR="002E0D65" w:rsidRPr="004056CD" w:rsidRDefault="002E0D65" w:rsidP="00841D9B">
            <w:pPr>
              <w:spacing w:after="80" w:line="240" w:lineRule="auto"/>
              <w:ind w:left="750" w:hanging="750"/>
              <w:jc w:val="both"/>
              <w:rPr>
                <w:sz w:val="22"/>
                <w:lang w:val="mn-MN"/>
              </w:rPr>
            </w:pPr>
            <w:r w:rsidRPr="004056CD">
              <w:rPr>
                <w:sz w:val="22"/>
                <w:lang w:val="mn-MN"/>
              </w:rPr>
              <w:t>8.7.</w:t>
            </w:r>
            <w:r w:rsidRPr="004056CD">
              <w:rPr>
                <w:sz w:val="22"/>
                <w:lang w:val="mn-MN"/>
              </w:rPr>
              <w:tab/>
              <w:t>The Client’s expense of remedy action shall be compensated by the Contractor in an incontestable manner.</w:t>
            </w:r>
          </w:p>
          <w:p w14:paraId="2E465C02" w14:textId="1F1A9845" w:rsidR="00006B18" w:rsidRPr="004056CD" w:rsidRDefault="002E0D65" w:rsidP="00841D9B">
            <w:pPr>
              <w:spacing w:after="80" w:line="240" w:lineRule="auto"/>
              <w:ind w:left="750" w:hanging="750"/>
              <w:jc w:val="both"/>
              <w:rPr>
                <w:sz w:val="22"/>
                <w:lang w:val="mn-MN"/>
              </w:rPr>
            </w:pPr>
            <w:r w:rsidRPr="004056CD">
              <w:rPr>
                <w:sz w:val="22"/>
                <w:lang w:val="mn-MN"/>
              </w:rPr>
              <w:t>8.8.</w:t>
            </w:r>
            <w:r w:rsidRPr="004056CD">
              <w:rPr>
                <w:sz w:val="22"/>
                <w:lang w:val="mn-MN"/>
              </w:rPr>
              <w:tab/>
              <w:t>Warranty extends for the duration of time when the Client was not able to use the Works or its part under the remedy.</w:t>
            </w:r>
          </w:p>
        </w:tc>
      </w:tr>
      <w:tr w:rsidR="00A93CA2" w:rsidRPr="004056CD" w14:paraId="29C107AA" w14:textId="77777777" w:rsidTr="00A95CD0">
        <w:tc>
          <w:tcPr>
            <w:tcW w:w="2694" w:type="dxa"/>
          </w:tcPr>
          <w:p w14:paraId="44BFFCE7" w14:textId="53602440"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t xml:space="preserve">Hidden Defects </w:t>
            </w:r>
          </w:p>
        </w:tc>
        <w:tc>
          <w:tcPr>
            <w:tcW w:w="6373" w:type="dxa"/>
          </w:tcPr>
          <w:p w14:paraId="1F58B914" w14:textId="170EB489" w:rsidR="00A93CA2" w:rsidRPr="004056CD" w:rsidRDefault="002E0D65" w:rsidP="00841D9B">
            <w:pPr>
              <w:spacing w:after="80" w:line="240" w:lineRule="auto"/>
              <w:ind w:left="750" w:hanging="750"/>
              <w:jc w:val="both"/>
              <w:rPr>
                <w:sz w:val="22"/>
                <w:lang w:val="mn-MN"/>
              </w:rPr>
            </w:pPr>
            <w:r w:rsidRPr="004056CD">
              <w:rPr>
                <w:sz w:val="22"/>
                <w:lang w:val="mn-MN"/>
              </w:rPr>
              <w:t>8.9.</w:t>
            </w:r>
            <w:r w:rsidRPr="004056CD">
              <w:rPr>
                <w:sz w:val="22"/>
                <w:lang w:val="mn-MN"/>
              </w:rPr>
              <w:tab/>
              <w:t>The Contractor is responsible for hidden defects or its effects of the Work or its part revealed after the Works acceptance document (certificate) signed by the Client.</w:t>
            </w:r>
          </w:p>
        </w:tc>
      </w:tr>
      <w:tr w:rsidR="00A93CA2" w:rsidRPr="004056CD" w14:paraId="0B27CB60" w14:textId="77777777" w:rsidTr="00A95CD0">
        <w:tc>
          <w:tcPr>
            <w:tcW w:w="2694" w:type="dxa"/>
          </w:tcPr>
          <w:p w14:paraId="274FFC7A" w14:textId="43D9C9F5" w:rsidR="00A93CA2" w:rsidRPr="004056CD" w:rsidRDefault="002E0D65" w:rsidP="00841D9B">
            <w:pPr>
              <w:tabs>
                <w:tab w:val="left" w:pos="589"/>
              </w:tabs>
              <w:spacing w:after="80" w:line="240" w:lineRule="auto"/>
              <w:ind w:right="-108"/>
              <w:rPr>
                <w:b/>
                <w:sz w:val="22"/>
                <w:szCs w:val="22"/>
                <w:lang w:val="mn-MN"/>
              </w:rPr>
            </w:pPr>
            <w:r w:rsidRPr="004056CD">
              <w:rPr>
                <w:b/>
                <w:sz w:val="22"/>
                <w:szCs w:val="22"/>
                <w:lang w:val="mn-MN"/>
              </w:rPr>
              <w:t xml:space="preserve">Design Defects </w:t>
            </w:r>
          </w:p>
        </w:tc>
        <w:tc>
          <w:tcPr>
            <w:tcW w:w="6373" w:type="dxa"/>
          </w:tcPr>
          <w:p w14:paraId="0235F4A6" w14:textId="52117247" w:rsidR="002E0D65" w:rsidRPr="004056CD" w:rsidRDefault="002E0D65" w:rsidP="00841D9B">
            <w:pPr>
              <w:spacing w:after="80" w:line="240" w:lineRule="auto"/>
              <w:ind w:left="750" w:hanging="750"/>
              <w:jc w:val="both"/>
              <w:rPr>
                <w:sz w:val="22"/>
                <w:lang w:val="mn-MN"/>
              </w:rPr>
            </w:pPr>
            <w:r w:rsidRPr="004056CD">
              <w:rPr>
                <w:sz w:val="22"/>
                <w:lang w:val="mn-MN"/>
              </w:rPr>
              <w:t>8.10.</w:t>
            </w:r>
            <w:r w:rsidRPr="004056CD">
              <w:rPr>
                <w:sz w:val="22"/>
                <w:lang w:val="mn-MN"/>
              </w:rPr>
              <w:tab/>
              <w:t>When the design and the drawings were provided by the Client, it is responsible for any consequences or effects (error or inaccuracy in design drawings) of such defects.</w:t>
            </w:r>
          </w:p>
          <w:p w14:paraId="08F070E6" w14:textId="3C0D4700" w:rsidR="00A93CA2" w:rsidRPr="004056CD" w:rsidRDefault="0012699F" w:rsidP="00841D9B">
            <w:pPr>
              <w:spacing w:after="80" w:line="240" w:lineRule="auto"/>
              <w:ind w:left="750" w:hanging="750"/>
              <w:jc w:val="both"/>
              <w:rPr>
                <w:sz w:val="22"/>
                <w:lang w:val="mn-MN"/>
              </w:rPr>
            </w:pPr>
            <w:r w:rsidRPr="004056CD">
              <w:rPr>
                <w:sz w:val="22"/>
                <w:lang w:val="mn-MN"/>
              </w:rPr>
              <w:t>8.11</w:t>
            </w:r>
            <w:r w:rsidR="002E0D65" w:rsidRPr="004056CD">
              <w:rPr>
                <w:sz w:val="22"/>
                <w:lang w:val="mn-MN"/>
              </w:rPr>
              <w:t>.</w:t>
            </w:r>
            <w:r w:rsidR="002E0D65" w:rsidRPr="004056CD">
              <w:rPr>
                <w:sz w:val="22"/>
                <w:lang w:val="mn-MN"/>
              </w:rPr>
              <w:tab/>
              <w:t>The Contractor is responsible for the Detailed Design and other associated documentation, information data  accuracy</w:t>
            </w:r>
            <w:r w:rsidRPr="004056CD">
              <w:rPr>
                <w:sz w:val="22"/>
                <w:lang w:val="mn-MN"/>
              </w:rPr>
              <w:t>.</w:t>
            </w:r>
          </w:p>
        </w:tc>
      </w:tr>
      <w:tr w:rsidR="00A93CA2" w:rsidRPr="004056CD" w14:paraId="3E18FBBB" w14:textId="77777777" w:rsidTr="00A95CD0">
        <w:trPr>
          <w:cantSplit/>
        </w:trPr>
        <w:tc>
          <w:tcPr>
            <w:tcW w:w="9067" w:type="dxa"/>
            <w:gridSpan w:val="2"/>
            <w:vAlign w:val="center"/>
          </w:tcPr>
          <w:p w14:paraId="30DA3466" w14:textId="4AB771E3" w:rsidR="00A93CA2" w:rsidRPr="004056CD" w:rsidRDefault="0012699F" w:rsidP="00841D9B">
            <w:pPr>
              <w:tabs>
                <w:tab w:val="left" w:pos="589"/>
              </w:tabs>
              <w:spacing w:before="120" w:after="120" w:line="240" w:lineRule="auto"/>
              <w:jc w:val="center"/>
              <w:rPr>
                <w:b/>
                <w:sz w:val="22"/>
                <w:lang w:val="mn-MN"/>
              </w:rPr>
            </w:pPr>
            <w:bookmarkStart w:id="312" w:name="_Toc527650049"/>
            <w:r w:rsidRPr="004056CD">
              <w:rPr>
                <w:b/>
                <w:sz w:val="22"/>
                <w:szCs w:val="22"/>
                <w:lang w:val="mn-MN"/>
              </w:rPr>
              <w:t>9.</w:t>
            </w:r>
            <w:r w:rsidRPr="004056CD">
              <w:rPr>
                <w:b/>
                <w:sz w:val="22"/>
                <w:lang w:val="mn-MN"/>
              </w:rPr>
              <w:t xml:space="preserve"> CONTRACT TERMINATION</w:t>
            </w:r>
            <w:bookmarkEnd w:id="312"/>
          </w:p>
        </w:tc>
      </w:tr>
      <w:tr w:rsidR="00A93CA2" w:rsidRPr="004056CD" w14:paraId="017D29C9" w14:textId="77777777" w:rsidTr="00A95CD0">
        <w:tc>
          <w:tcPr>
            <w:tcW w:w="2694" w:type="dxa"/>
          </w:tcPr>
          <w:p w14:paraId="007165F8" w14:textId="0F50B490" w:rsidR="00A93CA2" w:rsidRPr="004056CD" w:rsidRDefault="0012699F" w:rsidP="00841D9B">
            <w:pPr>
              <w:tabs>
                <w:tab w:val="left" w:pos="589"/>
              </w:tabs>
              <w:spacing w:after="80" w:line="240" w:lineRule="auto"/>
              <w:ind w:right="-108"/>
              <w:rPr>
                <w:b/>
                <w:sz w:val="22"/>
                <w:szCs w:val="22"/>
                <w:lang w:val="mn-MN"/>
              </w:rPr>
            </w:pPr>
            <w:r w:rsidRPr="004056CD">
              <w:rPr>
                <w:b/>
                <w:sz w:val="22"/>
                <w:szCs w:val="22"/>
                <w:lang w:val="mn-MN"/>
              </w:rPr>
              <w:t xml:space="preserve">Client Initiation </w:t>
            </w:r>
          </w:p>
        </w:tc>
        <w:tc>
          <w:tcPr>
            <w:tcW w:w="6373" w:type="dxa"/>
          </w:tcPr>
          <w:p w14:paraId="69A88843" w14:textId="77777777" w:rsidR="00A93CA2" w:rsidRPr="004056CD" w:rsidRDefault="0012699F" w:rsidP="00841D9B">
            <w:pPr>
              <w:spacing w:after="80" w:line="240" w:lineRule="auto"/>
              <w:ind w:left="750" w:hanging="750"/>
              <w:jc w:val="both"/>
              <w:rPr>
                <w:sz w:val="22"/>
                <w:lang w:val="mn-MN"/>
              </w:rPr>
            </w:pPr>
            <w:r w:rsidRPr="004056CD">
              <w:rPr>
                <w:sz w:val="22"/>
                <w:lang w:val="mn-MN"/>
              </w:rPr>
              <w:t>9.1.</w:t>
            </w:r>
            <w:r w:rsidRPr="004056CD">
              <w:rPr>
                <w:sz w:val="22"/>
                <w:lang w:val="mn-MN"/>
              </w:rPr>
              <w:tab/>
              <w:t>The Client has the right to terminate the Contract for following actions:</w:t>
            </w:r>
          </w:p>
          <w:p w14:paraId="0511C233" w14:textId="77777777"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9.1.1.</w:t>
            </w:r>
            <w:r w:rsidRPr="004056CD">
              <w:rPr>
                <w:sz w:val="22"/>
                <w:szCs w:val="22"/>
                <w:lang w:val="mn-MN"/>
              </w:rPr>
              <w:tab/>
              <w:t>The Contractor leaving the Site five (5) and more days without justification;</w:t>
            </w:r>
          </w:p>
          <w:p w14:paraId="1553D7DA" w14:textId="5D1DD89A"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9.1.2.</w:t>
            </w:r>
            <w:r w:rsidRPr="004056CD">
              <w:rPr>
                <w:sz w:val="22"/>
                <w:szCs w:val="22"/>
                <w:lang w:val="mn-MN"/>
              </w:rPr>
              <w:tab/>
              <w:t>The Contractor fails to complete the Works within the extended deadline set by the Client;</w:t>
            </w:r>
          </w:p>
          <w:p w14:paraId="4C8C77F2" w14:textId="19F8A4FF"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9.1.3.</w:t>
            </w:r>
            <w:r w:rsidRPr="004056CD">
              <w:rPr>
                <w:sz w:val="22"/>
                <w:szCs w:val="22"/>
                <w:lang w:val="mn-MN"/>
              </w:rPr>
              <w:tab/>
              <w:t>The Contractor delegates its contractual obligation fully or partially to a third party;</w:t>
            </w:r>
          </w:p>
          <w:p w14:paraId="43E27021" w14:textId="7A20BF75"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9.1.4.</w:t>
            </w:r>
            <w:r w:rsidRPr="004056CD">
              <w:rPr>
                <w:sz w:val="22"/>
                <w:szCs w:val="22"/>
                <w:lang w:val="mn-MN"/>
              </w:rPr>
              <w:tab/>
              <w:t>The Contractor is charged for corruption for the procurement by a court and other authority;</w:t>
            </w:r>
          </w:p>
          <w:p w14:paraId="60F48D6F" w14:textId="77777777"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9.1.5.</w:t>
            </w:r>
            <w:r w:rsidRPr="004056CD">
              <w:rPr>
                <w:sz w:val="22"/>
                <w:szCs w:val="22"/>
                <w:lang w:val="mn-MN"/>
              </w:rPr>
              <w:tab/>
              <w:t>A penalty specified in the SCC reached 50 (fifty) percent of remaining payments under the Contract;</w:t>
            </w:r>
          </w:p>
          <w:p w14:paraId="20E2C74C" w14:textId="77777777"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9.1.6.</w:t>
            </w:r>
            <w:r w:rsidRPr="004056CD">
              <w:rPr>
                <w:sz w:val="22"/>
                <w:szCs w:val="22"/>
                <w:lang w:val="mn-MN"/>
              </w:rPr>
              <w:tab/>
              <w:t>The Contractor let subcontractors to perform 10 (ten) and more percent of the Works;</w:t>
            </w:r>
          </w:p>
          <w:p w14:paraId="37047EA2" w14:textId="19C504EB"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lastRenderedPageBreak/>
              <w:t>9.1.7.</w:t>
            </w:r>
            <w:r w:rsidRPr="004056CD">
              <w:rPr>
                <w:sz w:val="22"/>
                <w:szCs w:val="22"/>
                <w:lang w:val="mn-MN"/>
              </w:rPr>
              <w:tab/>
              <w:t>The Contractor’s business license ends, annuls, suspends and it fails to renew.</w:t>
            </w:r>
          </w:p>
          <w:p w14:paraId="6CB89D73" w14:textId="427AE664" w:rsidR="0012699F" w:rsidRPr="004056CD" w:rsidRDefault="0012699F" w:rsidP="00841D9B">
            <w:pPr>
              <w:spacing w:after="80" w:line="240" w:lineRule="auto"/>
              <w:ind w:left="750" w:hanging="750"/>
              <w:jc w:val="both"/>
              <w:rPr>
                <w:sz w:val="22"/>
                <w:szCs w:val="22"/>
                <w:lang w:val="mn-MN"/>
              </w:rPr>
            </w:pPr>
            <w:r w:rsidRPr="004056CD">
              <w:rPr>
                <w:sz w:val="22"/>
                <w:lang w:val="mn-MN"/>
              </w:rPr>
              <w:t>9.2.</w:t>
            </w:r>
            <w:r w:rsidRPr="004056CD">
              <w:rPr>
                <w:sz w:val="22"/>
                <w:lang w:val="mn-MN"/>
              </w:rPr>
              <w:tab/>
              <w:t>The Client has the right to terminate the Contract anytime beyond GCC Clause 9.1.</w:t>
            </w:r>
          </w:p>
        </w:tc>
      </w:tr>
      <w:tr w:rsidR="00A93CA2" w:rsidRPr="004056CD" w14:paraId="423DFFA5" w14:textId="77777777" w:rsidTr="00A95CD0">
        <w:tc>
          <w:tcPr>
            <w:tcW w:w="2694" w:type="dxa"/>
          </w:tcPr>
          <w:p w14:paraId="7D89DEA3" w14:textId="0EFC0D38" w:rsidR="00A93CA2" w:rsidRPr="004056CD" w:rsidRDefault="0012699F" w:rsidP="00841D9B">
            <w:pPr>
              <w:tabs>
                <w:tab w:val="left" w:pos="589"/>
              </w:tabs>
              <w:spacing w:after="80" w:line="240" w:lineRule="auto"/>
              <w:ind w:right="-108"/>
              <w:rPr>
                <w:b/>
                <w:sz w:val="22"/>
                <w:szCs w:val="22"/>
                <w:lang w:val="mn-MN"/>
              </w:rPr>
            </w:pPr>
            <w:r w:rsidRPr="004056CD">
              <w:rPr>
                <w:b/>
                <w:sz w:val="22"/>
                <w:szCs w:val="22"/>
                <w:lang w:val="mn-MN"/>
              </w:rPr>
              <w:lastRenderedPageBreak/>
              <w:t xml:space="preserve">Contractor Initiation </w:t>
            </w:r>
          </w:p>
        </w:tc>
        <w:tc>
          <w:tcPr>
            <w:tcW w:w="6373" w:type="dxa"/>
          </w:tcPr>
          <w:p w14:paraId="7F0B37D1" w14:textId="5466C30D" w:rsidR="0012699F" w:rsidRPr="004056CD" w:rsidRDefault="0012699F" w:rsidP="00841D9B">
            <w:pPr>
              <w:spacing w:after="80" w:line="240" w:lineRule="auto"/>
              <w:ind w:left="750" w:hanging="750"/>
              <w:jc w:val="both"/>
              <w:rPr>
                <w:sz w:val="22"/>
                <w:lang w:val="mn-MN"/>
              </w:rPr>
            </w:pPr>
            <w:r w:rsidRPr="004056CD">
              <w:rPr>
                <w:sz w:val="22"/>
                <w:lang w:val="mn-MN"/>
              </w:rPr>
              <w:t>9.3.</w:t>
            </w:r>
            <w:r w:rsidRPr="004056CD">
              <w:rPr>
                <w:sz w:val="22"/>
                <w:lang w:val="mn-MN"/>
              </w:rPr>
              <w:tab/>
              <w:t>The Contractor has the right to terminate the Contract for following actions:</w:t>
            </w:r>
          </w:p>
          <w:p w14:paraId="6C694F99" w14:textId="4E163151"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9.3.1.</w:t>
            </w:r>
            <w:r w:rsidRPr="004056CD">
              <w:rPr>
                <w:sz w:val="22"/>
                <w:szCs w:val="22"/>
                <w:lang w:val="mn-MN"/>
              </w:rPr>
              <w:tab/>
              <w:t>The Client fails to honour its contractual obligation on time and in an extended deadline;</w:t>
            </w:r>
          </w:p>
          <w:p w14:paraId="1F1F9865" w14:textId="74E7DD43"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9.3.2.</w:t>
            </w:r>
            <w:r w:rsidRPr="004056CD">
              <w:rPr>
                <w:sz w:val="22"/>
                <w:szCs w:val="22"/>
                <w:lang w:val="mn-MN"/>
              </w:rPr>
              <w:tab/>
              <w:t>A penalty specified in the SCC reaches 50 (fifty) and more percent of the remaining payments;</w:t>
            </w:r>
          </w:p>
          <w:p w14:paraId="19B14F5A" w14:textId="0345DEAE" w:rsidR="00A93CA2" w:rsidRPr="004056CD" w:rsidRDefault="0012699F" w:rsidP="00841D9B">
            <w:pPr>
              <w:spacing w:after="80" w:line="240" w:lineRule="auto"/>
              <w:ind w:left="1601" w:hanging="850"/>
              <w:jc w:val="both"/>
              <w:rPr>
                <w:sz w:val="22"/>
                <w:szCs w:val="22"/>
                <w:lang w:val="mn-MN"/>
              </w:rPr>
            </w:pPr>
            <w:r w:rsidRPr="004056CD">
              <w:rPr>
                <w:sz w:val="22"/>
                <w:szCs w:val="22"/>
                <w:lang w:val="mn-MN"/>
              </w:rPr>
              <w:t>9.3.3.</w:t>
            </w:r>
            <w:r w:rsidRPr="004056CD">
              <w:rPr>
                <w:sz w:val="22"/>
                <w:szCs w:val="22"/>
                <w:lang w:val="mn-MN"/>
              </w:rPr>
              <w:tab/>
              <w:t>The Works suspension by the Client affects the Contractor’s rights and business interests.</w:t>
            </w:r>
          </w:p>
        </w:tc>
      </w:tr>
      <w:tr w:rsidR="00A93CA2" w:rsidRPr="004056CD" w14:paraId="0D8129D7" w14:textId="77777777" w:rsidTr="00A95CD0">
        <w:tc>
          <w:tcPr>
            <w:tcW w:w="2694" w:type="dxa"/>
          </w:tcPr>
          <w:p w14:paraId="137C94E0" w14:textId="27D3DD4B" w:rsidR="00A93CA2" w:rsidRPr="004056CD" w:rsidRDefault="0012699F" w:rsidP="00841D9B">
            <w:pPr>
              <w:tabs>
                <w:tab w:val="left" w:pos="589"/>
              </w:tabs>
              <w:spacing w:after="80" w:line="240" w:lineRule="auto"/>
              <w:ind w:right="-108"/>
              <w:rPr>
                <w:b/>
                <w:sz w:val="22"/>
                <w:szCs w:val="22"/>
                <w:lang w:val="mn-MN"/>
              </w:rPr>
            </w:pPr>
            <w:r w:rsidRPr="004056CD">
              <w:rPr>
                <w:b/>
                <w:sz w:val="22"/>
                <w:szCs w:val="22"/>
                <w:lang w:val="mn-MN"/>
              </w:rPr>
              <w:t xml:space="preserve">Termination Procedure </w:t>
            </w:r>
          </w:p>
        </w:tc>
        <w:tc>
          <w:tcPr>
            <w:tcW w:w="6373" w:type="dxa"/>
          </w:tcPr>
          <w:p w14:paraId="3BF7CA6A" w14:textId="51E122EF" w:rsidR="0012699F" w:rsidRPr="004056CD" w:rsidRDefault="0012699F" w:rsidP="00841D9B">
            <w:pPr>
              <w:spacing w:after="80" w:line="240" w:lineRule="auto"/>
              <w:ind w:left="750" w:hanging="750"/>
              <w:jc w:val="both"/>
              <w:rPr>
                <w:sz w:val="22"/>
                <w:lang w:val="mn-MN"/>
              </w:rPr>
            </w:pPr>
            <w:r w:rsidRPr="004056CD">
              <w:rPr>
                <w:sz w:val="22"/>
                <w:lang w:val="mn-MN"/>
              </w:rPr>
              <w:t>9.4.</w:t>
            </w:r>
            <w:r w:rsidRPr="004056CD">
              <w:rPr>
                <w:sz w:val="22"/>
                <w:lang w:val="mn-MN"/>
              </w:rPr>
              <w:tab/>
              <w:t>The party that initiates the Contract termination shall notify the other party on a new deadline for remedy actions, which must be a reasonable timeframe for the Works completion.</w:t>
            </w:r>
          </w:p>
          <w:p w14:paraId="2C1D076C" w14:textId="0DC6020A" w:rsidR="0012699F" w:rsidRPr="004056CD" w:rsidRDefault="0012699F" w:rsidP="00841D9B">
            <w:pPr>
              <w:spacing w:after="80" w:line="240" w:lineRule="auto"/>
              <w:ind w:left="750" w:hanging="750"/>
              <w:jc w:val="both"/>
              <w:rPr>
                <w:sz w:val="22"/>
                <w:lang w:val="mn-MN"/>
              </w:rPr>
            </w:pPr>
            <w:r w:rsidRPr="004056CD">
              <w:rPr>
                <w:sz w:val="22"/>
                <w:lang w:val="mn-MN"/>
              </w:rPr>
              <w:t>9.5.</w:t>
            </w:r>
            <w:r w:rsidRPr="004056CD">
              <w:rPr>
                <w:sz w:val="22"/>
                <w:lang w:val="mn-MN"/>
              </w:rPr>
              <w:tab/>
              <w:t>No further extension granted when the party fails to honour its obligation to the new deadline or no progress in performance, or the Client provided a deadline extension pursuant to the GCC Clause 4.8.</w:t>
            </w:r>
          </w:p>
          <w:p w14:paraId="70B27593" w14:textId="04429774" w:rsidR="0012699F" w:rsidRPr="004056CD" w:rsidRDefault="0012699F" w:rsidP="00841D9B">
            <w:pPr>
              <w:spacing w:after="80" w:line="240" w:lineRule="auto"/>
              <w:ind w:left="750" w:hanging="750"/>
              <w:jc w:val="both"/>
              <w:rPr>
                <w:sz w:val="22"/>
                <w:lang w:val="mn-MN"/>
              </w:rPr>
            </w:pPr>
            <w:r w:rsidRPr="004056CD">
              <w:rPr>
                <w:sz w:val="22"/>
                <w:lang w:val="mn-MN"/>
              </w:rPr>
              <w:t>9.6.</w:t>
            </w:r>
            <w:r w:rsidRPr="004056CD">
              <w:rPr>
                <w:sz w:val="22"/>
                <w:lang w:val="mn-MN"/>
              </w:rPr>
              <w:tab/>
              <w:t>The party issues the Contract termination notice to the other party when there is no further extension granted, or no response to the notification granting deadline extension, or no remedy action performed within a deadline.</w:t>
            </w:r>
          </w:p>
          <w:p w14:paraId="2D681883" w14:textId="16599C59" w:rsidR="00A93CA2" w:rsidRPr="004056CD" w:rsidRDefault="0012699F" w:rsidP="00841D9B">
            <w:pPr>
              <w:spacing w:after="80" w:line="240" w:lineRule="auto"/>
              <w:ind w:left="750" w:hanging="750"/>
              <w:jc w:val="both"/>
              <w:rPr>
                <w:sz w:val="22"/>
                <w:szCs w:val="22"/>
                <w:lang w:val="mn-MN"/>
              </w:rPr>
            </w:pPr>
            <w:r w:rsidRPr="004056CD">
              <w:rPr>
                <w:sz w:val="22"/>
                <w:lang w:val="mn-MN"/>
              </w:rPr>
              <w:t>9.7.</w:t>
            </w:r>
            <w:r w:rsidRPr="004056CD">
              <w:rPr>
                <w:sz w:val="22"/>
                <w:lang w:val="mn-MN"/>
              </w:rPr>
              <w:tab/>
              <w:t>The Contractor receiving the notice specified in the GCC Clause shall halt all the operation except provisions related to the Site safety and security, handing in the Works related documentation to the Client in exchange of a receipt of notice.</w:t>
            </w:r>
          </w:p>
        </w:tc>
      </w:tr>
      <w:tr w:rsidR="00A93CA2" w:rsidRPr="004056CD" w14:paraId="77CE166C" w14:textId="77777777" w:rsidTr="00A95CD0">
        <w:tc>
          <w:tcPr>
            <w:tcW w:w="2694" w:type="dxa"/>
          </w:tcPr>
          <w:p w14:paraId="351B323D" w14:textId="1FEB9599" w:rsidR="00A93CA2" w:rsidRPr="004056CD" w:rsidRDefault="0012699F" w:rsidP="00841D9B">
            <w:pPr>
              <w:tabs>
                <w:tab w:val="left" w:pos="731"/>
              </w:tabs>
              <w:spacing w:after="80" w:line="240" w:lineRule="auto"/>
              <w:rPr>
                <w:b/>
                <w:sz w:val="22"/>
                <w:szCs w:val="22"/>
                <w:lang w:val="mn-MN"/>
              </w:rPr>
            </w:pPr>
            <w:r w:rsidRPr="004056CD">
              <w:rPr>
                <w:b/>
                <w:sz w:val="22"/>
                <w:szCs w:val="22"/>
                <w:lang w:val="mn-MN"/>
              </w:rPr>
              <w:t xml:space="preserve">Payment Upon Termination </w:t>
            </w:r>
          </w:p>
        </w:tc>
        <w:tc>
          <w:tcPr>
            <w:tcW w:w="6373" w:type="dxa"/>
          </w:tcPr>
          <w:p w14:paraId="6B1DB6DF" w14:textId="7A3FF81D" w:rsidR="0012699F" w:rsidRPr="004056CD" w:rsidRDefault="0012699F" w:rsidP="00841D9B">
            <w:pPr>
              <w:spacing w:after="80" w:line="240" w:lineRule="auto"/>
              <w:ind w:left="750" w:hanging="750"/>
              <w:jc w:val="both"/>
              <w:rPr>
                <w:sz w:val="22"/>
                <w:lang w:val="mn-MN"/>
              </w:rPr>
            </w:pPr>
            <w:r w:rsidRPr="004056CD">
              <w:rPr>
                <w:sz w:val="22"/>
                <w:lang w:val="mn-MN"/>
              </w:rPr>
              <w:t>9.8.</w:t>
            </w:r>
            <w:r w:rsidRPr="004056CD">
              <w:rPr>
                <w:sz w:val="22"/>
                <w:lang w:val="mn-MN"/>
              </w:rPr>
              <w:tab/>
              <w:t>The party has a right to demand the payment for the Works performed up until the Contract termination date, for the termination pursuant to the GCC Clause 9.1.</w:t>
            </w:r>
          </w:p>
          <w:p w14:paraId="6DFD7DF9" w14:textId="19B35E23" w:rsidR="0012699F" w:rsidRPr="004056CD" w:rsidRDefault="0012699F" w:rsidP="00841D9B">
            <w:pPr>
              <w:spacing w:after="80" w:line="240" w:lineRule="auto"/>
              <w:ind w:left="750" w:hanging="750"/>
              <w:jc w:val="both"/>
              <w:rPr>
                <w:sz w:val="22"/>
                <w:lang w:val="mn-MN"/>
              </w:rPr>
            </w:pPr>
            <w:r w:rsidRPr="004056CD">
              <w:rPr>
                <w:sz w:val="22"/>
                <w:lang w:val="mn-MN"/>
              </w:rPr>
              <w:t>9.9.</w:t>
            </w:r>
            <w:r w:rsidRPr="004056CD">
              <w:rPr>
                <w:sz w:val="22"/>
                <w:lang w:val="mn-MN"/>
              </w:rPr>
              <w:tab/>
              <w:t>Following costs shall be reimbursed to the Contractor for the termination pursuant to the GCC Clause 9.2:</w:t>
            </w:r>
          </w:p>
          <w:p w14:paraId="30D6A821" w14:textId="5B8ECB1F"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9.9.1.</w:t>
            </w:r>
            <w:r w:rsidRPr="004056CD">
              <w:rPr>
                <w:sz w:val="22"/>
                <w:szCs w:val="22"/>
                <w:lang w:val="mn-MN"/>
              </w:rPr>
              <w:tab/>
              <w:t>For the Works performed up until the Contract termination date ;</w:t>
            </w:r>
          </w:p>
          <w:p w14:paraId="35FCB868" w14:textId="5CED67A4"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9.9.2.</w:t>
            </w:r>
            <w:r w:rsidRPr="004056CD">
              <w:rPr>
                <w:sz w:val="22"/>
                <w:szCs w:val="22"/>
                <w:lang w:val="mn-MN"/>
              </w:rPr>
              <w:tab/>
              <w:t>For the expense related to removal of the Contractor equipment from the Site;</w:t>
            </w:r>
          </w:p>
          <w:p w14:paraId="3B3B2D05" w14:textId="6D59CCDC"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9.9.3.</w:t>
            </w:r>
            <w:r w:rsidRPr="004056CD">
              <w:rPr>
                <w:sz w:val="22"/>
                <w:szCs w:val="22"/>
                <w:lang w:val="mn-MN"/>
              </w:rPr>
              <w:tab/>
              <w:t>Reimbursements to subcontractors related to the Contract termination;</w:t>
            </w:r>
          </w:p>
          <w:p w14:paraId="683AFE58" w14:textId="61E149B0"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9.9.4.</w:t>
            </w:r>
            <w:r w:rsidRPr="004056CD">
              <w:rPr>
                <w:sz w:val="22"/>
                <w:szCs w:val="22"/>
                <w:lang w:val="mn-MN"/>
              </w:rPr>
              <w:tab/>
              <w:t>The cost of the Site safety and security;</w:t>
            </w:r>
          </w:p>
          <w:p w14:paraId="0FD84B51" w14:textId="6640994A" w:rsidR="00A93CA2" w:rsidRPr="004056CD" w:rsidRDefault="0012699F" w:rsidP="00841D9B">
            <w:pPr>
              <w:spacing w:after="80" w:line="240" w:lineRule="auto"/>
              <w:ind w:left="1601" w:hanging="850"/>
              <w:jc w:val="both"/>
              <w:rPr>
                <w:sz w:val="22"/>
                <w:szCs w:val="22"/>
                <w:lang w:val="mn-MN"/>
              </w:rPr>
            </w:pPr>
            <w:r w:rsidRPr="004056CD">
              <w:rPr>
                <w:sz w:val="22"/>
                <w:szCs w:val="22"/>
                <w:lang w:val="mn-MN"/>
              </w:rPr>
              <w:t>9.9.5.</w:t>
            </w:r>
            <w:r w:rsidRPr="004056CD">
              <w:rPr>
                <w:sz w:val="22"/>
                <w:szCs w:val="22"/>
                <w:lang w:val="mn-MN"/>
              </w:rPr>
              <w:tab/>
              <w:t>Direct cost related to the Contract termination.</w:t>
            </w:r>
          </w:p>
        </w:tc>
      </w:tr>
      <w:tr w:rsidR="00A93CA2" w:rsidRPr="004056CD" w14:paraId="6B152F8D" w14:textId="77777777" w:rsidTr="00A95CD0">
        <w:trPr>
          <w:cantSplit/>
        </w:trPr>
        <w:tc>
          <w:tcPr>
            <w:tcW w:w="9067" w:type="dxa"/>
            <w:gridSpan w:val="2"/>
            <w:vAlign w:val="center"/>
          </w:tcPr>
          <w:p w14:paraId="383F2FAF" w14:textId="018B5595" w:rsidR="00A93CA2" w:rsidRPr="004056CD" w:rsidRDefault="0012699F" w:rsidP="00841D9B">
            <w:pPr>
              <w:tabs>
                <w:tab w:val="left" w:pos="589"/>
              </w:tabs>
              <w:spacing w:before="120" w:after="120" w:line="240" w:lineRule="auto"/>
              <w:jc w:val="center"/>
              <w:rPr>
                <w:b/>
                <w:sz w:val="22"/>
                <w:lang w:val="mn-MN"/>
              </w:rPr>
            </w:pPr>
            <w:bookmarkStart w:id="313" w:name="_Toc527650054"/>
            <w:r w:rsidRPr="004056CD">
              <w:rPr>
                <w:b/>
                <w:sz w:val="22"/>
                <w:szCs w:val="22"/>
                <w:lang w:val="mn-MN"/>
              </w:rPr>
              <w:t>10.</w:t>
            </w:r>
            <w:r w:rsidRPr="004056CD">
              <w:rPr>
                <w:b/>
                <w:sz w:val="22"/>
                <w:lang w:val="mn-MN"/>
              </w:rPr>
              <w:t xml:space="preserve"> OTHER PROVISIONS</w:t>
            </w:r>
            <w:bookmarkEnd w:id="313"/>
          </w:p>
        </w:tc>
      </w:tr>
      <w:tr w:rsidR="00A93CA2" w:rsidRPr="004056CD" w14:paraId="6BE0E06C" w14:textId="77777777" w:rsidTr="00A95CD0">
        <w:tc>
          <w:tcPr>
            <w:tcW w:w="2694" w:type="dxa"/>
          </w:tcPr>
          <w:p w14:paraId="26CE3267" w14:textId="5729B2D4" w:rsidR="00A93CA2" w:rsidRPr="004056CD" w:rsidRDefault="0012699F" w:rsidP="00841D9B">
            <w:pPr>
              <w:tabs>
                <w:tab w:val="left" w:pos="589"/>
              </w:tabs>
              <w:spacing w:after="80" w:line="240" w:lineRule="auto"/>
              <w:ind w:right="-108"/>
              <w:rPr>
                <w:b/>
                <w:sz w:val="22"/>
                <w:szCs w:val="22"/>
                <w:lang w:val="mn-MN"/>
              </w:rPr>
            </w:pPr>
            <w:r w:rsidRPr="004056CD">
              <w:rPr>
                <w:b/>
                <w:sz w:val="22"/>
                <w:szCs w:val="22"/>
                <w:lang w:val="mn-MN"/>
              </w:rPr>
              <w:t>Notification</w:t>
            </w:r>
          </w:p>
        </w:tc>
        <w:tc>
          <w:tcPr>
            <w:tcW w:w="6373" w:type="dxa"/>
          </w:tcPr>
          <w:p w14:paraId="33055463" w14:textId="54743B47" w:rsidR="0012699F" w:rsidRPr="004056CD" w:rsidRDefault="0012699F" w:rsidP="00841D9B">
            <w:pPr>
              <w:spacing w:after="80" w:line="240" w:lineRule="auto"/>
              <w:ind w:left="750" w:hanging="750"/>
              <w:jc w:val="both"/>
              <w:rPr>
                <w:sz w:val="22"/>
                <w:lang w:val="mn-MN"/>
              </w:rPr>
            </w:pPr>
            <w:r w:rsidRPr="004056CD">
              <w:rPr>
                <w:sz w:val="22"/>
                <w:lang w:val="mn-MN"/>
              </w:rPr>
              <w:t>10.1.</w:t>
            </w:r>
            <w:r w:rsidRPr="004056CD">
              <w:rPr>
                <w:sz w:val="22"/>
                <w:lang w:val="mn-MN"/>
              </w:rPr>
              <w:tab/>
              <w:t>The Parties communication, notice, instruction, information shall be performed via the Representatives.</w:t>
            </w:r>
          </w:p>
          <w:p w14:paraId="6E832F02" w14:textId="3C44449F" w:rsidR="0012699F" w:rsidRPr="004056CD" w:rsidRDefault="0012699F" w:rsidP="00841D9B">
            <w:pPr>
              <w:spacing w:after="80" w:line="240" w:lineRule="auto"/>
              <w:ind w:left="750" w:hanging="750"/>
              <w:jc w:val="both"/>
              <w:rPr>
                <w:sz w:val="22"/>
                <w:lang w:val="mn-MN"/>
              </w:rPr>
            </w:pPr>
            <w:r w:rsidRPr="004056CD">
              <w:rPr>
                <w:sz w:val="22"/>
                <w:lang w:val="mn-MN"/>
              </w:rPr>
              <w:t>10.2.</w:t>
            </w:r>
            <w:r w:rsidRPr="004056CD">
              <w:rPr>
                <w:sz w:val="22"/>
                <w:lang w:val="mn-MN"/>
              </w:rPr>
              <w:tab/>
              <w:t>Notifications (not limited to license, permit, refusal, warranty, certificate, security, invoice, decision, request, notice, letter) concerning the Contract performance shall be made in writing.</w:t>
            </w:r>
          </w:p>
          <w:p w14:paraId="39AF3FC9" w14:textId="0C419C59" w:rsidR="0012699F" w:rsidRPr="004056CD" w:rsidRDefault="0012699F" w:rsidP="00841D9B">
            <w:pPr>
              <w:spacing w:after="80" w:line="240" w:lineRule="auto"/>
              <w:ind w:left="750" w:hanging="750"/>
              <w:jc w:val="both"/>
              <w:rPr>
                <w:sz w:val="22"/>
                <w:lang w:val="mn-MN"/>
              </w:rPr>
            </w:pPr>
            <w:r w:rsidRPr="004056CD">
              <w:rPr>
                <w:sz w:val="22"/>
                <w:lang w:val="mn-MN"/>
              </w:rPr>
              <w:lastRenderedPageBreak/>
              <w:t>10.3.</w:t>
            </w:r>
            <w:r w:rsidRPr="004056CD">
              <w:rPr>
                <w:sz w:val="22"/>
                <w:lang w:val="mn-MN"/>
              </w:rPr>
              <w:tab/>
              <w:t xml:space="preserve">The notification must be personally delivered or via certified mail to a party’s representative, indicated in the Notice of Award. </w:t>
            </w:r>
          </w:p>
          <w:p w14:paraId="132ED6C4" w14:textId="3812A238" w:rsidR="0012699F" w:rsidRPr="004056CD" w:rsidRDefault="0012699F" w:rsidP="00841D9B">
            <w:pPr>
              <w:spacing w:after="80" w:line="240" w:lineRule="auto"/>
              <w:ind w:left="750" w:hanging="750"/>
              <w:jc w:val="both"/>
              <w:rPr>
                <w:sz w:val="22"/>
                <w:lang w:val="mn-MN"/>
              </w:rPr>
            </w:pPr>
            <w:r w:rsidRPr="004056CD">
              <w:rPr>
                <w:sz w:val="22"/>
                <w:lang w:val="mn-MN"/>
              </w:rPr>
              <w:t>10.4.</w:t>
            </w:r>
            <w:r w:rsidRPr="004056CD">
              <w:rPr>
                <w:sz w:val="22"/>
                <w:lang w:val="mn-MN"/>
              </w:rPr>
              <w:tab/>
              <w:t>The notification deemed received in following situations:</w:t>
            </w:r>
          </w:p>
          <w:p w14:paraId="4F002E5D" w14:textId="77777777"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10.4.1.</w:t>
            </w:r>
            <w:r w:rsidRPr="004056CD">
              <w:rPr>
                <w:sz w:val="22"/>
                <w:szCs w:val="22"/>
                <w:lang w:val="mn-MN"/>
              </w:rPr>
              <w:tab/>
              <w:t>A receipt date for a certified mail;</w:t>
            </w:r>
          </w:p>
          <w:p w14:paraId="0860780C" w14:textId="691FB2B8" w:rsidR="0012699F" w:rsidRPr="004056CD" w:rsidRDefault="0012699F" w:rsidP="00841D9B">
            <w:pPr>
              <w:spacing w:after="80" w:line="240" w:lineRule="auto"/>
              <w:ind w:left="1601" w:hanging="850"/>
              <w:jc w:val="both"/>
              <w:rPr>
                <w:sz w:val="22"/>
                <w:szCs w:val="22"/>
                <w:lang w:val="mn-MN"/>
              </w:rPr>
            </w:pPr>
            <w:r w:rsidRPr="004056CD">
              <w:rPr>
                <w:sz w:val="22"/>
                <w:szCs w:val="22"/>
                <w:lang w:val="mn-MN"/>
              </w:rPr>
              <w:t>10.4.2.</w:t>
            </w:r>
            <w:r w:rsidRPr="004056CD">
              <w:rPr>
                <w:sz w:val="22"/>
                <w:szCs w:val="22"/>
                <w:lang w:val="mn-MN"/>
              </w:rPr>
              <w:tab/>
              <w:t>A notice of receipt signed date when personally delivered.</w:t>
            </w:r>
          </w:p>
          <w:p w14:paraId="77EA191B" w14:textId="632502C6" w:rsidR="0012699F" w:rsidRPr="004056CD" w:rsidRDefault="0012699F" w:rsidP="00841D9B">
            <w:pPr>
              <w:spacing w:after="80" w:line="240" w:lineRule="auto"/>
              <w:ind w:left="750" w:hanging="750"/>
              <w:jc w:val="both"/>
              <w:rPr>
                <w:sz w:val="22"/>
                <w:lang w:val="mn-MN"/>
              </w:rPr>
            </w:pPr>
            <w:r w:rsidRPr="004056CD">
              <w:rPr>
                <w:sz w:val="22"/>
                <w:lang w:val="mn-MN"/>
              </w:rPr>
              <w:t>10.5.</w:t>
            </w:r>
            <w:r w:rsidRPr="004056CD">
              <w:rPr>
                <w:sz w:val="22"/>
                <w:lang w:val="mn-MN"/>
              </w:rPr>
              <w:tab/>
              <w:t xml:space="preserve">A party changing its office and/or postal address, contact telephone shall inform the other </w:t>
            </w:r>
            <w:r w:rsidR="00A95CD0" w:rsidRPr="004056CD">
              <w:rPr>
                <w:sz w:val="22"/>
                <w:lang w:val="mn-MN"/>
              </w:rPr>
              <w:t>party</w:t>
            </w:r>
            <w:r w:rsidRPr="004056CD">
              <w:rPr>
                <w:sz w:val="22"/>
                <w:lang w:val="mn-MN"/>
              </w:rPr>
              <w:t xml:space="preserve"> immediately in writing.</w:t>
            </w:r>
          </w:p>
          <w:p w14:paraId="6AD21C37" w14:textId="5B1D5FEB" w:rsidR="0012699F" w:rsidRPr="004056CD" w:rsidRDefault="0012699F" w:rsidP="00841D9B">
            <w:pPr>
              <w:spacing w:after="80" w:line="240" w:lineRule="auto"/>
              <w:ind w:left="750" w:hanging="750"/>
              <w:jc w:val="both"/>
              <w:rPr>
                <w:sz w:val="22"/>
                <w:lang w:val="mn-MN"/>
              </w:rPr>
            </w:pPr>
            <w:r w:rsidRPr="004056CD">
              <w:rPr>
                <w:sz w:val="22"/>
                <w:lang w:val="mn-MN"/>
              </w:rPr>
              <w:t>10.6.</w:t>
            </w:r>
            <w:r w:rsidRPr="004056CD">
              <w:rPr>
                <w:sz w:val="22"/>
                <w:lang w:val="mn-MN"/>
              </w:rPr>
              <w:tab/>
              <w:t>Cost of effects caused by failure to honour obligation pursuant to the GCC Clause 10.5 shall be borne by the responsible party.</w:t>
            </w:r>
          </w:p>
          <w:p w14:paraId="1DFF72B9" w14:textId="6E4D9BD5" w:rsidR="00A93CA2" w:rsidRPr="004056CD" w:rsidRDefault="0012699F" w:rsidP="00841D9B">
            <w:pPr>
              <w:spacing w:after="80" w:line="240" w:lineRule="auto"/>
              <w:ind w:left="750" w:hanging="750"/>
              <w:jc w:val="both"/>
              <w:rPr>
                <w:sz w:val="22"/>
                <w:lang w:val="mn-MN"/>
              </w:rPr>
            </w:pPr>
            <w:r w:rsidRPr="004056CD">
              <w:rPr>
                <w:sz w:val="22"/>
                <w:lang w:val="mn-MN"/>
              </w:rPr>
              <w:t>10.7.</w:t>
            </w:r>
            <w:r w:rsidRPr="004056CD">
              <w:rPr>
                <w:sz w:val="22"/>
                <w:lang w:val="mn-MN"/>
              </w:rPr>
              <w:tab/>
              <w:t xml:space="preserve">In emergency notification may take a form different to that of pursuant to the GCC Clause 10.2, nonetheless a written form must replace it when </w:t>
            </w:r>
            <w:r w:rsidR="00A95CD0" w:rsidRPr="004056CD">
              <w:rPr>
                <w:sz w:val="22"/>
                <w:lang w:val="mn-MN"/>
              </w:rPr>
              <w:t>convenient.</w:t>
            </w:r>
          </w:p>
        </w:tc>
      </w:tr>
      <w:tr w:rsidR="00A93CA2" w:rsidRPr="004056CD" w14:paraId="4904F9B4" w14:textId="77777777" w:rsidTr="00A95CD0">
        <w:tc>
          <w:tcPr>
            <w:tcW w:w="2694" w:type="dxa"/>
          </w:tcPr>
          <w:p w14:paraId="2D0E786F" w14:textId="041FF0A7" w:rsidR="00A93CA2" w:rsidRPr="004056CD" w:rsidRDefault="00A95CD0" w:rsidP="00841D9B">
            <w:pPr>
              <w:tabs>
                <w:tab w:val="left" w:pos="589"/>
              </w:tabs>
              <w:spacing w:after="80" w:line="240" w:lineRule="auto"/>
              <w:ind w:right="-108"/>
              <w:rPr>
                <w:b/>
                <w:sz w:val="22"/>
                <w:szCs w:val="22"/>
                <w:lang w:val="mn-MN"/>
              </w:rPr>
            </w:pPr>
            <w:r w:rsidRPr="004056CD">
              <w:rPr>
                <w:b/>
                <w:sz w:val="22"/>
                <w:szCs w:val="22"/>
                <w:lang w:val="mn-MN"/>
              </w:rPr>
              <w:lastRenderedPageBreak/>
              <w:t>Representative Replacement</w:t>
            </w:r>
          </w:p>
        </w:tc>
        <w:tc>
          <w:tcPr>
            <w:tcW w:w="6373" w:type="dxa"/>
          </w:tcPr>
          <w:p w14:paraId="1CE93357" w14:textId="5AF4F9A7" w:rsidR="00A95CD0" w:rsidRPr="004056CD" w:rsidRDefault="00A95CD0" w:rsidP="00841D9B">
            <w:pPr>
              <w:spacing w:after="80" w:line="240" w:lineRule="auto"/>
              <w:ind w:left="750" w:hanging="750"/>
              <w:jc w:val="both"/>
              <w:rPr>
                <w:sz w:val="22"/>
                <w:lang w:val="mn-MN"/>
              </w:rPr>
            </w:pPr>
            <w:r w:rsidRPr="004056CD">
              <w:rPr>
                <w:sz w:val="22"/>
                <w:lang w:val="mn-MN"/>
              </w:rPr>
              <w:t>10.8.</w:t>
            </w:r>
            <w:r w:rsidRPr="004056CD">
              <w:rPr>
                <w:sz w:val="22"/>
                <w:lang w:val="mn-MN"/>
              </w:rPr>
              <w:tab/>
              <w:t>The Parties may replace its representative.</w:t>
            </w:r>
          </w:p>
          <w:p w14:paraId="39636367" w14:textId="322CD126" w:rsidR="00A95CD0" w:rsidRPr="004056CD" w:rsidRDefault="00A95CD0" w:rsidP="00841D9B">
            <w:pPr>
              <w:spacing w:after="80" w:line="240" w:lineRule="auto"/>
              <w:ind w:left="750" w:hanging="750"/>
              <w:jc w:val="both"/>
              <w:rPr>
                <w:sz w:val="22"/>
                <w:lang w:val="mn-MN"/>
              </w:rPr>
            </w:pPr>
            <w:r w:rsidRPr="004056CD">
              <w:rPr>
                <w:sz w:val="22"/>
                <w:lang w:val="mn-MN"/>
              </w:rPr>
              <w:t>10.9.</w:t>
            </w:r>
            <w:r w:rsidRPr="004056CD">
              <w:rPr>
                <w:sz w:val="22"/>
                <w:lang w:val="mn-MN"/>
              </w:rPr>
              <w:tab/>
              <w:t>A party shall inform immediately the other party on replacement decision.</w:t>
            </w:r>
          </w:p>
          <w:p w14:paraId="34E9353E" w14:textId="5C49F814" w:rsidR="00A95CD0" w:rsidRPr="004056CD" w:rsidRDefault="00A95CD0" w:rsidP="00841D9B">
            <w:pPr>
              <w:spacing w:after="80" w:line="240" w:lineRule="auto"/>
              <w:ind w:left="750" w:hanging="750"/>
              <w:jc w:val="both"/>
              <w:rPr>
                <w:sz w:val="22"/>
                <w:lang w:val="mn-MN"/>
              </w:rPr>
            </w:pPr>
            <w:r w:rsidRPr="004056CD">
              <w:rPr>
                <w:sz w:val="22"/>
                <w:lang w:val="mn-MN"/>
              </w:rPr>
              <w:t>10.10.</w:t>
            </w:r>
            <w:r w:rsidRPr="004056CD">
              <w:rPr>
                <w:sz w:val="22"/>
                <w:lang w:val="mn-MN"/>
              </w:rPr>
              <w:tab/>
              <w:t>The letter shall contain a new representative’s information: Family name, given name, position, contact telephones (office and mobile), e-mail address.</w:t>
            </w:r>
          </w:p>
          <w:p w14:paraId="4A62BD4C" w14:textId="0EF9BC5F" w:rsidR="00A93CA2" w:rsidRPr="004056CD" w:rsidRDefault="00A95CD0" w:rsidP="00841D9B">
            <w:pPr>
              <w:spacing w:after="80" w:line="240" w:lineRule="auto"/>
              <w:ind w:left="750" w:hanging="750"/>
              <w:jc w:val="both"/>
              <w:rPr>
                <w:sz w:val="22"/>
                <w:szCs w:val="22"/>
                <w:lang w:val="mn-MN"/>
              </w:rPr>
            </w:pPr>
            <w:r w:rsidRPr="004056CD">
              <w:rPr>
                <w:sz w:val="22"/>
                <w:lang w:val="mn-MN"/>
              </w:rPr>
              <w:t>10.11.</w:t>
            </w:r>
            <w:r w:rsidRPr="004056CD">
              <w:rPr>
                <w:sz w:val="22"/>
                <w:lang w:val="mn-MN"/>
              </w:rPr>
              <w:tab/>
              <w:t>A previous representative authority ceases to exist upon the replacement notification issued.</w:t>
            </w:r>
          </w:p>
        </w:tc>
      </w:tr>
      <w:tr w:rsidR="00A93CA2" w:rsidRPr="004056CD" w14:paraId="7CCE6CC9" w14:textId="77777777" w:rsidTr="00A95CD0">
        <w:tc>
          <w:tcPr>
            <w:tcW w:w="2694" w:type="dxa"/>
          </w:tcPr>
          <w:p w14:paraId="5EEC5A36" w14:textId="11EB3CB0" w:rsidR="00A93CA2" w:rsidRPr="004056CD" w:rsidRDefault="00A95CD0" w:rsidP="00841D9B">
            <w:pPr>
              <w:tabs>
                <w:tab w:val="left" w:pos="589"/>
              </w:tabs>
              <w:spacing w:after="80" w:line="240" w:lineRule="auto"/>
              <w:ind w:right="36"/>
              <w:rPr>
                <w:b/>
                <w:sz w:val="22"/>
                <w:szCs w:val="22"/>
                <w:lang w:val="mn-MN"/>
              </w:rPr>
            </w:pPr>
            <w:r w:rsidRPr="004056CD">
              <w:rPr>
                <w:b/>
                <w:sz w:val="22"/>
                <w:szCs w:val="22"/>
                <w:lang w:val="mn-MN"/>
              </w:rPr>
              <w:t>Conditions for the Works Modification and Adjustment</w:t>
            </w:r>
          </w:p>
        </w:tc>
        <w:tc>
          <w:tcPr>
            <w:tcW w:w="6373" w:type="dxa"/>
          </w:tcPr>
          <w:p w14:paraId="358BA87B" w14:textId="45DFAA11" w:rsidR="00A95CD0" w:rsidRPr="004056CD" w:rsidRDefault="00A95CD0" w:rsidP="00841D9B">
            <w:pPr>
              <w:spacing w:after="80" w:line="240" w:lineRule="auto"/>
              <w:ind w:left="750" w:hanging="750"/>
              <w:jc w:val="both"/>
              <w:rPr>
                <w:sz w:val="22"/>
                <w:lang w:val="mn-MN"/>
              </w:rPr>
            </w:pPr>
            <w:r w:rsidRPr="004056CD">
              <w:rPr>
                <w:sz w:val="22"/>
                <w:lang w:val="mn-MN"/>
              </w:rPr>
              <w:t>10.12.</w:t>
            </w:r>
            <w:r w:rsidRPr="004056CD">
              <w:rPr>
                <w:sz w:val="22"/>
                <w:lang w:val="mn-MN"/>
              </w:rPr>
              <w:tab/>
              <w:t xml:space="preserve">For quality, efficiency, safety improvement the Works modification may be considered for technically and technical and technological upgrades within the Works’ scope, but not affecting the Contract performance deadline and the Contract price. </w:t>
            </w:r>
          </w:p>
          <w:p w14:paraId="49CB52FF" w14:textId="1AE1400B" w:rsidR="00A95CD0" w:rsidRPr="004056CD" w:rsidRDefault="00A95CD0" w:rsidP="00841D9B">
            <w:pPr>
              <w:spacing w:after="80" w:line="240" w:lineRule="auto"/>
              <w:ind w:left="750" w:hanging="750"/>
              <w:jc w:val="both"/>
              <w:rPr>
                <w:sz w:val="22"/>
                <w:lang w:val="mn-MN"/>
              </w:rPr>
            </w:pPr>
            <w:r w:rsidRPr="004056CD">
              <w:rPr>
                <w:sz w:val="22"/>
                <w:lang w:val="mn-MN"/>
              </w:rPr>
              <w:t>10.13.</w:t>
            </w:r>
            <w:r w:rsidRPr="004056CD">
              <w:rPr>
                <w:sz w:val="22"/>
                <w:lang w:val="mn-MN"/>
              </w:rPr>
              <w:tab/>
              <w:t xml:space="preserve">When the Parties agreed to modify the Works, the Contractor shall propose the modification. </w:t>
            </w:r>
          </w:p>
          <w:p w14:paraId="183BD216" w14:textId="66B5651F" w:rsidR="00A95CD0" w:rsidRPr="004056CD" w:rsidRDefault="00A95CD0" w:rsidP="00841D9B">
            <w:pPr>
              <w:spacing w:after="80" w:line="240" w:lineRule="auto"/>
              <w:ind w:left="750" w:hanging="750"/>
              <w:jc w:val="both"/>
              <w:rPr>
                <w:sz w:val="22"/>
                <w:lang w:val="mn-MN"/>
              </w:rPr>
            </w:pPr>
            <w:r w:rsidRPr="004056CD">
              <w:rPr>
                <w:sz w:val="22"/>
                <w:lang w:val="mn-MN"/>
              </w:rPr>
              <w:t>10.14.</w:t>
            </w:r>
            <w:r w:rsidRPr="004056CD">
              <w:rPr>
                <w:sz w:val="22"/>
                <w:lang w:val="mn-MN"/>
              </w:rPr>
              <w:tab/>
              <w:t xml:space="preserve">The Client issues the modification notice when the modification proposal meets specifications pursuant to the GCC Clause 10.2. </w:t>
            </w:r>
          </w:p>
          <w:p w14:paraId="59B12B13" w14:textId="47A1E820" w:rsidR="00A93CA2" w:rsidRPr="004056CD" w:rsidRDefault="00A95CD0" w:rsidP="00841D9B">
            <w:pPr>
              <w:spacing w:after="80" w:line="240" w:lineRule="auto"/>
              <w:ind w:left="750" w:hanging="750"/>
              <w:jc w:val="both"/>
              <w:rPr>
                <w:sz w:val="22"/>
                <w:lang w:val="mn-MN"/>
              </w:rPr>
            </w:pPr>
            <w:r w:rsidRPr="004056CD">
              <w:rPr>
                <w:sz w:val="22"/>
                <w:lang w:val="mn-MN"/>
              </w:rPr>
              <w:t>10.15.</w:t>
            </w:r>
            <w:r w:rsidRPr="004056CD">
              <w:rPr>
                <w:sz w:val="22"/>
                <w:lang w:val="mn-MN"/>
              </w:rPr>
              <w:tab/>
              <w:t>The Contractor is responsible for the effects of modification not endorsed by the Client, including technological errors, the performance overrun, price increase.</w:t>
            </w:r>
          </w:p>
        </w:tc>
      </w:tr>
      <w:tr w:rsidR="00A93CA2" w:rsidRPr="004056CD" w14:paraId="644B3D61" w14:textId="77777777" w:rsidTr="00A95CD0">
        <w:tc>
          <w:tcPr>
            <w:tcW w:w="2694" w:type="dxa"/>
          </w:tcPr>
          <w:p w14:paraId="16306903" w14:textId="58BCF8E6" w:rsidR="00A93CA2" w:rsidRPr="004056CD" w:rsidRDefault="00A95CD0" w:rsidP="00841D9B">
            <w:pPr>
              <w:tabs>
                <w:tab w:val="left" w:pos="589"/>
              </w:tabs>
              <w:spacing w:after="80" w:line="240" w:lineRule="auto"/>
              <w:ind w:right="-108"/>
              <w:rPr>
                <w:b/>
                <w:sz w:val="22"/>
                <w:szCs w:val="22"/>
                <w:lang w:val="mn-MN"/>
              </w:rPr>
            </w:pPr>
            <w:r w:rsidRPr="004056CD">
              <w:rPr>
                <w:b/>
                <w:sz w:val="22"/>
                <w:szCs w:val="22"/>
                <w:lang w:val="mn-MN"/>
              </w:rPr>
              <w:t>Force Majeure</w:t>
            </w:r>
          </w:p>
        </w:tc>
        <w:tc>
          <w:tcPr>
            <w:tcW w:w="6373" w:type="dxa"/>
          </w:tcPr>
          <w:p w14:paraId="5A404A97" w14:textId="18A32CA9" w:rsidR="00A95CD0" w:rsidRPr="004056CD" w:rsidRDefault="00A95CD0" w:rsidP="00841D9B">
            <w:pPr>
              <w:spacing w:after="80" w:line="240" w:lineRule="auto"/>
              <w:ind w:left="750" w:hanging="750"/>
              <w:jc w:val="both"/>
              <w:rPr>
                <w:sz w:val="22"/>
                <w:lang w:val="mn-MN"/>
              </w:rPr>
            </w:pPr>
            <w:r w:rsidRPr="004056CD">
              <w:rPr>
                <w:sz w:val="22"/>
                <w:lang w:val="mn-MN"/>
              </w:rPr>
              <w:t>10.16.</w:t>
            </w:r>
            <w:r w:rsidRPr="004056CD">
              <w:rPr>
                <w:sz w:val="22"/>
                <w:lang w:val="mn-MN"/>
              </w:rPr>
              <w:tab/>
              <w:t>The Contractor shall immediately inform the Client Representative in writing on a Force Majeure delaying the Contract performance. In an emergency, a communication form pursuant to the GCC Clause 10.7 may be used.</w:t>
            </w:r>
          </w:p>
          <w:p w14:paraId="6F7A70D9" w14:textId="2CCFB2BD" w:rsidR="00A95CD0" w:rsidRPr="004056CD" w:rsidRDefault="00A95CD0" w:rsidP="00841D9B">
            <w:pPr>
              <w:spacing w:after="80" w:line="240" w:lineRule="auto"/>
              <w:ind w:left="750" w:hanging="750"/>
              <w:jc w:val="both"/>
              <w:rPr>
                <w:sz w:val="22"/>
                <w:lang w:val="mn-MN"/>
              </w:rPr>
            </w:pPr>
            <w:r w:rsidRPr="004056CD">
              <w:rPr>
                <w:sz w:val="22"/>
                <w:lang w:val="mn-MN"/>
              </w:rPr>
              <w:t>10.17.</w:t>
            </w:r>
            <w:r w:rsidRPr="004056CD">
              <w:rPr>
                <w:sz w:val="22"/>
                <w:lang w:val="mn-MN"/>
              </w:rPr>
              <w:tab/>
              <w:t>The Contractor seeks every opportunity to continue the Contract performance till the Client gives an instruction.</w:t>
            </w:r>
          </w:p>
          <w:p w14:paraId="4748278C" w14:textId="294F4537" w:rsidR="00A95CD0" w:rsidRPr="004056CD" w:rsidRDefault="00A95CD0" w:rsidP="00841D9B">
            <w:pPr>
              <w:spacing w:after="80" w:line="240" w:lineRule="auto"/>
              <w:ind w:left="750" w:hanging="750"/>
              <w:jc w:val="both"/>
              <w:rPr>
                <w:sz w:val="22"/>
                <w:lang w:val="mn-MN"/>
              </w:rPr>
            </w:pPr>
            <w:r w:rsidRPr="004056CD">
              <w:rPr>
                <w:sz w:val="22"/>
                <w:lang w:val="mn-MN"/>
              </w:rPr>
              <w:t>10.18.</w:t>
            </w:r>
            <w:r w:rsidRPr="004056CD">
              <w:rPr>
                <w:sz w:val="22"/>
                <w:lang w:val="mn-MN"/>
              </w:rPr>
              <w:tab/>
              <w:t>The Client gives an instruction concerning the Force Majeure within reasonable time and the parties seek every opportunity to continue the Contract performance.</w:t>
            </w:r>
          </w:p>
          <w:p w14:paraId="5A3953A8" w14:textId="682E385E" w:rsidR="00A93CA2" w:rsidRPr="004056CD" w:rsidRDefault="00A95CD0" w:rsidP="00841D9B">
            <w:pPr>
              <w:spacing w:after="80" w:line="240" w:lineRule="auto"/>
              <w:ind w:left="750" w:hanging="750"/>
              <w:jc w:val="both"/>
              <w:rPr>
                <w:sz w:val="22"/>
                <w:lang w:val="mn-MN"/>
              </w:rPr>
            </w:pPr>
            <w:r w:rsidRPr="004056CD">
              <w:rPr>
                <w:sz w:val="22"/>
                <w:lang w:val="mn-MN"/>
              </w:rPr>
              <w:t>10.19.</w:t>
            </w:r>
            <w:r w:rsidRPr="004056CD">
              <w:rPr>
                <w:sz w:val="22"/>
                <w:lang w:val="mn-MN"/>
              </w:rPr>
              <w:tab/>
              <w:t>When the parties efforts fails to produce desired outcomes, the Contractor may take an action pursuant to the GCC Clause 4.5.</w:t>
            </w:r>
          </w:p>
        </w:tc>
      </w:tr>
      <w:tr w:rsidR="00A93CA2" w:rsidRPr="004056CD" w14:paraId="1D44363B" w14:textId="77777777" w:rsidTr="00A95CD0">
        <w:tc>
          <w:tcPr>
            <w:tcW w:w="2694" w:type="dxa"/>
          </w:tcPr>
          <w:p w14:paraId="74FD32ED" w14:textId="221211AC" w:rsidR="00A93CA2" w:rsidRPr="004056CD" w:rsidRDefault="00A95CD0" w:rsidP="00841D9B">
            <w:pPr>
              <w:tabs>
                <w:tab w:val="left" w:pos="589"/>
              </w:tabs>
              <w:spacing w:after="80" w:line="240" w:lineRule="auto"/>
              <w:ind w:right="-108"/>
              <w:rPr>
                <w:b/>
                <w:sz w:val="22"/>
                <w:szCs w:val="22"/>
                <w:lang w:val="mn-MN"/>
              </w:rPr>
            </w:pPr>
            <w:r w:rsidRPr="004056CD">
              <w:rPr>
                <w:b/>
                <w:sz w:val="22"/>
                <w:szCs w:val="22"/>
                <w:lang w:val="mn-MN"/>
              </w:rPr>
              <w:lastRenderedPageBreak/>
              <w:t>Intellectual Property Right Violation</w:t>
            </w:r>
          </w:p>
        </w:tc>
        <w:tc>
          <w:tcPr>
            <w:tcW w:w="6373" w:type="dxa"/>
          </w:tcPr>
          <w:p w14:paraId="7BFC688F" w14:textId="49110517" w:rsidR="00A93CA2" w:rsidRPr="004056CD" w:rsidRDefault="00A95CD0" w:rsidP="00841D9B">
            <w:pPr>
              <w:spacing w:after="80" w:line="240" w:lineRule="auto"/>
              <w:ind w:left="750" w:hanging="750"/>
              <w:jc w:val="both"/>
              <w:rPr>
                <w:sz w:val="22"/>
                <w:szCs w:val="22"/>
                <w:lang w:val="mn-MN"/>
              </w:rPr>
            </w:pPr>
            <w:r w:rsidRPr="004056CD">
              <w:rPr>
                <w:sz w:val="22"/>
                <w:lang w:val="mn-MN"/>
              </w:rPr>
              <w:t>10.20.</w:t>
            </w:r>
            <w:r w:rsidRPr="004056CD">
              <w:rPr>
                <w:sz w:val="22"/>
                <w:lang w:val="mn-MN"/>
              </w:rPr>
              <w:tab/>
              <w:t>Intellectual property right violation case ruled by the authority is the responsibility of the party involved and related expense shall be borne by that party.</w:t>
            </w:r>
          </w:p>
        </w:tc>
      </w:tr>
      <w:tr w:rsidR="00A93CA2" w:rsidRPr="004056CD" w14:paraId="6AD13466" w14:textId="77777777" w:rsidTr="00A95CD0">
        <w:tc>
          <w:tcPr>
            <w:tcW w:w="2694" w:type="dxa"/>
          </w:tcPr>
          <w:p w14:paraId="5CE127B6" w14:textId="26CCC5EE" w:rsidR="00A93CA2" w:rsidRPr="004056CD" w:rsidRDefault="00A95CD0" w:rsidP="00841D9B">
            <w:pPr>
              <w:tabs>
                <w:tab w:val="left" w:pos="589"/>
              </w:tabs>
              <w:spacing w:after="80" w:line="240" w:lineRule="auto"/>
              <w:ind w:right="-108"/>
              <w:rPr>
                <w:b/>
                <w:sz w:val="22"/>
                <w:szCs w:val="22"/>
                <w:lang w:val="mn-MN"/>
              </w:rPr>
            </w:pPr>
            <w:r w:rsidRPr="004056CD">
              <w:rPr>
                <w:b/>
                <w:sz w:val="22"/>
                <w:szCs w:val="22"/>
                <w:lang w:val="mn-MN"/>
              </w:rPr>
              <w:t>Penalty</w:t>
            </w:r>
          </w:p>
        </w:tc>
        <w:tc>
          <w:tcPr>
            <w:tcW w:w="6373" w:type="dxa"/>
          </w:tcPr>
          <w:p w14:paraId="2F69B17E" w14:textId="4E8CE61C" w:rsidR="00A95CD0" w:rsidRPr="004056CD" w:rsidRDefault="00A95CD0" w:rsidP="00841D9B">
            <w:pPr>
              <w:spacing w:after="80" w:line="240" w:lineRule="auto"/>
              <w:ind w:left="750" w:hanging="750"/>
              <w:jc w:val="both"/>
              <w:rPr>
                <w:sz w:val="22"/>
                <w:lang w:val="mn-MN"/>
              </w:rPr>
            </w:pPr>
            <w:r w:rsidRPr="004056CD">
              <w:rPr>
                <w:sz w:val="22"/>
                <w:lang w:val="mn-MN"/>
              </w:rPr>
              <w:t>10.21.</w:t>
            </w:r>
            <w:r w:rsidRPr="004056CD">
              <w:rPr>
                <w:sz w:val="22"/>
                <w:lang w:val="mn-MN"/>
              </w:rPr>
              <w:tab/>
              <w:t>A penalty applies to the Client for a late payment based on the number of days overdue, and its rate as the percentage of the payment must be specified in the SCC.</w:t>
            </w:r>
          </w:p>
          <w:p w14:paraId="04CB0BD7" w14:textId="38655B59" w:rsidR="00A95CD0" w:rsidRPr="004056CD" w:rsidRDefault="00A95CD0" w:rsidP="00841D9B">
            <w:pPr>
              <w:spacing w:after="80" w:line="240" w:lineRule="auto"/>
              <w:ind w:left="750" w:hanging="750"/>
              <w:jc w:val="both"/>
              <w:rPr>
                <w:sz w:val="22"/>
                <w:lang w:val="mn-MN"/>
              </w:rPr>
            </w:pPr>
            <w:r w:rsidRPr="004056CD">
              <w:rPr>
                <w:sz w:val="22"/>
                <w:lang w:val="mn-MN"/>
              </w:rPr>
              <w:t>10.22.</w:t>
            </w:r>
            <w:r w:rsidRPr="004056CD">
              <w:rPr>
                <w:sz w:val="22"/>
                <w:lang w:val="mn-MN"/>
              </w:rPr>
              <w:tab/>
              <w:t>A penalty applies to the Contractor for a failure of meeting the performance deadline based on the number of days overdue, and its rate as the percentage of the payment must be specified in the SCC.</w:t>
            </w:r>
          </w:p>
          <w:p w14:paraId="7C91DB25" w14:textId="2308E172" w:rsidR="00A95CD0" w:rsidRPr="004056CD" w:rsidRDefault="00A95CD0" w:rsidP="00841D9B">
            <w:pPr>
              <w:spacing w:after="80" w:line="240" w:lineRule="auto"/>
              <w:ind w:left="750" w:hanging="750"/>
              <w:jc w:val="both"/>
              <w:rPr>
                <w:sz w:val="22"/>
                <w:lang w:val="mn-MN"/>
              </w:rPr>
            </w:pPr>
            <w:r w:rsidRPr="004056CD">
              <w:rPr>
                <w:sz w:val="22"/>
                <w:lang w:val="mn-MN"/>
              </w:rPr>
              <w:t>10.23.</w:t>
            </w:r>
            <w:r w:rsidRPr="004056CD">
              <w:rPr>
                <w:sz w:val="22"/>
                <w:lang w:val="mn-MN"/>
              </w:rPr>
              <w:tab/>
              <w:t>The Parties shall not disclose information relevant to the Contract performance and filed under confidentiality to a third party except the other party agreed to its disclosure or requested by the authority.</w:t>
            </w:r>
          </w:p>
          <w:p w14:paraId="24D3C249" w14:textId="701277C6" w:rsidR="00A93CA2" w:rsidRPr="004056CD" w:rsidRDefault="00A95CD0" w:rsidP="00841D9B">
            <w:pPr>
              <w:spacing w:after="80" w:line="240" w:lineRule="auto"/>
              <w:ind w:left="750" w:hanging="750"/>
              <w:jc w:val="both"/>
              <w:rPr>
                <w:sz w:val="22"/>
                <w:lang w:val="mn-MN"/>
              </w:rPr>
            </w:pPr>
            <w:r w:rsidRPr="004056CD">
              <w:rPr>
                <w:sz w:val="22"/>
                <w:lang w:val="mn-MN"/>
              </w:rPr>
              <w:t>10.24.</w:t>
            </w:r>
            <w:r w:rsidRPr="004056CD">
              <w:rPr>
                <w:sz w:val="22"/>
                <w:lang w:val="mn-MN"/>
              </w:rPr>
              <w:tab/>
              <w:t>The party stamps its confidential document with a mark and its disclosure shall accompany a confidentiality agreement to be signed by other party.</w:t>
            </w:r>
          </w:p>
        </w:tc>
      </w:tr>
      <w:tr w:rsidR="00A93CA2" w:rsidRPr="004056CD" w14:paraId="4BA439F9" w14:textId="77777777" w:rsidTr="00A95CD0">
        <w:tc>
          <w:tcPr>
            <w:tcW w:w="2694" w:type="dxa"/>
          </w:tcPr>
          <w:p w14:paraId="76D40AA3" w14:textId="41EED39D" w:rsidR="00A93CA2" w:rsidRPr="004056CD" w:rsidRDefault="00A95CD0" w:rsidP="00841D9B">
            <w:pPr>
              <w:tabs>
                <w:tab w:val="left" w:pos="589"/>
              </w:tabs>
              <w:spacing w:after="80" w:line="240" w:lineRule="auto"/>
              <w:ind w:right="-108"/>
              <w:rPr>
                <w:b/>
                <w:sz w:val="22"/>
                <w:szCs w:val="22"/>
                <w:lang w:val="mn-MN"/>
              </w:rPr>
            </w:pPr>
            <w:r w:rsidRPr="004056CD">
              <w:rPr>
                <w:b/>
                <w:sz w:val="22"/>
                <w:szCs w:val="22"/>
                <w:lang w:val="mn-MN"/>
              </w:rPr>
              <w:t>Conflict Resolution</w:t>
            </w:r>
          </w:p>
        </w:tc>
        <w:tc>
          <w:tcPr>
            <w:tcW w:w="6373" w:type="dxa"/>
          </w:tcPr>
          <w:p w14:paraId="1A8493AD" w14:textId="2FE98BA0" w:rsidR="00A95CD0" w:rsidRPr="004056CD" w:rsidRDefault="00A95CD0" w:rsidP="00841D9B">
            <w:pPr>
              <w:spacing w:after="80" w:line="240" w:lineRule="auto"/>
              <w:ind w:left="750" w:hanging="750"/>
              <w:jc w:val="both"/>
              <w:rPr>
                <w:sz w:val="22"/>
                <w:lang w:val="mn-MN"/>
              </w:rPr>
            </w:pPr>
            <w:r w:rsidRPr="004056CD">
              <w:rPr>
                <w:sz w:val="22"/>
                <w:lang w:val="mn-MN"/>
              </w:rPr>
              <w:t>10.25.</w:t>
            </w:r>
            <w:r w:rsidRPr="004056CD">
              <w:rPr>
                <w:sz w:val="22"/>
                <w:lang w:val="mn-MN"/>
              </w:rPr>
              <w:tab/>
              <w:t>Negotiation is the preeminent mode of conflict resolution for the Parties concerning the Contract or its part.</w:t>
            </w:r>
          </w:p>
          <w:p w14:paraId="53039627" w14:textId="6BC9F256" w:rsidR="00A93CA2" w:rsidRPr="004056CD" w:rsidRDefault="00A95CD0" w:rsidP="00841D9B">
            <w:pPr>
              <w:spacing w:after="80" w:line="240" w:lineRule="auto"/>
              <w:ind w:left="750" w:hanging="750"/>
              <w:jc w:val="both"/>
              <w:rPr>
                <w:sz w:val="22"/>
                <w:szCs w:val="22"/>
                <w:lang w:val="mn-MN"/>
              </w:rPr>
            </w:pPr>
            <w:r w:rsidRPr="004056CD">
              <w:rPr>
                <w:sz w:val="22"/>
                <w:lang w:val="mn-MN"/>
              </w:rPr>
              <w:t>10.26.</w:t>
            </w:r>
            <w:r w:rsidRPr="004056CD">
              <w:rPr>
                <w:sz w:val="22"/>
                <w:lang w:val="mn-MN"/>
              </w:rPr>
              <w:tab/>
              <w:t>After unsuccessful negotiation the case must be filed to the Mongolian court.</w:t>
            </w:r>
          </w:p>
        </w:tc>
      </w:tr>
      <w:bookmarkEnd w:id="305"/>
    </w:tbl>
    <w:p w14:paraId="1802E493" w14:textId="77777777" w:rsidR="00A93CA2" w:rsidRPr="004056CD" w:rsidRDefault="00A93CA2" w:rsidP="00A93CA2">
      <w:pPr>
        <w:pStyle w:val="FIDICSectionBegin"/>
        <w:rPr>
          <w:color w:val="000000"/>
          <w:lang w:val="mn-MN"/>
        </w:rPr>
      </w:pPr>
    </w:p>
    <w:p w14:paraId="420799AB" w14:textId="47483258" w:rsidR="00A93CA2" w:rsidRPr="004056CD" w:rsidRDefault="00A93CA2" w:rsidP="00A93CA2">
      <w:pPr>
        <w:pStyle w:val="Subtitle"/>
        <w:jc w:val="left"/>
        <w:rPr>
          <w:rFonts w:ascii="Arial" w:hAnsi="Arial" w:cs="Arial"/>
          <w:b w:val="0"/>
          <w:color w:val="000000"/>
          <w:sz w:val="24"/>
          <w:lang w:val="mn-MN"/>
        </w:rPr>
      </w:pPr>
    </w:p>
    <w:p w14:paraId="37C037B4" w14:textId="025EC0C8" w:rsidR="0036266B" w:rsidRPr="004056CD" w:rsidRDefault="0036266B" w:rsidP="0036266B">
      <w:pPr>
        <w:rPr>
          <w:lang w:val="mn-MN"/>
        </w:rPr>
      </w:pPr>
    </w:p>
    <w:p w14:paraId="08165AE7" w14:textId="603F84A6" w:rsidR="0036266B" w:rsidRPr="004056CD" w:rsidRDefault="0036266B" w:rsidP="0036266B">
      <w:pPr>
        <w:rPr>
          <w:lang w:val="mn-MN"/>
        </w:rPr>
      </w:pPr>
      <w:r w:rsidRPr="004056CD">
        <w:rPr>
          <w:lang w:val="mn-MN"/>
        </w:rPr>
        <w:br w:type="page"/>
      </w:r>
    </w:p>
    <w:p w14:paraId="7FD0BCAD" w14:textId="77777777" w:rsidR="0036266B" w:rsidRPr="004056CD" w:rsidRDefault="0036266B" w:rsidP="0036266B">
      <w:pPr>
        <w:rPr>
          <w:lang w:val="mn-MN"/>
        </w:rPr>
        <w:sectPr w:rsidR="0036266B" w:rsidRPr="004056CD" w:rsidSect="004B625C">
          <w:headerReference w:type="even" r:id="rId29"/>
          <w:footerReference w:type="even" r:id="rId30"/>
          <w:endnotePr>
            <w:numFmt w:val="decimal"/>
          </w:endnotePr>
          <w:pgSz w:w="11907" w:h="16840" w:code="9"/>
          <w:pgMar w:top="993" w:right="1417" w:bottom="1276" w:left="1417" w:header="720" w:footer="720" w:gutter="0"/>
          <w:cols w:space="720"/>
          <w:titlePg/>
          <w:docGrid w:linePitch="326"/>
        </w:sectPr>
      </w:pPr>
    </w:p>
    <w:p w14:paraId="44CFA959" w14:textId="3CA08275" w:rsidR="0036266B" w:rsidRPr="004056CD" w:rsidRDefault="00512B42" w:rsidP="002D1E39">
      <w:pPr>
        <w:pStyle w:val="Heading1"/>
        <w:jc w:val="center"/>
        <w:rPr>
          <w:rFonts w:eastAsia="Times New Roman" w:cs="Arial"/>
          <w:color w:val="000000"/>
          <w:sz w:val="28"/>
          <w:lang w:val="mn-MN"/>
        </w:rPr>
      </w:pPr>
      <w:bookmarkStart w:id="314" w:name="_Toc101929329"/>
      <w:bookmarkStart w:id="315" w:name="_Toc528925140"/>
      <w:bookmarkStart w:id="316" w:name="_Toc119661381"/>
      <w:r w:rsidRPr="004056CD">
        <w:rPr>
          <w:rFonts w:eastAsia="Times New Roman" w:cs="Arial"/>
          <w:color w:val="000000"/>
          <w:sz w:val="28"/>
          <w:lang w:val="mn-MN"/>
        </w:rPr>
        <w:lastRenderedPageBreak/>
        <w:t>SECTION IX. PARTICULAR CONDITIONS (PC)</w:t>
      </w:r>
      <w:bookmarkEnd w:id="314"/>
      <w:bookmarkEnd w:id="315"/>
      <w:bookmarkEnd w:id="316"/>
    </w:p>
    <w:p w14:paraId="3B7E0BF0" w14:textId="77777777" w:rsidR="0036266B" w:rsidRPr="004056CD" w:rsidRDefault="0036266B" w:rsidP="00A93CA2">
      <w:pPr>
        <w:rPr>
          <w:color w:val="000000"/>
          <w:sz w:val="22"/>
          <w:lang w:val="mn-MN"/>
        </w:rPr>
      </w:pPr>
    </w:p>
    <w:p w14:paraId="3252EB32" w14:textId="6B9D86EE" w:rsidR="00A93CA2" w:rsidRPr="004056CD" w:rsidRDefault="00A93CA2" w:rsidP="00A95CD0">
      <w:pPr>
        <w:jc w:val="both"/>
        <w:rPr>
          <w:color w:val="000000"/>
          <w:sz w:val="22"/>
          <w:lang w:val="mn-MN"/>
        </w:rPr>
      </w:pPr>
      <w:r w:rsidRPr="004056CD">
        <w:rPr>
          <w:color w:val="000000"/>
          <w:sz w:val="22"/>
          <w:lang w:val="mn-MN"/>
        </w:rPr>
        <w:t>The following Particular Conditions shall supplement the GC. Whenever there is a conflict, the provisions herein shall prevail over those in the GC.</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71"/>
      </w:tblGrid>
      <w:tr w:rsidR="00A95CD0" w:rsidRPr="004056CD" w14:paraId="1C42CE9B" w14:textId="77777777" w:rsidTr="00A95CD0">
        <w:tc>
          <w:tcPr>
            <w:tcW w:w="1696" w:type="dxa"/>
          </w:tcPr>
          <w:p w14:paraId="21427888"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4.1. </w:t>
            </w:r>
          </w:p>
        </w:tc>
        <w:tc>
          <w:tcPr>
            <w:tcW w:w="7371" w:type="dxa"/>
          </w:tcPr>
          <w:p w14:paraId="0E16D054" w14:textId="77777777" w:rsidR="00A95CD0" w:rsidRPr="004056CD" w:rsidRDefault="00A95CD0" w:rsidP="00A95CD0">
            <w:pPr>
              <w:spacing w:before="60" w:after="60" w:line="240" w:lineRule="auto"/>
              <w:jc w:val="both"/>
              <w:rPr>
                <w:b/>
                <w:sz w:val="22"/>
                <w:szCs w:val="22"/>
                <w:lang w:val="mn-MN"/>
              </w:rPr>
            </w:pPr>
            <w:r w:rsidRPr="004056CD">
              <w:rPr>
                <w:sz w:val="22"/>
                <w:szCs w:val="22"/>
                <w:lang w:val="mn-MN"/>
              </w:rPr>
              <w:t>Start of the works</w:t>
            </w:r>
            <w:r w:rsidRPr="004056CD">
              <w:rPr>
                <w:b/>
                <w:sz w:val="22"/>
                <w:szCs w:val="22"/>
                <w:lang w:val="mn-MN"/>
              </w:rPr>
              <w:t>:</w:t>
            </w:r>
            <w:r w:rsidRPr="004056CD">
              <w:rPr>
                <w:sz w:val="22"/>
                <w:szCs w:val="22"/>
                <w:lang w:val="mn-MN"/>
              </w:rPr>
              <w:t xml:space="preserve"> Within 3 days of the Contract signing</w:t>
            </w:r>
          </w:p>
        </w:tc>
      </w:tr>
      <w:tr w:rsidR="00A95CD0" w:rsidRPr="004056CD" w14:paraId="3CD44EBE" w14:textId="77777777" w:rsidTr="00A95CD0">
        <w:trPr>
          <w:trHeight w:val="229"/>
        </w:trPr>
        <w:tc>
          <w:tcPr>
            <w:tcW w:w="1696" w:type="dxa"/>
          </w:tcPr>
          <w:p w14:paraId="49FCCA9A"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4.2. </w:t>
            </w:r>
          </w:p>
        </w:tc>
        <w:tc>
          <w:tcPr>
            <w:tcW w:w="7371" w:type="dxa"/>
          </w:tcPr>
          <w:p w14:paraId="01F55BED" w14:textId="5F0B246B" w:rsidR="00A95CD0" w:rsidRPr="004056CD" w:rsidRDefault="00A95CD0" w:rsidP="00A95CD0">
            <w:pPr>
              <w:spacing w:before="60" w:after="60" w:line="240" w:lineRule="auto"/>
              <w:jc w:val="both"/>
              <w:rPr>
                <w:sz w:val="22"/>
                <w:szCs w:val="22"/>
                <w:lang w:val="mn-MN"/>
              </w:rPr>
            </w:pPr>
            <w:r w:rsidRPr="004056CD">
              <w:rPr>
                <w:sz w:val="22"/>
                <w:szCs w:val="22"/>
                <w:lang w:val="mn-MN"/>
              </w:rPr>
              <w:t>Detailed work plan (schedule) submission date:  October 30</w:t>
            </w:r>
            <w:r w:rsidRPr="004056CD">
              <w:rPr>
                <w:sz w:val="22"/>
                <w:szCs w:val="22"/>
                <w:vertAlign w:val="superscript"/>
                <w:lang w:val="mn-MN"/>
              </w:rPr>
              <w:t>th</w:t>
            </w:r>
            <w:r w:rsidRPr="004056CD">
              <w:rPr>
                <w:sz w:val="22"/>
                <w:szCs w:val="22"/>
                <w:lang w:val="mn-MN"/>
              </w:rPr>
              <w:t>, 2022</w:t>
            </w:r>
          </w:p>
        </w:tc>
      </w:tr>
      <w:tr w:rsidR="00A95CD0" w:rsidRPr="004056CD" w14:paraId="578F12DE" w14:textId="77777777" w:rsidTr="00A95CD0">
        <w:trPr>
          <w:trHeight w:val="79"/>
        </w:trPr>
        <w:tc>
          <w:tcPr>
            <w:tcW w:w="1696" w:type="dxa"/>
          </w:tcPr>
          <w:p w14:paraId="37DD98FB"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4.9. </w:t>
            </w:r>
          </w:p>
        </w:tc>
        <w:tc>
          <w:tcPr>
            <w:tcW w:w="7371" w:type="dxa"/>
          </w:tcPr>
          <w:p w14:paraId="4B42AA60" w14:textId="77777777" w:rsidR="00A95CD0" w:rsidRPr="004056CD" w:rsidRDefault="00A95CD0" w:rsidP="00A95CD0">
            <w:pPr>
              <w:spacing w:before="60" w:after="60" w:line="240" w:lineRule="auto"/>
              <w:jc w:val="both"/>
              <w:rPr>
                <w:b/>
                <w:sz w:val="22"/>
                <w:szCs w:val="22"/>
                <w:lang w:val="mn-MN"/>
              </w:rPr>
            </w:pPr>
            <w:r w:rsidRPr="004056CD">
              <w:rPr>
                <w:sz w:val="22"/>
                <w:szCs w:val="22"/>
                <w:lang w:val="mn-MN"/>
              </w:rPr>
              <w:t>Progress report submission date: Quarterly</w:t>
            </w:r>
          </w:p>
        </w:tc>
      </w:tr>
      <w:tr w:rsidR="00A95CD0" w:rsidRPr="004056CD" w14:paraId="2D4C986C" w14:textId="77777777" w:rsidTr="00A95CD0">
        <w:trPr>
          <w:trHeight w:val="584"/>
        </w:trPr>
        <w:tc>
          <w:tcPr>
            <w:tcW w:w="1696" w:type="dxa"/>
          </w:tcPr>
          <w:p w14:paraId="26D3C15E" w14:textId="77777777" w:rsidR="00A95CD0" w:rsidRPr="004056CD" w:rsidRDefault="00A95CD0" w:rsidP="00A95CD0">
            <w:pPr>
              <w:spacing w:before="60" w:after="60" w:line="240" w:lineRule="auto"/>
              <w:rPr>
                <w:sz w:val="22"/>
                <w:szCs w:val="22"/>
                <w:lang w:val="mn-MN"/>
              </w:rPr>
            </w:pPr>
            <w:r w:rsidRPr="004056CD">
              <w:rPr>
                <w:sz w:val="22"/>
                <w:szCs w:val="22"/>
                <w:lang w:val="mn-MN"/>
              </w:rPr>
              <w:t>GCC 5.2.</w:t>
            </w:r>
          </w:p>
        </w:tc>
        <w:tc>
          <w:tcPr>
            <w:tcW w:w="7371" w:type="dxa"/>
          </w:tcPr>
          <w:p w14:paraId="24ADEA26" w14:textId="77777777" w:rsidR="00A95CD0" w:rsidRPr="004056CD" w:rsidRDefault="00A95CD0" w:rsidP="00A95CD0">
            <w:pPr>
              <w:spacing w:before="60" w:after="60" w:line="240" w:lineRule="auto"/>
              <w:jc w:val="both"/>
              <w:rPr>
                <w:b/>
                <w:i/>
                <w:sz w:val="22"/>
                <w:szCs w:val="22"/>
                <w:lang w:val="mn-MN"/>
              </w:rPr>
            </w:pPr>
            <w:r w:rsidRPr="004056CD">
              <w:rPr>
                <w:sz w:val="22"/>
                <w:szCs w:val="22"/>
                <w:lang w:val="mn-MN"/>
              </w:rPr>
              <w:t>Price adjustment application</w:t>
            </w:r>
            <w:r w:rsidRPr="004056CD">
              <w:rPr>
                <w:b/>
                <w:i/>
                <w:sz w:val="22"/>
                <w:szCs w:val="22"/>
                <w:lang w:val="mn-MN"/>
              </w:rPr>
              <w:t xml:space="preserve">: </w:t>
            </w:r>
            <w:r w:rsidRPr="004056CD">
              <w:rPr>
                <w:sz w:val="22"/>
                <w:szCs w:val="22"/>
                <w:lang w:val="mn-MN"/>
              </w:rPr>
              <w:t>Not applicable</w:t>
            </w:r>
            <w:r w:rsidRPr="004056CD">
              <w:rPr>
                <w:b/>
                <w:i/>
                <w:sz w:val="22"/>
                <w:szCs w:val="22"/>
                <w:lang w:val="mn-MN"/>
              </w:rPr>
              <w:t xml:space="preserve"> </w:t>
            </w:r>
          </w:p>
          <w:p w14:paraId="75F0315B" w14:textId="52DE4FED" w:rsidR="00A95CD0" w:rsidRPr="004056CD" w:rsidRDefault="00A95CD0" w:rsidP="00A95CD0">
            <w:pPr>
              <w:pBdr>
                <w:top w:val="nil"/>
                <w:left w:val="nil"/>
                <w:bottom w:val="nil"/>
                <w:right w:val="nil"/>
                <w:between w:val="nil"/>
              </w:pBdr>
              <w:spacing w:before="60" w:after="60" w:line="240" w:lineRule="auto"/>
              <w:jc w:val="both"/>
              <w:rPr>
                <w:b/>
                <w:i/>
                <w:color w:val="000000"/>
                <w:sz w:val="22"/>
                <w:szCs w:val="22"/>
                <w:lang w:val="mn-MN"/>
              </w:rPr>
            </w:pPr>
            <w:r w:rsidRPr="004056CD">
              <w:rPr>
                <w:rFonts w:eastAsia="Times New Roman"/>
                <w:color w:val="000000"/>
                <w:sz w:val="22"/>
                <w:szCs w:val="22"/>
                <w:lang w:val="mn-MN"/>
              </w:rPr>
              <w:t>If price adjustment is applicable, it shall only reflect changes in the cost of labour and material components using the formula below where adjustment value is Pc:</w:t>
            </w:r>
          </w:p>
          <w:p w14:paraId="1AA27642" w14:textId="77777777" w:rsidR="00A95CD0" w:rsidRPr="004056CD" w:rsidRDefault="00A95CD0" w:rsidP="00A95CD0">
            <w:pPr>
              <w:pBdr>
                <w:top w:val="nil"/>
                <w:left w:val="nil"/>
                <w:bottom w:val="nil"/>
                <w:right w:val="nil"/>
                <w:between w:val="nil"/>
              </w:pBdr>
              <w:spacing w:before="60" w:after="60" w:line="240" w:lineRule="auto"/>
              <w:ind w:left="600"/>
              <w:jc w:val="both"/>
              <w:rPr>
                <w:color w:val="000000"/>
                <w:sz w:val="22"/>
                <w:szCs w:val="22"/>
                <w:lang w:val="mn-MN"/>
              </w:rPr>
            </w:pPr>
            <w:r w:rsidRPr="004056CD">
              <w:rPr>
                <w:color w:val="000000"/>
                <w:sz w:val="22"/>
                <w:szCs w:val="22"/>
                <w:lang w:val="mn-MN"/>
              </w:rPr>
              <w:t>P</w:t>
            </w:r>
            <w:r w:rsidRPr="004056CD">
              <w:rPr>
                <w:color w:val="000000"/>
                <w:sz w:val="22"/>
                <w:szCs w:val="22"/>
                <w:vertAlign w:val="subscript"/>
                <w:lang w:val="mn-MN"/>
              </w:rPr>
              <w:t>c</w:t>
            </w:r>
            <w:r w:rsidRPr="004056CD">
              <w:rPr>
                <w:color w:val="000000"/>
                <w:sz w:val="22"/>
                <w:szCs w:val="22"/>
                <w:lang w:val="mn-MN"/>
              </w:rPr>
              <w:t xml:space="preserve"> = A</w:t>
            </w:r>
            <w:r w:rsidRPr="004056CD">
              <w:rPr>
                <w:color w:val="000000"/>
                <w:sz w:val="22"/>
                <w:szCs w:val="22"/>
                <w:vertAlign w:val="subscript"/>
                <w:lang w:val="mn-MN"/>
              </w:rPr>
              <w:t>c</w:t>
            </w:r>
            <w:r w:rsidRPr="004056CD">
              <w:rPr>
                <w:color w:val="000000"/>
                <w:sz w:val="22"/>
                <w:szCs w:val="22"/>
                <w:lang w:val="mn-MN"/>
              </w:rPr>
              <w:t xml:space="preserve"> + B</w:t>
            </w:r>
            <w:r w:rsidRPr="004056CD">
              <w:rPr>
                <w:color w:val="000000"/>
                <w:sz w:val="22"/>
                <w:szCs w:val="22"/>
                <w:vertAlign w:val="subscript"/>
                <w:lang w:val="mn-MN"/>
              </w:rPr>
              <w:t>c</w:t>
            </w:r>
            <w:r w:rsidRPr="004056CD">
              <w:rPr>
                <w:color w:val="000000"/>
                <w:sz w:val="22"/>
                <w:szCs w:val="22"/>
                <w:lang w:val="mn-MN"/>
              </w:rPr>
              <w:t xml:space="preserve">  Im</w:t>
            </w:r>
            <w:r w:rsidRPr="004056CD">
              <w:rPr>
                <w:color w:val="000000"/>
                <w:sz w:val="22"/>
                <w:szCs w:val="22"/>
                <w:vertAlign w:val="subscript"/>
                <w:lang w:val="mn-MN"/>
              </w:rPr>
              <w:t>c</w:t>
            </w:r>
            <w:r w:rsidRPr="004056CD">
              <w:rPr>
                <w:color w:val="000000"/>
                <w:sz w:val="22"/>
                <w:szCs w:val="22"/>
                <w:lang w:val="mn-MN"/>
              </w:rPr>
              <w:t xml:space="preserve"> / Io</w:t>
            </w:r>
            <w:r w:rsidRPr="004056CD">
              <w:rPr>
                <w:color w:val="000000"/>
                <w:sz w:val="22"/>
                <w:szCs w:val="22"/>
                <w:vertAlign w:val="subscript"/>
                <w:lang w:val="mn-MN"/>
              </w:rPr>
              <w:t>c</w:t>
            </w:r>
          </w:p>
          <w:p w14:paraId="64663F05" w14:textId="77777777" w:rsidR="00A95CD0" w:rsidRPr="004056CD" w:rsidRDefault="00A95CD0" w:rsidP="00A95CD0">
            <w:pPr>
              <w:pBdr>
                <w:top w:val="nil"/>
                <w:left w:val="nil"/>
                <w:bottom w:val="nil"/>
                <w:right w:val="nil"/>
                <w:between w:val="nil"/>
              </w:pBdr>
              <w:spacing w:before="60" w:after="60" w:line="240" w:lineRule="auto"/>
              <w:ind w:left="600"/>
              <w:jc w:val="both"/>
              <w:rPr>
                <w:color w:val="000000"/>
                <w:sz w:val="22"/>
                <w:szCs w:val="22"/>
                <w:lang w:val="mn-MN"/>
              </w:rPr>
            </w:pPr>
            <w:r w:rsidRPr="004056CD">
              <w:rPr>
                <w:color w:val="000000"/>
                <w:sz w:val="22"/>
                <w:szCs w:val="22"/>
                <w:lang w:val="mn-MN"/>
              </w:rPr>
              <w:t>P</w:t>
            </w:r>
            <w:r w:rsidRPr="004056CD">
              <w:rPr>
                <w:color w:val="000000"/>
                <w:sz w:val="22"/>
                <w:szCs w:val="22"/>
                <w:vertAlign w:val="subscript"/>
                <w:lang w:val="mn-MN"/>
              </w:rPr>
              <w:t>c</w:t>
            </w:r>
            <w:r w:rsidRPr="004056CD">
              <w:rPr>
                <w:color w:val="000000"/>
                <w:sz w:val="22"/>
                <w:szCs w:val="22"/>
                <w:lang w:val="mn-MN"/>
              </w:rPr>
              <w:t>– Contract Price adjustment value in currency “c”;</w:t>
            </w:r>
          </w:p>
          <w:p w14:paraId="474ED6EB" w14:textId="77777777" w:rsidR="00A95CD0" w:rsidRPr="004056CD" w:rsidRDefault="00A95CD0" w:rsidP="00A95CD0">
            <w:pPr>
              <w:pBdr>
                <w:top w:val="nil"/>
                <w:left w:val="nil"/>
                <w:bottom w:val="nil"/>
                <w:right w:val="nil"/>
                <w:between w:val="nil"/>
              </w:pBdr>
              <w:spacing w:before="60" w:after="60" w:line="240" w:lineRule="auto"/>
              <w:ind w:left="600"/>
              <w:jc w:val="both"/>
              <w:rPr>
                <w:color w:val="000000"/>
                <w:sz w:val="22"/>
                <w:szCs w:val="22"/>
                <w:lang w:val="mn-MN"/>
              </w:rPr>
            </w:pPr>
            <w:r w:rsidRPr="004056CD">
              <w:rPr>
                <w:color w:val="000000"/>
                <w:sz w:val="22"/>
                <w:szCs w:val="22"/>
                <w:lang w:val="mn-MN"/>
              </w:rPr>
              <w:t>A</w:t>
            </w:r>
            <w:r w:rsidRPr="004056CD">
              <w:rPr>
                <w:color w:val="000000"/>
                <w:sz w:val="22"/>
                <w:szCs w:val="22"/>
                <w:vertAlign w:val="subscript"/>
                <w:lang w:val="mn-MN"/>
              </w:rPr>
              <w:t xml:space="preserve">c </w:t>
            </w:r>
            <w:r w:rsidRPr="004056CD">
              <w:rPr>
                <w:color w:val="000000"/>
                <w:sz w:val="22"/>
                <w:szCs w:val="22"/>
                <w:lang w:val="mn-MN"/>
              </w:rPr>
              <w:t>ба B</w:t>
            </w:r>
            <w:r w:rsidRPr="004056CD">
              <w:rPr>
                <w:color w:val="000000"/>
                <w:sz w:val="22"/>
                <w:szCs w:val="22"/>
                <w:vertAlign w:val="subscript"/>
                <w:lang w:val="mn-MN"/>
              </w:rPr>
              <w:t>c</w:t>
            </w:r>
            <w:r w:rsidRPr="004056CD">
              <w:rPr>
                <w:color w:val="000000"/>
                <w:sz w:val="22"/>
                <w:szCs w:val="22"/>
                <w:lang w:val="mn-MN"/>
              </w:rPr>
              <w:t>– The Contract Price  fraction in currency “c”, specified in the Special Contract Condition;</w:t>
            </w:r>
            <w:r w:rsidRPr="004056CD">
              <w:rPr>
                <w:color w:val="000000"/>
                <w:sz w:val="22"/>
                <w:szCs w:val="22"/>
                <w:vertAlign w:val="superscript"/>
                <w:lang w:val="mn-MN"/>
              </w:rPr>
              <w:footnoteReference w:id="27"/>
            </w:r>
          </w:p>
          <w:p w14:paraId="7662D9E7" w14:textId="77777777" w:rsidR="00A95CD0" w:rsidRPr="004056CD" w:rsidRDefault="00A95CD0" w:rsidP="00A95CD0">
            <w:pPr>
              <w:pBdr>
                <w:top w:val="nil"/>
                <w:left w:val="nil"/>
                <w:bottom w:val="nil"/>
                <w:right w:val="nil"/>
                <w:between w:val="nil"/>
              </w:pBdr>
              <w:spacing w:before="60" w:after="60" w:line="240" w:lineRule="auto"/>
              <w:ind w:left="600"/>
              <w:jc w:val="both"/>
              <w:rPr>
                <w:color w:val="000000"/>
                <w:sz w:val="22"/>
                <w:szCs w:val="22"/>
                <w:lang w:val="mn-MN"/>
              </w:rPr>
            </w:pPr>
            <w:r w:rsidRPr="004056CD">
              <w:rPr>
                <w:color w:val="000000"/>
                <w:sz w:val="22"/>
                <w:szCs w:val="22"/>
                <w:lang w:val="mn-MN"/>
              </w:rPr>
              <w:t>Im</w:t>
            </w:r>
            <w:r w:rsidRPr="004056CD">
              <w:rPr>
                <w:color w:val="000000"/>
                <w:sz w:val="22"/>
                <w:szCs w:val="22"/>
                <w:vertAlign w:val="subscript"/>
                <w:lang w:val="mn-MN"/>
              </w:rPr>
              <w:t>c</w:t>
            </w:r>
            <w:r w:rsidRPr="004056CD">
              <w:rPr>
                <w:color w:val="000000"/>
                <w:sz w:val="22"/>
                <w:szCs w:val="22"/>
                <w:lang w:val="mn-MN"/>
              </w:rPr>
              <w:t>– End of month invoice “c” currency exchange rate;</w:t>
            </w:r>
          </w:p>
          <w:p w14:paraId="494E634F" w14:textId="77777777" w:rsidR="00A95CD0" w:rsidRPr="004056CD" w:rsidRDefault="00A95CD0" w:rsidP="00A95CD0">
            <w:pPr>
              <w:pBdr>
                <w:top w:val="nil"/>
                <w:left w:val="nil"/>
                <w:bottom w:val="nil"/>
                <w:right w:val="nil"/>
                <w:between w:val="nil"/>
              </w:pBdr>
              <w:spacing w:before="60" w:after="60" w:line="240" w:lineRule="auto"/>
              <w:ind w:left="600"/>
              <w:jc w:val="both"/>
              <w:rPr>
                <w:color w:val="000000"/>
                <w:sz w:val="22"/>
                <w:szCs w:val="22"/>
                <w:lang w:val="mn-MN"/>
              </w:rPr>
            </w:pPr>
            <w:r w:rsidRPr="004056CD">
              <w:rPr>
                <w:color w:val="000000"/>
                <w:sz w:val="22"/>
                <w:szCs w:val="22"/>
                <w:lang w:val="mn-MN"/>
              </w:rPr>
              <w:t>Io</w:t>
            </w:r>
            <w:r w:rsidRPr="004056CD">
              <w:rPr>
                <w:color w:val="000000"/>
                <w:sz w:val="22"/>
                <w:szCs w:val="22"/>
                <w:vertAlign w:val="subscript"/>
                <w:lang w:val="mn-MN"/>
              </w:rPr>
              <w:t>c</w:t>
            </w:r>
            <w:r w:rsidRPr="004056CD">
              <w:rPr>
                <w:color w:val="000000"/>
                <w:sz w:val="22"/>
                <w:szCs w:val="22"/>
                <w:lang w:val="mn-MN"/>
              </w:rPr>
              <w:t>– “c” currency exchange rate prevailing on the day of bid opening</w:t>
            </w:r>
          </w:p>
          <w:p w14:paraId="5F44B938" w14:textId="77777777" w:rsidR="00A95CD0" w:rsidRPr="004056CD" w:rsidRDefault="00A95CD0" w:rsidP="00A95CD0">
            <w:pPr>
              <w:pBdr>
                <w:top w:val="nil"/>
                <w:left w:val="nil"/>
                <w:bottom w:val="nil"/>
                <w:right w:val="nil"/>
                <w:between w:val="nil"/>
              </w:pBdr>
              <w:spacing w:before="60" w:after="60" w:line="240" w:lineRule="auto"/>
              <w:ind w:left="709"/>
              <w:jc w:val="both"/>
              <w:rPr>
                <w:b/>
                <w:i/>
                <w:color w:val="000000"/>
                <w:sz w:val="22"/>
                <w:szCs w:val="22"/>
                <w:lang w:val="mn-MN"/>
              </w:rPr>
            </w:pPr>
          </w:p>
          <w:p w14:paraId="6A828C48" w14:textId="4AF92D8D" w:rsidR="00A95CD0" w:rsidRPr="004056CD" w:rsidRDefault="00A95CD0" w:rsidP="00A95CD0">
            <w:pPr>
              <w:pBdr>
                <w:top w:val="nil"/>
                <w:left w:val="nil"/>
                <w:bottom w:val="nil"/>
                <w:right w:val="nil"/>
                <w:between w:val="nil"/>
              </w:pBdr>
              <w:spacing w:before="60" w:after="60" w:line="240" w:lineRule="auto"/>
              <w:jc w:val="both"/>
              <w:rPr>
                <w:color w:val="000000"/>
                <w:sz w:val="22"/>
                <w:szCs w:val="22"/>
                <w:lang w:val="mn-MN"/>
              </w:rPr>
            </w:pPr>
            <w:r w:rsidRPr="004056CD">
              <w:rPr>
                <w:color w:val="000000"/>
                <w:sz w:val="22"/>
                <w:szCs w:val="22"/>
                <w:lang w:val="mn-MN"/>
              </w:rPr>
              <w:t>If the rates changed since the last calculation, it will be reflected in the next invoice. Rates reflect in full cost fluctuation.</w:t>
            </w:r>
          </w:p>
        </w:tc>
      </w:tr>
      <w:tr w:rsidR="00A95CD0" w:rsidRPr="004056CD" w14:paraId="230615C2" w14:textId="77777777" w:rsidTr="00A95CD0">
        <w:tc>
          <w:tcPr>
            <w:tcW w:w="1696" w:type="dxa"/>
          </w:tcPr>
          <w:p w14:paraId="6E804125"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5.4. </w:t>
            </w:r>
          </w:p>
        </w:tc>
        <w:tc>
          <w:tcPr>
            <w:tcW w:w="7371" w:type="dxa"/>
          </w:tcPr>
          <w:p w14:paraId="49502772" w14:textId="77777777" w:rsidR="00A95CD0" w:rsidRPr="004056CD" w:rsidRDefault="00A95CD0" w:rsidP="00A95CD0">
            <w:pPr>
              <w:spacing w:before="60" w:after="60" w:line="240" w:lineRule="auto"/>
              <w:rPr>
                <w:b/>
                <w:i/>
                <w:sz w:val="22"/>
                <w:szCs w:val="22"/>
                <w:lang w:val="mn-MN"/>
              </w:rPr>
            </w:pPr>
            <w:r w:rsidRPr="004056CD">
              <w:rPr>
                <w:sz w:val="22"/>
                <w:szCs w:val="22"/>
                <w:lang w:val="mn-MN"/>
              </w:rPr>
              <w:t>Advance payment: No</w:t>
            </w:r>
          </w:p>
        </w:tc>
      </w:tr>
      <w:tr w:rsidR="00A95CD0" w:rsidRPr="004056CD" w14:paraId="1FCD6AA0" w14:textId="77777777" w:rsidTr="0030082C">
        <w:trPr>
          <w:trHeight w:val="79"/>
        </w:trPr>
        <w:tc>
          <w:tcPr>
            <w:tcW w:w="1696" w:type="dxa"/>
          </w:tcPr>
          <w:p w14:paraId="3B7D890C"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5.5. </w:t>
            </w:r>
          </w:p>
        </w:tc>
        <w:tc>
          <w:tcPr>
            <w:tcW w:w="7371" w:type="dxa"/>
          </w:tcPr>
          <w:p w14:paraId="337EBAB4" w14:textId="54859646" w:rsidR="00A95CD0" w:rsidRPr="004056CD" w:rsidRDefault="00A95CD0" w:rsidP="00A95CD0">
            <w:pPr>
              <w:spacing w:before="60" w:after="60" w:line="240" w:lineRule="auto"/>
              <w:rPr>
                <w:b/>
                <w:sz w:val="22"/>
                <w:szCs w:val="22"/>
                <w:lang w:val="mn-MN"/>
              </w:rPr>
            </w:pPr>
            <w:r w:rsidRPr="004056CD">
              <w:rPr>
                <w:sz w:val="22"/>
                <w:szCs w:val="22"/>
                <w:lang w:val="mn-MN"/>
              </w:rPr>
              <w:t>Advance payment schedule: Not applicable</w:t>
            </w:r>
            <w:r w:rsidRPr="004056CD">
              <w:rPr>
                <w:b/>
                <w:sz w:val="22"/>
                <w:szCs w:val="22"/>
                <w:lang w:val="mn-MN"/>
              </w:rPr>
              <w:t xml:space="preserve"> </w:t>
            </w:r>
          </w:p>
        </w:tc>
      </w:tr>
      <w:tr w:rsidR="00A95CD0" w:rsidRPr="004056CD" w14:paraId="04EF52B7" w14:textId="77777777" w:rsidTr="0030082C">
        <w:trPr>
          <w:trHeight w:val="1030"/>
        </w:trPr>
        <w:tc>
          <w:tcPr>
            <w:tcW w:w="1696" w:type="dxa"/>
          </w:tcPr>
          <w:p w14:paraId="268050CC"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5.6. </w:t>
            </w:r>
          </w:p>
        </w:tc>
        <w:tc>
          <w:tcPr>
            <w:tcW w:w="7371" w:type="dxa"/>
          </w:tcPr>
          <w:p w14:paraId="23A85F54" w14:textId="77777777" w:rsidR="00A95CD0" w:rsidRPr="004056CD" w:rsidRDefault="00A95CD0" w:rsidP="00A95CD0">
            <w:pPr>
              <w:spacing w:before="60" w:after="60" w:line="240" w:lineRule="auto"/>
              <w:rPr>
                <w:sz w:val="22"/>
                <w:szCs w:val="22"/>
                <w:lang w:val="mn-MN"/>
              </w:rPr>
            </w:pPr>
            <w:r w:rsidRPr="004056CD">
              <w:rPr>
                <w:sz w:val="22"/>
                <w:szCs w:val="22"/>
                <w:lang w:val="mn-MN"/>
              </w:rPr>
              <w:t>Payment schedule: Quarterly</w:t>
            </w:r>
          </w:p>
          <w:p w14:paraId="0D5DDC5B" w14:textId="77777777" w:rsidR="00A95CD0" w:rsidRPr="004056CD" w:rsidRDefault="00A95CD0" w:rsidP="00A95CD0">
            <w:pPr>
              <w:spacing w:before="60" w:after="60" w:line="240" w:lineRule="auto"/>
              <w:rPr>
                <w:b/>
                <w:sz w:val="22"/>
                <w:szCs w:val="22"/>
                <w:lang w:val="mn-MN"/>
              </w:rPr>
            </w:pPr>
            <w:r w:rsidRPr="004056CD">
              <w:rPr>
                <w:sz w:val="22"/>
                <w:szCs w:val="22"/>
                <w:lang w:val="mn-MN"/>
              </w:rPr>
              <w:t>Instalment schedule:</w:t>
            </w:r>
            <w:r w:rsidRPr="004056CD">
              <w:rPr>
                <w:b/>
                <w:sz w:val="22"/>
                <w:szCs w:val="22"/>
                <w:lang w:val="mn-MN"/>
              </w:rPr>
              <w:t xml:space="preserve"> </w:t>
            </w:r>
          </w:p>
          <w:p w14:paraId="64DB436E" w14:textId="77777777" w:rsidR="00A95CD0" w:rsidRPr="004056CD" w:rsidRDefault="00A95CD0" w:rsidP="0030082C">
            <w:pPr>
              <w:numPr>
                <w:ilvl w:val="0"/>
                <w:numId w:val="219"/>
              </w:numPr>
              <w:spacing w:before="60" w:after="60" w:line="240" w:lineRule="auto"/>
              <w:ind w:left="452"/>
              <w:jc w:val="both"/>
              <w:rPr>
                <w:sz w:val="22"/>
                <w:szCs w:val="22"/>
                <w:lang w:val="mn-MN"/>
              </w:rPr>
            </w:pPr>
            <w:r w:rsidRPr="004056CD">
              <w:rPr>
                <w:sz w:val="22"/>
                <w:szCs w:val="22"/>
                <w:lang w:val="mn-MN"/>
              </w:rPr>
              <w:t>Issues an invoice after the Design Engineer endorses a progress report quarterly.</w:t>
            </w:r>
          </w:p>
          <w:p w14:paraId="629EE620" w14:textId="7166A3EA" w:rsidR="00A95CD0" w:rsidRPr="004056CD" w:rsidRDefault="00A95CD0" w:rsidP="0030082C">
            <w:pPr>
              <w:numPr>
                <w:ilvl w:val="0"/>
                <w:numId w:val="219"/>
              </w:numPr>
              <w:spacing w:before="60" w:after="60" w:line="240" w:lineRule="auto"/>
              <w:ind w:left="452"/>
              <w:jc w:val="both"/>
              <w:rPr>
                <w:sz w:val="22"/>
                <w:szCs w:val="22"/>
                <w:lang w:val="mn-MN"/>
              </w:rPr>
            </w:pPr>
            <w:r w:rsidRPr="004056CD">
              <w:rPr>
                <w:sz w:val="22"/>
                <w:szCs w:val="22"/>
                <w:lang w:val="mn-MN"/>
              </w:rPr>
              <w:t>Quality assurance bond, 5% of the Contract Price is withheld till it due.</w:t>
            </w:r>
          </w:p>
        </w:tc>
      </w:tr>
      <w:tr w:rsidR="00A95CD0" w:rsidRPr="004056CD" w14:paraId="03B6C477" w14:textId="77777777" w:rsidTr="00A95CD0">
        <w:tc>
          <w:tcPr>
            <w:tcW w:w="1696" w:type="dxa"/>
          </w:tcPr>
          <w:p w14:paraId="6C44D7F9"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6.1. </w:t>
            </w:r>
          </w:p>
        </w:tc>
        <w:tc>
          <w:tcPr>
            <w:tcW w:w="7371" w:type="dxa"/>
          </w:tcPr>
          <w:p w14:paraId="2D71D9A1" w14:textId="131DE617" w:rsidR="00A95CD0" w:rsidRPr="004056CD" w:rsidRDefault="00A95CD0" w:rsidP="0030082C">
            <w:pPr>
              <w:spacing w:before="60" w:after="60" w:line="240" w:lineRule="auto"/>
              <w:rPr>
                <w:b/>
                <w:sz w:val="22"/>
                <w:szCs w:val="22"/>
                <w:lang w:val="mn-MN"/>
              </w:rPr>
            </w:pPr>
            <w:r w:rsidRPr="004056CD">
              <w:rPr>
                <w:sz w:val="22"/>
                <w:szCs w:val="22"/>
                <w:lang w:val="mn-MN"/>
              </w:rPr>
              <w:t>Advance payment security: Not applic</w:t>
            </w:r>
            <w:r w:rsidR="0030082C" w:rsidRPr="004056CD">
              <w:rPr>
                <w:sz w:val="22"/>
                <w:szCs w:val="22"/>
                <w:lang w:val="mn-MN"/>
              </w:rPr>
              <w:t>able</w:t>
            </w:r>
          </w:p>
        </w:tc>
      </w:tr>
      <w:tr w:rsidR="00A95CD0" w:rsidRPr="004056CD" w14:paraId="4B07B056" w14:textId="77777777" w:rsidTr="00A95CD0">
        <w:tc>
          <w:tcPr>
            <w:tcW w:w="1696" w:type="dxa"/>
          </w:tcPr>
          <w:p w14:paraId="159BCDF1" w14:textId="77777777" w:rsidR="00A95CD0" w:rsidRPr="004056CD" w:rsidRDefault="00A95CD0" w:rsidP="00A95CD0">
            <w:pPr>
              <w:spacing w:before="60" w:after="60" w:line="240" w:lineRule="auto"/>
              <w:rPr>
                <w:sz w:val="22"/>
                <w:szCs w:val="22"/>
                <w:lang w:val="mn-MN"/>
              </w:rPr>
            </w:pPr>
            <w:r w:rsidRPr="004056CD">
              <w:rPr>
                <w:sz w:val="22"/>
                <w:szCs w:val="22"/>
                <w:lang w:val="mn-MN"/>
              </w:rPr>
              <w:t>GCC 6.8.</w:t>
            </w:r>
          </w:p>
        </w:tc>
        <w:tc>
          <w:tcPr>
            <w:tcW w:w="7371" w:type="dxa"/>
          </w:tcPr>
          <w:p w14:paraId="15385FAF"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Quality assurance bond: </w:t>
            </w:r>
          </w:p>
          <w:p w14:paraId="2EBB7AD7" w14:textId="77777777" w:rsidR="00A95CD0" w:rsidRPr="004056CD" w:rsidRDefault="00A95CD0" w:rsidP="00A95CD0">
            <w:pPr>
              <w:spacing w:before="60" w:after="60" w:line="240" w:lineRule="auto"/>
              <w:rPr>
                <w:b/>
                <w:i/>
                <w:sz w:val="22"/>
                <w:szCs w:val="22"/>
                <w:lang w:val="mn-MN"/>
              </w:rPr>
            </w:pPr>
            <w:r w:rsidRPr="004056CD">
              <w:rPr>
                <w:sz w:val="22"/>
                <w:szCs w:val="22"/>
                <w:lang w:val="mn-MN"/>
              </w:rPr>
              <w:t xml:space="preserve">        Application of quality assurance bond: Applicable</w:t>
            </w:r>
          </w:p>
          <w:p w14:paraId="696461C5" w14:textId="770A8015" w:rsidR="00A95CD0" w:rsidRPr="004056CD" w:rsidRDefault="00A95CD0" w:rsidP="00A95CD0">
            <w:pPr>
              <w:spacing w:before="60" w:after="60" w:line="240" w:lineRule="auto"/>
              <w:rPr>
                <w:b/>
                <w:sz w:val="22"/>
                <w:szCs w:val="22"/>
                <w:lang w:val="mn-MN"/>
              </w:rPr>
            </w:pPr>
            <w:r w:rsidRPr="004056CD">
              <w:rPr>
                <w:i/>
                <w:sz w:val="22"/>
                <w:szCs w:val="22"/>
                <w:lang w:val="mn-MN"/>
              </w:rPr>
              <w:t xml:space="preserve">        </w:t>
            </w:r>
            <w:r w:rsidRPr="004056CD">
              <w:rPr>
                <w:sz w:val="22"/>
                <w:szCs w:val="22"/>
                <w:lang w:val="mn-MN"/>
              </w:rPr>
              <w:t>When it is applicable its value: 5% of the Contract Price</w:t>
            </w:r>
          </w:p>
        </w:tc>
      </w:tr>
      <w:tr w:rsidR="00A95CD0" w:rsidRPr="004056CD" w14:paraId="5CEEE2A9" w14:textId="77777777" w:rsidTr="00A95CD0">
        <w:tc>
          <w:tcPr>
            <w:tcW w:w="1696" w:type="dxa"/>
          </w:tcPr>
          <w:p w14:paraId="0104B10E" w14:textId="77777777" w:rsidR="00A95CD0" w:rsidRPr="004056CD" w:rsidRDefault="00A95CD0" w:rsidP="00A95CD0">
            <w:pPr>
              <w:spacing w:before="60" w:after="60" w:line="240" w:lineRule="auto"/>
              <w:rPr>
                <w:sz w:val="22"/>
                <w:szCs w:val="22"/>
                <w:lang w:val="mn-MN"/>
              </w:rPr>
            </w:pPr>
            <w:r w:rsidRPr="004056CD">
              <w:rPr>
                <w:sz w:val="22"/>
                <w:szCs w:val="22"/>
                <w:lang w:val="mn-MN"/>
              </w:rPr>
              <w:t>GCC 6.14.</w:t>
            </w:r>
          </w:p>
        </w:tc>
        <w:tc>
          <w:tcPr>
            <w:tcW w:w="7371" w:type="dxa"/>
          </w:tcPr>
          <w:p w14:paraId="2C092973" w14:textId="77777777" w:rsidR="00A95CD0" w:rsidRPr="004056CD" w:rsidRDefault="00A95CD0" w:rsidP="00A95CD0">
            <w:pPr>
              <w:spacing w:before="60" w:after="60" w:line="240" w:lineRule="auto"/>
              <w:rPr>
                <w:b/>
                <w:i/>
                <w:sz w:val="22"/>
                <w:szCs w:val="22"/>
                <w:lang w:val="mn-MN"/>
              </w:rPr>
            </w:pPr>
            <w:r w:rsidRPr="004056CD">
              <w:rPr>
                <w:sz w:val="22"/>
                <w:szCs w:val="22"/>
                <w:lang w:val="mn-MN"/>
              </w:rPr>
              <w:t>Quality assurance covers:</w:t>
            </w:r>
            <w:r w:rsidRPr="004056CD">
              <w:rPr>
                <w:b/>
                <w:i/>
                <w:sz w:val="22"/>
                <w:szCs w:val="22"/>
                <w:lang w:val="mn-MN"/>
              </w:rPr>
              <w:t xml:space="preserve"> </w:t>
            </w:r>
          </w:p>
          <w:p w14:paraId="5598AB42" w14:textId="54145DE8" w:rsidR="00A95CD0" w:rsidRPr="004056CD" w:rsidRDefault="00A95CD0" w:rsidP="00A95CD0">
            <w:pPr>
              <w:spacing w:before="60" w:after="60" w:line="240" w:lineRule="auto"/>
              <w:rPr>
                <w:sz w:val="22"/>
                <w:szCs w:val="22"/>
                <w:lang w:val="mn-MN"/>
              </w:rPr>
            </w:pPr>
            <w:r w:rsidRPr="004056CD">
              <w:rPr>
                <w:sz w:val="22"/>
                <w:szCs w:val="22"/>
                <w:lang w:val="mn-MN"/>
              </w:rPr>
              <w:t xml:space="preserve">As specified in the Construction Law of Mongolia. </w:t>
            </w:r>
          </w:p>
        </w:tc>
      </w:tr>
      <w:tr w:rsidR="00A95CD0" w:rsidRPr="004056CD" w14:paraId="6FF3798D" w14:textId="77777777" w:rsidTr="00A95CD0">
        <w:tc>
          <w:tcPr>
            <w:tcW w:w="1696" w:type="dxa"/>
          </w:tcPr>
          <w:p w14:paraId="537A4582"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7.5. </w:t>
            </w:r>
          </w:p>
        </w:tc>
        <w:tc>
          <w:tcPr>
            <w:tcW w:w="7371" w:type="dxa"/>
          </w:tcPr>
          <w:p w14:paraId="14C97D72" w14:textId="77777777" w:rsidR="00A95CD0" w:rsidRPr="004056CD" w:rsidRDefault="00A95CD0" w:rsidP="00A95CD0">
            <w:pPr>
              <w:spacing w:before="60" w:after="60" w:line="240" w:lineRule="auto"/>
              <w:rPr>
                <w:sz w:val="22"/>
                <w:szCs w:val="22"/>
                <w:lang w:val="mn-MN"/>
              </w:rPr>
            </w:pPr>
            <w:r w:rsidRPr="004056CD">
              <w:rPr>
                <w:sz w:val="22"/>
                <w:szCs w:val="22"/>
                <w:lang w:val="mn-MN"/>
              </w:rPr>
              <w:t>Insurance coverage:</w:t>
            </w:r>
          </w:p>
          <w:p w14:paraId="10DE4380" w14:textId="77777777" w:rsidR="00A95CD0" w:rsidRPr="004056CD" w:rsidRDefault="00A95CD0" w:rsidP="00A95CD0">
            <w:pPr>
              <w:numPr>
                <w:ilvl w:val="0"/>
                <w:numId w:val="217"/>
              </w:numPr>
              <w:spacing w:before="60" w:after="60" w:line="240" w:lineRule="auto"/>
              <w:jc w:val="both"/>
              <w:rPr>
                <w:sz w:val="22"/>
                <w:szCs w:val="22"/>
                <w:lang w:val="mn-MN"/>
              </w:rPr>
            </w:pPr>
            <w:r w:rsidRPr="004056CD">
              <w:rPr>
                <w:sz w:val="22"/>
                <w:szCs w:val="22"/>
                <w:lang w:val="mn-MN"/>
              </w:rPr>
              <w:t>Construction works.</w:t>
            </w:r>
          </w:p>
          <w:p w14:paraId="39D04B1C" w14:textId="77777777" w:rsidR="00A95CD0" w:rsidRPr="004056CD" w:rsidRDefault="00A95CD0" w:rsidP="00A95CD0">
            <w:pPr>
              <w:numPr>
                <w:ilvl w:val="0"/>
                <w:numId w:val="217"/>
              </w:numPr>
              <w:spacing w:before="60" w:after="60" w:line="240" w:lineRule="auto"/>
              <w:jc w:val="both"/>
              <w:rPr>
                <w:sz w:val="22"/>
                <w:szCs w:val="22"/>
                <w:lang w:val="mn-MN"/>
              </w:rPr>
            </w:pPr>
            <w:r w:rsidRPr="004056CD">
              <w:rPr>
                <w:sz w:val="22"/>
                <w:szCs w:val="22"/>
                <w:lang w:val="mn-MN"/>
              </w:rPr>
              <w:t>Third party indemnity.</w:t>
            </w:r>
          </w:p>
          <w:p w14:paraId="06DE4133" w14:textId="77777777" w:rsidR="00A95CD0" w:rsidRPr="004056CD" w:rsidRDefault="00A95CD0" w:rsidP="00A95CD0">
            <w:pPr>
              <w:numPr>
                <w:ilvl w:val="0"/>
                <w:numId w:val="217"/>
              </w:numPr>
              <w:spacing w:before="60" w:after="60" w:line="240" w:lineRule="auto"/>
              <w:jc w:val="both"/>
              <w:rPr>
                <w:sz w:val="22"/>
                <w:szCs w:val="22"/>
                <w:lang w:val="mn-MN"/>
              </w:rPr>
            </w:pPr>
            <w:r w:rsidRPr="004056CD">
              <w:rPr>
                <w:sz w:val="22"/>
                <w:szCs w:val="22"/>
                <w:lang w:val="mn-MN"/>
              </w:rPr>
              <w:t>Professional indemnity for professionals and tradesmen subject to Article 44.3.2 and 44.3.3 of the Construction Law of Mongolia.</w:t>
            </w:r>
          </w:p>
          <w:p w14:paraId="1777F4B5" w14:textId="77777777" w:rsidR="00A95CD0" w:rsidRPr="004056CD" w:rsidRDefault="00A95CD0" w:rsidP="00A95CD0">
            <w:pPr>
              <w:numPr>
                <w:ilvl w:val="0"/>
                <w:numId w:val="217"/>
              </w:numPr>
              <w:spacing w:before="60" w:after="60" w:line="240" w:lineRule="auto"/>
              <w:jc w:val="both"/>
              <w:rPr>
                <w:sz w:val="22"/>
                <w:szCs w:val="22"/>
                <w:lang w:val="mn-MN"/>
              </w:rPr>
            </w:pPr>
            <w:r w:rsidRPr="004056CD">
              <w:rPr>
                <w:sz w:val="22"/>
                <w:szCs w:val="22"/>
                <w:lang w:val="mn-MN"/>
              </w:rPr>
              <w:t>Life insurance for labour at construction site.</w:t>
            </w:r>
          </w:p>
        </w:tc>
      </w:tr>
      <w:tr w:rsidR="00A95CD0" w:rsidRPr="004056CD" w14:paraId="43B1E132" w14:textId="77777777" w:rsidTr="00A95CD0">
        <w:tc>
          <w:tcPr>
            <w:tcW w:w="1696" w:type="dxa"/>
          </w:tcPr>
          <w:p w14:paraId="6A8B0018" w14:textId="77777777" w:rsidR="00A95CD0" w:rsidRPr="004056CD" w:rsidRDefault="00A95CD0" w:rsidP="00A95CD0">
            <w:pPr>
              <w:spacing w:before="60" w:after="60" w:line="240" w:lineRule="auto"/>
              <w:rPr>
                <w:sz w:val="22"/>
                <w:szCs w:val="22"/>
                <w:lang w:val="mn-MN"/>
              </w:rPr>
            </w:pPr>
            <w:r w:rsidRPr="004056CD">
              <w:rPr>
                <w:sz w:val="22"/>
                <w:szCs w:val="22"/>
                <w:lang w:val="mn-MN"/>
              </w:rPr>
              <w:t xml:space="preserve">GCC 10.21. </w:t>
            </w:r>
          </w:p>
        </w:tc>
        <w:tc>
          <w:tcPr>
            <w:tcW w:w="7371" w:type="dxa"/>
          </w:tcPr>
          <w:p w14:paraId="718F8BE1" w14:textId="77777777" w:rsidR="00A95CD0" w:rsidRPr="004056CD" w:rsidRDefault="00A95CD0" w:rsidP="00A95CD0">
            <w:pPr>
              <w:spacing w:before="60" w:after="60" w:line="240" w:lineRule="auto"/>
              <w:rPr>
                <w:sz w:val="22"/>
                <w:szCs w:val="22"/>
                <w:lang w:val="mn-MN"/>
              </w:rPr>
            </w:pPr>
            <w:r w:rsidRPr="004056CD">
              <w:rPr>
                <w:sz w:val="22"/>
                <w:szCs w:val="22"/>
                <w:lang w:val="mn-MN"/>
              </w:rPr>
              <w:t>The Client delay damage:</w:t>
            </w:r>
          </w:p>
          <w:p w14:paraId="2AF63DE9" w14:textId="77777777" w:rsidR="00A95CD0" w:rsidRPr="004056CD" w:rsidRDefault="00A95CD0" w:rsidP="00A95CD0">
            <w:pPr>
              <w:spacing w:before="60" w:after="60" w:line="240" w:lineRule="auto"/>
              <w:rPr>
                <w:sz w:val="22"/>
                <w:szCs w:val="22"/>
                <w:lang w:val="mn-MN"/>
              </w:rPr>
            </w:pPr>
            <w:r w:rsidRPr="004056CD">
              <w:rPr>
                <w:sz w:val="22"/>
                <w:szCs w:val="22"/>
                <w:lang w:val="mn-MN"/>
              </w:rPr>
              <w:t>Late fee: Daily, 0.5% of the delayed contract performance cost, daily</w:t>
            </w:r>
          </w:p>
        </w:tc>
      </w:tr>
      <w:tr w:rsidR="00A95CD0" w:rsidRPr="004056CD" w14:paraId="499A1C6B" w14:textId="77777777" w:rsidTr="00A95CD0">
        <w:tc>
          <w:tcPr>
            <w:tcW w:w="1696" w:type="dxa"/>
          </w:tcPr>
          <w:p w14:paraId="1A1914EE" w14:textId="77777777" w:rsidR="00A95CD0" w:rsidRPr="004056CD" w:rsidRDefault="00A95CD0" w:rsidP="00A95CD0">
            <w:pPr>
              <w:spacing w:before="60" w:after="60" w:line="240" w:lineRule="auto"/>
              <w:rPr>
                <w:sz w:val="22"/>
                <w:szCs w:val="22"/>
                <w:lang w:val="mn-MN"/>
              </w:rPr>
            </w:pPr>
            <w:r w:rsidRPr="004056CD">
              <w:rPr>
                <w:sz w:val="22"/>
                <w:szCs w:val="22"/>
                <w:lang w:val="mn-MN"/>
              </w:rPr>
              <w:lastRenderedPageBreak/>
              <w:t xml:space="preserve">GCC 10.22. </w:t>
            </w:r>
          </w:p>
        </w:tc>
        <w:tc>
          <w:tcPr>
            <w:tcW w:w="7371" w:type="dxa"/>
          </w:tcPr>
          <w:p w14:paraId="4F44B92A" w14:textId="77777777" w:rsidR="00A95CD0" w:rsidRPr="004056CD" w:rsidRDefault="00A95CD0" w:rsidP="00A95CD0">
            <w:pPr>
              <w:spacing w:before="60" w:after="60" w:line="240" w:lineRule="auto"/>
              <w:rPr>
                <w:sz w:val="22"/>
                <w:szCs w:val="22"/>
                <w:lang w:val="mn-MN"/>
              </w:rPr>
            </w:pPr>
            <w:r w:rsidRPr="004056CD">
              <w:rPr>
                <w:sz w:val="22"/>
                <w:szCs w:val="22"/>
                <w:lang w:val="mn-MN"/>
              </w:rPr>
              <w:t>The Contractor delay damage:</w:t>
            </w:r>
          </w:p>
          <w:p w14:paraId="1A805DC5" w14:textId="77777777" w:rsidR="00A95CD0" w:rsidRPr="004056CD" w:rsidRDefault="00A95CD0" w:rsidP="00A95CD0">
            <w:pPr>
              <w:spacing w:before="60" w:after="60" w:line="240" w:lineRule="auto"/>
              <w:rPr>
                <w:sz w:val="22"/>
                <w:szCs w:val="22"/>
                <w:lang w:val="mn-MN"/>
              </w:rPr>
            </w:pPr>
            <w:r w:rsidRPr="004056CD">
              <w:rPr>
                <w:sz w:val="22"/>
                <w:szCs w:val="22"/>
                <w:lang w:val="mn-MN"/>
              </w:rPr>
              <w:t>Late fee: Daily, 0.5% of the delayed contract performance cost</w:t>
            </w:r>
            <w:r w:rsidRPr="004056CD">
              <w:rPr>
                <w:b/>
                <w:sz w:val="22"/>
                <w:szCs w:val="22"/>
                <w:lang w:val="mn-MN"/>
              </w:rPr>
              <w:t xml:space="preserve"> </w:t>
            </w:r>
          </w:p>
        </w:tc>
      </w:tr>
      <w:tr w:rsidR="00A95CD0" w:rsidRPr="004056CD" w14:paraId="3148E006" w14:textId="77777777" w:rsidTr="00A95CD0">
        <w:trPr>
          <w:trHeight w:val="220"/>
        </w:trPr>
        <w:tc>
          <w:tcPr>
            <w:tcW w:w="9067" w:type="dxa"/>
            <w:gridSpan w:val="2"/>
          </w:tcPr>
          <w:p w14:paraId="38410425" w14:textId="77777777" w:rsidR="00A95CD0" w:rsidRPr="004056CD" w:rsidRDefault="00A95CD0" w:rsidP="00A95CD0">
            <w:pPr>
              <w:spacing w:before="60" w:after="60" w:line="240" w:lineRule="auto"/>
              <w:jc w:val="center"/>
              <w:rPr>
                <w:b/>
                <w:sz w:val="22"/>
                <w:szCs w:val="22"/>
                <w:lang w:val="mn-MN"/>
              </w:rPr>
            </w:pPr>
            <w:r w:rsidRPr="004056CD">
              <w:rPr>
                <w:b/>
                <w:sz w:val="22"/>
                <w:szCs w:val="22"/>
                <w:lang w:val="mn-MN"/>
              </w:rPr>
              <w:t>Other terms not reflected in the General Contract Condition</w:t>
            </w:r>
          </w:p>
        </w:tc>
      </w:tr>
      <w:tr w:rsidR="00A95CD0" w:rsidRPr="004056CD" w14:paraId="5585EC41" w14:textId="77777777" w:rsidTr="00A95CD0">
        <w:tc>
          <w:tcPr>
            <w:tcW w:w="1696" w:type="dxa"/>
          </w:tcPr>
          <w:p w14:paraId="53C72530" w14:textId="77777777" w:rsidR="00A95CD0" w:rsidRPr="004056CD" w:rsidRDefault="00A95CD0" w:rsidP="00A95CD0">
            <w:pPr>
              <w:spacing w:before="60" w:after="60" w:line="240" w:lineRule="auto"/>
              <w:rPr>
                <w:sz w:val="22"/>
                <w:szCs w:val="22"/>
                <w:lang w:val="mn-MN"/>
              </w:rPr>
            </w:pPr>
            <w:r w:rsidRPr="004056CD">
              <w:rPr>
                <w:sz w:val="22"/>
                <w:szCs w:val="22"/>
                <w:lang w:val="mn-MN"/>
              </w:rPr>
              <w:t>The Contractor documentation</w:t>
            </w:r>
          </w:p>
        </w:tc>
        <w:tc>
          <w:tcPr>
            <w:tcW w:w="7371" w:type="dxa"/>
          </w:tcPr>
          <w:p w14:paraId="19EA8891"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The contractor prepares and submits to the Client/Employer required documents with its detailed report in soft and hard forms after construction work completion.</w:t>
            </w:r>
          </w:p>
        </w:tc>
      </w:tr>
      <w:tr w:rsidR="00A95CD0" w:rsidRPr="004056CD" w14:paraId="342E4E2E" w14:textId="77777777" w:rsidTr="00A95CD0">
        <w:tc>
          <w:tcPr>
            <w:tcW w:w="1696" w:type="dxa"/>
          </w:tcPr>
          <w:p w14:paraId="0DC561B1" w14:textId="77777777" w:rsidR="00A95CD0" w:rsidRPr="004056CD" w:rsidRDefault="00A95CD0" w:rsidP="00A95CD0">
            <w:pPr>
              <w:spacing w:before="60" w:after="60" w:line="240" w:lineRule="auto"/>
              <w:rPr>
                <w:sz w:val="22"/>
                <w:szCs w:val="22"/>
                <w:lang w:val="mn-MN"/>
              </w:rPr>
            </w:pPr>
            <w:r w:rsidRPr="004056CD">
              <w:rPr>
                <w:sz w:val="22"/>
                <w:szCs w:val="22"/>
                <w:lang w:val="mn-MN"/>
              </w:rPr>
              <w:t>Geological, geotechnical, hydrogeological, climate conditions</w:t>
            </w:r>
          </w:p>
        </w:tc>
        <w:tc>
          <w:tcPr>
            <w:tcW w:w="7371" w:type="dxa"/>
          </w:tcPr>
          <w:p w14:paraId="6841823D"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The Contractor is agreed to natural and man-made landscape conditions, work conditions concerning geological, geotechnical, hydrogeological and climate conditions, regardless of having technical data and site related background information. The work to be performed based on geological and soil investigation information.</w:t>
            </w:r>
          </w:p>
        </w:tc>
      </w:tr>
      <w:tr w:rsidR="00A95CD0" w:rsidRPr="004056CD" w14:paraId="6F110FB1" w14:textId="77777777" w:rsidTr="00A95CD0">
        <w:tc>
          <w:tcPr>
            <w:tcW w:w="1696" w:type="dxa"/>
          </w:tcPr>
          <w:p w14:paraId="6F7A0364" w14:textId="77777777" w:rsidR="00A95CD0" w:rsidRPr="004056CD" w:rsidRDefault="00A95CD0" w:rsidP="00A95CD0">
            <w:pPr>
              <w:spacing w:before="60" w:after="60" w:line="240" w:lineRule="auto"/>
              <w:rPr>
                <w:sz w:val="22"/>
                <w:szCs w:val="22"/>
                <w:lang w:val="mn-MN"/>
              </w:rPr>
            </w:pPr>
            <w:r w:rsidRPr="004056CD">
              <w:rPr>
                <w:sz w:val="22"/>
                <w:szCs w:val="22"/>
                <w:lang w:val="mn-MN"/>
              </w:rPr>
              <w:t>Access</w:t>
            </w:r>
          </w:p>
        </w:tc>
        <w:tc>
          <w:tcPr>
            <w:tcW w:w="7371" w:type="dxa"/>
          </w:tcPr>
          <w:p w14:paraId="36E0F483"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The Contractor shall ensure safety of access routes, loading docks, adjacent roads and bridges, loading docks to protect individuals and property and responsible for site access maintenance and repair.</w:t>
            </w:r>
          </w:p>
        </w:tc>
      </w:tr>
      <w:tr w:rsidR="00A95CD0" w:rsidRPr="004056CD" w14:paraId="767529C0" w14:textId="77777777" w:rsidTr="00A95CD0">
        <w:tc>
          <w:tcPr>
            <w:tcW w:w="1696" w:type="dxa"/>
          </w:tcPr>
          <w:p w14:paraId="7C93EBCA" w14:textId="77777777" w:rsidR="00A95CD0" w:rsidRPr="004056CD" w:rsidRDefault="00A95CD0" w:rsidP="00A95CD0">
            <w:pPr>
              <w:spacing w:before="60" w:after="60" w:line="240" w:lineRule="auto"/>
              <w:rPr>
                <w:sz w:val="22"/>
                <w:szCs w:val="22"/>
                <w:lang w:val="mn-MN"/>
              </w:rPr>
            </w:pPr>
            <w:r w:rsidRPr="004056CD">
              <w:rPr>
                <w:sz w:val="22"/>
                <w:szCs w:val="22"/>
                <w:lang w:val="mn-MN"/>
              </w:rPr>
              <w:t>Material</w:t>
            </w:r>
          </w:p>
        </w:tc>
        <w:tc>
          <w:tcPr>
            <w:tcW w:w="7371" w:type="dxa"/>
          </w:tcPr>
          <w:p w14:paraId="51C99333"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 xml:space="preserve">The Contractor shall take a sample for material testing, and only with satisfactory material test results the Consultant or a design company representative authorizes its use/application. </w:t>
            </w:r>
          </w:p>
          <w:p w14:paraId="3D20FE3E"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The Consultant or a design company representative has a right to deny the material use/application that partially or fully damaged, or not up to hygiene and environmental standards requirements.</w:t>
            </w:r>
          </w:p>
          <w:p w14:paraId="35C66DE3"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The Consultant or a design company representative is to monitor usage/application of only authorized materials and may carry testing and examination of it.</w:t>
            </w:r>
          </w:p>
          <w:p w14:paraId="18725D62" w14:textId="77777777" w:rsidR="00A95CD0" w:rsidRPr="004056CD" w:rsidRDefault="00A95CD0" w:rsidP="00A95CD0">
            <w:pPr>
              <w:spacing w:before="60" w:after="60" w:line="240" w:lineRule="auto"/>
              <w:jc w:val="both"/>
              <w:rPr>
                <w:sz w:val="22"/>
                <w:szCs w:val="22"/>
                <w:lang w:val="mn-MN"/>
              </w:rPr>
            </w:pPr>
            <w:r w:rsidRPr="004056CD">
              <w:rPr>
                <w:sz w:val="22"/>
                <w:szCs w:val="22"/>
                <w:lang w:val="mn-MN"/>
              </w:rPr>
              <w:t>For the material partially or fully damaged, or not up to standard, the Consultant or a design company representative shall issue a Notice of Dissatisfaction with follow up action.</w:t>
            </w:r>
          </w:p>
        </w:tc>
      </w:tr>
    </w:tbl>
    <w:p w14:paraId="154E536C" w14:textId="77777777" w:rsidR="00A95CD0" w:rsidRPr="004056CD" w:rsidRDefault="00A95CD0" w:rsidP="00A93CA2">
      <w:pPr>
        <w:rPr>
          <w:color w:val="000000"/>
          <w:sz w:val="22"/>
          <w:lang w:val="mn-MN"/>
        </w:rPr>
      </w:pPr>
    </w:p>
    <w:sectPr w:rsidR="00A95CD0" w:rsidRPr="004056CD" w:rsidSect="00A95CD0">
      <w:type w:val="continuous"/>
      <w:pgSz w:w="11907" w:h="16840" w:code="9"/>
      <w:pgMar w:top="993"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5B3B" w14:textId="77777777" w:rsidR="00AA38E8" w:rsidRDefault="00AA38E8">
      <w:pPr>
        <w:spacing w:after="0" w:line="240" w:lineRule="auto"/>
      </w:pPr>
      <w:r>
        <w:separator/>
      </w:r>
    </w:p>
  </w:endnote>
  <w:endnote w:type="continuationSeparator" w:id="0">
    <w:p w14:paraId="0C00113B" w14:textId="77777777" w:rsidR="00AA38E8" w:rsidRDefault="00AA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FW Centro Sans">
    <w:charset w:val="00"/>
    <w:family w:val="swiss"/>
    <w:pitch w:val="variable"/>
    <w:sig w:usb0="4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NewtonCTT">
    <w:altName w:val="Times New Roman"/>
    <w:panose1 w:val="00000000000000000000"/>
    <w:charset w:val="00"/>
    <w:family w:val="roman"/>
    <w:notTrueType/>
    <w:pitch w:val="default"/>
  </w:font>
  <w:font w:name="Arial Mo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ms Rmn">
    <w:panose1 w:val="02020603040505020304"/>
    <w:charset w:val="00"/>
    <w:family w:val="roman"/>
    <w:pitch w:val="variable"/>
    <w:sig w:usb0="00000003" w:usb1="00000000" w:usb2="00000000" w:usb3="00000000" w:csb0="00000001" w:csb1="00000000"/>
  </w:font>
  <w:font w:name="Times New Roman Mon">
    <w:panose1 w:val="00000000000000000000"/>
    <w:charset w:val="00"/>
    <w:family w:val="roman"/>
    <w:notTrueType/>
    <w:pitch w:val="default"/>
  </w:font>
  <w:font w:name="Times New Roman Bold">
    <w:altName w:val="Times New Roman"/>
    <w:panose1 w:val="02020803070505020304"/>
    <w:charset w:val="00"/>
    <w:family w:val="roman"/>
    <w:notTrueType/>
    <w:pitch w:val="default"/>
  </w:font>
  <w:font w:name="CG 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Times New Roman"/>
    <w:charset w:val="00"/>
    <w:family w:val="auto"/>
    <w:pitch w:val="variable"/>
    <w:sig w:usb0="00000000"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711D" w14:textId="77777777" w:rsidR="0012699F" w:rsidRDefault="0012699F" w:rsidP="007344A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5D64" w14:textId="56440545" w:rsidR="0012699F" w:rsidRPr="00124F32" w:rsidRDefault="0012699F" w:rsidP="00124F32">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12BCE">
      <w:rPr>
        <w:noProof/>
        <w:color w:val="000000"/>
      </w:rPr>
      <w:t>76</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1E12" w14:textId="3C315C2E" w:rsidR="0012699F" w:rsidRDefault="0012699F" w:rsidP="001741D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12BCE">
      <w:rPr>
        <w:noProof/>
        <w:color w:val="000000"/>
      </w:rPr>
      <w:t>15</w:t>
    </w:r>
    <w:r>
      <w:rPr>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4F99" w14:textId="21F8C9DE" w:rsidR="0012699F" w:rsidRDefault="0012699F" w:rsidP="001741D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12BCE">
      <w:rPr>
        <w:noProof/>
        <w:color w:val="000000"/>
      </w:rPr>
      <w:t>22</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A968" w14:textId="552C4112" w:rsidR="0012699F" w:rsidRDefault="0012699F" w:rsidP="001741D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12BCE">
      <w:rPr>
        <w:noProof/>
        <w:color w:val="000000"/>
      </w:rPr>
      <w:t>151</w:t>
    </w:r>
    <w:r>
      <w:rPr>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40F" w14:textId="77777777" w:rsidR="0012699F" w:rsidRPr="00452DB5" w:rsidRDefault="0012699F" w:rsidP="001741DC">
    <w:pPr>
      <w:pStyle w:val="Footer"/>
      <w:tabs>
        <w:tab w:val="right" w:pos="8669"/>
      </w:tabs>
      <w:rPr>
        <w:rFonts w:ascii="Arial" w:hAnsi="Arial" w:cs="Arial"/>
      </w:rPr>
    </w:pPr>
    <w:r>
      <w:rPr>
        <w:rFonts w:ascii="Arial" w:hAnsi="Arial" w:cs="Arial"/>
      </w:rPr>
      <w:t>Copyright FIDIC</w:t>
    </w:r>
    <w:r>
      <w:rPr>
        <w:rFonts w:ascii="Arial" w:hAnsi="Arial" w:cs="Arial"/>
      </w:rPr>
      <w:tab/>
      <w:t>Works-SBD-PB-1stage-2env-Jan2019-EN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1FFF" w14:textId="77777777" w:rsidR="00AA38E8" w:rsidRDefault="00AA38E8">
      <w:pPr>
        <w:spacing w:after="0" w:line="240" w:lineRule="auto"/>
      </w:pPr>
      <w:r>
        <w:separator/>
      </w:r>
    </w:p>
  </w:footnote>
  <w:footnote w:type="continuationSeparator" w:id="0">
    <w:p w14:paraId="648CB94A" w14:textId="77777777" w:rsidR="00AA38E8" w:rsidRDefault="00AA38E8">
      <w:pPr>
        <w:spacing w:after="0" w:line="240" w:lineRule="auto"/>
      </w:pPr>
      <w:r>
        <w:continuationSeparator/>
      </w:r>
    </w:p>
  </w:footnote>
  <w:footnote w:id="1">
    <w:p w14:paraId="00B02F45" w14:textId="77777777" w:rsidR="0012699F" w:rsidRPr="00556F0D" w:rsidRDefault="0012699F" w:rsidP="001741DC">
      <w:pPr>
        <w:pStyle w:val="FootnoteText"/>
        <w:tabs>
          <w:tab w:val="left" w:pos="0"/>
        </w:tabs>
        <w:jc w:val="both"/>
        <w:rPr>
          <w:rFonts w:ascii="Arial" w:hAnsi="Arial" w:cs="Arial"/>
          <w:lang w:val="en-GB"/>
        </w:rPr>
      </w:pPr>
      <w:r w:rsidRPr="00362797">
        <w:rPr>
          <w:rStyle w:val="FootnoteReference"/>
          <w:rFonts w:ascii="Arial" w:hAnsi="Arial" w:cs="Arial"/>
          <w:sz w:val="18"/>
          <w:szCs w:val="18"/>
        </w:rPr>
        <w:footnoteRef/>
      </w:r>
      <w:r>
        <w:rPr>
          <w:rFonts w:ascii="Arial" w:hAnsi="Arial" w:cs="Arial"/>
          <w:sz w:val="18"/>
          <w:szCs w:val="18"/>
        </w:rPr>
        <w:t xml:space="preserve"> </w:t>
      </w:r>
      <w:r w:rsidRPr="00362797">
        <w:rPr>
          <w:rFonts w:ascii="Arial" w:hAnsi="Arial" w:cs="Arial"/>
          <w:sz w:val="18"/>
          <w:szCs w:val="18"/>
        </w:rPr>
        <w:t>A brief description of the type(s) of Works should be provided, including quantities, location of Project, delivery/construction period, application of margin of preference and other information necessary to enable potential Bidders to decide whether or not to respond to the Invitation.</w:t>
      </w:r>
    </w:p>
  </w:footnote>
  <w:footnote w:id="2">
    <w:p w14:paraId="000006D2" w14:textId="77777777" w:rsidR="0012699F" w:rsidRDefault="0012699F">
      <w:pPr>
        <w:pBdr>
          <w:top w:val="nil"/>
          <w:left w:val="nil"/>
          <w:bottom w:val="nil"/>
          <w:right w:val="nil"/>
          <w:between w:val="nil"/>
        </w:pBdr>
        <w:spacing w:after="0" w:line="240" w:lineRule="auto"/>
        <w:rPr>
          <w:color w:val="000000"/>
          <w:sz w:val="18"/>
          <w:szCs w:val="18"/>
        </w:rPr>
      </w:pPr>
      <w:r>
        <w:rPr>
          <w:rStyle w:val="FootnoteReference"/>
        </w:rPr>
        <w:footnoteRef/>
      </w:r>
      <w:r>
        <w:rPr>
          <w:color w:val="000000"/>
          <w:sz w:val="18"/>
          <w:szCs w:val="18"/>
        </w:rPr>
        <w:t xml:space="preserve"> Not applicable to direct contracting procurement.</w:t>
      </w:r>
    </w:p>
  </w:footnote>
  <w:footnote w:id="3">
    <w:p w14:paraId="1E79F3C1" w14:textId="77777777" w:rsidR="0012699F" w:rsidRPr="0074161E" w:rsidRDefault="0012699F" w:rsidP="0074161E">
      <w:pPr>
        <w:pStyle w:val="FootnoteText"/>
        <w:ind w:left="-284"/>
        <w:rPr>
          <w:rFonts w:ascii="Arial" w:hAnsi="Arial" w:cs="Arial"/>
          <w:i/>
          <w:sz w:val="18"/>
        </w:rPr>
      </w:pPr>
      <w:r w:rsidRPr="0074161E">
        <w:rPr>
          <w:rStyle w:val="FootnoteReference"/>
          <w:rFonts w:ascii="Arial" w:hAnsi="Arial" w:cs="Arial"/>
          <w:i/>
          <w:sz w:val="18"/>
        </w:rPr>
        <w:footnoteRef/>
      </w:r>
      <w:r w:rsidRPr="0074161E">
        <w:rPr>
          <w:rFonts w:ascii="Arial" w:hAnsi="Arial" w:cs="Arial"/>
          <w:i/>
          <w:sz w:val="18"/>
        </w:rPr>
        <w:t xml:space="preserve"> The similarity shall be based on the physical size, complexity, methods/technology and/or other characteristics described in Section VII, Scope of Works. Summation of number of small value contracts (less than the value specified under requirement) to meet the overall requirement will not be accepted.</w:t>
      </w:r>
    </w:p>
  </w:footnote>
  <w:footnote w:id="4">
    <w:p w14:paraId="47890708" w14:textId="77777777" w:rsidR="0012699F" w:rsidRPr="0074161E" w:rsidDel="006A3E0C" w:rsidRDefault="0012699F" w:rsidP="0074161E">
      <w:pPr>
        <w:pStyle w:val="FootnoteText"/>
        <w:ind w:left="-284"/>
        <w:rPr>
          <w:rFonts w:ascii="Arial" w:hAnsi="Arial" w:cs="Arial"/>
          <w:i/>
          <w:sz w:val="18"/>
        </w:rPr>
      </w:pPr>
      <w:r w:rsidRPr="0074161E">
        <w:rPr>
          <w:rStyle w:val="FootnoteReference"/>
          <w:rFonts w:ascii="Arial" w:hAnsi="Arial" w:cs="Arial"/>
          <w:i/>
          <w:sz w:val="18"/>
        </w:rPr>
        <w:footnoteRef/>
      </w:r>
      <w:r w:rsidRPr="0074161E">
        <w:rPr>
          <w:rFonts w:ascii="Arial" w:hAnsi="Arial" w:cs="Arial"/>
          <w:i/>
          <w:sz w:val="18"/>
        </w:rPr>
        <w:t xml:space="preserve"> Substantial completion shall be based on 80% or more works completed under the contract.</w:t>
      </w:r>
    </w:p>
  </w:footnote>
  <w:footnote w:id="5">
    <w:p w14:paraId="6EDFA887" w14:textId="77777777" w:rsidR="0012699F" w:rsidRPr="00F75962" w:rsidRDefault="0012699F" w:rsidP="0074161E">
      <w:pPr>
        <w:pStyle w:val="FootnoteText"/>
        <w:ind w:left="-284"/>
        <w:rPr>
          <w:rFonts w:ascii="Arial" w:hAnsi="Arial" w:cs="Arial"/>
          <w:i/>
        </w:rPr>
      </w:pPr>
      <w:r w:rsidRPr="0074161E">
        <w:rPr>
          <w:rStyle w:val="FootnoteReference"/>
          <w:rFonts w:ascii="Arial" w:hAnsi="Arial" w:cs="Arial"/>
          <w:i/>
          <w:sz w:val="18"/>
        </w:rPr>
        <w:footnoteRef/>
      </w:r>
      <w:r w:rsidRPr="0074161E">
        <w:rPr>
          <w:rFonts w:ascii="Arial" w:hAnsi="Arial" w:cs="Arial"/>
          <w:i/>
          <w:sz w:val="18"/>
        </w:rPr>
        <w:t xml:space="preserve"> For contracts under which the Applicant participated as a joint venture member or sub-contractor, only the Applicant’s share, by value, shall be considered to meet this requirement.</w:t>
      </w:r>
    </w:p>
  </w:footnote>
  <w:footnote w:id="6">
    <w:p w14:paraId="15512F18" w14:textId="77777777" w:rsidR="0012699F" w:rsidRPr="004B0509" w:rsidRDefault="0012699F" w:rsidP="004B0509">
      <w:pPr>
        <w:pStyle w:val="FootnoteText"/>
        <w:ind w:left="-284"/>
        <w:jc w:val="both"/>
        <w:rPr>
          <w:rFonts w:ascii="Arial" w:hAnsi="Arial" w:cs="Arial"/>
          <w:sz w:val="18"/>
        </w:rPr>
      </w:pPr>
      <w:r w:rsidRPr="004B0509">
        <w:rPr>
          <w:rFonts w:ascii="Arial" w:hAnsi="Arial" w:cs="Arial"/>
          <w:sz w:val="18"/>
          <w:vertAlign w:val="superscript"/>
        </w:rPr>
        <w:footnoteRef/>
      </w:r>
      <w:r w:rsidRPr="004B0509">
        <w:rPr>
          <w:rFonts w:ascii="Arial" w:hAnsi="Arial" w:cs="Arial"/>
          <w:i/>
          <w:sz w:val="18"/>
        </w:rPr>
        <w:t xml:space="preserve"> Volume, number or rate of production of any key activity can be demonstrated in one or more contracts combined if executed during same time period. The rate of production shall be the annual production rate for the key construction activity (or activities).</w:t>
      </w:r>
    </w:p>
  </w:footnote>
  <w:footnote w:id="7">
    <w:p w14:paraId="076D5B9F" w14:textId="77777777" w:rsidR="0012699F" w:rsidRPr="004B0509" w:rsidRDefault="0012699F" w:rsidP="004B0509">
      <w:pPr>
        <w:pStyle w:val="FootnoteText"/>
        <w:ind w:left="-284"/>
        <w:jc w:val="both"/>
        <w:rPr>
          <w:rFonts w:ascii="Arial" w:hAnsi="Arial" w:cs="Arial"/>
          <w:i/>
          <w:sz w:val="18"/>
        </w:rPr>
      </w:pPr>
      <w:r w:rsidRPr="004B0509">
        <w:rPr>
          <w:rStyle w:val="FootnoteReference"/>
          <w:rFonts w:ascii="Arial" w:hAnsi="Arial" w:cs="Arial"/>
          <w:i/>
          <w:sz w:val="18"/>
        </w:rPr>
        <w:footnoteRef/>
      </w:r>
      <w:r w:rsidRPr="004B0509">
        <w:rPr>
          <w:rFonts w:ascii="Arial" w:hAnsi="Arial" w:cs="Arial"/>
          <w:i/>
          <w:sz w:val="18"/>
        </w:rPr>
        <w:t xml:space="preserve"> Volume, number or rate of production of any key activity can be demonstrated in one or more contracts combined if executed during same time period. The rate of production shall be the annual production rate for the key construction activity (or activities).</w:t>
      </w:r>
    </w:p>
  </w:footnote>
  <w:footnote w:id="8">
    <w:p w14:paraId="096091BF" w14:textId="77777777" w:rsidR="0012699F" w:rsidRPr="00B513E2" w:rsidRDefault="0012699F" w:rsidP="004B0509">
      <w:pPr>
        <w:pStyle w:val="FootnoteText"/>
        <w:ind w:left="-284"/>
        <w:jc w:val="both"/>
        <w:rPr>
          <w:i/>
        </w:rPr>
      </w:pPr>
      <w:r w:rsidRPr="004B0509">
        <w:rPr>
          <w:rStyle w:val="FootnoteReference"/>
          <w:rFonts w:ascii="Arial" w:hAnsi="Arial" w:cs="Arial"/>
          <w:i/>
          <w:sz w:val="18"/>
        </w:rPr>
        <w:footnoteRef/>
      </w:r>
      <w:r w:rsidRPr="004B0509">
        <w:rPr>
          <w:rFonts w:ascii="Arial" w:hAnsi="Arial" w:cs="Arial"/>
          <w:i/>
          <w:sz w:val="18"/>
        </w:rPr>
        <w:t>Members will be scored if their part in the JV is substantial (more than 40 (forty) % of the works).  Individual member scores will be averaged.</w:t>
      </w:r>
      <w:r w:rsidRPr="004B0509">
        <w:rPr>
          <w:i/>
          <w:sz w:val="18"/>
        </w:rPr>
        <w:t xml:space="preserve"> </w:t>
      </w:r>
    </w:p>
  </w:footnote>
  <w:footnote w:id="9">
    <w:p w14:paraId="58C3FB97" w14:textId="77777777" w:rsidR="0012699F" w:rsidRPr="004B0509" w:rsidRDefault="0012699F" w:rsidP="004B0509">
      <w:pPr>
        <w:pStyle w:val="FootnoteText"/>
        <w:ind w:left="-284"/>
        <w:rPr>
          <w:rFonts w:ascii="Arial" w:hAnsi="Arial" w:cs="Arial"/>
          <w:i/>
          <w:sz w:val="18"/>
        </w:rPr>
      </w:pPr>
      <w:r w:rsidRPr="004B0509">
        <w:rPr>
          <w:rStyle w:val="FootnoteReference"/>
          <w:rFonts w:ascii="Arial" w:hAnsi="Arial" w:cs="Arial"/>
          <w:i/>
          <w:sz w:val="18"/>
        </w:rPr>
        <w:footnoteRef/>
      </w:r>
      <w:r w:rsidRPr="004B0509">
        <w:rPr>
          <w:rFonts w:ascii="Arial" w:hAnsi="Arial" w:cs="Arial"/>
          <w:i/>
          <w:sz w:val="18"/>
        </w:rPr>
        <w:t xml:space="preserve"> Members will be scored if their part in the JV is substantial (more than 40 (forty) % of the works).  Individual member scores will be averaged.</w:t>
      </w:r>
    </w:p>
  </w:footnote>
  <w:footnote w:id="10">
    <w:p w14:paraId="7197BA53" w14:textId="77777777" w:rsidR="0012699F" w:rsidRPr="004B0509" w:rsidRDefault="0012699F" w:rsidP="004B0509">
      <w:pPr>
        <w:pStyle w:val="FootnoteText"/>
        <w:ind w:left="-284"/>
        <w:rPr>
          <w:rFonts w:ascii="Arial" w:hAnsi="Arial" w:cs="Arial"/>
          <w:i/>
          <w:sz w:val="18"/>
        </w:rPr>
      </w:pPr>
      <w:r w:rsidRPr="004B0509">
        <w:rPr>
          <w:rStyle w:val="FootnoteReference"/>
          <w:rFonts w:ascii="Arial" w:hAnsi="Arial" w:cs="Arial"/>
          <w:i/>
          <w:sz w:val="18"/>
        </w:rPr>
        <w:footnoteRef/>
      </w:r>
      <w:r w:rsidRPr="004B0509">
        <w:rPr>
          <w:rFonts w:ascii="Arial" w:hAnsi="Arial" w:cs="Arial"/>
          <w:i/>
          <w:sz w:val="18"/>
        </w:rPr>
        <w:t xml:space="preserve"> Members will be scored if their part in the JV is substantial (more than 40 (forty) % of the works).  Individual member scores will be averaged.</w:t>
      </w:r>
    </w:p>
  </w:footnote>
  <w:footnote w:id="11">
    <w:p w14:paraId="64D406A0" w14:textId="77777777" w:rsidR="0012699F" w:rsidRPr="00B513E2" w:rsidRDefault="0012699F" w:rsidP="004B0509">
      <w:pPr>
        <w:pStyle w:val="FootnoteText"/>
        <w:ind w:left="-284"/>
        <w:rPr>
          <w:rFonts w:ascii="Arial" w:hAnsi="Arial" w:cs="Arial"/>
          <w:i/>
        </w:rPr>
      </w:pPr>
      <w:r w:rsidRPr="004B0509">
        <w:rPr>
          <w:rStyle w:val="FootnoteReference"/>
          <w:rFonts w:ascii="Arial" w:hAnsi="Arial" w:cs="Arial"/>
          <w:i/>
          <w:sz w:val="18"/>
        </w:rPr>
        <w:footnoteRef/>
      </w:r>
      <w:r w:rsidRPr="004B0509">
        <w:rPr>
          <w:rFonts w:ascii="Arial" w:hAnsi="Arial" w:cs="Arial"/>
          <w:i/>
          <w:sz w:val="18"/>
        </w:rPr>
        <w:t xml:space="preserve"> Members will be scored if their part in the JV is substantial (more than 40 (forty) % of the works).  Individual member scores will be averaged.</w:t>
      </w:r>
    </w:p>
  </w:footnote>
  <w:footnote w:id="12">
    <w:p w14:paraId="766E2BC1" w14:textId="77777777" w:rsidR="0012699F" w:rsidRPr="00B513E2" w:rsidRDefault="0012699F" w:rsidP="004B0509">
      <w:pPr>
        <w:pStyle w:val="FootnoteText"/>
        <w:ind w:left="-284"/>
        <w:rPr>
          <w:rFonts w:ascii="Arial" w:hAnsi="Arial" w:cs="Arial"/>
          <w:i/>
        </w:rPr>
      </w:pPr>
      <w:r w:rsidRPr="004B0509">
        <w:rPr>
          <w:rStyle w:val="FootnoteReference"/>
          <w:rFonts w:ascii="Arial" w:hAnsi="Arial" w:cs="Arial"/>
          <w:i/>
          <w:sz w:val="18"/>
        </w:rPr>
        <w:footnoteRef/>
      </w:r>
      <w:r w:rsidRPr="004B0509">
        <w:rPr>
          <w:rFonts w:ascii="Arial" w:hAnsi="Arial" w:cs="Arial"/>
          <w:i/>
          <w:sz w:val="18"/>
        </w:rPr>
        <w:t xml:space="preserve"> Members will be scored if their part in the JV is substantial (more than 40 (forty) % of the works).  Individual member scores will be averaged.</w:t>
      </w:r>
    </w:p>
  </w:footnote>
  <w:footnote w:id="13">
    <w:p w14:paraId="000006D4" w14:textId="3427863B" w:rsidR="0012699F" w:rsidRPr="00AA77DF" w:rsidRDefault="0012699F">
      <w:pPr>
        <w:pBdr>
          <w:top w:val="nil"/>
          <w:left w:val="nil"/>
          <w:bottom w:val="nil"/>
          <w:right w:val="nil"/>
          <w:between w:val="nil"/>
        </w:pBdr>
        <w:spacing w:after="0" w:line="240" w:lineRule="auto"/>
        <w:jc w:val="both"/>
        <w:rPr>
          <w:color w:val="000000"/>
          <w:sz w:val="18"/>
          <w:szCs w:val="18"/>
        </w:rPr>
      </w:pPr>
      <w:r w:rsidRPr="00AA77DF">
        <w:rPr>
          <w:rStyle w:val="FootnoteReference"/>
          <w:sz w:val="18"/>
          <w:szCs w:val="18"/>
        </w:rPr>
        <w:footnoteRef/>
      </w:r>
      <w:r w:rsidRPr="00AA77DF">
        <w:rPr>
          <w:color w:val="000000"/>
          <w:sz w:val="18"/>
          <w:szCs w:val="18"/>
        </w:rPr>
        <w:t xml:space="preserve"> For prepaid procurement replace with “</w:t>
      </w:r>
      <w:r w:rsidRPr="00AA77DF">
        <w:rPr>
          <w:i/>
          <w:color w:val="000000"/>
          <w:sz w:val="18"/>
          <w:szCs w:val="18"/>
        </w:rPr>
        <w:t>5. Valid without a specified date according to the bidding documents”</w:t>
      </w:r>
      <w:r w:rsidRPr="00AA77DF">
        <w:rPr>
          <w:color w:val="000000"/>
          <w:sz w:val="18"/>
          <w:szCs w:val="18"/>
        </w:rPr>
        <w:t>.</w:t>
      </w:r>
    </w:p>
  </w:footnote>
  <w:footnote w:id="14">
    <w:p w14:paraId="453521ED" w14:textId="77777777" w:rsidR="0012699F" w:rsidRPr="00593ED0" w:rsidRDefault="0012699F" w:rsidP="007E42D1">
      <w:pPr>
        <w:pStyle w:val="FootnoteText"/>
        <w:tabs>
          <w:tab w:val="left" w:pos="0"/>
        </w:tabs>
        <w:jc w:val="both"/>
        <w:rPr>
          <w:rFonts w:ascii="Arial" w:hAnsi="Arial" w:cs="Arial"/>
          <w:sz w:val="18"/>
          <w:szCs w:val="18"/>
        </w:rPr>
      </w:pPr>
      <w:r w:rsidRPr="00593ED0">
        <w:rPr>
          <w:rStyle w:val="FootnoteReference"/>
          <w:rFonts w:ascii="Arial" w:hAnsi="Arial" w:cs="Arial"/>
          <w:sz w:val="18"/>
          <w:szCs w:val="18"/>
        </w:rPr>
        <w:footnoteRef/>
      </w:r>
      <w:r w:rsidRPr="00593ED0">
        <w:rPr>
          <w:rFonts w:ascii="Arial" w:hAnsi="Arial" w:cs="Arial"/>
          <w:sz w:val="18"/>
          <w:szCs w:val="18"/>
        </w:rPr>
        <w:t xml:space="preserve"> Capitalised terms used, but not otherwise defined in this Declaration of Undertaking have the meaning given to such term in </w:t>
      </w:r>
      <w:proofErr w:type="spellStart"/>
      <w:r w:rsidRPr="00593ED0">
        <w:rPr>
          <w:rFonts w:ascii="Arial" w:hAnsi="Arial" w:cs="Arial"/>
          <w:sz w:val="18"/>
          <w:szCs w:val="18"/>
        </w:rPr>
        <w:t>KfW’s</w:t>
      </w:r>
      <w:proofErr w:type="spellEnd"/>
      <w:r w:rsidRPr="00593ED0">
        <w:rPr>
          <w:rFonts w:ascii="Arial" w:hAnsi="Arial" w:cs="Arial"/>
          <w:sz w:val="18"/>
          <w:szCs w:val="18"/>
        </w:rPr>
        <w:t xml:space="preserve"> “</w:t>
      </w:r>
      <w:r w:rsidRPr="00593ED0">
        <w:rPr>
          <w:rFonts w:ascii="Arial" w:hAnsi="Arial" w:cs="Arial"/>
          <w:i/>
          <w:sz w:val="18"/>
          <w:szCs w:val="18"/>
        </w:rPr>
        <w:t>Guidelines for the Procurement of Consulting Services, Works, Goods, Plant and Non-Consulting Services in Financial Cooperation with Partner Countries”</w:t>
      </w:r>
      <w:r w:rsidRPr="00593ED0">
        <w:rPr>
          <w:rFonts w:ascii="Arial" w:hAnsi="Arial" w:cs="Arial"/>
          <w:sz w:val="18"/>
          <w:szCs w:val="18"/>
        </w:rPr>
        <w:t>.</w:t>
      </w:r>
    </w:p>
  </w:footnote>
  <w:footnote w:id="15">
    <w:p w14:paraId="226359D1" w14:textId="77777777" w:rsidR="0012699F" w:rsidRPr="00935CD9" w:rsidRDefault="0012699F" w:rsidP="007E42D1">
      <w:pPr>
        <w:pStyle w:val="FootnoteText"/>
        <w:tabs>
          <w:tab w:val="left" w:pos="0"/>
        </w:tabs>
        <w:jc w:val="both"/>
        <w:rPr>
          <w:rFonts w:ascii="Arial" w:hAnsi="Arial" w:cs="Arial"/>
          <w:sz w:val="18"/>
          <w:szCs w:val="18"/>
        </w:rPr>
      </w:pPr>
      <w:r w:rsidRPr="00593ED0">
        <w:rPr>
          <w:rStyle w:val="FootnoteReference"/>
          <w:rFonts w:ascii="Arial" w:hAnsi="Arial" w:cs="Arial"/>
          <w:sz w:val="18"/>
          <w:szCs w:val="18"/>
        </w:rPr>
        <w:footnoteRef/>
      </w:r>
      <w:r w:rsidRPr="00593ED0">
        <w:rPr>
          <w:rFonts w:ascii="Arial" w:hAnsi="Arial" w:cs="Arial"/>
          <w:sz w:val="18"/>
          <w:szCs w:val="18"/>
        </w:rPr>
        <w:t xml:space="preserve"> </w:t>
      </w:r>
      <w:r w:rsidRPr="00593ED0">
        <w:rPr>
          <w:rFonts w:ascii="Arial" w:hAnsi="Arial" w:cs="Arial"/>
          <w:sz w:val="18"/>
          <w:szCs w:val="18"/>
          <w:lang w:eastAsia="fr-FR"/>
        </w:rPr>
        <w:t>The PEA means the purchaser, the employer, the client, as the case may be, for the procurement of Consulting Services, Works, Plant, Goods or Non-Consulting Services</w:t>
      </w:r>
      <w:r w:rsidRPr="00593ED0">
        <w:rPr>
          <w:rFonts w:ascii="Arial" w:hAnsi="Arial" w:cs="Arial"/>
          <w:sz w:val="18"/>
          <w:szCs w:val="18"/>
        </w:rPr>
        <w:t>.</w:t>
      </w:r>
    </w:p>
  </w:footnote>
  <w:footnote w:id="16">
    <w:p w14:paraId="58795CCC" w14:textId="77777777" w:rsidR="0012699F" w:rsidRPr="00593ED0" w:rsidRDefault="0012699F" w:rsidP="000D5362">
      <w:pPr>
        <w:pStyle w:val="BodyText2"/>
        <w:rPr>
          <w:rFonts w:ascii="Arial" w:hAnsi="Arial" w:cs="Arial"/>
          <w:i/>
          <w:lang w:val="en-GB"/>
        </w:rPr>
      </w:pPr>
      <w:r w:rsidRPr="00593ED0">
        <w:rPr>
          <w:rStyle w:val="FootnoteReference"/>
          <w:rFonts w:ascii="Arial" w:hAnsi="Arial" w:cs="Arial"/>
          <w:sz w:val="18"/>
          <w:szCs w:val="18"/>
        </w:rPr>
        <w:footnoteRef/>
      </w:r>
      <w:r w:rsidRPr="00593ED0">
        <w:rPr>
          <w:rFonts w:ascii="Arial" w:hAnsi="Arial" w:cs="Arial"/>
          <w:sz w:val="18"/>
          <w:szCs w:val="18"/>
        </w:rPr>
        <w:t xml:space="preserve"> In case ILO conventions have not been fully ratified or implemented in the Employer’s country the Applicant/Bidder/Contractor shall, to the satisfaction of the Employer and </w:t>
      </w:r>
      <w:proofErr w:type="spellStart"/>
      <w:r w:rsidRPr="00593ED0">
        <w:rPr>
          <w:rFonts w:ascii="Arial" w:hAnsi="Arial" w:cs="Arial"/>
          <w:sz w:val="18"/>
          <w:szCs w:val="18"/>
        </w:rPr>
        <w:t>KfW</w:t>
      </w:r>
      <w:proofErr w:type="spellEnd"/>
      <w:r w:rsidRPr="00593ED0">
        <w:rPr>
          <w:rFonts w:ascii="Arial" w:hAnsi="Arial" w:cs="Arial"/>
          <w:sz w:val="18"/>
          <w:szCs w:val="18"/>
        </w:rPr>
        <w:t xml:space="preserve">, propose and implement appropriate measures in the spirit of the said ILO conventions with respect to a) </w:t>
      </w:r>
      <w:r w:rsidRPr="00593ED0">
        <w:rPr>
          <w:rFonts w:ascii="Arial" w:hAnsi="Arial" w:cs="Arial"/>
          <w:sz w:val="18"/>
          <w:szCs w:val="18"/>
          <w:lang w:val="en-GB"/>
        </w:rPr>
        <w:t>workers grievances on working conditions and terms of employment, b) child labour, c) forced labour, d) worker’s organisations and e) non-discrimination.</w:t>
      </w:r>
    </w:p>
  </w:footnote>
  <w:footnote w:id="17">
    <w:p w14:paraId="42E9EEF4" w14:textId="77777777" w:rsidR="0012699F" w:rsidRPr="00935CD9" w:rsidRDefault="0012699F" w:rsidP="000D5362">
      <w:pPr>
        <w:pStyle w:val="FootnoteText"/>
        <w:tabs>
          <w:tab w:val="left" w:pos="-142"/>
        </w:tabs>
        <w:rPr>
          <w:rFonts w:ascii="Arial" w:hAnsi="Arial" w:cs="Arial"/>
          <w:sz w:val="18"/>
          <w:szCs w:val="18"/>
        </w:rPr>
      </w:pPr>
      <w:r w:rsidRPr="00593ED0">
        <w:rPr>
          <w:rStyle w:val="FootnoteReference"/>
          <w:rFonts w:ascii="Arial" w:hAnsi="Arial" w:cs="Arial"/>
          <w:sz w:val="18"/>
          <w:szCs w:val="18"/>
        </w:rPr>
        <w:footnoteRef/>
      </w:r>
      <w:r w:rsidRPr="00593ED0">
        <w:rPr>
          <w:rFonts w:ascii="Arial" w:hAnsi="Arial" w:cs="Arial"/>
          <w:sz w:val="18"/>
          <w:szCs w:val="18"/>
        </w:rPr>
        <w:t xml:space="preserve"> In the case of a JV, insert the name of the JV. The person who will sign the application, bid or proposal on behalf of the Applicant/Bidder shall attach a power of attorney from the Applicant/Bidder.</w:t>
      </w:r>
    </w:p>
  </w:footnote>
  <w:footnote w:id="18">
    <w:p w14:paraId="3E095E9A" w14:textId="77777777" w:rsidR="0012699F" w:rsidRPr="00593ED0" w:rsidRDefault="0012699F" w:rsidP="00C50D52">
      <w:pPr>
        <w:pStyle w:val="FootnoteText"/>
        <w:tabs>
          <w:tab w:val="left" w:pos="0"/>
        </w:tabs>
        <w:rPr>
          <w:rFonts w:ascii="Arial" w:hAnsi="Arial"/>
          <w:sz w:val="18"/>
          <w:szCs w:val="18"/>
        </w:rPr>
      </w:pPr>
      <w:r w:rsidRPr="00593ED0">
        <w:rPr>
          <w:rStyle w:val="FootnoteReference"/>
          <w:rFonts w:ascii="Arial" w:hAnsi="Arial"/>
          <w:sz w:val="18"/>
          <w:szCs w:val="18"/>
        </w:rPr>
        <w:footnoteRef/>
      </w:r>
      <w:r w:rsidRPr="00593ED0">
        <w:rPr>
          <w:rFonts w:ascii="Arial" w:hAnsi="Arial"/>
          <w:sz w:val="18"/>
          <w:szCs w:val="18"/>
        </w:rPr>
        <w:t xml:space="preserve"> If the most recent set of financial statements is for a period earlier than 12 months from the date of application, the reason for this should be justified.</w:t>
      </w:r>
    </w:p>
  </w:footnote>
  <w:footnote w:id="19">
    <w:p w14:paraId="087F1E94" w14:textId="77777777" w:rsidR="0012699F" w:rsidRPr="00581115" w:rsidRDefault="0012699F" w:rsidP="00C50D52">
      <w:pPr>
        <w:pStyle w:val="FootnoteText"/>
        <w:rPr>
          <w:rFonts w:ascii="Arial" w:hAnsi="Arial" w:cs="Arial"/>
        </w:rPr>
      </w:pPr>
      <w:r w:rsidRPr="00955004">
        <w:rPr>
          <w:rStyle w:val="FootnoteReference"/>
          <w:rFonts w:ascii="Arial" w:hAnsi="Arial" w:cs="Arial"/>
          <w:sz w:val="18"/>
        </w:rPr>
        <w:footnoteRef/>
      </w:r>
      <w:r w:rsidRPr="00955004">
        <w:rPr>
          <w:rFonts w:ascii="Arial" w:hAnsi="Arial" w:cs="Arial"/>
          <w:sz w:val="18"/>
        </w:rPr>
        <w:t xml:space="preserve"> If applicable</w:t>
      </w:r>
    </w:p>
  </w:footnote>
  <w:footnote w:id="20">
    <w:p w14:paraId="0BACF387" w14:textId="77777777" w:rsidR="0012699F" w:rsidRDefault="0012699F" w:rsidP="00CA767A">
      <w:pPr>
        <w:pStyle w:val="FootnoteText"/>
        <w:jc w:val="both"/>
      </w:pPr>
      <w:r w:rsidRPr="007F29AC">
        <w:rPr>
          <w:rStyle w:val="FootnoteReference"/>
          <w:rFonts w:ascii="Arial" w:hAnsi="Arial" w:cs="Arial"/>
          <w:sz w:val="18"/>
          <w:szCs w:val="18"/>
        </w:rPr>
        <w:footnoteRef/>
      </w:r>
      <w:r w:rsidRPr="007F29AC">
        <w:rPr>
          <w:rFonts w:ascii="Arial" w:hAnsi="Arial" w:cs="Arial"/>
          <w:sz w:val="18"/>
          <w:szCs w:val="18"/>
        </w:rPr>
        <w:t xml:space="preserve"> </w:t>
      </w:r>
      <w:r w:rsidRPr="007F29AC">
        <w:rPr>
          <w:rFonts w:ascii="Arial" w:hAnsi="Arial" w:cs="Arial"/>
          <w:bCs/>
          <w:sz w:val="18"/>
          <w:szCs w:val="18"/>
          <w:lang w:val="en-GB"/>
        </w:rPr>
        <w:t xml:space="preserve">See relevant ILO conventions </w:t>
      </w:r>
      <w:r w:rsidRPr="007F29AC">
        <w:rPr>
          <w:rFonts w:ascii="Arial" w:hAnsi="Arial" w:cs="Arial"/>
          <w:sz w:val="18"/>
          <w:szCs w:val="18"/>
          <w:lang w:val="en-GB"/>
        </w:rPr>
        <w:t>C087, C098, C029, C105, C100, C111, C138, C182</w:t>
      </w:r>
      <w:r>
        <w:rPr>
          <w:rFonts w:ascii="Arial" w:hAnsi="Arial" w:cs="Arial"/>
          <w:sz w:val="18"/>
          <w:szCs w:val="18"/>
          <w:lang w:val="en-GB"/>
        </w:rPr>
        <w:t xml:space="preserve">. </w:t>
      </w:r>
      <w:r w:rsidRPr="007F29AC">
        <w:rPr>
          <w:rFonts w:ascii="Arial" w:hAnsi="Arial" w:cs="Arial"/>
          <w:sz w:val="18"/>
          <w:szCs w:val="18"/>
        </w:rPr>
        <w:t xml:space="preserve">In case ILO conventions have not been fully ratified or implemented in the Employer’s country the Applicant / Bidder / Contractor shall, to the satisfaction of the Employer and </w:t>
      </w:r>
      <w:proofErr w:type="spellStart"/>
      <w:r w:rsidRPr="007F29AC">
        <w:rPr>
          <w:rFonts w:ascii="Arial" w:hAnsi="Arial" w:cs="Arial"/>
          <w:sz w:val="18"/>
          <w:szCs w:val="18"/>
        </w:rPr>
        <w:t>KfW</w:t>
      </w:r>
      <w:proofErr w:type="spellEnd"/>
      <w:r w:rsidRPr="007F29AC">
        <w:rPr>
          <w:rFonts w:ascii="Arial" w:hAnsi="Arial" w:cs="Arial"/>
          <w:sz w:val="18"/>
          <w:szCs w:val="18"/>
        </w:rPr>
        <w:t>, propose and implement appropriate measures in the spirit of the said ILO conventions</w:t>
      </w:r>
      <w:r w:rsidRPr="007F29AC">
        <w:rPr>
          <w:rFonts w:ascii="Arial" w:hAnsi="Arial" w:cs="Arial"/>
          <w:sz w:val="18"/>
          <w:szCs w:val="18"/>
          <w:lang w:val="en-GB"/>
        </w:rPr>
        <w:t>.</w:t>
      </w:r>
    </w:p>
  </w:footnote>
  <w:footnote w:id="21">
    <w:p w14:paraId="050730E1" w14:textId="77777777" w:rsidR="0012699F" w:rsidRPr="00CA767A" w:rsidRDefault="0012699F" w:rsidP="00CA767A">
      <w:pPr>
        <w:jc w:val="both"/>
        <w:rPr>
          <w:sz w:val="18"/>
          <w:szCs w:val="18"/>
        </w:rPr>
      </w:pPr>
      <w:r w:rsidRPr="00CA767A">
        <w:rPr>
          <w:rStyle w:val="FootnoteReference"/>
          <w:sz w:val="18"/>
          <w:szCs w:val="18"/>
        </w:rPr>
        <w:footnoteRef/>
      </w:r>
      <w:r w:rsidRPr="00CA767A">
        <w:rPr>
          <w:sz w:val="18"/>
          <w:szCs w:val="18"/>
        </w:rPr>
        <w:t xml:space="preserve"> For freelance experts (e.g. with retainer contracts or formal agreements) indicate “FE” and how long the expert has been associated with the Applicant. For sub-consultant staff indicate “Sub”. Staff from affiliated firms of the Applicant shall be considered as sub-consultant staff.</w:t>
      </w:r>
    </w:p>
  </w:footnote>
  <w:footnote w:id="22">
    <w:p w14:paraId="3210B195" w14:textId="05DDB8F9" w:rsidR="0012699F" w:rsidRPr="003E2C51" w:rsidRDefault="0012699F" w:rsidP="00F45F15">
      <w:pPr>
        <w:pStyle w:val="FootnoteText"/>
        <w:jc w:val="both"/>
        <w:rPr>
          <w:rFonts w:ascii="Arial" w:hAnsi="Arial" w:cs="Arial"/>
        </w:rPr>
      </w:pPr>
      <w:r w:rsidRPr="00F45F15">
        <w:rPr>
          <w:rStyle w:val="FootnoteReference"/>
          <w:rFonts w:ascii="Arial" w:hAnsi="Arial" w:cs="Arial"/>
          <w:sz w:val="18"/>
        </w:rPr>
        <w:footnoteRef/>
      </w:r>
      <w:r w:rsidRPr="00F45F15">
        <w:rPr>
          <w:rFonts w:ascii="Arial" w:hAnsi="Arial" w:cs="Arial"/>
          <w:sz w:val="18"/>
        </w:rPr>
        <w:t xml:space="preserve"> </w:t>
      </w:r>
      <w:r w:rsidRPr="00F45F15">
        <w:rPr>
          <w:rFonts w:ascii="Arial" w:hAnsi="Arial" w:cs="Arial"/>
          <w:spacing w:val="-2"/>
          <w:sz w:val="18"/>
        </w:rPr>
        <w:t xml:space="preserve">The method of measurement should be spelled out precisely in the Preamble to the Bill of Quantities, describing for example the allowances (if any) for timbering in excavation, etc.  Many national standard reference guides have been prepared on the subject, and one such guide is the </w:t>
      </w:r>
      <w:r w:rsidRPr="00F45F15">
        <w:rPr>
          <w:rFonts w:ascii="Arial" w:hAnsi="Arial" w:cs="Arial"/>
          <w:i/>
          <w:spacing w:val="-2"/>
          <w:sz w:val="18"/>
        </w:rPr>
        <w:t>Standard Method of Measurement</w:t>
      </w:r>
      <w:r w:rsidRPr="00F45F15">
        <w:rPr>
          <w:rFonts w:ascii="Arial" w:hAnsi="Arial" w:cs="Arial"/>
          <w:spacing w:val="-2"/>
          <w:sz w:val="18"/>
        </w:rPr>
        <w:t xml:space="preserve"> of the U.K. Institution of Civil Engineers.</w:t>
      </w:r>
    </w:p>
  </w:footnote>
  <w:footnote w:id="23">
    <w:p w14:paraId="76342C52" w14:textId="77777777" w:rsidR="0012699F" w:rsidRPr="007E42D1" w:rsidRDefault="0012699F" w:rsidP="00992583">
      <w:pPr>
        <w:pBdr>
          <w:top w:val="nil"/>
          <w:left w:val="nil"/>
          <w:bottom w:val="nil"/>
          <w:right w:val="nil"/>
          <w:between w:val="nil"/>
        </w:pBdr>
        <w:tabs>
          <w:tab w:val="left" w:pos="426"/>
        </w:tabs>
        <w:spacing w:after="0" w:line="240" w:lineRule="auto"/>
        <w:ind w:left="142" w:hanging="142"/>
        <w:rPr>
          <w:color w:val="000000"/>
          <w:sz w:val="18"/>
          <w:szCs w:val="18"/>
        </w:rPr>
      </w:pPr>
      <w:r w:rsidRPr="007E42D1">
        <w:rPr>
          <w:rStyle w:val="FootnoteReference"/>
          <w:sz w:val="18"/>
          <w:szCs w:val="18"/>
        </w:rPr>
        <w:footnoteRef/>
      </w:r>
      <w:r w:rsidRPr="007E42D1">
        <w:rPr>
          <w:color w:val="000000"/>
          <w:sz w:val="18"/>
          <w:szCs w:val="18"/>
        </w:rPr>
        <w:t xml:space="preserve"> The amount is equal to that of specified in the Prov. 22.1 of the ITB.</w:t>
      </w:r>
    </w:p>
  </w:footnote>
  <w:footnote w:id="24">
    <w:p w14:paraId="4A953030" w14:textId="77777777" w:rsidR="0012699F" w:rsidRPr="00D054B3" w:rsidRDefault="0012699F" w:rsidP="00992583">
      <w:pPr>
        <w:pBdr>
          <w:top w:val="nil"/>
          <w:left w:val="nil"/>
          <w:bottom w:val="nil"/>
          <w:right w:val="nil"/>
          <w:between w:val="nil"/>
        </w:pBdr>
        <w:spacing w:after="0" w:line="240" w:lineRule="auto"/>
        <w:rPr>
          <w:color w:val="000000"/>
          <w:sz w:val="18"/>
          <w:szCs w:val="18"/>
        </w:rPr>
      </w:pPr>
      <w:r w:rsidRPr="00D054B3">
        <w:rPr>
          <w:rStyle w:val="FootnoteReference"/>
          <w:sz w:val="18"/>
          <w:szCs w:val="18"/>
        </w:rPr>
        <w:footnoteRef/>
      </w:r>
      <w:r w:rsidRPr="00D054B3">
        <w:rPr>
          <w:color w:val="000000"/>
          <w:sz w:val="18"/>
          <w:szCs w:val="18"/>
        </w:rPr>
        <w:t xml:space="preserve"> The amount is equal to that of specified in the Prov. 22.1 of the ITB.</w:t>
      </w:r>
    </w:p>
  </w:footnote>
  <w:footnote w:id="25">
    <w:p w14:paraId="58667894" w14:textId="77777777" w:rsidR="0012699F" w:rsidRDefault="0012699F" w:rsidP="00992583">
      <w:pPr>
        <w:pBdr>
          <w:top w:val="nil"/>
          <w:left w:val="nil"/>
          <w:bottom w:val="nil"/>
          <w:right w:val="nil"/>
          <w:between w:val="nil"/>
        </w:pBdr>
        <w:tabs>
          <w:tab w:val="left" w:pos="426"/>
        </w:tabs>
        <w:spacing w:after="0" w:line="240" w:lineRule="auto"/>
        <w:ind w:left="142" w:hanging="142"/>
        <w:rPr>
          <w:color w:val="000000"/>
          <w:sz w:val="18"/>
          <w:szCs w:val="18"/>
        </w:rPr>
      </w:pPr>
      <w:r w:rsidRPr="00D054B3">
        <w:rPr>
          <w:rStyle w:val="FootnoteReference"/>
          <w:sz w:val="18"/>
          <w:szCs w:val="18"/>
        </w:rPr>
        <w:footnoteRef/>
      </w:r>
      <w:r w:rsidRPr="00D054B3">
        <w:rPr>
          <w:color w:val="000000"/>
          <w:sz w:val="18"/>
          <w:szCs w:val="18"/>
        </w:rPr>
        <w:t xml:space="preserve"> The Government bond and/or security grace period is at least 3 month after the bid opening date</w:t>
      </w:r>
      <w:r>
        <w:rPr>
          <w:color w:val="000000"/>
          <w:sz w:val="18"/>
          <w:szCs w:val="18"/>
        </w:rPr>
        <w:t>.</w:t>
      </w:r>
    </w:p>
  </w:footnote>
  <w:footnote w:id="26">
    <w:p w14:paraId="176D5CED" w14:textId="77777777" w:rsidR="0012699F" w:rsidRDefault="0012699F" w:rsidP="004B625C">
      <w:pPr>
        <w:jc w:val="both"/>
      </w:pPr>
      <w:r w:rsidRPr="00935CD9">
        <w:rPr>
          <w:rStyle w:val="FootnoteReference"/>
          <w:sz w:val="18"/>
          <w:szCs w:val="18"/>
        </w:rPr>
        <w:footnoteRef/>
      </w:r>
      <w:r>
        <w:rPr>
          <w:sz w:val="18"/>
          <w:szCs w:val="18"/>
        </w:rPr>
        <w:t xml:space="preserve"> </w:t>
      </w:r>
      <w:r w:rsidRPr="00935CD9">
        <w:rPr>
          <w:sz w:val="18"/>
          <w:szCs w:val="18"/>
        </w:rPr>
        <w:t xml:space="preserve">In case ILO conventions have not been fully ratified or implemented in the Employer’s country the Applicant/Bidder/Contractor shall, to the satisfaction of the Employer and </w:t>
      </w:r>
      <w:proofErr w:type="spellStart"/>
      <w:r w:rsidRPr="00935CD9">
        <w:rPr>
          <w:sz w:val="18"/>
          <w:szCs w:val="18"/>
        </w:rPr>
        <w:t>KfW</w:t>
      </w:r>
      <w:proofErr w:type="spellEnd"/>
      <w:r w:rsidRPr="00935CD9">
        <w:rPr>
          <w:sz w:val="18"/>
          <w:szCs w:val="18"/>
        </w:rPr>
        <w:t xml:space="preserve">, propose and implement appropriate measures in the spirit of the said ILO conventions with respect to a) </w:t>
      </w:r>
      <w:r w:rsidRPr="00935CD9">
        <w:rPr>
          <w:sz w:val="18"/>
          <w:szCs w:val="18"/>
          <w:lang w:val="en-GB"/>
        </w:rPr>
        <w:t>workers grievances on working conditions and terms of employment, b) child labour, c) forced labour, d) worker’s organisations and e) non-discrimination.</w:t>
      </w:r>
    </w:p>
  </w:footnote>
  <w:footnote w:id="27">
    <w:p w14:paraId="07CFB0F3" w14:textId="77777777" w:rsidR="00A95CD0" w:rsidRPr="0030082C" w:rsidRDefault="00A95CD0" w:rsidP="0030082C">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30082C">
        <w:rPr>
          <w:rStyle w:val="FootnoteReference"/>
          <w:sz w:val="18"/>
          <w:szCs w:val="18"/>
        </w:rPr>
        <w:footnoteRef/>
      </w:r>
      <w:r w:rsidRPr="0030082C">
        <w:rPr>
          <w:rFonts w:ascii="Times New Roman" w:eastAsia="Times New Roman" w:hAnsi="Times New Roman" w:cs="Times New Roman"/>
          <w:color w:val="000000"/>
          <w:sz w:val="18"/>
          <w:szCs w:val="18"/>
        </w:rPr>
        <w:t xml:space="preserve"> </w:t>
      </w:r>
      <w:r w:rsidRPr="0030082C">
        <w:rPr>
          <w:color w:val="000000"/>
          <w:sz w:val="18"/>
          <w:szCs w:val="18"/>
        </w:rPr>
        <w:t>A</w:t>
      </w:r>
      <w:r w:rsidRPr="0030082C">
        <w:rPr>
          <w:color w:val="000000"/>
          <w:sz w:val="18"/>
          <w:szCs w:val="18"/>
          <w:vertAlign w:val="subscript"/>
        </w:rPr>
        <w:t>C</w:t>
      </w:r>
      <w:r w:rsidRPr="0030082C">
        <w:rPr>
          <w:color w:val="000000"/>
          <w:sz w:val="18"/>
          <w:szCs w:val="18"/>
        </w:rPr>
        <w:t xml:space="preserve"> and B</w:t>
      </w:r>
      <w:r w:rsidRPr="0030082C">
        <w:rPr>
          <w:color w:val="000000"/>
          <w:sz w:val="18"/>
          <w:szCs w:val="18"/>
          <w:vertAlign w:val="subscript"/>
        </w:rPr>
        <w:t>C</w:t>
      </w:r>
      <w:r w:rsidRPr="0030082C">
        <w:rPr>
          <w:color w:val="000000"/>
          <w:sz w:val="18"/>
          <w:szCs w:val="18"/>
        </w:rPr>
        <w:t xml:space="preserve"> – The sum of these two fractions is always equal to 1 (one) for each currency. These fractions are like for most currencies. Fraction A consisting of constant price and other non-adjustable elements is approximate value (mostly 0.15). Adjusted total price to be added to the contract price.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47C6" w14:textId="77777777" w:rsidR="0012699F" w:rsidRPr="00243F79" w:rsidRDefault="0012699F" w:rsidP="00243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D8CA" w14:textId="77777777" w:rsidR="0012699F" w:rsidRPr="00243F79" w:rsidRDefault="0012699F" w:rsidP="00243F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93AD" w14:textId="77777777" w:rsidR="0012699F" w:rsidRPr="00243F79" w:rsidRDefault="0012699F" w:rsidP="00243F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B1F5" w14:textId="77777777" w:rsidR="0012699F" w:rsidRPr="00452DB5" w:rsidRDefault="0012699F" w:rsidP="00707D49">
    <w:pPr>
      <w:pStyle w:val="Header"/>
      <w:pBdr>
        <w:bottom w:val="single" w:sz="4" w:space="1" w:color="auto"/>
      </w:pBdr>
      <w:tabs>
        <w:tab w:val="right" w:pos="8931"/>
      </w:tabs>
      <w:ind w:right="-262"/>
      <w:rPr>
        <w:rFonts w:ascii="Arial" w:hAnsi="Arial" w:cs="Arial"/>
      </w:rPr>
    </w:pPr>
    <w:r w:rsidRPr="00C50432">
      <w:rPr>
        <w:rStyle w:val="PageNumber"/>
        <w:rFonts w:ascii="Arial" w:hAnsi="Arial" w:cs="Arial"/>
        <w:noProof/>
      </w:rPr>
      <w:t>Section V. Eligibility Criteria</w:t>
    </w:r>
    <w:r>
      <w:rPr>
        <w:rStyle w:val="PageNumber"/>
        <w:rFonts w:ascii="Arial" w:hAnsi="Arial" w:cs="Arial"/>
      </w:rPr>
      <w:tab/>
    </w:r>
    <w:r w:rsidRPr="00452DB5">
      <w:rPr>
        <w:rStyle w:val="PageNumber"/>
        <w:rFonts w:ascii="Arial" w:hAnsi="Arial" w:cs="Arial"/>
      </w:rPr>
      <w:fldChar w:fldCharType="begin"/>
    </w:r>
    <w:r w:rsidRPr="00452DB5">
      <w:rPr>
        <w:rStyle w:val="PageNumber"/>
        <w:rFonts w:ascii="Arial" w:hAnsi="Arial" w:cs="Arial"/>
      </w:rPr>
      <w:instrText xml:space="preserve"> PAGE </w:instrText>
    </w:r>
    <w:r w:rsidRPr="00452DB5">
      <w:rPr>
        <w:rStyle w:val="PageNumber"/>
        <w:rFonts w:ascii="Arial" w:hAnsi="Arial" w:cs="Arial"/>
      </w:rPr>
      <w:fldChar w:fldCharType="separate"/>
    </w:r>
    <w:r>
      <w:rPr>
        <w:rStyle w:val="PageNumber"/>
        <w:rFonts w:ascii="Arial" w:hAnsi="Arial" w:cs="Arial"/>
        <w:noProof/>
      </w:rPr>
      <w:t>110</w:t>
    </w:r>
    <w:r w:rsidRPr="00452DB5">
      <w:rPr>
        <w:rStyle w:val="PageNumbe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0656E" w14:textId="77777777" w:rsidR="0012699F" w:rsidRDefault="0012699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E97F" w14:textId="77777777" w:rsidR="0012699F" w:rsidRPr="00452DB5" w:rsidRDefault="0012699F" w:rsidP="001741DC">
    <w:pPr>
      <w:pStyle w:val="Header"/>
      <w:pBdr>
        <w:bottom w:val="single" w:sz="6" w:space="1" w:color="auto"/>
      </w:pBdr>
      <w:tabs>
        <w:tab w:val="right" w:pos="8931"/>
      </w:tabs>
      <w:ind w:right="-262"/>
      <w:rPr>
        <w:rStyle w:val="PageNumber"/>
        <w:rFonts w:ascii="Arial" w:hAnsi="Arial" w:cs="Arial"/>
      </w:rPr>
    </w:pPr>
    <w:r w:rsidRPr="00452DB5">
      <w:rPr>
        <w:rFonts w:ascii="Arial" w:hAnsi="Arial" w:cs="Arial"/>
      </w:rPr>
      <w:t>Section VI</w:t>
    </w:r>
    <w:r>
      <w:rPr>
        <w:rFonts w:ascii="Arial" w:hAnsi="Arial" w:cs="Arial"/>
      </w:rPr>
      <w:t>I</w:t>
    </w:r>
    <w:r w:rsidRPr="00452DB5">
      <w:rPr>
        <w:rFonts w:ascii="Arial" w:hAnsi="Arial" w:cs="Arial"/>
      </w:rPr>
      <w:t xml:space="preserve">I. </w:t>
    </w:r>
    <w:r>
      <w:rPr>
        <w:rFonts w:ascii="Arial" w:hAnsi="Arial" w:cs="Arial"/>
        <w:iCs/>
      </w:rPr>
      <w:t>General Conditions</w:t>
    </w:r>
    <w:r>
      <w:rPr>
        <w:rStyle w:val="PageNumber"/>
        <w:rFonts w:ascii="Arial" w:hAnsi="Arial" w:cs="Arial"/>
      </w:rPr>
      <w:tab/>
    </w:r>
    <w:r w:rsidRPr="00452DB5">
      <w:rPr>
        <w:rStyle w:val="PageNumber"/>
        <w:rFonts w:ascii="Arial" w:hAnsi="Arial" w:cs="Arial"/>
      </w:rPr>
      <w:fldChar w:fldCharType="begin"/>
    </w:r>
    <w:r w:rsidRPr="00452DB5">
      <w:rPr>
        <w:rStyle w:val="PageNumber"/>
        <w:rFonts w:ascii="Arial" w:hAnsi="Arial" w:cs="Arial"/>
      </w:rPr>
      <w:instrText xml:space="preserve"> PAGE </w:instrText>
    </w:r>
    <w:r w:rsidRPr="00452DB5">
      <w:rPr>
        <w:rStyle w:val="PageNumber"/>
        <w:rFonts w:ascii="Arial" w:hAnsi="Arial" w:cs="Arial"/>
      </w:rPr>
      <w:fldChar w:fldCharType="separate"/>
    </w:r>
    <w:r>
      <w:rPr>
        <w:rStyle w:val="PageNumber"/>
        <w:rFonts w:ascii="Arial" w:hAnsi="Arial" w:cs="Arial"/>
        <w:noProof/>
      </w:rPr>
      <w:t>272</w:t>
    </w:r>
    <w:r w:rsidRPr="00452DB5">
      <w:rPr>
        <w:rStyle w:val="PageNumbe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B47"/>
    <w:multiLevelType w:val="singleLevel"/>
    <w:tmpl w:val="747665DC"/>
    <w:lvl w:ilvl="0">
      <w:start w:val="1"/>
      <w:numFmt w:val="bullet"/>
      <w:pStyle w:val="E1"/>
      <w:lvlText w:val=""/>
      <w:lvlJc w:val="left"/>
      <w:pPr>
        <w:tabs>
          <w:tab w:val="num" w:pos="360"/>
        </w:tabs>
        <w:ind w:left="284" w:hanging="284"/>
      </w:pPr>
      <w:rPr>
        <w:rFonts w:ascii="Symbol" w:hAnsi="Symbol" w:hint="default"/>
      </w:rPr>
    </w:lvl>
  </w:abstractNum>
  <w:abstractNum w:abstractNumId="1" w15:restartNumberingAfterBreak="0">
    <w:nsid w:val="004D297E"/>
    <w:multiLevelType w:val="multilevel"/>
    <w:tmpl w:val="0622C59A"/>
    <w:lvl w:ilvl="0">
      <w:start w:val="22"/>
      <w:numFmt w:val="decimal"/>
      <w:lvlText w:val="%1."/>
      <w:lvlJc w:val="left"/>
      <w:pPr>
        <w:ind w:left="480" w:hanging="480"/>
      </w:pPr>
      <w:rPr>
        <w:rFonts w:hint="default"/>
      </w:rPr>
    </w:lvl>
    <w:lvl w:ilvl="1">
      <w:start w:val="1"/>
      <w:numFmt w:val="low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6476F5"/>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1F41BBF"/>
    <w:multiLevelType w:val="hybridMultilevel"/>
    <w:tmpl w:val="664627AE"/>
    <w:lvl w:ilvl="0" w:tplc="63F06A64">
      <w:start w:val="1"/>
      <w:numFmt w:val="lowerLetter"/>
      <w:lvlText w:val="%1)"/>
      <w:lvlJc w:val="left"/>
      <w:pPr>
        <w:ind w:left="1680" w:hanging="360"/>
      </w:pPr>
    </w:lvl>
    <w:lvl w:ilvl="1" w:tplc="040C0003">
      <w:start w:val="1"/>
      <w:numFmt w:val="lowerLetter"/>
      <w:lvlText w:val="%2)"/>
      <w:lvlJc w:val="left"/>
      <w:pPr>
        <w:ind w:left="2400" w:hanging="360"/>
      </w:pPr>
    </w:lvl>
    <w:lvl w:ilvl="2" w:tplc="040C0005">
      <w:start w:val="1"/>
      <w:numFmt w:val="lowerRoman"/>
      <w:lvlText w:val="%3."/>
      <w:lvlJc w:val="right"/>
      <w:pPr>
        <w:ind w:left="3120" w:hanging="180"/>
      </w:pPr>
    </w:lvl>
    <w:lvl w:ilvl="3" w:tplc="040C0001" w:tentative="1">
      <w:start w:val="1"/>
      <w:numFmt w:val="decimal"/>
      <w:lvlText w:val="%4."/>
      <w:lvlJc w:val="left"/>
      <w:pPr>
        <w:ind w:left="3840" w:hanging="360"/>
      </w:pPr>
    </w:lvl>
    <w:lvl w:ilvl="4" w:tplc="040C0003" w:tentative="1">
      <w:start w:val="1"/>
      <w:numFmt w:val="lowerLetter"/>
      <w:lvlText w:val="%5."/>
      <w:lvlJc w:val="left"/>
      <w:pPr>
        <w:ind w:left="4560" w:hanging="360"/>
      </w:pPr>
    </w:lvl>
    <w:lvl w:ilvl="5" w:tplc="040C0005" w:tentative="1">
      <w:start w:val="1"/>
      <w:numFmt w:val="lowerRoman"/>
      <w:lvlText w:val="%6."/>
      <w:lvlJc w:val="right"/>
      <w:pPr>
        <w:ind w:left="5280" w:hanging="180"/>
      </w:pPr>
    </w:lvl>
    <w:lvl w:ilvl="6" w:tplc="040C0001" w:tentative="1">
      <w:start w:val="1"/>
      <w:numFmt w:val="decimal"/>
      <w:lvlText w:val="%7."/>
      <w:lvlJc w:val="left"/>
      <w:pPr>
        <w:ind w:left="6000" w:hanging="360"/>
      </w:pPr>
    </w:lvl>
    <w:lvl w:ilvl="7" w:tplc="040C0003" w:tentative="1">
      <w:start w:val="1"/>
      <w:numFmt w:val="lowerLetter"/>
      <w:lvlText w:val="%8."/>
      <w:lvlJc w:val="left"/>
      <w:pPr>
        <w:ind w:left="6720" w:hanging="360"/>
      </w:pPr>
    </w:lvl>
    <w:lvl w:ilvl="8" w:tplc="040C0005" w:tentative="1">
      <w:start w:val="1"/>
      <w:numFmt w:val="lowerRoman"/>
      <w:lvlText w:val="%9."/>
      <w:lvlJc w:val="right"/>
      <w:pPr>
        <w:ind w:left="7440" w:hanging="180"/>
      </w:pPr>
    </w:lvl>
  </w:abstractNum>
  <w:abstractNum w:abstractNumId="4" w15:restartNumberingAfterBreak="0">
    <w:nsid w:val="02E408B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2EF2A8B"/>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3D816D3"/>
    <w:multiLevelType w:val="multilevel"/>
    <w:tmpl w:val="DDDA863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49034A6"/>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4FB4FB7"/>
    <w:multiLevelType w:val="hybridMultilevel"/>
    <w:tmpl w:val="C458E5EE"/>
    <w:lvl w:ilvl="0" w:tplc="37E4B500">
      <w:start w:val="1"/>
      <w:numFmt w:val="lowerRoman"/>
      <w:lvlText w:val="(%1)"/>
      <w:lvlJc w:val="left"/>
      <w:pPr>
        <w:ind w:left="1322" w:hanging="360"/>
      </w:pPr>
      <w:rPr>
        <w:rFonts w:hint="default"/>
      </w:rPr>
    </w:lvl>
    <w:lvl w:ilvl="1" w:tplc="04070019" w:tentative="1">
      <w:start w:val="1"/>
      <w:numFmt w:val="lowerLetter"/>
      <w:lvlText w:val="%2."/>
      <w:lvlJc w:val="left"/>
      <w:pPr>
        <w:ind w:left="2042" w:hanging="360"/>
      </w:pPr>
    </w:lvl>
    <w:lvl w:ilvl="2" w:tplc="0407001B" w:tentative="1">
      <w:start w:val="1"/>
      <w:numFmt w:val="lowerRoman"/>
      <w:lvlText w:val="%3."/>
      <w:lvlJc w:val="right"/>
      <w:pPr>
        <w:ind w:left="2762" w:hanging="180"/>
      </w:pPr>
    </w:lvl>
    <w:lvl w:ilvl="3" w:tplc="0407000F" w:tentative="1">
      <w:start w:val="1"/>
      <w:numFmt w:val="decimal"/>
      <w:lvlText w:val="%4."/>
      <w:lvlJc w:val="left"/>
      <w:pPr>
        <w:ind w:left="3482" w:hanging="360"/>
      </w:pPr>
    </w:lvl>
    <w:lvl w:ilvl="4" w:tplc="04070019" w:tentative="1">
      <w:start w:val="1"/>
      <w:numFmt w:val="lowerLetter"/>
      <w:lvlText w:val="%5."/>
      <w:lvlJc w:val="left"/>
      <w:pPr>
        <w:ind w:left="4202" w:hanging="360"/>
      </w:pPr>
    </w:lvl>
    <w:lvl w:ilvl="5" w:tplc="0407001B" w:tentative="1">
      <w:start w:val="1"/>
      <w:numFmt w:val="lowerRoman"/>
      <w:lvlText w:val="%6."/>
      <w:lvlJc w:val="right"/>
      <w:pPr>
        <w:ind w:left="4922" w:hanging="180"/>
      </w:pPr>
    </w:lvl>
    <w:lvl w:ilvl="6" w:tplc="0407000F" w:tentative="1">
      <w:start w:val="1"/>
      <w:numFmt w:val="decimal"/>
      <w:lvlText w:val="%7."/>
      <w:lvlJc w:val="left"/>
      <w:pPr>
        <w:ind w:left="5642" w:hanging="360"/>
      </w:pPr>
    </w:lvl>
    <w:lvl w:ilvl="7" w:tplc="04070019" w:tentative="1">
      <w:start w:val="1"/>
      <w:numFmt w:val="lowerLetter"/>
      <w:lvlText w:val="%8."/>
      <w:lvlJc w:val="left"/>
      <w:pPr>
        <w:ind w:left="6362" w:hanging="360"/>
      </w:pPr>
    </w:lvl>
    <w:lvl w:ilvl="8" w:tplc="0407001B" w:tentative="1">
      <w:start w:val="1"/>
      <w:numFmt w:val="lowerRoman"/>
      <w:lvlText w:val="%9."/>
      <w:lvlJc w:val="right"/>
      <w:pPr>
        <w:ind w:left="7082" w:hanging="180"/>
      </w:pPr>
    </w:lvl>
  </w:abstractNum>
  <w:abstractNum w:abstractNumId="9" w15:restartNumberingAfterBreak="0">
    <w:nsid w:val="054A239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5D206E6"/>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66F122E"/>
    <w:multiLevelType w:val="multilevel"/>
    <w:tmpl w:val="7778984C"/>
    <w:lvl w:ilvl="0">
      <w:start w:val="13"/>
      <w:numFmt w:val="decimal"/>
      <w:lvlText w:val="%1."/>
      <w:lvlJc w:val="left"/>
      <w:pPr>
        <w:ind w:left="360" w:hanging="360"/>
      </w:pPr>
      <w:rPr>
        <w:rFonts w:hint="default"/>
        <w:b/>
      </w:rPr>
    </w:lvl>
    <w:lvl w:ilvl="1">
      <w:start w:val="1"/>
      <w:numFmt w:val="decimal"/>
      <w:lvlText w:val="32.%2."/>
      <w:lvlJc w:val="left"/>
      <w:pPr>
        <w:ind w:left="79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6D537A1"/>
    <w:multiLevelType w:val="hybridMultilevel"/>
    <w:tmpl w:val="76EA6F18"/>
    <w:lvl w:ilvl="0" w:tplc="C2CED49C">
      <w:start w:val="1"/>
      <w:numFmt w:val="lowerLetter"/>
      <w:lvlText w:val="%1)"/>
      <w:lvlJc w:val="left"/>
      <w:pPr>
        <w:tabs>
          <w:tab w:val="num" w:pos="1174"/>
        </w:tabs>
        <w:ind w:left="1174" w:hanging="454"/>
      </w:pPr>
      <w:rPr>
        <w:rFonts w:hint="default"/>
        <w:b w:val="0"/>
        <w:i w:val="0"/>
      </w:rPr>
    </w:lvl>
    <w:lvl w:ilvl="1" w:tplc="04090019">
      <w:start w:val="1"/>
      <w:numFmt w:val="lowerLetter"/>
      <w:lvlText w:val="%2."/>
      <w:lvlJc w:val="left"/>
      <w:pPr>
        <w:tabs>
          <w:tab w:val="num" w:pos="2047"/>
        </w:tabs>
        <w:ind w:left="2047" w:hanging="360"/>
      </w:pPr>
      <w:rPr>
        <w:rFonts w:cs="Times New Roman"/>
      </w:rPr>
    </w:lvl>
    <w:lvl w:ilvl="2" w:tplc="0409001B" w:tentative="1">
      <w:start w:val="1"/>
      <w:numFmt w:val="lowerRoman"/>
      <w:lvlText w:val="%3."/>
      <w:lvlJc w:val="right"/>
      <w:pPr>
        <w:tabs>
          <w:tab w:val="num" w:pos="2767"/>
        </w:tabs>
        <w:ind w:left="2767" w:hanging="180"/>
      </w:pPr>
      <w:rPr>
        <w:rFonts w:cs="Times New Roman"/>
      </w:rPr>
    </w:lvl>
    <w:lvl w:ilvl="3" w:tplc="0409000F" w:tentative="1">
      <w:start w:val="1"/>
      <w:numFmt w:val="decimal"/>
      <w:lvlText w:val="%4."/>
      <w:lvlJc w:val="left"/>
      <w:pPr>
        <w:tabs>
          <w:tab w:val="num" w:pos="3487"/>
        </w:tabs>
        <w:ind w:left="3487" w:hanging="360"/>
      </w:pPr>
      <w:rPr>
        <w:rFonts w:cs="Times New Roman"/>
      </w:rPr>
    </w:lvl>
    <w:lvl w:ilvl="4" w:tplc="04090019" w:tentative="1">
      <w:start w:val="1"/>
      <w:numFmt w:val="lowerLetter"/>
      <w:lvlText w:val="%5."/>
      <w:lvlJc w:val="left"/>
      <w:pPr>
        <w:tabs>
          <w:tab w:val="num" w:pos="4207"/>
        </w:tabs>
        <w:ind w:left="4207" w:hanging="360"/>
      </w:pPr>
      <w:rPr>
        <w:rFonts w:cs="Times New Roman"/>
      </w:rPr>
    </w:lvl>
    <w:lvl w:ilvl="5" w:tplc="0409001B" w:tentative="1">
      <w:start w:val="1"/>
      <w:numFmt w:val="lowerRoman"/>
      <w:lvlText w:val="%6."/>
      <w:lvlJc w:val="right"/>
      <w:pPr>
        <w:tabs>
          <w:tab w:val="num" w:pos="4927"/>
        </w:tabs>
        <w:ind w:left="4927" w:hanging="180"/>
      </w:pPr>
      <w:rPr>
        <w:rFonts w:cs="Times New Roman"/>
      </w:rPr>
    </w:lvl>
    <w:lvl w:ilvl="6" w:tplc="0409000F" w:tentative="1">
      <w:start w:val="1"/>
      <w:numFmt w:val="decimal"/>
      <w:lvlText w:val="%7."/>
      <w:lvlJc w:val="left"/>
      <w:pPr>
        <w:tabs>
          <w:tab w:val="num" w:pos="5647"/>
        </w:tabs>
        <w:ind w:left="5647" w:hanging="360"/>
      </w:pPr>
      <w:rPr>
        <w:rFonts w:cs="Times New Roman"/>
      </w:rPr>
    </w:lvl>
    <w:lvl w:ilvl="7" w:tplc="04090019" w:tentative="1">
      <w:start w:val="1"/>
      <w:numFmt w:val="lowerLetter"/>
      <w:lvlText w:val="%8."/>
      <w:lvlJc w:val="left"/>
      <w:pPr>
        <w:tabs>
          <w:tab w:val="num" w:pos="6367"/>
        </w:tabs>
        <w:ind w:left="6367" w:hanging="360"/>
      </w:pPr>
      <w:rPr>
        <w:rFonts w:cs="Times New Roman"/>
      </w:rPr>
    </w:lvl>
    <w:lvl w:ilvl="8" w:tplc="0409001B" w:tentative="1">
      <w:start w:val="1"/>
      <w:numFmt w:val="lowerRoman"/>
      <w:lvlText w:val="%9."/>
      <w:lvlJc w:val="right"/>
      <w:pPr>
        <w:tabs>
          <w:tab w:val="num" w:pos="7087"/>
        </w:tabs>
        <w:ind w:left="7087" w:hanging="180"/>
      </w:pPr>
      <w:rPr>
        <w:rFonts w:cs="Times New Roman"/>
      </w:rPr>
    </w:lvl>
  </w:abstractNum>
  <w:abstractNum w:abstractNumId="13" w15:restartNumberingAfterBreak="0">
    <w:nsid w:val="07E506F0"/>
    <w:multiLevelType w:val="hybridMultilevel"/>
    <w:tmpl w:val="753E34AC"/>
    <w:lvl w:ilvl="0" w:tplc="0A420A7A">
      <w:start w:val="1"/>
      <w:numFmt w:val="lowerRoman"/>
      <w:lvlText w:val="(%1)"/>
      <w:lvlJc w:val="left"/>
      <w:pPr>
        <w:ind w:left="1322" w:hanging="360"/>
      </w:pPr>
      <w:rPr>
        <w:rFonts w:ascii="Arial" w:hAnsi="Arial" w:cs="Arial" w:hint="default"/>
      </w:rPr>
    </w:lvl>
    <w:lvl w:ilvl="1" w:tplc="04070019" w:tentative="1">
      <w:start w:val="1"/>
      <w:numFmt w:val="lowerLetter"/>
      <w:lvlText w:val="%2."/>
      <w:lvlJc w:val="left"/>
      <w:pPr>
        <w:ind w:left="2042" w:hanging="360"/>
      </w:pPr>
    </w:lvl>
    <w:lvl w:ilvl="2" w:tplc="0407001B" w:tentative="1">
      <w:start w:val="1"/>
      <w:numFmt w:val="lowerRoman"/>
      <w:lvlText w:val="%3."/>
      <w:lvlJc w:val="right"/>
      <w:pPr>
        <w:ind w:left="2762" w:hanging="180"/>
      </w:pPr>
    </w:lvl>
    <w:lvl w:ilvl="3" w:tplc="0407000F" w:tentative="1">
      <w:start w:val="1"/>
      <w:numFmt w:val="decimal"/>
      <w:lvlText w:val="%4."/>
      <w:lvlJc w:val="left"/>
      <w:pPr>
        <w:ind w:left="3482" w:hanging="360"/>
      </w:pPr>
    </w:lvl>
    <w:lvl w:ilvl="4" w:tplc="04070019" w:tentative="1">
      <w:start w:val="1"/>
      <w:numFmt w:val="lowerLetter"/>
      <w:lvlText w:val="%5."/>
      <w:lvlJc w:val="left"/>
      <w:pPr>
        <w:ind w:left="4202" w:hanging="360"/>
      </w:pPr>
    </w:lvl>
    <w:lvl w:ilvl="5" w:tplc="0407001B" w:tentative="1">
      <w:start w:val="1"/>
      <w:numFmt w:val="lowerRoman"/>
      <w:lvlText w:val="%6."/>
      <w:lvlJc w:val="right"/>
      <w:pPr>
        <w:ind w:left="4922" w:hanging="180"/>
      </w:pPr>
    </w:lvl>
    <w:lvl w:ilvl="6" w:tplc="0407000F" w:tentative="1">
      <w:start w:val="1"/>
      <w:numFmt w:val="decimal"/>
      <w:lvlText w:val="%7."/>
      <w:lvlJc w:val="left"/>
      <w:pPr>
        <w:ind w:left="5642" w:hanging="360"/>
      </w:pPr>
    </w:lvl>
    <w:lvl w:ilvl="7" w:tplc="04070019" w:tentative="1">
      <w:start w:val="1"/>
      <w:numFmt w:val="lowerLetter"/>
      <w:lvlText w:val="%8."/>
      <w:lvlJc w:val="left"/>
      <w:pPr>
        <w:ind w:left="6362" w:hanging="360"/>
      </w:pPr>
    </w:lvl>
    <w:lvl w:ilvl="8" w:tplc="0407001B" w:tentative="1">
      <w:start w:val="1"/>
      <w:numFmt w:val="lowerRoman"/>
      <w:lvlText w:val="%9."/>
      <w:lvlJc w:val="right"/>
      <w:pPr>
        <w:ind w:left="7082" w:hanging="180"/>
      </w:pPr>
    </w:lvl>
  </w:abstractNum>
  <w:abstractNum w:abstractNumId="14" w15:restartNumberingAfterBreak="0">
    <w:nsid w:val="09466B7C"/>
    <w:multiLevelType w:val="hybridMultilevel"/>
    <w:tmpl w:val="79E48A86"/>
    <w:lvl w:ilvl="0" w:tplc="24AE94F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9496B2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9844686"/>
    <w:multiLevelType w:val="multilevel"/>
    <w:tmpl w:val="46EC2A8C"/>
    <w:lvl w:ilvl="0">
      <w:start w:val="1"/>
      <w:numFmt w:val="decimal"/>
      <w:lvlRestart w:val="0"/>
      <w:pStyle w:val="DEStandardL1"/>
      <w:isLgl/>
      <w:lvlText w:val="%1"/>
      <w:lvlJc w:val="left"/>
      <w:pPr>
        <w:tabs>
          <w:tab w:val="num" w:pos="720"/>
        </w:tabs>
        <w:ind w:left="720" w:hanging="720"/>
      </w:pPr>
      <w:rPr>
        <w:rFonts w:ascii="KFW Centro Sans" w:hAnsi="KFW Centro Sans" w:cs="Arial" w:hint="default"/>
        <w:b/>
        <w:i w:val="0"/>
        <w:caps w:val="0"/>
        <w:strike w:val="0"/>
        <w:dstrike w:val="0"/>
        <w:vanish w:val="0"/>
        <w:color w:val="auto"/>
        <w:sz w:val="28"/>
        <w:szCs w:val="28"/>
        <w:u w:val="none"/>
        <w:vertAlign w:val="baseline"/>
      </w:rPr>
    </w:lvl>
    <w:lvl w:ilvl="1">
      <w:start w:val="1"/>
      <w:numFmt w:val="decimal"/>
      <w:pStyle w:val="DEStandardL2"/>
      <w:isLgl/>
      <w:lvlText w:val="%1.%2"/>
      <w:lvlJc w:val="left"/>
      <w:pPr>
        <w:tabs>
          <w:tab w:val="num" w:pos="1080"/>
        </w:tabs>
        <w:ind w:left="1080" w:hanging="938"/>
      </w:pPr>
      <w:rPr>
        <w:rFonts w:ascii="KFW Centro Sans" w:hAnsi="KFW Centro Sans" w:cs="Arial" w:hint="default"/>
        <w:b/>
        <w:i w:val="0"/>
        <w:caps w:val="0"/>
        <w:strike w:val="0"/>
        <w:dstrike w:val="0"/>
        <w:vanish w:val="0"/>
        <w:color w:val="auto"/>
        <w:sz w:val="22"/>
        <w:szCs w:val="22"/>
        <w:u w:val="none"/>
        <w:vertAlign w:val="baseline"/>
      </w:rPr>
    </w:lvl>
    <w:lvl w:ilvl="2">
      <w:start w:val="1"/>
      <w:numFmt w:val="decimal"/>
      <w:pStyle w:val="DEStandardL3"/>
      <w:isLgl/>
      <w:lvlText w:val="%1.%2.%3"/>
      <w:lvlJc w:val="left"/>
      <w:pPr>
        <w:tabs>
          <w:tab w:val="num" w:pos="1167"/>
        </w:tabs>
        <w:ind w:left="1167" w:hanging="720"/>
      </w:pPr>
      <w:rPr>
        <w:rFonts w:ascii="KFW Centro Sans" w:hAnsi="KFW Centro Sans" w:cs="Times New Roman" w:hint="default"/>
        <w:b w:val="0"/>
        <w:i w:val="0"/>
        <w:caps w:val="0"/>
        <w:strike w:val="0"/>
        <w:dstrike w:val="0"/>
        <w:vanish w:val="0"/>
        <w:color w:val="auto"/>
        <w:sz w:val="22"/>
        <w:szCs w:val="22"/>
        <w:u w:val="none"/>
        <w:vertAlign w:val="baseline"/>
      </w:rPr>
    </w:lvl>
    <w:lvl w:ilvl="3">
      <w:start w:val="1"/>
      <w:numFmt w:val="lowerLetter"/>
      <w:pStyle w:val="DEStandardL4"/>
      <w:lvlText w:val="(%4)"/>
      <w:lvlJc w:val="left"/>
      <w:pPr>
        <w:tabs>
          <w:tab w:val="num" w:pos="2160"/>
        </w:tabs>
        <w:ind w:left="2160" w:hanging="720"/>
      </w:pPr>
      <w:rPr>
        <w:rFonts w:ascii="Arial" w:hAnsi="Arial" w:cs="Times New Roman" w:hint="default"/>
        <w:b w:val="0"/>
        <w:i w:val="0"/>
        <w:caps w:val="0"/>
        <w:strike w:val="0"/>
        <w:dstrike w:val="0"/>
        <w:vanish w:val="0"/>
        <w:color w:val="auto"/>
        <w:sz w:val="24"/>
        <w:u w:val="none"/>
        <w:vertAlign w:val="baseline"/>
      </w:rPr>
    </w:lvl>
    <w:lvl w:ilvl="4">
      <w:start w:val="1"/>
      <w:numFmt w:val="lowerRoman"/>
      <w:pStyle w:val="DEStandard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pStyle w:val="DEStandard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pStyle w:val="DEStandardL7"/>
      <w:lvlText w:val="(%7)"/>
      <w:lvlJc w:val="left"/>
      <w:pPr>
        <w:tabs>
          <w:tab w:val="num" w:pos="4320"/>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0"/>
      <w:pStyle w:val="DEStandardL8"/>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pStyle w:val="DEStandardL9"/>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7" w15:restartNumberingAfterBreak="0">
    <w:nsid w:val="0A411087"/>
    <w:multiLevelType w:val="hybridMultilevel"/>
    <w:tmpl w:val="FAE0287C"/>
    <w:lvl w:ilvl="0" w:tplc="43D806DA">
      <w:start w:val="1"/>
      <w:numFmt w:val="lowerLetter"/>
      <w:lvlText w:val="(%1)"/>
      <w:lvlJc w:val="left"/>
      <w:pPr>
        <w:tabs>
          <w:tab w:val="num" w:pos="689"/>
        </w:tabs>
        <w:ind w:left="689" w:hanging="360"/>
      </w:pPr>
      <w:rPr>
        <w:rFonts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B43436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0BA97EAF"/>
    <w:multiLevelType w:val="hybridMultilevel"/>
    <w:tmpl w:val="3F7E402E"/>
    <w:lvl w:ilvl="0" w:tplc="73EA3D92">
      <w:start w:val="1"/>
      <w:numFmt w:val="lowerLetter"/>
      <w:lvlText w:val="(%1)"/>
      <w:lvlJc w:val="left"/>
      <w:pPr>
        <w:ind w:left="720" w:hanging="360"/>
      </w:pPr>
      <w:rPr>
        <w:rFonts w:cs="Times New Roman" w:hint="default"/>
        <w:sz w:val="22"/>
        <w:szCs w:val="24"/>
      </w:rPr>
    </w:lvl>
    <w:lvl w:ilvl="1" w:tplc="D288423C" w:tentative="1">
      <w:start w:val="1"/>
      <w:numFmt w:val="lowerLetter"/>
      <w:lvlText w:val="%2."/>
      <w:lvlJc w:val="left"/>
      <w:pPr>
        <w:ind w:left="1440" w:hanging="360"/>
      </w:pPr>
    </w:lvl>
    <w:lvl w:ilvl="2" w:tplc="8E00248C" w:tentative="1">
      <w:start w:val="1"/>
      <w:numFmt w:val="lowerRoman"/>
      <w:lvlText w:val="%3."/>
      <w:lvlJc w:val="right"/>
      <w:pPr>
        <w:ind w:left="2160" w:hanging="180"/>
      </w:pPr>
    </w:lvl>
    <w:lvl w:ilvl="3" w:tplc="93F6BB1C" w:tentative="1">
      <w:start w:val="1"/>
      <w:numFmt w:val="decimal"/>
      <w:lvlText w:val="%4."/>
      <w:lvlJc w:val="left"/>
      <w:pPr>
        <w:ind w:left="2880" w:hanging="360"/>
      </w:pPr>
    </w:lvl>
    <w:lvl w:ilvl="4" w:tplc="CBCE159E" w:tentative="1">
      <w:start w:val="1"/>
      <w:numFmt w:val="lowerLetter"/>
      <w:lvlText w:val="%5."/>
      <w:lvlJc w:val="left"/>
      <w:pPr>
        <w:ind w:left="3600" w:hanging="360"/>
      </w:pPr>
    </w:lvl>
    <w:lvl w:ilvl="5" w:tplc="AFC8F730" w:tentative="1">
      <w:start w:val="1"/>
      <w:numFmt w:val="lowerRoman"/>
      <w:lvlText w:val="%6."/>
      <w:lvlJc w:val="right"/>
      <w:pPr>
        <w:ind w:left="4320" w:hanging="180"/>
      </w:pPr>
    </w:lvl>
    <w:lvl w:ilvl="6" w:tplc="974833D6" w:tentative="1">
      <w:start w:val="1"/>
      <w:numFmt w:val="decimal"/>
      <w:lvlText w:val="%7."/>
      <w:lvlJc w:val="left"/>
      <w:pPr>
        <w:ind w:left="5040" w:hanging="360"/>
      </w:pPr>
    </w:lvl>
    <w:lvl w:ilvl="7" w:tplc="17823DAE" w:tentative="1">
      <w:start w:val="1"/>
      <w:numFmt w:val="lowerLetter"/>
      <w:lvlText w:val="%8."/>
      <w:lvlJc w:val="left"/>
      <w:pPr>
        <w:ind w:left="5760" w:hanging="360"/>
      </w:pPr>
    </w:lvl>
    <w:lvl w:ilvl="8" w:tplc="A3CEA32A" w:tentative="1">
      <w:start w:val="1"/>
      <w:numFmt w:val="lowerRoman"/>
      <w:lvlText w:val="%9."/>
      <w:lvlJc w:val="right"/>
      <w:pPr>
        <w:ind w:left="6480" w:hanging="180"/>
      </w:pPr>
    </w:lvl>
  </w:abstractNum>
  <w:abstractNum w:abstractNumId="20" w15:restartNumberingAfterBreak="0">
    <w:nsid w:val="0CF37AD0"/>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0D3738D7"/>
    <w:multiLevelType w:val="hybridMultilevel"/>
    <w:tmpl w:val="C4D80AC4"/>
    <w:lvl w:ilvl="0" w:tplc="EB1893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D8E25E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0E852C63"/>
    <w:multiLevelType w:val="hybridMultilevel"/>
    <w:tmpl w:val="02164CEC"/>
    <w:lvl w:ilvl="0" w:tplc="04070001">
      <w:start w:val="1"/>
      <w:numFmt w:val="lowerLetter"/>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4" w15:restartNumberingAfterBreak="0">
    <w:nsid w:val="0EA165F3"/>
    <w:multiLevelType w:val="multilevel"/>
    <w:tmpl w:val="245C624A"/>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0ED53E5F"/>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0EF73C3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0F3A639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0F4F6C1A"/>
    <w:multiLevelType w:val="multilevel"/>
    <w:tmpl w:val="81D67E26"/>
    <w:lvl w:ilvl="0">
      <w:start w:val="1"/>
      <w:numFmt w:val="decimal"/>
      <w:lvlText w:val="%1."/>
      <w:lvlJc w:val="left"/>
      <w:pPr>
        <w:ind w:left="1996" w:hanging="360"/>
      </w:pPr>
    </w:lvl>
    <w:lvl w:ilvl="1">
      <w:start w:val="6"/>
      <w:numFmt w:val="decimal"/>
      <w:isLgl/>
      <w:lvlText w:val="%1.%2"/>
      <w:lvlJc w:val="left"/>
      <w:pPr>
        <w:ind w:left="1996" w:hanging="360"/>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356" w:hanging="72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2716" w:hanging="108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076" w:hanging="1440"/>
      </w:pPr>
      <w:rPr>
        <w:rFonts w:hint="default"/>
      </w:rPr>
    </w:lvl>
    <w:lvl w:ilvl="8">
      <w:start w:val="1"/>
      <w:numFmt w:val="decimal"/>
      <w:isLgl/>
      <w:lvlText w:val="%1.%2.%3.%4.%5.%6.%7.%8.%9"/>
      <w:lvlJc w:val="left"/>
      <w:pPr>
        <w:ind w:left="3436" w:hanging="1800"/>
      </w:pPr>
      <w:rPr>
        <w:rFonts w:hint="default"/>
      </w:rPr>
    </w:lvl>
  </w:abstractNum>
  <w:abstractNum w:abstractNumId="29" w15:restartNumberingAfterBreak="0">
    <w:nsid w:val="106A7885"/>
    <w:multiLevelType w:val="multilevel"/>
    <w:tmpl w:val="A378D72E"/>
    <w:lvl w:ilvl="0">
      <w:start w:val="1"/>
      <w:numFmt w:val="decimal"/>
      <w:lvlText w:val="%1."/>
      <w:lvlJc w:val="left"/>
      <w:pPr>
        <w:ind w:left="360" w:hanging="360"/>
      </w:pPr>
    </w:lvl>
    <w:lvl w:ilvl="1">
      <w:start w:val="1"/>
      <w:numFmt w:val="decimal"/>
      <w:lvlText w:val="%1.%2."/>
      <w:lvlJc w:val="left"/>
      <w:pPr>
        <w:ind w:left="1140" w:hanging="432"/>
      </w:pPr>
    </w:lvl>
    <w:lvl w:ilvl="2">
      <w:start w:val="1"/>
      <w:numFmt w:val="lowerLetter"/>
      <w:lvlText w:val="%3)"/>
      <w:lvlJc w:val="left"/>
      <w:pPr>
        <w:ind w:left="799" w:hanging="504"/>
      </w:pPr>
    </w:lvl>
    <w:lvl w:ilvl="3">
      <w:start w:val="1"/>
      <w:numFmt w:val="decimal"/>
      <w:lvlText w:val="%1.%2.%3.%4."/>
      <w:lvlJc w:val="left"/>
      <w:pPr>
        <w:ind w:left="1303" w:hanging="648"/>
      </w:pPr>
    </w:lvl>
    <w:lvl w:ilvl="4">
      <w:start w:val="1"/>
      <w:numFmt w:val="decimal"/>
      <w:lvlText w:val="%1.%2.%3.%4.%5."/>
      <w:lvlJc w:val="left"/>
      <w:pPr>
        <w:ind w:left="1807" w:hanging="792"/>
      </w:pPr>
    </w:lvl>
    <w:lvl w:ilvl="5">
      <w:start w:val="1"/>
      <w:numFmt w:val="decimal"/>
      <w:lvlText w:val="%1.%2.%3.%4.%5.%6."/>
      <w:lvlJc w:val="left"/>
      <w:pPr>
        <w:ind w:left="2311" w:hanging="936"/>
      </w:pPr>
    </w:lvl>
    <w:lvl w:ilvl="6">
      <w:start w:val="1"/>
      <w:numFmt w:val="decimal"/>
      <w:lvlText w:val="%1.%2.%3.%4.%5.%6.%7."/>
      <w:lvlJc w:val="left"/>
      <w:pPr>
        <w:ind w:left="2815" w:hanging="1080"/>
      </w:pPr>
    </w:lvl>
    <w:lvl w:ilvl="7">
      <w:start w:val="1"/>
      <w:numFmt w:val="decimal"/>
      <w:lvlText w:val="%1.%2.%3.%4.%5.%6.%7.%8."/>
      <w:lvlJc w:val="left"/>
      <w:pPr>
        <w:ind w:left="3319" w:hanging="1224"/>
      </w:pPr>
    </w:lvl>
    <w:lvl w:ilvl="8">
      <w:start w:val="1"/>
      <w:numFmt w:val="decimal"/>
      <w:lvlText w:val="%1.%2.%3.%4.%5.%6.%7.%8.%9."/>
      <w:lvlJc w:val="left"/>
      <w:pPr>
        <w:ind w:left="3895" w:hanging="1440"/>
      </w:pPr>
    </w:lvl>
  </w:abstractNum>
  <w:abstractNum w:abstractNumId="30" w15:restartNumberingAfterBreak="0">
    <w:nsid w:val="10DC04B6"/>
    <w:multiLevelType w:val="hybridMultilevel"/>
    <w:tmpl w:val="DC426B34"/>
    <w:lvl w:ilvl="0" w:tplc="04070001">
      <w:start w:val="1"/>
      <w:numFmt w:val="bullet"/>
      <w:lvlText w:val=""/>
      <w:lvlJc w:val="left"/>
      <w:pPr>
        <w:ind w:left="1440" w:hanging="360"/>
      </w:pPr>
      <w:rPr>
        <w:rFonts w:ascii="Symbol" w:hAnsi="Symbol" w:hint="default"/>
        <w:sz w:val="24"/>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10ED755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1174441A"/>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124B7C72"/>
    <w:multiLevelType w:val="hybridMultilevel"/>
    <w:tmpl w:val="94BA3AE8"/>
    <w:lvl w:ilvl="0" w:tplc="5B486D40">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12F608A1"/>
    <w:multiLevelType w:val="multilevel"/>
    <w:tmpl w:val="0AA8480E"/>
    <w:lvl w:ilvl="0">
      <w:start w:val="32"/>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479189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14F23E98"/>
    <w:multiLevelType w:val="hybridMultilevel"/>
    <w:tmpl w:val="527E25FC"/>
    <w:lvl w:ilvl="0" w:tplc="04070001">
      <w:start w:val="1"/>
      <w:numFmt w:val="lowerLetter"/>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7" w15:restartNumberingAfterBreak="0">
    <w:nsid w:val="156327A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15995606"/>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163116A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16E91A22"/>
    <w:multiLevelType w:val="multilevel"/>
    <w:tmpl w:val="5FB067BE"/>
    <w:lvl w:ilvl="0">
      <w:start w:val="23"/>
      <w:numFmt w:val="decimal"/>
      <w:lvlText w:val="%1."/>
      <w:lvlJc w:val="left"/>
      <w:pPr>
        <w:ind w:left="785" w:hanging="360"/>
      </w:pPr>
      <w:rPr>
        <w:rFonts w:hint="default"/>
      </w:rPr>
    </w:lvl>
    <w:lvl w:ilvl="1">
      <w:start w:val="1"/>
      <w:numFmt w:val="lowerLetter"/>
      <w:lvlText w:val="%2)"/>
      <w:lvlJc w:val="left"/>
      <w:pPr>
        <w:ind w:left="85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186352D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187F7E71"/>
    <w:multiLevelType w:val="multilevel"/>
    <w:tmpl w:val="4B5C58F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cs="Times New Roman"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9504E99"/>
    <w:multiLevelType w:val="hybridMultilevel"/>
    <w:tmpl w:val="0EF8B306"/>
    <w:lvl w:ilvl="0" w:tplc="37E4B500">
      <w:start w:val="1"/>
      <w:numFmt w:val="low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19630F8D"/>
    <w:multiLevelType w:val="multilevel"/>
    <w:tmpl w:val="99000FA2"/>
    <w:lvl w:ilvl="0">
      <w:start w:val="14"/>
      <w:numFmt w:val="decimal"/>
      <w:lvlText w:val="%1."/>
      <w:lvlJc w:val="left"/>
      <w:pPr>
        <w:ind w:left="360" w:hanging="360"/>
      </w:pPr>
      <w:rPr>
        <w:rFonts w:hint="default"/>
      </w:rPr>
    </w:lvl>
    <w:lvl w:ilvl="1">
      <w:start w:val="1"/>
      <w:numFmt w:val="lowerLetter"/>
      <w:lvlText w:val="%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9E9356C"/>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1B9A14A6"/>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1CBF13D3"/>
    <w:multiLevelType w:val="multilevel"/>
    <w:tmpl w:val="72ACC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48" w15:restartNumberingAfterBreak="0">
    <w:nsid w:val="1DAF0671"/>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1FA5323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1FF95B10"/>
    <w:multiLevelType w:val="hybridMultilevel"/>
    <w:tmpl w:val="5D0E40E6"/>
    <w:lvl w:ilvl="0" w:tplc="04070001">
      <w:start w:val="1"/>
      <w:numFmt w:val="decimal"/>
      <w:pStyle w:val="ListNumber1"/>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51" w15:restartNumberingAfterBreak="0">
    <w:nsid w:val="20BD3919"/>
    <w:multiLevelType w:val="hybridMultilevel"/>
    <w:tmpl w:val="8BE8C75A"/>
    <w:lvl w:ilvl="0" w:tplc="CF4E6164">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2" w15:restartNumberingAfterBreak="0">
    <w:nsid w:val="22401ADD"/>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22B401F8"/>
    <w:multiLevelType w:val="multilevel"/>
    <w:tmpl w:val="36583AD4"/>
    <w:lvl w:ilvl="0">
      <w:start w:val="1"/>
      <w:numFmt w:val="decimal"/>
      <w:lvlText w:val="%1."/>
      <w:lvlJc w:val="left"/>
      <w:pPr>
        <w:ind w:left="360" w:hanging="360"/>
      </w:pPr>
      <w:rPr>
        <w:rFonts w:hint="default"/>
      </w:rPr>
    </w:lvl>
    <w:lvl w:ilvl="1">
      <w:start w:val="1"/>
      <w:numFmt w:val="decimal"/>
      <w:isLgl/>
      <w:lvlText w:val="%1.%2."/>
      <w:lvlJc w:val="left"/>
      <w:pPr>
        <w:ind w:left="761" w:hanging="720"/>
      </w:pPr>
      <w:rPr>
        <w:rFonts w:hint="default"/>
      </w:rPr>
    </w:lvl>
    <w:lvl w:ilvl="2">
      <w:start w:val="1"/>
      <w:numFmt w:val="decimal"/>
      <w:isLgl/>
      <w:lvlText w:val="%1.%2.%3."/>
      <w:lvlJc w:val="left"/>
      <w:pPr>
        <w:ind w:left="802" w:hanging="720"/>
      </w:pPr>
      <w:rPr>
        <w:rFonts w:hint="default"/>
      </w:rPr>
    </w:lvl>
    <w:lvl w:ilvl="3">
      <w:start w:val="1"/>
      <w:numFmt w:val="decimal"/>
      <w:isLgl/>
      <w:lvlText w:val="%1.%2.%3.%4."/>
      <w:lvlJc w:val="left"/>
      <w:pPr>
        <w:ind w:left="1203" w:hanging="1080"/>
      </w:pPr>
      <w:rPr>
        <w:rFonts w:hint="default"/>
      </w:rPr>
    </w:lvl>
    <w:lvl w:ilvl="4">
      <w:start w:val="1"/>
      <w:numFmt w:val="decimal"/>
      <w:isLgl/>
      <w:lvlText w:val="%1.%2.%3.%4.%5."/>
      <w:lvlJc w:val="left"/>
      <w:pPr>
        <w:ind w:left="1244" w:hanging="1080"/>
      </w:pPr>
      <w:rPr>
        <w:rFonts w:hint="default"/>
      </w:rPr>
    </w:lvl>
    <w:lvl w:ilvl="5">
      <w:start w:val="1"/>
      <w:numFmt w:val="decimal"/>
      <w:isLgl/>
      <w:lvlText w:val="%1.%2.%3.%4.%5.%6."/>
      <w:lvlJc w:val="left"/>
      <w:pPr>
        <w:ind w:left="1645" w:hanging="1440"/>
      </w:pPr>
      <w:rPr>
        <w:rFonts w:hint="default"/>
      </w:rPr>
    </w:lvl>
    <w:lvl w:ilvl="6">
      <w:start w:val="1"/>
      <w:numFmt w:val="decimal"/>
      <w:isLgl/>
      <w:lvlText w:val="%1.%2.%3.%4.%5.%6.%7."/>
      <w:lvlJc w:val="left"/>
      <w:pPr>
        <w:ind w:left="1686" w:hanging="1440"/>
      </w:pPr>
      <w:rPr>
        <w:rFonts w:hint="default"/>
      </w:rPr>
    </w:lvl>
    <w:lvl w:ilvl="7">
      <w:start w:val="1"/>
      <w:numFmt w:val="decimal"/>
      <w:isLgl/>
      <w:lvlText w:val="%1.%2.%3.%4.%5.%6.%7.%8."/>
      <w:lvlJc w:val="left"/>
      <w:pPr>
        <w:ind w:left="2087" w:hanging="1800"/>
      </w:pPr>
      <w:rPr>
        <w:rFonts w:hint="default"/>
      </w:rPr>
    </w:lvl>
    <w:lvl w:ilvl="8">
      <w:start w:val="1"/>
      <w:numFmt w:val="decimal"/>
      <w:isLgl/>
      <w:lvlText w:val="%1.%2.%3.%4.%5.%6.%7.%8.%9."/>
      <w:lvlJc w:val="left"/>
      <w:pPr>
        <w:ind w:left="2128" w:hanging="1800"/>
      </w:pPr>
      <w:rPr>
        <w:rFonts w:hint="default"/>
      </w:rPr>
    </w:lvl>
  </w:abstractNum>
  <w:abstractNum w:abstractNumId="54" w15:restartNumberingAfterBreak="0">
    <w:nsid w:val="22CB0AE0"/>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23830AB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24895BB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25747B1F"/>
    <w:multiLevelType w:val="singleLevel"/>
    <w:tmpl w:val="83E2FAD4"/>
    <w:lvl w:ilvl="0">
      <w:start w:val="1"/>
      <w:numFmt w:val="bullet"/>
      <w:pStyle w:val="ListBullet9"/>
      <w:lvlText w:val=""/>
      <w:lvlJc w:val="left"/>
      <w:pPr>
        <w:tabs>
          <w:tab w:val="num" w:pos="3575"/>
        </w:tabs>
        <w:ind w:left="3572" w:hanging="357"/>
      </w:pPr>
      <w:rPr>
        <w:rFonts w:ascii="Symbol" w:hAnsi="Symbol" w:hint="default"/>
      </w:rPr>
    </w:lvl>
  </w:abstractNum>
  <w:abstractNum w:abstractNumId="58" w15:restartNumberingAfterBreak="0">
    <w:nsid w:val="257B1FBD"/>
    <w:multiLevelType w:val="multilevel"/>
    <w:tmpl w:val="BA56E590"/>
    <w:lvl w:ilvl="0">
      <w:start w:val="1"/>
      <w:numFmt w:val="decimal"/>
      <w:lvlText w:val="%1."/>
      <w:lvlJc w:val="left"/>
      <w:pPr>
        <w:ind w:left="720" w:hanging="360"/>
      </w:pPr>
      <w:rPr>
        <w:rFonts w:ascii="Arial" w:eastAsia="Arial" w:hAnsi="Arial" w:cs="Arial"/>
        <w:b/>
        <w:color w:val="000000"/>
        <w:sz w:val="22"/>
        <w:szCs w:val="22"/>
      </w:rPr>
    </w:lvl>
    <w:lvl w:ilvl="1">
      <w:start w:val="1"/>
      <w:numFmt w:val="decimal"/>
      <w:lvlText w:val="%1.%2."/>
      <w:lvlJc w:val="left"/>
      <w:pPr>
        <w:ind w:left="720" w:hanging="720"/>
      </w:pPr>
      <w:rPr>
        <w:rFonts w:ascii="Arial" w:eastAsia="Arial" w:hAnsi="Arial" w:cs="Arial"/>
        <w:i w:val="0"/>
        <w:strike w:val="0"/>
        <w:sz w:val="22"/>
        <w:szCs w:val="22"/>
      </w:rPr>
    </w:lvl>
    <w:lvl w:ilvl="2">
      <w:start w:val="1"/>
      <w:numFmt w:val="decimal"/>
      <w:lvlText w:val="%1.%2.%3."/>
      <w:lvlJc w:val="left"/>
      <w:pPr>
        <w:ind w:left="2421" w:hanging="720"/>
      </w:pPr>
      <w:rPr>
        <w:rFonts w:ascii="Arial" w:eastAsia="Arial" w:hAnsi="Arial" w:cs="Arial"/>
        <w:sz w:val="22"/>
        <w:szCs w:val="22"/>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9" w15:restartNumberingAfterBreak="0">
    <w:nsid w:val="25B6781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0" w15:restartNumberingAfterBreak="0">
    <w:nsid w:val="26AE236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27564A1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28341A1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2856309A"/>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15:restartNumberingAfterBreak="0">
    <w:nsid w:val="287E365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 w15:restartNumberingAfterBreak="0">
    <w:nsid w:val="288F26C8"/>
    <w:multiLevelType w:val="hybridMultilevel"/>
    <w:tmpl w:val="4A167BBE"/>
    <w:lvl w:ilvl="0" w:tplc="FED25DC4">
      <w:start w:val="1"/>
      <w:numFmt w:val="bullet"/>
      <w:lvlText w:val=""/>
      <w:lvlJc w:val="left"/>
      <w:pPr>
        <w:ind w:left="720" w:hanging="360"/>
      </w:pPr>
      <w:rPr>
        <w:rFonts w:ascii="Symbol" w:hAnsi="Symbol" w:hint="default"/>
      </w:rPr>
    </w:lvl>
    <w:lvl w:ilvl="1" w:tplc="91FA919C" w:tentative="1">
      <w:start w:val="1"/>
      <w:numFmt w:val="bullet"/>
      <w:lvlText w:val="o"/>
      <w:lvlJc w:val="left"/>
      <w:pPr>
        <w:ind w:left="1440" w:hanging="360"/>
      </w:pPr>
      <w:rPr>
        <w:rFonts w:ascii="Courier New" w:hAnsi="Courier New" w:cs="Courier New" w:hint="default"/>
      </w:rPr>
    </w:lvl>
    <w:lvl w:ilvl="2" w:tplc="73E0EF38" w:tentative="1">
      <w:start w:val="1"/>
      <w:numFmt w:val="bullet"/>
      <w:lvlText w:val=""/>
      <w:lvlJc w:val="left"/>
      <w:pPr>
        <w:ind w:left="2160" w:hanging="360"/>
      </w:pPr>
      <w:rPr>
        <w:rFonts w:ascii="Wingdings" w:hAnsi="Wingdings" w:hint="default"/>
      </w:rPr>
    </w:lvl>
    <w:lvl w:ilvl="3" w:tplc="CC10F9D6" w:tentative="1">
      <w:start w:val="1"/>
      <w:numFmt w:val="bullet"/>
      <w:lvlText w:val=""/>
      <w:lvlJc w:val="left"/>
      <w:pPr>
        <w:ind w:left="2880" w:hanging="360"/>
      </w:pPr>
      <w:rPr>
        <w:rFonts w:ascii="Symbol" w:hAnsi="Symbol" w:hint="default"/>
      </w:rPr>
    </w:lvl>
    <w:lvl w:ilvl="4" w:tplc="114C015C" w:tentative="1">
      <w:start w:val="1"/>
      <w:numFmt w:val="bullet"/>
      <w:lvlText w:val="o"/>
      <w:lvlJc w:val="left"/>
      <w:pPr>
        <w:ind w:left="3600" w:hanging="360"/>
      </w:pPr>
      <w:rPr>
        <w:rFonts w:ascii="Courier New" w:hAnsi="Courier New" w:cs="Courier New" w:hint="default"/>
      </w:rPr>
    </w:lvl>
    <w:lvl w:ilvl="5" w:tplc="A24E3338" w:tentative="1">
      <w:start w:val="1"/>
      <w:numFmt w:val="bullet"/>
      <w:lvlText w:val=""/>
      <w:lvlJc w:val="left"/>
      <w:pPr>
        <w:ind w:left="4320" w:hanging="360"/>
      </w:pPr>
      <w:rPr>
        <w:rFonts w:ascii="Wingdings" w:hAnsi="Wingdings" w:hint="default"/>
      </w:rPr>
    </w:lvl>
    <w:lvl w:ilvl="6" w:tplc="4CD61284" w:tentative="1">
      <w:start w:val="1"/>
      <w:numFmt w:val="bullet"/>
      <w:lvlText w:val=""/>
      <w:lvlJc w:val="left"/>
      <w:pPr>
        <w:ind w:left="5040" w:hanging="360"/>
      </w:pPr>
      <w:rPr>
        <w:rFonts w:ascii="Symbol" w:hAnsi="Symbol" w:hint="default"/>
      </w:rPr>
    </w:lvl>
    <w:lvl w:ilvl="7" w:tplc="9268086E" w:tentative="1">
      <w:start w:val="1"/>
      <w:numFmt w:val="bullet"/>
      <w:lvlText w:val="o"/>
      <w:lvlJc w:val="left"/>
      <w:pPr>
        <w:ind w:left="5760" w:hanging="360"/>
      </w:pPr>
      <w:rPr>
        <w:rFonts w:ascii="Courier New" w:hAnsi="Courier New" w:cs="Courier New" w:hint="default"/>
      </w:rPr>
    </w:lvl>
    <w:lvl w:ilvl="8" w:tplc="E938C708" w:tentative="1">
      <w:start w:val="1"/>
      <w:numFmt w:val="bullet"/>
      <w:lvlText w:val=""/>
      <w:lvlJc w:val="left"/>
      <w:pPr>
        <w:ind w:left="6480" w:hanging="360"/>
      </w:pPr>
      <w:rPr>
        <w:rFonts w:ascii="Wingdings" w:hAnsi="Wingdings" w:hint="default"/>
      </w:rPr>
    </w:lvl>
  </w:abstractNum>
  <w:abstractNum w:abstractNumId="66" w15:restartNumberingAfterBreak="0">
    <w:nsid w:val="28C5448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28E87765"/>
    <w:multiLevelType w:val="hybridMultilevel"/>
    <w:tmpl w:val="527E25FC"/>
    <w:lvl w:ilvl="0" w:tplc="3C0E2ECE">
      <w:start w:val="1"/>
      <w:numFmt w:val="lowerLetter"/>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68" w15:restartNumberingAfterBreak="0">
    <w:nsid w:val="28FE6498"/>
    <w:multiLevelType w:val="multilevel"/>
    <w:tmpl w:val="9D02D17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2B407457"/>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2B494B68"/>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2BB03B3D"/>
    <w:multiLevelType w:val="hybridMultilevel"/>
    <w:tmpl w:val="BBA41C4E"/>
    <w:lvl w:ilvl="0" w:tplc="FD3A3206">
      <w:start w:val="1"/>
      <w:numFmt w:val="lowerLetter"/>
      <w:pStyle w:val="DefaultParagraphFont1"/>
      <w:lvlText w:val="(%1)"/>
      <w:lvlJc w:val="left"/>
      <w:pPr>
        <w:tabs>
          <w:tab w:val="num" w:pos="567"/>
        </w:tabs>
        <w:ind w:left="567" w:hanging="567"/>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2" w15:restartNumberingAfterBreak="0">
    <w:nsid w:val="2C3D4C2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 w15:restartNumberingAfterBreak="0">
    <w:nsid w:val="2D9C7363"/>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2E566339"/>
    <w:multiLevelType w:val="multilevel"/>
    <w:tmpl w:val="C172DD3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2E913559"/>
    <w:multiLevelType w:val="multilevel"/>
    <w:tmpl w:val="5BF43722"/>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2ED60ED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7" w15:restartNumberingAfterBreak="0">
    <w:nsid w:val="2F28542B"/>
    <w:multiLevelType w:val="hybridMultilevel"/>
    <w:tmpl w:val="961C1630"/>
    <w:lvl w:ilvl="0" w:tplc="4CD4AFA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F8827C5"/>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2F93685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0" w15:restartNumberingAfterBreak="0">
    <w:nsid w:val="306666D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1" w15:restartNumberingAfterBreak="0">
    <w:nsid w:val="311D50BD"/>
    <w:multiLevelType w:val="hybridMultilevel"/>
    <w:tmpl w:val="4D041C0E"/>
    <w:lvl w:ilvl="0" w:tplc="DFBE1C8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3B68E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15:restartNumberingAfterBreak="0">
    <w:nsid w:val="32372B74"/>
    <w:multiLevelType w:val="hybridMultilevel"/>
    <w:tmpl w:val="0296A0EA"/>
    <w:lvl w:ilvl="0" w:tplc="98D49E6E">
      <w:start w:val="1"/>
      <w:numFmt w:val="lowerLetter"/>
      <w:lvlText w:val="(%1)"/>
      <w:lvlJc w:val="left"/>
      <w:pPr>
        <w:tabs>
          <w:tab w:val="num" w:pos="1080"/>
        </w:tabs>
        <w:ind w:left="1080" w:hanging="360"/>
      </w:pPr>
      <w:rPr>
        <w:rFonts w:ascii="Arial" w:hAnsi="Arial" w:cs="Arial" w:hint="default"/>
        <w:sz w:val="22"/>
        <w:szCs w:val="24"/>
      </w:rPr>
    </w:lvl>
    <w:lvl w:ilvl="1" w:tplc="FABE098A" w:tentative="1">
      <w:start w:val="1"/>
      <w:numFmt w:val="lowerLetter"/>
      <w:lvlText w:val="%2."/>
      <w:lvlJc w:val="left"/>
      <w:pPr>
        <w:tabs>
          <w:tab w:val="num" w:pos="1800"/>
        </w:tabs>
        <w:ind w:left="1800" w:hanging="360"/>
      </w:pPr>
      <w:rPr>
        <w:rFonts w:cs="Times New Roman"/>
      </w:rPr>
    </w:lvl>
    <w:lvl w:ilvl="2" w:tplc="4C385AA6">
      <w:start w:val="1"/>
      <w:numFmt w:val="lowerRoman"/>
      <w:lvlText w:val="%3."/>
      <w:lvlJc w:val="right"/>
      <w:pPr>
        <w:tabs>
          <w:tab w:val="num" w:pos="2520"/>
        </w:tabs>
        <w:ind w:left="2520" w:hanging="180"/>
      </w:pPr>
      <w:rPr>
        <w:rFonts w:cs="Times New Roman"/>
      </w:rPr>
    </w:lvl>
    <w:lvl w:ilvl="3" w:tplc="F1EEF6FC" w:tentative="1">
      <w:start w:val="1"/>
      <w:numFmt w:val="decimal"/>
      <w:lvlText w:val="%4."/>
      <w:lvlJc w:val="left"/>
      <w:pPr>
        <w:tabs>
          <w:tab w:val="num" w:pos="3240"/>
        </w:tabs>
        <w:ind w:left="3240" w:hanging="360"/>
      </w:pPr>
      <w:rPr>
        <w:rFonts w:cs="Times New Roman"/>
      </w:rPr>
    </w:lvl>
    <w:lvl w:ilvl="4" w:tplc="BFB29D3C" w:tentative="1">
      <w:start w:val="1"/>
      <w:numFmt w:val="lowerLetter"/>
      <w:lvlText w:val="%5."/>
      <w:lvlJc w:val="left"/>
      <w:pPr>
        <w:tabs>
          <w:tab w:val="num" w:pos="3960"/>
        </w:tabs>
        <w:ind w:left="3960" w:hanging="360"/>
      </w:pPr>
      <w:rPr>
        <w:rFonts w:cs="Times New Roman"/>
      </w:rPr>
    </w:lvl>
    <w:lvl w:ilvl="5" w:tplc="7D5255D4" w:tentative="1">
      <w:start w:val="1"/>
      <w:numFmt w:val="lowerRoman"/>
      <w:lvlText w:val="%6."/>
      <w:lvlJc w:val="right"/>
      <w:pPr>
        <w:tabs>
          <w:tab w:val="num" w:pos="4680"/>
        </w:tabs>
        <w:ind w:left="4680" w:hanging="180"/>
      </w:pPr>
      <w:rPr>
        <w:rFonts w:cs="Times New Roman"/>
      </w:rPr>
    </w:lvl>
    <w:lvl w:ilvl="6" w:tplc="141CC52A" w:tentative="1">
      <w:start w:val="1"/>
      <w:numFmt w:val="decimal"/>
      <w:lvlText w:val="%7."/>
      <w:lvlJc w:val="left"/>
      <w:pPr>
        <w:tabs>
          <w:tab w:val="num" w:pos="5400"/>
        </w:tabs>
        <w:ind w:left="5400" w:hanging="360"/>
      </w:pPr>
      <w:rPr>
        <w:rFonts w:cs="Times New Roman"/>
      </w:rPr>
    </w:lvl>
    <w:lvl w:ilvl="7" w:tplc="964414B6" w:tentative="1">
      <w:start w:val="1"/>
      <w:numFmt w:val="lowerLetter"/>
      <w:lvlText w:val="%8."/>
      <w:lvlJc w:val="left"/>
      <w:pPr>
        <w:tabs>
          <w:tab w:val="num" w:pos="6120"/>
        </w:tabs>
        <w:ind w:left="6120" w:hanging="360"/>
      </w:pPr>
      <w:rPr>
        <w:rFonts w:cs="Times New Roman"/>
      </w:rPr>
    </w:lvl>
    <w:lvl w:ilvl="8" w:tplc="E3224D8E" w:tentative="1">
      <w:start w:val="1"/>
      <w:numFmt w:val="lowerRoman"/>
      <w:lvlText w:val="%9."/>
      <w:lvlJc w:val="right"/>
      <w:pPr>
        <w:tabs>
          <w:tab w:val="num" w:pos="6840"/>
        </w:tabs>
        <w:ind w:left="6840" w:hanging="180"/>
      </w:pPr>
      <w:rPr>
        <w:rFonts w:cs="Times New Roman"/>
      </w:rPr>
    </w:lvl>
  </w:abstractNum>
  <w:abstractNum w:abstractNumId="84" w15:restartNumberingAfterBreak="0">
    <w:nsid w:val="33FE4EDB"/>
    <w:multiLevelType w:val="hybridMultilevel"/>
    <w:tmpl w:val="6B02B27A"/>
    <w:lvl w:ilvl="0" w:tplc="0809001B">
      <w:start w:val="1"/>
      <w:numFmt w:val="lowerRoman"/>
      <w:lvlText w:val="%1."/>
      <w:lvlJc w:val="right"/>
      <w:pPr>
        <w:tabs>
          <w:tab w:val="num" w:pos="1440"/>
        </w:tabs>
        <w:ind w:left="1440" w:hanging="360"/>
      </w:pPr>
      <w:rPr>
        <w:rFonts w:cs="Times New Roman" w:hint="default"/>
      </w:rPr>
    </w:lvl>
    <w:lvl w:ilvl="1" w:tplc="040C0003">
      <w:start w:val="1"/>
      <w:numFmt w:val="bullet"/>
      <w:lvlText w:val="o"/>
      <w:lvlJc w:val="left"/>
      <w:pPr>
        <w:tabs>
          <w:tab w:val="num" w:pos="1801"/>
        </w:tabs>
        <w:ind w:left="1801" w:hanging="360"/>
      </w:pPr>
      <w:rPr>
        <w:rFonts w:ascii="Courier New" w:hAnsi="Courier New" w:hint="default"/>
      </w:rPr>
    </w:lvl>
    <w:lvl w:ilvl="2" w:tplc="040C0005" w:tentative="1">
      <w:start w:val="1"/>
      <w:numFmt w:val="bullet"/>
      <w:lvlText w:val=""/>
      <w:lvlJc w:val="left"/>
      <w:pPr>
        <w:tabs>
          <w:tab w:val="num" w:pos="2521"/>
        </w:tabs>
        <w:ind w:left="2521" w:hanging="360"/>
      </w:pPr>
      <w:rPr>
        <w:rFonts w:ascii="Wingdings" w:hAnsi="Wingdings" w:hint="default"/>
      </w:rPr>
    </w:lvl>
    <w:lvl w:ilvl="3" w:tplc="040C0001" w:tentative="1">
      <w:start w:val="1"/>
      <w:numFmt w:val="bullet"/>
      <w:lvlText w:val=""/>
      <w:lvlJc w:val="left"/>
      <w:pPr>
        <w:tabs>
          <w:tab w:val="num" w:pos="3241"/>
        </w:tabs>
        <w:ind w:left="3241" w:hanging="360"/>
      </w:pPr>
      <w:rPr>
        <w:rFonts w:ascii="Symbol" w:hAnsi="Symbol" w:hint="default"/>
      </w:rPr>
    </w:lvl>
    <w:lvl w:ilvl="4" w:tplc="040C0003" w:tentative="1">
      <w:start w:val="1"/>
      <w:numFmt w:val="bullet"/>
      <w:lvlText w:val="o"/>
      <w:lvlJc w:val="left"/>
      <w:pPr>
        <w:tabs>
          <w:tab w:val="num" w:pos="3961"/>
        </w:tabs>
        <w:ind w:left="3961" w:hanging="360"/>
      </w:pPr>
      <w:rPr>
        <w:rFonts w:ascii="Courier New" w:hAnsi="Courier New" w:hint="default"/>
      </w:rPr>
    </w:lvl>
    <w:lvl w:ilvl="5" w:tplc="040C0005" w:tentative="1">
      <w:start w:val="1"/>
      <w:numFmt w:val="bullet"/>
      <w:lvlText w:val=""/>
      <w:lvlJc w:val="left"/>
      <w:pPr>
        <w:tabs>
          <w:tab w:val="num" w:pos="4681"/>
        </w:tabs>
        <w:ind w:left="4681" w:hanging="360"/>
      </w:pPr>
      <w:rPr>
        <w:rFonts w:ascii="Wingdings" w:hAnsi="Wingdings" w:hint="default"/>
      </w:rPr>
    </w:lvl>
    <w:lvl w:ilvl="6" w:tplc="040C0001" w:tentative="1">
      <w:start w:val="1"/>
      <w:numFmt w:val="bullet"/>
      <w:lvlText w:val=""/>
      <w:lvlJc w:val="left"/>
      <w:pPr>
        <w:tabs>
          <w:tab w:val="num" w:pos="5401"/>
        </w:tabs>
        <w:ind w:left="5401" w:hanging="360"/>
      </w:pPr>
      <w:rPr>
        <w:rFonts w:ascii="Symbol" w:hAnsi="Symbol" w:hint="default"/>
      </w:rPr>
    </w:lvl>
    <w:lvl w:ilvl="7" w:tplc="040C0003" w:tentative="1">
      <w:start w:val="1"/>
      <w:numFmt w:val="bullet"/>
      <w:lvlText w:val="o"/>
      <w:lvlJc w:val="left"/>
      <w:pPr>
        <w:tabs>
          <w:tab w:val="num" w:pos="6121"/>
        </w:tabs>
        <w:ind w:left="6121" w:hanging="360"/>
      </w:pPr>
      <w:rPr>
        <w:rFonts w:ascii="Courier New" w:hAnsi="Courier New" w:hint="default"/>
      </w:rPr>
    </w:lvl>
    <w:lvl w:ilvl="8" w:tplc="040C0005" w:tentative="1">
      <w:start w:val="1"/>
      <w:numFmt w:val="bullet"/>
      <w:lvlText w:val=""/>
      <w:lvlJc w:val="left"/>
      <w:pPr>
        <w:tabs>
          <w:tab w:val="num" w:pos="6841"/>
        </w:tabs>
        <w:ind w:left="6841" w:hanging="360"/>
      </w:pPr>
      <w:rPr>
        <w:rFonts w:ascii="Wingdings" w:hAnsi="Wingdings" w:hint="default"/>
      </w:rPr>
    </w:lvl>
  </w:abstractNum>
  <w:abstractNum w:abstractNumId="85" w15:restartNumberingAfterBreak="0">
    <w:nsid w:val="346706C7"/>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346F5131"/>
    <w:multiLevelType w:val="singleLevel"/>
    <w:tmpl w:val="BD3C34B4"/>
    <w:lvl w:ilvl="0">
      <w:start w:val="1"/>
      <w:numFmt w:val="lowerLetter"/>
      <w:pStyle w:val="ListAlphanumeric"/>
      <w:lvlText w:val="%1)"/>
      <w:legacy w:legacy="1" w:legacySpace="0" w:legacyIndent="283"/>
      <w:lvlJc w:val="left"/>
      <w:pPr>
        <w:ind w:left="567" w:hanging="283"/>
      </w:pPr>
    </w:lvl>
  </w:abstractNum>
  <w:abstractNum w:abstractNumId="87" w15:restartNumberingAfterBreak="0">
    <w:nsid w:val="3487592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 w15:restartNumberingAfterBreak="0">
    <w:nsid w:val="34A0117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363F4341"/>
    <w:multiLevelType w:val="multilevel"/>
    <w:tmpl w:val="C95EA43C"/>
    <w:lvl w:ilvl="0">
      <w:start w:val="4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6C6763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1" w15:restartNumberingAfterBreak="0">
    <w:nsid w:val="36E820A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2" w15:restartNumberingAfterBreak="0">
    <w:nsid w:val="3751520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3" w15:restartNumberingAfterBreak="0">
    <w:nsid w:val="3771372C"/>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4" w15:restartNumberingAfterBreak="0">
    <w:nsid w:val="37B96DE7"/>
    <w:multiLevelType w:val="multilevel"/>
    <w:tmpl w:val="2A78B8FC"/>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39EC4F29"/>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6" w15:restartNumberingAfterBreak="0">
    <w:nsid w:val="3A56268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15:restartNumberingAfterBreak="0">
    <w:nsid w:val="3A9940C1"/>
    <w:multiLevelType w:val="hybridMultilevel"/>
    <w:tmpl w:val="EBDE618E"/>
    <w:lvl w:ilvl="0" w:tplc="FD3A320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B36468B"/>
    <w:multiLevelType w:val="multilevel"/>
    <w:tmpl w:val="B9EC3714"/>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B67164D"/>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0" w15:restartNumberingAfterBreak="0">
    <w:nsid w:val="3B8F16A8"/>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3D2C01F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2" w15:restartNumberingAfterBreak="0">
    <w:nsid w:val="3DA829D6"/>
    <w:multiLevelType w:val="hybridMultilevel"/>
    <w:tmpl w:val="5F12C4EA"/>
    <w:lvl w:ilvl="0" w:tplc="3CD65D8A">
      <w:start w:val="1"/>
      <w:numFmt w:val="upperLetter"/>
      <w:pStyle w:val="Header1"/>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03" w15:restartNumberingAfterBreak="0">
    <w:nsid w:val="3E520A3C"/>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4" w15:restartNumberingAfterBreak="0">
    <w:nsid w:val="3EF20CBB"/>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 w15:restartNumberingAfterBreak="0">
    <w:nsid w:val="3F4D2C04"/>
    <w:multiLevelType w:val="hybridMultilevel"/>
    <w:tmpl w:val="A5789CCE"/>
    <w:lvl w:ilvl="0" w:tplc="D99833B2">
      <w:start w:val="1"/>
      <w:numFmt w:val="lowerRoman"/>
      <w:lvlText w:val="(%1)"/>
      <w:lvlJc w:val="right"/>
      <w:pPr>
        <w:ind w:left="720" w:hanging="360"/>
      </w:pPr>
      <w:rPr>
        <w:rFonts w:cs="Times New Roman" w:hint="default"/>
      </w:rPr>
    </w:lvl>
    <w:lvl w:ilvl="1" w:tplc="B4ACB6B0" w:tentative="1">
      <w:start w:val="1"/>
      <w:numFmt w:val="lowerLetter"/>
      <w:lvlText w:val="%2."/>
      <w:lvlJc w:val="left"/>
      <w:pPr>
        <w:ind w:left="1440" w:hanging="360"/>
      </w:pPr>
    </w:lvl>
    <w:lvl w:ilvl="2" w:tplc="1A4AD1A4" w:tentative="1">
      <w:start w:val="1"/>
      <w:numFmt w:val="lowerRoman"/>
      <w:lvlText w:val="%3."/>
      <w:lvlJc w:val="right"/>
      <w:pPr>
        <w:ind w:left="2160" w:hanging="180"/>
      </w:pPr>
    </w:lvl>
    <w:lvl w:ilvl="3" w:tplc="32AEC1AE" w:tentative="1">
      <w:start w:val="1"/>
      <w:numFmt w:val="decimal"/>
      <w:lvlText w:val="%4."/>
      <w:lvlJc w:val="left"/>
      <w:pPr>
        <w:ind w:left="2880" w:hanging="360"/>
      </w:pPr>
    </w:lvl>
    <w:lvl w:ilvl="4" w:tplc="A7B0A564" w:tentative="1">
      <w:start w:val="1"/>
      <w:numFmt w:val="lowerLetter"/>
      <w:lvlText w:val="%5."/>
      <w:lvlJc w:val="left"/>
      <w:pPr>
        <w:ind w:left="3600" w:hanging="360"/>
      </w:pPr>
    </w:lvl>
    <w:lvl w:ilvl="5" w:tplc="6E58A08E" w:tentative="1">
      <w:start w:val="1"/>
      <w:numFmt w:val="lowerRoman"/>
      <w:lvlText w:val="%6."/>
      <w:lvlJc w:val="right"/>
      <w:pPr>
        <w:ind w:left="4320" w:hanging="180"/>
      </w:pPr>
    </w:lvl>
    <w:lvl w:ilvl="6" w:tplc="EAA4132A" w:tentative="1">
      <w:start w:val="1"/>
      <w:numFmt w:val="decimal"/>
      <w:lvlText w:val="%7."/>
      <w:lvlJc w:val="left"/>
      <w:pPr>
        <w:ind w:left="5040" w:hanging="360"/>
      </w:pPr>
    </w:lvl>
    <w:lvl w:ilvl="7" w:tplc="77C432D0" w:tentative="1">
      <w:start w:val="1"/>
      <w:numFmt w:val="lowerLetter"/>
      <w:lvlText w:val="%8."/>
      <w:lvlJc w:val="left"/>
      <w:pPr>
        <w:ind w:left="5760" w:hanging="360"/>
      </w:pPr>
    </w:lvl>
    <w:lvl w:ilvl="8" w:tplc="C3FAC8AA" w:tentative="1">
      <w:start w:val="1"/>
      <w:numFmt w:val="lowerRoman"/>
      <w:lvlText w:val="%9."/>
      <w:lvlJc w:val="right"/>
      <w:pPr>
        <w:ind w:left="6480" w:hanging="180"/>
      </w:pPr>
    </w:lvl>
  </w:abstractNum>
  <w:abstractNum w:abstractNumId="106" w15:restartNumberingAfterBreak="0">
    <w:nsid w:val="3F62433F"/>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7" w15:restartNumberingAfterBreak="0">
    <w:nsid w:val="41341B8A"/>
    <w:multiLevelType w:val="hybridMultilevel"/>
    <w:tmpl w:val="80907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8" w15:restartNumberingAfterBreak="0">
    <w:nsid w:val="41494659"/>
    <w:multiLevelType w:val="hybridMultilevel"/>
    <w:tmpl w:val="1D9A007A"/>
    <w:lvl w:ilvl="0" w:tplc="FD3A3206">
      <w:start w:val="1"/>
      <w:numFmt w:val="bullet"/>
      <w:lvlText w:val=""/>
      <w:lvlJc w:val="left"/>
      <w:pPr>
        <w:ind w:left="1320" w:hanging="360"/>
      </w:pPr>
      <w:rPr>
        <w:rFonts w:ascii="Symbol" w:hAnsi="Symbol"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09" w15:restartNumberingAfterBreak="0">
    <w:nsid w:val="418A08D0"/>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0" w15:restartNumberingAfterBreak="0">
    <w:nsid w:val="418C5C1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1" w15:restartNumberingAfterBreak="0">
    <w:nsid w:val="42C014D3"/>
    <w:multiLevelType w:val="hybridMultilevel"/>
    <w:tmpl w:val="527E25F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2" w15:restartNumberingAfterBreak="0">
    <w:nsid w:val="448B5E6F"/>
    <w:multiLevelType w:val="multilevel"/>
    <w:tmpl w:val="05E20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45034B0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4" w15:restartNumberingAfterBreak="0">
    <w:nsid w:val="459537BC"/>
    <w:multiLevelType w:val="hybridMultilevel"/>
    <w:tmpl w:val="6EEAAAAE"/>
    <w:lvl w:ilvl="0" w:tplc="A254DDC0">
      <w:start w:val="1"/>
      <w:numFmt w:val="upperLetter"/>
      <w:pStyle w:val="Formatvorlage1"/>
      <w:lvlText w:val="%1."/>
      <w:lvlJc w:val="left"/>
      <w:pPr>
        <w:ind w:left="720" w:hanging="360"/>
      </w:pPr>
      <w:rPr>
        <w:rFonts w:hint="default"/>
      </w:rPr>
    </w:lvl>
    <w:lvl w:ilvl="1" w:tplc="C5C49886" w:tentative="1">
      <w:start w:val="1"/>
      <w:numFmt w:val="lowerLetter"/>
      <w:lvlText w:val="%2."/>
      <w:lvlJc w:val="left"/>
      <w:pPr>
        <w:ind w:left="1440" w:hanging="360"/>
      </w:pPr>
    </w:lvl>
    <w:lvl w:ilvl="2" w:tplc="B442DA00" w:tentative="1">
      <w:start w:val="1"/>
      <w:numFmt w:val="lowerRoman"/>
      <w:lvlText w:val="%3."/>
      <w:lvlJc w:val="right"/>
      <w:pPr>
        <w:ind w:left="2160" w:hanging="180"/>
      </w:pPr>
    </w:lvl>
    <w:lvl w:ilvl="3" w:tplc="C384216E" w:tentative="1">
      <w:start w:val="1"/>
      <w:numFmt w:val="decimal"/>
      <w:lvlText w:val="%4."/>
      <w:lvlJc w:val="left"/>
      <w:pPr>
        <w:ind w:left="2880" w:hanging="360"/>
      </w:pPr>
    </w:lvl>
    <w:lvl w:ilvl="4" w:tplc="BA804542" w:tentative="1">
      <w:start w:val="1"/>
      <w:numFmt w:val="lowerLetter"/>
      <w:lvlText w:val="%5."/>
      <w:lvlJc w:val="left"/>
      <w:pPr>
        <w:ind w:left="3600" w:hanging="360"/>
      </w:pPr>
    </w:lvl>
    <w:lvl w:ilvl="5" w:tplc="59F800EC" w:tentative="1">
      <w:start w:val="1"/>
      <w:numFmt w:val="lowerRoman"/>
      <w:lvlText w:val="%6."/>
      <w:lvlJc w:val="right"/>
      <w:pPr>
        <w:ind w:left="4320" w:hanging="180"/>
      </w:pPr>
    </w:lvl>
    <w:lvl w:ilvl="6" w:tplc="D5D6202C" w:tentative="1">
      <w:start w:val="1"/>
      <w:numFmt w:val="decimal"/>
      <w:lvlText w:val="%7."/>
      <w:lvlJc w:val="left"/>
      <w:pPr>
        <w:ind w:left="5040" w:hanging="360"/>
      </w:pPr>
    </w:lvl>
    <w:lvl w:ilvl="7" w:tplc="AEE8AAF0" w:tentative="1">
      <w:start w:val="1"/>
      <w:numFmt w:val="lowerLetter"/>
      <w:lvlText w:val="%8."/>
      <w:lvlJc w:val="left"/>
      <w:pPr>
        <w:ind w:left="5760" w:hanging="360"/>
      </w:pPr>
    </w:lvl>
    <w:lvl w:ilvl="8" w:tplc="2A92900C" w:tentative="1">
      <w:start w:val="1"/>
      <w:numFmt w:val="lowerRoman"/>
      <w:lvlText w:val="%9."/>
      <w:lvlJc w:val="right"/>
      <w:pPr>
        <w:ind w:left="6480" w:hanging="180"/>
      </w:pPr>
    </w:lvl>
  </w:abstractNum>
  <w:abstractNum w:abstractNumId="115" w15:restartNumberingAfterBreak="0">
    <w:nsid w:val="45A47985"/>
    <w:multiLevelType w:val="multilevel"/>
    <w:tmpl w:val="7D92F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5FA556A"/>
    <w:multiLevelType w:val="hybridMultilevel"/>
    <w:tmpl w:val="2F24FC60"/>
    <w:lvl w:ilvl="0" w:tplc="7C040164">
      <w:start w:val="1"/>
      <w:numFmt w:val="lowerLetter"/>
      <w:lvlText w:val="%1)"/>
      <w:lvlJc w:val="left"/>
      <w:pPr>
        <w:ind w:left="621" w:hanging="360"/>
      </w:pPr>
      <w:rPr>
        <w:rFonts w:hint="default"/>
      </w:rPr>
    </w:lvl>
    <w:lvl w:ilvl="1" w:tplc="040C0019" w:tentative="1">
      <w:start w:val="1"/>
      <w:numFmt w:val="lowerLetter"/>
      <w:lvlText w:val="%2."/>
      <w:lvlJc w:val="left"/>
      <w:pPr>
        <w:ind w:left="1341" w:hanging="360"/>
      </w:pPr>
    </w:lvl>
    <w:lvl w:ilvl="2" w:tplc="040C001B" w:tentative="1">
      <w:start w:val="1"/>
      <w:numFmt w:val="lowerRoman"/>
      <w:lvlText w:val="%3."/>
      <w:lvlJc w:val="right"/>
      <w:pPr>
        <w:ind w:left="2061" w:hanging="180"/>
      </w:pPr>
    </w:lvl>
    <w:lvl w:ilvl="3" w:tplc="040C000F" w:tentative="1">
      <w:start w:val="1"/>
      <w:numFmt w:val="decimal"/>
      <w:lvlText w:val="%4."/>
      <w:lvlJc w:val="left"/>
      <w:pPr>
        <w:ind w:left="2781" w:hanging="360"/>
      </w:pPr>
    </w:lvl>
    <w:lvl w:ilvl="4" w:tplc="040C0019" w:tentative="1">
      <w:start w:val="1"/>
      <w:numFmt w:val="lowerLetter"/>
      <w:lvlText w:val="%5."/>
      <w:lvlJc w:val="left"/>
      <w:pPr>
        <w:ind w:left="3501" w:hanging="360"/>
      </w:pPr>
    </w:lvl>
    <w:lvl w:ilvl="5" w:tplc="040C001B" w:tentative="1">
      <w:start w:val="1"/>
      <w:numFmt w:val="lowerRoman"/>
      <w:lvlText w:val="%6."/>
      <w:lvlJc w:val="right"/>
      <w:pPr>
        <w:ind w:left="4221" w:hanging="180"/>
      </w:pPr>
    </w:lvl>
    <w:lvl w:ilvl="6" w:tplc="040C000F" w:tentative="1">
      <w:start w:val="1"/>
      <w:numFmt w:val="decimal"/>
      <w:lvlText w:val="%7."/>
      <w:lvlJc w:val="left"/>
      <w:pPr>
        <w:ind w:left="4941" w:hanging="360"/>
      </w:pPr>
    </w:lvl>
    <w:lvl w:ilvl="7" w:tplc="040C0019" w:tentative="1">
      <w:start w:val="1"/>
      <w:numFmt w:val="lowerLetter"/>
      <w:lvlText w:val="%8."/>
      <w:lvlJc w:val="left"/>
      <w:pPr>
        <w:ind w:left="5661" w:hanging="360"/>
      </w:pPr>
    </w:lvl>
    <w:lvl w:ilvl="8" w:tplc="040C001B" w:tentative="1">
      <w:start w:val="1"/>
      <w:numFmt w:val="lowerRoman"/>
      <w:lvlText w:val="%9."/>
      <w:lvlJc w:val="right"/>
      <w:pPr>
        <w:ind w:left="6381" w:hanging="180"/>
      </w:pPr>
    </w:lvl>
  </w:abstractNum>
  <w:abstractNum w:abstractNumId="117" w15:restartNumberingAfterBreak="0">
    <w:nsid w:val="463C2677"/>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8" w15:restartNumberingAfterBreak="0">
    <w:nsid w:val="46766013"/>
    <w:multiLevelType w:val="hybridMultilevel"/>
    <w:tmpl w:val="0296A0EA"/>
    <w:lvl w:ilvl="0" w:tplc="98D49E6E">
      <w:start w:val="1"/>
      <w:numFmt w:val="lowerLetter"/>
      <w:lvlText w:val="(%1)"/>
      <w:lvlJc w:val="left"/>
      <w:pPr>
        <w:tabs>
          <w:tab w:val="num" w:pos="1080"/>
        </w:tabs>
        <w:ind w:left="1080" w:hanging="360"/>
      </w:pPr>
      <w:rPr>
        <w:rFonts w:ascii="Arial" w:hAnsi="Arial" w:cs="Arial" w:hint="default"/>
        <w:sz w:val="22"/>
        <w:szCs w:val="24"/>
      </w:rPr>
    </w:lvl>
    <w:lvl w:ilvl="1" w:tplc="FABE098A" w:tentative="1">
      <w:start w:val="1"/>
      <w:numFmt w:val="lowerLetter"/>
      <w:lvlText w:val="%2."/>
      <w:lvlJc w:val="left"/>
      <w:pPr>
        <w:tabs>
          <w:tab w:val="num" w:pos="1800"/>
        </w:tabs>
        <w:ind w:left="1800" w:hanging="360"/>
      </w:pPr>
      <w:rPr>
        <w:rFonts w:cs="Times New Roman"/>
      </w:rPr>
    </w:lvl>
    <w:lvl w:ilvl="2" w:tplc="4C385AA6">
      <w:start w:val="1"/>
      <w:numFmt w:val="lowerRoman"/>
      <w:lvlText w:val="%3."/>
      <w:lvlJc w:val="right"/>
      <w:pPr>
        <w:tabs>
          <w:tab w:val="num" w:pos="2520"/>
        </w:tabs>
        <w:ind w:left="2520" w:hanging="180"/>
      </w:pPr>
      <w:rPr>
        <w:rFonts w:cs="Times New Roman"/>
      </w:rPr>
    </w:lvl>
    <w:lvl w:ilvl="3" w:tplc="F1EEF6FC" w:tentative="1">
      <w:start w:val="1"/>
      <w:numFmt w:val="decimal"/>
      <w:lvlText w:val="%4."/>
      <w:lvlJc w:val="left"/>
      <w:pPr>
        <w:tabs>
          <w:tab w:val="num" w:pos="3240"/>
        </w:tabs>
        <w:ind w:left="3240" w:hanging="360"/>
      </w:pPr>
      <w:rPr>
        <w:rFonts w:cs="Times New Roman"/>
      </w:rPr>
    </w:lvl>
    <w:lvl w:ilvl="4" w:tplc="BFB29D3C" w:tentative="1">
      <w:start w:val="1"/>
      <w:numFmt w:val="lowerLetter"/>
      <w:lvlText w:val="%5."/>
      <w:lvlJc w:val="left"/>
      <w:pPr>
        <w:tabs>
          <w:tab w:val="num" w:pos="3960"/>
        </w:tabs>
        <w:ind w:left="3960" w:hanging="360"/>
      </w:pPr>
      <w:rPr>
        <w:rFonts w:cs="Times New Roman"/>
      </w:rPr>
    </w:lvl>
    <w:lvl w:ilvl="5" w:tplc="7D5255D4" w:tentative="1">
      <w:start w:val="1"/>
      <w:numFmt w:val="lowerRoman"/>
      <w:lvlText w:val="%6."/>
      <w:lvlJc w:val="right"/>
      <w:pPr>
        <w:tabs>
          <w:tab w:val="num" w:pos="4680"/>
        </w:tabs>
        <w:ind w:left="4680" w:hanging="180"/>
      </w:pPr>
      <w:rPr>
        <w:rFonts w:cs="Times New Roman"/>
      </w:rPr>
    </w:lvl>
    <w:lvl w:ilvl="6" w:tplc="141CC52A" w:tentative="1">
      <w:start w:val="1"/>
      <w:numFmt w:val="decimal"/>
      <w:lvlText w:val="%7."/>
      <w:lvlJc w:val="left"/>
      <w:pPr>
        <w:tabs>
          <w:tab w:val="num" w:pos="5400"/>
        </w:tabs>
        <w:ind w:left="5400" w:hanging="360"/>
      </w:pPr>
      <w:rPr>
        <w:rFonts w:cs="Times New Roman"/>
      </w:rPr>
    </w:lvl>
    <w:lvl w:ilvl="7" w:tplc="964414B6" w:tentative="1">
      <w:start w:val="1"/>
      <w:numFmt w:val="lowerLetter"/>
      <w:lvlText w:val="%8."/>
      <w:lvlJc w:val="left"/>
      <w:pPr>
        <w:tabs>
          <w:tab w:val="num" w:pos="6120"/>
        </w:tabs>
        <w:ind w:left="6120" w:hanging="360"/>
      </w:pPr>
      <w:rPr>
        <w:rFonts w:cs="Times New Roman"/>
      </w:rPr>
    </w:lvl>
    <w:lvl w:ilvl="8" w:tplc="E3224D8E" w:tentative="1">
      <w:start w:val="1"/>
      <w:numFmt w:val="lowerRoman"/>
      <w:lvlText w:val="%9."/>
      <w:lvlJc w:val="right"/>
      <w:pPr>
        <w:tabs>
          <w:tab w:val="num" w:pos="6840"/>
        </w:tabs>
        <w:ind w:left="6840" w:hanging="180"/>
      </w:pPr>
      <w:rPr>
        <w:rFonts w:cs="Times New Roman"/>
      </w:rPr>
    </w:lvl>
  </w:abstractNum>
  <w:abstractNum w:abstractNumId="119" w15:restartNumberingAfterBreak="0">
    <w:nsid w:val="46CC54F6"/>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0" w15:restartNumberingAfterBreak="0">
    <w:nsid w:val="473A4960"/>
    <w:multiLevelType w:val="hybridMultilevel"/>
    <w:tmpl w:val="527E25FC"/>
    <w:lvl w:ilvl="0" w:tplc="A93E4DD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78C0423"/>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2" w15:restartNumberingAfterBreak="0">
    <w:nsid w:val="47926C62"/>
    <w:multiLevelType w:val="hybridMultilevel"/>
    <w:tmpl w:val="6A4C50EC"/>
    <w:lvl w:ilvl="0" w:tplc="7882B2F2">
      <w:start w:val="2"/>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3" w15:restartNumberingAfterBreak="0">
    <w:nsid w:val="484E254E"/>
    <w:multiLevelType w:val="multilevel"/>
    <w:tmpl w:val="D7B6125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4" w15:restartNumberingAfterBreak="0">
    <w:nsid w:val="487201E6"/>
    <w:multiLevelType w:val="hybridMultilevel"/>
    <w:tmpl w:val="8BE8C75A"/>
    <w:lvl w:ilvl="0" w:tplc="000AEC94">
      <w:start w:val="1"/>
      <w:numFmt w:val="lowerLetter"/>
      <w:lvlText w:val="%1)"/>
      <w:lvlJc w:val="left"/>
      <w:pPr>
        <w:ind w:left="720" w:hanging="360"/>
      </w:pPr>
    </w:lvl>
    <w:lvl w:ilvl="1" w:tplc="A148E402" w:tentative="1">
      <w:start w:val="1"/>
      <w:numFmt w:val="lowerLetter"/>
      <w:lvlText w:val="%2."/>
      <w:lvlJc w:val="left"/>
      <w:pPr>
        <w:ind w:left="1440" w:hanging="360"/>
      </w:pPr>
    </w:lvl>
    <w:lvl w:ilvl="2" w:tplc="C95EC3FE" w:tentative="1">
      <w:start w:val="1"/>
      <w:numFmt w:val="lowerRoman"/>
      <w:lvlText w:val="%3."/>
      <w:lvlJc w:val="right"/>
      <w:pPr>
        <w:ind w:left="2160" w:hanging="180"/>
      </w:pPr>
    </w:lvl>
    <w:lvl w:ilvl="3" w:tplc="974CA8A4" w:tentative="1">
      <w:start w:val="1"/>
      <w:numFmt w:val="decimal"/>
      <w:lvlText w:val="%4."/>
      <w:lvlJc w:val="left"/>
      <w:pPr>
        <w:ind w:left="2880" w:hanging="360"/>
      </w:pPr>
    </w:lvl>
    <w:lvl w:ilvl="4" w:tplc="065C793A" w:tentative="1">
      <w:start w:val="1"/>
      <w:numFmt w:val="lowerLetter"/>
      <w:lvlText w:val="%5."/>
      <w:lvlJc w:val="left"/>
      <w:pPr>
        <w:ind w:left="3600" w:hanging="360"/>
      </w:pPr>
    </w:lvl>
    <w:lvl w:ilvl="5" w:tplc="47747AA0" w:tentative="1">
      <w:start w:val="1"/>
      <w:numFmt w:val="lowerRoman"/>
      <w:lvlText w:val="%6."/>
      <w:lvlJc w:val="right"/>
      <w:pPr>
        <w:ind w:left="4320" w:hanging="180"/>
      </w:pPr>
    </w:lvl>
    <w:lvl w:ilvl="6" w:tplc="F03A92A0" w:tentative="1">
      <w:start w:val="1"/>
      <w:numFmt w:val="decimal"/>
      <w:lvlText w:val="%7."/>
      <w:lvlJc w:val="left"/>
      <w:pPr>
        <w:ind w:left="5040" w:hanging="360"/>
      </w:pPr>
    </w:lvl>
    <w:lvl w:ilvl="7" w:tplc="9F9CBBF2" w:tentative="1">
      <w:start w:val="1"/>
      <w:numFmt w:val="lowerLetter"/>
      <w:lvlText w:val="%8."/>
      <w:lvlJc w:val="left"/>
      <w:pPr>
        <w:ind w:left="5760" w:hanging="360"/>
      </w:pPr>
    </w:lvl>
    <w:lvl w:ilvl="8" w:tplc="C23E63FE" w:tentative="1">
      <w:start w:val="1"/>
      <w:numFmt w:val="lowerRoman"/>
      <w:lvlText w:val="%9."/>
      <w:lvlJc w:val="right"/>
      <w:pPr>
        <w:ind w:left="6480" w:hanging="180"/>
      </w:pPr>
    </w:lvl>
  </w:abstractNum>
  <w:abstractNum w:abstractNumId="125" w15:restartNumberingAfterBreak="0">
    <w:nsid w:val="493A6F66"/>
    <w:multiLevelType w:val="hybridMultilevel"/>
    <w:tmpl w:val="B2A880D8"/>
    <w:lvl w:ilvl="0" w:tplc="F2BCA68A">
      <w:start w:val="1"/>
      <w:numFmt w:val="lowerLetter"/>
      <w:lvlText w:val="%1)"/>
      <w:lvlJc w:val="left"/>
      <w:pPr>
        <w:ind w:left="720" w:hanging="360"/>
      </w:pPr>
      <w:rPr>
        <w:rFonts w:hint="default"/>
      </w:rPr>
    </w:lvl>
    <w:lvl w:ilvl="1" w:tplc="A148E402" w:tentative="1">
      <w:start w:val="1"/>
      <w:numFmt w:val="lowerLetter"/>
      <w:lvlText w:val="%2."/>
      <w:lvlJc w:val="left"/>
      <w:pPr>
        <w:ind w:left="1440" w:hanging="360"/>
      </w:pPr>
    </w:lvl>
    <w:lvl w:ilvl="2" w:tplc="C95EC3FE" w:tentative="1">
      <w:start w:val="1"/>
      <w:numFmt w:val="lowerRoman"/>
      <w:lvlText w:val="%3."/>
      <w:lvlJc w:val="right"/>
      <w:pPr>
        <w:ind w:left="2160" w:hanging="180"/>
      </w:pPr>
    </w:lvl>
    <w:lvl w:ilvl="3" w:tplc="974CA8A4" w:tentative="1">
      <w:start w:val="1"/>
      <w:numFmt w:val="decimal"/>
      <w:lvlText w:val="%4."/>
      <w:lvlJc w:val="left"/>
      <w:pPr>
        <w:ind w:left="2880" w:hanging="360"/>
      </w:pPr>
    </w:lvl>
    <w:lvl w:ilvl="4" w:tplc="065C793A" w:tentative="1">
      <w:start w:val="1"/>
      <w:numFmt w:val="lowerLetter"/>
      <w:lvlText w:val="%5."/>
      <w:lvlJc w:val="left"/>
      <w:pPr>
        <w:ind w:left="3600" w:hanging="360"/>
      </w:pPr>
    </w:lvl>
    <w:lvl w:ilvl="5" w:tplc="47747AA0" w:tentative="1">
      <w:start w:val="1"/>
      <w:numFmt w:val="lowerRoman"/>
      <w:lvlText w:val="%6."/>
      <w:lvlJc w:val="right"/>
      <w:pPr>
        <w:ind w:left="4320" w:hanging="180"/>
      </w:pPr>
    </w:lvl>
    <w:lvl w:ilvl="6" w:tplc="F03A92A0" w:tentative="1">
      <w:start w:val="1"/>
      <w:numFmt w:val="decimal"/>
      <w:lvlText w:val="%7."/>
      <w:lvlJc w:val="left"/>
      <w:pPr>
        <w:ind w:left="5040" w:hanging="360"/>
      </w:pPr>
    </w:lvl>
    <w:lvl w:ilvl="7" w:tplc="9F9CBBF2" w:tentative="1">
      <w:start w:val="1"/>
      <w:numFmt w:val="lowerLetter"/>
      <w:lvlText w:val="%8."/>
      <w:lvlJc w:val="left"/>
      <w:pPr>
        <w:ind w:left="5760" w:hanging="360"/>
      </w:pPr>
    </w:lvl>
    <w:lvl w:ilvl="8" w:tplc="C23E63FE" w:tentative="1">
      <w:start w:val="1"/>
      <w:numFmt w:val="lowerRoman"/>
      <w:lvlText w:val="%9."/>
      <w:lvlJc w:val="right"/>
      <w:pPr>
        <w:ind w:left="6480" w:hanging="180"/>
      </w:pPr>
    </w:lvl>
  </w:abstractNum>
  <w:abstractNum w:abstractNumId="126" w15:restartNumberingAfterBreak="0">
    <w:nsid w:val="4A0D273E"/>
    <w:multiLevelType w:val="hybridMultilevel"/>
    <w:tmpl w:val="BBFA006C"/>
    <w:lvl w:ilvl="0" w:tplc="706C7568">
      <w:start w:val="1"/>
      <w:numFmt w:val="lowerLetter"/>
      <w:lvlText w:val="%1)"/>
      <w:lvlJc w:val="left"/>
      <w:pPr>
        <w:ind w:left="720" w:hanging="360"/>
      </w:pPr>
    </w:lvl>
    <w:lvl w:ilvl="1" w:tplc="82F466EE" w:tentative="1">
      <w:start w:val="1"/>
      <w:numFmt w:val="lowerLetter"/>
      <w:lvlText w:val="%2."/>
      <w:lvlJc w:val="left"/>
      <w:pPr>
        <w:ind w:left="1440" w:hanging="360"/>
      </w:pPr>
    </w:lvl>
    <w:lvl w:ilvl="2" w:tplc="2DE4DA1A" w:tentative="1">
      <w:start w:val="1"/>
      <w:numFmt w:val="lowerRoman"/>
      <w:lvlText w:val="%3."/>
      <w:lvlJc w:val="right"/>
      <w:pPr>
        <w:ind w:left="2160" w:hanging="180"/>
      </w:pPr>
    </w:lvl>
    <w:lvl w:ilvl="3" w:tplc="DB284C12" w:tentative="1">
      <w:start w:val="1"/>
      <w:numFmt w:val="decimal"/>
      <w:lvlText w:val="%4."/>
      <w:lvlJc w:val="left"/>
      <w:pPr>
        <w:ind w:left="2880" w:hanging="360"/>
      </w:pPr>
    </w:lvl>
    <w:lvl w:ilvl="4" w:tplc="C054D86C" w:tentative="1">
      <w:start w:val="1"/>
      <w:numFmt w:val="lowerLetter"/>
      <w:lvlText w:val="%5."/>
      <w:lvlJc w:val="left"/>
      <w:pPr>
        <w:ind w:left="3600" w:hanging="360"/>
      </w:pPr>
    </w:lvl>
    <w:lvl w:ilvl="5" w:tplc="41524F38" w:tentative="1">
      <w:start w:val="1"/>
      <w:numFmt w:val="lowerRoman"/>
      <w:lvlText w:val="%6."/>
      <w:lvlJc w:val="right"/>
      <w:pPr>
        <w:ind w:left="4320" w:hanging="180"/>
      </w:pPr>
    </w:lvl>
    <w:lvl w:ilvl="6" w:tplc="95C66C6E" w:tentative="1">
      <w:start w:val="1"/>
      <w:numFmt w:val="decimal"/>
      <w:lvlText w:val="%7."/>
      <w:lvlJc w:val="left"/>
      <w:pPr>
        <w:ind w:left="5040" w:hanging="360"/>
      </w:pPr>
    </w:lvl>
    <w:lvl w:ilvl="7" w:tplc="2F704A82" w:tentative="1">
      <w:start w:val="1"/>
      <w:numFmt w:val="lowerLetter"/>
      <w:lvlText w:val="%8."/>
      <w:lvlJc w:val="left"/>
      <w:pPr>
        <w:ind w:left="5760" w:hanging="360"/>
      </w:pPr>
    </w:lvl>
    <w:lvl w:ilvl="8" w:tplc="D33C36E6" w:tentative="1">
      <w:start w:val="1"/>
      <w:numFmt w:val="lowerRoman"/>
      <w:lvlText w:val="%9."/>
      <w:lvlJc w:val="right"/>
      <w:pPr>
        <w:ind w:left="6480" w:hanging="180"/>
      </w:pPr>
    </w:lvl>
  </w:abstractNum>
  <w:abstractNum w:abstractNumId="127" w15:restartNumberingAfterBreak="0">
    <w:nsid w:val="4A630F8B"/>
    <w:multiLevelType w:val="multilevel"/>
    <w:tmpl w:val="37E01DE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15:restartNumberingAfterBreak="0">
    <w:nsid w:val="4AA96764"/>
    <w:multiLevelType w:val="multilevel"/>
    <w:tmpl w:val="2F1A72C6"/>
    <w:lvl w:ilvl="0">
      <w:start w:val="1"/>
      <w:numFmt w:val="decimal"/>
      <w:lvlText w:val="%1."/>
      <w:lvlJc w:val="left"/>
      <w:pPr>
        <w:ind w:left="360" w:hanging="360"/>
      </w:pPr>
      <w:rPr>
        <w:rFonts w:ascii="Arial" w:hAnsi="Arial" w:cs="Arial"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4BA128A8"/>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0" w15:restartNumberingAfterBreak="0">
    <w:nsid w:val="4BEF4556"/>
    <w:multiLevelType w:val="multilevel"/>
    <w:tmpl w:val="8FD42B58"/>
    <w:lvl w:ilvl="0">
      <w:start w:val="1"/>
      <w:numFmt w:val="decimal"/>
      <w:lvlText w:val="%1."/>
      <w:lvlJc w:val="left"/>
      <w:pPr>
        <w:ind w:left="720" w:hanging="360"/>
      </w:pPr>
      <w:rPr>
        <w:b w:val="0"/>
        <w:i w:val="0"/>
      </w:r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9"/>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131" w15:restartNumberingAfterBreak="0">
    <w:nsid w:val="4C41241A"/>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2" w15:restartNumberingAfterBreak="0">
    <w:nsid w:val="4C650FAB"/>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3" w15:restartNumberingAfterBreak="0">
    <w:nsid w:val="4C79020C"/>
    <w:multiLevelType w:val="hybridMultilevel"/>
    <w:tmpl w:val="900ECACE"/>
    <w:lvl w:ilvl="0" w:tplc="0F6277C0">
      <w:start w:val="1"/>
      <w:numFmt w:val="bullet"/>
      <w:lvlText w:val=""/>
      <w:lvlJc w:val="left"/>
      <w:pPr>
        <w:ind w:left="1320" w:hanging="360"/>
      </w:pPr>
      <w:rPr>
        <w:rFonts w:ascii="Symbol" w:hAnsi="Symbol" w:hint="default"/>
      </w:rPr>
    </w:lvl>
    <w:lvl w:ilvl="1" w:tplc="040C0019" w:tentative="1">
      <w:start w:val="1"/>
      <w:numFmt w:val="bullet"/>
      <w:lvlText w:val="o"/>
      <w:lvlJc w:val="left"/>
      <w:pPr>
        <w:ind w:left="2040" w:hanging="360"/>
      </w:pPr>
      <w:rPr>
        <w:rFonts w:ascii="Courier New" w:hAnsi="Courier New" w:cs="Courier New" w:hint="default"/>
      </w:rPr>
    </w:lvl>
    <w:lvl w:ilvl="2" w:tplc="040C001B" w:tentative="1">
      <w:start w:val="1"/>
      <w:numFmt w:val="bullet"/>
      <w:lvlText w:val=""/>
      <w:lvlJc w:val="left"/>
      <w:pPr>
        <w:ind w:left="2760" w:hanging="360"/>
      </w:pPr>
      <w:rPr>
        <w:rFonts w:ascii="Wingdings" w:hAnsi="Wingdings" w:hint="default"/>
      </w:rPr>
    </w:lvl>
    <w:lvl w:ilvl="3" w:tplc="040C000F" w:tentative="1">
      <w:start w:val="1"/>
      <w:numFmt w:val="bullet"/>
      <w:lvlText w:val=""/>
      <w:lvlJc w:val="left"/>
      <w:pPr>
        <w:ind w:left="3480" w:hanging="360"/>
      </w:pPr>
      <w:rPr>
        <w:rFonts w:ascii="Symbol" w:hAnsi="Symbol" w:hint="default"/>
      </w:rPr>
    </w:lvl>
    <w:lvl w:ilvl="4" w:tplc="040C0019" w:tentative="1">
      <w:start w:val="1"/>
      <w:numFmt w:val="bullet"/>
      <w:lvlText w:val="o"/>
      <w:lvlJc w:val="left"/>
      <w:pPr>
        <w:ind w:left="4200" w:hanging="360"/>
      </w:pPr>
      <w:rPr>
        <w:rFonts w:ascii="Courier New" w:hAnsi="Courier New" w:cs="Courier New" w:hint="default"/>
      </w:rPr>
    </w:lvl>
    <w:lvl w:ilvl="5" w:tplc="040C001B" w:tentative="1">
      <w:start w:val="1"/>
      <w:numFmt w:val="bullet"/>
      <w:lvlText w:val=""/>
      <w:lvlJc w:val="left"/>
      <w:pPr>
        <w:ind w:left="4920" w:hanging="360"/>
      </w:pPr>
      <w:rPr>
        <w:rFonts w:ascii="Wingdings" w:hAnsi="Wingdings" w:hint="default"/>
      </w:rPr>
    </w:lvl>
    <w:lvl w:ilvl="6" w:tplc="040C000F" w:tentative="1">
      <w:start w:val="1"/>
      <w:numFmt w:val="bullet"/>
      <w:lvlText w:val=""/>
      <w:lvlJc w:val="left"/>
      <w:pPr>
        <w:ind w:left="5640" w:hanging="360"/>
      </w:pPr>
      <w:rPr>
        <w:rFonts w:ascii="Symbol" w:hAnsi="Symbol" w:hint="default"/>
      </w:rPr>
    </w:lvl>
    <w:lvl w:ilvl="7" w:tplc="040C0019" w:tentative="1">
      <w:start w:val="1"/>
      <w:numFmt w:val="bullet"/>
      <w:lvlText w:val="o"/>
      <w:lvlJc w:val="left"/>
      <w:pPr>
        <w:ind w:left="6360" w:hanging="360"/>
      </w:pPr>
      <w:rPr>
        <w:rFonts w:ascii="Courier New" w:hAnsi="Courier New" w:cs="Courier New" w:hint="default"/>
      </w:rPr>
    </w:lvl>
    <w:lvl w:ilvl="8" w:tplc="040C001B" w:tentative="1">
      <w:start w:val="1"/>
      <w:numFmt w:val="bullet"/>
      <w:lvlText w:val=""/>
      <w:lvlJc w:val="left"/>
      <w:pPr>
        <w:ind w:left="7080" w:hanging="360"/>
      </w:pPr>
      <w:rPr>
        <w:rFonts w:ascii="Wingdings" w:hAnsi="Wingdings" w:hint="default"/>
      </w:rPr>
    </w:lvl>
  </w:abstractNum>
  <w:abstractNum w:abstractNumId="134" w15:restartNumberingAfterBreak="0">
    <w:nsid w:val="4C91092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 w15:restartNumberingAfterBreak="0">
    <w:nsid w:val="4CCC6D8B"/>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6" w15:restartNumberingAfterBreak="0">
    <w:nsid w:val="4D9B029F"/>
    <w:multiLevelType w:val="hybridMultilevel"/>
    <w:tmpl w:val="6096EB7C"/>
    <w:lvl w:ilvl="0" w:tplc="326A5BC2">
      <w:start w:val="6"/>
      <w:numFmt w:val="low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7" w15:restartNumberingAfterBreak="0">
    <w:nsid w:val="4DB679E0"/>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8" w15:restartNumberingAfterBreak="0">
    <w:nsid w:val="4EA97486"/>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9" w15:restartNumberingAfterBreak="0">
    <w:nsid w:val="4F287B26"/>
    <w:multiLevelType w:val="hybridMultilevel"/>
    <w:tmpl w:val="01823F44"/>
    <w:lvl w:ilvl="0" w:tplc="C2CED4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F8A1BD3"/>
    <w:multiLevelType w:val="multilevel"/>
    <w:tmpl w:val="9A16B2F0"/>
    <w:lvl w:ilvl="0">
      <w:start w:val="24"/>
      <w:numFmt w:val="decimal"/>
      <w:lvlText w:val="%1"/>
      <w:lvlJc w:val="left"/>
      <w:pPr>
        <w:ind w:left="420" w:hanging="420"/>
      </w:pPr>
      <w:rPr>
        <w:rFonts w:hint="default"/>
      </w:rPr>
    </w:lvl>
    <w:lvl w:ilvl="1">
      <w:start w:val="2"/>
      <w:numFmt w:val="decimal"/>
      <w:pStyle w:val="Titre21"/>
      <w:lvlText w:val="%1.%2"/>
      <w:lvlJc w:val="left"/>
      <w:pPr>
        <w:ind w:left="990" w:hanging="4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41" w15:restartNumberingAfterBreak="0">
    <w:nsid w:val="50010A9D"/>
    <w:multiLevelType w:val="hybridMultilevel"/>
    <w:tmpl w:val="527E25FC"/>
    <w:lvl w:ilvl="0" w:tplc="04070001">
      <w:start w:val="1"/>
      <w:numFmt w:val="lowerLetter"/>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42" w15:restartNumberingAfterBreak="0">
    <w:nsid w:val="510A2272"/>
    <w:multiLevelType w:val="multilevel"/>
    <w:tmpl w:val="BC6CEAD8"/>
    <w:lvl w:ilvl="0">
      <w:start w:val="13"/>
      <w:numFmt w:val="decimal"/>
      <w:lvlText w:val="%1."/>
      <w:lvlJc w:val="left"/>
      <w:pPr>
        <w:ind w:left="360" w:hanging="360"/>
      </w:pPr>
      <w:rPr>
        <w:rFonts w:hint="default"/>
        <w:b/>
      </w:rPr>
    </w:lvl>
    <w:lvl w:ilvl="1">
      <w:start w:val="1"/>
      <w:numFmt w:val="decimal"/>
      <w:lvlText w:val="33.%2."/>
      <w:lvlJc w:val="left"/>
      <w:pPr>
        <w:ind w:left="79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3" w15:restartNumberingAfterBreak="0">
    <w:nsid w:val="51A02BA2"/>
    <w:multiLevelType w:val="hybridMultilevel"/>
    <w:tmpl w:val="37E224EA"/>
    <w:lvl w:ilvl="0" w:tplc="B782AB3A">
      <w:start w:val="3"/>
      <w:numFmt w:val="bullet"/>
      <w:lvlText w:val="-"/>
      <w:lvlJc w:val="left"/>
      <w:pPr>
        <w:ind w:left="1050" w:hanging="360"/>
      </w:pPr>
      <w:rPr>
        <w:rFonts w:ascii="Times New Roman" w:eastAsia="Times New Roman" w:hAnsi="Times New Roman" w:hint="default"/>
      </w:rPr>
    </w:lvl>
    <w:lvl w:ilvl="1" w:tplc="04070003" w:tentative="1">
      <w:start w:val="1"/>
      <w:numFmt w:val="bullet"/>
      <w:lvlText w:val="o"/>
      <w:lvlJc w:val="left"/>
      <w:pPr>
        <w:ind w:left="1770" w:hanging="360"/>
      </w:pPr>
      <w:rPr>
        <w:rFonts w:ascii="Courier New" w:hAnsi="Courier New" w:cs="Courier New" w:hint="default"/>
      </w:rPr>
    </w:lvl>
    <w:lvl w:ilvl="2" w:tplc="04070005" w:tentative="1">
      <w:start w:val="1"/>
      <w:numFmt w:val="bullet"/>
      <w:lvlText w:val=""/>
      <w:lvlJc w:val="left"/>
      <w:pPr>
        <w:ind w:left="2490" w:hanging="360"/>
      </w:pPr>
      <w:rPr>
        <w:rFonts w:ascii="Wingdings" w:hAnsi="Wingdings" w:hint="default"/>
      </w:rPr>
    </w:lvl>
    <w:lvl w:ilvl="3" w:tplc="04070001" w:tentative="1">
      <w:start w:val="1"/>
      <w:numFmt w:val="bullet"/>
      <w:lvlText w:val=""/>
      <w:lvlJc w:val="left"/>
      <w:pPr>
        <w:ind w:left="3210" w:hanging="360"/>
      </w:pPr>
      <w:rPr>
        <w:rFonts w:ascii="Symbol" w:hAnsi="Symbol" w:hint="default"/>
      </w:rPr>
    </w:lvl>
    <w:lvl w:ilvl="4" w:tplc="04070003" w:tentative="1">
      <w:start w:val="1"/>
      <w:numFmt w:val="bullet"/>
      <w:lvlText w:val="o"/>
      <w:lvlJc w:val="left"/>
      <w:pPr>
        <w:ind w:left="3930" w:hanging="360"/>
      </w:pPr>
      <w:rPr>
        <w:rFonts w:ascii="Courier New" w:hAnsi="Courier New" w:cs="Courier New" w:hint="default"/>
      </w:rPr>
    </w:lvl>
    <w:lvl w:ilvl="5" w:tplc="04070005" w:tentative="1">
      <w:start w:val="1"/>
      <w:numFmt w:val="bullet"/>
      <w:lvlText w:val=""/>
      <w:lvlJc w:val="left"/>
      <w:pPr>
        <w:ind w:left="4650" w:hanging="360"/>
      </w:pPr>
      <w:rPr>
        <w:rFonts w:ascii="Wingdings" w:hAnsi="Wingdings" w:hint="default"/>
      </w:rPr>
    </w:lvl>
    <w:lvl w:ilvl="6" w:tplc="04070001" w:tentative="1">
      <w:start w:val="1"/>
      <w:numFmt w:val="bullet"/>
      <w:lvlText w:val=""/>
      <w:lvlJc w:val="left"/>
      <w:pPr>
        <w:ind w:left="5370" w:hanging="360"/>
      </w:pPr>
      <w:rPr>
        <w:rFonts w:ascii="Symbol" w:hAnsi="Symbol" w:hint="default"/>
      </w:rPr>
    </w:lvl>
    <w:lvl w:ilvl="7" w:tplc="04070003" w:tentative="1">
      <w:start w:val="1"/>
      <w:numFmt w:val="bullet"/>
      <w:lvlText w:val="o"/>
      <w:lvlJc w:val="left"/>
      <w:pPr>
        <w:ind w:left="6090" w:hanging="360"/>
      </w:pPr>
      <w:rPr>
        <w:rFonts w:ascii="Courier New" w:hAnsi="Courier New" w:cs="Courier New" w:hint="default"/>
      </w:rPr>
    </w:lvl>
    <w:lvl w:ilvl="8" w:tplc="04070005" w:tentative="1">
      <w:start w:val="1"/>
      <w:numFmt w:val="bullet"/>
      <w:lvlText w:val=""/>
      <w:lvlJc w:val="left"/>
      <w:pPr>
        <w:ind w:left="6810" w:hanging="360"/>
      </w:pPr>
      <w:rPr>
        <w:rFonts w:ascii="Wingdings" w:hAnsi="Wingdings" w:hint="default"/>
      </w:rPr>
    </w:lvl>
  </w:abstractNum>
  <w:abstractNum w:abstractNumId="144" w15:restartNumberingAfterBreak="0">
    <w:nsid w:val="51CF36E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5" w15:restartNumberingAfterBreak="0">
    <w:nsid w:val="532A31A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6" w15:restartNumberingAfterBreak="0">
    <w:nsid w:val="54255519"/>
    <w:multiLevelType w:val="multilevel"/>
    <w:tmpl w:val="E000E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7" w15:restartNumberingAfterBreak="0">
    <w:nsid w:val="54C70F07"/>
    <w:multiLevelType w:val="multilevel"/>
    <w:tmpl w:val="82AC7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57231190"/>
    <w:multiLevelType w:val="multilevel"/>
    <w:tmpl w:val="903860CA"/>
    <w:lvl w:ilvl="0">
      <w:start w:val="1"/>
      <w:numFmt w:val="decimal"/>
      <w:pStyle w:val="StyleHeader1-ClausesLeft0Hanging03After0pt"/>
      <w:lvlText w:val="%1."/>
      <w:lvlJc w:val="left"/>
      <w:pPr>
        <w:tabs>
          <w:tab w:val="num" w:pos="720"/>
        </w:tabs>
        <w:ind w:left="720" w:hanging="360"/>
      </w:pPr>
      <w:rPr>
        <w:rFonts w:cs="Times New Roman"/>
        <w:i w:val="0"/>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16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24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32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149" w15:restartNumberingAfterBreak="0">
    <w:nsid w:val="57470626"/>
    <w:multiLevelType w:val="multilevel"/>
    <w:tmpl w:val="20245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58A03007"/>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1" w15:restartNumberingAfterBreak="0">
    <w:nsid w:val="58F7325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2" w15:restartNumberingAfterBreak="0">
    <w:nsid w:val="5A386D3F"/>
    <w:multiLevelType w:val="hybridMultilevel"/>
    <w:tmpl w:val="7744DE0A"/>
    <w:lvl w:ilvl="0" w:tplc="C2829E8C">
      <w:start w:val="1"/>
      <w:numFmt w:val="lowerLetter"/>
      <w:lvlText w:val="(%1)"/>
      <w:lvlJc w:val="left"/>
      <w:pPr>
        <w:ind w:left="720" w:hanging="360"/>
      </w:pPr>
      <w:rPr>
        <w:rFonts w:cs="Times New Roman" w:hint="default"/>
        <w:sz w:val="22"/>
        <w:szCs w:val="24"/>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53" w15:restartNumberingAfterBreak="0">
    <w:nsid w:val="5ABD43E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4" w15:restartNumberingAfterBreak="0">
    <w:nsid w:val="5B447FBA"/>
    <w:multiLevelType w:val="hybridMultilevel"/>
    <w:tmpl w:val="8F9CF37E"/>
    <w:lvl w:ilvl="0" w:tplc="9E14EA3E">
      <w:start w:val="1"/>
      <w:numFmt w:val="lowerLetter"/>
      <w:lvlText w:val="(%1)"/>
      <w:lvlJc w:val="left"/>
      <w:pPr>
        <w:tabs>
          <w:tab w:val="num" w:pos="720"/>
        </w:tabs>
        <w:ind w:left="720" w:hanging="360"/>
      </w:pPr>
      <w:rPr>
        <w:rFonts w:hint="default"/>
        <w:b w:val="0"/>
        <w:i w:val="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5B5B794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6" w15:restartNumberingAfterBreak="0">
    <w:nsid w:val="5B8B2FBB"/>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7" w15:restartNumberingAfterBreak="0">
    <w:nsid w:val="5CB9637C"/>
    <w:multiLevelType w:val="hybridMultilevel"/>
    <w:tmpl w:val="75A6C7FC"/>
    <w:lvl w:ilvl="0" w:tplc="C2CED49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Letter"/>
      <w:lvlText w:val="%3)"/>
      <w:lvlJc w:val="left"/>
      <w:pPr>
        <w:ind w:left="2160" w:hanging="180"/>
      </w:pPr>
    </w:lvl>
    <w:lvl w:ilvl="3" w:tplc="0409000F">
      <w:start w:val="1"/>
      <w:numFmt w:val="decimal"/>
      <w:lvlText w:val="%4"/>
      <w:lvlJc w:val="left"/>
      <w:pPr>
        <w:ind w:left="4320" w:hanging="1800"/>
      </w:pPr>
      <w:rPr>
        <w:rFonts w:hint="default"/>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CF15324"/>
    <w:multiLevelType w:val="hybridMultilevel"/>
    <w:tmpl w:val="AB8473E0"/>
    <w:lvl w:ilvl="0" w:tplc="4A889336">
      <w:start w:val="1"/>
      <w:numFmt w:val="lowerLetter"/>
      <w:lvlText w:val="%1)"/>
      <w:lvlJc w:val="left"/>
      <w:pPr>
        <w:ind w:left="720" w:hanging="360"/>
      </w:pPr>
      <w:rPr>
        <w:rFonts w:hint="default"/>
      </w:rPr>
    </w:lvl>
    <w:lvl w:ilvl="1" w:tplc="248447A0">
      <w:start w:val="1"/>
      <w:numFmt w:val="lowerLetter"/>
      <w:lvlText w:val="%2)"/>
      <w:lvlJc w:val="left"/>
      <w:pPr>
        <w:ind w:left="1440" w:hanging="360"/>
      </w:pPr>
    </w:lvl>
    <w:lvl w:ilvl="2" w:tplc="2E3AABCC">
      <w:start w:val="1"/>
      <w:numFmt w:val="lowerRoman"/>
      <w:lvlText w:val="%3."/>
      <w:lvlJc w:val="right"/>
      <w:pPr>
        <w:ind w:left="2160" w:hanging="180"/>
      </w:pPr>
    </w:lvl>
    <w:lvl w:ilvl="3" w:tplc="32E26270" w:tentative="1">
      <w:start w:val="1"/>
      <w:numFmt w:val="decimal"/>
      <w:lvlText w:val="%4."/>
      <w:lvlJc w:val="left"/>
      <w:pPr>
        <w:ind w:left="2880" w:hanging="360"/>
      </w:pPr>
    </w:lvl>
    <w:lvl w:ilvl="4" w:tplc="C38663C6" w:tentative="1">
      <w:start w:val="1"/>
      <w:numFmt w:val="lowerLetter"/>
      <w:lvlText w:val="%5."/>
      <w:lvlJc w:val="left"/>
      <w:pPr>
        <w:ind w:left="3600" w:hanging="360"/>
      </w:pPr>
    </w:lvl>
    <w:lvl w:ilvl="5" w:tplc="FA5078C0" w:tentative="1">
      <w:start w:val="1"/>
      <w:numFmt w:val="lowerRoman"/>
      <w:lvlText w:val="%6."/>
      <w:lvlJc w:val="right"/>
      <w:pPr>
        <w:ind w:left="4320" w:hanging="180"/>
      </w:pPr>
    </w:lvl>
    <w:lvl w:ilvl="6" w:tplc="BBF08E3C" w:tentative="1">
      <w:start w:val="1"/>
      <w:numFmt w:val="decimal"/>
      <w:lvlText w:val="%7."/>
      <w:lvlJc w:val="left"/>
      <w:pPr>
        <w:ind w:left="5040" w:hanging="360"/>
      </w:pPr>
    </w:lvl>
    <w:lvl w:ilvl="7" w:tplc="14208CCA" w:tentative="1">
      <w:start w:val="1"/>
      <w:numFmt w:val="lowerLetter"/>
      <w:lvlText w:val="%8."/>
      <w:lvlJc w:val="left"/>
      <w:pPr>
        <w:ind w:left="5760" w:hanging="360"/>
      </w:pPr>
    </w:lvl>
    <w:lvl w:ilvl="8" w:tplc="AA8A16B4" w:tentative="1">
      <w:start w:val="1"/>
      <w:numFmt w:val="lowerRoman"/>
      <w:lvlText w:val="%9."/>
      <w:lvlJc w:val="right"/>
      <w:pPr>
        <w:ind w:left="6480" w:hanging="180"/>
      </w:pPr>
    </w:lvl>
  </w:abstractNum>
  <w:abstractNum w:abstractNumId="159" w15:restartNumberingAfterBreak="0">
    <w:nsid w:val="5D3867F6"/>
    <w:multiLevelType w:val="hybridMultilevel"/>
    <w:tmpl w:val="BC8CE906"/>
    <w:lvl w:ilvl="0" w:tplc="63E241F2">
      <w:start w:val="1"/>
      <w:numFmt w:val="bullet"/>
      <w:pStyle w:val="Listeabc"/>
      <w:lvlText w:val=""/>
      <w:lvlJc w:val="left"/>
      <w:pPr>
        <w:tabs>
          <w:tab w:val="num" w:pos="709"/>
        </w:tabs>
        <w:ind w:left="709" w:hanging="709"/>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5D9B4A73"/>
    <w:multiLevelType w:val="hybridMultilevel"/>
    <w:tmpl w:val="B0AC56EC"/>
    <w:lvl w:ilvl="0" w:tplc="37E4B500">
      <w:start w:val="1"/>
      <w:numFmt w:val="lowerRoman"/>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1" w15:restartNumberingAfterBreak="0">
    <w:nsid w:val="5DA9766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2" w15:restartNumberingAfterBreak="0">
    <w:nsid w:val="5E505CA0"/>
    <w:multiLevelType w:val="hybridMultilevel"/>
    <w:tmpl w:val="42F65346"/>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3" w15:restartNumberingAfterBreak="0">
    <w:nsid w:val="5F42247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15:restartNumberingAfterBreak="0">
    <w:nsid w:val="60403BCB"/>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5" w15:restartNumberingAfterBreak="0">
    <w:nsid w:val="60560BA1"/>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6" w15:restartNumberingAfterBreak="0">
    <w:nsid w:val="620F168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7" w15:restartNumberingAfterBreak="0">
    <w:nsid w:val="62757161"/>
    <w:multiLevelType w:val="hybridMultilevel"/>
    <w:tmpl w:val="B9FEC770"/>
    <w:lvl w:ilvl="0" w:tplc="5FE652C8">
      <w:start w:val="1"/>
      <w:numFmt w:val="lowerRoman"/>
      <w:pStyle w:val="ListNumber"/>
      <w:lvlText w:val="(%1)"/>
      <w:lvlJc w:val="left"/>
      <w:pPr>
        <w:tabs>
          <w:tab w:val="num" w:pos="519"/>
        </w:tabs>
        <w:ind w:left="519" w:hanging="519"/>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8" w15:restartNumberingAfterBreak="0">
    <w:nsid w:val="62B92996"/>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9" w15:restartNumberingAfterBreak="0">
    <w:nsid w:val="6442168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0" w15:restartNumberingAfterBreak="0">
    <w:nsid w:val="645A172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1" w15:restartNumberingAfterBreak="0">
    <w:nsid w:val="646A7E78"/>
    <w:multiLevelType w:val="multilevel"/>
    <w:tmpl w:val="4C96A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64AC6321"/>
    <w:multiLevelType w:val="hybridMultilevel"/>
    <w:tmpl w:val="65C6BE34"/>
    <w:lvl w:ilvl="0" w:tplc="040C0017">
      <w:start w:val="1"/>
      <w:numFmt w:val="lowerLetter"/>
      <w:lvlText w:val="%1)"/>
      <w:lvlJc w:val="left"/>
      <w:pPr>
        <w:ind w:left="621" w:hanging="360"/>
      </w:pPr>
    </w:lvl>
    <w:lvl w:ilvl="1" w:tplc="040C0019" w:tentative="1">
      <w:start w:val="1"/>
      <w:numFmt w:val="lowerLetter"/>
      <w:lvlText w:val="%2."/>
      <w:lvlJc w:val="left"/>
      <w:pPr>
        <w:ind w:left="1341" w:hanging="360"/>
      </w:pPr>
    </w:lvl>
    <w:lvl w:ilvl="2" w:tplc="040C001B" w:tentative="1">
      <w:start w:val="1"/>
      <w:numFmt w:val="lowerRoman"/>
      <w:lvlText w:val="%3."/>
      <w:lvlJc w:val="right"/>
      <w:pPr>
        <w:ind w:left="2061" w:hanging="180"/>
      </w:pPr>
    </w:lvl>
    <w:lvl w:ilvl="3" w:tplc="040C000F" w:tentative="1">
      <w:start w:val="1"/>
      <w:numFmt w:val="decimal"/>
      <w:lvlText w:val="%4."/>
      <w:lvlJc w:val="left"/>
      <w:pPr>
        <w:ind w:left="2781" w:hanging="360"/>
      </w:pPr>
    </w:lvl>
    <w:lvl w:ilvl="4" w:tplc="040C0019" w:tentative="1">
      <w:start w:val="1"/>
      <w:numFmt w:val="lowerLetter"/>
      <w:lvlText w:val="%5."/>
      <w:lvlJc w:val="left"/>
      <w:pPr>
        <w:ind w:left="3501" w:hanging="360"/>
      </w:pPr>
    </w:lvl>
    <w:lvl w:ilvl="5" w:tplc="040C001B" w:tentative="1">
      <w:start w:val="1"/>
      <w:numFmt w:val="lowerRoman"/>
      <w:lvlText w:val="%6."/>
      <w:lvlJc w:val="right"/>
      <w:pPr>
        <w:ind w:left="4221" w:hanging="180"/>
      </w:pPr>
    </w:lvl>
    <w:lvl w:ilvl="6" w:tplc="040C000F" w:tentative="1">
      <w:start w:val="1"/>
      <w:numFmt w:val="decimal"/>
      <w:lvlText w:val="%7."/>
      <w:lvlJc w:val="left"/>
      <w:pPr>
        <w:ind w:left="4941" w:hanging="360"/>
      </w:pPr>
    </w:lvl>
    <w:lvl w:ilvl="7" w:tplc="040C0019" w:tentative="1">
      <w:start w:val="1"/>
      <w:numFmt w:val="lowerLetter"/>
      <w:lvlText w:val="%8."/>
      <w:lvlJc w:val="left"/>
      <w:pPr>
        <w:ind w:left="5661" w:hanging="360"/>
      </w:pPr>
    </w:lvl>
    <w:lvl w:ilvl="8" w:tplc="040C001B" w:tentative="1">
      <w:start w:val="1"/>
      <w:numFmt w:val="lowerRoman"/>
      <w:lvlText w:val="%9."/>
      <w:lvlJc w:val="right"/>
      <w:pPr>
        <w:ind w:left="6381" w:hanging="180"/>
      </w:pPr>
    </w:lvl>
  </w:abstractNum>
  <w:abstractNum w:abstractNumId="173" w15:restartNumberingAfterBreak="0">
    <w:nsid w:val="66D2469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4" w15:restartNumberingAfterBreak="0">
    <w:nsid w:val="66E77E82"/>
    <w:multiLevelType w:val="hybridMultilevel"/>
    <w:tmpl w:val="2452B37A"/>
    <w:lvl w:ilvl="0" w:tplc="6BA03C1C">
      <w:start w:val="5"/>
      <w:numFmt w:val="bullet"/>
      <w:lvlText w:val="-"/>
      <w:lvlJc w:val="left"/>
      <w:pPr>
        <w:ind w:left="720" w:hanging="360"/>
      </w:pPr>
      <w:rPr>
        <w:rFonts w:ascii="Arial" w:eastAsia="Times New Roman" w:hAnsi="Arial" w:cs="Arial" w:hint="default"/>
      </w:rPr>
    </w:lvl>
    <w:lvl w:ilvl="1" w:tplc="682847A0" w:tentative="1">
      <w:start w:val="1"/>
      <w:numFmt w:val="bullet"/>
      <w:lvlText w:val="o"/>
      <w:lvlJc w:val="left"/>
      <w:pPr>
        <w:ind w:left="1440" w:hanging="360"/>
      </w:pPr>
      <w:rPr>
        <w:rFonts w:ascii="Courier New" w:hAnsi="Courier New" w:cs="Courier New" w:hint="default"/>
      </w:rPr>
    </w:lvl>
    <w:lvl w:ilvl="2" w:tplc="4EEAEBD4" w:tentative="1">
      <w:start w:val="1"/>
      <w:numFmt w:val="bullet"/>
      <w:lvlText w:val=""/>
      <w:lvlJc w:val="left"/>
      <w:pPr>
        <w:ind w:left="2160" w:hanging="360"/>
      </w:pPr>
      <w:rPr>
        <w:rFonts w:ascii="Wingdings" w:hAnsi="Wingdings" w:hint="default"/>
      </w:rPr>
    </w:lvl>
    <w:lvl w:ilvl="3" w:tplc="B87C01FC" w:tentative="1">
      <w:start w:val="1"/>
      <w:numFmt w:val="bullet"/>
      <w:lvlText w:val=""/>
      <w:lvlJc w:val="left"/>
      <w:pPr>
        <w:ind w:left="2880" w:hanging="360"/>
      </w:pPr>
      <w:rPr>
        <w:rFonts w:ascii="Symbol" w:hAnsi="Symbol" w:hint="default"/>
      </w:rPr>
    </w:lvl>
    <w:lvl w:ilvl="4" w:tplc="64A21926" w:tentative="1">
      <w:start w:val="1"/>
      <w:numFmt w:val="bullet"/>
      <w:lvlText w:val="o"/>
      <w:lvlJc w:val="left"/>
      <w:pPr>
        <w:ind w:left="3600" w:hanging="360"/>
      </w:pPr>
      <w:rPr>
        <w:rFonts w:ascii="Courier New" w:hAnsi="Courier New" w:cs="Courier New" w:hint="default"/>
      </w:rPr>
    </w:lvl>
    <w:lvl w:ilvl="5" w:tplc="2990FAA0" w:tentative="1">
      <w:start w:val="1"/>
      <w:numFmt w:val="bullet"/>
      <w:lvlText w:val=""/>
      <w:lvlJc w:val="left"/>
      <w:pPr>
        <w:ind w:left="4320" w:hanging="360"/>
      </w:pPr>
      <w:rPr>
        <w:rFonts w:ascii="Wingdings" w:hAnsi="Wingdings" w:hint="default"/>
      </w:rPr>
    </w:lvl>
    <w:lvl w:ilvl="6" w:tplc="676C2F9C" w:tentative="1">
      <w:start w:val="1"/>
      <w:numFmt w:val="bullet"/>
      <w:lvlText w:val=""/>
      <w:lvlJc w:val="left"/>
      <w:pPr>
        <w:ind w:left="5040" w:hanging="360"/>
      </w:pPr>
      <w:rPr>
        <w:rFonts w:ascii="Symbol" w:hAnsi="Symbol" w:hint="default"/>
      </w:rPr>
    </w:lvl>
    <w:lvl w:ilvl="7" w:tplc="FD60190C" w:tentative="1">
      <w:start w:val="1"/>
      <w:numFmt w:val="bullet"/>
      <w:lvlText w:val="o"/>
      <w:lvlJc w:val="left"/>
      <w:pPr>
        <w:ind w:left="5760" w:hanging="360"/>
      </w:pPr>
      <w:rPr>
        <w:rFonts w:ascii="Courier New" w:hAnsi="Courier New" w:cs="Courier New" w:hint="default"/>
      </w:rPr>
    </w:lvl>
    <w:lvl w:ilvl="8" w:tplc="4E346ECA" w:tentative="1">
      <w:start w:val="1"/>
      <w:numFmt w:val="bullet"/>
      <w:lvlText w:val=""/>
      <w:lvlJc w:val="left"/>
      <w:pPr>
        <w:ind w:left="6480" w:hanging="360"/>
      </w:pPr>
      <w:rPr>
        <w:rFonts w:ascii="Wingdings" w:hAnsi="Wingdings" w:hint="default"/>
      </w:rPr>
    </w:lvl>
  </w:abstractNum>
  <w:abstractNum w:abstractNumId="175" w15:restartNumberingAfterBreak="0">
    <w:nsid w:val="66EA6D7E"/>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6" w15:restartNumberingAfterBreak="0">
    <w:nsid w:val="67E20366"/>
    <w:multiLevelType w:val="hybridMultilevel"/>
    <w:tmpl w:val="20245136"/>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7" w15:restartNumberingAfterBreak="0">
    <w:nsid w:val="68FE378F"/>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8" w15:restartNumberingAfterBreak="0">
    <w:nsid w:val="69C90C00"/>
    <w:multiLevelType w:val="multilevel"/>
    <w:tmpl w:val="F8FECF1E"/>
    <w:lvl w:ilvl="0">
      <w:start w:val="30"/>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6AF91302"/>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0" w15:restartNumberingAfterBreak="0">
    <w:nsid w:val="6B1C635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1" w15:restartNumberingAfterBreak="0">
    <w:nsid w:val="6BBE3108"/>
    <w:multiLevelType w:val="multilevel"/>
    <w:tmpl w:val="FBA448E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2"/>
      <w:numFmt w:val="lowerLetter"/>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2" w15:restartNumberingAfterBreak="0">
    <w:nsid w:val="6BFE4A9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3" w15:restartNumberingAfterBreak="0">
    <w:nsid w:val="6CFB25EA"/>
    <w:multiLevelType w:val="hybridMultilevel"/>
    <w:tmpl w:val="83328F3C"/>
    <w:lvl w:ilvl="0" w:tplc="F2FAFA70">
      <w:start w:val="1"/>
      <w:numFmt w:val="bullet"/>
      <w:lvlText w:val=""/>
      <w:lvlJc w:val="left"/>
      <w:pPr>
        <w:ind w:left="720" w:hanging="360"/>
      </w:pPr>
      <w:rPr>
        <w:rFonts w:ascii="Wingdings" w:hAnsi="Wingdings" w:hint="default"/>
      </w:rPr>
    </w:lvl>
    <w:lvl w:ilvl="1" w:tplc="5C62A790" w:tentative="1">
      <w:start w:val="1"/>
      <w:numFmt w:val="bullet"/>
      <w:lvlText w:val="o"/>
      <w:lvlJc w:val="left"/>
      <w:pPr>
        <w:ind w:left="1440" w:hanging="360"/>
      </w:pPr>
      <w:rPr>
        <w:rFonts w:ascii="Courier New" w:hAnsi="Courier New" w:cs="Courier New" w:hint="default"/>
      </w:rPr>
    </w:lvl>
    <w:lvl w:ilvl="2" w:tplc="C9985162" w:tentative="1">
      <w:start w:val="1"/>
      <w:numFmt w:val="bullet"/>
      <w:lvlText w:val=""/>
      <w:lvlJc w:val="left"/>
      <w:pPr>
        <w:ind w:left="2160" w:hanging="360"/>
      </w:pPr>
      <w:rPr>
        <w:rFonts w:ascii="Wingdings" w:hAnsi="Wingdings" w:hint="default"/>
      </w:rPr>
    </w:lvl>
    <w:lvl w:ilvl="3" w:tplc="94A86502" w:tentative="1">
      <w:start w:val="1"/>
      <w:numFmt w:val="bullet"/>
      <w:lvlText w:val=""/>
      <w:lvlJc w:val="left"/>
      <w:pPr>
        <w:ind w:left="2880" w:hanging="360"/>
      </w:pPr>
      <w:rPr>
        <w:rFonts w:ascii="Symbol" w:hAnsi="Symbol" w:hint="default"/>
      </w:rPr>
    </w:lvl>
    <w:lvl w:ilvl="4" w:tplc="6CDCB2AA" w:tentative="1">
      <w:start w:val="1"/>
      <w:numFmt w:val="bullet"/>
      <w:lvlText w:val="o"/>
      <w:lvlJc w:val="left"/>
      <w:pPr>
        <w:ind w:left="3600" w:hanging="360"/>
      </w:pPr>
      <w:rPr>
        <w:rFonts w:ascii="Courier New" w:hAnsi="Courier New" w:cs="Courier New" w:hint="default"/>
      </w:rPr>
    </w:lvl>
    <w:lvl w:ilvl="5" w:tplc="C07E37BC" w:tentative="1">
      <w:start w:val="1"/>
      <w:numFmt w:val="bullet"/>
      <w:lvlText w:val=""/>
      <w:lvlJc w:val="left"/>
      <w:pPr>
        <w:ind w:left="4320" w:hanging="360"/>
      </w:pPr>
      <w:rPr>
        <w:rFonts w:ascii="Wingdings" w:hAnsi="Wingdings" w:hint="default"/>
      </w:rPr>
    </w:lvl>
    <w:lvl w:ilvl="6" w:tplc="A4D045BC" w:tentative="1">
      <w:start w:val="1"/>
      <w:numFmt w:val="bullet"/>
      <w:lvlText w:val=""/>
      <w:lvlJc w:val="left"/>
      <w:pPr>
        <w:ind w:left="5040" w:hanging="360"/>
      </w:pPr>
      <w:rPr>
        <w:rFonts w:ascii="Symbol" w:hAnsi="Symbol" w:hint="default"/>
      </w:rPr>
    </w:lvl>
    <w:lvl w:ilvl="7" w:tplc="C8CE408C" w:tentative="1">
      <w:start w:val="1"/>
      <w:numFmt w:val="bullet"/>
      <w:lvlText w:val="o"/>
      <w:lvlJc w:val="left"/>
      <w:pPr>
        <w:ind w:left="5760" w:hanging="360"/>
      </w:pPr>
      <w:rPr>
        <w:rFonts w:ascii="Courier New" w:hAnsi="Courier New" w:cs="Courier New" w:hint="default"/>
      </w:rPr>
    </w:lvl>
    <w:lvl w:ilvl="8" w:tplc="9334C5FE" w:tentative="1">
      <w:start w:val="1"/>
      <w:numFmt w:val="bullet"/>
      <w:lvlText w:val=""/>
      <w:lvlJc w:val="left"/>
      <w:pPr>
        <w:ind w:left="6480" w:hanging="360"/>
      </w:pPr>
      <w:rPr>
        <w:rFonts w:ascii="Wingdings" w:hAnsi="Wingdings" w:hint="default"/>
      </w:rPr>
    </w:lvl>
  </w:abstractNum>
  <w:abstractNum w:abstractNumId="184" w15:restartNumberingAfterBreak="0">
    <w:nsid w:val="6ED41B93"/>
    <w:multiLevelType w:val="hybridMultilevel"/>
    <w:tmpl w:val="A0DC7F1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5" w15:restartNumberingAfterBreak="0">
    <w:nsid w:val="6F957A9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6" w15:restartNumberingAfterBreak="0">
    <w:nsid w:val="70217532"/>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7" w15:restartNumberingAfterBreak="0">
    <w:nsid w:val="702219EC"/>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8" w15:restartNumberingAfterBreak="0">
    <w:nsid w:val="70815356"/>
    <w:multiLevelType w:val="multilevel"/>
    <w:tmpl w:val="9E4C3F8C"/>
    <w:lvl w:ilvl="0">
      <w:start w:val="1"/>
      <w:numFmt w:val="decimal"/>
      <w:pStyle w:val="UG-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7208677D"/>
    <w:multiLevelType w:val="hybridMultilevel"/>
    <w:tmpl w:val="527E25FC"/>
    <w:lvl w:ilvl="0" w:tplc="A9EE93CA">
      <w:start w:val="1"/>
      <w:numFmt w:val="lowerLetter"/>
      <w:lvlText w:val="%1)"/>
      <w:lvlJc w:val="left"/>
      <w:pPr>
        <w:ind w:left="-1083" w:hanging="360"/>
      </w:pPr>
    </w:lvl>
    <w:lvl w:ilvl="1" w:tplc="447EE9F0" w:tentative="1">
      <w:start w:val="1"/>
      <w:numFmt w:val="lowerLetter"/>
      <w:lvlText w:val="%2."/>
      <w:lvlJc w:val="left"/>
      <w:pPr>
        <w:ind w:left="-363" w:hanging="360"/>
      </w:pPr>
    </w:lvl>
    <w:lvl w:ilvl="2" w:tplc="5E50A2A6" w:tentative="1">
      <w:start w:val="1"/>
      <w:numFmt w:val="lowerRoman"/>
      <w:lvlText w:val="%3."/>
      <w:lvlJc w:val="right"/>
      <w:pPr>
        <w:ind w:left="357" w:hanging="180"/>
      </w:pPr>
    </w:lvl>
    <w:lvl w:ilvl="3" w:tplc="4C28FDA6" w:tentative="1">
      <w:start w:val="1"/>
      <w:numFmt w:val="decimal"/>
      <w:lvlText w:val="%4."/>
      <w:lvlJc w:val="left"/>
      <w:pPr>
        <w:ind w:left="1077" w:hanging="360"/>
      </w:pPr>
    </w:lvl>
    <w:lvl w:ilvl="4" w:tplc="901A9F28" w:tentative="1">
      <w:start w:val="1"/>
      <w:numFmt w:val="lowerLetter"/>
      <w:lvlText w:val="%5."/>
      <w:lvlJc w:val="left"/>
      <w:pPr>
        <w:ind w:left="1797" w:hanging="360"/>
      </w:pPr>
    </w:lvl>
    <w:lvl w:ilvl="5" w:tplc="646C1880" w:tentative="1">
      <w:start w:val="1"/>
      <w:numFmt w:val="lowerRoman"/>
      <w:lvlText w:val="%6."/>
      <w:lvlJc w:val="right"/>
      <w:pPr>
        <w:ind w:left="2517" w:hanging="180"/>
      </w:pPr>
    </w:lvl>
    <w:lvl w:ilvl="6" w:tplc="4B929F94" w:tentative="1">
      <w:start w:val="1"/>
      <w:numFmt w:val="decimal"/>
      <w:lvlText w:val="%7."/>
      <w:lvlJc w:val="left"/>
      <w:pPr>
        <w:ind w:left="3237" w:hanging="360"/>
      </w:pPr>
    </w:lvl>
    <w:lvl w:ilvl="7" w:tplc="58E23CAA" w:tentative="1">
      <w:start w:val="1"/>
      <w:numFmt w:val="lowerLetter"/>
      <w:lvlText w:val="%8."/>
      <w:lvlJc w:val="left"/>
      <w:pPr>
        <w:ind w:left="3957" w:hanging="360"/>
      </w:pPr>
    </w:lvl>
    <w:lvl w:ilvl="8" w:tplc="BB32F6D0" w:tentative="1">
      <w:start w:val="1"/>
      <w:numFmt w:val="lowerRoman"/>
      <w:lvlText w:val="%9."/>
      <w:lvlJc w:val="right"/>
      <w:pPr>
        <w:ind w:left="4677" w:hanging="180"/>
      </w:pPr>
    </w:lvl>
  </w:abstractNum>
  <w:abstractNum w:abstractNumId="190" w15:restartNumberingAfterBreak="0">
    <w:nsid w:val="72880ED4"/>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1" w15:restartNumberingAfterBreak="0">
    <w:nsid w:val="72B607D6"/>
    <w:multiLevelType w:val="multilevel"/>
    <w:tmpl w:val="FF64686C"/>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2" w15:restartNumberingAfterBreak="0">
    <w:nsid w:val="738C0BE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3" w15:restartNumberingAfterBreak="0">
    <w:nsid w:val="743865D1"/>
    <w:multiLevelType w:val="multilevel"/>
    <w:tmpl w:val="92F447B2"/>
    <w:lvl w:ilvl="0">
      <w:start w:val="1"/>
      <w:numFmt w:val="decimal"/>
      <w:lvlText w:val="%1."/>
      <w:lvlJc w:val="left"/>
      <w:pPr>
        <w:ind w:left="720" w:hanging="360"/>
      </w:pPr>
    </w:lvl>
    <w:lvl w:ilvl="1">
      <w:start w:val="1"/>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9"/>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4952" w:hanging="1800"/>
      </w:pPr>
    </w:lvl>
  </w:abstractNum>
  <w:abstractNum w:abstractNumId="194" w15:restartNumberingAfterBreak="0">
    <w:nsid w:val="747633E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5" w15:restartNumberingAfterBreak="0">
    <w:nsid w:val="74EB2BE9"/>
    <w:multiLevelType w:val="hybridMultilevel"/>
    <w:tmpl w:val="49B2C0A0"/>
    <w:lvl w:ilvl="0" w:tplc="68DE76C8">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6" w15:restartNumberingAfterBreak="0">
    <w:nsid w:val="76A84DBF"/>
    <w:multiLevelType w:val="hybridMultilevel"/>
    <w:tmpl w:val="C146193E"/>
    <w:lvl w:ilvl="0" w:tplc="9E14EA3E">
      <w:start w:val="1"/>
      <w:numFmt w:val="bullet"/>
      <w:lvlText w:val=""/>
      <w:lvlJc w:val="left"/>
      <w:pPr>
        <w:ind w:left="689" w:hanging="360"/>
      </w:pPr>
      <w:rPr>
        <w:rFonts w:ascii="Symbol" w:hAnsi="Symbol" w:hint="default"/>
      </w:rPr>
    </w:lvl>
    <w:lvl w:ilvl="1" w:tplc="540A0019" w:tentative="1">
      <w:start w:val="1"/>
      <w:numFmt w:val="bullet"/>
      <w:lvlText w:val="o"/>
      <w:lvlJc w:val="left"/>
      <w:pPr>
        <w:ind w:left="1409" w:hanging="360"/>
      </w:pPr>
      <w:rPr>
        <w:rFonts w:ascii="Courier New" w:hAnsi="Courier New" w:cs="Courier New" w:hint="default"/>
      </w:rPr>
    </w:lvl>
    <w:lvl w:ilvl="2" w:tplc="540A001B" w:tentative="1">
      <w:start w:val="1"/>
      <w:numFmt w:val="bullet"/>
      <w:lvlText w:val=""/>
      <w:lvlJc w:val="left"/>
      <w:pPr>
        <w:ind w:left="2129" w:hanging="360"/>
      </w:pPr>
      <w:rPr>
        <w:rFonts w:ascii="Wingdings" w:hAnsi="Wingdings" w:hint="default"/>
      </w:rPr>
    </w:lvl>
    <w:lvl w:ilvl="3" w:tplc="540A000F" w:tentative="1">
      <w:start w:val="1"/>
      <w:numFmt w:val="bullet"/>
      <w:lvlText w:val=""/>
      <w:lvlJc w:val="left"/>
      <w:pPr>
        <w:ind w:left="2849" w:hanging="360"/>
      </w:pPr>
      <w:rPr>
        <w:rFonts w:ascii="Symbol" w:hAnsi="Symbol" w:hint="default"/>
      </w:rPr>
    </w:lvl>
    <w:lvl w:ilvl="4" w:tplc="540A0019" w:tentative="1">
      <w:start w:val="1"/>
      <w:numFmt w:val="bullet"/>
      <w:lvlText w:val="o"/>
      <w:lvlJc w:val="left"/>
      <w:pPr>
        <w:ind w:left="3569" w:hanging="360"/>
      </w:pPr>
      <w:rPr>
        <w:rFonts w:ascii="Courier New" w:hAnsi="Courier New" w:cs="Courier New" w:hint="default"/>
      </w:rPr>
    </w:lvl>
    <w:lvl w:ilvl="5" w:tplc="540A001B" w:tentative="1">
      <w:start w:val="1"/>
      <w:numFmt w:val="bullet"/>
      <w:lvlText w:val=""/>
      <w:lvlJc w:val="left"/>
      <w:pPr>
        <w:ind w:left="4289" w:hanging="360"/>
      </w:pPr>
      <w:rPr>
        <w:rFonts w:ascii="Wingdings" w:hAnsi="Wingdings" w:hint="default"/>
      </w:rPr>
    </w:lvl>
    <w:lvl w:ilvl="6" w:tplc="540A000F" w:tentative="1">
      <w:start w:val="1"/>
      <w:numFmt w:val="bullet"/>
      <w:lvlText w:val=""/>
      <w:lvlJc w:val="left"/>
      <w:pPr>
        <w:ind w:left="5009" w:hanging="360"/>
      </w:pPr>
      <w:rPr>
        <w:rFonts w:ascii="Symbol" w:hAnsi="Symbol" w:hint="default"/>
      </w:rPr>
    </w:lvl>
    <w:lvl w:ilvl="7" w:tplc="540A0019" w:tentative="1">
      <w:start w:val="1"/>
      <w:numFmt w:val="bullet"/>
      <w:lvlText w:val="o"/>
      <w:lvlJc w:val="left"/>
      <w:pPr>
        <w:ind w:left="5729" w:hanging="360"/>
      </w:pPr>
      <w:rPr>
        <w:rFonts w:ascii="Courier New" w:hAnsi="Courier New" w:cs="Courier New" w:hint="default"/>
      </w:rPr>
    </w:lvl>
    <w:lvl w:ilvl="8" w:tplc="540A001B" w:tentative="1">
      <w:start w:val="1"/>
      <w:numFmt w:val="bullet"/>
      <w:lvlText w:val=""/>
      <w:lvlJc w:val="left"/>
      <w:pPr>
        <w:ind w:left="6449" w:hanging="360"/>
      </w:pPr>
      <w:rPr>
        <w:rFonts w:ascii="Wingdings" w:hAnsi="Wingdings" w:hint="default"/>
      </w:rPr>
    </w:lvl>
  </w:abstractNum>
  <w:abstractNum w:abstractNumId="197" w15:restartNumberingAfterBreak="0">
    <w:nsid w:val="76C11839"/>
    <w:multiLevelType w:val="hybridMultilevel"/>
    <w:tmpl w:val="2DCEC2B4"/>
    <w:lvl w:ilvl="0" w:tplc="04070001">
      <w:start w:val="1"/>
      <w:numFmt w:val="lowerLetter"/>
      <w:lvlText w:val="%1)"/>
      <w:lvlJc w:val="left"/>
      <w:pPr>
        <w:ind w:left="621" w:hanging="360"/>
      </w:pPr>
      <w:rPr>
        <w:rFonts w:hint="default"/>
      </w:rPr>
    </w:lvl>
    <w:lvl w:ilvl="1" w:tplc="04070003" w:tentative="1">
      <w:start w:val="1"/>
      <w:numFmt w:val="lowerLetter"/>
      <w:lvlText w:val="%2."/>
      <w:lvlJc w:val="left"/>
      <w:pPr>
        <w:ind w:left="1341" w:hanging="360"/>
      </w:pPr>
    </w:lvl>
    <w:lvl w:ilvl="2" w:tplc="04070005" w:tentative="1">
      <w:start w:val="1"/>
      <w:numFmt w:val="lowerRoman"/>
      <w:lvlText w:val="%3."/>
      <w:lvlJc w:val="right"/>
      <w:pPr>
        <w:ind w:left="2061" w:hanging="180"/>
      </w:pPr>
    </w:lvl>
    <w:lvl w:ilvl="3" w:tplc="04070001" w:tentative="1">
      <w:start w:val="1"/>
      <w:numFmt w:val="decimal"/>
      <w:lvlText w:val="%4."/>
      <w:lvlJc w:val="left"/>
      <w:pPr>
        <w:ind w:left="2781" w:hanging="360"/>
      </w:pPr>
    </w:lvl>
    <w:lvl w:ilvl="4" w:tplc="04070003" w:tentative="1">
      <w:start w:val="1"/>
      <w:numFmt w:val="lowerLetter"/>
      <w:lvlText w:val="%5."/>
      <w:lvlJc w:val="left"/>
      <w:pPr>
        <w:ind w:left="3501" w:hanging="360"/>
      </w:pPr>
    </w:lvl>
    <w:lvl w:ilvl="5" w:tplc="04070005" w:tentative="1">
      <w:start w:val="1"/>
      <w:numFmt w:val="lowerRoman"/>
      <w:lvlText w:val="%6."/>
      <w:lvlJc w:val="right"/>
      <w:pPr>
        <w:ind w:left="4221" w:hanging="180"/>
      </w:pPr>
    </w:lvl>
    <w:lvl w:ilvl="6" w:tplc="04070001" w:tentative="1">
      <w:start w:val="1"/>
      <w:numFmt w:val="decimal"/>
      <w:lvlText w:val="%7."/>
      <w:lvlJc w:val="left"/>
      <w:pPr>
        <w:ind w:left="4941" w:hanging="360"/>
      </w:pPr>
    </w:lvl>
    <w:lvl w:ilvl="7" w:tplc="04070003" w:tentative="1">
      <w:start w:val="1"/>
      <w:numFmt w:val="lowerLetter"/>
      <w:lvlText w:val="%8."/>
      <w:lvlJc w:val="left"/>
      <w:pPr>
        <w:ind w:left="5661" w:hanging="360"/>
      </w:pPr>
    </w:lvl>
    <w:lvl w:ilvl="8" w:tplc="04070005" w:tentative="1">
      <w:start w:val="1"/>
      <w:numFmt w:val="lowerRoman"/>
      <w:lvlText w:val="%9."/>
      <w:lvlJc w:val="right"/>
      <w:pPr>
        <w:ind w:left="6381" w:hanging="180"/>
      </w:pPr>
    </w:lvl>
  </w:abstractNum>
  <w:abstractNum w:abstractNumId="198" w15:restartNumberingAfterBreak="0">
    <w:nsid w:val="788426E2"/>
    <w:multiLevelType w:val="multilevel"/>
    <w:tmpl w:val="ECB44C10"/>
    <w:lvl w:ilvl="0">
      <w:start w:val="14"/>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9" w15:restartNumberingAfterBreak="0">
    <w:nsid w:val="794C1A8E"/>
    <w:multiLevelType w:val="multilevel"/>
    <w:tmpl w:val="94FADD8E"/>
    <w:lvl w:ilvl="0">
      <w:start w:val="3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79B73502"/>
    <w:multiLevelType w:val="multilevel"/>
    <w:tmpl w:val="A0820E34"/>
    <w:lvl w:ilvl="0">
      <w:start w:val="13"/>
      <w:numFmt w:val="decimal"/>
      <w:lvlText w:val="%1."/>
      <w:lvlJc w:val="left"/>
      <w:pPr>
        <w:ind w:left="360" w:hanging="360"/>
      </w:pPr>
      <w:rPr>
        <w:rFonts w:hint="default"/>
        <w:b/>
      </w:rPr>
    </w:lvl>
    <w:lvl w:ilvl="1">
      <w:start w:val="1"/>
      <w:numFmt w:val="decimal"/>
      <w:lvlText w:val="34.%2."/>
      <w:lvlJc w:val="left"/>
      <w:pPr>
        <w:ind w:left="1424"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79D232BA"/>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2" w15:restartNumberingAfterBreak="0">
    <w:nsid w:val="7A387DEC"/>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3" w15:restartNumberingAfterBreak="0">
    <w:nsid w:val="7A991B52"/>
    <w:multiLevelType w:val="hybridMultilevel"/>
    <w:tmpl w:val="AE2ED0EC"/>
    <w:lvl w:ilvl="0" w:tplc="040C0003">
      <w:start w:val="1"/>
      <w:numFmt w:val="lowerLetter"/>
      <w:lvlText w:val="%1)"/>
      <w:lvlJc w:val="left"/>
      <w:pPr>
        <w:ind w:left="240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4" w15:restartNumberingAfterBreak="0">
    <w:nsid w:val="7B4E2122"/>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5" w15:restartNumberingAfterBreak="0">
    <w:nsid w:val="7BA41613"/>
    <w:multiLevelType w:val="multilevel"/>
    <w:tmpl w:val="16A051DE"/>
    <w:lvl w:ilvl="0">
      <w:start w:val="14"/>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6" w15:restartNumberingAfterBreak="0">
    <w:nsid w:val="7C1173D9"/>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7" w15:restartNumberingAfterBreak="0">
    <w:nsid w:val="7C2C6B22"/>
    <w:multiLevelType w:val="hybridMultilevel"/>
    <w:tmpl w:val="4B542E42"/>
    <w:lvl w:ilvl="0" w:tplc="04070001">
      <w:start w:val="1"/>
      <w:numFmt w:val="upperLetter"/>
      <w:lvlText w:val="%1."/>
      <w:lvlJc w:val="left"/>
      <w:pPr>
        <w:ind w:left="720" w:hanging="360"/>
      </w:pPr>
      <w:rPr>
        <w:rFonts w:hint="default"/>
        <w:b/>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8" w15:restartNumberingAfterBreak="0">
    <w:nsid w:val="7CA0684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9" w15:restartNumberingAfterBreak="0">
    <w:nsid w:val="7CBE522A"/>
    <w:multiLevelType w:val="hybridMultilevel"/>
    <w:tmpl w:val="0D46B24A"/>
    <w:lvl w:ilvl="0" w:tplc="883AC3D8">
      <w:start w:val="1"/>
      <w:numFmt w:val="lowerLetter"/>
      <w:lvlText w:val="(%1)"/>
      <w:lvlJc w:val="left"/>
      <w:pPr>
        <w:ind w:left="360" w:hanging="360"/>
      </w:pPr>
      <w:rPr>
        <w:rFonts w:cs="Times New Roman" w:hint="default"/>
        <w:i w:val="0"/>
        <w:color w:val="000000"/>
        <w:sz w:val="24"/>
        <w:szCs w:val="24"/>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0" w15:restartNumberingAfterBreak="0">
    <w:nsid w:val="7D4473CE"/>
    <w:multiLevelType w:val="multilevel"/>
    <w:tmpl w:val="E1F030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E3B6F10"/>
    <w:multiLevelType w:val="multilevel"/>
    <w:tmpl w:val="2F9A7F90"/>
    <w:lvl w:ilvl="0">
      <w:start w:val="1"/>
      <w:numFmt w:val="lowerLetter"/>
      <w:lvlText w:val="%1)"/>
      <w:lvlJc w:val="left"/>
      <w:pPr>
        <w:ind w:left="1512" w:hanging="360"/>
      </w:pPr>
      <w:rPr>
        <w:rFonts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212" w15:restartNumberingAfterBreak="0">
    <w:nsid w:val="7E706815"/>
    <w:multiLevelType w:val="multilevel"/>
    <w:tmpl w:val="DBC23FA4"/>
    <w:lvl w:ilvl="0">
      <w:start w:val="1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3" w15:restartNumberingAfterBreak="0">
    <w:nsid w:val="7EED1C29"/>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4" w15:restartNumberingAfterBreak="0">
    <w:nsid w:val="7F273E75"/>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5" w15:restartNumberingAfterBreak="0">
    <w:nsid w:val="7F3E3790"/>
    <w:multiLevelType w:val="hybridMultilevel"/>
    <w:tmpl w:val="9DDA4706"/>
    <w:lvl w:ilvl="0" w:tplc="1D328EB4">
      <w:start w:val="1"/>
      <w:numFmt w:val="lowerRoman"/>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6" w15:restartNumberingAfterBreak="0">
    <w:nsid w:val="7F4007BD"/>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7" w15:restartNumberingAfterBreak="0">
    <w:nsid w:val="7F605B7F"/>
    <w:multiLevelType w:val="hybridMultilevel"/>
    <w:tmpl w:val="808AB984"/>
    <w:lvl w:ilvl="0" w:tplc="8BF6D75A">
      <w:start w:val="1"/>
      <w:numFmt w:val="lowerLetter"/>
      <w:lvlText w:val="(%1)"/>
      <w:lvlJc w:val="left"/>
      <w:pPr>
        <w:ind w:left="720" w:hanging="360"/>
      </w:pPr>
      <w:rPr>
        <w:rFonts w:ascii="Arial" w:hAnsi="Arial" w:cs="Arial" w:hint="default"/>
        <w:b w:val="0"/>
        <w:i w:val="0"/>
        <w:color w:val="auto"/>
        <w:sz w:val="22"/>
        <w:szCs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8" w15:restartNumberingAfterBreak="0">
    <w:nsid w:val="7F9A0964"/>
    <w:multiLevelType w:val="hybridMultilevel"/>
    <w:tmpl w:val="527E25FC"/>
    <w:lvl w:ilvl="0" w:tplc="DF9274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930929">
    <w:abstractNumId w:val="130"/>
  </w:num>
  <w:num w:numId="2" w16cid:durableId="2079205443">
    <w:abstractNumId w:val="47"/>
  </w:num>
  <w:num w:numId="3" w16cid:durableId="1661537637">
    <w:abstractNumId w:val="193"/>
  </w:num>
  <w:num w:numId="4" w16cid:durableId="2011171708">
    <w:abstractNumId w:val="146"/>
  </w:num>
  <w:num w:numId="5" w16cid:durableId="619141136">
    <w:abstractNumId w:val="58"/>
  </w:num>
  <w:num w:numId="6" w16cid:durableId="1808165874">
    <w:abstractNumId w:val="115"/>
  </w:num>
  <w:num w:numId="7" w16cid:durableId="1588882154">
    <w:abstractNumId w:val="171"/>
  </w:num>
  <w:num w:numId="8" w16cid:durableId="235674683">
    <w:abstractNumId w:val="28"/>
  </w:num>
  <w:num w:numId="9" w16cid:durableId="65349419">
    <w:abstractNumId w:val="139"/>
  </w:num>
  <w:num w:numId="10" w16cid:durableId="802387038">
    <w:abstractNumId w:val="174"/>
  </w:num>
  <w:num w:numId="11" w16cid:durableId="784888903">
    <w:abstractNumId w:val="98"/>
  </w:num>
  <w:num w:numId="12" w16cid:durableId="1677607222">
    <w:abstractNumId w:val="84"/>
    <w:lvlOverride w:ilvl="0">
      <w:startOverride w:val="1"/>
    </w:lvlOverride>
    <w:lvlOverride w:ilvl="1"/>
    <w:lvlOverride w:ilvl="2"/>
    <w:lvlOverride w:ilvl="3"/>
    <w:lvlOverride w:ilvl="4"/>
    <w:lvlOverride w:ilvl="5"/>
    <w:lvlOverride w:ilvl="6"/>
    <w:lvlOverride w:ilvl="7"/>
    <w:lvlOverride w:ilvl="8"/>
  </w:num>
  <w:num w:numId="13" w16cid:durableId="73087084">
    <w:abstractNumId w:val="83"/>
  </w:num>
  <w:num w:numId="14" w16cid:durableId="988630310">
    <w:abstractNumId w:val="19"/>
  </w:num>
  <w:num w:numId="15" w16cid:durableId="906646719">
    <w:abstractNumId w:val="148"/>
  </w:num>
  <w:num w:numId="16" w16cid:durableId="1473448834">
    <w:abstractNumId w:val="167"/>
  </w:num>
  <w:num w:numId="17" w16cid:durableId="1752847040">
    <w:abstractNumId w:val="71"/>
  </w:num>
  <w:num w:numId="18" w16cid:durableId="1247574968">
    <w:abstractNumId w:val="102"/>
  </w:num>
  <w:num w:numId="19" w16cid:durableId="1576696519">
    <w:abstractNumId w:val="105"/>
  </w:num>
  <w:num w:numId="20" w16cid:durableId="876164817">
    <w:abstractNumId w:val="65"/>
  </w:num>
  <w:num w:numId="21" w16cid:durableId="1218324282">
    <w:abstractNumId w:val="188"/>
  </w:num>
  <w:num w:numId="22" w16cid:durableId="1117330610">
    <w:abstractNumId w:val="81"/>
  </w:num>
  <w:num w:numId="23" w16cid:durableId="1299916218">
    <w:abstractNumId w:val="77"/>
  </w:num>
  <w:num w:numId="24" w16cid:durableId="1703282305">
    <w:abstractNumId w:val="128"/>
  </w:num>
  <w:num w:numId="25" w16cid:durableId="1650136519">
    <w:abstractNumId w:val="24"/>
  </w:num>
  <w:num w:numId="26" w16cid:durableId="24331493">
    <w:abstractNumId w:val="68"/>
  </w:num>
  <w:num w:numId="27" w16cid:durableId="1728914552">
    <w:abstractNumId w:val="123"/>
  </w:num>
  <w:num w:numId="28" w16cid:durableId="1840583548">
    <w:abstractNumId w:val="191"/>
  </w:num>
  <w:num w:numId="29" w16cid:durableId="1143742058">
    <w:abstractNumId w:val="51"/>
  </w:num>
  <w:num w:numId="30" w16cid:durableId="361637431">
    <w:abstractNumId w:val="6"/>
  </w:num>
  <w:num w:numId="31" w16cid:durableId="838354146">
    <w:abstractNumId w:val="67"/>
  </w:num>
  <w:num w:numId="32" w16cid:durableId="1372534847">
    <w:abstractNumId w:val="172"/>
  </w:num>
  <w:num w:numId="33" w16cid:durableId="783813679">
    <w:abstractNumId w:val="42"/>
  </w:num>
  <w:num w:numId="34" w16cid:durableId="1693721896">
    <w:abstractNumId w:val="127"/>
  </w:num>
  <w:num w:numId="35" w16cid:durableId="1575628548">
    <w:abstractNumId w:val="75"/>
  </w:num>
  <w:num w:numId="36" w16cid:durableId="978806586">
    <w:abstractNumId w:val="212"/>
  </w:num>
  <w:num w:numId="37" w16cid:durableId="12079158">
    <w:abstractNumId w:val="183"/>
  </w:num>
  <w:num w:numId="38" w16cid:durableId="955602923">
    <w:abstractNumId w:val="162"/>
  </w:num>
  <w:num w:numId="39" w16cid:durableId="1572501246">
    <w:abstractNumId w:val="30"/>
  </w:num>
  <w:num w:numId="40" w16cid:durableId="154881358">
    <w:abstractNumId w:val="12"/>
  </w:num>
  <w:num w:numId="41" w16cid:durableId="1295984359">
    <w:abstractNumId w:val="152"/>
  </w:num>
  <w:num w:numId="42" w16cid:durableId="432170558">
    <w:abstractNumId w:val="159"/>
  </w:num>
  <w:num w:numId="43" w16cid:durableId="1117331851">
    <w:abstractNumId w:val="209"/>
  </w:num>
  <w:num w:numId="44" w16cid:durableId="558327576">
    <w:abstractNumId w:val="74"/>
  </w:num>
  <w:num w:numId="45" w16cid:durableId="1311208936">
    <w:abstractNumId w:val="189"/>
  </w:num>
  <w:num w:numId="46" w16cid:durableId="803281247">
    <w:abstractNumId w:val="111"/>
  </w:num>
  <w:num w:numId="47" w16cid:durableId="755630968">
    <w:abstractNumId w:val="120"/>
  </w:num>
  <w:num w:numId="48" w16cid:durableId="1145853329">
    <w:abstractNumId w:val="218"/>
  </w:num>
  <w:num w:numId="49" w16cid:durableId="1602102802">
    <w:abstractNumId w:val="141"/>
  </w:num>
  <w:num w:numId="50" w16cid:durableId="1846239715">
    <w:abstractNumId w:val="126"/>
  </w:num>
  <w:num w:numId="51" w16cid:durableId="690036586">
    <w:abstractNumId w:val="211"/>
  </w:num>
  <w:num w:numId="52" w16cid:durableId="877665980">
    <w:abstractNumId w:val="36"/>
  </w:num>
  <w:num w:numId="53" w16cid:durableId="2114206112">
    <w:abstractNumId w:val="157"/>
  </w:num>
  <w:num w:numId="54" w16cid:durableId="644629533">
    <w:abstractNumId w:val="53"/>
  </w:num>
  <w:num w:numId="55" w16cid:durableId="1096751849">
    <w:abstractNumId w:val="114"/>
  </w:num>
  <w:num w:numId="56" w16cid:durableId="487328233">
    <w:abstractNumId w:val="86"/>
  </w:num>
  <w:num w:numId="57" w16cid:durableId="915944678">
    <w:abstractNumId w:val="0"/>
  </w:num>
  <w:num w:numId="58" w16cid:durableId="31733234">
    <w:abstractNumId w:val="97"/>
  </w:num>
  <w:num w:numId="59" w16cid:durableId="1702706118">
    <w:abstractNumId w:val="44"/>
  </w:num>
  <w:num w:numId="60" w16cid:durableId="35861137">
    <w:abstractNumId w:val="40"/>
  </w:num>
  <w:num w:numId="61" w16cid:durableId="422990107">
    <w:abstractNumId w:val="108"/>
  </w:num>
  <w:num w:numId="62" w16cid:durableId="1988244442">
    <w:abstractNumId w:val="57"/>
  </w:num>
  <w:num w:numId="63" w16cid:durableId="1323849934">
    <w:abstractNumId w:val="50"/>
  </w:num>
  <w:num w:numId="64" w16cid:durableId="936450618">
    <w:abstractNumId w:val="29"/>
  </w:num>
  <w:num w:numId="65" w16cid:durableId="1788162087">
    <w:abstractNumId w:val="133"/>
  </w:num>
  <w:num w:numId="66" w16cid:durableId="260988763">
    <w:abstractNumId w:val="3"/>
  </w:num>
  <w:num w:numId="67" w16cid:durableId="1936939108">
    <w:abstractNumId w:val="1"/>
  </w:num>
  <w:num w:numId="68" w16cid:durableId="1754008663">
    <w:abstractNumId w:val="196"/>
  </w:num>
  <w:num w:numId="69" w16cid:durableId="1081566963">
    <w:abstractNumId w:val="89"/>
  </w:num>
  <w:num w:numId="70" w16cid:durableId="1676297573">
    <w:abstractNumId w:val="23"/>
  </w:num>
  <w:num w:numId="71" w16cid:durableId="1437021894">
    <w:abstractNumId w:val="158"/>
  </w:num>
  <w:num w:numId="72" w16cid:durableId="1327902526">
    <w:abstractNumId w:val="94"/>
  </w:num>
  <w:num w:numId="73" w16cid:durableId="1448695399">
    <w:abstractNumId w:val="205"/>
  </w:num>
  <w:num w:numId="74" w16cid:durableId="1115101426">
    <w:abstractNumId w:val="198"/>
  </w:num>
  <w:num w:numId="75" w16cid:durableId="1456408724">
    <w:abstractNumId w:val="197"/>
  </w:num>
  <w:num w:numId="76" w16cid:durableId="866715556">
    <w:abstractNumId w:val="116"/>
  </w:num>
  <w:num w:numId="77" w16cid:durableId="779954234">
    <w:abstractNumId w:val="207"/>
  </w:num>
  <w:num w:numId="78" w16cid:durableId="1306860298">
    <w:abstractNumId w:val="199"/>
  </w:num>
  <w:num w:numId="79" w16cid:durableId="1992757443">
    <w:abstractNumId w:val="34"/>
  </w:num>
  <w:num w:numId="80" w16cid:durableId="802307208">
    <w:abstractNumId w:val="178"/>
  </w:num>
  <w:num w:numId="81" w16cid:durableId="2082362417">
    <w:abstractNumId w:val="21"/>
  </w:num>
  <w:num w:numId="82" w16cid:durableId="1439564999">
    <w:abstractNumId w:val="124"/>
  </w:num>
  <w:num w:numId="83" w16cid:durableId="1553616949">
    <w:abstractNumId w:val="16"/>
  </w:num>
  <w:num w:numId="84" w16cid:durableId="893389963">
    <w:abstractNumId w:val="140"/>
  </w:num>
  <w:num w:numId="85" w16cid:durableId="1885218413">
    <w:abstractNumId w:val="184"/>
  </w:num>
  <w:num w:numId="86" w16cid:durableId="1178736423">
    <w:abstractNumId w:val="14"/>
  </w:num>
  <w:num w:numId="87" w16cid:durableId="1829519373">
    <w:abstractNumId w:val="203"/>
  </w:num>
  <w:num w:numId="88" w16cid:durableId="317653033">
    <w:abstractNumId w:val="181"/>
  </w:num>
  <w:num w:numId="89" w16cid:durableId="514851157">
    <w:abstractNumId w:val="136"/>
  </w:num>
  <w:num w:numId="90" w16cid:durableId="1957831130">
    <w:abstractNumId w:val="125"/>
  </w:num>
  <w:num w:numId="91" w16cid:durableId="318314058">
    <w:abstractNumId w:val="11"/>
  </w:num>
  <w:num w:numId="92" w16cid:durableId="369694021">
    <w:abstractNumId w:val="142"/>
  </w:num>
  <w:num w:numId="93" w16cid:durableId="1868176556">
    <w:abstractNumId w:val="200"/>
  </w:num>
  <w:num w:numId="94" w16cid:durableId="1432048229">
    <w:abstractNumId w:val="143"/>
  </w:num>
  <w:num w:numId="95" w16cid:durableId="380980996">
    <w:abstractNumId w:val="154"/>
  </w:num>
  <w:num w:numId="96" w16cid:durableId="974682286">
    <w:abstractNumId w:val="107"/>
  </w:num>
  <w:num w:numId="97" w16cid:durableId="35735631">
    <w:abstractNumId w:val="122"/>
  </w:num>
  <w:num w:numId="98" w16cid:durableId="1252471021">
    <w:abstractNumId w:val="17"/>
  </w:num>
  <w:num w:numId="99" w16cid:durableId="819267735">
    <w:abstractNumId w:val="210"/>
  </w:num>
  <w:num w:numId="100" w16cid:durableId="344745284">
    <w:abstractNumId w:val="118"/>
  </w:num>
  <w:num w:numId="101" w16cid:durableId="2076783506">
    <w:abstractNumId w:val="48"/>
  </w:num>
  <w:num w:numId="102" w16cid:durableId="2132823263">
    <w:abstractNumId w:val="179"/>
  </w:num>
  <w:num w:numId="103" w16cid:durableId="1768844919">
    <w:abstractNumId w:val="43"/>
  </w:num>
  <w:num w:numId="104" w16cid:durableId="245460697">
    <w:abstractNumId w:val="132"/>
  </w:num>
  <w:num w:numId="105" w16cid:durableId="440492044">
    <w:abstractNumId w:val="7"/>
  </w:num>
  <w:num w:numId="106" w16cid:durableId="427506525">
    <w:abstractNumId w:val="2"/>
  </w:num>
  <w:num w:numId="107" w16cid:durableId="1482573140">
    <w:abstractNumId w:val="195"/>
  </w:num>
  <w:num w:numId="108" w16cid:durableId="1600796196">
    <w:abstractNumId w:val="186"/>
  </w:num>
  <w:num w:numId="109" w16cid:durableId="762603269">
    <w:abstractNumId w:val="119"/>
  </w:num>
  <w:num w:numId="110" w16cid:durableId="1078017882">
    <w:abstractNumId w:val="78"/>
  </w:num>
  <w:num w:numId="111" w16cid:durableId="1730419382">
    <w:abstractNumId w:val="129"/>
  </w:num>
  <w:num w:numId="112" w16cid:durableId="728310312">
    <w:abstractNumId w:val="33"/>
  </w:num>
  <w:num w:numId="113" w16cid:durableId="1194229264">
    <w:abstractNumId w:val="22"/>
  </w:num>
  <w:num w:numId="114" w16cid:durableId="240995117">
    <w:abstractNumId w:val="82"/>
  </w:num>
  <w:num w:numId="115" w16cid:durableId="425079567">
    <w:abstractNumId w:val="9"/>
  </w:num>
  <w:num w:numId="116" w16cid:durableId="1060708393">
    <w:abstractNumId w:val="56"/>
  </w:num>
  <w:num w:numId="117" w16cid:durableId="726492022">
    <w:abstractNumId w:val="90"/>
  </w:num>
  <w:num w:numId="118" w16cid:durableId="1711034150">
    <w:abstractNumId w:val="62"/>
  </w:num>
  <w:num w:numId="119" w16cid:durableId="145905044">
    <w:abstractNumId w:val="60"/>
  </w:num>
  <w:num w:numId="120" w16cid:durableId="373425456">
    <w:abstractNumId w:val="144"/>
  </w:num>
  <w:num w:numId="121" w16cid:durableId="1612008823">
    <w:abstractNumId w:val="163"/>
  </w:num>
  <w:num w:numId="122" w16cid:durableId="1466199740">
    <w:abstractNumId w:val="85"/>
  </w:num>
  <w:num w:numId="123" w16cid:durableId="561984943">
    <w:abstractNumId w:val="182"/>
  </w:num>
  <w:num w:numId="124" w16cid:durableId="1679581481">
    <w:abstractNumId w:val="192"/>
  </w:num>
  <w:num w:numId="125" w16cid:durableId="1214853669">
    <w:abstractNumId w:val="39"/>
  </w:num>
  <w:num w:numId="126" w16cid:durableId="1908225760">
    <w:abstractNumId w:val="80"/>
  </w:num>
  <w:num w:numId="127" w16cid:durableId="771440920">
    <w:abstractNumId w:val="41"/>
  </w:num>
  <w:num w:numId="128" w16cid:durableId="724644233">
    <w:abstractNumId w:val="79"/>
  </w:num>
  <w:num w:numId="129" w16cid:durableId="313410908">
    <w:abstractNumId w:val="176"/>
  </w:num>
  <w:num w:numId="130" w16cid:durableId="1467317230">
    <w:abstractNumId w:val="8"/>
  </w:num>
  <w:num w:numId="131" w16cid:durableId="295796669">
    <w:abstractNumId w:val="87"/>
  </w:num>
  <w:num w:numId="132" w16cid:durableId="1484465955">
    <w:abstractNumId w:val="88"/>
  </w:num>
  <w:num w:numId="133" w16cid:durableId="732317560">
    <w:abstractNumId w:val="208"/>
  </w:num>
  <w:num w:numId="134" w16cid:durableId="533083011">
    <w:abstractNumId w:val="145"/>
  </w:num>
  <w:num w:numId="135" w16cid:durableId="563688798">
    <w:abstractNumId w:val="13"/>
  </w:num>
  <w:num w:numId="136" w16cid:durableId="690180836">
    <w:abstractNumId w:val="216"/>
  </w:num>
  <w:num w:numId="137" w16cid:durableId="1128552960">
    <w:abstractNumId w:val="4"/>
  </w:num>
  <w:num w:numId="138" w16cid:durableId="968051836">
    <w:abstractNumId w:val="59"/>
  </w:num>
  <w:num w:numId="139" w16cid:durableId="2070304937">
    <w:abstractNumId w:val="121"/>
  </w:num>
  <w:num w:numId="140" w16cid:durableId="1008410696">
    <w:abstractNumId w:val="134"/>
  </w:num>
  <w:num w:numId="141" w16cid:durableId="422922609">
    <w:abstractNumId w:val="113"/>
  </w:num>
  <w:num w:numId="142" w16cid:durableId="2069256904">
    <w:abstractNumId w:val="194"/>
  </w:num>
  <w:num w:numId="143" w16cid:durableId="1816411145">
    <w:abstractNumId w:val="131"/>
  </w:num>
  <w:num w:numId="144" w16cid:durableId="1797792616">
    <w:abstractNumId w:val="150"/>
  </w:num>
  <w:num w:numId="145" w16cid:durableId="73936590">
    <w:abstractNumId w:val="187"/>
  </w:num>
  <w:num w:numId="146" w16cid:durableId="1808164563">
    <w:abstractNumId w:val="35"/>
  </w:num>
  <w:num w:numId="147" w16cid:durableId="1286623187">
    <w:abstractNumId w:val="137"/>
  </w:num>
  <w:num w:numId="148" w16cid:durableId="1173953937">
    <w:abstractNumId w:val="92"/>
  </w:num>
  <w:num w:numId="149" w16cid:durableId="1301154916">
    <w:abstractNumId w:val="160"/>
  </w:num>
  <w:num w:numId="150" w16cid:durableId="1657803762">
    <w:abstractNumId w:val="55"/>
  </w:num>
  <w:num w:numId="151" w16cid:durableId="1894803475">
    <w:abstractNumId w:val="117"/>
  </w:num>
  <w:num w:numId="152" w16cid:durableId="907956377">
    <w:abstractNumId w:val="61"/>
  </w:num>
  <w:num w:numId="153" w16cid:durableId="1122191335">
    <w:abstractNumId w:val="5"/>
  </w:num>
  <w:num w:numId="154" w16cid:durableId="1590505730">
    <w:abstractNumId w:val="20"/>
  </w:num>
  <w:num w:numId="155" w16cid:durableId="1423524562">
    <w:abstractNumId w:val="32"/>
  </w:num>
  <w:num w:numId="156" w16cid:durableId="161044413">
    <w:abstractNumId w:val="76"/>
  </w:num>
  <w:num w:numId="157" w16cid:durableId="801578591">
    <w:abstractNumId w:val="18"/>
  </w:num>
  <w:num w:numId="158" w16cid:durableId="1821262248">
    <w:abstractNumId w:val="49"/>
  </w:num>
  <w:num w:numId="159" w16cid:durableId="870455040">
    <w:abstractNumId w:val="135"/>
  </w:num>
  <w:num w:numId="160" w16cid:durableId="1384644962">
    <w:abstractNumId w:val="63"/>
  </w:num>
  <w:num w:numId="161" w16cid:durableId="1905985712">
    <w:abstractNumId w:val="66"/>
  </w:num>
  <w:num w:numId="162" w16cid:durableId="887842079">
    <w:abstractNumId w:val="37"/>
  </w:num>
  <w:num w:numId="163" w16cid:durableId="158615422">
    <w:abstractNumId w:val="38"/>
  </w:num>
  <w:num w:numId="164" w16cid:durableId="325280728">
    <w:abstractNumId w:val="170"/>
  </w:num>
  <w:num w:numId="165" w16cid:durableId="88239550">
    <w:abstractNumId w:val="100"/>
  </w:num>
  <w:num w:numId="166" w16cid:durableId="654459937">
    <w:abstractNumId w:val="27"/>
  </w:num>
  <w:num w:numId="167" w16cid:durableId="630861774">
    <w:abstractNumId w:val="156"/>
  </w:num>
  <w:num w:numId="168" w16cid:durableId="1456828327">
    <w:abstractNumId w:val="69"/>
  </w:num>
  <w:num w:numId="169" w16cid:durableId="2137333555">
    <w:abstractNumId w:val="104"/>
  </w:num>
  <w:num w:numId="170" w16cid:durableId="887569688">
    <w:abstractNumId w:val="110"/>
  </w:num>
  <w:num w:numId="171" w16cid:durableId="370349568">
    <w:abstractNumId w:val="93"/>
  </w:num>
  <w:num w:numId="172" w16cid:durableId="1379743412">
    <w:abstractNumId w:val="10"/>
  </w:num>
  <w:num w:numId="173" w16cid:durableId="768040261">
    <w:abstractNumId w:val="169"/>
  </w:num>
  <w:num w:numId="174" w16cid:durableId="2046833322">
    <w:abstractNumId w:val="101"/>
  </w:num>
  <w:num w:numId="175" w16cid:durableId="1912689473">
    <w:abstractNumId w:val="70"/>
  </w:num>
  <w:num w:numId="176" w16cid:durableId="1685522206">
    <w:abstractNumId w:val="151"/>
  </w:num>
  <w:num w:numId="177" w16cid:durableId="156117535">
    <w:abstractNumId w:val="168"/>
  </w:num>
  <w:num w:numId="178" w16cid:durableId="1070006703">
    <w:abstractNumId w:val="138"/>
  </w:num>
  <w:num w:numId="179" w16cid:durableId="310405779">
    <w:abstractNumId w:val="96"/>
  </w:num>
  <w:num w:numId="180" w16cid:durableId="924149002">
    <w:abstractNumId w:val="201"/>
  </w:num>
  <w:num w:numId="181" w16cid:durableId="616988398">
    <w:abstractNumId w:val="95"/>
  </w:num>
  <w:num w:numId="182" w16cid:durableId="761996092">
    <w:abstractNumId w:val="73"/>
  </w:num>
  <w:num w:numId="183" w16cid:durableId="113789438">
    <w:abstractNumId w:val="202"/>
  </w:num>
  <w:num w:numId="184" w16cid:durableId="271207356">
    <w:abstractNumId w:val="99"/>
  </w:num>
  <w:num w:numId="185" w16cid:durableId="1294562208">
    <w:abstractNumId w:val="161"/>
  </w:num>
  <w:num w:numId="186" w16cid:durableId="1861158439">
    <w:abstractNumId w:val="214"/>
  </w:num>
  <w:num w:numId="187" w16cid:durableId="1216893131">
    <w:abstractNumId w:val="185"/>
  </w:num>
  <w:num w:numId="188" w16cid:durableId="1620868432">
    <w:abstractNumId w:val="165"/>
  </w:num>
  <w:num w:numId="189" w16cid:durableId="987369161">
    <w:abstractNumId w:val="103"/>
  </w:num>
  <w:num w:numId="190" w16cid:durableId="1573808092">
    <w:abstractNumId w:val="177"/>
  </w:num>
  <w:num w:numId="191" w16cid:durableId="1603877106">
    <w:abstractNumId w:val="15"/>
  </w:num>
  <w:num w:numId="192" w16cid:durableId="847712627">
    <w:abstractNumId w:val="52"/>
  </w:num>
  <w:num w:numId="193" w16cid:durableId="1502623207">
    <w:abstractNumId w:val="45"/>
  </w:num>
  <w:num w:numId="194" w16cid:durableId="2037080087">
    <w:abstractNumId w:val="206"/>
  </w:num>
  <w:num w:numId="195" w16cid:durableId="716315781">
    <w:abstractNumId w:val="217"/>
  </w:num>
  <w:num w:numId="196" w16cid:durableId="350104149">
    <w:abstractNumId w:val="155"/>
  </w:num>
  <w:num w:numId="197" w16cid:durableId="1824588141">
    <w:abstractNumId w:val="173"/>
  </w:num>
  <w:num w:numId="198" w16cid:durableId="228542556">
    <w:abstractNumId w:val="166"/>
  </w:num>
  <w:num w:numId="199" w16cid:durableId="735738778">
    <w:abstractNumId w:val="72"/>
  </w:num>
  <w:num w:numId="200" w16cid:durableId="1252859294">
    <w:abstractNumId w:val="204"/>
  </w:num>
  <w:num w:numId="201" w16cid:durableId="369578632">
    <w:abstractNumId w:val="180"/>
  </w:num>
  <w:num w:numId="202" w16cid:durableId="201554850">
    <w:abstractNumId w:val="25"/>
  </w:num>
  <w:num w:numId="203" w16cid:durableId="1982998431">
    <w:abstractNumId w:val="46"/>
  </w:num>
  <w:num w:numId="204" w16cid:durableId="1692756714">
    <w:abstractNumId w:val="153"/>
  </w:num>
  <w:num w:numId="205" w16cid:durableId="1803188643">
    <w:abstractNumId w:val="213"/>
  </w:num>
  <w:num w:numId="206" w16cid:durableId="646593972">
    <w:abstractNumId w:val="190"/>
  </w:num>
  <w:num w:numId="207" w16cid:durableId="1169710560">
    <w:abstractNumId w:val="106"/>
  </w:num>
  <w:num w:numId="208" w16cid:durableId="1785423344">
    <w:abstractNumId w:val="31"/>
  </w:num>
  <w:num w:numId="209" w16cid:durableId="18505612">
    <w:abstractNumId w:val="215"/>
  </w:num>
  <w:num w:numId="210" w16cid:durableId="1582831036">
    <w:abstractNumId w:val="175"/>
  </w:num>
  <w:num w:numId="211" w16cid:durableId="633217566">
    <w:abstractNumId w:val="164"/>
  </w:num>
  <w:num w:numId="212" w16cid:durableId="219438935">
    <w:abstractNumId w:val="26"/>
  </w:num>
  <w:num w:numId="213" w16cid:durableId="147980760">
    <w:abstractNumId w:val="109"/>
  </w:num>
  <w:num w:numId="214" w16cid:durableId="1251311365">
    <w:abstractNumId w:val="64"/>
  </w:num>
  <w:num w:numId="215" w16cid:durableId="1157381392">
    <w:abstractNumId w:val="91"/>
  </w:num>
  <w:num w:numId="216" w16cid:durableId="2017925309">
    <w:abstractNumId w:val="54"/>
  </w:num>
  <w:num w:numId="217" w16cid:durableId="1684437467">
    <w:abstractNumId w:val="147"/>
  </w:num>
  <w:num w:numId="218" w16cid:durableId="2038196288">
    <w:abstractNumId w:val="112"/>
  </w:num>
  <w:num w:numId="219" w16cid:durableId="1070886703">
    <w:abstractNumId w:val="149"/>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EE"/>
    <w:rsid w:val="00006B18"/>
    <w:rsid w:val="000136FA"/>
    <w:rsid w:val="0004021E"/>
    <w:rsid w:val="000544D4"/>
    <w:rsid w:val="00081175"/>
    <w:rsid w:val="0009186D"/>
    <w:rsid w:val="000954B5"/>
    <w:rsid w:val="000C064C"/>
    <w:rsid w:val="000C29B6"/>
    <w:rsid w:val="000D5362"/>
    <w:rsid w:val="0010106C"/>
    <w:rsid w:val="00106282"/>
    <w:rsid w:val="00116AD4"/>
    <w:rsid w:val="00120DB9"/>
    <w:rsid w:val="00124F32"/>
    <w:rsid w:val="0012699F"/>
    <w:rsid w:val="00131929"/>
    <w:rsid w:val="001629A1"/>
    <w:rsid w:val="001741DC"/>
    <w:rsid w:val="00175F30"/>
    <w:rsid w:val="001836E3"/>
    <w:rsid w:val="001978A8"/>
    <w:rsid w:val="001B29ED"/>
    <w:rsid w:val="001C102D"/>
    <w:rsid w:val="001C2A93"/>
    <w:rsid w:val="001C7198"/>
    <w:rsid w:val="001D77B6"/>
    <w:rsid w:val="00212EDB"/>
    <w:rsid w:val="00230781"/>
    <w:rsid w:val="00243F79"/>
    <w:rsid w:val="002736FA"/>
    <w:rsid w:val="002856EE"/>
    <w:rsid w:val="0028716E"/>
    <w:rsid w:val="002B3285"/>
    <w:rsid w:val="002D1E39"/>
    <w:rsid w:val="002E0D65"/>
    <w:rsid w:val="002F424C"/>
    <w:rsid w:val="0030082C"/>
    <w:rsid w:val="003176D4"/>
    <w:rsid w:val="003232AF"/>
    <w:rsid w:val="003263C7"/>
    <w:rsid w:val="00360519"/>
    <w:rsid w:val="0036266B"/>
    <w:rsid w:val="00371C3A"/>
    <w:rsid w:val="00383B24"/>
    <w:rsid w:val="00391DFC"/>
    <w:rsid w:val="003A0022"/>
    <w:rsid w:val="003A79D7"/>
    <w:rsid w:val="003D2D27"/>
    <w:rsid w:val="003D4934"/>
    <w:rsid w:val="003F5CEF"/>
    <w:rsid w:val="004056CD"/>
    <w:rsid w:val="00406261"/>
    <w:rsid w:val="00410E91"/>
    <w:rsid w:val="0043741B"/>
    <w:rsid w:val="004374C9"/>
    <w:rsid w:val="00441F9A"/>
    <w:rsid w:val="0048084F"/>
    <w:rsid w:val="004B0509"/>
    <w:rsid w:val="004B1ECF"/>
    <w:rsid w:val="004B2F9F"/>
    <w:rsid w:val="004B625C"/>
    <w:rsid w:val="004D1F4D"/>
    <w:rsid w:val="004E683C"/>
    <w:rsid w:val="00506074"/>
    <w:rsid w:val="00512B42"/>
    <w:rsid w:val="00543471"/>
    <w:rsid w:val="005B61E0"/>
    <w:rsid w:val="005E5C53"/>
    <w:rsid w:val="00630418"/>
    <w:rsid w:val="00662342"/>
    <w:rsid w:val="00686F90"/>
    <w:rsid w:val="006A3F11"/>
    <w:rsid w:val="006A5F77"/>
    <w:rsid w:val="006B3F8A"/>
    <w:rsid w:val="006D0BF1"/>
    <w:rsid w:val="006F41E2"/>
    <w:rsid w:val="00707D49"/>
    <w:rsid w:val="00725643"/>
    <w:rsid w:val="00730A08"/>
    <w:rsid w:val="007344A0"/>
    <w:rsid w:val="0074161E"/>
    <w:rsid w:val="007527D2"/>
    <w:rsid w:val="007611CB"/>
    <w:rsid w:val="00763155"/>
    <w:rsid w:val="007854CF"/>
    <w:rsid w:val="00787BF0"/>
    <w:rsid w:val="007A09E3"/>
    <w:rsid w:val="007C0448"/>
    <w:rsid w:val="007D24D7"/>
    <w:rsid w:val="007D4BEF"/>
    <w:rsid w:val="007E42D1"/>
    <w:rsid w:val="00801529"/>
    <w:rsid w:val="00822E11"/>
    <w:rsid w:val="0083519C"/>
    <w:rsid w:val="00841D9B"/>
    <w:rsid w:val="00854477"/>
    <w:rsid w:val="00871A1A"/>
    <w:rsid w:val="008837EC"/>
    <w:rsid w:val="009511DB"/>
    <w:rsid w:val="00955004"/>
    <w:rsid w:val="0095707D"/>
    <w:rsid w:val="0096036C"/>
    <w:rsid w:val="00977312"/>
    <w:rsid w:val="00992583"/>
    <w:rsid w:val="009A567B"/>
    <w:rsid w:val="009B4B4A"/>
    <w:rsid w:val="009E7166"/>
    <w:rsid w:val="009F1069"/>
    <w:rsid w:val="00A30B1F"/>
    <w:rsid w:val="00A71C91"/>
    <w:rsid w:val="00A826BC"/>
    <w:rsid w:val="00A84CA9"/>
    <w:rsid w:val="00A93CA2"/>
    <w:rsid w:val="00A95CD0"/>
    <w:rsid w:val="00AA38E8"/>
    <w:rsid w:val="00AA559A"/>
    <w:rsid w:val="00AA77DF"/>
    <w:rsid w:val="00AB4DE6"/>
    <w:rsid w:val="00B62F6B"/>
    <w:rsid w:val="00B7385B"/>
    <w:rsid w:val="00B87D3D"/>
    <w:rsid w:val="00B914F1"/>
    <w:rsid w:val="00BD3A93"/>
    <w:rsid w:val="00C04530"/>
    <w:rsid w:val="00C06667"/>
    <w:rsid w:val="00C078B6"/>
    <w:rsid w:val="00C07F78"/>
    <w:rsid w:val="00C23020"/>
    <w:rsid w:val="00C30909"/>
    <w:rsid w:val="00C42E7B"/>
    <w:rsid w:val="00C50D52"/>
    <w:rsid w:val="00C8275F"/>
    <w:rsid w:val="00CA767A"/>
    <w:rsid w:val="00CE3CE1"/>
    <w:rsid w:val="00D054B3"/>
    <w:rsid w:val="00D27D09"/>
    <w:rsid w:val="00D57A50"/>
    <w:rsid w:val="00D6244E"/>
    <w:rsid w:val="00D821E9"/>
    <w:rsid w:val="00DC55AF"/>
    <w:rsid w:val="00DE49E4"/>
    <w:rsid w:val="00DE639C"/>
    <w:rsid w:val="00E0664A"/>
    <w:rsid w:val="00E12BCE"/>
    <w:rsid w:val="00E709B3"/>
    <w:rsid w:val="00EE5A7A"/>
    <w:rsid w:val="00F219FD"/>
    <w:rsid w:val="00F26C75"/>
    <w:rsid w:val="00F3234A"/>
    <w:rsid w:val="00F45F15"/>
    <w:rsid w:val="00F477DE"/>
    <w:rsid w:val="00F56596"/>
    <w:rsid w:val="00F94F65"/>
    <w:rsid w:val="00FA5654"/>
    <w:rsid w:val="00FB6423"/>
    <w:rsid w:val="00FD6917"/>
    <w:rsid w:val="00FF0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B3CF808"/>
  <w15:docId w15:val="{7A8951C6-4099-4F9E-ABF6-D44548FC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AU"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CAA"/>
  </w:style>
  <w:style w:type="paragraph" w:styleId="Heading1">
    <w:name w:val="heading 1"/>
    <w:aliases w:val="Document Header1,ClauseGroup_Title"/>
    <w:basedOn w:val="Normal"/>
    <w:next w:val="Normal"/>
    <w:link w:val="Heading1Char"/>
    <w:qFormat/>
    <w:rsid w:val="004A620D"/>
    <w:pPr>
      <w:keepNext/>
      <w:keepLines/>
      <w:spacing w:after="0" w:line="276" w:lineRule="auto"/>
      <w:outlineLvl w:val="0"/>
    </w:pPr>
    <w:rPr>
      <w:rFonts w:eastAsiaTheme="majorEastAsia" w:cstheme="majorBidi"/>
      <w:b/>
      <w:color w:val="2F5496" w:themeColor="accent1" w:themeShade="BF"/>
      <w:szCs w:val="32"/>
    </w:rPr>
  </w:style>
  <w:style w:type="paragraph" w:styleId="Heading2">
    <w:name w:val="heading 2"/>
    <w:aliases w:val="Title Header2,Clause_No&amp;Name"/>
    <w:basedOn w:val="Normal"/>
    <w:next w:val="Normal"/>
    <w:link w:val="Heading2Char"/>
    <w:unhideWhenUsed/>
    <w:qFormat/>
    <w:rsid w:val="00281994"/>
    <w:pPr>
      <w:keepNext/>
      <w:keepLines/>
      <w:spacing w:after="120" w:line="240" w:lineRule="auto"/>
      <w:jc w:val="center"/>
      <w:outlineLvl w:val="1"/>
    </w:pPr>
    <w:rPr>
      <w:rFonts w:eastAsiaTheme="majorEastAsia" w:cstheme="majorBidi"/>
      <w:b/>
      <w:color w:val="000000" w:themeColor="text1"/>
      <w:szCs w:val="26"/>
    </w:rPr>
  </w:style>
  <w:style w:type="paragraph" w:styleId="Heading3">
    <w:name w:val="heading 3"/>
    <w:aliases w:val="Section Header3,ClauseSub_No&amp;Name,Heading 3 Char,Section Header3 Char Char"/>
    <w:basedOn w:val="Normal"/>
    <w:next w:val="Normal"/>
    <w:link w:val="Heading3Char1"/>
    <w:unhideWhenUsed/>
    <w:qFormat/>
    <w:rsid w:val="009A7523"/>
    <w:pPr>
      <w:keepNext/>
      <w:keepLines/>
      <w:spacing w:before="40" w:after="0" w:line="276" w:lineRule="auto"/>
      <w:outlineLvl w:val="2"/>
    </w:pPr>
    <w:rPr>
      <w:rFonts w:eastAsiaTheme="majorEastAsia" w:cstheme="majorBidi"/>
      <w:b/>
    </w:rPr>
  </w:style>
  <w:style w:type="paragraph" w:styleId="Heading4">
    <w:name w:val="heading 4"/>
    <w:aliases w:val="Sub-Clause Sub-paragraph,ClauseSubSub_No&amp;Name"/>
    <w:basedOn w:val="Normal"/>
    <w:next w:val="Normal"/>
    <w:link w:val="Heading4Char"/>
    <w:unhideWhenUsed/>
    <w:qFormat/>
    <w:rsid w:val="00AB1989"/>
    <w:pPr>
      <w:keepNext/>
      <w:keepLines/>
      <w:numPr>
        <w:ilvl w:val="3"/>
        <w:numId w:val="2"/>
      </w:numPr>
      <w:spacing w:before="40" w:after="0" w:line="276" w:lineRule="auto"/>
      <w:outlineLvl w:val="3"/>
    </w:pPr>
    <w:rPr>
      <w:rFonts w:asciiTheme="majorHAnsi" w:eastAsiaTheme="majorEastAsia" w:hAnsiTheme="majorHAnsi" w:cstheme="majorBidi"/>
      <w:i/>
      <w:iCs/>
      <w:color w:val="2F5496" w:themeColor="accent1" w:themeShade="BF"/>
      <w:szCs w:val="22"/>
    </w:rPr>
  </w:style>
  <w:style w:type="paragraph" w:styleId="Heading5">
    <w:name w:val="heading 5"/>
    <w:basedOn w:val="Normal"/>
    <w:next w:val="Normal"/>
    <w:link w:val="Heading5Char"/>
    <w:uiPriority w:val="99"/>
    <w:unhideWhenUsed/>
    <w:qFormat/>
    <w:rsid w:val="00AB1989"/>
    <w:pPr>
      <w:keepNext/>
      <w:keepLines/>
      <w:numPr>
        <w:ilvl w:val="4"/>
        <w:numId w:val="2"/>
      </w:numPr>
      <w:spacing w:before="40" w:after="0"/>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link w:val="Heading6Char"/>
    <w:unhideWhenUsed/>
    <w:qFormat/>
    <w:rsid w:val="00AB1989"/>
    <w:pPr>
      <w:keepNext/>
      <w:keepLines/>
      <w:numPr>
        <w:ilvl w:val="5"/>
        <w:numId w:val="2"/>
      </w:numPr>
      <w:spacing w:before="40" w:after="0"/>
      <w:outlineLvl w:val="5"/>
    </w:pPr>
    <w:rPr>
      <w:rFonts w:asciiTheme="majorHAnsi" w:eastAsiaTheme="majorEastAsia" w:hAnsiTheme="majorHAnsi" w:cstheme="majorBidi"/>
      <w:color w:val="1F3763" w:themeColor="accent1" w:themeShade="7F"/>
      <w:szCs w:val="22"/>
    </w:rPr>
  </w:style>
  <w:style w:type="paragraph" w:styleId="Heading7">
    <w:name w:val="heading 7"/>
    <w:basedOn w:val="Normal"/>
    <w:next w:val="Normal"/>
    <w:link w:val="Heading7Char"/>
    <w:qFormat/>
    <w:rsid w:val="00AB1989"/>
    <w:pPr>
      <w:numPr>
        <w:ilvl w:val="6"/>
        <w:numId w:val="2"/>
      </w:numPr>
      <w:spacing w:before="240" w:after="60" w:line="240" w:lineRule="auto"/>
      <w:outlineLvl w:val="6"/>
    </w:pPr>
    <w:rPr>
      <w:rFonts w:eastAsia="Times New Roman" w:cs="Times New Roman"/>
      <w:sz w:val="22"/>
      <w:szCs w:val="20"/>
    </w:rPr>
  </w:style>
  <w:style w:type="paragraph" w:styleId="Heading8">
    <w:name w:val="heading 8"/>
    <w:basedOn w:val="Normal"/>
    <w:next w:val="Normal"/>
    <w:link w:val="Heading8Char"/>
    <w:uiPriority w:val="99"/>
    <w:qFormat/>
    <w:rsid w:val="00AB1989"/>
    <w:pPr>
      <w:keepNext/>
      <w:numPr>
        <w:ilvl w:val="7"/>
        <w:numId w:val="2"/>
      </w:numPr>
      <w:spacing w:after="0" w:line="240" w:lineRule="exact"/>
      <w:jc w:val="center"/>
      <w:outlineLvl w:val="7"/>
    </w:pPr>
    <w:rPr>
      <w:rFonts w:ascii="NewtonCTT" w:eastAsia="Times New Roman" w:hAnsi="NewtonCTT" w:cs="Times New Roman"/>
      <w:b/>
      <w:sz w:val="21"/>
      <w:szCs w:val="20"/>
    </w:rPr>
  </w:style>
  <w:style w:type="paragraph" w:styleId="Heading9">
    <w:name w:val="heading 9"/>
    <w:basedOn w:val="Normal"/>
    <w:next w:val="Normal"/>
    <w:link w:val="Heading9Char"/>
    <w:unhideWhenUsed/>
    <w:qFormat/>
    <w:rsid w:val="00AB198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99"/>
    <w:qFormat/>
    <w:rsid w:val="00AB1989"/>
    <w:pPr>
      <w:spacing w:after="0" w:line="240" w:lineRule="auto"/>
      <w:jc w:val="center"/>
    </w:pPr>
    <w:rPr>
      <w:rFonts w:ascii="Arial Mon" w:eastAsia="Times New Roman" w:hAnsi="Arial Mon" w:cs="Times New Roman"/>
      <w:szCs w:val="20"/>
    </w:rPr>
  </w:style>
  <w:style w:type="character" w:customStyle="1" w:styleId="Heading1Char">
    <w:name w:val="Heading 1 Char"/>
    <w:aliases w:val="Document Header1 Char,ClauseGroup_Title Char"/>
    <w:basedOn w:val="DefaultParagraphFont"/>
    <w:link w:val="Heading1"/>
    <w:rsid w:val="00AB1989"/>
    <w:rPr>
      <w:rFonts w:eastAsiaTheme="majorEastAsia" w:cstheme="majorBidi"/>
      <w:b/>
      <w:color w:val="2F5496" w:themeColor="accent1" w:themeShade="BF"/>
      <w:szCs w:val="32"/>
    </w:rPr>
  </w:style>
  <w:style w:type="character" w:customStyle="1" w:styleId="Heading2Char">
    <w:name w:val="Heading 2 Char"/>
    <w:aliases w:val="Title Header2 Char,Clause_No&amp;Name Char"/>
    <w:basedOn w:val="DefaultParagraphFont"/>
    <w:link w:val="Heading2"/>
    <w:uiPriority w:val="99"/>
    <w:rsid w:val="00281994"/>
    <w:rPr>
      <w:rFonts w:eastAsiaTheme="majorEastAsia" w:cstheme="majorBidi"/>
      <w:b/>
      <w:color w:val="000000" w:themeColor="text1"/>
      <w:szCs w:val="26"/>
    </w:rPr>
  </w:style>
  <w:style w:type="character" w:customStyle="1" w:styleId="Heading3Char1">
    <w:name w:val="Heading 3 Char1"/>
    <w:aliases w:val="Section Header3 Char,ClauseSub_No&amp;Name Char,Heading 3 Char Char,Section Header3 Char Char Char"/>
    <w:basedOn w:val="DefaultParagraphFont"/>
    <w:link w:val="Heading3"/>
    <w:uiPriority w:val="99"/>
    <w:rsid w:val="009A7523"/>
    <w:rPr>
      <w:rFonts w:eastAsiaTheme="majorEastAsia" w:cstheme="majorBidi"/>
      <w:b/>
    </w:rPr>
  </w:style>
  <w:style w:type="character" w:customStyle="1" w:styleId="Heading4Char">
    <w:name w:val="Heading 4 Char"/>
    <w:aliases w:val="Sub-Clause Sub-paragraph Char,ClauseSubSub_No&amp;Name Char"/>
    <w:basedOn w:val="DefaultParagraphFont"/>
    <w:link w:val="Heading4"/>
    <w:rsid w:val="00AB1989"/>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9"/>
    <w:rsid w:val="00AB1989"/>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rsid w:val="00AB1989"/>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rsid w:val="00AB1989"/>
    <w:rPr>
      <w:rFonts w:eastAsia="Times New Roman" w:cs="Times New Roman"/>
      <w:sz w:val="22"/>
      <w:szCs w:val="20"/>
    </w:rPr>
  </w:style>
  <w:style w:type="character" w:customStyle="1" w:styleId="Heading8Char">
    <w:name w:val="Heading 8 Char"/>
    <w:basedOn w:val="DefaultParagraphFont"/>
    <w:link w:val="Heading8"/>
    <w:uiPriority w:val="99"/>
    <w:rsid w:val="00AB1989"/>
    <w:rPr>
      <w:rFonts w:ascii="NewtonCTT" w:eastAsia="Times New Roman" w:hAnsi="NewtonCTT" w:cs="Times New Roman"/>
      <w:b/>
      <w:sz w:val="21"/>
      <w:szCs w:val="20"/>
    </w:rPr>
  </w:style>
  <w:style w:type="character" w:customStyle="1" w:styleId="Heading9Char">
    <w:name w:val="Heading 9 Char"/>
    <w:basedOn w:val="DefaultParagraphFont"/>
    <w:link w:val="Heading9"/>
    <w:rsid w:val="00AB198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B1989"/>
    <w:pPr>
      <w:tabs>
        <w:tab w:val="center" w:pos="4680"/>
        <w:tab w:val="right" w:pos="9360"/>
      </w:tabs>
      <w:spacing w:after="0" w:line="240" w:lineRule="auto"/>
    </w:pPr>
    <w:rPr>
      <w:rFonts w:ascii="Times New Roman" w:hAnsi="Times New Roman" w:cstheme="minorBidi"/>
      <w:szCs w:val="22"/>
    </w:rPr>
  </w:style>
  <w:style w:type="character" w:customStyle="1" w:styleId="HeaderChar">
    <w:name w:val="Header Char"/>
    <w:basedOn w:val="DefaultParagraphFont"/>
    <w:link w:val="Header"/>
    <w:uiPriority w:val="99"/>
    <w:rsid w:val="00AB1989"/>
    <w:rPr>
      <w:rFonts w:ascii="Times New Roman" w:hAnsi="Times New Roman" w:cstheme="minorBidi"/>
      <w:szCs w:val="22"/>
    </w:rPr>
  </w:style>
  <w:style w:type="paragraph" w:styleId="Footer">
    <w:name w:val="footer"/>
    <w:basedOn w:val="Normal"/>
    <w:link w:val="FooterChar"/>
    <w:uiPriority w:val="99"/>
    <w:unhideWhenUsed/>
    <w:rsid w:val="00AB1989"/>
    <w:pPr>
      <w:tabs>
        <w:tab w:val="center" w:pos="4680"/>
        <w:tab w:val="right" w:pos="9360"/>
      </w:tabs>
      <w:spacing w:after="0" w:line="240" w:lineRule="auto"/>
    </w:pPr>
    <w:rPr>
      <w:rFonts w:ascii="Times New Roman" w:hAnsi="Times New Roman" w:cstheme="minorBidi"/>
      <w:szCs w:val="22"/>
    </w:rPr>
  </w:style>
  <w:style w:type="character" w:customStyle="1" w:styleId="FooterChar">
    <w:name w:val="Footer Char"/>
    <w:basedOn w:val="DefaultParagraphFont"/>
    <w:link w:val="Footer"/>
    <w:uiPriority w:val="99"/>
    <w:rsid w:val="00AB1989"/>
    <w:rPr>
      <w:rFonts w:ascii="Times New Roman" w:hAnsi="Times New Roman" w:cstheme="minorBidi"/>
      <w:szCs w:val="22"/>
    </w:rPr>
  </w:style>
  <w:style w:type="paragraph" w:styleId="ListParagraph">
    <w:name w:val="List Paragraph"/>
    <w:aliases w:val="Citation List,본문(내용),List Paragraph (numbered (a))"/>
    <w:basedOn w:val="Normal"/>
    <w:link w:val="ListParagraphChar"/>
    <w:uiPriority w:val="34"/>
    <w:qFormat/>
    <w:rsid w:val="00AB1989"/>
    <w:pPr>
      <w:spacing w:after="200" w:line="276" w:lineRule="auto"/>
      <w:ind w:left="720"/>
      <w:contextualSpacing/>
    </w:pPr>
    <w:rPr>
      <w:rFonts w:ascii="Times New Roman" w:hAnsi="Times New Roman" w:cstheme="minorBidi"/>
      <w:szCs w:val="22"/>
    </w:rPr>
  </w:style>
  <w:style w:type="paragraph" w:styleId="FootnoteText">
    <w:name w:val="footnote text"/>
    <w:aliases w:val="Footnote Text Char1,fn Char1,ADB Char1,single space Char,footnote text Char Char,Footnote Text Char Char,fn Char Char,ADB Char Char,single space Char Char Char,Fußnotentextf Char,single space Char  Char"/>
    <w:basedOn w:val="Normal"/>
    <w:link w:val="FootnoteTextChar"/>
    <w:uiPriority w:val="99"/>
    <w:unhideWhenUsed/>
    <w:rsid w:val="00AB1989"/>
    <w:pPr>
      <w:spacing w:after="0" w:line="240" w:lineRule="auto"/>
    </w:pPr>
    <w:rPr>
      <w:rFonts w:ascii="Times New Roman" w:hAnsi="Times New Roman" w:cstheme="minorBidi"/>
      <w:sz w:val="20"/>
      <w:szCs w:val="20"/>
    </w:rPr>
  </w:style>
  <w:style w:type="character" w:customStyle="1" w:styleId="FootnoteTextChar">
    <w:name w:val="Footnote Text Char"/>
    <w:aliases w:val="Footnote Text Char1 Char,fn Char1 Char,ADB Char1 Char,single space Char Char,footnote text Char Char Char,Footnote Text Char Char Char,fn Char Char Char,ADB Char Char Char,single space Char Char Char Char,Fußnotentextf Char Char"/>
    <w:basedOn w:val="DefaultParagraphFont"/>
    <w:link w:val="FootnoteText"/>
    <w:uiPriority w:val="99"/>
    <w:rsid w:val="00AB1989"/>
    <w:rPr>
      <w:rFonts w:ascii="Times New Roman" w:hAnsi="Times New Roman" w:cstheme="minorBidi"/>
      <w:sz w:val="20"/>
      <w:szCs w:val="20"/>
    </w:rPr>
  </w:style>
  <w:style w:type="character" w:styleId="FootnoteReference">
    <w:name w:val="footnote reference"/>
    <w:basedOn w:val="DefaultParagraphFont"/>
    <w:unhideWhenUsed/>
    <w:rsid w:val="00AB1989"/>
    <w:rPr>
      <w:vertAlign w:val="superscript"/>
    </w:rPr>
  </w:style>
  <w:style w:type="table" w:styleId="TableGrid">
    <w:name w:val="Table Grid"/>
    <w:basedOn w:val="TableNormal"/>
    <w:rsid w:val="00AB1989"/>
    <w:pPr>
      <w:spacing w:after="0" w:line="240" w:lineRule="auto"/>
    </w:pPr>
    <w:rPr>
      <w:rFonts w:ascii="Times New Roman" w:hAnsi="Times New Roman"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AB1989"/>
    <w:rPr>
      <w:sz w:val="16"/>
      <w:szCs w:val="16"/>
    </w:rPr>
  </w:style>
  <w:style w:type="paragraph" w:styleId="CommentText">
    <w:name w:val="annotation text"/>
    <w:basedOn w:val="Normal"/>
    <w:link w:val="CommentTextChar"/>
    <w:uiPriority w:val="99"/>
    <w:unhideWhenUsed/>
    <w:rsid w:val="00AB1989"/>
    <w:pPr>
      <w:spacing w:after="200" w:line="240" w:lineRule="auto"/>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AB1989"/>
    <w:rPr>
      <w:rFonts w:ascii="Times New Roman" w:hAnsi="Times New Roman" w:cstheme="minorBidi"/>
      <w:sz w:val="20"/>
      <w:szCs w:val="20"/>
    </w:rPr>
  </w:style>
  <w:style w:type="paragraph" w:styleId="CommentSubject">
    <w:name w:val="annotation subject"/>
    <w:basedOn w:val="CommentText"/>
    <w:next w:val="CommentText"/>
    <w:link w:val="CommentSubjectChar"/>
    <w:unhideWhenUsed/>
    <w:rsid w:val="00AB1989"/>
    <w:rPr>
      <w:b/>
      <w:bCs/>
    </w:rPr>
  </w:style>
  <w:style w:type="character" w:customStyle="1" w:styleId="CommentSubjectChar">
    <w:name w:val="Comment Subject Char"/>
    <w:basedOn w:val="CommentTextChar"/>
    <w:link w:val="CommentSubject"/>
    <w:rsid w:val="00AB1989"/>
    <w:rPr>
      <w:rFonts w:ascii="Times New Roman" w:hAnsi="Times New Roman" w:cstheme="minorBidi"/>
      <w:b/>
      <w:bCs/>
      <w:sz w:val="20"/>
      <w:szCs w:val="20"/>
    </w:rPr>
  </w:style>
  <w:style w:type="paragraph" w:styleId="BalloonText">
    <w:name w:val="Balloon Text"/>
    <w:basedOn w:val="Normal"/>
    <w:link w:val="BalloonTextChar"/>
    <w:unhideWhenUsed/>
    <w:rsid w:val="00AB1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AB1989"/>
    <w:rPr>
      <w:rFonts w:ascii="Segoe UI" w:hAnsi="Segoe UI" w:cs="Segoe UI"/>
      <w:sz w:val="18"/>
      <w:szCs w:val="18"/>
    </w:rPr>
  </w:style>
  <w:style w:type="paragraph" w:styleId="Revision">
    <w:name w:val="Revision"/>
    <w:hidden/>
    <w:uiPriority w:val="99"/>
    <w:rsid w:val="00AB1989"/>
    <w:pPr>
      <w:spacing w:after="0" w:line="240" w:lineRule="auto"/>
    </w:pPr>
    <w:rPr>
      <w:rFonts w:ascii="Times New Roman" w:hAnsi="Times New Roman" w:cstheme="minorBidi"/>
      <w:szCs w:val="22"/>
    </w:rPr>
  </w:style>
  <w:style w:type="character" w:styleId="Hyperlink">
    <w:name w:val="Hyperlink"/>
    <w:basedOn w:val="DefaultParagraphFont"/>
    <w:uiPriority w:val="99"/>
    <w:unhideWhenUsed/>
    <w:rsid w:val="00AB1989"/>
    <w:rPr>
      <w:color w:val="0563C1" w:themeColor="hyperlink"/>
      <w:u w:val="single"/>
    </w:rPr>
  </w:style>
  <w:style w:type="paragraph" w:styleId="TOCHeading">
    <w:name w:val="TOC Heading"/>
    <w:basedOn w:val="Heading1"/>
    <w:next w:val="Normal"/>
    <w:uiPriority w:val="39"/>
    <w:unhideWhenUsed/>
    <w:qFormat/>
    <w:rsid w:val="00AB1989"/>
    <w:pPr>
      <w:spacing w:before="240" w:line="259" w:lineRule="auto"/>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3263C7"/>
    <w:pPr>
      <w:tabs>
        <w:tab w:val="left" w:pos="709"/>
        <w:tab w:val="right" w:leader="dot" w:pos="9072"/>
      </w:tabs>
      <w:spacing w:before="40" w:after="40" w:line="240" w:lineRule="auto"/>
      <w:ind w:right="1"/>
    </w:pPr>
    <w:rPr>
      <w:b/>
      <w:noProof/>
      <w:szCs w:val="22"/>
      <w:lang w:val="en-GB"/>
    </w:rPr>
  </w:style>
  <w:style w:type="paragraph" w:styleId="TOC2">
    <w:name w:val="toc 2"/>
    <w:basedOn w:val="Normal"/>
    <w:next w:val="Normal"/>
    <w:autoRedefine/>
    <w:uiPriority w:val="39"/>
    <w:unhideWhenUsed/>
    <w:rsid w:val="003263C7"/>
    <w:pPr>
      <w:tabs>
        <w:tab w:val="left" w:pos="709"/>
        <w:tab w:val="left" w:pos="1418"/>
        <w:tab w:val="right" w:leader="dot" w:pos="9016"/>
        <w:tab w:val="right" w:leader="dot" w:pos="9072"/>
      </w:tabs>
      <w:spacing w:after="0" w:line="240" w:lineRule="auto"/>
      <w:ind w:left="284"/>
    </w:pPr>
    <w:rPr>
      <w:rFonts w:ascii="Times New Roman" w:hAnsi="Times New Roman" w:cstheme="minorBidi"/>
      <w:szCs w:val="22"/>
    </w:rPr>
  </w:style>
  <w:style w:type="character" w:styleId="LineNumber">
    <w:name w:val="line number"/>
    <w:basedOn w:val="DefaultParagraphFont"/>
    <w:unhideWhenUsed/>
    <w:rsid w:val="00AB1989"/>
  </w:style>
  <w:style w:type="character" w:customStyle="1" w:styleId="UnresolvedMention1">
    <w:name w:val="Unresolved Mention1"/>
    <w:basedOn w:val="DefaultParagraphFont"/>
    <w:uiPriority w:val="99"/>
    <w:semiHidden/>
    <w:unhideWhenUsed/>
    <w:rsid w:val="00AB1989"/>
    <w:rPr>
      <w:color w:val="605E5C"/>
      <w:shd w:val="clear" w:color="auto" w:fill="E1DFDD"/>
    </w:rPr>
  </w:style>
  <w:style w:type="character" w:styleId="FollowedHyperlink">
    <w:name w:val="FollowedHyperlink"/>
    <w:basedOn w:val="DefaultParagraphFont"/>
    <w:unhideWhenUsed/>
    <w:rsid w:val="00AB1989"/>
    <w:rPr>
      <w:color w:val="954F72" w:themeColor="followedHyperlink"/>
      <w:u w:val="single"/>
    </w:rPr>
  </w:style>
  <w:style w:type="paragraph" w:customStyle="1" w:styleId="TOCNumber1">
    <w:name w:val="TOC Number1"/>
    <w:basedOn w:val="Heading4"/>
    <w:autoRedefine/>
    <w:uiPriority w:val="99"/>
    <w:rsid w:val="00AB1989"/>
    <w:pPr>
      <w:keepNext w:val="0"/>
      <w:keepLines w:val="0"/>
      <w:spacing w:before="120" w:after="120" w:line="240" w:lineRule="auto"/>
      <w:outlineLvl w:val="9"/>
    </w:pPr>
    <w:rPr>
      <w:rFonts w:ascii="Times New Roman" w:eastAsia="Times New Roman" w:hAnsi="Times New Roman" w:cs="Times New Roman"/>
      <w:b/>
      <w:i w:val="0"/>
      <w:iCs w:val="0"/>
      <w:color w:val="auto"/>
      <w:szCs w:val="20"/>
    </w:rPr>
  </w:style>
  <w:style w:type="paragraph" w:customStyle="1" w:styleId="i">
    <w:name w:val="(i)"/>
    <w:basedOn w:val="Normal"/>
    <w:uiPriority w:val="99"/>
    <w:rsid w:val="00AB1989"/>
    <w:pPr>
      <w:suppressAutoHyphens/>
      <w:spacing w:after="0" w:line="240" w:lineRule="auto"/>
      <w:jc w:val="both"/>
    </w:pPr>
    <w:rPr>
      <w:rFonts w:ascii="Tms Rmn" w:eastAsia="Times New Roman" w:hAnsi="Tms Rmn" w:cs="Times New Roman"/>
      <w:szCs w:val="20"/>
    </w:rPr>
  </w:style>
  <w:style w:type="paragraph" w:styleId="BodyTextIndent">
    <w:name w:val="Body Text Indent"/>
    <w:basedOn w:val="Normal"/>
    <w:link w:val="BodyTextIndentChar"/>
    <w:uiPriority w:val="99"/>
    <w:rsid w:val="00AB1989"/>
    <w:pPr>
      <w:spacing w:after="0" w:line="240" w:lineRule="auto"/>
      <w:ind w:left="1440" w:hanging="731"/>
      <w:jc w:val="both"/>
    </w:pPr>
    <w:rPr>
      <w:rFonts w:ascii="Arial Mon" w:eastAsia="Times New Roman" w:hAnsi="Arial Mon" w:cs="Times New Roman"/>
      <w:szCs w:val="20"/>
    </w:rPr>
  </w:style>
  <w:style w:type="character" w:customStyle="1" w:styleId="BodyTextIndentChar">
    <w:name w:val="Body Text Indent Char"/>
    <w:basedOn w:val="DefaultParagraphFont"/>
    <w:link w:val="BodyTextIndent"/>
    <w:uiPriority w:val="99"/>
    <w:rsid w:val="00AB1989"/>
    <w:rPr>
      <w:rFonts w:ascii="Arial Mon" w:eastAsia="Times New Roman" w:hAnsi="Arial Mon" w:cs="Times New Roman"/>
      <w:szCs w:val="20"/>
    </w:rPr>
  </w:style>
  <w:style w:type="paragraph" w:styleId="BodyText3">
    <w:name w:val="Body Text 3"/>
    <w:basedOn w:val="Normal"/>
    <w:link w:val="BodyText3Char"/>
    <w:unhideWhenUsed/>
    <w:rsid w:val="00AB1989"/>
    <w:pPr>
      <w:spacing w:after="120"/>
    </w:pPr>
    <w:rPr>
      <w:rFonts w:ascii="Times New Roman" w:hAnsi="Times New Roman" w:cstheme="minorBidi"/>
      <w:sz w:val="16"/>
      <w:szCs w:val="16"/>
    </w:rPr>
  </w:style>
  <w:style w:type="character" w:customStyle="1" w:styleId="BodyText3Char">
    <w:name w:val="Body Text 3 Char"/>
    <w:basedOn w:val="DefaultParagraphFont"/>
    <w:link w:val="BodyText3"/>
    <w:rsid w:val="00AB1989"/>
    <w:rPr>
      <w:rFonts w:ascii="Times New Roman" w:hAnsi="Times New Roman" w:cstheme="minorBidi"/>
      <w:sz w:val="16"/>
      <w:szCs w:val="16"/>
    </w:rPr>
  </w:style>
  <w:style w:type="paragraph" w:customStyle="1" w:styleId="Style1">
    <w:name w:val="Style1"/>
    <w:basedOn w:val="FootnoteText"/>
    <w:rsid w:val="00AB1989"/>
    <w:pPr>
      <w:jc w:val="both"/>
    </w:pPr>
    <w:rPr>
      <w:rFonts w:ascii="Arial Mon" w:eastAsia="Times New Roman" w:hAnsi="Arial Mon" w:cs="Times New Roman"/>
      <w:sz w:val="22"/>
    </w:rPr>
  </w:style>
  <w:style w:type="paragraph" w:customStyle="1" w:styleId="Outline">
    <w:name w:val="Outline"/>
    <w:basedOn w:val="Normal"/>
    <w:uiPriority w:val="99"/>
    <w:rsid w:val="00AB1989"/>
    <w:pPr>
      <w:spacing w:before="240" w:after="0" w:line="240" w:lineRule="auto"/>
    </w:pPr>
    <w:rPr>
      <w:rFonts w:ascii="Times New Roman" w:eastAsia="Times New Roman" w:hAnsi="Times New Roman" w:cs="Times New Roman"/>
      <w:kern w:val="28"/>
      <w:szCs w:val="20"/>
    </w:rPr>
  </w:style>
  <w:style w:type="paragraph" w:styleId="List">
    <w:name w:val="List"/>
    <w:aliases w:val="1. List"/>
    <w:basedOn w:val="Normal"/>
    <w:uiPriority w:val="99"/>
    <w:rsid w:val="00AB1989"/>
    <w:pPr>
      <w:spacing w:before="120" w:after="120" w:line="240" w:lineRule="auto"/>
      <w:ind w:left="1440"/>
      <w:jc w:val="both"/>
    </w:pPr>
    <w:rPr>
      <w:rFonts w:ascii="Times New Roman" w:eastAsia="Times New Roman" w:hAnsi="Times New Roman" w:cs="Times New Roman"/>
      <w:szCs w:val="20"/>
    </w:rPr>
  </w:style>
  <w:style w:type="character" w:customStyle="1" w:styleId="TitleChar">
    <w:name w:val="Title Char"/>
    <w:basedOn w:val="DefaultParagraphFont"/>
    <w:link w:val="Title"/>
    <w:uiPriority w:val="99"/>
    <w:rsid w:val="00AB1989"/>
    <w:rPr>
      <w:rFonts w:ascii="Arial Mon" w:eastAsia="Times New Roman" w:hAnsi="Arial Mon" w:cs="Times New Roman"/>
      <w:szCs w:val="20"/>
    </w:rPr>
  </w:style>
  <w:style w:type="paragraph" w:styleId="BodyText">
    <w:name w:val="Body Text"/>
    <w:basedOn w:val="Normal"/>
    <w:link w:val="BodyTextChar"/>
    <w:uiPriority w:val="99"/>
    <w:unhideWhenUsed/>
    <w:rsid w:val="00AB1989"/>
    <w:pPr>
      <w:spacing w:after="120"/>
    </w:pPr>
    <w:rPr>
      <w:rFonts w:ascii="Times New Roman" w:hAnsi="Times New Roman" w:cstheme="minorBidi"/>
      <w:szCs w:val="22"/>
    </w:rPr>
  </w:style>
  <w:style w:type="character" w:customStyle="1" w:styleId="BodyTextChar">
    <w:name w:val="Body Text Char"/>
    <w:basedOn w:val="DefaultParagraphFont"/>
    <w:link w:val="BodyText"/>
    <w:uiPriority w:val="99"/>
    <w:rsid w:val="00AB1989"/>
    <w:rPr>
      <w:rFonts w:ascii="Times New Roman" w:hAnsi="Times New Roman" w:cstheme="minorBidi"/>
      <w:szCs w:val="22"/>
    </w:rPr>
  </w:style>
  <w:style w:type="character" w:styleId="PageNumber">
    <w:name w:val="page number"/>
    <w:basedOn w:val="DefaultParagraphFont"/>
    <w:uiPriority w:val="99"/>
    <w:rsid w:val="00AB1989"/>
  </w:style>
  <w:style w:type="paragraph" w:customStyle="1" w:styleId="Sub-ClauseText">
    <w:name w:val="Sub-Clause Text"/>
    <w:basedOn w:val="Normal"/>
    <w:uiPriority w:val="99"/>
    <w:rsid w:val="00AB1989"/>
    <w:pPr>
      <w:spacing w:before="120" w:after="120" w:line="240" w:lineRule="auto"/>
      <w:jc w:val="both"/>
    </w:pPr>
    <w:rPr>
      <w:rFonts w:ascii="Times New Roman" w:eastAsia="Times New Roman" w:hAnsi="Times New Roman" w:cs="Times New Roman"/>
      <w:spacing w:val="-4"/>
      <w:szCs w:val="20"/>
    </w:rPr>
  </w:style>
  <w:style w:type="paragraph" w:customStyle="1" w:styleId="Head81">
    <w:name w:val="Head 8.1"/>
    <w:basedOn w:val="Heading1"/>
    <w:uiPriority w:val="99"/>
    <w:rsid w:val="00AB1989"/>
    <w:pPr>
      <w:keepNext w:val="0"/>
      <w:keepLines w:val="0"/>
      <w:suppressAutoHyphens/>
      <w:spacing w:before="480" w:after="240" w:line="240" w:lineRule="auto"/>
      <w:jc w:val="center"/>
      <w:outlineLvl w:val="9"/>
    </w:pPr>
    <w:rPr>
      <w:rFonts w:ascii="Times New Roman Mon" w:eastAsia="Times New Roman" w:hAnsi="Times New Roman Mon" w:cs="Times New Roman"/>
      <w:color w:val="auto"/>
      <w:sz w:val="32"/>
      <w:szCs w:val="44"/>
      <w:lang w:val="fr-FR"/>
    </w:rPr>
  </w:style>
  <w:style w:type="paragraph" w:customStyle="1" w:styleId="Head82">
    <w:name w:val="Head 8.2"/>
    <w:basedOn w:val="Head81"/>
    <w:rsid w:val="00AB1989"/>
    <w:pPr>
      <w:spacing w:after="120"/>
    </w:pPr>
    <w:rPr>
      <w:rFonts w:ascii="Times New Roman Bold" w:hAnsi="Times New Roman Bold"/>
      <w:sz w:val="28"/>
      <w:szCs w:val="20"/>
      <w:lang w:val="en-US"/>
    </w:rPr>
  </w:style>
  <w:style w:type="paragraph" w:customStyle="1" w:styleId="TextBox">
    <w:name w:val="Text Box"/>
    <w:rsid w:val="00AB1989"/>
    <w:pPr>
      <w:keepNext/>
      <w:keepLines/>
      <w:tabs>
        <w:tab w:val="left" w:pos="-720"/>
      </w:tabs>
      <w:suppressAutoHyphens/>
      <w:spacing w:after="0" w:line="240" w:lineRule="auto"/>
      <w:jc w:val="both"/>
    </w:pPr>
    <w:rPr>
      <w:rFonts w:ascii="Times New Roman" w:eastAsia="Times New Roman" w:hAnsi="Times New Roman" w:cs="Times New Roman"/>
      <w:spacing w:val="-2"/>
      <w:sz w:val="22"/>
      <w:szCs w:val="20"/>
    </w:rPr>
  </w:style>
  <w:style w:type="paragraph" w:customStyle="1" w:styleId="tabletxt">
    <w:name w:val="table_txt"/>
    <w:basedOn w:val="Normal"/>
    <w:rsid w:val="00AB1989"/>
    <w:pPr>
      <w:suppressAutoHyphens/>
      <w:spacing w:after="120" w:line="240" w:lineRule="auto"/>
    </w:pPr>
    <w:rPr>
      <w:rFonts w:ascii="Times New Roman" w:eastAsia="Times New Roman" w:hAnsi="Times New Roman" w:cs="Times New Roman"/>
      <w:sz w:val="22"/>
      <w:szCs w:val="20"/>
    </w:rPr>
  </w:style>
  <w:style w:type="paragraph" w:customStyle="1" w:styleId="SectionVHeader">
    <w:name w:val="Section V. Header"/>
    <w:basedOn w:val="Normal"/>
    <w:uiPriority w:val="99"/>
    <w:rsid w:val="00AB1989"/>
    <w:pPr>
      <w:spacing w:after="0" w:line="240" w:lineRule="auto"/>
      <w:jc w:val="center"/>
    </w:pPr>
    <w:rPr>
      <w:rFonts w:ascii="Times New Roman" w:eastAsia="Times New Roman" w:hAnsi="Times New Roman" w:cs="Times New Roman"/>
      <w:b/>
      <w:sz w:val="36"/>
      <w:szCs w:val="20"/>
    </w:rPr>
  </w:style>
  <w:style w:type="paragraph" w:customStyle="1" w:styleId="ColorfulList-Accent11">
    <w:name w:val="Colorful List - Accent 11"/>
    <w:basedOn w:val="Normal"/>
    <w:uiPriority w:val="34"/>
    <w:qFormat/>
    <w:rsid w:val="00AB1989"/>
    <w:pPr>
      <w:spacing w:after="0" w:line="240" w:lineRule="auto"/>
      <w:ind w:left="720"/>
    </w:pPr>
    <w:rPr>
      <w:rFonts w:ascii="Times New Roman" w:eastAsia="Times New Roman" w:hAnsi="Times New Roman" w:cs="Times New Roman"/>
      <w:szCs w:val="20"/>
    </w:rPr>
  </w:style>
  <w:style w:type="paragraph" w:styleId="NoSpacing">
    <w:name w:val="No Spacing"/>
    <w:uiPriority w:val="1"/>
    <w:qFormat/>
    <w:rsid w:val="00AB1989"/>
    <w:pPr>
      <w:spacing w:after="0" w:line="240" w:lineRule="auto"/>
    </w:pPr>
    <w:rPr>
      <w:rFonts w:ascii="Times New Roman" w:hAnsi="Times New Roman" w:cstheme="minorBidi"/>
      <w:szCs w:val="22"/>
    </w:rPr>
  </w:style>
  <w:style w:type="paragraph" w:styleId="Subtitle">
    <w:name w:val="Subtitle"/>
    <w:basedOn w:val="Normal"/>
    <w:next w:val="Normal"/>
    <w:link w:val="SubtitleChar"/>
    <w:uiPriority w:val="99"/>
    <w:qFormat/>
    <w:pPr>
      <w:spacing w:after="0" w:line="240" w:lineRule="auto"/>
      <w:jc w:val="center"/>
    </w:pPr>
    <w:rPr>
      <w:rFonts w:ascii="Times New Roman" w:eastAsia="Times New Roman" w:hAnsi="Times New Roman" w:cs="Times New Roman"/>
      <w:b/>
      <w:sz w:val="44"/>
      <w:szCs w:val="44"/>
    </w:rPr>
  </w:style>
  <w:style w:type="character" w:customStyle="1" w:styleId="SubtitleChar">
    <w:name w:val="Subtitle Char"/>
    <w:basedOn w:val="DefaultParagraphFont"/>
    <w:link w:val="Subtitle"/>
    <w:uiPriority w:val="99"/>
    <w:rsid w:val="00AB1989"/>
    <w:rPr>
      <w:rFonts w:ascii="Times New Roman" w:eastAsia="Times New Roman" w:hAnsi="Times New Roman" w:cs="Times New Roman"/>
      <w:b/>
      <w:sz w:val="44"/>
      <w:szCs w:val="20"/>
    </w:rPr>
  </w:style>
  <w:style w:type="paragraph" w:styleId="BlockText">
    <w:name w:val="Block Text"/>
    <w:basedOn w:val="Normal"/>
    <w:rsid w:val="00AB1989"/>
    <w:pPr>
      <w:spacing w:after="0" w:line="240" w:lineRule="auto"/>
      <w:ind w:left="567" w:right="332"/>
      <w:jc w:val="both"/>
    </w:pPr>
    <w:rPr>
      <w:rFonts w:ascii="Arial Mon" w:eastAsia="Times New Roman" w:hAnsi="Arial Mon" w:cs="Times New Roman"/>
      <w:sz w:val="22"/>
      <w:szCs w:val="20"/>
    </w:rPr>
  </w:style>
  <w:style w:type="paragraph" w:styleId="Caption">
    <w:name w:val="caption"/>
    <w:basedOn w:val="Normal"/>
    <w:next w:val="Normal"/>
    <w:uiPriority w:val="99"/>
    <w:qFormat/>
    <w:rsid w:val="00AB1989"/>
    <w:pPr>
      <w:spacing w:before="120" w:after="120" w:line="240" w:lineRule="auto"/>
    </w:pPr>
    <w:rPr>
      <w:rFonts w:ascii="Arial Mon" w:eastAsia="Times New Roman" w:hAnsi="Arial Mon" w:cs="Times New Roman"/>
      <w:b/>
      <w:sz w:val="22"/>
      <w:szCs w:val="20"/>
    </w:rPr>
  </w:style>
  <w:style w:type="paragraph" w:styleId="BodyText2">
    <w:name w:val="Body Text 2"/>
    <w:basedOn w:val="Normal"/>
    <w:link w:val="BodyText2Char"/>
    <w:rsid w:val="00AB1989"/>
    <w:pPr>
      <w:spacing w:after="0" w:line="240" w:lineRule="auto"/>
      <w:ind w:right="-259"/>
      <w:jc w:val="both"/>
    </w:pPr>
    <w:rPr>
      <w:rFonts w:ascii="Arial Mon" w:eastAsia="Times New Roman" w:hAnsi="Arial Mon" w:cs="Times New Roman"/>
      <w:sz w:val="22"/>
      <w:szCs w:val="20"/>
    </w:rPr>
  </w:style>
  <w:style w:type="character" w:customStyle="1" w:styleId="BodyText2Char">
    <w:name w:val="Body Text 2 Char"/>
    <w:basedOn w:val="DefaultParagraphFont"/>
    <w:link w:val="BodyText2"/>
    <w:rsid w:val="00AB1989"/>
    <w:rPr>
      <w:rFonts w:ascii="Arial Mon" w:eastAsia="Times New Roman" w:hAnsi="Arial Mon" w:cs="Times New Roman"/>
      <w:sz w:val="22"/>
      <w:szCs w:val="20"/>
    </w:rPr>
  </w:style>
  <w:style w:type="paragraph" w:styleId="BodyTextIndent2">
    <w:name w:val="Body Text Indent 2"/>
    <w:basedOn w:val="Normal"/>
    <w:link w:val="BodyTextIndent2Char"/>
    <w:uiPriority w:val="99"/>
    <w:rsid w:val="00AB1989"/>
    <w:pPr>
      <w:spacing w:after="0" w:line="240" w:lineRule="auto"/>
      <w:ind w:left="709"/>
      <w:jc w:val="both"/>
    </w:pPr>
    <w:rPr>
      <w:rFonts w:ascii="Arial Mon" w:eastAsia="Times New Roman" w:hAnsi="Arial Mon" w:cs="Times New Roman"/>
      <w:sz w:val="22"/>
      <w:szCs w:val="20"/>
    </w:rPr>
  </w:style>
  <w:style w:type="character" w:customStyle="1" w:styleId="BodyTextIndent2Char">
    <w:name w:val="Body Text Indent 2 Char"/>
    <w:basedOn w:val="DefaultParagraphFont"/>
    <w:link w:val="BodyTextIndent2"/>
    <w:uiPriority w:val="99"/>
    <w:rsid w:val="00AB1989"/>
    <w:rPr>
      <w:rFonts w:ascii="Arial Mon" w:eastAsia="Times New Roman" w:hAnsi="Arial Mon" w:cs="Times New Roman"/>
      <w:sz w:val="22"/>
      <w:szCs w:val="20"/>
    </w:rPr>
  </w:style>
  <w:style w:type="paragraph" w:customStyle="1" w:styleId="Sec1-Clauses">
    <w:name w:val="Sec1-Clauses"/>
    <w:basedOn w:val="Normal"/>
    <w:rsid w:val="00AB1989"/>
    <w:pPr>
      <w:tabs>
        <w:tab w:val="num" w:pos="360"/>
      </w:tabs>
      <w:spacing w:before="120" w:after="120" w:line="240" w:lineRule="auto"/>
      <w:ind w:left="360" w:hanging="360"/>
    </w:pPr>
    <w:rPr>
      <w:rFonts w:ascii="Times New Roman" w:eastAsia="Times New Roman" w:hAnsi="Times New Roman" w:cs="Times New Roman"/>
      <w:b/>
      <w:szCs w:val="20"/>
    </w:rPr>
  </w:style>
  <w:style w:type="paragraph" w:customStyle="1" w:styleId="Outline1">
    <w:name w:val="Outline1"/>
    <w:basedOn w:val="Outline"/>
    <w:next w:val="Outline2"/>
    <w:uiPriority w:val="99"/>
    <w:rsid w:val="00AB1989"/>
    <w:pPr>
      <w:keepNext/>
      <w:tabs>
        <w:tab w:val="num" w:pos="360"/>
      </w:tabs>
      <w:ind w:left="360" w:hanging="360"/>
    </w:pPr>
  </w:style>
  <w:style w:type="paragraph" w:customStyle="1" w:styleId="Outline2">
    <w:name w:val="Outline2"/>
    <w:basedOn w:val="Normal"/>
    <w:uiPriority w:val="99"/>
    <w:rsid w:val="00AB1989"/>
    <w:pPr>
      <w:tabs>
        <w:tab w:val="num" w:pos="864"/>
      </w:tabs>
      <w:spacing w:before="240" w:after="0" w:line="240" w:lineRule="auto"/>
      <w:ind w:left="864" w:hanging="504"/>
    </w:pPr>
    <w:rPr>
      <w:rFonts w:ascii="Times New Roman" w:eastAsia="Times New Roman" w:hAnsi="Times New Roman" w:cs="Times New Roman"/>
      <w:kern w:val="28"/>
      <w:szCs w:val="20"/>
    </w:rPr>
  </w:style>
  <w:style w:type="paragraph" w:customStyle="1" w:styleId="Outline3">
    <w:name w:val="Outline3"/>
    <w:basedOn w:val="Normal"/>
    <w:uiPriority w:val="99"/>
    <w:rsid w:val="00AB1989"/>
    <w:pPr>
      <w:tabs>
        <w:tab w:val="num" w:pos="1368"/>
      </w:tabs>
      <w:spacing w:before="240" w:after="0" w:line="240" w:lineRule="auto"/>
      <w:ind w:left="1368" w:hanging="504"/>
    </w:pPr>
    <w:rPr>
      <w:rFonts w:ascii="Times New Roman" w:eastAsia="Times New Roman" w:hAnsi="Times New Roman" w:cs="Times New Roman"/>
      <w:kern w:val="28"/>
      <w:szCs w:val="20"/>
    </w:rPr>
  </w:style>
  <w:style w:type="paragraph" w:customStyle="1" w:styleId="SectionVIHeader">
    <w:name w:val="Section VI. Header"/>
    <w:basedOn w:val="Normal"/>
    <w:uiPriority w:val="99"/>
    <w:rsid w:val="00AB1989"/>
    <w:pPr>
      <w:spacing w:after="0" w:line="240" w:lineRule="auto"/>
      <w:jc w:val="center"/>
    </w:pPr>
    <w:rPr>
      <w:rFonts w:ascii="Times New Roman" w:eastAsia="Times New Roman" w:hAnsi="Times New Roman" w:cs="Times New Roman"/>
      <w:b/>
      <w:sz w:val="36"/>
      <w:szCs w:val="20"/>
    </w:rPr>
  </w:style>
  <w:style w:type="paragraph" w:customStyle="1" w:styleId="explanatoryclause">
    <w:name w:val="explanatory_clause"/>
    <w:basedOn w:val="Normal"/>
    <w:rsid w:val="00AB1989"/>
    <w:pPr>
      <w:widowControl w:val="0"/>
      <w:suppressAutoHyphens/>
      <w:spacing w:after="240" w:line="240" w:lineRule="auto"/>
      <w:ind w:right="-14"/>
      <w:jc w:val="both"/>
    </w:pPr>
    <w:rPr>
      <w:rFonts w:eastAsia="Times New Roman" w:cs="Times New Roman"/>
      <w:szCs w:val="20"/>
    </w:rPr>
  </w:style>
  <w:style w:type="paragraph" w:customStyle="1" w:styleId="titulo">
    <w:name w:val="titulo"/>
    <w:basedOn w:val="Heading5"/>
    <w:rsid w:val="00AB1989"/>
    <w:pPr>
      <w:keepNext w:val="0"/>
      <w:keepLines w:val="0"/>
      <w:spacing w:before="0" w:after="240" w:line="240" w:lineRule="auto"/>
      <w:jc w:val="center"/>
    </w:pPr>
    <w:rPr>
      <w:rFonts w:ascii="Times New Roman Bold" w:eastAsia="Times New Roman" w:hAnsi="Times New Roman Bold" w:cs="Times New Roman"/>
      <w:b/>
      <w:color w:val="auto"/>
      <w:szCs w:val="20"/>
    </w:rPr>
  </w:style>
  <w:style w:type="paragraph" w:customStyle="1" w:styleId="BankNormal">
    <w:name w:val="BankNormal"/>
    <w:uiPriority w:val="99"/>
    <w:rsid w:val="00AB1989"/>
    <w:pPr>
      <w:tabs>
        <w:tab w:val="left" w:pos="-720"/>
      </w:tabs>
      <w:suppressAutoHyphens/>
      <w:spacing w:after="0" w:line="240" w:lineRule="auto"/>
    </w:pPr>
    <w:rPr>
      <w:rFonts w:ascii="CG Times" w:eastAsia="Times New Roman" w:hAnsi="CG Times" w:cs="Times New Roman"/>
      <w:sz w:val="22"/>
      <w:szCs w:val="20"/>
    </w:rPr>
  </w:style>
  <w:style w:type="paragraph" w:styleId="Date">
    <w:name w:val="Date"/>
    <w:basedOn w:val="Normal"/>
    <w:next w:val="Normal"/>
    <w:link w:val="DateChar"/>
    <w:rsid w:val="00AB1989"/>
    <w:pPr>
      <w:spacing w:after="0" w:line="240" w:lineRule="auto"/>
      <w:jc w:val="both"/>
    </w:pPr>
    <w:rPr>
      <w:rFonts w:ascii="Times New Roman" w:eastAsia="Times New Roman" w:hAnsi="Times New Roman" w:cs="Times New Roman"/>
      <w:szCs w:val="20"/>
    </w:rPr>
  </w:style>
  <w:style w:type="character" w:customStyle="1" w:styleId="DateChar">
    <w:name w:val="Date Char"/>
    <w:basedOn w:val="DefaultParagraphFont"/>
    <w:link w:val="Date"/>
    <w:rsid w:val="00AB1989"/>
    <w:rPr>
      <w:rFonts w:ascii="Times New Roman" w:eastAsia="Times New Roman" w:hAnsi="Times New Roman" w:cs="Times New Roman"/>
      <w:szCs w:val="20"/>
    </w:rPr>
  </w:style>
  <w:style w:type="character" w:styleId="Strong">
    <w:name w:val="Strong"/>
    <w:qFormat/>
    <w:rsid w:val="00AB1989"/>
    <w:rPr>
      <w:b/>
      <w:bCs/>
    </w:rPr>
  </w:style>
  <w:style w:type="paragraph" w:styleId="TOC3">
    <w:name w:val="toc 3"/>
    <w:basedOn w:val="Normal"/>
    <w:next w:val="Normal"/>
    <w:autoRedefine/>
    <w:uiPriority w:val="39"/>
    <w:unhideWhenUsed/>
    <w:rsid w:val="0048084F"/>
    <w:pPr>
      <w:tabs>
        <w:tab w:val="left" w:pos="1418"/>
        <w:tab w:val="right" w:leader="dot" w:pos="9072"/>
      </w:tabs>
      <w:spacing w:after="0" w:line="276" w:lineRule="auto"/>
      <w:ind w:left="480"/>
    </w:pPr>
    <w:rPr>
      <w:rFonts w:ascii="Times New Roman" w:hAnsi="Times New Roman" w:cstheme="minorBidi"/>
      <w:szCs w:val="22"/>
    </w:rPr>
  </w:style>
  <w:style w:type="paragraph" w:styleId="TOC4">
    <w:name w:val="toc 4"/>
    <w:basedOn w:val="Normal"/>
    <w:next w:val="Normal"/>
    <w:autoRedefine/>
    <w:uiPriority w:val="39"/>
    <w:unhideWhenUsed/>
    <w:rsid w:val="00AB1989"/>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B1989"/>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B1989"/>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B1989"/>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B1989"/>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B1989"/>
    <w:pPr>
      <w:spacing w:after="100"/>
      <w:ind w:left="1760"/>
    </w:pPr>
    <w:rPr>
      <w:rFonts w:asciiTheme="minorHAnsi" w:eastAsiaTheme="minorEastAsia" w:hAnsiTheme="minorHAnsi" w:cstheme="minorBidi"/>
      <w:sz w:val="22"/>
      <w:szCs w:val="22"/>
    </w:rPr>
  </w:style>
  <w:style w:type="paragraph" w:customStyle="1" w:styleId="msghead">
    <w:name w:val="msg_head"/>
    <w:basedOn w:val="Normal"/>
    <w:rsid w:val="00AB1989"/>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unhideWhenUsed/>
    <w:rsid w:val="00AB1989"/>
    <w:pPr>
      <w:spacing w:before="100" w:beforeAutospacing="1" w:after="100" w:afterAutospacing="1"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9961FA"/>
    <w:rPr>
      <w:color w:val="808080"/>
    </w:rPr>
  </w:style>
  <w:style w:type="paragraph" w:customStyle="1" w:styleId="Head22">
    <w:name w:val="Head 2.2"/>
    <w:basedOn w:val="Normal"/>
    <w:uiPriority w:val="99"/>
    <w:rsid w:val="00FD2D92"/>
    <w:pPr>
      <w:tabs>
        <w:tab w:val="left" w:pos="360"/>
      </w:tabs>
      <w:suppressAutoHyphens/>
      <w:spacing w:after="0" w:line="240" w:lineRule="auto"/>
      <w:ind w:left="360" w:hanging="360"/>
    </w:pPr>
    <w:rPr>
      <w:rFonts w:ascii="Times New Roman" w:eastAsia="Times New Roman" w:hAnsi="Times New Roman" w:cs="Times New Roman"/>
      <w:b/>
      <w:szCs w:val="20"/>
      <w:lang w:eastAsia="ar-SA"/>
    </w:rPr>
  </w:style>
  <w:style w:type="paragraph" w:customStyle="1" w:styleId="paragraph">
    <w:name w:val="paragraph"/>
    <w:basedOn w:val="Normal"/>
    <w:rsid w:val="00A4686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A4686C"/>
  </w:style>
  <w:style w:type="paragraph" w:customStyle="1" w:styleId="SectionHeading">
    <w:name w:val="Section Heading"/>
    <w:basedOn w:val="Normal"/>
    <w:qFormat/>
    <w:rsid w:val="002034B3"/>
    <w:pPr>
      <w:spacing w:before="120" w:after="240" w:line="240" w:lineRule="auto"/>
      <w:jc w:val="center"/>
    </w:pPr>
    <w:rPr>
      <w:rFonts w:ascii="Times New Roman" w:eastAsia="Times New Roman" w:hAnsi="Times New Roman" w:cs="Times New Roman"/>
      <w:b/>
      <w:sz w:val="44"/>
    </w:rPr>
  </w:style>
  <w:style w:type="paragraph" w:customStyle="1" w:styleId="Sec1-ClausesAfter10pt1">
    <w:name w:val="Sec1-Clauses + After:  10 pt1"/>
    <w:basedOn w:val="Sec1-Clauses"/>
    <w:rsid w:val="00C75C16"/>
    <w:pPr>
      <w:tabs>
        <w:tab w:val="clear" w:pos="360"/>
      </w:tabs>
      <w:spacing w:before="0" w:after="200"/>
      <w:ind w:left="0" w:firstLine="0"/>
    </w:pPr>
    <w:rPr>
      <w:bCs/>
    </w:rPr>
  </w:style>
  <w:style w:type="paragraph" w:customStyle="1" w:styleId="Style2">
    <w:name w:val="Style2"/>
    <w:basedOn w:val="Heading1"/>
    <w:link w:val="Style2Char"/>
    <w:qFormat/>
    <w:rsid w:val="00B861AA"/>
    <w:pPr>
      <w:spacing w:before="240" w:line="240" w:lineRule="auto"/>
      <w:ind w:left="720" w:hanging="360"/>
    </w:pPr>
    <w:rPr>
      <w:rFonts w:asciiTheme="majorHAnsi" w:hAnsiTheme="majorHAnsi"/>
      <w:b w:val="0"/>
      <w:sz w:val="32"/>
    </w:rPr>
  </w:style>
  <w:style w:type="character" w:customStyle="1" w:styleId="Style2Char">
    <w:name w:val="Style2 Char"/>
    <w:basedOn w:val="DefaultParagraphFont"/>
    <w:link w:val="Style2"/>
    <w:rsid w:val="00B861AA"/>
    <w:rPr>
      <w:rFonts w:asciiTheme="majorHAnsi" w:eastAsiaTheme="majorEastAsia" w:hAnsiTheme="majorHAnsi" w:cstheme="majorBidi"/>
      <w:color w:val="2F5496" w:themeColor="accent1" w:themeShade="BF"/>
      <w:sz w:val="32"/>
      <w:szCs w:val="32"/>
    </w:rPr>
  </w:style>
  <w:style w:type="numbering" w:customStyle="1" w:styleId="FormStyle">
    <w:name w:val="Form Style"/>
    <w:uiPriority w:val="99"/>
    <w:rsid w:val="001B281E"/>
  </w:style>
  <w:style w:type="paragraph" w:styleId="EndnoteText">
    <w:name w:val="endnote text"/>
    <w:basedOn w:val="Normal"/>
    <w:link w:val="EndnoteTextChar"/>
    <w:uiPriority w:val="99"/>
    <w:semiHidden/>
    <w:unhideWhenUsed/>
    <w:rsid w:val="00F26E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6E18"/>
    <w:rPr>
      <w:sz w:val="20"/>
      <w:szCs w:val="20"/>
    </w:rPr>
  </w:style>
  <w:style w:type="character" w:styleId="EndnoteReference">
    <w:name w:val="endnote reference"/>
    <w:basedOn w:val="DefaultParagraphFont"/>
    <w:uiPriority w:val="99"/>
    <w:unhideWhenUsed/>
    <w:rsid w:val="00F26E18"/>
    <w:rPr>
      <w:vertAlign w:val="superscript"/>
    </w:rPr>
  </w:style>
  <w:style w:type="table" w:customStyle="1" w:styleId="GridTable5Dark-Accent51">
    <w:name w:val="Grid Table 5 Dark - Accent 51"/>
    <w:basedOn w:val="TableNormal"/>
    <w:uiPriority w:val="50"/>
    <w:rsid w:val="00221753"/>
    <w:pPr>
      <w:spacing w:after="0" w:line="240" w:lineRule="auto"/>
    </w:pPr>
    <w:rPr>
      <w:rFonts w:ascii="Times New Roman" w:hAnsi="Times New Roman" w:cs="Times New Roman"/>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1">
    <w:name w:val="Grid Table 1 Light Accent 1"/>
    <w:basedOn w:val="TableNormal"/>
    <w:uiPriority w:val="46"/>
    <w:rsid w:val="00B46A6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op">
    <w:name w:val="eop"/>
    <w:basedOn w:val="DefaultParagraphFont"/>
    <w:rsid w:val="004B3C36"/>
  </w:style>
  <w:style w:type="character" w:customStyle="1" w:styleId="UnresolvedMention2">
    <w:name w:val="Unresolved Mention2"/>
    <w:basedOn w:val="DefaultParagraphFont"/>
    <w:uiPriority w:val="99"/>
    <w:semiHidden/>
    <w:unhideWhenUsed/>
    <w:rsid w:val="00267A18"/>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6">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7">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8">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9">
    <w:basedOn w:val="TableNormal"/>
    <w:tblPr>
      <w:tblStyleRowBandSize w:val="1"/>
      <w:tblStyleColBandSize w:val="1"/>
      <w:tblCellMar>
        <w:left w:w="72" w:type="dxa"/>
        <w:right w:w="72" w:type="dxa"/>
      </w:tblCellMar>
    </w:tblPr>
  </w:style>
  <w:style w:type="table" w:customStyle="1" w:styleId="aa">
    <w:basedOn w:val="TableNormal"/>
    <w:tblPr>
      <w:tblStyleRowBandSize w:val="1"/>
      <w:tblStyleColBandSize w:val="1"/>
      <w:tblCellMar>
        <w:left w:w="72" w:type="dxa"/>
        <w:right w:w="72" w:type="dxa"/>
      </w:tblCellMar>
    </w:tblPr>
  </w:style>
  <w:style w:type="table" w:customStyle="1" w:styleId="ab">
    <w:basedOn w:val="TableNormal"/>
    <w:pPr>
      <w:spacing w:after="0" w:line="240" w:lineRule="auto"/>
    </w:pPr>
    <w:rPr>
      <w:rFonts w:ascii="Times New Roman" w:eastAsia="Times New Roman" w:hAnsi="Times New Roman" w:cs="Times New Roman"/>
    </w:rPr>
    <w:tblPr>
      <w:tblStyleRowBandSize w:val="1"/>
      <w:tblStyleColBandSize w:val="1"/>
      <w:tblCellMar>
        <w:left w:w="115" w:type="dxa"/>
        <w:right w:w="115" w:type="dxa"/>
      </w:tblCellMar>
    </w:tblPr>
    <w:tcPr>
      <w:shd w:val="clear" w:color="auto" w:fill="DEEBF6"/>
    </w:tcPr>
  </w:style>
  <w:style w:type="table" w:customStyle="1" w:styleId="ac">
    <w:basedOn w:val="TableNormal"/>
    <w:tblPr>
      <w:tblStyleRowBandSize w:val="1"/>
      <w:tblStyleColBandSize w:val="1"/>
      <w:tblCellMar>
        <w:left w:w="115" w:type="dxa"/>
        <w:right w:w="115" w:type="dxa"/>
      </w:tblCellMar>
    </w:tblPr>
  </w:style>
  <w:style w:type="paragraph" w:customStyle="1" w:styleId="Style7">
    <w:name w:val="Style 7"/>
    <w:basedOn w:val="Normal"/>
    <w:rsid w:val="00DE49E4"/>
    <w:pPr>
      <w:widowControl w:val="0"/>
      <w:autoSpaceDE w:val="0"/>
      <w:autoSpaceDN w:val="0"/>
      <w:spacing w:after="0" w:line="480" w:lineRule="auto"/>
      <w:jc w:val="center"/>
    </w:pPr>
    <w:rPr>
      <w:rFonts w:ascii="Times New Roman" w:eastAsia="Times New Roman" w:hAnsi="Times New Roman" w:cs="Times New Roman"/>
      <w:lang w:val="en-US" w:eastAsia="en-US"/>
    </w:rPr>
  </w:style>
  <w:style w:type="paragraph" w:customStyle="1" w:styleId="Style11">
    <w:name w:val="Style 11"/>
    <w:basedOn w:val="Normal"/>
    <w:rsid w:val="00243F79"/>
    <w:pPr>
      <w:widowControl w:val="0"/>
      <w:autoSpaceDE w:val="0"/>
      <w:autoSpaceDN w:val="0"/>
      <w:spacing w:after="0" w:line="384" w:lineRule="atLeast"/>
    </w:pPr>
    <w:rPr>
      <w:rFonts w:ascii="Times New Roman" w:eastAsia="Times New Roman" w:hAnsi="Times New Roman" w:cs="Times New Roman"/>
      <w:lang w:val="en-US" w:eastAsia="en-US"/>
    </w:rPr>
  </w:style>
  <w:style w:type="paragraph" w:customStyle="1" w:styleId="Section">
    <w:name w:val="Section"/>
    <w:autoRedefine/>
    <w:rsid w:val="00081175"/>
    <w:pPr>
      <w:keepNext/>
      <w:keepLines/>
      <w:spacing w:after="480" w:line="240" w:lineRule="auto"/>
      <w:jc w:val="center"/>
    </w:pPr>
    <w:rPr>
      <w:rFonts w:eastAsia="Times New Roman" w:cs="Times New Roman"/>
      <w:b/>
      <w:bCs/>
      <w:color w:val="000000"/>
      <w:szCs w:val="36"/>
      <w:lang w:val="en-GB" w:eastAsia="fr-FR"/>
    </w:rPr>
  </w:style>
  <w:style w:type="paragraph" w:customStyle="1" w:styleId="Titel2">
    <w:name w:val="Titel2"/>
    <w:basedOn w:val="TOC1"/>
    <w:link w:val="Titel2Zchn"/>
    <w:qFormat/>
    <w:rsid w:val="000D5362"/>
    <w:pPr>
      <w:tabs>
        <w:tab w:val="right" w:leader="dot" w:pos="9000"/>
      </w:tabs>
      <w:suppressAutoHyphens/>
      <w:spacing w:before="240" w:after="0"/>
      <w:ind w:left="720" w:right="720" w:hanging="720"/>
      <w:jc w:val="center"/>
    </w:pPr>
    <w:rPr>
      <w:rFonts w:eastAsia="Times New Roman" w:cs="Times New Roman"/>
      <w:b w:val="0"/>
      <w:sz w:val="32"/>
      <w:szCs w:val="20"/>
      <w:lang w:eastAsia="en-US"/>
    </w:rPr>
  </w:style>
  <w:style w:type="character" w:customStyle="1" w:styleId="Titel2Zchn">
    <w:name w:val="Titel2 Zchn"/>
    <w:basedOn w:val="DefaultParagraphFont"/>
    <w:link w:val="Titel2"/>
    <w:rsid w:val="000D5362"/>
    <w:rPr>
      <w:rFonts w:eastAsia="Times New Roman" w:cs="Times New Roman"/>
      <w:b/>
      <w:sz w:val="32"/>
      <w:szCs w:val="20"/>
      <w:lang w:val="en-GB" w:eastAsia="en-US"/>
    </w:rPr>
  </w:style>
  <w:style w:type="paragraph" w:customStyle="1" w:styleId="Head2">
    <w:name w:val="Head 2"/>
    <w:basedOn w:val="Normal"/>
    <w:autoRedefine/>
    <w:uiPriority w:val="99"/>
    <w:rsid w:val="000D5362"/>
    <w:pPr>
      <w:spacing w:before="120" w:after="120" w:line="240" w:lineRule="auto"/>
      <w:jc w:val="both"/>
    </w:pPr>
    <w:rPr>
      <w:rFonts w:ascii="Times New Roman" w:eastAsia="Times New Roman" w:hAnsi="Times New Roman" w:cs="Times New Roman"/>
      <w:b/>
      <w:szCs w:val="20"/>
      <w:lang w:val="en-GB" w:eastAsia="en-US"/>
    </w:rPr>
  </w:style>
  <w:style w:type="character" w:customStyle="1" w:styleId="Table">
    <w:name w:val="Table"/>
    <w:uiPriority w:val="99"/>
    <w:rsid w:val="000D5362"/>
    <w:rPr>
      <w:rFonts w:ascii="Arial" w:hAnsi="Arial" w:cs="Times New Roman"/>
      <w:sz w:val="20"/>
    </w:rPr>
  </w:style>
  <w:style w:type="paragraph" w:customStyle="1" w:styleId="MittleresRaster1-Akzent21">
    <w:name w:val="Mittleres Raster 1 - Akzent 21"/>
    <w:basedOn w:val="Normal"/>
    <w:link w:val="MittleresRaster1-Akzent2Zchn"/>
    <w:uiPriority w:val="99"/>
    <w:qFormat/>
    <w:rsid w:val="000D5362"/>
    <w:pPr>
      <w:spacing w:after="0" w:line="240" w:lineRule="auto"/>
      <w:ind w:left="708"/>
      <w:jc w:val="both"/>
    </w:pPr>
    <w:rPr>
      <w:rFonts w:ascii="Times New Roman" w:eastAsia="Times New Roman" w:hAnsi="Times New Roman" w:cs="Times New Roman"/>
      <w:szCs w:val="20"/>
      <w:lang w:val="en-US" w:eastAsia="en-US"/>
    </w:rPr>
  </w:style>
  <w:style w:type="character" w:customStyle="1" w:styleId="MittleresRaster1-Akzent2Zchn">
    <w:name w:val="Mittleres Raster 1 - Akzent 2 Zchn"/>
    <w:link w:val="MittleresRaster1-Akzent21"/>
    <w:uiPriority w:val="34"/>
    <w:locked/>
    <w:rsid w:val="000D5362"/>
    <w:rPr>
      <w:rFonts w:ascii="Times New Roman" w:eastAsia="Times New Roman" w:hAnsi="Times New Roman" w:cs="Times New Roman"/>
      <w:szCs w:val="20"/>
      <w:lang w:val="en-US" w:eastAsia="en-US"/>
    </w:rPr>
  </w:style>
  <w:style w:type="character" w:customStyle="1" w:styleId="Bibliogrphy">
    <w:name w:val="Bibliogrphy"/>
    <w:rsid w:val="00A93CA2"/>
    <w:rPr>
      <w:rFonts w:cs="Times New Roman"/>
    </w:rPr>
  </w:style>
  <w:style w:type="character" w:customStyle="1" w:styleId="DocInit">
    <w:name w:val="Doc Init"/>
    <w:rsid w:val="00A93CA2"/>
    <w:rPr>
      <w:rFonts w:cs="Times New Roman"/>
    </w:rPr>
  </w:style>
  <w:style w:type="paragraph" w:customStyle="1" w:styleId="Document1">
    <w:name w:val="Document 1"/>
    <w:rsid w:val="00A93CA2"/>
    <w:pPr>
      <w:keepNext/>
      <w:keepLines/>
      <w:tabs>
        <w:tab w:val="left" w:pos="-720"/>
      </w:tabs>
      <w:suppressAutoHyphens/>
      <w:spacing w:after="0" w:line="240" w:lineRule="auto"/>
    </w:pPr>
    <w:rPr>
      <w:rFonts w:ascii="Times" w:eastAsia="Times New Roman" w:hAnsi="Times" w:cs="Times New Roman"/>
      <w:szCs w:val="20"/>
      <w:lang w:val="en-US" w:eastAsia="en-US"/>
    </w:rPr>
  </w:style>
  <w:style w:type="character" w:customStyle="1" w:styleId="Document2">
    <w:name w:val="Document 2"/>
    <w:rsid w:val="00A93CA2"/>
    <w:rPr>
      <w:rFonts w:ascii="Times" w:hAnsi="Times" w:cs="Times New Roman"/>
      <w:sz w:val="24"/>
      <w:lang w:val="en-US"/>
    </w:rPr>
  </w:style>
  <w:style w:type="character" w:customStyle="1" w:styleId="Document3">
    <w:name w:val="Document 3"/>
    <w:rsid w:val="00A93CA2"/>
    <w:rPr>
      <w:rFonts w:ascii="Times" w:hAnsi="Times" w:cs="Times New Roman"/>
      <w:sz w:val="24"/>
      <w:lang w:val="en-US"/>
    </w:rPr>
  </w:style>
  <w:style w:type="character" w:customStyle="1" w:styleId="Document4">
    <w:name w:val="Document 4"/>
    <w:rsid w:val="00A93CA2"/>
    <w:rPr>
      <w:rFonts w:cs="Times New Roman"/>
      <w:b/>
      <w:i/>
      <w:sz w:val="24"/>
    </w:rPr>
  </w:style>
  <w:style w:type="character" w:customStyle="1" w:styleId="Document5">
    <w:name w:val="Document 5"/>
    <w:rsid w:val="00A93CA2"/>
    <w:rPr>
      <w:rFonts w:cs="Times New Roman"/>
    </w:rPr>
  </w:style>
  <w:style w:type="character" w:customStyle="1" w:styleId="Document6">
    <w:name w:val="Document 6"/>
    <w:rsid w:val="00A93CA2"/>
    <w:rPr>
      <w:rFonts w:cs="Times New Roman"/>
    </w:rPr>
  </w:style>
  <w:style w:type="character" w:customStyle="1" w:styleId="Document7">
    <w:name w:val="Document 7"/>
    <w:rsid w:val="00A93CA2"/>
    <w:rPr>
      <w:rFonts w:cs="Times New Roman"/>
    </w:rPr>
  </w:style>
  <w:style w:type="character" w:customStyle="1" w:styleId="Document8">
    <w:name w:val="Document 8"/>
    <w:rsid w:val="00A93CA2"/>
    <w:rPr>
      <w:rFonts w:cs="Times New Roman"/>
    </w:rPr>
  </w:style>
  <w:style w:type="character" w:customStyle="1" w:styleId="TechInit">
    <w:name w:val="Tech Init"/>
    <w:rsid w:val="00A93CA2"/>
    <w:rPr>
      <w:rFonts w:ascii="Times" w:hAnsi="Times" w:cs="Times New Roman"/>
      <w:sz w:val="24"/>
      <w:lang w:val="en-US"/>
    </w:rPr>
  </w:style>
  <w:style w:type="character" w:customStyle="1" w:styleId="Technical1">
    <w:name w:val="Technical 1"/>
    <w:rsid w:val="00A93CA2"/>
    <w:rPr>
      <w:rFonts w:ascii="Times" w:hAnsi="Times" w:cs="Times New Roman"/>
      <w:sz w:val="24"/>
      <w:lang w:val="en-US"/>
    </w:rPr>
  </w:style>
  <w:style w:type="character" w:customStyle="1" w:styleId="Technical2">
    <w:name w:val="Technical 2"/>
    <w:rsid w:val="00A93CA2"/>
    <w:rPr>
      <w:rFonts w:ascii="Times" w:hAnsi="Times" w:cs="Times New Roman"/>
      <w:sz w:val="24"/>
      <w:lang w:val="en-US"/>
    </w:rPr>
  </w:style>
  <w:style w:type="character" w:customStyle="1" w:styleId="Technical3">
    <w:name w:val="Technical 3"/>
    <w:rsid w:val="00A93CA2"/>
    <w:rPr>
      <w:rFonts w:ascii="Times" w:hAnsi="Times" w:cs="Times New Roman"/>
      <w:sz w:val="24"/>
      <w:lang w:val="en-US"/>
    </w:rPr>
  </w:style>
  <w:style w:type="paragraph" w:customStyle="1" w:styleId="Technical4">
    <w:name w:val="Technical 4"/>
    <w:uiPriority w:val="99"/>
    <w:rsid w:val="00A93CA2"/>
    <w:pPr>
      <w:tabs>
        <w:tab w:val="left" w:pos="-720"/>
      </w:tabs>
      <w:suppressAutoHyphens/>
      <w:spacing w:after="0" w:line="240" w:lineRule="auto"/>
    </w:pPr>
    <w:rPr>
      <w:rFonts w:ascii="Times" w:eastAsia="Times New Roman" w:hAnsi="Times" w:cs="Times New Roman"/>
      <w:b/>
      <w:szCs w:val="20"/>
      <w:lang w:val="en-US" w:eastAsia="en-US"/>
    </w:rPr>
  </w:style>
  <w:style w:type="paragraph" w:customStyle="1" w:styleId="Technical5">
    <w:name w:val="Technical 5"/>
    <w:rsid w:val="00A93CA2"/>
    <w:pPr>
      <w:tabs>
        <w:tab w:val="left" w:pos="-720"/>
      </w:tabs>
      <w:suppressAutoHyphens/>
      <w:spacing w:after="0" w:line="240" w:lineRule="auto"/>
      <w:ind w:firstLine="720"/>
    </w:pPr>
    <w:rPr>
      <w:rFonts w:ascii="Times" w:eastAsia="Times New Roman" w:hAnsi="Times" w:cs="Times New Roman"/>
      <w:b/>
      <w:szCs w:val="20"/>
      <w:lang w:val="en-US" w:eastAsia="en-US"/>
    </w:rPr>
  </w:style>
  <w:style w:type="paragraph" w:customStyle="1" w:styleId="Technical6">
    <w:name w:val="Technical 6"/>
    <w:rsid w:val="00A93CA2"/>
    <w:pPr>
      <w:tabs>
        <w:tab w:val="left" w:pos="-720"/>
      </w:tabs>
      <w:suppressAutoHyphens/>
      <w:spacing w:after="0" w:line="240" w:lineRule="auto"/>
      <w:ind w:firstLine="720"/>
    </w:pPr>
    <w:rPr>
      <w:rFonts w:ascii="Times" w:eastAsia="Times New Roman" w:hAnsi="Times" w:cs="Times New Roman"/>
      <w:b/>
      <w:szCs w:val="20"/>
      <w:lang w:val="en-US" w:eastAsia="en-US"/>
    </w:rPr>
  </w:style>
  <w:style w:type="paragraph" w:customStyle="1" w:styleId="Technical7">
    <w:name w:val="Technical 7"/>
    <w:rsid w:val="00A93CA2"/>
    <w:pPr>
      <w:tabs>
        <w:tab w:val="left" w:pos="-720"/>
      </w:tabs>
      <w:suppressAutoHyphens/>
      <w:spacing w:after="0" w:line="240" w:lineRule="auto"/>
      <w:ind w:firstLine="720"/>
    </w:pPr>
    <w:rPr>
      <w:rFonts w:ascii="Times" w:eastAsia="Times New Roman" w:hAnsi="Times" w:cs="Times New Roman"/>
      <w:b/>
      <w:szCs w:val="20"/>
      <w:lang w:val="en-US" w:eastAsia="en-US"/>
    </w:rPr>
  </w:style>
  <w:style w:type="paragraph" w:customStyle="1" w:styleId="Technical8">
    <w:name w:val="Technical 8"/>
    <w:rsid w:val="00A93CA2"/>
    <w:pPr>
      <w:tabs>
        <w:tab w:val="left" w:pos="-720"/>
      </w:tabs>
      <w:suppressAutoHyphens/>
      <w:spacing w:after="0" w:line="240" w:lineRule="auto"/>
      <w:ind w:firstLine="720"/>
    </w:pPr>
    <w:rPr>
      <w:rFonts w:ascii="Times" w:eastAsia="Times New Roman" w:hAnsi="Times" w:cs="Times New Roman"/>
      <w:b/>
      <w:szCs w:val="20"/>
      <w:lang w:val="en-US" w:eastAsia="en-US"/>
    </w:rPr>
  </w:style>
  <w:style w:type="paragraph" w:customStyle="1" w:styleId="Pleading">
    <w:name w:val="Pleading"/>
    <w:rsid w:val="00A93CA2"/>
    <w:pPr>
      <w:tabs>
        <w:tab w:val="left" w:pos="-720"/>
      </w:tabs>
      <w:suppressAutoHyphens/>
      <w:spacing w:after="0" w:line="240" w:lineRule="exact"/>
    </w:pPr>
    <w:rPr>
      <w:rFonts w:ascii="Times" w:eastAsia="Times New Roman" w:hAnsi="Times" w:cs="Times New Roman"/>
      <w:szCs w:val="20"/>
      <w:lang w:val="en-US" w:eastAsia="en-US"/>
    </w:rPr>
  </w:style>
  <w:style w:type="paragraph" w:customStyle="1" w:styleId="RightPar1">
    <w:name w:val="Right Par 1"/>
    <w:rsid w:val="00A93CA2"/>
    <w:pPr>
      <w:tabs>
        <w:tab w:val="left" w:pos="-720"/>
        <w:tab w:val="left" w:pos="0"/>
        <w:tab w:val="decimal" w:pos="720"/>
      </w:tabs>
      <w:suppressAutoHyphens/>
      <w:spacing w:after="0" w:line="240" w:lineRule="auto"/>
      <w:ind w:firstLine="720"/>
    </w:pPr>
    <w:rPr>
      <w:rFonts w:ascii="Times" w:eastAsia="Times New Roman" w:hAnsi="Times" w:cs="Times New Roman"/>
      <w:szCs w:val="20"/>
      <w:lang w:val="en-US" w:eastAsia="en-US"/>
    </w:rPr>
  </w:style>
  <w:style w:type="paragraph" w:customStyle="1" w:styleId="RightPar2">
    <w:name w:val="Right Par 2"/>
    <w:rsid w:val="00A93CA2"/>
    <w:pPr>
      <w:tabs>
        <w:tab w:val="left" w:pos="-720"/>
        <w:tab w:val="left" w:pos="0"/>
        <w:tab w:val="left" w:pos="720"/>
        <w:tab w:val="decimal" w:pos="1440"/>
      </w:tabs>
      <w:suppressAutoHyphens/>
      <w:spacing w:after="0" w:line="240" w:lineRule="auto"/>
      <w:ind w:firstLine="1440"/>
    </w:pPr>
    <w:rPr>
      <w:rFonts w:ascii="Times" w:eastAsia="Times New Roman" w:hAnsi="Times" w:cs="Times New Roman"/>
      <w:szCs w:val="20"/>
      <w:lang w:val="en-US" w:eastAsia="en-US"/>
    </w:rPr>
  </w:style>
  <w:style w:type="paragraph" w:customStyle="1" w:styleId="RightPar3">
    <w:name w:val="Right Par 3"/>
    <w:rsid w:val="00A93CA2"/>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Cs w:val="20"/>
      <w:lang w:val="en-US" w:eastAsia="en-US"/>
    </w:rPr>
  </w:style>
  <w:style w:type="paragraph" w:customStyle="1" w:styleId="RightPar4">
    <w:name w:val="Right Par 4"/>
    <w:rsid w:val="00A93CA2"/>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Cs w:val="20"/>
      <w:lang w:val="en-US" w:eastAsia="en-US"/>
    </w:rPr>
  </w:style>
  <w:style w:type="paragraph" w:customStyle="1" w:styleId="RightPar5">
    <w:name w:val="Right Par 5"/>
    <w:rsid w:val="00A93CA2"/>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Cs w:val="20"/>
      <w:lang w:val="en-US" w:eastAsia="en-US"/>
    </w:rPr>
  </w:style>
  <w:style w:type="paragraph" w:customStyle="1" w:styleId="RightPar6">
    <w:name w:val="Right Par 6"/>
    <w:rsid w:val="00A93CA2"/>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Cs w:val="20"/>
      <w:lang w:val="en-US" w:eastAsia="en-US"/>
    </w:rPr>
  </w:style>
  <w:style w:type="paragraph" w:customStyle="1" w:styleId="RightPar7">
    <w:name w:val="Right Par 7"/>
    <w:rsid w:val="00A93CA2"/>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Cs w:val="20"/>
      <w:lang w:val="en-US" w:eastAsia="en-US"/>
    </w:rPr>
  </w:style>
  <w:style w:type="paragraph" w:customStyle="1" w:styleId="RightPar8">
    <w:name w:val="Right Par 8"/>
    <w:rsid w:val="00A93CA2"/>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Cs w:val="20"/>
      <w:lang w:val="en-US" w:eastAsia="en-US"/>
    </w:rPr>
  </w:style>
  <w:style w:type="paragraph" w:styleId="Index1">
    <w:name w:val="index 1"/>
    <w:basedOn w:val="Normal"/>
    <w:next w:val="Normal"/>
    <w:uiPriority w:val="99"/>
    <w:semiHidden/>
    <w:rsid w:val="00A93CA2"/>
    <w:pPr>
      <w:tabs>
        <w:tab w:val="right" w:pos="4140"/>
      </w:tabs>
      <w:spacing w:after="0" w:line="240" w:lineRule="auto"/>
      <w:ind w:left="240" w:hanging="240"/>
    </w:pPr>
    <w:rPr>
      <w:rFonts w:ascii="Times New Roman" w:eastAsia="Times New Roman" w:hAnsi="Times New Roman" w:cs="Times New Roman"/>
      <w:sz w:val="20"/>
      <w:szCs w:val="20"/>
      <w:lang w:val="en-US" w:eastAsia="en-US"/>
    </w:rPr>
  </w:style>
  <w:style w:type="paragraph" w:styleId="TOAHeading">
    <w:name w:val="toa heading"/>
    <w:basedOn w:val="Normal"/>
    <w:next w:val="Normal"/>
    <w:uiPriority w:val="99"/>
    <w:semiHidden/>
    <w:rsid w:val="00A93CA2"/>
    <w:pPr>
      <w:tabs>
        <w:tab w:val="left" w:pos="9000"/>
        <w:tab w:val="right" w:pos="9360"/>
      </w:tabs>
      <w:suppressAutoHyphens/>
      <w:spacing w:after="0" w:line="240" w:lineRule="auto"/>
      <w:jc w:val="both"/>
    </w:pPr>
    <w:rPr>
      <w:rFonts w:ascii="Times New Roman" w:eastAsia="Times New Roman" w:hAnsi="Times New Roman" w:cs="Times New Roman"/>
      <w:szCs w:val="20"/>
      <w:lang w:val="en-US" w:eastAsia="en-US"/>
    </w:rPr>
  </w:style>
  <w:style w:type="character" w:customStyle="1" w:styleId="EquationCaption">
    <w:name w:val="_Equation Caption"/>
    <w:uiPriority w:val="99"/>
    <w:rsid w:val="00A93CA2"/>
  </w:style>
  <w:style w:type="character" w:customStyle="1" w:styleId="vlpgno">
    <w:name w:val="vl.pg.no."/>
    <w:rsid w:val="00A93CA2"/>
    <w:rPr>
      <w:rFonts w:ascii="Times" w:hAnsi="Times" w:cs="Times New Roman"/>
      <w:b/>
      <w:sz w:val="20"/>
      <w:lang w:val="en-US"/>
    </w:rPr>
  </w:style>
  <w:style w:type="character" w:customStyle="1" w:styleId="footnote">
    <w:name w:val="footnote"/>
    <w:rsid w:val="00A93CA2"/>
    <w:rPr>
      <w:rFonts w:ascii="Book Antiqua" w:hAnsi="Book Antiqua" w:cs="Times New Roman"/>
      <w:sz w:val="24"/>
      <w:lang w:val="en-US"/>
    </w:rPr>
  </w:style>
  <w:style w:type="paragraph" w:customStyle="1" w:styleId="Head21">
    <w:name w:val="Head 2.1"/>
    <w:basedOn w:val="Normal"/>
    <w:uiPriority w:val="99"/>
    <w:rsid w:val="00A93CA2"/>
    <w:pPr>
      <w:keepNext/>
      <w:pBdr>
        <w:bottom w:val="single" w:sz="24" w:space="3" w:color="auto"/>
      </w:pBdr>
      <w:suppressAutoHyphens/>
      <w:spacing w:before="480" w:after="240" w:line="240" w:lineRule="auto"/>
      <w:jc w:val="center"/>
    </w:pPr>
    <w:rPr>
      <w:rFonts w:ascii="Times New Roman Bold" w:eastAsia="Times New Roman" w:hAnsi="Times New Roman Bold" w:cs="Times New Roman"/>
      <w:b/>
      <w:smallCaps/>
      <w:sz w:val="32"/>
      <w:szCs w:val="20"/>
      <w:lang w:val="en-US" w:eastAsia="en-US"/>
    </w:rPr>
  </w:style>
  <w:style w:type="character" w:customStyle="1" w:styleId="insert2">
    <w:name w:val="insert2"/>
    <w:rsid w:val="00A93CA2"/>
    <w:rPr>
      <w:rFonts w:ascii="Arial" w:hAnsi="Arial" w:cs="Times New Roman"/>
      <w:i/>
      <w:sz w:val="24"/>
      <w:lang w:val="en-US"/>
    </w:rPr>
  </w:style>
  <w:style w:type="character" w:customStyle="1" w:styleId="reference">
    <w:name w:val="reference"/>
    <w:rsid w:val="00A93CA2"/>
    <w:rPr>
      <w:rFonts w:ascii="Book Antiqua" w:hAnsi="Book Antiqua" w:cs="Times New Roman"/>
      <w:i/>
      <w:sz w:val="24"/>
      <w:lang w:val="en-US"/>
    </w:rPr>
  </w:style>
  <w:style w:type="paragraph" w:styleId="IndexHeading">
    <w:name w:val="index heading"/>
    <w:basedOn w:val="Normal"/>
    <w:next w:val="Index1"/>
    <w:uiPriority w:val="99"/>
    <w:semiHidden/>
    <w:rsid w:val="00A93CA2"/>
    <w:pPr>
      <w:spacing w:after="0" w:line="240" w:lineRule="auto"/>
    </w:pPr>
    <w:rPr>
      <w:rFonts w:ascii="Times New Roman" w:eastAsia="Times New Roman" w:hAnsi="Times New Roman" w:cs="Times New Roman"/>
      <w:sz w:val="20"/>
      <w:szCs w:val="20"/>
      <w:lang w:val="en-US" w:eastAsia="en-US"/>
    </w:rPr>
  </w:style>
  <w:style w:type="paragraph" w:customStyle="1" w:styleId="Heading21">
    <w:name w:val="Heading 21"/>
    <w:basedOn w:val="Normal"/>
    <w:next w:val="Heading12"/>
    <w:qFormat/>
    <w:rsid w:val="00A93CA2"/>
    <w:pPr>
      <w:tabs>
        <w:tab w:val="left" w:pos="567"/>
        <w:tab w:val="left" w:pos="1857"/>
      </w:tabs>
      <w:spacing w:after="200" w:line="240" w:lineRule="auto"/>
      <w:ind w:left="581" w:right="-28" w:hanging="581"/>
      <w:jc w:val="both"/>
    </w:pPr>
    <w:rPr>
      <w:rFonts w:ascii="Times New Roman" w:eastAsia="Times New Roman" w:hAnsi="Times New Roman" w:cs="Times New Roman"/>
      <w:spacing w:val="6"/>
      <w:szCs w:val="20"/>
      <w:lang w:val="en-US" w:eastAsia="en-US"/>
    </w:rPr>
  </w:style>
  <w:style w:type="paragraph" w:customStyle="1" w:styleId="Headfid1">
    <w:name w:val="Head fid1"/>
    <w:basedOn w:val="Head2"/>
    <w:rsid w:val="00A93CA2"/>
  </w:style>
  <w:style w:type="paragraph" w:customStyle="1" w:styleId="explanatorynotes">
    <w:name w:val="explanatory_notes"/>
    <w:basedOn w:val="Normal"/>
    <w:rsid w:val="00A93CA2"/>
    <w:pPr>
      <w:suppressAutoHyphens/>
      <w:spacing w:after="240" w:line="360" w:lineRule="exact"/>
      <w:jc w:val="both"/>
    </w:pPr>
    <w:rPr>
      <w:rFonts w:eastAsia="Times New Roman" w:cs="Times New Roman"/>
      <w:szCs w:val="20"/>
      <w:lang w:val="en-US" w:eastAsia="en-US"/>
    </w:rPr>
  </w:style>
  <w:style w:type="paragraph" w:customStyle="1" w:styleId="Head22b">
    <w:name w:val="Head 2.2b"/>
    <w:basedOn w:val="Normal"/>
    <w:rsid w:val="00A93CA2"/>
    <w:pPr>
      <w:suppressAutoHyphens/>
      <w:spacing w:after="240" w:line="240" w:lineRule="auto"/>
      <w:ind w:left="360" w:hanging="360"/>
    </w:pPr>
    <w:rPr>
      <w:rFonts w:ascii="Tms Rmn" w:eastAsia="Times New Roman" w:hAnsi="Tms Rmn" w:cs="Times New Roman"/>
      <w:b/>
      <w:szCs w:val="20"/>
      <w:lang w:val="en-US" w:eastAsia="en-US"/>
    </w:rPr>
  </w:style>
  <w:style w:type="paragraph" w:customStyle="1" w:styleId="Head31">
    <w:name w:val="Head 3.1"/>
    <w:basedOn w:val="Head21"/>
    <w:uiPriority w:val="99"/>
    <w:rsid w:val="00A93CA2"/>
  </w:style>
  <w:style w:type="paragraph" w:customStyle="1" w:styleId="Head41">
    <w:name w:val="Head 4.1"/>
    <w:basedOn w:val="Head21"/>
    <w:uiPriority w:val="99"/>
    <w:rsid w:val="00A93CA2"/>
  </w:style>
  <w:style w:type="paragraph" w:customStyle="1" w:styleId="Head42">
    <w:name w:val="Head 4.2"/>
    <w:basedOn w:val="Normal"/>
    <w:uiPriority w:val="99"/>
    <w:rsid w:val="00A93CA2"/>
    <w:pPr>
      <w:suppressAutoHyphens/>
      <w:spacing w:after="240" w:line="240" w:lineRule="auto"/>
      <w:ind w:left="360" w:hanging="360"/>
    </w:pPr>
    <w:rPr>
      <w:rFonts w:ascii="Times New Roman" w:eastAsia="Times New Roman" w:hAnsi="Times New Roman" w:cs="Times New Roman"/>
      <w:b/>
      <w:szCs w:val="20"/>
      <w:lang w:val="en-US" w:eastAsia="en-US"/>
    </w:rPr>
  </w:style>
  <w:style w:type="paragraph" w:customStyle="1" w:styleId="Head51">
    <w:name w:val="Head 5.1"/>
    <w:basedOn w:val="Head21"/>
    <w:rsid w:val="00A93CA2"/>
    <w:pPr>
      <w:spacing w:after="0"/>
    </w:pPr>
  </w:style>
  <w:style w:type="paragraph" w:customStyle="1" w:styleId="Head52">
    <w:name w:val="Head 5.2"/>
    <w:basedOn w:val="Normal"/>
    <w:rsid w:val="00A93CA2"/>
    <w:pPr>
      <w:keepNext/>
      <w:suppressAutoHyphens/>
      <w:spacing w:before="480" w:after="240" w:line="240" w:lineRule="auto"/>
      <w:ind w:left="547" w:hanging="547"/>
      <w:jc w:val="center"/>
    </w:pPr>
    <w:rPr>
      <w:rFonts w:ascii="Times New Roman" w:eastAsia="Times New Roman" w:hAnsi="Times New Roman" w:cs="Times New Roman"/>
      <w:b/>
      <w:szCs w:val="20"/>
      <w:lang w:val="en-US" w:eastAsia="en-US"/>
    </w:rPr>
  </w:style>
  <w:style w:type="paragraph" w:customStyle="1" w:styleId="Head61">
    <w:name w:val="Head 6.1"/>
    <w:basedOn w:val="Head51"/>
    <w:rsid w:val="00A93CA2"/>
    <w:pPr>
      <w:pBdr>
        <w:bottom w:val="none" w:sz="0" w:space="0" w:color="auto"/>
      </w:pBdr>
      <w:spacing w:before="0" w:after="240"/>
    </w:pPr>
    <w:rPr>
      <w:caps/>
    </w:rPr>
  </w:style>
  <w:style w:type="paragraph" w:customStyle="1" w:styleId="Head71">
    <w:name w:val="Head 7.1"/>
    <w:basedOn w:val="Head21"/>
    <w:rsid w:val="00A93CA2"/>
  </w:style>
  <w:style w:type="paragraph" w:customStyle="1" w:styleId="Head72">
    <w:name w:val="Head 7.2"/>
    <w:basedOn w:val="Normal"/>
    <w:rsid w:val="00A93CA2"/>
    <w:pPr>
      <w:suppressAutoHyphens/>
      <w:spacing w:after="240" w:line="240" w:lineRule="auto"/>
      <w:ind w:left="720" w:hanging="720"/>
    </w:pPr>
    <w:rPr>
      <w:rFonts w:ascii="Times New Roman Bold" w:eastAsia="Times New Roman" w:hAnsi="Times New Roman Bold" w:cs="Times New Roman"/>
      <w:b/>
      <w:sz w:val="28"/>
      <w:szCs w:val="20"/>
      <w:lang w:val="en-US" w:eastAsia="en-US"/>
    </w:rPr>
  </w:style>
  <w:style w:type="paragraph" w:customStyle="1" w:styleId="Subtitle2">
    <w:name w:val="Subtitle 2"/>
    <w:basedOn w:val="Footer"/>
    <w:autoRedefine/>
    <w:uiPriority w:val="99"/>
    <w:rsid w:val="00A93CA2"/>
    <w:pPr>
      <w:tabs>
        <w:tab w:val="clear" w:pos="4680"/>
        <w:tab w:val="clear" w:pos="9360"/>
        <w:tab w:val="right" w:leader="underscore" w:pos="9504"/>
      </w:tabs>
      <w:spacing w:before="120" w:after="120"/>
      <w:jc w:val="center"/>
      <w:outlineLvl w:val="1"/>
    </w:pPr>
    <w:rPr>
      <w:rFonts w:ascii="Arial" w:eastAsia="Times New Roman" w:hAnsi="Arial" w:cs="Arial"/>
      <w:b/>
      <w:sz w:val="32"/>
      <w:szCs w:val="20"/>
      <w:lang w:val="en-US" w:eastAsia="en-US"/>
    </w:rPr>
  </w:style>
  <w:style w:type="paragraph" w:customStyle="1" w:styleId="2AutoList1">
    <w:name w:val="2AutoList1"/>
    <w:basedOn w:val="Normal"/>
    <w:uiPriority w:val="99"/>
    <w:rsid w:val="00A93CA2"/>
    <w:pPr>
      <w:tabs>
        <w:tab w:val="num" w:pos="504"/>
      </w:tabs>
      <w:spacing w:after="0" w:line="240" w:lineRule="auto"/>
      <w:ind w:left="504" w:hanging="504"/>
      <w:jc w:val="both"/>
    </w:pPr>
    <w:rPr>
      <w:rFonts w:ascii="Times New Roman" w:eastAsia="Times New Roman" w:hAnsi="Times New Roman" w:cs="Times New Roman"/>
      <w:szCs w:val="20"/>
      <w:lang w:val="es-ES_tradnl" w:eastAsia="en-US"/>
    </w:rPr>
  </w:style>
  <w:style w:type="paragraph" w:customStyle="1" w:styleId="Heading12">
    <w:name w:val="Heading 12"/>
    <w:basedOn w:val="Normal"/>
    <w:next w:val="Normal"/>
    <w:rsid w:val="00A93CA2"/>
    <w:pPr>
      <w:tabs>
        <w:tab w:val="left" w:pos="567"/>
      </w:tabs>
      <w:spacing w:after="200" w:line="240" w:lineRule="auto"/>
    </w:pPr>
    <w:rPr>
      <w:rFonts w:ascii="Times New Roman" w:eastAsia="Times New Roman" w:hAnsi="Times New Roman" w:cs="Times New Roman"/>
      <w:b/>
      <w:szCs w:val="20"/>
      <w:lang w:val="es-ES_tradnl" w:eastAsia="en-US"/>
    </w:rPr>
  </w:style>
  <w:style w:type="paragraph" w:customStyle="1" w:styleId="Header2-SubClauses">
    <w:name w:val="Header 2 - SubClauses"/>
    <w:basedOn w:val="Normal"/>
    <w:link w:val="Header2-SubClausesCharChar"/>
    <w:autoRedefine/>
    <w:uiPriority w:val="99"/>
    <w:rsid w:val="00A93CA2"/>
    <w:pPr>
      <w:tabs>
        <w:tab w:val="left" w:pos="576"/>
      </w:tabs>
      <w:spacing w:after="200" w:line="240" w:lineRule="auto"/>
      <w:ind w:left="612"/>
      <w:jc w:val="both"/>
    </w:pPr>
    <w:rPr>
      <w:rFonts w:ascii="Times New Roman" w:eastAsia="Times New Roman" w:hAnsi="Times New Roman" w:cs="Times New Roman"/>
      <w:szCs w:val="20"/>
      <w:lang w:val="es-ES_tradnl" w:eastAsia="en-US"/>
    </w:rPr>
  </w:style>
  <w:style w:type="character" w:customStyle="1" w:styleId="Header2-SubClausesCharChar">
    <w:name w:val="Header 2 - SubClauses Char Char"/>
    <w:link w:val="Header2-SubClauses"/>
    <w:uiPriority w:val="99"/>
    <w:locked/>
    <w:rsid w:val="00A93CA2"/>
    <w:rPr>
      <w:rFonts w:ascii="Times New Roman" w:eastAsia="Times New Roman" w:hAnsi="Times New Roman" w:cs="Times New Roman"/>
      <w:szCs w:val="20"/>
      <w:lang w:val="es-ES_tradnl" w:eastAsia="en-US"/>
    </w:rPr>
  </w:style>
  <w:style w:type="paragraph" w:customStyle="1" w:styleId="P3Header1-Clauses">
    <w:name w:val="P3 Header1-Clauses"/>
    <w:basedOn w:val="Heading12"/>
    <w:uiPriority w:val="99"/>
    <w:rsid w:val="00A93CA2"/>
    <w:pPr>
      <w:tabs>
        <w:tab w:val="num" w:pos="360"/>
        <w:tab w:val="left" w:pos="972"/>
      </w:tabs>
      <w:ind w:left="360" w:hanging="360"/>
      <w:jc w:val="both"/>
    </w:pPr>
    <w:rPr>
      <w:b w:val="0"/>
    </w:rPr>
  </w:style>
  <w:style w:type="paragraph" w:customStyle="1" w:styleId="Outline4">
    <w:name w:val="Outline4"/>
    <w:basedOn w:val="Normal"/>
    <w:autoRedefine/>
    <w:uiPriority w:val="99"/>
    <w:rsid w:val="00A93CA2"/>
    <w:pPr>
      <w:tabs>
        <w:tab w:val="left" w:pos="1440"/>
      </w:tabs>
      <w:spacing w:after="0" w:line="240" w:lineRule="auto"/>
      <w:ind w:left="2160" w:hanging="1440"/>
      <w:jc w:val="both"/>
    </w:pPr>
    <w:rPr>
      <w:rFonts w:ascii="Times New Roman" w:eastAsia="Times New Roman" w:hAnsi="Times New Roman" w:cs="Times New Roman"/>
      <w:kern w:val="28"/>
      <w:szCs w:val="20"/>
      <w:lang w:val="en-US" w:eastAsia="en-US"/>
    </w:rPr>
  </w:style>
  <w:style w:type="paragraph" w:customStyle="1" w:styleId="Outlinei">
    <w:name w:val="Outline i)"/>
    <w:basedOn w:val="Normal"/>
    <w:rsid w:val="00A93CA2"/>
    <w:pPr>
      <w:tabs>
        <w:tab w:val="num" w:pos="1782"/>
      </w:tabs>
      <w:spacing w:before="120" w:after="0" w:line="240" w:lineRule="auto"/>
      <w:ind w:left="1782" w:hanging="792"/>
    </w:pPr>
    <w:rPr>
      <w:rFonts w:ascii="Times New Roman" w:eastAsia="Times New Roman" w:hAnsi="Times New Roman" w:cs="Times New Roman"/>
      <w:szCs w:val="20"/>
      <w:lang w:val="en-US" w:eastAsia="en-US"/>
    </w:rPr>
  </w:style>
  <w:style w:type="paragraph" w:customStyle="1" w:styleId="SectionVIIHeader2">
    <w:name w:val="Section VII Header2"/>
    <w:basedOn w:val="Heading1"/>
    <w:autoRedefine/>
    <w:uiPriority w:val="99"/>
    <w:rsid w:val="00A93CA2"/>
    <w:pPr>
      <w:keepLines w:val="0"/>
      <w:spacing w:after="200" w:line="240" w:lineRule="auto"/>
      <w:jc w:val="center"/>
    </w:pPr>
    <w:rPr>
      <w:rFonts w:ascii="Times New Roman" w:eastAsia="Times New Roman" w:hAnsi="Times New Roman" w:cs="Times New Roman"/>
      <w:bCs/>
      <w:i/>
      <w:color w:val="auto"/>
      <w:kern w:val="28"/>
      <w:sz w:val="20"/>
      <w:szCs w:val="20"/>
      <w:lang w:val="en-US" w:eastAsia="en-US"/>
    </w:rPr>
  </w:style>
  <w:style w:type="paragraph" w:customStyle="1" w:styleId="ClauseSubPara">
    <w:name w:val="ClauseSub_Para"/>
    <w:uiPriority w:val="99"/>
    <w:rsid w:val="00A93CA2"/>
    <w:pPr>
      <w:spacing w:before="60" w:after="60" w:line="240" w:lineRule="auto"/>
      <w:ind w:left="2268"/>
    </w:pPr>
    <w:rPr>
      <w:rFonts w:ascii="Times New Roman" w:eastAsia="Times New Roman" w:hAnsi="Times New Roman" w:cs="Times New Roman"/>
      <w:sz w:val="22"/>
      <w:szCs w:val="22"/>
      <w:lang w:val="en-GB" w:eastAsia="en-US"/>
    </w:rPr>
  </w:style>
  <w:style w:type="paragraph" w:customStyle="1" w:styleId="ClauseSubList">
    <w:name w:val="ClauseSub_List"/>
    <w:rsid w:val="00A93CA2"/>
    <w:pPr>
      <w:tabs>
        <w:tab w:val="num" w:pos="576"/>
      </w:tabs>
      <w:suppressAutoHyphens/>
      <w:spacing w:after="0" w:line="240" w:lineRule="auto"/>
      <w:ind w:left="576" w:hanging="576"/>
    </w:pPr>
    <w:rPr>
      <w:rFonts w:ascii="Times New Roman" w:eastAsia="Times New Roman" w:hAnsi="Times New Roman" w:cs="Times New Roman"/>
      <w:sz w:val="22"/>
      <w:szCs w:val="22"/>
      <w:lang w:val="en-GB" w:eastAsia="en-US"/>
    </w:rPr>
  </w:style>
  <w:style w:type="paragraph" w:customStyle="1" w:styleId="ClauseSubListSubList">
    <w:name w:val="ClauseSub_List_SubList"/>
    <w:rsid w:val="00A93CA2"/>
    <w:pPr>
      <w:tabs>
        <w:tab w:val="num" w:pos="1800"/>
      </w:tabs>
      <w:spacing w:after="0" w:line="240" w:lineRule="auto"/>
      <w:ind w:left="1800" w:hanging="360"/>
    </w:pPr>
    <w:rPr>
      <w:rFonts w:ascii="Times New Roman" w:eastAsia="Times New Roman" w:hAnsi="Times New Roman" w:cs="Times New Roman"/>
      <w:sz w:val="22"/>
      <w:szCs w:val="22"/>
      <w:lang w:val="en-GB" w:eastAsia="en-US"/>
    </w:rPr>
  </w:style>
  <w:style w:type="paragraph" w:customStyle="1" w:styleId="ClauseSubParaIndent">
    <w:name w:val="ClauseSub_ParaIndent"/>
    <w:basedOn w:val="ClauseSubPara"/>
    <w:rsid w:val="00A93CA2"/>
    <w:pPr>
      <w:ind w:left="2835"/>
    </w:pPr>
  </w:style>
  <w:style w:type="paragraph" w:customStyle="1" w:styleId="SectionXHeader3">
    <w:name w:val="Section X Header 3"/>
    <w:basedOn w:val="Heading1"/>
    <w:autoRedefine/>
    <w:uiPriority w:val="99"/>
    <w:rsid w:val="00A93CA2"/>
    <w:pPr>
      <w:keepLines w:val="0"/>
      <w:spacing w:line="240" w:lineRule="auto"/>
    </w:pPr>
    <w:rPr>
      <w:rFonts w:ascii="Times New Roman" w:eastAsia="Times New Roman" w:hAnsi="Times New Roman" w:cs="Times New Roman"/>
      <w:b w:val="0"/>
      <w:color w:val="auto"/>
      <w:szCs w:val="20"/>
      <w:lang w:val="en-US" w:eastAsia="en-US"/>
    </w:rPr>
  </w:style>
  <w:style w:type="paragraph" w:customStyle="1" w:styleId="Part1">
    <w:name w:val="Part 1"/>
    <w:aliases w:val="2,3 Header 4"/>
    <w:basedOn w:val="Normal"/>
    <w:autoRedefine/>
    <w:rsid w:val="00A93CA2"/>
    <w:pPr>
      <w:spacing w:before="240" w:after="240" w:line="240" w:lineRule="auto"/>
      <w:jc w:val="center"/>
    </w:pPr>
    <w:rPr>
      <w:rFonts w:ascii="Times New Roman" w:eastAsia="Times New Roman" w:hAnsi="Times New Roman" w:cs="Times New Roman"/>
      <w:b/>
      <w:sz w:val="48"/>
      <w:szCs w:val="20"/>
      <w:lang w:val="en-US" w:eastAsia="en-US"/>
    </w:rPr>
  </w:style>
  <w:style w:type="paragraph" w:styleId="BodyTextIndent3">
    <w:name w:val="Body Text Indent 3"/>
    <w:basedOn w:val="Normal"/>
    <w:link w:val="BodyTextIndent3Char"/>
    <w:uiPriority w:val="99"/>
    <w:rsid w:val="00A93CA2"/>
    <w:pPr>
      <w:spacing w:before="120" w:after="0" w:line="240" w:lineRule="auto"/>
      <w:ind w:left="1440" w:hanging="1440"/>
      <w:jc w:val="both"/>
    </w:pPr>
    <w:rPr>
      <w:rFonts w:ascii="Times New Roman" w:eastAsia="Times New Roman" w:hAnsi="Times New Roman" w:cs="Times New Roman"/>
      <w:b/>
      <w:szCs w:val="20"/>
      <w:lang w:val="en-US" w:eastAsia="en-US"/>
    </w:rPr>
  </w:style>
  <w:style w:type="character" w:customStyle="1" w:styleId="BodyTextIndent3Char">
    <w:name w:val="Body Text Indent 3 Char"/>
    <w:basedOn w:val="DefaultParagraphFont"/>
    <w:link w:val="BodyTextIndent3"/>
    <w:uiPriority w:val="99"/>
    <w:rsid w:val="00A93CA2"/>
    <w:rPr>
      <w:rFonts w:ascii="Times New Roman" w:eastAsia="Times New Roman" w:hAnsi="Times New Roman" w:cs="Times New Roman"/>
      <w:b/>
      <w:szCs w:val="20"/>
      <w:lang w:val="en-US" w:eastAsia="en-US"/>
    </w:rPr>
  </w:style>
  <w:style w:type="paragraph" w:customStyle="1" w:styleId="FIDICSectionBegin">
    <w:name w:val="FIDIC__SectionBegin"/>
    <w:basedOn w:val="Normal"/>
    <w:next w:val="FIDICSectionName"/>
    <w:rsid w:val="00A93CA2"/>
    <w:pPr>
      <w:widowControl w:val="0"/>
      <w:autoSpaceDE w:val="0"/>
      <w:autoSpaceDN w:val="0"/>
      <w:adjustRightInd w:val="0"/>
      <w:spacing w:after="0" w:line="240" w:lineRule="exact"/>
    </w:pPr>
    <w:rPr>
      <w:rFonts w:eastAsia="Times New Roman"/>
      <w:b/>
      <w:bCs/>
      <w:color w:val="0000CC"/>
      <w:sz w:val="20"/>
      <w:szCs w:val="20"/>
      <w:lang w:val="en-US" w:eastAsia="fr-FR"/>
    </w:rPr>
  </w:style>
  <w:style w:type="paragraph" w:customStyle="1" w:styleId="FIDICSectionName">
    <w:name w:val="FIDIC__SectionName"/>
    <w:basedOn w:val="FIDICClauseSubName"/>
    <w:next w:val="FIDICClauseSubName"/>
    <w:rsid w:val="00A93CA2"/>
    <w:pPr>
      <w:spacing w:before="100" w:after="300"/>
    </w:pPr>
    <w:rPr>
      <w:sz w:val="30"/>
      <w:szCs w:val="30"/>
    </w:rPr>
  </w:style>
  <w:style w:type="paragraph" w:customStyle="1" w:styleId="FIDICClauseSubName">
    <w:name w:val="FIDIC_ClauseSubName"/>
    <w:basedOn w:val="FIDICCoverTitle"/>
    <w:rsid w:val="00A93CA2"/>
    <w:pPr>
      <w:spacing w:before="240" w:line="240" w:lineRule="exact"/>
    </w:pPr>
    <w:rPr>
      <w:sz w:val="24"/>
      <w:szCs w:val="24"/>
    </w:rPr>
  </w:style>
  <w:style w:type="paragraph" w:customStyle="1" w:styleId="FIDICCoverTitle">
    <w:name w:val="FIDIC__CoverTitle"/>
    <w:basedOn w:val="Normal"/>
    <w:rsid w:val="00A93CA2"/>
    <w:pPr>
      <w:spacing w:after="240" w:line="240" w:lineRule="auto"/>
    </w:pPr>
    <w:rPr>
      <w:rFonts w:eastAsia="Times New Roman"/>
      <w:color w:val="0000CC"/>
      <w:spacing w:val="-5"/>
      <w:sz w:val="40"/>
      <w:szCs w:val="40"/>
      <w:lang w:val="en-GB" w:eastAsia="en-US"/>
    </w:rPr>
  </w:style>
  <w:style w:type="paragraph" w:customStyle="1" w:styleId="FIDICClauseName">
    <w:name w:val="FIDIC_ClauseName"/>
    <w:basedOn w:val="FIDICClauseSubName"/>
    <w:next w:val="FIDICClauseSubName"/>
    <w:rsid w:val="00A93CA2"/>
    <w:rPr>
      <w:sz w:val="28"/>
      <w:szCs w:val="28"/>
    </w:rPr>
  </w:style>
  <w:style w:type="paragraph" w:customStyle="1" w:styleId="FIDICClauseSubSubPara">
    <w:name w:val="FIDIC_ClauseSubSubPara"/>
    <w:basedOn w:val="FIDICClauseSubName"/>
    <w:rsid w:val="00A93CA2"/>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A93CA2"/>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A93CA2"/>
    <w:pPr>
      <w:widowControl w:val="0"/>
      <w:autoSpaceDE w:val="0"/>
      <w:autoSpaceDN w:val="0"/>
      <w:adjustRightInd w:val="0"/>
      <w:spacing w:after="0" w:line="240" w:lineRule="exact"/>
    </w:pPr>
    <w:rPr>
      <w:rFonts w:eastAsia="Times New Roman"/>
      <w:b/>
      <w:bCs/>
      <w:color w:val="0000CC"/>
      <w:sz w:val="20"/>
      <w:szCs w:val="20"/>
      <w:lang w:val="en-US" w:eastAsia="fr-FR"/>
    </w:rPr>
  </w:style>
  <w:style w:type="paragraph" w:customStyle="1" w:styleId="sec7-SubClause">
    <w:name w:val="sec7-SubClause"/>
    <w:basedOn w:val="Heading12"/>
    <w:rsid w:val="00A93CA2"/>
    <w:pPr>
      <w:tabs>
        <w:tab w:val="clear" w:pos="567"/>
        <w:tab w:val="left" w:pos="573"/>
      </w:tabs>
      <w:spacing w:after="0"/>
      <w:ind w:left="576" w:hanging="576"/>
    </w:pPr>
    <w:rPr>
      <w:bCs/>
      <w:szCs w:val="24"/>
      <w:lang w:val="en-US"/>
    </w:rPr>
  </w:style>
  <w:style w:type="paragraph" w:customStyle="1" w:styleId="Sec7-Clauses">
    <w:name w:val="Sec7-Clauses"/>
    <w:basedOn w:val="Heading12"/>
    <w:rsid w:val="00A93CA2"/>
    <w:pPr>
      <w:spacing w:after="0"/>
    </w:pPr>
    <w:rPr>
      <w:bCs/>
      <w:szCs w:val="24"/>
    </w:rPr>
  </w:style>
  <w:style w:type="paragraph" w:customStyle="1" w:styleId="sec7-header1">
    <w:name w:val="sec7-header1"/>
    <w:basedOn w:val="FIDICClauseSubName"/>
    <w:rsid w:val="00A93CA2"/>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A93CA2"/>
    <w:rPr>
      <w:lang w:val="en-US" w:eastAsia="en-US"/>
    </w:rPr>
  </w:style>
  <w:style w:type="paragraph" w:customStyle="1" w:styleId="SectionIXHeader">
    <w:name w:val="Section IX Header"/>
    <w:basedOn w:val="SectionVHeader"/>
    <w:rsid w:val="00A93CA2"/>
    <w:rPr>
      <w:lang w:val="en-US" w:eastAsia="en-US"/>
    </w:rPr>
  </w:style>
  <w:style w:type="paragraph" w:customStyle="1" w:styleId="Parts">
    <w:name w:val="Parts"/>
    <w:basedOn w:val="Heading1"/>
    <w:rsid w:val="00A93CA2"/>
    <w:pPr>
      <w:keepNext w:val="0"/>
      <w:keepLines w:val="0"/>
      <w:suppressAutoHyphens/>
      <w:spacing w:before="480" w:after="240" w:line="240" w:lineRule="auto"/>
      <w:jc w:val="center"/>
    </w:pPr>
    <w:rPr>
      <w:rFonts w:ascii="Times New Roman Bold" w:eastAsia="Times New Roman" w:hAnsi="Times New Roman Bold" w:cs="Times New Roman"/>
      <w:smallCaps/>
      <w:color w:val="auto"/>
      <w:sz w:val="56"/>
      <w:szCs w:val="20"/>
      <w:lang w:val="en-US" w:eastAsia="en-US"/>
    </w:rPr>
  </w:style>
  <w:style w:type="paragraph" w:customStyle="1" w:styleId="StyleHeader1-ClausesLeft0Hanging03After0pt">
    <w:name w:val="Style Header 1 - Clauses + Left:  0&quot; Hanging:  0.3&quot; After:  0 pt"/>
    <w:basedOn w:val="Heading12"/>
    <w:rsid w:val="00A93CA2"/>
    <w:pPr>
      <w:numPr>
        <w:numId w:val="15"/>
      </w:numPr>
      <w:tabs>
        <w:tab w:val="clear" w:pos="720"/>
        <w:tab w:val="left" w:pos="342"/>
      </w:tabs>
      <w:spacing w:after="0"/>
      <w:ind w:left="342"/>
    </w:pPr>
    <w:rPr>
      <w:bCs/>
    </w:rPr>
  </w:style>
  <w:style w:type="paragraph" w:customStyle="1" w:styleId="StyleHeader2-SubClausesBold">
    <w:name w:val="Style Header 2 - SubClauses + Bold"/>
    <w:basedOn w:val="Header2-SubClauses"/>
    <w:link w:val="StyleHeader2-SubClausesBoldChar"/>
    <w:autoRedefine/>
    <w:rsid w:val="00A93CA2"/>
    <w:rPr>
      <w:b/>
      <w:bCs/>
    </w:rPr>
  </w:style>
  <w:style w:type="character" w:customStyle="1" w:styleId="StyleHeader2-SubClausesBoldChar">
    <w:name w:val="Style Header 2 - SubClauses + Bold Char"/>
    <w:link w:val="StyleHeader2-SubClausesBold"/>
    <w:locked/>
    <w:rsid w:val="00A93CA2"/>
    <w:rPr>
      <w:rFonts w:ascii="Times New Roman" w:eastAsia="Times New Roman" w:hAnsi="Times New Roman" w:cs="Times New Roman"/>
      <w:b/>
      <w:bCs/>
      <w:szCs w:val="20"/>
      <w:lang w:val="es-ES_tradnl" w:eastAsia="en-US"/>
    </w:rPr>
  </w:style>
  <w:style w:type="paragraph" w:customStyle="1" w:styleId="StyleHeader1-ClausesAfter0pt">
    <w:name w:val="Style Header 1 - Clauses + After:  0 pt"/>
    <w:basedOn w:val="Heading12"/>
    <w:rsid w:val="00A93CA2"/>
    <w:pPr>
      <w:jc w:val="both"/>
    </w:pPr>
    <w:rPr>
      <w:b w:val="0"/>
      <w:bCs/>
    </w:rPr>
  </w:style>
  <w:style w:type="paragraph" w:customStyle="1" w:styleId="StyleStyleHeader1-ClausesAfter0ptLeft0Hanging">
    <w:name w:val="Style Style Header 1 - Clauses + After:  0 pt + Left:  0&quot; Hanging:..."/>
    <w:basedOn w:val="StyleHeader1-ClausesAfter0pt"/>
    <w:rsid w:val="00A93CA2"/>
    <w:pPr>
      <w:tabs>
        <w:tab w:val="clear" w:pos="567"/>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A93CA2"/>
    <w:pPr>
      <w:tabs>
        <w:tab w:val="clear" w:pos="567"/>
        <w:tab w:val="left" w:pos="576"/>
      </w:tabs>
      <w:spacing w:after="240"/>
      <w:ind w:left="576" w:hanging="576"/>
    </w:pPr>
    <w:rPr>
      <w:bCs w:val="0"/>
    </w:rPr>
  </w:style>
  <w:style w:type="paragraph" w:customStyle="1" w:styleId="StyleP3Header1-ClausesAfter12pt">
    <w:name w:val="Style P3 Header1-Clauses + After:  12 pt"/>
    <w:basedOn w:val="P3Header1-Clauses"/>
    <w:rsid w:val="00A93CA2"/>
    <w:pPr>
      <w:tabs>
        <w:tab w:val="clear" w:pos="360"/>
        <w:tab w:val="num" w:pos="420"/>
        <w:tab w:val="left" w:pos="1008"/>
      </w:tabs>
      <w:spacing w:after="240"/>
      <w:ind w:left="1008" w:firstLine="144"/>
    </w:pPr>
  </w:style>
  <w:style w:type="paragraph" w:customStyle="1" w:styleId="StyleHeading4Sub-ClauseSub-paragraphClauseSubSubNoNameAft">
    <w:name w:val="Style Heading 4Sub-Clause Sub-paragraphClauseSubSub_No&amp;Name + Aft..."/>
    <w:basedOn w:val="Heading4"/>
    <w:rsid w:val="00A93CA2"/>
    <w:pPr>
      <w:keepLines w:val="0"/>
      <w:numPr>
        <w:ilvl w:val="0"/>
        <w:numId w:val="0"/>
      </w:numPr>
      <w:tabs>
        <w:tab w:val="left" w:pos="1512"/>
      </w:tabs>
      <w:spacing w:before="0" w:after="180" w:line="240" w:lineRule="auto"/>
      <w:ind w:left="1512" w:right="18" w:hanging="540"/>
      <w:jc w:val="both"/>
    </w:pPr>
    <w:rPr>
      <w:rFonts w:ascii="Times New Roman" w:eastAsia="Times New Roman" w:hAnsi="Times New Roman" w:cs="Times New Roman"/>
      <w:b/>
      <w:bCs/>
      <w:i w:val="0"/>
      <w:iCs w:val="0"/>
      <w:color w:val="auto"/>
      <w:szCs w:val="20"/>
      <w:lang w:val="en-US" w:eastAsia="en-US"/>
    </w:rPr>
  </w:style>
  <w:style w:type="paragraph" w:customStyle="1" w:styleId="Section7heading3">
    <w:name w:val="Section 7 heading 3"/>
    <w:basedOn w:val="Heading3"/>
    <w:rsid w:val="00A93CA2"/>
    <w:pPr>
      <w:keepNext w:val="0"/>
      <w:keepLines w:val="0"/>
      <w:suppressAutoHyphens/>
      <w:spacing w:before="0" w:line="240" w:lineRule="auto"/>
      <w:jc w:val="center"/>
    </w:pPr>
    <w:rPr>
      <w:rFonts w:ascii="Times New Roman" w:eastAsia="Times New Roman" w:hAnsi="Times New Roman" w:cs="Times New Roman"/>
      <w:sz w:val="28"/>
      <w:szCs w:val="20"/>
      <w:lang w:val="en-US" w:eastAsia="en-US"/>
    </w:rPr>
  </w:style>
  <w:style w:type="paragraph" w:customStyle="1" w:styleId="CG2">
    <w:name w:val="CG2"/>
    <w:basedOn w:val="Heading3"/>
    <w:link w:val="CG2Car"/>
    <w:qFormat/>
    <w:rsid w:val="00A93CA2"/>
    <w:pPr>
      <w:keepNext w:val="0"/>
      <w:keepLines w:val="0"/>
      <w:tabs>
        <w:tab w:val="left" w:pos="576"/>
      </w:tabs>
      <w:suppressAutoHyphens/>
      <w:spacing w:before="142" w:line="240" w:lineRule="auto"/>
      <w:ind w:left="578" w:hanging="578"/>
    </w:pPr>
    <w:rPr>
      <w:rFonts w:eastAsia="Times New Roman" w:cs="Times New Roman"/>
      <w:sz w:val="22"/>
      <w:szCs w:val="20"/>
      <w:lang w:val="en-US" w:eastAsia="en-US"/>
    </w:rPr>
  </w:style>
  <w:style w:type="character" w:customStyle="1" w:styleId="CG2Car">
    <w:name w:val="CG2 Car"/>
    <w:link w:val="CG2"/>
    <w:locked/>
    <w:rsid w:val="00A93CA2"/>
    <w:rPr>
      <w:rFonts w:eastAsia="Times New Roman" w:cs="Times New Roman"/>
      <w:b/>
      <w:sz w:val="22"/>
      <w:szCs w:val="20"/>
      <w:lang w:val="en-US" w:eastAsia="en-US"/>
    </w:rPr>
  </w:style>
  <w:style w:type="paragraph" w:customStyle="1" w:styleId="Section7heading5">
    <w:name w:val="Section 7 heading 5"/>
    <w:basedOn w:val="Heading3"/>
    <w:rsid w:val="00A93CA2"/>
    <w:pPr>
      <w:keepNext w:val="0"/>
      <w:keepLines w:val="0"/>
      <w:suppressAutoHyphens/>
      <w:spacing w:before="0" w:line="240" w:lineRule="auto"/>
      <w:jc w:val="both"/>
    </w:pPr>
    <w:rPr>
      <w:rFonts w:ascii="Times New Roman" w:eastAsia="Times New Roman" w:hAnsi="Times New Roman" w:cs="Times New Roman"/>
      <w:szCs w:val="20"/>
      <w:lang w:val="en-US" w:eastAsia="en-US"/>
    </w:rPr>
  </w:style>
  <w:style w:type="paragraph" w:customStyle="1" w:styleId="CG1">
    <w:name w:val="CG1"/>
    <w:basedOn w:val="Section7heading3"/>
    <w:qFormat/>
    <w:rsid w:val="00A93CA2"/>
    <w:pPr>
      <w:spacing w:after="200"/>
    </w:pPr>
    <w:rPr>
      <w:rFonts w:ascii="Times New Roman Bold" w:hAnsi="Times New Roman Bold"/>
      <w:bCs/>
      <w:szCs w:val="28"/>
    </w:rPr>
  </w:style>
  <w:style w:type="paragraph" w:customStyle="1" w:styleId="StyleTOC1Before8pt">
    <w:name w:val="Style TOC 1 + Before:  8 pt"/>
    <w:basedOn w:val="TOC1"/>
    <w:rsid w:val="00A93CA2"/>
    <w:pPr>
      <w:tabs>
        <w:tab w:val="clear" w:pos="709"/>
        <w:tab w:val="right" w:pos="720"/>
        <w:tab w:val="right" w:leader="dot" w:pos="9000"/>
      </w:tabs>
      <w:suppressAutoHyphens/>
      <w:spacing w:before="160" w:after="0"/>
      <w:ind w:left="720" w:right="720" w:hanging="720"/>
      <w:jc w:val="both"/>
    </w:pPr>
    <w:rPr>
      <w:rFonts w:eastAsia="Times New Roman" w:cs="Times New Roman"/>
      <w:b w:val="0"/>
      <w:bCs/>
      <w:szCs w:val="20"/>
      <w:lang w:val="en-US" w:eastAsia="en-US"/>
    </w:rPr>
  </w:style>
  <w:style w:type="paragraph" w:customStyle="1" w:styleId="StyleClauseSubList12ptJustifiedAfter10pt">
    <w:name w:val="Style ClauseSub_List + 12 pt Justified After:  10 pt"/>
    <w:basedOn w:val="ClauseSubList"/>
    <w:rsid w:val="00A93CA2"/>
    <w:pPr>
      <w:spacing w:after="200"/>
      <w:jc w:val="both"/>
    </w:pPr>
    <w:rPr>
      <w:sz w:val="24"/>
      <w:szCs w:val="24"/>
    </w:rPr>
  </w:style>
  <w:style w:type="paragraph" w:customStyle="1" w:styleId="UG-Sec3-Heading2">
    <w:name w:val="UG - Sec 3 - Heading 2"/>
    <w:basedOn w:val="UG-Heading2"/>
    <w:rsid w:val="00A93CA2"/>
  </w:style>
  <w:style w:type="paragraph" w:customStyle="1" w:styleId="UG-Heading2">
    <w:name w:val="UG - Heading 2"/>
    <w:basedOn w:val="Heading2"/>
    <w:next w:val="Normal"/>
    <w:uiPriority w:val="99"/>
    <w:rsid w:val="00A93CA2"/>
    <w:pPr>
      <w:keepNext w:val="0"/>
      <w:keepLines w:val="0"/>
      <w:suppressAutoHyphens/>
      <w:spacing w:after="240"/>
    </w:pPr>
    <w:rPr>
      <w:rFonts w:ascii="Times New Roman Bold" w:eastAsia="Times New Roman" w:hAnsi="Times New Roman Bold" w:cs="Times New Roman"/>
      <w:color w:val="auto"/>
      <w:szCs w:val="28"/>
      <w:lang w:val="en-US" w:eastAsia="en-US"/>
    </w:rPr>
  </w:style>
  <w:style w:type="paragraph" w:styleId="ListNumber">
    <w:name w:val="List Number"/>
    <w:basedOn w:val="Normal"/>
    <w:rsid w:val="00A93CA2"/>
    <w:pPr>
      <w:numPr>
        <w:numId w:val="16"/>
      </w:numPr>
      <w:tabs>
        <w:tab w:val="clear" w:pos="519"/>
        <w:tab w:val="num" w:pos="567"/>
      </w:tabs>
      <w:spacing w:after="0" w:line="240" w:lineRule="auto"/>
      <w:ind w:left="360" w:hanging="360"/>
      <w:jc w:val="both"/>
    </w:pPr>
    <w:rPr>
      <w:rFonts w:ascii="Times New Roman" w:eastAsia="Times New Roman" w:hAnsi="Times New Roman" w:cs="Times New Roman"/>
      <w:szCs w:val="20"/>
      <w:lang w:val="en-US" w:eastAsia="en-US"/>
    </w:rPr>
  </w:style>
  <w:style w:type="paragraph" w:customStyle="1" w:styleId="DefaultParagraphFont1">
    <w:name w:val="Default Paragraph Font1"/>
    <w:next w:val="Normal"/>
    <w:rsid w:val="00A93CA2"/>
    <w:pPr>
      <w:numPr>
        <w:numId w:val="17"/>
      </w:numPr>
      <w:tabs>
        <w:tab w:val="num" w:pos="1038"/>
      </w:tabs>
      <w:spacing w:after="0" w:line="240" w:lineRule="auto"/>
      <w:ind w:left="1038" w:hanging="519"/>
    </w:pPr>
    <w:rPr>
      <w:rFonts w:ascii="‚l‚r –¾’©" w:eastAsia="Times New Roman" w:hAnsi="‚l‚r –¾’©" w:cs="‚l‚r –¾’©"/>
      <w:noProof/>
      <w:sz w:val="21"/>
      <w:szCs w:val="20"/>
      <w:lang w:val="en-GB" w:eastAsia="en-GB"/>
    </w:rPr>
  </w:style>
  <w:style w:type="paragraph" w:customStyle="1" w:styleId="Title1">
    <w:name w:val="Title1"/>
    <w:basedOn w:val="Normal"/>
    <w:rsid w:val="00A93CA2"/>
    <w:pPr>
      <w:suppressAutoHyphens/>
      <w:spacing w:after="0" w:line="240" w:lineRule="auto"/>
    </w:pPr>
    <w:rPr>
      <w:rFonts w:ascii="Times New Roman Bold" w:eastAsia="Times New Roman" w:hAnsi="Times New Roman Bold" w:cs="Times New Roman"/>
      <w:b/>
      <w:sz w:val="36"/>
      <w:szCs w:val="20"/>
      <w:lang w:val="en-US" w:eastAsia="en-US"/>
    </w:rPr>
  </w:style>
  <w:style w:type="paragraph" w:customStyle="1" w:styleId="StyleSection7heading5LeftLeft0Hanging049">
    <w:name w:val="Style Section 7 heading 5 + Left Left:  0&quot; Hanging:  0.49&quot;"/>
    <w:basedOn w:val="Section7heading5"/>
    <w:rsid w:val="00A93CA2"/>
    <w:pPr>
      <w:ind w:left="706" w:hanging="706"/>
      <w:jc w:val="left"/>
    </w:pPr>
    <w:rPr>
      <w:bCs/>
    </w:rPr>
  </w:style>
  <w:style w:type="paragraph" w:customStyle="1" w:styleId="BlockQuotation">
    <w:name w:val="Block Quotation"/>
    <w:basedOn w:val="Normal"/>
    <w:rsid w:val="00A93CA2"/>
    <w:pPr>
      <w:spacing w:after="0" w:line="240" w:lineRule="auto"/>
      <w:ind w:left="855" w:right="-72" w:hanging="315"/>
      <w:jc w:val="both"/>
    </w:pPr>
    <w:rPr>
      <w:rFonts w:ascii="Times New Roman" w:eastAsia="Times New Roman" w:hAnsi="Times New Roman" w:cs="Times New Roman"/>
      <w:szCs w:val="20"/>
      <w:lang w:val="en-GB" w:eastAsia="fr-FR"/>
    </w:rPr>
  </w:style>
  <w:style w:type="paragraph" w:customStyle="1" w:styleId="Header3-Paragraph">
    <w:name w:val="Header 3 - Paragraph"/>
    <w:basedOn w:val="Normal"/>
    <w:uiPriority w:val="99"/>
    <w:rsid w:val="00A93CA2"/>
    <w:pPr>
      <w:tabs>
        <w:tab w:val="num" w:pos="864"/>
        <w:tab w:val="num" w:pos="1152"/>
      </w:tabs>
      <w:spacing w:after="200" w:line="240" w:lineRule="auto"/>
      <w:ind w:left="1238" w:hanging="619"/>
      <w:jc w:val="both"/>
    </w:pPr>
    <w:rPr>
      <w:rFonts w:ascii="Times New Roman" w:eastAsia="Times New Roman" w:hAnsi="Times New Roman" w:cs="Times New Roman"/>
      <w:szCs w:val="20"/>
      <w:lang w:val="en-US" w:eastAsia="fr-FR"/>
    </w:rPr>
  </w:style>
  <w:style w:type="paragraph" w:customStyle="1" w:styleId="outlinebullet">
    <w:name w:val="outlinebullet"/>
    <w:basedOn w:val="Normal"/>
    <w:uiPriority w:val="99"/>
    <w:rsid w:val="00A93CA2"/>
    <w:pPr>
      <w:tabs>
        <w:tab w:val="num" w:pos="720"/>
        <w:tab w:val="num" w:pos="1037"/>
        <w:tab w:val="left" w:pos="1440"/>
      </w:tabs>
      <w:spacing w:before="120" w:after="0" w:line="240" w:lineRule="auto"/>
      <w:ind w:left="1440" w:hanging="450"/>
    </w:pPr>
    <w:rPr>
      <w:rFonts w:ascii="Times New Roman" w:eastAsia="Times New Roman" w:hAnsi="Times New Roman" w:cs="Times New Roman"/>
      <w:szCs w:val="20"/>
      <w:lang w:val="en-US" w:eastAsia="fr-FR"/>
    </w:rPr>
  </w:style>
  <w:style w:type="paragraph" w:customStyle="1" w:styleId="a11">
    <w:name w:val="a1 1"/>
    <w:rsid w:val="00A93CA2"/>
    <w:pPr>
      <w:widowControl w:val="0"/>
      <w:tabs>
        <w:tab w:val="left" w:pos="-720"/>
      </w:tabs>
      <w:suppressAutoHyphens/>
      <w:spacing w:after="0" w:line="240" w:lineRule="auto"/>
    </w:pPr>
    <w:rPr>
      <w:rFonts w:ascii="CG Times" w:eastAsia="Times New Roman" w:hAnsi="CG Times" w:cs="Times New Roman"/>
      <w:szCs w:val="20"/>
      <w:lang w:val="en-US" w:eastAsia="en-US"/>
    </w:rPr>
  </w:style>
  <w:style w:type="paragraph" w:customStyle="1" w:styleId="REGULAR3">
    <w:name w:val="REGULAR 3"/>
    <w:rsid w:val="00A93CA2"/>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Cs w:val="20"/>
      <w:lang w:val="en-US" w:eastAsia="en-US"/>
    </w:rPr>
  </w:style>
  <w:style w:type="character" w:customStyle="1" w:styleId="Heading3CharChar2">
    <w:name w:val="Heading 3 Char Char2"/>
    <w:aliases w:val="Section Header3 Char Char Char Char"/>
    <w:rsid w:val="00A93CA2"/>
    <w:rPr>
      <w:rFonts w:cs="Times New Roman"/>
      <w:sz w:val="24"/>
      <w:lang w:val="en-US" w:eastAsia="fr-FR" w:bidi="ar-SA"/>
    </w:rPr>
  </w:style>
  <w:style w:type="paragraph" w:customStyle="1" w:styleId="UGHeader1">
    <w:name w:val="UG Header 1"/>
    <w:basedOn w:val="Heading1"/>
    <w:next w:val="Normal"/>
    <w:uiPriority w:val="99"/>
    <w:rsid w:val="00A93CA2"/>
    <w:pPr>
      <w:keepNext w:val="0"/>
      <w:keepLines w:val="0"/>
      <w:suppressAutoHyphens/>
      <w:spacing w:before="240" w:after="240" w:line="240" w:lineRule="auto"/>
      <w:jc w:val="center"/>
    </w:pPr>
    <w:rPr>
      <w:rFonts w:ascii="Times New Roman Bold" w:eastAsia="Times New Roman" w:hAnsi="Times New Roman Bold" w:cs="Times New Roman"/>
      <w:color w:val="auto"/>
      <w:sz w:val="36"/>
      <w:szCs w:val="20"/>
      <w:lang w:val="en-US" w:eastAsia="en-US"/>
    </w:rPr>
  </w:style>
  <w:style w:type="paragraph" w:customStyle="1" w:styleId="UG-Sec3-Heading3">
    <w:name w:val="UG - Sec 3 - Heading 3"/>
    <w:basedOn w:val="Normal"/>
    <w:rsid w:val="00A93CA2"/>
    <w:pPr>
      <w:autoSpaceDE w:val="0"/>
      <w:autoSpaceDN w:val="0"/>
      <w:adjustRightInd w:val="0"/>
      <w:spacing w:after="200" w:line="240" w:lineRule="auto"/>
    </w:pPr>
    <w:rPr>
      <w:rFonts w:ascii="Times New Roman" w:eastAsia="Times New Roman" w:hAnsi="Times New Roman" w:cs="Arial-BoldMT"/>
      <w:b/>
      <w:bCs/>
      <w:color w:val="000000"/>
      <w:szCs w:val="20"/>
      <w:lang w:val="en-US" w:eastAsia="en-US"/>
    </w:rPr>
  </w:style>
  <w:style w:type="paragraph" w:customStyle="1" w:styleId="UG-Sec3b-Heading2">
    <w:name w:val="UG - Sec 3b - Heading 2"/>
    <w:basedOn w:val="UG-Sec3-Heading2"/>
    <w:rsid w:val="00A93CA2"/>
  </w:style>
  <w:style w:type="paragraph" w:customStyle="1" w:styleId="UG-Sec3b-Heading3">
    <w:name w:val="UG - Sec 3b - Heading 3"/>
    <w:basedOn w:val="UG-Sec3-Heading3"/>
    <w:rsid w:val="00A93CA2"/>
  </w:style>
  <w:style w:type="paragraph" w:customStyle="1" w:styleId="UG-Sec3b-Heading4">
    <w:name w:val="UG - Sec 3b - Heading 4"/>
    <w:basedOn w:val="Normal"/>
    <w:rsid w:val="00A93CA2"/>
    <w:pPr>
      <w:autoSpaceDE w:val="0"/>
      <w:autoSpaceDN w:val="0"/>
      <w:adjustRightInd w:val="0"/>
      <w:spacing w:before="120" w:after="200" w:line="240" w:lineRule="auto"/>
      <w:ind w:left="720" w:hanging="720"/>
      <w:jc w:val="both"/>
    </w:pPr>
    <w:rPr>
      <w:rFonts w:ascii="Times New Roman" w:eastAsia="Times New Roman" w:hAnsi="Times New Roman" w:cs="Arial-BoldMT"/>
      <w:bCs/>
      <w:color w:val="000000"/>
      <w:szCs w:val="20"/>
      <w:lang w:val="en-US" w:eastAsia="en-US"/>
    </w:rPr>
  </w:style>
  <w:style w:type="paragraph" w:customStyle="1" w:styleId="S4-header1">
    <w:name w:val="S4-header1"/>
    <w:basedOn w:val="Normal"/>
    <w:rsid w:val="00A93CA2"/>
    <w:pPr>
      <w:spacing w:before="120" w:after="240" w:line="240" w:lineRule="auto"/>
      <w:jc w:val="center"/>
    </w:pPr>
    <w:rPr>
      <w:rFonts w:ascii="Times New Roman" w:eastAsia="Times New Roman" w:hAnsi="Times New Roman" w:cs="Times New Roman"/>
      <w:b/>
      <w:sz w:val="36"/>
      <w:szCs w:val="20"/>
      <w:lang w:val="en-US" w:eastAsia="en-US"/>
    </w:rPr>
  </w:style>
  <w:style w:type="paragraph" w:customStyle="1" w:styleId="SectionVHeading2">
    <w:name w:val="Section V. Heading 2"/>
    <w:basedOn w:val="SectionVHeader"/>
    <w:rsid w:val="00A93CA2"/>
    <w:pPr>
      <w:spacing w:before="120" w:after="200"/>
    </w:pPr>
    <w:rPr>
      <w:sz w:val="28"/>
      <w:lang w:val="es-ES_tradnl" w:eastAsia="en-US"/>
    </w:rPr>
  </w:style>
  <w:style w:type="paragraph" w:customStyle="1" w:styleId="UG-Sec4-heading3">
    <w:name w:val="UG-Sec 4 - heading 3"/>
    <w:basedOn w:val="Normal"/>
    <w:rsid w:val="00A93CA2"/>
    <w:pPr>
      <w:spacing w:before="120" w:after="200" w:line="240" w:lineRule="auto"/>
      <w:jc w:val="center"/>
    </w:pPr>
    <w:rPr>
      <w:rFonts w:ascii="Times New Roman" w:eastAsia="Times New Roman" w:hAnsi="Times New Roman" w:cs="Times New Roman"/>
      <w:b/>
      <w:sz w:val="28"/>
      <w:szCs w:val="28"/>
      <w:lang w:val="en-US" w:eastAsia="en-US"/>
    </w:rPr>
  </w:style>
  <w:style w:type="paragraph" w:customStyle="1" w:styleId="Section1Header2">
    <w:name w:val="Section 1 Header 2"/>
    <w:basedOn w:val="StyleHeader1-ClausesLeft0Hanging03After0pt"/>
    <w:rsid w:val="00A93CA2"/>
    <w:rPr>
      <w:lang w:val="en-US"/>
    </w:rPr>
  </w:style>
  <w:style w:type="paragraph" w:customStyle="1" w:styleId="Section1Header1">
    <w:name w:val="Section 1 Header 1"/>
    <w:basedOn w:val="BodyText2"/>
    <w:uiPriority w:val="99"/>
    <w:rsid w:val="00A93CA2"/>
    <w:pPr>
      <w:suppressAutoHyphens/>
      <w:spacing w:before="120" w:after="200"/>
      <w:ind w:right="0"/>
      <w:jc w:val="center"/>
    </w:pPr>
    <w:rPr>
      <w:rFonts w:ascii="Times New Roman" w:hAnsi="Times New Roman"/>
      <w:b/>
      <w:bCs/>
      <w:iCs/>
      <w:sz w:val="28"/>
      <w:lang w:val="en-US" w:eastAsia="en-US"/>
    </w:rPr>
  </w:style>
  <w:style w:type="paragraph" w:customStyle="1" w:styleId="Section4heading">
    <w:name w:val="Section 4 heading"/>
    <w:basedOn w:val="Normal"/>
    <w:next w:val="Normal"/>
    <w:rsid w:val="00A93CA2"/>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lang w:val="en-US" w:eastAsia="en-US"/>
    </w:rPr>
  </w:style>
  <w:style w:type="paragraph" w:customStyle="1" w:styleId="ListParagraph1">
    <w:name w:val="List Paragraph1"/>
    <w:basedOn w:val="Normal"/>
    <w:rsid w:val="00A93CA2"/>
    <w:pPr>
      <w:spacing w:after="0" w:line="240" w:lineRule="auto"/>
      <w:ind w:left="720"/>
      <w:contextualSpacing/>
      <w:jc w:val="both"/>
    </w:pPr>
    <w:rPr>
      <w:rFonts w:ascii="Times New Roman" w:eastAsia="Times New Roman" w:hAnsi="Times New Roman" w:cs="Times New Roman"/>
      <w:szCs w:val="20"/>
      <w:lang w:val="en-US" w:eastAsia="en-US"/>
    </w:rPr>
  </w:style>
  <w:style w:type="paragraph" w:customStyle="1" w:styleId="Sec3header">
    <w:name w:val="Sec3 header"/>
    <w:basedOn w:val="Style11"/>
    <w:rsid w:val="00A93CA2"/>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A93CA2"/>
    <w:pPr>
      <w:widowControl w:val="0"/>
      <w:autoSpaceDE w:val="0"/>
      <w:autoSpaceDN w:val="0"/>
      <w:adjustRightInd w:val="0"/>
      <w:spacing w:after="0" w:line="240" w:lineRule="auto"/>
    </w:pPr>
    <w:rPr>
      <w:rFonts w:ascii="Times New Roman" w:eastAsia="Times New Roman" w:hAnsi="Times New Roman" w:cs="Times New Roman"/>
      <w:lang w:val="en-US" w:eastAsia="en-US"/>
    </w:rPr>
  </w:style>
  <w:style w:type="paragraph" w:customStyle="1" w:styleId="Style17">
    <w:name w:val="Style 17"/>
    <w:basedOn w:val="Normal"/>
    <w:rsid w:val="00A93CA2"/>
    <w:pPr>
      <w:widowControl w:val="0"/>
      <w:autoSpaceDE w:val="0"/>
      <w:autoSpaceDN w:val="0"/>
      <w:spacing w:after="0" w:line="264" w:lineRule="exact"/>
      <w:ind w:left="576" w:hanging="360"/>
    </w:pPr>
    <w:rPr>
      <w:rFonts w:ascii="Times New Roman" w:eastAsia="Times New Roman" w:hAnsi="Times New Roman" w:cs="Times New Roman"/>
      <w:lang w:val="en-US" w:eastAsia="en-US"/>
    </w:rPr>
  </w:style>
  <w:style w:type="paragraph" w:customStyle="1" w:styleId="Style20">
    <w:name w:val="Style 20"/>
    <w:basedOn w:val="Normal"/>
    <w:rsid w:val="00A93CA2"/>
    <w:pPr>
      <w:widowControl w:val="0"/>
      <w:autoSpaceDE w:val="0"/>
      <w:autoSpaceDN w:val="0"/>
      <w:spacing w:before="144" w:after="360" w:line="264" w:lineRule="exact"/>
    </w:pPr>
    <w:rPr>
      <w:rFonts w:ascii="Times New Roman" w:eastAsia="Times New Roman" w:hAnsi="Times New Roman" w:cs="Times New Roman"/>
      <w:lang w:val="en-US" w:eastAsia="en-US"/>
    </w:rPr>
  </w:style>
  <w:style w:type="paragraph" w:customStyle="1" w:styleId="Header1">
    <w:name w:val="Header 1"/>
    <w:basedOn w:val="Normal"/>
    <w:rsid w:val="00A93CA2"/>
    <w:pPr>
      <w:widowControl w:val="0"/>
      <w:numPr>
        <w:numId w:val="18"/>
      </w:numPr>
      <w:autoSpaceDE w:val="0"/>
      <w:autoSpaceDN w:val="0"/>
      <w:spacing w:before="240" w:after="240" w:line="240" w:lineRule="auto"/>
      <w:ind w:left="714" w:hanging="357"/>
      <w:jc w:val="center"/>
    </w:pPr>
    <w:rPr>
      <w:rFonts w:ascii="Times New Roman" w:eastAsia="Times New Roman" w:hAnsi="Times New Roman" w:cs="Times New Roman"/>
      <w:b/>
      <w:bCs/>
      <w:spacing w:val="4"/>
      <w:sz w:val="28"/>
      <w:szCs w:val="46"/>
      <w:lang w:val="en-US" w:eastAsia="en-US"/>
    </w:rPr>
  </w:style>
  <w:style w:type="paragraph" w:customStyle="1" w:styleId="Default">
    <w:name w:val="Default"/>
    <w:rsid w:val="00A93CA2"/>
    <w:pPr>
      <w:autoSpaceDE w:val="0"/>
      <w:autoSpaceDN w:val="0"/>
      <w:adjustRightInd w:val="0"/>
      <w:spacing w:after="0" w:line="240" w:lineRule="auto"/>
    </w:pPr>
    <w:rPr>
      <w:rFonts w:ascii="Times New Roman" w:eastAsia="Times New Roman" w:hAnsi="Times New Roman" w:cs="Times New Roman"/>
      <w:color w:val="000000"/>
      <w:lang w:val="en-US" w:eastAsia="en-US"/>
    </w:rPr>
  </w:style>
  <w:style w:type="paragraph" w:customStyle="1" w:styleId="TITRE1">
    <w:name w:val="TITRE1"/>
    <w:basedOn w:val="Normal"/>
    <w:link w:val="TITRE1Zchn"/>
    <w:rsid w:val="00A93CA2"/>
    <w:pPr>
      <w:suppressAutoHyphens/>
      <w:spacing w:after="480" w:line="240" w:lineRule="auto"/>
      <w:jc w:val="center"/>
    </w:pPr>
    <w:rPr>
      <w:rFonts w:ascii="Times New Roman Bold" w:eastAsia="Times New Roman" w:hAnsi="Times New Roman Bold" w:cs="Times New Roman"/>
      <w:b/>
      <w:color w:val="000000"/>
      <w:sz w:val="32"/>
      <w:szCs w:val="32"/>
      <w:lang w:val="en-US" w:eastAsia="en-US"/>
    </w:rPr>
  </w:style>
  <w:style w:type="paragraph" w:customStyle="1" w:styleId="Style12">
    <w:name w:val="Style 12"/>
    <w:basedOn w:val="Normal"/>
    <w:rsid w:val="00A93CA2"/>
    <w:pPr>
      <w:widowControl w:val="0"/>
      <w:autoSpaceDE w:val="0"/>
      <w:autoSpaceDN w:val="0"/>
      <w:spacing w:after="0" w:line="264" w:lineRule="exact"/>
      <w:ind w:hanging="576"/>
      <w:jc w:val="both"/>
    </w:pPr>
    <w:rPr>
      <w:rFonts w:ascii="Times New Roman" w:eastAsia="Times New Roman" w:hAnsi="Times New Roman" w:cs="Times New Roman"/>
      <w:lang w:val="en-US" w:eastAsia="en-US"/>
    </w:rPr>
  </w:style>
  <w:style w:type="paragraph" w:customStyle="1" w:styleId="Sectiontext">
    <w:name w:val="Sectiontext"/>
    <w:basedOn w:val="Normal"/>
    <w:rsid w:val="00A93CA2"/>
    <w:pPr>
      <w:spacing w:before="120" w:after="120" w:line="240" w:lineRule="auto"/>
      <w:ind w:left="720"/>
      <w:jc w:val="both"/>
    </w:pPr>
    <w:rPr>
      <w:rFonts w:ascii="Century Gothic" w:eastAsia="Times New Roman" w:hAnsi="Century Gothic" w:cs="Times New Roman"/>
      <w:sz w:val="20"/>
      <w:szCs w:val="20"/>
      <w:lang w:val="fr-FR" w:eastAsia="fr-FR"/>
    </w:rPr>
  </w:style>
  <w:style w:type="paragraph" w:customStyle="1" w:styleId="Paragraphedeliste1">
    <w:name w:val="Paragraphe de liste1"/>
    <w:basedOn w:val="Normal"/>
    <w:rsid w:val="00A93CA2"/>
    <w:pPr>
      <w:spacing w:after="0" w:line="240" w:lineRule="auto"/>
      <w:ind w:left="708"/>
    </w:pPr>
    <w:rPr>
      <w:rFonts w:ascii="Times New Roman" w:eastAsia="Times New Roman" w:hAnsi="Times New Roman" w:cs="Times New Roman"/>
      <w:lang w:val="fr-FR" w:eastAsia="fr-FR"/>
    </w:rPr>
  </w:style>
  <w:style w:type="paragraph" w:customStyle="1" w:styleId="Sectiontextpuces">
    <w:name w:val="Sectiontextpuces"/>
    <w:basedOn w:val="Sectiontext"/>
    <w:rsid w:val="00A93CA2"/>
    <w:pPr>
      <w:spacing w:after="0"/>
      <w:ind w:left="0"/>
    </w:pPr>
  </w:style>
  <w:style w:type="paragraph" w:customStyle="1" w:styleId="S4Header">
    <w:name w:val="S4 Header"/>
    <w:basedOn w:val="Normal"/>
    <w:next w:val="Normal"/>
    <w:link w:val="S4HeaderChar"/>
    <w:rsid w:val="00A93CA2"/>
    <w:pPr>
      <w:spacing w:before="120" w:after="240" w:line="240" w:lineRule="auto"/>
      <w:jc w:val="center"/>
    </w:pPr>
    <w:rPr>
      <w:rFonts w:ascii="Times New Roman" w:eastAsia="Times New Roman" w:hAnsi="Times New Roman" w:cs="Times New Roman"/>
      <w:b/>
      <w:sz w:val="20"/>
      <w:szCs w:val="20"/>
      <w:lang w:val="en-US" w:eastAsia="en-US"/>
    </w:rPr>
  </w:style>
  <w:style w:type="character" w:customStyle="1" w:styleId="S4HeaderChar">
    <w:name w:val="S4 Header Char"/>
    <w:link w:val="S4Header"/>
    <w:locked/>
    <w:rsid w:val="00A93CA2"/>
    <w:rPr>
      <w:rFonts w:ascii="Times New Roman" w:eastAsia="Times New Roman" w:hAnsi="Times New Roman" w:cs="Times New Roman"/>
      <w:b/>
      <w:sz w:val="20"/>
      <w:szCs w:val="20"/>
      <w:lang w:val="en-US" w:eastAsia="en-US"/>
    </w:rPr>
  </w:style>
  <w:style w:type="paragraph" w:customStyle="1" w:styleId="StyleHeader1Centr">
    <w:name w:val="Style Header 1 + Centré"/>
    <w:basedOn w:val="Header1"/>
    <w:rsid w:val="00A93CA2"/>
    <w:rPr>
      <w:szCs w:val="20"/>
    </w:rPr>
  </w:style>
  <w:style w:type="paragraph" w:customStyle="1" w:styleId="StyleHeading2Gauche0cmSuspendu152cm">
    <w:name w:val="Style Heading2 + Gauche :  0 cm Suspendu : 152 cm"/>
    <w:basedOn w:val="Heading21"/>
    <w:rsid w:val="00A93CA2"/>
    <w:pPr>
      <w:ind w:left="864" w:hanging="864"/>
    </w:pPr>
  </w:style>
  <w:style w:type="paragraph" w:customStyle="1" w:styleId="StyleHeader1Centr1">
    <w:name w:val="Style Header 1 + Centré1"/>
    <w:basedOn w:val="Header1"/>
    <w:rsid w:val="00A93CA2"/>
    <w:rPr>
      <w:szCs w:val="20"/>
    </w:rPr>
  </w:style>
  <w:style w:type="character" w:customStyle="1" w:styleId="a10">
    <w:name w:val="a1"/>
    <w:uiPriority w:val="99"/>
    <w:rsid w:val="00A93CA2"/>
    <w:rPr>
      <w:rFonts w:ascii="Courier" w:hAnsi="Courier" w:cs="Times New Roman"/>
      <w:sz w:val="20"/>
      <w:lang w:val="en-US"/>
    </w:rPr>
  </w:style>
  <w:style w:type="paragraph" w:styleId="Index2">
    <w:name w:val="index 2"/>
    <w:basedOn w:val="Normal"/>
    <w:next w:val="Normal"/>
    <w:uiPriority w:val="99"/>
    <w:rsid w:val="00A93CA2"/>
    <w:pPr>
      <w:tabs>
        <w:tab w:val="left" w:leader="dot" w:pos="9000"/>
        <w:tab w:val="right" w:pos="9360"/>
      </w:tabs>
      <w:suppressAutoHyphens/>
      <w:overflowPunct w:val="0"/>
      <w:autoSpaceDE w:val="0"/>
      <w:autoSpaceDN w:val="0"/>
      <w:adjustRightInd w:val="0"/>
      <w:spacing w:after="0" w:line="240" w:lineRule="auto"/>
      <w:ind w:left="1440" w:right="720" w:hanging="720"/>
      <w:jc w:val="both"/>
      <w:textAlignment w:val="baseline"/>
    </w:pPr>
    <w:rPr>
      <w:rFonts w:ascii="Times New Roman" w:eastAsia="Times New Roman" w:hAnsi="Times New Roman" w:cs="Times New Roman"/>
      <w:szCs w:val="20"/>
      <w:lang w:val="fr-FR" w:eastAsia="en-US"/>
    </w:rPr>
  </w:style>
  <w:style w:type="paragraph" w:customStyle="1" w:styleId="Head32">
    <w:name w:val="Head 3.2"/>
    <w:basedOn w:val="Normal"/>
    <w:uiPriority w:val="99"/>
    <w:rsid w:val="00A93CA2"/>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Cs w:val="20"/>
      <w:lang w:val="fr-FR" w:eastAsia="en-US"/>
    </w:rPr>
  </w:style>
  <w:style w:type="paragraph" w:customStyle="1" w:styleId="BodyText21">
    <w:name w:val="Body Text 21"/>
    <w:basedOn w:val="Normal"/>
    <w:uiPriority w:val="99"/>
    <w:rsid w:val="00A93CA2"/>
    <w:pPr>
      <w:overflowPunct w:val="0"/>
      <w:autoSpaceDE w:val="0"/>
      <w:autoSpaceDN w:val="0"/>
      <w:adjustRightInd w:val="0"/>
      <w:spacing w:before="120" w:after="120" w:line="240" w:lineRule="auto"/>
      <w:jc w:val="center"/>
      <w:textAlignment w:val="baseline"/>
    </w:pPr>
    <w:rPr>
      <w:rFonts w:ascii="Times New Roman" w:eastAsia="Times New Roman" w:hAnsi="Times New Roman" w:cs="Times New Roman"/>
      <w:b/>
      <w:sz w:val="28"/>
      <w:szCs w:val="20"/>
      <w:lang w:val="es-ES_tradnl" w:eastAsia="en-US"/>
    </w:rPr>
  </w:style>
  <w:style w:type="paragraph" w:customStyle="1" w:styleId="Header1-Clauses">
    <w:name w:val="Header 1 - Clauses"/>
    <w:basedOn w:val="Normal"/>
    <w:uiPriority w:val="99"/>
    <w:rsid w:val="00A93CA2"/>
    <w:pPr>
      <w:tabs>
        <w:tab w:val="left" w:pos="432"/>
      </w:tabs>
      <w:overflowPunct w:val="0"/>
      <w:autoSpaceDE w:val="0"/>
      <w:autoSpaceDN w:val="0"/>
      <w:adjustRightInd w:val="0"/>
      <w:spacing w:after="0" w:line="240" w:lineRule="auto"/>
      <w:ind w:left="432" w:hanging="432"/>
      <w:textAlignment w:val="baseline"/>
    </w:pPr>
    <w:rPr>
      <w:rFonts w:ascii="Times New Roman" w:eastAsia="Times New Roman" w:hAnsi="Times New Roman" w:cs="Times New Roman"/>
      <w:b/>
      <w:szCs w:val="20"/>
      <w:lang w:val="es-ES_tradnl" w:eastAsia="en-US"/>
    </w:rPr>
  </w:style>
  <w:style w:type="paragraph" w:styleId="DocumentMap">
    <w:name w:val="Document Map"/>
    <w:basedOn w:val="Normal"/>
    <w:link w:val="DocumentMapChar"/>
    <w:uiPriority w:val="99"/>
    <w:rsid w:val="00A93CA2"/>
    <w:pPr>
      <w:shd w:val="clear" w:color="auto" w:fill="000080"/>
      <w:overflowPunct w:val="0"/>
      <w:autoSpaceDE w:val="0"/>
      <w:autoSpaceDN w:val="0"/>
      <w:adjustRightInd w:val="0"/>
      <w:spacing w:after="0" w:line="240" w:lineRule="auto"/>
      <w:textAlignment w:val="baseline"/>
    </w:pPr>
    <w:rPr>
      <w:rFonts w:ascii="Tahoma" w:eastAsia="Times New Roman" w:hAnsi="Tahoma" w:cs="Times New Roman"/>
      <w:szCs w:val="20"/>
      <w:lang w:val="fr-FR" w:eastAsia="en-US"/>
    </w:rPr>
  </w:style>
  <w:style w:type="character" w:customStyle="1" w:styleId="DocumentMapChar">
    <w:name w:val="Document Map Char"/>
    <w:basedOn w:val="DefaultParagraphFont"/>
    <w:link w:val="DocumentMap"/>
    <w:uiPriority w:val="99"/>
    <w:rsid w:val="00A93CA2"/>
    <w:rPr>
      <w:rFonts w:ascii="Tahoma" w:eastAsia="Times New Roman" w:hAnsi="Tahoma" w:cs="Times New Roman"/>
      <w:szCs w:val="20"/>
      <w:shd w:val="clear" w:color="auto" w:fill="000080"/>
      <w:lang w:val="fr-FR" w:eastAsia="en-US"/>
    </w:rPr>
  </w:style>
  <w:style w:type="character" w:customStyle="1" w:styleId="Parahead">
    <w:name w:val="Para head"/>
    <w:uiPriority w:val="99"/>
    <w:rsid w:val="00A93CA2"/>
    <w:rPr>
      <w:rFonts w:cs="Times New Roman"/>
      <w:sz w:val="20"/>
    </w:rPr>
  </w:style>
  <w:style w:type="paragraph" w:customStyle="1" w:styleId="sectionIIIheader">
    <w:name w:val="section III header"/>
    <w:basedOn w:val="Normal"/>
    <w:uiPriority w:val="99"/>
    <w:rsid w:val="00A93CA2"/>
    <w:pPr>
      <w:overflowPunct w:val="0"/>
      <w:autoSpaceDE w:val="0"/>
      <w:autoSpaceDN w:val="0"/>
      <w:adjustRightInd w:val="0"/>
      <w:spacing w:before="240" w:after="0" w:line="240" w:lineRule="auto"/>
      <w:textAlignment w:val="baseline"/>
    </w:pPr>
    <w:rPr>
      <w:rFonts w:ascii="Arial Black" w:eastAsia="Times New Roman" w:hAnsi="Arial Black" w:cs="Times New Roman"/>
      <w:szCs w:val="20"/>
      <w:lang w:val="en-US" w:eastAsia="en-US"/>
    </w:rPr>
  </w:style>
  <w:style w:type="paragraph" w:customStyle="1" w:styleId="TITRESECTION">
    <w:name w:val="TITRE SECTION"/>
    <w:next w:val="Normal"/>
    <w:uiPriority w:val="99"/>
    <w:rsid w:val="00A93CA2"/>
    <w:pPr>
      <w:spacing w:after="240" w:line="240" w:lineRule="auto"/>
      <w:jc w:val="center"/>
    </w:pPr>
    <w:rPr>
      <w:rFonts w:ascii="Times New Roman Bold" w:eastAsia="Times New Roman" w:hAnsi="Times New Roman Bold" w:cs="Times New Roman"/>
      <w:b/>
      <w:sz w:val="48"/>
      <w:szCs w:val="20"/>
      <w:lang w:val="en-US" w:eastAsia="en-US"/>
    </w:rPr>
  </w:style>
  <w:style w:type="paragraph" w:customStyle="1" w:styleId="Part">
    <w:name w:val="Part"/>
    <w:basedOn w:val="Normal"/>
    <w:next w:val="Normal"/>
    <w:rsid w:val="00A93CA2"/>
    <w:pPr>
      <w:suppressAutoHyphens/>
      <w:overflowPunct w:val="0"/>
      <w:autoSpaceDE w:val="0"/>
      <w:autoSpaceDN w:val="0"/>
      <w:adjustRightInd w:val="0"/>
      <w:spacing w:before="1200" w:after="0" w:line="240" w:lineRule="auto"/>
      <w:jc w:val="center"/>
      <w:textAlignment w:val="baseline"/>
    </w:pPr>
    <w:rPr>
      <w:rFonts w:ascii="Times New Roman" w:eastAsia="Times New Roman" w:hAnsi="Times New Roman" w:cs="Times New Roman"/>
      <w:b/>
      <w:sz w:val="56"/>
      <w:szCs w:val="20"/>
      <w:lang w:val="fr-FR" w:eastAsia="en-US"/>
    </w:rPr>
  </w:style>
  <w:style w:type="paragraph" w:customStyle="1" w:styleId="StyleHeader1-ClausesLeft0Firstline0">
    <w:name w:val="Style Header 1 - Clauses + Left:  0&quot; First line:  0&quot;"/>
    <w:basedOn w:val="Header1-Clauses"/>
    <w:uiPriority w:val="99"/>
    <w:rsid w:val="00A93CA2"/>
    <w:rPr>
      <w:bCs/>
    </w:rPr>
  </w:style>
  <w:style w:type="paragraph" w:customStyle="1" w:styleId="SectionIVHeader">
    <w:name w:val="Section IV Header"/>
    <w:basedOn w:val="SectionVHeader"/>
    <w:uiPriority w:val="99"/>
    <w:rsid w:val="00A93CA2"/>
    <w:pPr>
      <w:overflowPunct w:val="0"/>
      <w:autoSpaceDE w:val="0"/>
      <w:autoSpaceDN w:val="0"/>
      <w:adjustRightInd w:val="0"/>
      <w:textAlignment w:val="baseline"/>
    </w:pPr>
    <w:rPr>
      <w:lang w:val="fr-FR" w:eastAsia="en-US"/>
    </w:rPr>
  </w:style>
  <w:style w:type="paragraph" w:customStyle="1" w:styleId="SectionIVHeader-2">
    <w:name w:val="Section IV Header - 2"/>
    <w:basedOn w:val="Head81"/>
    <w:uiPriority w:val="99"/>
    <w:rsid w:val="00A93CA2"/>
    <w:pPr>
      <w:overflowPunct w:val="0"/>
      <w:autoSpaceDE w:val="0"/>
      <w:autoSpaceDN w:val="0"/>
      <w:adjustRightInd w:val="0"/>
      <w:spacing w:before="0" w:after="0"/>
      <w:textAlignment w:val="baseline"/>
    </w:pPr>
    <w:rPr>
      <w:rFonts w:ascii="Times New Roman" w:hAnsi="Times New Roman"/>
      <w:sz w:val="28"/>
      <w:szCs w:val="20"/>
      <w:lang w:eastAsia="en-US"/>
    </w:rPr>
  </w:style>
  <w:style w:type="paragraph" w:customStyle="1" w:styleId="StyleSectionIVHeader-2Centered">
    <w:name w:val="Style Section IV Header - 2 + Centered"/>
    <w:basedOn w:val="SectionIVHeader-2"/>
    <w:uiPriority w:val="99"/>
    <w:rsid w:val="00A93CA2"/>
    <w:rPr>
      <w:bCs/>
    </w:rPr>
  </w:style>
  <w:style w:type="paragraph" w:customStyle="1" w:styleId="SectionIXHeading">
    <w:name w:val="Section IX Heading"/>
    <w:basedOn w:val="Head81"/>
    <w:uiPriority w:val="99"/>
    <w:rsid w:val="00A93CA2"/>
    <w:pPr>
      <w:overflowPunct w:val="0"/>
      <w:autoSpaceDE w:val="0"/>
      <w:autoSpaceDN w:val="0"/>
      <w:adjustRightInd w:val="0"/>
      <w:spacing w:before="240"/>
      <w:textAlignment w:val="baseline"/>
    </w:pPr>
    <w:rPr>
      <w:rFonts w:ascii="Times New Roman" w:hAnsi="Times New Roman"/>
      <w:szCs w:val="20"/>
      <w:lang w:eastAsia="en-US"/>
    </w:rPr>
  </w:style>
  <w:style w:type="paragraph" w:customStyle="1" w:styleId="UG-Heading1">
    <w:name w:val="UG - Heading 1"/>
    <w:next w:val="Normal"/>
    <w:link w:val="UG-Heading1Zchn"/>
    <w:uiPriority w:val="99"/>
    <w:rsid w:val="00A93CA2"/>
    <w:pPr>
      <w:numPr>
        <w:numId w:val="21"/>
      </w:numPr>
      <w:tabs>
        <w:tab w:val="left" w:pos="0"/>
      </w:tabs>
      <w:spacing w:after="200" w:line="240" w:lineRule="auto"/>
      <w:ind w:hanging="720"/>
    </w:pPr>
    <w:rPr>
      <w:rFonts w:ascii="Times New Roman" w:eastAsia="Times New Roman" w:hAnsi="Times New Roman" w:cs="Times New Roman"/>
      <w:b/>
      <w:kern w:val="28"/>
      <w:szCs w:val="20"/>
      <w:lang w:val="fr-FR" w:eastAsia="en-US"/>
    </w:rPr>
  </w:style>
  <w:style w:type="paragraph" w:customStyle="1" w:styleId="UG-Header">
    <w:name w:val="UG - Header"/>
    <w:basedOn w:val="Normal"/>
    <w:uiPriority w:val="99"/>
    <w:rsid w:val="00A93CA2"/>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72"/>
      <w:szCs w:val="20"/>
      <w:lang w:val="fr-FR" w:eastAsia="en-US"/>
    </w:rPr>
  </w:style>
  <w:style w:type="paragraph" w:styleId="HTMLPreformatted">
    <w:name w:val="HTML Preformatted"/>
    <w:basedOn w:val="Normal"/>
    <w:link w:val="HTMLPreformattedChar"/>
    <w:uiPriority w:val="99"/>
    <w:rsid w:val="00A93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93CA2"/>
    <w:rPr>
      <w:rFonts w:ascii="Courier New" w:eastAsia="Times New Roman" w:hAnsi="Courier New" w:cs="Courier New"/>
      <w:sz w:val="20"/>
      <w:szCs w:val="20"/>
      <w:lang w:val="en-US" w:eastAsia="en-US"/>
    </w:rPr>
  </w:style>
  <w:style w:type="paragraph" w:customStyle="1" w:styleId="Rvision1">
    <w:name w:val="Révision1"/>
    <w:hidden/>
    <w:uiPriority w:val="99"/>
    <w:semiHidden/>
    <w:rsid w:val="00A93CA2"/>
    <w:pPr>
      <w:spacing w:after="0" w:line="240" w:lineRule="auto"/>
    </w:pPr>
    <w:rPr>
      <w:rFonts w:ascii="Times New Roman" w:eastAsia="Times New Roman" w:hAnsi="Times New Roman" w:cs="Times New Roman"/>
      <w:szCs w:val="20"/>
      <w:lang w:val="fr-FR" w:eastAsia="en-US"/>
    </w:rPr>
  </w:style>
  <w:style w:type="paragraph" w:customStyle="1" w:styleId="En-ttedetabledesmatires1">
    <w:name w:val="En-tête de table des matières1"/>
    <w:basedOn w:val="Heading1"/>
    <w:next w:val="Normal"/>
    <w:uiPriority w:val="99"/>
    <w:semiHidden/>
    <w:rsid w:val="00A93CA2"/>
    <w:pPr>
      <w:spacing w:before="480"/>
      <w:outlineLvl w:val="9"/>
    </w:pPr>
    <w:rPr>
      <w:rFonts w:ascii="Cambria" w:eastAsia="Times New Roman" w:hAnsi="Cambria" w:cs="Times New Roman"/>
      <w:bCs/>
      <w:color w:val="365F91"/>
      <w:sz w:val="28"/>
      <w:szCs w:val="28"/>
      <w:lang w:val="en-US" w:eastAsia="en-US"/>
    </w:rPr>
  </w:style>
  <w:style w:type="paragraph" w:customStyle="1" w:styleId="MittlereListe2-Akzent21">
    <w:name w:val="Mittlere Liste 2 - Akzent 21"/>
    <w:hidden/>
    <w:uiPriority w:val="99"/>
    <w:semiHidden/>
    <w:rsid w:val="00A93CA2"/>
    <w:pPr>
      <w:spacing w:after="0" w:line="240" w:lineRule="auto"/>
    </w:pPr>
    <w:rPr>
      <w:rFonts w:ascii="Times New Roman" w:eastAsia="Times New Roman" w:hAnsi="Times New Roman" w:cs="Times New Roman"/>
      <w:szCs w:val="20"/>
      <w:lang w:val="fr-FR" w:eastAsia="en-US"/>
    </w:rPr>
  </w:style>
  <w:style w:type="paragraph" w:customStyle="1" w:styleId="UG-Title">
    <w:name w:val="UG-Title"/>
    <w:basedOn w:val="Subtitle"/>
    <w:uiPriority w:val="99"/>
    <w:rsid w:val="00A93CA2"/>
    <w:pPr>
      <w:overflowPunct w:val="0"/>
      <w:autoSpaceDE w:val="0"/>
      <w:autoSpaceDN w:val="0"/>
      <w:adjustRightInd w:val="0"/>
      <w:textAlignment w:val="baseline"/>
    </w:pPr>
    <w:rPr>
      <w:szCs w:val="20"/>
      <w:lang w:val="es-ES_tradnl" w:eastAsia="en-US"/>
    </w:rPr>
  </w:style>
  <w:style w:type="paragraph" w:customStyle="1" w:styleId="UG-SectionIVHeader">
    <w:name w:val="UG-Section IV Header"/>
    <w:basedOn w:val="SectionIVHeader"/>
    <w:uiPriority w:val="99"/>
    <w:rsid w:val="00A93CA2"/>
  </w:style>
  <w:style w:type="paragraph" w:customStyle="1" w:styleId="UG-SectionIVHeader-2">
    <w:name w:val="UG-Section IV Header - 2"/>
    <w:basedOn w:val="SectionIVHeader-2"/>
    <w:uiPriority w:val="99"/>
    <w:rsid w:val="00A93CA2"/>
  </w:style>
  <w:style w:type="character" w:customStyle="1" w:styleId="CarCar">
    <w:name w:val="Car Car"/>
    <w:uiPriority w:val="99"/>
    <w:semiHidden/>
    <w:locked/>
    <w:rsid w:val="00A93CA2"/>
    <w:rPr>
      <w:rFonts w:cs="Times New Roman"/>
      <w:lang w:val="fr-FR" w:eastAsia="en-GB" w:bidi="ar-SA"/>
    </w:rPr>
  </w:style>
  <w:style w:type="paragraph" w:customStyle="1" w:styleId="MittlereSchattierung1-Akzent11">
    <w:name w:val="Mittlere Schattierung 1 - Akzent 11"/>
    <w:uiPriority w:val="1"/>
    <w:qFormat/>
    <w:rsid w:val="00A93CA2"/>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fr-FR" w:eastAsia="en-US"/>
    </w:rPr>
  </w:style>
  <w:style w:type="paragraph" w:customStyle="1" w:styleId="Inhaltsverzeichnisberschrift1">
    <w:name w:val="Inhaltsverzeichnisüberschrift1"/>
    <w:basedOn w:val="Heading1"/>
    <w:next w:val="Normal"/>
    <w:uiPriority w:val="39"/>
    <w:semiHidden/>
    <w:unhideWhenUsed/>
    <w:qFormat/>
    <w:rsid w:val="00A93CA2"/>
    <w:pPr>
      <w:spacing w:before="480"/>
      <w:outlineLvl w:val="9"/>
    </w:pPr>
    <w:rPr>
      <w:rFonts w:ascii="Cambria" w:eastAsia="Times New Roman" w:hAnsi="Cambria" w:cs="Times New Roman"/>
      <w:bCs/>
      <w:color w:val="365F91"/>
      <w:sz w:val="28"/>
      <w:szCs w:val="28"/>
      <w:lang w:val="fr-FR" w:eastAsia="en-US"/>
    </w:rPr>
  </w:style>
  <w:style w:type="paragraph" w:customStyle="1" w:styleId="Titre11">
    <w:name w:val="Titre 11"/>
    <w:basedOn w:val="Normal"/>
    <w:rsid w:val="00A93CA2"/>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fr-FR" w:eastAsia="en-US"/>
    </w:rPr>
  </w:style>
  <w:style w:type="paragraph" w:customStyle="1" w:styleId="Heading1ESSH">
    <w:name w:val="Heading 1 ESSH"/>
    <w:basedOn w:val="Heading12"/>
    <w:rsid w:val="00A93CA2"/>
    <w:pPr>
      <w:spacing w:before="142" w:after="0" w:line="240" w:lineRule="atLeast"/>
    </w:pPr>
    <w:rPr>
      <w:bCs/>
    </w:rPr>
  </w:style>
  <w:style w:type="paragraph" w:customStyle="1" w:styleId="Header1ESSH">
    <w:name w:val="Header 1 ESSH"/>
    <w:basedOn w:val="Header1"/>
    <w:rsid w:val="00A93CA2"/>
    <w:pPr>
      <w:numPr>
        <w:numId w:val="0"/>
      </w:numPr>
      <w:spacing w:before="142" w:after="0" w:line="240" w:lineRule="atLeast"/>
    </w:pPr>
    <w:rPr>
      <w:szCs w:val="20"/>
    </w:rPr>
  </w:style>
  <w:style w:type="character" w:customStyle="1" w:styleId="DeltaViewInsertion">
    <w:name w:val="DeltaView Insertion"/>
    <w:rsid w:val="00A93CA2"/>
    <w:rPr>
      <w:color w:val="0000FF"/>
      <w:u w:val="double"/>
    </w:rPr>
  </w:style>
  <w:style w:type="paragraph" w:customStyle="1" w:styleId="Listeabc">
    <w:name w:val="Listeabc"/>
    <w:basedOn w:val="Normal"/>
    <w:next w:val="BodyText"/>
    <w:rsid w:val="00A93CA2"/>
    <w:pPr>
      <w:widowControl w:val="0"/>
      <w:numPr>
        <w:numId w:val="42"/>
      </w:numPr>
      <w:autoSpaceDE w:val="0"/>
      <w:autoSpaceDN w:val="0"/>
      <w:adjustRightInd w:val="0"/>
      <w:spacing w:after="120" w:line="240" w:lineRule="auto"/>
      <w:jc w:val="both"/>
    </w:pPr>
    <w:rPr>
      <w:rFonts w:ascii="Times New Roman" w:eastAsia="Times New Roman" w:hAnsi="Times New Roman" w:cs="Times New Roman"/>
      <w:lang w:val="en-US" w:eastAsia="en-US" w:bidi="th-TH"/>
    </w:rPr>
  </w:style>
  <w:style w:type="character" w:customStyle="1" w:styleId="DeltaViewMoveDestination">
    <w:name w:val="DeltaView Move Destination"/>
    <w:rsid w:val="00A93CA2"/>
    <w:rPr>
      <w:color w:val="00C000"/>
      <w:u w:val="double"/>
    </w:rPr>
  </w:style>
  <w:style w:type="paragraph" w:customStyle="1" w:styleId="Heading11">
    <w:name w:val="Heading 11"/>
    <w:basedOn w:val="Normal"/>
    <w:next w:val="Normal"/>
    <w:rsid w:val="00A93CA2"/>
    <w:pPr>
      <w:tabs>
        <w:tab w:val="left" w:pos="567"/>
      </w:tabs>
      <w:spacing w:after="200" w:line="240" w:lineRule="auto"/>
    </w:pPr>
    <w:rPr>
      <w:rFonts w:ascii="Times New Roman" w:eastAsia="Times New Roman" w:hAnsi="Times New Roman" w:cs="Times New Roman"/>
      <w:b/>
      <w:szCs w:val="20"/>
      <w:lang w:val="es-ES_tradnl" w:eastAsia="en-US"/>
    </w:rPr>
  </w:style>
  <w:style w:type="paragraph" w:customStyle="1" w:styleId="UG-INDEX">
    <w:name w:val="UG-INDEX"/>
    <w:basedOn w:val="Normal"/>
    <w:qFormat/>
    <w:rsid w:val="00A93CA2"/>
    <w:pPr>
      <w:spacing w:before="120" w:after="120" w:line="240" w:lineRule="auto"/>
      <w:jc w:val="center"/>
      <w:outlineLvl w:val="0"/>
    </w:pPr>
    <w:rPr>
      <w:rFonts w:ascii="Times New Roman" w:eastAsia="Times New Roman" w:hAnsi="Times New Roman" w:cs="Times New Roman"/>
      <w:b/>
      <w:bCs/>
      <w:kern w:val="28"/>
      <w:sz w:val="36"/>
      <w:szCs w:val="20"/>
      <w:lang w:val="en-US" w:eastAsia="en-US"/>
    </w:rPr>
  </w:style>
  <w:style w:type="paragraph" w:customStyle="1" w:styleId="berschrift">
    <w:name w:val="Überschrift"/>
    <w:basedOn w:val="Normal"/>
    <w:next w:val="BodyText"/>
    <w:rsid w:val="00A93CA2"/>
    <w:pPr>
      <w:suppressAutoHyphens/>
      <w:spacing w:after="0" w:line="240" w:lineRule="auto"/>
      <w:jc w:val="center"/>
    </w:pPr>
    <w:rPr>
      <w:rFonts w:ascii="Times New Roman" w:eastAsia="Times New Roman" w:hAnsi="Times New Roman" w:cs="Times New Roman"/>
      <w:b/>
      <w:sz w:val="36"/>
      <w:szCs w:val="20"/>
      <w:lang w:val="en-US" w:eastAsia="zh-CN"/>
    </w:rPr>
  </w:style>
  <w:style w:type="paragraph" w:customStyle="1" w:styleId="DEPartHeadingsL1">
    <w:name w:val="DE Part Headings L1"/>
    <w:basedOn w:val="Normal"/>
    <w:next w:val="Normal"/>
    <w:link w:val="DEPartHeadingsL1Char"/>
    <w:uiPriority w:val="99"/>
    <w:rsid w:val="00A93CA2"/>
    <w:pPr>
      <w:keepNext/>
      <w:keepLines/>
      <w:spacing w:after="240" w:line="240" w:lineRule="auto"/>
      <w:jc w:val="center"/>
      <w:outlineLvl w:val="0"/>
    </w:pPr>
    <w:rPr>
      <w:rFonts w:ascii="Times New Roman" w:eastAsia="SimSun" w:hAnsi="Times New Roman" w:cs="Times New Roman"/>
      <w:b/>
      <w:caps/>
      <w:szCs w:val="20"/>
      <w:lang w:val="en-GB" w:eastAsia="en-GB" w:bidi="en-GB"/>
    </w:rPr>
  </w:style>
  <w:style w:type="character" w:customStyle="1" w:styleId="DEPartHeadingsL1Char">
    <w:name w:val="DE Part Headings L1 Char"/>
    <w:link w:val="DEPartHeadingsL1"/>
    <w:uiPriority w:val="99"/>
    <w:locked/>
    <w:rsid w:val="00A93CA2"/>
    <w:rPr>
      <w:rFonts w:ascii="Times New Roman" w:eastAsia="SimSun" w:hAnsi="Times New Roman" w:cs="Times New Roman"/>
      <w:b/>
      <w:caps/>
      <w:szCs w:val="20"/>
      <w:lang w:val="en-GB" w:eastAsia="en-GB" w:bidi="en-GB"/>
    </w:rPr>
  </w:style>
  <w:style w:type="paragraph" w:customStyle="1" w:styleId="FarbigeSchattierung-Akzent11">
    <w:name w:val="Farbige Schattierung - Akzent 11"/>
    <w:hidden/>
    <w:uiPriority w:val="71"/>
    <w:rsid w:val="00A93CA2"/>
    <w:pPr>
      <w:spacing w:after="0" w:line="240" w:lineRule="auto"/>
    </w:pPr>
    <w:rPr>
      <w:rFonts w:ascii="Times New Roman" w:eastAsia="Times New Roman" w:hAnsi="Times New Roman" w:cs="Times New Roman"/>
      <w:szCs w:val="20"/>
      <w:lang w:val="en-US" w:eastAsia="en-US"/>
    </w:rPr>
  </w:style>
  <w:style w:type="paragraph" w:customStyle="1" w:styleId="berschrift21">
    <w:name w:val="Überschrift 21"/>
    <w:basedOn w:val="Normal"/>
    <w:next w:val="berschrift11"/>
    <w:autoRedefine/>
    <w:qFormat/>
    <w:rsid w:val="00A93CA2"/>
    <w:pPr>
      <w:tabs>
        <w:tab w:val="left" w:pos="567"/>
        <w:tab w:val="left" w:pos="1857"/>
      </w:tabs>
      <w:spacing w:after="200" w:line="240" w:lineRule="auto"/>
      <w:ind w:left="581" w:right="-28" w:hanging="581"/>
      <w:jc w:val="both"/>
    </w:pPr>
    <w:rPr>
      <w:rFonts w:ascii="Times New Roman" w:eastAsia="Times New Roman" w:hAnsi="Times New Roman" w:cs="Times New Roman"/>
      <w:spacing w:val="6"/>
      <w:szCs w:val="20"/>
      <w:lang w:val="en-US" w:eastAsia="en-US"/>
    </w:rPr>
  </w:style>
  <w:style w:type="paragraph" w:customStyle="1" w:styleId="berschrift11">
    <w:name w:val="Überschrift 11"/>
    <w:basedOn w:val="Normal"/>
    <w:next w:val="Normal"/>
    <w:rsid w:val="00A93CA2"/>
    <w:pPr>
      <w:tabs>
        <w:tab w:val="left" w:pos="567"/>
      </w:tabs>
      <w:spacing w:after="200" w:line="240" w:lineRule="auto"/>
    </w:pPr>
    <w:rPr>
      <w:rFonts w:ascii="Times New Roman" w:eastAsia="Times New Roman" w:hAnsi="Times New Roman" w:cs="Times New Roman"/>
      <w:b/>
      <w:szCs w:val="20"/>
      <w:lang w:val="es-ES_tradnl" w:eastAsia="en-US"/>
    </w:rPr>
  </w:style>
  <w:style w:type="paragraph" w:customStyle="1" w:styleId="Listenabsatz1">
    <w:name w:val="Listenabsatz1"/>
    <w:basedOn w:val="Normal"/>
    <w:rsid w:val="00A93CA2"/>
    <w:pPr>
      <w:spacing w:after="0" w:line="240" w:lineRule="auto"/>
      <w:ind w:left="720"/>
      <w:contextualSpacing/>
      <w:jc w:val="both"/>
    </w:pPr>
    <w:rPr>
      <w:rFonts w:ascii="Times New Roman" w:eastAsia="Times New Roman" w:hAnsi="Times New Roman" w:cs="Times New Roman"/>
      <w:szCs w:val="20"/>
      <w:lang w:val="en-US" w:eastAsia="en-US"/>
    </w:rPr>
  </w:style>
  <w:style w:type="character" w:customStyle="1" w:styleId="ListParagraphChar">
    <w:name w:val="List Paragraph Char"/>
    <w:aliases w:val="Citation List Char,본문(내용) Char,List Paragraph (numbered (a)) Char"/>
    <w:link w:val="ListParagraph"/>
    <w:uiPriority w:val="34"/>
    <w:locked/>
    <w:rsid w:val="00A93CA2"/>
    <w:rPr>
      <w:rFonts w:ascii="Times New Roman" w:hAnsi="Times New Roman" w:cstheme="minorBidi"/>
      <w:szCs w:val="22"/>
    </w:rPr>
  </w:style>
  <w:style w:type="paragraph" w:customStyle="1" w:styleId="SubclauseL2">
    <w:name w:val="Subclause L2"/>
    <w:basedOn w:val="Normal"/>
    <w:rsid w:val="00A93CA2"/>
    <w:pPr>
      <w:spacing w:before="120" w:after="120" w:line="240" w:lineRule="auto"/>
      <w:outlineLvl w:val="0"/>
    </w:pPr>
    <w:rPr>
      <w:rFonts w:ascii="Times New Roman" w:eastAsia="Times New Roman" w:hAnsi="Times New Roman" w:cs="Times New Roman"/>
      <w:sz w:val="22"/>
      <w:szCs w:val="20"/>
      <w:lang w:val="en-GB" w:eastAsia="en-GB"/>
    </w:rPr>
  </w:style>
  <w:style w:type="paragraph" w:customStyle="1" w:styleId="Standardtext">
    <w:name w:val="Standardtext"/>
    <w:basedOn w:val="Normal"/>
    <w:link w:val="StandardtextZchn"/>
    <w:rsid w:val="00A93CA2"/>
    <w:pPr>
      <w:spacing w:after="0" w:line="360" w:lineRule="auto"/>
    </w:pPr>
    <w:rPr>
      <w:rFonts w:eastAsia="Times New Roman" w:cs="Times New Roman"/>
      <w:sz w:val="22"/>
      <w:szCs w:val="20"/>
      <w:lang w:val="en-GB"/>
    </w:rPr>
  </w:style>
  <w:style w:type="paragraph" w:customStyle="1" w:styleId="StandardBullet">
    <w:name w:val="Standard Bullet"/>
    <w:basedOn w:val="Normal"/>
    <w:rsid w:val="00A93CA2"/>
    <w:pPr>
      <w:tabs>
        <w:tab w:val="num" w:pos="420"/>
      </w:tabs>
      <w:spacing w:after="0" w:line="240" w:lineRule="auto"/>
      <w:ind w:left="420" w:hanging="420"/>
    </w:pPr>
    <w:rPr>
      <w:rFonts w:eastAsia="Times New Roman" w:cs="Times New Roman"/>
      <w:sz w:val="22"/>
      <w:szCs w:val="20"/>
      <w:lang w:val="de-DE"/>
    </w:rPr>
  </w:style>
  <w:style w:type="paragraph" w:styleId="NormalIndent">
    <w:name w:val="Normal Indent"/>
    <w:aliases w:val="Indent normal,Normal Indent Char1,Normal Indent Char Char,Indent normal Char Char,Indent normal Char1,Indent normal1,Normal Indent Char1 Char,Normal Indent Char Char Char,Normal Indent Char1 Char Char Char"/>
    <w:basedOn w:val="Normal"/>
    <w:link w:val="NormalIndentChar"/>
    <w:rsid w:val="00A93CA2"/>
    <w:pPr>
      <w:spacing w:after="0" w:line="240" w:lineRule="auto"/>
      <w:ind w:left="720"/>
    </w:pPr>
    <w:rPr>
      <w:rFonts w:eastAsia="Times New Roman" w:cs="Times New Roman"/>
      <w:sz w:val="22"/>
      <w:szCs w:val="20"/>
      <w:lang w:val="en-GB" w:eastAsia="en-US"/>
    </w:rPr>
  </w:style>
  <w:style w:type="character" w:customStyle="1" w:styleId="NormalIndentChar">
    <w:name w:val="Normal Indent Char"/>
    <w:aliases w:val="Indent normal Char,Normal Indent Char1 Char1,Normal Indent Char Char Char1,Indent normal Char Char Char,Indent normal Char1 Char,Indent normal1 Char,Normal Indent Char1 Char Char,Normal Indent Char Char Char Char"/>
    <w:link w:val="NormalIndent"/>
    <w:locked/>
    <w:rsid w:val="00A93CA2"/>
    <w:rPr>
      <w:rFonts w:eastAsia="Times New Roman" w:cs="Times New Roman"/>
      <w:sz w:val="22"/>
      <w:szCs w:val="20"/>
      <w:lang w:val="en-GB" w:eastAsia="en-US"/>
    </w:rPr>
  </w:style>
  <w:style w:type="paragraph" w:customStyle="1" w:styleId="ListAlphanumeric">
    <w:name w:val="List Alphanumeric"/>
    <w:basedOn w:val="Normal"/>
    <w:link w:val="ListAlphanumericChar"/>
    <w:rsid w:val="00A93CA2"/>
    <w:pPr>
      <w:keepLines/>
      <w:numPr>
        <w:numId w:val="56"/>
      </w:numPr>
      <w:tabs>
        <w:tab w:val="left" w:pos="851"/>
      </w:tabs>
      <w:spacing w:before="60" w:after="60" w:line="240" w:lineRule="auto"/>
    </w:pPr>
    <w:rPr>
      <w:rFonts w:eastAsia="Times New Roman" w:cs="Times New Roman"/>
      <w:sz w:val="22"/>
      <w:szCs w:val="20"/>
      <w:lang w:val="en-GB" w:eastAsia="en-US"/>
    </w:rPr>
  </w:style>
  <w:style w:type="character" w:customStyle="1" w:styleId="ListAlphanumericChar">
    <w:name w:val="List Alphanumeric Char"/>
    <w:link w:val="ListAlphanumeric"/>
    <w:rsid w:val="00A93CA2"/>
    <w:rPr>
      <w:rFonts w:eastAsia="Times New Roman" w:cs="Times New Roman"/>
      <w:sz w:val="22"/>
      <w:szCs w:val="20"/>
      <w:lang w:val="en-GB" w:eastAsia="en-US"/>
    </w:rPr>
  </w:style>
  <w:style w:type="character" w:customStyle="1" w:styleId="StandardtextZchn">
    <w:name w:val="Standardtext Zchn"/>
    <w:link w:val="Standardtext"/>
    <w:locked/>
    <w:rsid w:val="00A93CA2"/>
    <w:rPr>
      <w:rFonts w:eastAsia="Times New Roman" w:cs="Times New Roman"/>
      <w:sz w:val="22"/>
      <w:szCs w:val="20"/>
      <w:lang w:val="en-GB"/>
    </w:rPr>
  </w:style>
  <w:style w:type="paragraph" w:customStyle="1" w:styleId="E1">
    <w:name w:val="E1"/>
    <w:basedOn w:val="Normal"/>
    <w:link w:val="E1Zchn"/>
    <w:qFormat/>
    <w:rsid w:val="00A93CA2"/>
    <w:pPr>
      <w:numPr>
        <w:numId w:val="57"/>
      </w:numPr>
      <w:spacing w:after="0" w:line="260" w:lineRule="atLeast"/>
      <w:jc w:val="both"/>
    </w:pPr>
    <w:rPr>
      <w:rFonts w:eastAsia="Arial Unicode MS" w:cs="Times New Roman"/>
      <w:snapToGrid w:val="0"/>
      <w:sz w:val="20"/>
      <w:szCs w:val="20"/>
      <w:lang w:val="en-GB"/>
    </w:rPr>
  </w:style>
  <w:style w:type="character" w:customStyle="1" w:styleId="E1Zchn">
    <w:name w:val="E1 Zchn"/>
    <w:link w:val="E1"/>
    <w:rsid w:val="00A93CA2"/>
    <w:rPr>
      <w:rFonts w:eastAsia="Arial Unicode MS" w:cs="Times New Roman"/>
      <w:snapToGrid w:val="0"/>
      <w:sz w:val="20"/>
      <w:szCs w:val="20"/>
      <w:lang w:val="en-GB"/>
    </w:rPr>
  </w:style>
  <w:style w:type="paragraph" w:customStyle="1" w:styleId="Einrckung1">
    <w:name w:val="Einrückung 1"/>
    <w:basedOn w:val="Normal"/>
    <w:rsid w:val="00A93CA2"/>
    <w:pPr>
      <w:spacing w:after="0" w:line="360" w:lineRule="atLeast"/>
      <w:ind w:left="851" w:hanging="851"/>
      <w:jc w:val="both"/>
    </w:pPr>
    <w:rPr>
      <w:rFonts w:eastAsia="Times New Roman" w:cs="Times New Roman"/>
      <w:szCs w:val="20"/>
      <w:lang w:val="de-DE"/>
    </w:rPr>
  </w:style>
  <w:style w:type="character" w:customStyle="1" w:styleId="StandardtextChar">
    <w:name w:val="Standardtext Char"/>
    <w:uiPriority w:val="99"/>
    <w:rsid w:val="00A93CA2"/>
    <w:rPr>
      <w:rFonts w:ascii="Arial" w:hAnsi="Arial"/>
      <w:sz w:val="22"/>
      <w:lang w:eastAsia="de-DE"/>
    </w:rPr>
  </w:style>
  <w:style w:type="paragraph" w:styleId="PlainText">
    <w:name w:val="Plain Text"/>
    <w:basedOn w:val="Normal"/>
    <w:link w:val="PlainTextChar"/>
    <w:uiPriority w:val="99"/>
    <w:unhideWhenUsed/>
    <w:rsid w:val="00A93CA2"/>
    <w:pPr>
      <w:spacing w:after="0" w:line="240" w:lineRule="auto"/>
    </w:pPr>
    <w:rPr>
      <w:rFonts w:ascii="Calibri" w:eastAsia="Times New Roman" w:hAnsi="Calibri" w:cs="Times New Roman"/>
      <w:sz w:val="22"/>
      <w:szCs w:val="21"/>
      <w:lang w:val="de-DE" w:eastAsia="en-US"/>
    </w:rPr>
  </w:style>
  <w:style w:type="character" w:customStyle="1" w:styleId="PlainTextChar">
    <w:name w:val="Plain Text Char"/>
    <w:basedOn w:val="DefaultParagraphFont"/>
    <w:link w:val="PlainText"/>
    <w:uiPriority w:val="99"/>
    <w:rsid w:val="00A93CA2"/>
    <w:rPr>
      <w:rFonts w:ascii="Calibri" w:eastAsia="Times New Roman" w:hAnsi="Calibri" w:cs="Times New Roman"/>
      <w:sz w:val="22"/>
      <w:szCs w:val="21"/>
      <w:lang w:val="de-DE" w:eastAsia="en-US"/>
    </w:rPr>
  </w:style>
  <w:style w:type="character" w:customStyle="1" w:styleId="AheaderTerciaryleveChar">
    <w:name w:val="Aheader Terciary leve Char"/>
    <w:link w:val="AheaderTerciaryleve"/>
    <w:locked/>
    <w:rsid w:val="00A93CA2"/>
    <w:rPr>
      <w:b/>
      <w:noProof/>
      <w:sz w:val="28"/>
    </w:rPr>
  </w:style>
  <w:style w:type="paragraph" w:customStyle="1" w:styleId="AheaderTerciaryleve">
    <w:name w:val="Aheader Terciary leve"/>
    <w:basedOn w:val="Normal"/>
    <w:link w:val="AheaderTerciaryleveChar"/>
    <w:qFormat/>
    <w:rsid w:val="00A93CA2"/>
    <w:pPr>
      <w:spacing w:after="0" w:line="240" w:lineRule="auto"/>
      <w:jc w:val="center"/>
    </w:pPr>
    <w:rPr>
      <w:b/>
      <w:noProof/>
      <w:sz w:val="28"/>
    </w:rPr>
  </w:style>
  <w:style w:type="paragraph" w:customStyle="1" w:styleId="SPDForm2">
    <w:name w:val="SPD  Form 2"/>
    <w:basedOn w:val="Normal"/>
    <w:qFormat/>
    <w:rsid w:val="00A93CA2"/>
    <w:pPr>
      <w:spacing w:before="120" w:after="240" w:line="240" w:lineRule="auto"/>
      <w:jc w:val="center"/>
    </w:pPr>
    <w:rPr>
      <w:rFonts w:ascii="Times New Roman" w:eastAsia="Times New Roman" w:hAnsi="Times New Roman" w:cs="Times New Roman"/>
      <w:b/>
      <w:sz w:val="36"/>
      <w:szCs w:val="20"/>
      <w:lang w:val="en-US" w:eastAsia="en-US"/>
    </w:rPr>
  </w:style>
  <w:style w:type="paragraph" w:customStyle="1" w:styleId="ListNumber1">
    <w:name w:val="List Number 1"/>
    <w:basedOn w:val="Normal"/>
    <w:qFormat/>
    <w:rsid w:val="00A93CA2"/>
    <w:pPr>
      <w:numPr>
        <w:numId w:val="63"/>
      </w:numPr>
      <w:spacing w:before="120" w:after="240" w:line="240" w:lineRule="auto"/>
      <w:jc w:val="both"/>
    </w:pPr>
    <w:rPr>
      <w:rFonts w:eastAsia="Times New Roman" w:cs="Times New Roman"/>
      <w:sz w:val="22"/>
      <w:szCs w:val="20"/>
      <w:lang w:val="en-GB" w:eastAsia="en-US"/>
    </w:rPr>
  </w:style>
  <w:style w:type="paragraph" w:customStyle="1" w:styleId="ListBullet9">
    <w:name w:val="List Bullet 9"/>
    <w:qFormat/>
    <w:rsid w:val="00A93CA2"/>
    <w:pPr>
      <w:numPr>
        <w:numId w:val="62"/>
      </w:numPr>
      <w:tabs>
        <w:tab w:val="clear" w:pos="3575"/>
      </w:tabs>
      <w:spacing w:after="0" w:line="240" w:lineRule="auto"/>
      <w:ind w:left="993" w:hanging="426"/>
      <w:jc w:val="both"/>
    </w:pPr>
    <w:rPr>
      <w:rFonts w:eastAsia="Times New Roman" w:cs="Times New Roman"/>
      <w:sz w:val="22"/>
      <w:szCs w:val="20"/>
      <w:lang w:val="en-GB" w:eastAsia="en-US"/>
    </w:rPr>
  </w:style>
  <w:style w:type="paragraph" w:customStyle="1" w:styleId="Pa16">
    <w:name w:val="Pa16"/>
    <w:basedOn w:val="Default"/>
    <w:next w:val="Default"/>
    <w:uiPriority w:val="99"/>
    <w:rsid w:val="00A93CA2"/>
    <w:pPr>
      <w:spacing w:line="201" w:lineRule="atLeast"/>
    </w:pPr>
    <w:rPr>
      <w:rFonts w:ascii="ITC Franklin Gothic Std Book" w:hAnsi="ITC Franklin Gothic Std Book"/>
      <w:color w:val="auto"/>
      <w:lang w:val="de-DE" w:eastAsia="de-DE"/>
    </w:rPr>
  </w:style>
  <w:style w:type="paragraph" w:customStyle="1" w:styleId="Formatvorlage1">
    <w:name w:val="Formatvorlage1"/>
    <w:basedOn w:val="UG-Heading1"/>
    <w:link w:val="Formatvorlage1Zchn"/>
    <w:qFormat/>
    <w:rsid w:val="00A93CA2"/>
    <w:pPr>
      <w:widowControl w:val="0"/>
      <w:numPr>
        <w:numId w:val="55"/>
      </w:numPr>
      <w:autoSpaceDE w:val="0"/>
      <w:autoSpaceDN w:val="0"/>
      <w:spacing w:before="142" w:line="240" w:lineRule="atLeast"/>
      <w:jc w:val="center"/>
    </w:pPr>
    <w:rPr>
      <w:b w:val="0"/>
      <w:bCs/>
      <w:color w:val="000000"/>
      <w:spacing w:val="4"/>
      <w:sz w:val="28"/>
    </w:rPr>
  </w:style>
  <w:style w:type="character" w:customStyle="1" w:styleId="UG-Heading1Zchn">
    <w:name w:val="UG - Heading 1 Zchn"/>
    <w:basedOn w:val="DefaultParagraphFont"/>
    <w:link w:val="UG-Heading1"/>
    <w:uiPriority w:val="99"/>
    <w:rsid w:val="00A93CA2"/>
    <w:rPr>
      <w:rFonts w:ascii="Times New Roman" w:eastAsia="Times New Roman" w:hAnsi="Times New Roman" w:cs="Times New Roman"/>
      <w:b/>
      <w:kern w:val="28"/>
      <w:szCs w:val="20"/>
      <w:lang w:val="fr-FR" w:eastAsia="en-US"/>
    </w:rPr>
  </w:style>
  <w:style w:type="character" w:customStyle="1" w:styleId="Formatvorlage1Zchn">
    <w:name w:val="Formatvorlage1 Zchn"/>
    <w:basedOn w:val="UG-Heading1Zchn"/>
    <w:link w:val="Formatvorlage1"/>
    <w:rsid w:val="00A93CA2"/>
    <w:rPr>
      <w:rFonts w:ascii="Times New Roman" w:eastAsia="Times New Roman" w:hAnsi="Times New Roman" w:cs="Times New Roman"/>
      <w:b w:val="0"/>
      <w:bCs/>
      <w:color w:val="000000"/>
      <w:spacing w:val="4"/>
      <w:kern w:val="28"/>
      <w:sz w:val="28"/>
      <w:szCs w:val="20"/>
      <w:lang w:val="fr-FR" w:eastAsia="en-US"/>
    </w:rPr>
  </w:style>
  <w:style w:type="paragraph" w:customStyle="1" w:styleId="Header10">
    <w:name w:val="Header1"/>
    <w:basedOn w:val="Normal"/>
    <w:rsid w:val="00A93CA2"/>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lang w:val="en-US" w:eastAsia="en-US"/>
    </w:rPr>
  </w:style>
  <w:style w:type="paragraph" w:customStyle="1" w:styleId="Style4">
    <w:name w:val="Style 4"/>
    <w:basedOn w:val="Normal"/>
    <w:rsid w:val="00A93CA2"/>
    <w:pPr>
      <w:widowControl w:val="0"/>
      <w:autoSpaceDE w:val="0"/>
      <w:autoSpaceDN w:val="0"/>
      <w:spacing w:after="0" w:line="1188" w:lineRule="exact"/>
      <w:jc w:val="center"/>
    </w:pPr>
    <w:rPr>
      <w:rFonts w:ascii="Times New Roman" w:eastAsia="Times New Roman" w:hAnsi="Times New Roman" w:cs="Times New Roman"/>
      <w:lang w:val="en-US" w:eastAsia="en-US"/>
    </w:rPr>
  </w:style>
  <w:style w:type="paragraph" w:customStyle="1" w:styleId="Style10">
    <w:name w:val="Style 1"/>
    <w:basedOn w:val="Normal"/>
    <w:rsid w:val="00A93CA2"/>
    <w:pPr>
      <w:widowControl w:val="0"/>
      <w:autoSpaceDE w:val="0"/>
      <w:autoSpaceDN w:val="0"/>
      <w:adjustRightInd w:val="0"/>
      <w:spacing w:after="0" w:line="240" w:lineRule="auto"/>
    </w:pPr>
    <w:rPr>
      <w:rFonts w:ascii="Times New Roman" w:eastAsia="Times New Roman" w:hAnsi="Times New Roman" w:cs="Times New Roman"/>
      <w:lang w:val="en-US" w:eastAsia="en-US"/>
    </w:rPr>
  </w:style>
  <w:style w:type="paragraph" w:customStyle="1" w:styleId="Style3">
    <w:name w:val="Style 3"/>
    <w:basedOn w:val="Normal"/>
    <w:rsid w:val="00A93CA2"/>
    <w:pPr>
      <w:widowControl w:val="0"/>
      <w:autoSpaceDE w:val="0"/>
      <w:autoSpaceDN w:val="0"/>
      <w:spacing w:after="0" w:line="552" w:lineRule="atLeast"/>
    </w:pPr>
    <w:rPr>
      <w:rFonts w:ascii="Times New Roman" w:eastAsia="Times New Roman" w:hAnsi="Times New Roman" w:cs="Times New Roman"/>
      <w:lang w:val="en-US" w:eastAsia="en-US"/>
    </w:rPr>
  </w:style>
  <w:style w:type="paragraph" w:customStyle="1" w:styleId="Style5">
    <w:name w:val="Style 5"/>
    <w:basedOn w:val="Normal"/>
    <w:rsid w:val="00A93CA2"/>
    <w:pPr>
      <w:widowControl w:val="0"/>
      <w:autoSpaceDE w:val="0"/>
      <w:autoSpaceDN w:val="0"/>
      <w:spacing w:after="0" w:line="480" w:lineRule="exact"/>
      <w:jc w:val="center"/>
    </w:pPr>
    <w:rPr>
      <w:rFonts w:ascii="Times New Roman" w:eastAsia="Times New Roman" w:hAnsi="Times New Roman" w:cs="Times New Roman"/>
      <w:lang w:val="en-US" w:eastAsia="en-US"/>
    </w:rPr>
  </w:style>
  <w:style w:type="paragraph" w:customStyle="1" w:styleId="Style6">
    <w:name w:val="Style 6"/>
    <w:basedOn w:val="Normal"/>
    <w:rsid w:val="00A93CA2"/>
    <w:pPr>
      <w:widowControl w:val="0"/>
      <w:autoSpaceDE w:val="0"/>
      <w:autoSpaceDN w:val="0"/>
      <w:spacing w:after="216" w:line="576" w:lineRule="exact"/>
      <w:jc w:val="center"/>
    </w:pPr>
    <w:rPr>
      <w:rFonts w:ascii="Times New Roman" w:eastAsia="Times New Roman" w:hAnsi="Times New Roman" w:cs="Times New Roman"/>
      <w:lang w:val="en-US" w:eastAsia="en-US"/>
    </w:rPr>
  </w:style>
  <w:style w:type="paragraph" w:customStyle="1" w:styleId="Style100">
    <w:name w:val="Style 10"/>
    <w:basedOn w:val="Normal"/>
    <w:rsid w:val="00A93CA2"/>
    <w:pPr>
      <w:widowControl w:val="0"/>
      <w:autoSpaceDE w:val="0"/>
      <w:autoSpaceDN w:val="0"/>
      <w:spacing w:after="0" w:line="396" w:lineRule="atLeast"/>
      <w:ind w:left="684"/>
    </w:pPr>
    <w:rPr>
      <w:rFonts w:ascii="Times New Roman" w:eastAsia="Times New Roman" w:hAnsi="Times New Roman" w:cs="Times New Roman"/>
      <w:lang w:val="en-US" w:eastAsia="en-US"/>
    </w:rPr>
  </w:style>
  <w:style w:type="paragraph" w:customStyle="1" w:styleId="Style13">
    <w:name w:val="Style 13"/>
    <w:basedOn w:val="Normal"/>
    <w:rsid w:val="00A93CA2"/>
    <w:pPr>
      <w:widowControl w:val="0"/>
      <w:autoSpaceDE w:val="0"/>
      <w:autoSpaceDN w:val="0"/>
      <w:spacing w:before="144" w:after="0" w:line="276" w:lineRule="exact"/>
      <w:ind w:left="504" w:hanging="504"/>
      <w:jc w:val="both"/>
    </w:pPr>
    <w:rPr>
      <w:rFonts w:ascii="Times New Roman" w:eastAsia="Times New Roman" w:hAnsi="Times New Roman" w:cs="Times New Roman"/>
      <w:lang w:val="en-US" w:eastAsia="en-US"/>
    </w:rPr>
  </w:style>
  <w:style w:type="paragraph" w:customStyle="1" w:styleId="Style21">
    <w:name w:val="Style 2"/>
    <w:basedOn w:val="Normal"/>
    <w:rsid w:val="00A93CA2"/>
    <w:pPr>
      <w:widowControl w:val="0"/>
      <w:autoSpaceDE w:val="0"/>
      <w:autoSpaceDN w:val="0"/>
      <w:spacing w:before="180" w:after="0" w:line="264" w:lineRule="exact"/>
      <w:ind w:left="144"/>
      <w:jc w:val="both"/>
    </w:pPr>
    <w:rPr>
      <w:rFonts w:ascii="Times New Roman" w:eastAsia="Times New Roman" w:hAnsi="Times New Roman" w:cs="Times New Roman"/>
      <w:lang w:val="en-US" w:eastAsia="en-US"/>
    </w:rPr>
  </w:style>
  <w:style w:type="paragraph" w:customStyle="1" w:styleId="Style14">
    <w:name w:val="Style 14"/>
    <w:basedOn w:val="Normal"/>
    <w:rsid w:val="00A93CA2"/>
    <w:pPr>
      <w:widowControl w:val="0"/>
      <w:autoSpaceDE w:val="0"/>
      <w:autoSpaceDN w:val="0"/>
      <w:spacing w:before="144" w:after="0" w:line="264" w:lineRule="exact"/>
      <w:ind w:left="288" w:hanging="288"/>
    </w:pPr>
    <w:rPr>
      <w:rFonts w:ascii="Times New Roman" w:eastAsia="Times New Roman" w:hAnsi="Times New Roman" w:cs="Times New Roman"/>
      <w:lang w:val="en-US" w:eastAsia="en-US"/>
    </w:rPr>
  </w:style>
  <w:style w:type="paragraph" w:customStyle="1" w:styleId="Style15">
    <w:name w:val="Style 15"/>
    <w:basedOn w:val="Normal"/>
    <w:rsid w:val="00A93CA2"/>
    <w:pPr>
      <w:widowControl w:val="0"/>
      <w:autoSpaceDE w:val="0"/>
      <w:autoSpaceDN w:val="0"/>
      <w:spacing w:after="0" w:line="288" w:lineRule="atLeast"/>
      <w:jc w:val="center"/>
    </w:pPr>
    <w:rPr>
      <w:rFonts w:ascii="Times New Roman" w:eastAsia="Times New Roman" w:hAnsi="Times New Roman" w:cs="Times New Roman"/>
      <w:lang w:val="en-US" w:eastAsia="en-US"/>
    </w:rPr>
  </w:style>
  <w:style w:type="paragraph" w:customStyle="1" w:styleId="Style16">
    <w:name w:val="Style 16"/>
    <w:basedOn w:val="Normal"/>
    <w:rsid w:val="00A93CA2"/>
    <w:pPr>
      <w:widowControl w:val="0"/>
      <w:autoSpaceDE w:val="0"/>
      <w:autoSpaceDN w:val="0"/>
      <w:spacing w:after="0" w:line="504" w:lineRule="atLeast"/>
    </w:pPr>
    <w:rPr>
      <w:rFonts w:ascii="Times New Roman" w:eastAsia="Times New Roman" w:hAnsi="Times New Roman" w:cs="Times New Roman"/>
      <w:lang w:val="en-US" w:eastAsia="en-US"/>
    </w:rPr>
  </w:style>
  <w:style w:type="paragraph" w:customStyle="1" w:styleId="Style18">
    <w:name w:val="Style 18"/>
    <w:basedOn w:val="Normal"/>
    <w:rsid w:val="00A93CA2"/>
    <w:pPr>
      <w:widowControl w:val="0"/>
      <w:autoSpaceDE w:val="0"/>
      <w:autoSpaceDN w:val="0"/>
      <w:spacing w:before="216" w:after="324" w:line="240" w:lineRule="auto"/>
      <w:jc w:val="right"/>
    </w:pPr>
    <w:rPr>
      <w:rFonts w:ascii="Times New Roman" w:eastAsia="Times New Roman" w:hAnsi="Times New Roman" w:cs="Times New Roman"/>
      <w:lang w:val="en-US" w:eastAsia="en-US"/>
    </w:rPr>
  </w:style>
  <w:style w:type="paragraph" w:customStyle="1" w:styleId="Style210">
    <w:name w:val="Style 21"/>
    <w:basedOn w:val="Normal"/>
    <w:rsid w:val="00A93CA2"/>
    <w:pPr>
      <w:widowControl w:val="0"/>
      <w:autoSpaceDE w:val="0"/>
      <w:autoSpaceDN w:val="0"/>
      <w:spacing w:after="0" w:line="816" w:lineRule="exact"/>
      <w:jc w:val="center"/>
    </w:pPr>
    <w:rPr>
      <w:rFonts w:ascii="Times New Roman" w:eastAsia="Times New Roman" w:hAnsi="Times New Roman" w:cs="Times New Roman"/>
      <w:lang w:val="en-US" w:eastAsia="en-US"/>
    </w:rPr>
  </w:style>
  <w:style w:type="paragraph" w:customStyle="1" w:styleId="Style22">
    <w:name w:val="Style 22"/>
    <w:basedOn w:val="Normal"/>
    <w:rsid w:val="00A93CA2"/>
    <w:pPr>
      <w:widowControl w:val="0"/>
      <w:autoSpaceDE w:val="0"/>
      <w:autoSpaceDN w:val="0"/>
      <w:spacing w:after="0" w:line="276" w:lineRule="exact"/>
      <w:jc w:val="both"/>
    </w:pPr>
    <w:rPr>
      <w:rFonts w:ascii="Times New Roman" w:eastAsia="Times New Roman" w:hAnsi="Times New Roman" w:cs="Times New Roman"/>
      <w:lang w:val="en-US" w:eastAsia="en-US"/>
    </w:rPr>
  </w:style>
  <w:style w:type="paragraph" w:customStyle="1" w:styleId="Style8">
    <w:name w:val="Style 8"/>
    <w:basedOn w:val="Normal"/>
    <w:rsid w:val="00A93CA2"/>
    <w:pPr>
      <w:widowControl w:val="0"/>
      <w:autoSpaceDE w:val="0"/>
      <w:autoSpaceDN w:val="0"/>
      <w:spacing w:after="0" w:line="276" w:lineRule="exact"/>
      <w:jc w:val="both"/>
    </w:pPr>
    <w:rPr>
      <w:rFonts w:ascii="Times New Roman" w:eastAsia="Times New Roman" w:hAnsi="Times New Roman" w:cs="Times New Roman"/>
      <w:lang w:val="en-US" w:eastAsia="en-US"/>
    </w:rPr>
  </w:style>
  <w:style w:type="paragraph" w:customStyle="1" w:styleId="Style23">
    <w:name w:val="Style 23"/>
    <w:basedOn w:val="Normal"/>
    <w:rsid w:val="00A93CA2"/>
    <w:pPr>
      <w:widowControl w:val="0"/>
      <w:autoSpaceDE w:val="0"/>
      <w:autoSpaceDN w:val="0"/>
      <w:spacing w:before="144" w:after="0" w:line="264" w:lineRule="exact"/>
      <w:ind w:hanging="720"/>
    </w:pPr>
    <w:rPr>
      <w:rFonts w:ascii="Times New Roman" w:eastAsia="Times New Roman" w:hAnsi="Times New Roman" w:cs="Times New Roman"/>
      <w:lang w:val="en-US" w:eastAsia="en-US"/>
    </w:rPr>
  </w:style>
  <w:style w:type="paragraph" w:customStyle="1" w:styleId="Style9">
    <w:name w:val="Style 9"/>
    <w:basedOn w:val="Normal"/>
    <w:rsid w:val="00A93CA2"/>
    <w:pPr>
      <w:widowControl w:val="0"/>
      <w:autoSpaceDE w:val="0"/>
      <w:autoSpaceDN w:val="0"/>
      <w:spacing w:after="0" w:line="240" w:lineRule="auto"/>
      <w:ind w:hanging="396"/>
    </w:pPr>
    <w:rPr>
      <w:rFonts w:ascii="Times New Roman" w:eastAsia="Times New Roman" w:hAnsi="Times New Roman" w:cs="Times New Roman"/>
      <w:lang w:val="en-US" w:eastAsia="en-US"/>
    </w:rPr>
  </w:style>
  <w:style w:type="paragraph" w:customStyle="1" w:styleId="Style24">
    <w:name w:val="Style 24"/>
    <w:basedOn w:val="Normal"/>
    <w:rsid w:val="00A93CA2"/>
    <w:pPr>
      <w:widowControl w:val="0"/>
      <w:autoSpaceDE w:val="0"/>
      <w:autoSpaceDN w:val="0"/>
      <w:spacing w:after="0" w:line="468" w:lineRule="atLeast"/>
    </w:pPr>
    <w:rPr>
      <w:rFonts w:ascii="Times New Roman" w:eastAsia="Times New Roman" w:hAnsi="Times New Roman" w:cs="Times New Roman"/>
      <w:lang w:val="en-US" w:eastAsia="en-US"/>
    </w:rPr>
  </w:style>
  <w:style w:type="paragraph" w:customStyle="1" w:styleId="Style25">
    <w:name w:val="Style 25"/>
    <w:basedOn w:val="Normal"/>
    <w:rsid w:val="00A93CA2"/>
    <w:pPr>
      <w:widowControl w:val="0"/>
      <w:autoSpaceDE w:val="0"/>
      <w:autoSpaceDN w:val="0"/>
      <w:spacing w:after="0" w:line="264" w:lineRule="exact"/>
      <w:ind w:left="648"/>
      <w:jc w:val="both"/>
    </w:pPr>
    <w:rPr>
      <w:rFonts w:ascii="Times New Roman" w:eastAsia="Times New Roman" w:hAnsi="Times New Roman" w:cs="Times New Roman"/>
      <w:lang w:val="en-US" w:eastAsia="en-US"/>
    </w:rPr>
  </w:style>
  <w:style w:type="paragraph" w:customStyle="1" w:styleId="Style26">
    <w:name w:val="Style 26"/>
    <w:basedOn w:val="Normal"/>
    <w:rsid w:val="00A93CA2"/>
    <w:pPr>
      <w:widowControl w:val="0"/>
      <w:autoSpaceDE w:val="0"/>
      <w:autoSpaceDN w:val="0"/>
      <w:spacing w:after="0" w:line="240" w:lineRule="auto"/>
      <w:ind w:left="792" w:hanging="396"/>
    </w:pPr>
    <w:rPr>
      <w:rFonts w:ascii="Times New Roman" w:eastAsia="Times New Roman" w:hAnsi="Times New Roman" w:cs="Times New Roman"/>
      <w:lang w:val="en-US" w:eastAsia="en-US"/>
    </w:rPr>
  </w:style>
  <w:style w:type="paragraph" w:customStyle="1" w:styleId="Style27">
    <w:name w:val="Style 27"/>
    <w:basedOn w:val="Normal"/>
    <w:rsid w:val="00A93CA2"/>
    <w:pPr>
      <w:widowControl w:val="0"/>
      <w:autoSpaceDE w:val="0"/>
      <w:autoSpaceDN w:val="0"/>
      <w:spacing w:before="180" w:after="0" w:line="240" w:lineRule="auto"/>
      <w:jc w:val="center"/>
    </w:pPr>
    <w:rPr>
      <w:rFonts w:ascii="Times New Roman" w:eastAsia="Times New Roman" w:hAnsi="Times New Roman" w:cs="Times New Roman"/>
      <w:lang w:val="en-US" w:eastAsia="en-US"/>
    </w:rPr>
  </w:style>
  <w:style w:type="paragraph" w:customStyle="1" w:styleId="SectionVIheader1">
    <w:name w:val="Section VI header"/>
    <w:basedOn w:val="Section4heading"/>
    <w:rsid w:val="00A93CA2"/>
    <w:rPr>
      <w:spacing w:val="-2"/>
    </w:rPr>
  </w:style>
  <w:style w:type="paragraph" w:customStyle="1" w:styleId="UGHeader">
    <w:name w:val="UG Header"/>
    <w:basedOn w:val="Header10"/>
    <w:rsid w:val="00A93CA2"/>
  </w:style>
  <w:style w:type="paragraph" w:customStyle="1" w:styleId="UG-title0">
    <w:name w:val="UG-title"/>
    <w:basedOn w:val="Style7"/>
    <w:rsid w:val="00A93CA2"/>
    <w:pPr>
      <w:spacing w:line="744" w:lineRule="exact"/>
    </w:pPr>
    <w:rPr>
      <w:b/>
      <w:bCs/>
      <w:spacing w:val="-14"/>
      <w:sz w:val="72"/>
      <w:szCs w:val="72"/>
      <w:lang w:val="fr-FR"/>
    </w:rPr>
  </w:style>
  <w:style w:type="character" w:styleId="Emphasis">
    <w:name w:val="Emphasis"/>
    <w:qFormat/>
    <w:rsid w:val="00A93CA2"/>
    <w:rPr>
      <w:i/>
      <w:iCs/>
    </w:rPr>
  </w:style>
  <w:style w:type="paragraph" w:customStyle="1" w:styleId="FarbigeListe-Akzent11">
    <w:name w:val="Farbige Liste - Akzent 11"/>
    <w:basedOn w:val="Normal"/>
    <w:rsid w:val="00A93CA2"/>
    <w:pPr>
      <w:suppressAutoHyphens/>
      <w:spacing w:after="0" w:line="240" w:lineRule="auto"/>
      <w:ind w:left="720"/>
      <w:contextualSpacing/>
    </w:pPr>
    <w:rPr>
      <w:rFonts w:ascii="Times New Roman" w:eastAsia="Times New Roman" w:hAnsi="Times New Roman" w:cs="Times New Roman"/>
      <w:lang w:val="en-US" w:eastAsia="zh-CN"/>
    </w:rPr>
  </w:style>
  <w:style w:type="paragraph" w:customStyle="1" w:styleId="DEStandardL9">
    <w:name w:val="DE Standard L9"/>
    <w:basedOn w:val="Normal"/>
    <w:next w:val="BodyText3"/>
    <w:uiPriority w:val="99"/>
    <w:rsid w:val="00A93CA2"/>
    <w:pPr>
      <w:numPr>
        <w:ilvl w:val="8"/>
        <w:numId w:val="83"/>
      </w:numPr>
      <w:spacing w:after="240" w:line="240" w:lineRule="auto"/>
      <w:jc w:val="both"/>
      <w:outlineLvl w:val="8"/>
    </w:pPr>
    <w:rPr>
      <w:rFonts w:ascii="Times New Roman" w:eastAsia="SimSun" w:hAnsi="Times New Roman" w:cs="Times New Roman"/>
      <w:szCs w:val="20"/>
      <w:lang w:val="en-GB" w:eastAsia="en-GB" w:bidi="en-GB"/>
    </w:rPr>
  </w:style>
  <w:style w:type="paragraph" w:customStyle="1" w:styleId="DEStandardL8">
    <w:name w:val="DE Standard L8"/>
    <w:basedOn w:val="Normal"/>
    <w:next w:val="BodyText2"/>
    <w:uiPriority w:val="99"/>
    <w:rsid w:val="00A93CA2"/>
    <w:pPr>
      <w:numPr>
        <w:ilvl w:val="7"/>
        <w:numId w:val="83"/>
      </w:numPr>
      <w:spacing w:after="240" w:line="240" w:lineRule="auto"/>
      <w:jc w:val="both"/>
      <w:outlineLvl w:val="7"/>
    </w:pPr>
    <w:rPr>
      <w:rFonts w:ascii="Times New Roman" w:eastAsia="SimSun" w:hAnsi="Times New Roman" w:cs="Times New Roman"/>
      <w:szCs w:val="20"/>
      <w:lang w:val="en-GB" w:eastAsia="en-GB" w:bidi="en-GB"/>
    </w:rPr>
  </w:style>
  <w:style w:type="paragraph" w:customStyle="1" w:styleId="DEStandardL7">
    <w:name w:val="DE Standard L7"/>
    <w:basedOn w:val="Normal"/>
    <w:next w:val="Normal"/>
    <w:uiPriority w:val="99"/>
    <w:rsid w:val="00A93CA2"/>
    <w:pPr>
      <w:numPr>
        <w:ilvl w:val="6"/>
        <w:numId w:val="83"/>
      </w:numPr>
      <w:spacing w:after="240" w:line="240" w:lineRule="auto"/>
      <w:jc w:val="both"/>
      <w:outlineLvl w:val="6"/>
    </w:pPr>
    <w:rPr>
      <w:rFonts w:ascii="Times New Roman" w:eastAsia="SimSun" w:hAnsi="Times New Roman" w:cs="Times New Roman"/>
      <w:szCs w:val="20"/>
      <w:lang w:val="en-GB" w:eastAsia="en-GB" w:bidi="en-GB"/>
    </w:rPr>
  </w:style>
  <w:style w:type="paragraph" w:customStyle="1" w:styleId="DEStandardL6">
    <w:name w:val="DE Standard L6"/>
    <w:basedOn w:val="Normal"/>
    <w:next w:val="Normal"/>
    <w:uiPriority w:val="99"/>
    <w:rsid w:val="00A93CA2"/>
    <w:pPr>
      <w:numPr>
        <w:ilvl w:val="5"/>
        <w:numId w:val="83"/>
      </w:numPr>
      <w:spacing w:after="240" w:line="240" w:lineRule="auto"/>
      <w:jc w:val="both"/>
      <w:outlineLvl w:val="5"/>
    </w:pPr>
    <w:rPr>
      <w:rFonts w:ascii="Times New Roman" w:eastAsia="SimSun" w:hAnsi="Times New Roman" w:cs="Times New Roman"/>
      <w:szCs w:val="20"/>
      <w:lang w:val="en-GB" w:eastAsia="en-GB" w:bidi="en-GB"/>
    </w:rPr>
  </w:style>
  <w:style w:type="paragraph" w:customStyle="1" w:styleId="DEStandardL5">
    <w:name w:val="DE Standard L5"/>
    <w:basedOn w:val="Normal"/>
    <w:next w:val="Normal"/>
    <w:uiPriority w:val="99"/>
    <w:rsid w:val="00A93CA2"/>
    <w:pPr>
      <w:numPr>
        <w:ilvl w:val="4"/>
        <w:numId w:val="83"/>
      </w:numPr>
      <w:spacing w:after="240" w:line="240" w:lineRule="auto"/>
      <w:jc w:val="both"/>
      <w:outlineLvl w:val="4"/>
    </w:pPr>
    <w:rPr>
      <w:rFonts w:ascii="Times New Roman" w:eastAsia="SimSun" w:hAnsi="Times New Roman" w:cs="Times New Roman"/>
      <w:szCs w:val="20"/>
      <w:lang w:val="en-GB" w:eastAsia="en-GB" w:bidi="en-GB"/>
    </w:rPr>
  </w:style>
  <w:style w:type="paragraph" w:customStyle="1" w:styleId="DEStandardL4">
    <w:name w:val="DE Standard L4"/>
    <w:basedOn w:val="Normal"/>
    <w:next w:val="BodyText3"/>
    <w:uiPriority w:val="99"/>
    <w:rsid w:val="00A93CA2"/>
    <w:pPr>
      <w:numPr>
        <w:ilvl w:val="3"/>
        <w:numId w:val="83"/>
      </w:numPr>
      <w:tabs>
        <w:tab w:val="left" w:pos="1440"/>
      </w:tabs>
      <w:spacing w:after="240" w:line="240" w:lineRule="auto"/>
      <w:jc w:val="both"/>
      <w:outlineLvl w:val="3"/>
    </w:pPr>
    <w:rPr>
      <w:rFonts w:eastAsia="SimSun" w:cs="Times New Roman"/>
      <w:szCs w:val="20"/>
      <w:lang w:val="en-GB" w:eastAsia="en-GB" w:bidi="en-GB"/>
    </w:rPr>
  </w:style>
  <w:style w:type="paragraph" w:customStyle="1" w:styleId="DEStandardL3">
    <w:name w:val="DE Standard L3"/>
    <w:basedOn w:val="Normal"/>
    <w:next w:val="BodyText2"/>
    <w:link w:val="DEStandardL3ZchnZchn"/>
    <w:uiPriority w:val="99"/>
    <w:rsid w:val="00A93CA2"/>
    <w:pPr>
      <w:numPr>
        <w:ilvl w:val="2"/>
        <w:numId w:val="83"/>
      </w:numPr>
      <w:spacing w:before="240" w:after="0" w:line="240" w:lineRule="auto"/>
      <w:jc w:val="both"/>
      <w:outlineLvl w:val="2"/>
    </w:pPr>
    <w:rPr>
      <w:rFonts w:eastAsia="SimSun" w:cs="Times New Roman"/>
      <w:szCs w:val="20"/>
      <w:lang w:val="en-GB" w:eastAsia="en-GB" w:bidi="en-GB"/>
    </w:rPr>
  </w:style>
  <w:style w:type="character" w:customStyle="1" w:styleId="DEStandardL3ZchnZchn">
    <w:name w:val="DE Standard L3 Zchn Zchn"/>
    <w:link w:val="DEStandardL3"/>
    <w:uiPriority w:val="99"/>
    <w:locked/>
    <w:rsid w:val="00A93CA2"/>
    <w:rPr>
      <w:rFonts w:eastAsia="SimSun" w:cs="Times New Roman"/>
      <w:szCs w:val="20"/>
      <w:lang w:val="en-GB" w:eastAsia="en-GB" w:bidi="en-GB"/>
    </w:rPr>
  </w:style>
  <w:style w:type="paragraph" w:customStyle="1" w:styleId="DEStandardL2">
    <w:name w:val="DE Standard L2"/>
    <w:basedOn w:val="Normal"/>
    <w:next w:val="Normal"/>
    <w:uiPriority w:val="99"/>
    <w:rsid w:val="00A93CA2"/>
    <w:pPr>
      <w:numPr>
        <w:ilvl w:val="1"/>
        <w:numId w:val="83"/>
      </w:numPr>
      <w:spacing w:after="0" w:line="240" w:lineRule="auto"/>
      <w:outlineLvl w:val="1"/>
    </w:pPr>
    <w:rPr>
      <w:rFonts w:eastAsia="SimSun" w:cs="Times New Roman"/>
      <w:b/>
      <w:caps/>
      <w:szCs w:val="20"/>
      <w:lang w:val="en-GB" w:eastAsia="en-GB" w:bidi="en-GB"/>
    </w:rPr>
  </w:style>
  <w:style w:type="paragraph" w:customStyle="1" w:styleId="DEStandardL1">
    <w:name w:val="DE Standard L1"/>
    <w:basedOn w:val="Normal"/>
    <w:next w:val="Normal"/>
    <w:uiPriority w:val="99"/>
    <w:rsid w:val="00A93CA2"/>
    <w:pPr>
      <w:keepNext/>
      <w:keepLines/>
      <w:numPr>
        <w:numId w:val="83"/>
      </w:numPr>
      <w:suppressAutoHyphens/>
      <w:spacing w:before="240" w:after="0" w:line="240" w:lineRule="auto"/>
      <w:outlineLvl w:val="0"/>
    </w:pPr>
    <w:rPr>
      <w:rFonts w:ascii="Arial Black" w:eastAsia="SimSun" w:hAnsi="Arial Black" w:cs="Times New Roman"/>
      <w:sz w:val="28"/>
      <w:szCs w:val="20"/>
      <w:lang w:val="en-GB" w:eastAsia="en-GB" w:bidi="en-GB"/>
    </w:rPr>
  </w:style>
  <w:style w:type="paragraph" w:customStyle="1" w:styleId="Titre21">
    <w:name w:val="Titre 21"/>
    <w:basedOn w:val="Normal"/>
    <w:next w:val="Titre11"/>
    <w:autoRedefine/>
    <w:qFormat/>
    <w:rsid w:val="00A93CA2"/>
    <w:pPr>
      <w:numPr>
        <w:ilvl w:val="1"/>
        <w:numId w:val="84"/>
      </w:numPr>
      <w:tabs>
        <w:tab w:val="left" w:pos="567"/>
      </w:tabs>
      <w:spacing w:after="200" w:line="240" w:lineRule="auto"/>
      <w:ind w:right="-28"/>
      <w:jc w:val="both"/>
    </w:pPr>
    <w:rPr>
      <w:rFonts w:ascii="Times New Roman" w:eastAsia="Times New Roman" w:hAnsi="Times New Roman" w:cs="Times New Roman"/>
      <w:noProof/>
      <w:spacing w:val="6"/>
      <w:szCs w:val="20"/>
      <w:lang w:val="en-US" w:eastAsia="en-US"/>
    </w:rPr>
  </w:style>
  <w:style w:type="paragraph" w:customStyle="1" w:styleId="Titre22">
    <w:name w:val="Titre 22"/>
    <w:basedOn w:val="Normal"/>
    <w:next w:val="Normal"/>
    <w:autoRedefine/>
    <w:qFormat/>
    <w:rsid w:val="00A93CA2"/>
    <w:pPr>
      <w:tabs>
        <w:tab w:val="left" w:pos="567"/>
      </w:tabs>
      <w:spacing w:after="200" w:line="240" w:lineRule="auto"/>
      <w:ind w:left="581" w:right="-28" w:hanging="581"/>
      <w:jc w:val="both"/>
    </w:pPr>
    <w:rPr>
      <w:rFonts w:ascii="Times New Roman" w:eastAsia="Times New Roman" w:hAnsi="Times New Roman" w:cs="Times New Roman"/>
      <w:noProof/>
      <w:spacing w:val="6"/>
      <w:szCs w:val="20"/>
      <w:lang w:val="en-US" w:eastAsia="en-US"/>
    </w:rPr>
  </w:style>
  <w:style w:type="paragraph" w:customStyle="1" w:styleId="BodyText1">
    <w:name w:val="Body Text 1"/>
    <w:basedOn w:val="Normal"/>
    <w:link w:val="BodyText1Zchn"/>
    <w:uiPriority w:val="99"/>
    <w:qFormat/>
    <w:rsid w:val="00A93CA2"/>
    <w:pPr>
      <w:spacing w:before="240" w:after="0" w:line="240" w:lineRule="auto"/>
      <w:jc w:val="both"/>
    </w:pPr>
    <w:rPr>
      <w:rFonts w:eastAsia="SimSun" w:cs="Times New Roman"/>
      <w:szCs w:val="20"/>
      <w:lang w:val="en-GB" w:eastAsia="en-GB" w:bidi="en-GB"/>
    </w:rPr>
  </w:style>
  <w:style w:type="character" w:customStyle="1" w:styleId="BodyText1Zchn">
    <w:name w:val="Body Text 1 Zchn"/>
    <w:link w:val="BodyText1"/>
    <w:uiPriority w:val="99"/>
    <w:locked/>
    <w:rsid w:val="00A93CA2"/>
    <w:rPr>
      <w:rFonts w:eastAsia="SimSun" w:cs="Times New Roman"/>
      <w:szCs w:val="20"/>
      <w:lang w:val="en-GB" w:eastAsia="en-GB" w:bidi="en-GB"/>
    </w:rPr>
  </w:style>
  <w:style w:type="paragraph" w:customStyle="1" w:styleId="DEPartHeadingsL2">
    <w:name w:val="DE Part Headings L2"/>
    <w:basedOn w:val="Normal"/>
    <w:next w:val="BodyText1"/>
    <w:link w:val="DEPartHeadingsL2Char"/>
    <w:uiPriority w:val="99"/>
    <w:rsid w:val="00A93CA2"/>
    <w:pPr>
      <w:keepNext/>
      <w:keepLines/>
      <w:suppressAutoHyphens/>
      <w:spacing w:after="240" w:line="240" w:lineRule="auto"/>
      <w:outlineLvl w:val="1"/>
    </w:pPr>
    <w:rPr>
      <w:rFonts w:ascii="Times New Roman" w:eastAsia="SimSun" w:hAnsi="Times New Roman" w:cs="Times New Roman"/>
      <w:b/>
      <w:szCs w:val="20"/>
      <w:lang w:val="en-GB" w:eastAsia="en-GB" w:bidi="en-GB"/>
    </w:rPr>
  </w:style>
  <w:style w:type="character" w:customStyle="1" w:styleId="DEPartHeadingsL2Char">
    <w:name w:val="DE Part Headings L2 Char"/>
    <w:link w:val="DEPartHeadingsL2"/>
    <w:uiPriority w:val="99"/>
    <w:locked/>
    <w:rsid w:val="00A93CA2"/>
    <w:rPr>
      <w:rFonts w:ascii="Times New Roman" w:eastAsia="SimSun" w:hAnsi="Times New Roman" w:cs="Times New Roman"/>
      <w:b/>
      <w:szCs w:val="20"/>
      <w:lang w:val="en-GB" w:eastAsia="en-GB" w:bidi="en-GB"/>
    </w:rPr>
  </w:style>
  <w:style w:type="character" w:customStyle="1" w:styleId="TOC1Char">
    <w:name w:val="TOC 1 Char"/>
    <w:basedOn w:val="DefaultParagraphFont"/>
    <w:link w:val="TOC1"/>
    <w:uiPriority w:val="39"/>
    <w:rsid w:val="003263C7"/>
    <w:rPr>
      <w:b/>
      <w:noProof/>
      <w:szCs w:val="22"/>
      <w:lang w:val="en-GB"/>
    </w:rPr>
  </w:style>
  <w:style w:type="paragraph" w:customStyle="1" w:styleId="ContentSectionVII-2">
    <w:name w:val="Content Section VII-2"/>
    <w:basedOn w:val="TITRE1"/>
    <w:link w:val="ContentSectionVII-2Zchn"/>
    <w:qFormat/>
    <w:rsid w:val="00A93CA2"/>
    <w:rPr>
      <w:lang w:val="en-GB"/>
    </w:rPr>
  </w:style>
  <w:style w:type="character" w:customStyle="1" w:styleId="TITRE1Zchn">
    <w:name w:val="TITRE1 Zchn"/>
    <w:basedOn w:val="DefaultParagraphFont"/>
    <w:link w:val="TITRE1"/>
    <w:rsid w:val="00A93CA2"/>
    <w:rPr>
      <w:rFonts w:ascii="Times New Roman Bold" w:eastAsia="Times New Roman" w:hAnsi="Times New Roman Bold" w:cs="Times New Roman"/>
      <w:b/>
      <w:color w:val="000000"/>
      <w:sz w:val="32"/>
      <w:szCs w:val="32"/>
      <w:lang w:val="en-US" w:eastAsia="en-US"/>
    </w:rPr>
  </w:style>
  <w:style w:type="character" w:customStyle="1" w:styleId="ContentSectionVII-2Zchn">
    <w:name w:val="Content Section VII-2 Zchn"/>
    <w:basedOn w:val="TITRE1Zchn"/>
    <w:link w:val="ContentSectionVII-2"/>
    <w:rsid w:val="00A93CA2"/>
    <w:rPr>
      <w:rFonts w:ascii="Times New Roman Bold" w:eastAsia="Times New Roman" w:hAnsi="Times New Roman Bold" w:cs="Times New Roman"/>
      <w:b/>
      <w:color w:val="000000"/>
      <w:sz w:val="32"/>
      <w:szCs w:val="32"/>
      <w:lang w:val="en-GB" w:eastAsia="en-US"/>
    </w:rPr>
  </w:style>
  <w:style w:type="character" w:customStyle="1" w:styleId="berschriftohneNrZchn">
    <w:name w:val="Überschrift ohne Nr Zchn"/>
    <w:basedOn w:val="DefaultParagraphFont"/>
    <w:link w:val="berschriftohneNr"/>
    <w:locked/>
    <w:rsid w:val="00A93CA2"/>
    <w:rPr>
      <w:rFonts w:ascii="Times New Roman Bold" w:hAnsi="Times New Roman Bold" w:cs="Times New Roman Bold"/>
      <w:b/>
      <w:sz w:val="44"/>
    </w:rPr>
  </w:style>
  <w:style w:type="paragraph" w:customStyle="1" w:styleId="berschriftohneNr">
    <w:name w:val="Überschrift ohne Nr"/>
    <w:basedOn w:val="Heading2"/>
    <w:link w:val="berschriftohneNrZchn"/>
    <w:qFormat/>
    <w:rsid w:val="00A93CA2"/>
    <w:pPr>
      <w:keepNext w:val="0"/>
      <w:keepLines w:val="0"/>
      <w:tabs>
        <w:tab w:val="left" w:pos="619"/>
      </w:tabs>
      <w:spacing w:after="200"/>
    </w:pPr>
    <w:rPr>
      <w:rFonts w:ascii="Times New Roman Bold" w:eastAsia="Arial" w:hAnsi="Times New Roman Bold" w:cs="Times New Roman Bold"/>
      <w:color w:val="auto"/>
      <w:sz w:val="44"/>
      <w:szCs w:val="24"/>
    </w:rPr>
  </w:style>
  <w:style w:type="paragraph" w:customStyle="1" w:styleId="SectionXHeader">
    <w:name w:val="Section X. Header"/>
    <w:basedOn w:val="Normal"/>
    <w:rsid w:val="00A93CA2"/>
    <w:pPr>
      <w:spacing w:before="240" w:after="240" w:line="240" w:lineRule="auto"/>
      <w:jc w:val="center"/>
    </w:pPr>
    <w:rPr>
      <w:rFonts w:ascii="Times New Roman Bold" w:eastAsia="Times New Roman" w:hAnsi="Times New Roman Bold" w:cs="Times New Roman"/>
      <w:b/>
      <w:noProof/>
      <w:sz w:val="36"/>
      <w:szCs w:val="20"/>
      <w:lang w:val="en-GB" w:eastAsia="en-US"/>
    </w:rPr>
  </w:style>
  <w:style w:type="paragraph" w:customStyle="1" w:styleId="Tablecontent1">
    <w:name w:val="Table content 1"/>
    <w:basedOn w:val="Normal"/>
    <w:qFormat/>
    <w:rsid w:val="002736FA"/>
    <w:pPr>
      <w:pBdr>
        <w:top w:val="nil"/>
        <w:left w:val="nil"/>
        <w:bottom w:val="nil"/>
        <w:right w:val="nil"/>
        <w:between w:val="nil"/>
      </w:pBdr>
      <w:spacing w:before="240" w:after="0" w:line="240" w:lineRule="auto"/>
      <w:ind w:left="745" w:hanging="720"/>
      <w:jc w:val="both"/>
    </w:pPr>
    <w:rPr>
      <w:rFonts w:eastAsiaTheme="minorHAnsi" w:cstheme="minorBidi"/>
      <w:color w:val="000000"/>
      <w:sz w:val="22"/>
      <w:szCs w:val="22"/>
      <w:lang w:val="mn-MN" w:eastAsia="en-US"/>
    </w:rPr>
  </w:style>
  <w:style w:type="paragraph" w:customStyle="1" w:styleId="Tablecontent2">
    <w:name w:val="Table content 2"/>
    <w:basedOn w:val="Normal"/>
    <w:qFormat/>
    <w:rsid w:val="002736FA"/>
    <w:pPr>
      <w:pBdr>
        <w:top w:val="nil"/>
        <w:left w:val="nil"/>
        <w:bottom w:val="nil"/>
        <w:right w:val="nil"/>
        <w:between w:val="nil"/>
      </w:pBdr>
      <w:spacing w:before="240" w:after="0" w:line="240" w:lineRule="auto"/>
      <w:ind w:left="1648" w:hanging="910"/>
      <w:jc w:val="both"/>
    </w:pPr>
    <w:rPr>
      <w:rFonts w:eastAsiaTheme="minorHAnsi" w:cstheme="minorBidi"/>
      <w:color w:val="000000"/>
      <w:sz w:val="22"/>
      <w:szCs w:val="22"/>
      <w:lang w:val="mn-MN" w:eastAsia="en-US"/>
    </w:rPr>
  </w:style>
  <w:style w:type="numbering" w:customStyle="1" w:styleId="KeineListe1">
    <w:name w:val="Keine Liste1"/>
    <w:next w:val="NoList"/>
    <w:uiPriority w:val="99"/>
    <w:semiHidden/>
    <w:unhideWhenUsed/>
    <w:rsid w:val="00630418"/>
  </w:style>
  <w:style w:type="table" w:customStyle="1" w:styleId="Tabellenraster1">
    <w:name w:val="Tabellenraster1"/>
    <w:basedOn w:val="TableNormal"/>
    <w:next w:val="TableGrid"/>
    <w:rsid w:val="00630418"/>
    <w:pPr>
      <w:spacing w:after="0" w:line="240" w:lineRule="auto"/>
      <w:jc w:val="both"/>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39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www.tender.gov.mn"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tender.gov.mn" TargetMode="External"/><Relationship Id="rId25" Type="http://schemas.openxmlformats.org/officeDocument/2006/relationships/hyperlink" Target="http://www.worldbank.org/debarr" TargetMode="External"/><Relationship Id="rId2" Type="http://schemas.openxmlformats.org/officeDocument/2006/relationships/customXml" Target="../customXml/item2.xml"/><Relationship Id="rId16" Type="http://schemas.openxmlformats.org/officeDocument/2006/relationships/hyperlink" Target="http://www.tender.gov.mn" TargetMode="External"/><Relationship Id="rId20" Type="http://schemas.openxmlformats.org/officeDocument/2006/relationships/hyperlink" Target="about:blank"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eader" Target="header2.xml"/><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www.e-balance.mof.gov.m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ender.gov.mn" TargetMode="External"/><Relationship Id="rId22" Type="http://schemas.openxmlformats.org/officeDocument/2006/relationships/footer" Target="footer4.xml"/><Relationship Id="rId27" Type="http://schemas.openxmlformats.org/officeDocument/2006/relationships/header" Target="head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uOj+g9XSXS9ylVQ15Ps5QCJjUw==">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</go:docsCustomData>
</go:gDocsCustomXmlDataStorage>
</file>

<file path=customXml/itemProps1.xml><?xml version="1.0" encoding="utf-8"?>
<ds:datastoreItem xmlns:ds="http://schemas.openxmlformats.org/officeDocument/2006/customXml" ds:itemID="{8CA4947C-353D-402B-9CBE-9E0BA40C19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164</Pages>
  <Words>44671</Words>
  <Characters>254625</Characters>
  <Application>Microsoft Office Word</Application>
  <DocSecurity>0</DocSecurity>
  <Lines>2121</Lines>
  <Paragraphs>597</Paragraphs>
  <ScaleCrop>false</ScaleCrop>
  <HeadingPairs>
    <vt:vector size="2" baseType="variant">
      <vt:variant>
        <vt:lpstr>Titel</vt:lpstr>
      </vt:variant>
      <vt:variant>
        <vt:i4>1</vt:i4>
      </vt:variant>
    </vt:vector>
  </HeadingPairs>
  <TitlesOfParts>
    <vt:vector size="1" baseType="lpstr">
      <vt:lpstr/>
    </vt:vector>
  </TitlesOfParts>
  <Company>Gitec Igip Consulting Group</Company>
  <LinksUpToDate>false</LinksUpToDate>
  <CharactersWithSpaces>298699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Мөнхцэцэг Ганболд</dc:creator>
  <cp:lastModifiedBy>Bat-Od Adilbish</cp:lastModifiedBy>
  <cp:revision>70</cp:revision>
  <dcterms:created xsi:type="dcterms:W3CDTF">2022-04-18T17:26:00Z</dcterms:created>
  <dcterms:modified xsi:type="dcterms:W3CDTF">2022-12-04T04:37:00Z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0x010100B256A646DD5BBE4D8E3853D06E538548</vt:lpwstr>
  </property>
</Properties>
</file>