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0" w:line="32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Пермский национальный исследовательский политехнический университет</w:t>
      </w:r>
    </w:p>
    <w:p>
      <w:pPr>
        <w:spacing w:after="0" w:before="0" w:line="32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Кафедра информационных технологий и автоматизированных систем</w:t>
      </w:r>
    </w:p>
    <w:p>
      <w:pPr>
        <w:spacing w:after="0" w:before="60" w:line="32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Направление 09.03.01 «Информатика и вычислительная техника»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6"/>
          <w:szCs w:val="36"/>
        </w:rPr>
        <w:t xml:space="preserve">СЦЕНАРИЙ ВИДЕОРОЛИКА</w:t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«EquationLearner — десктопное приложение для изучения нелинейных уравнений»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Выполнил: студент гр. ИВТ-25-2б</w:t>
      </w:r>
    </w:p>
    <w:p>
      <w:pPr>
        <w:spacing w:after="60"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Чайников Е.А.</w:t>
      </w:r>
    </w:p>
    <w:p>
      <w:pPr>
        <w:spacing w:after="0"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Проверила: Полякова О.А.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г. Пермь, 2026</w:t>
      </w:r>
    </w:p>
    <w:p>
      <w:r>
        <w:br w:type="page"/>
      </w:r>
    </w:p>
    <w:p>
      <w:pPr>
        <w:spacing w:after="8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ВИДЕОРОЛИКА — EquationLearner (5 минут)</w:t>
      </w:r>
    </w:p>
    <w:p>
      <w:pPr>
        <w:spacing w:after="28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Формат: левый столбец — текст для озвучивания, правый — действия на экране</w:t>
      </w:r>
    </w:p>
    <w:p>
      <w:pPr>
        <w:spacing w:after="10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2E4057"/>
          <w:sz w:val="28"/>
          <w:szCs w:val="28"/>
        </w:rPr>
        <w:t xml:space="preserve">0:00 – 0:25  |  ВСТУПЛЕНИЕ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3"/>
        <w:gridCol w:w="4342"/>
      </w:tblGrid>
      <w:tr>
        <w:tc>
          <w:tcPr>
            <w:tcW w:type="dxa" w:w="5013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Текст для озвучивания</w:t>
            </w:r>
          </w:p>
        </w:tc>
        <w:tc>
          <w:tcPr>
            <w:tcW w:type="dxa" w:w="4342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Действия на экране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«Привет. Меня зовут Чайников Евгений, группа ИВТ-25-2б. В этом ролике я покажу приложение EquationLearner, которое разработал в рамках лабораторной работы по теме "Классы и объекты. Инкапсуляция". Это десктопная программа для изучения нелинейных уравнений — пользователь вводит уравнение и получает подробный анализ, интерактивный график, блок-схему алгоритма решения и готовый код на C++.»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Запущен EquationLearner.exe. Виден весь интерфейс целиком. Медленно обводишь мышью основные зоны: верхнюю строку с настройками, поле ввода, четыре вкладки, панель истории слева.</w:t>
            </w:r>
          </w:p>
        </w:tc>
      </w:tr>
    </w:tbl>
    <w:p>
      <w:pPr>
        <w:spacing w:after="10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2E4057"/>
          <w:sz w:val="28"/>
          <w:szCs w:val="28"/>
        </w:rPr>
        <w:t xml:space="preserve">0:25 – 1:50  |  ДЕМОНСТРАЦИЯ РАБОТЫ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3"/>
        <w:gridCol w:w="4342"/>
      </w:tblGrid>
      <w:tr>
        <w:tc>
          <w:tcPr>
            <w:tcW w:type="dxa" w:w="5013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Текст для озвучивания</w:t>
            </w:r>
          </w:p>
        </w:tc>
        <w:tc>
          <w:tcPr>
            <w:tcW w:type="dxa" w:w="4342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Действия на экране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«В верхней части окна — три поля: URL языкового API, название модели и ключ доступа. Приложение работает с любым OpenAI-совместимым сервисом — я использую OpenRouter. Всё заполнено, переходим к делу.»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Указываешь мышью на верхнюю строку с тремя полями.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«Ввожу уравнение — x в кубе минус два x плюс один равно нулю. Это кубическое уравнение с тремя вещественными корнями. В выпадающем списке доступны методы Ньютона, бисекции, секущих, итерации — но я оставлю Авто, программа сама выберет подходящий.»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Медленно вводишь x^3 - 2*x + 1 = 0. Указываешь на выпадающий список методов.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«Нажимаю кнопку — запрос уходит к языковой модели. Работа с сетью асинхронная, интерфейс не зависает.»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Нажимаешь «Анализировать», ждёшь ответа.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«Первая вкладка — текстовый анализ. Модель объясняет тип уравнения, его свойства, находит корни и описывает ход решения.»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Медленно прокручиваешь первую вкладку с текстом.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«Вторая вкладка — интерактивный график. Функция отрисована через OpenGL 3.3. Видны три точки пересечения с осью X — три корня. Масштабирую колесом мыши и перетаскиваю зажатой кнопкой. Всё плавно — геометрия хранится в видеопамяти.»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Переключаешься на «График». Крутишь колесо мыши. Перетаскиваешь зажатой кнопкой. Указываешь на нули функции.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«Третья вкладка — блок-схема алгоритма. Каждый шаг решения отображается в виде отдельного блока, стрелки показывают порядок выполнения.»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Открываешь «Блок-схему», водишь мышью по блокам.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«Четвёртая вкладка — готовый C++-код с подсветкой синтаксиса. Ключевые слова, строки, комментарии выделены цветом. Код можно скопировать и сразу скомпилировать.»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Открываешь «Код», прокручиваешь.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«Слева — панель истории. Все запросы сохраняются между сессиями. Клик по записи мгновенно восстанавливает уравнение.»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Указываешь на панель истории, кликаешь по одной из записей.</w:t>
            </w:r>
          </w:p>
        </w:tc>
      </w:tr>
    </w:tbl>
    <w:p>
      <w:pPr>
        <w:spacing w:after="10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2E4057"/>
          <w:sz w:val="28"/>
          <w:szCs w:val="28"/>
        </w:rPr>
        <w:t xml:space="preserve">1:50 – 2:35  |  ДИЗАЙНЕРСКИЕ И КОНСТРУКТОРСКИЕ РЕШЕНИЯ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3"/>
        <w:gridCol w:w="4342"/>
      </w:tblGrid>
      <w:tr>
        <w:tc>
          <w:tcPr>
            <w:tcW w:type="dxa" w:w="5013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Текст для озвучивания</w:t>
            </w:r>
          </w:p>
        </w:tc>
        <w:tc>
          <w:tcPr>
            <w:tcW w:type="dxa" w:w="4342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Действия на экране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«Тёмная тема Fusion — встроенная в Qt — обеспечивает хорошую читаемость при работе с кодом. Интерфейс разделён на три зоны: верхняя строка с настройками API, блок ввода с выбором метода, и основная рабочая область.»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Показываешь интерфейс целиком, медленно обводишь каждую из трёх зон мышью.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«Четыре вкладки — осознанное решение: каждый режим просмотра полностью использует пространство экрана. Пользователь сам выбирает, что ему нужно: читать анализ, смотреть график, изучать схему или код.»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Поочерёдно переключаешь все четыре вкладки.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«Ключевое архитектурное решение — ядро приложения полностью отделено от интерфейса. Класс парсера написан на чистом C++ без единой строчки Qt. Это позволяет переиспользовать его в любом другом проекте.»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Вводишь sin(x) - x/2 = 0, нажимаешь «Анализировать», переходишь на «График».</w:t>
            </w:r>
          </w:p>
        </w:tc>
      </w:tr>
    </w:tbl>
    <w:p>
      <w:pPr>
        <w:spacing w:after="10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2E4057"/>
          <w:sz w:val="28"/>
          <w:szCs w:val="28"/>
        </w:rPr>
        <w:t xml:space="preserve">2:35 – 3:20  |  UML-ДИАГРАММА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3"/>
        <w:gridCol w:w="4342"/>
      </w:tblGrid>
      <w:tr>
        <w:tc>
          <w:tcPr>
            <w:tcW w:type="dxa" w:w="5013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Текст для озвучивания</w:t>
            </w:r>
          </w:p>
        </w:tc>
        <w:tc>
          <w:tcPr>
            <w:tcW w:type="dxa" w:w="4342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Действия на экране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«Перейдём к UML-диаграмме. Вот класс ExpressionEvaluator — ядро всего приложения.»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Открываешь docs/ExpressionEvaluator.png на весь экран.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«Публичный интерфейс намеренно минимальный — три метода. setExpression принимает строку и разбирает её. evaluate вычисляет значение для конкретного X. isValid и getError позволяют проверить состояние без исключений.»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Указываешь на публичную секцию (+) диаграммы.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«Приватные поля хранят всё состояние объекта: выражение, позицию парсера, значение X, флаг корректности и текст ошибки. Снаружи они недоступны — это и есть инкапсуляция.»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Указываешь на приватные поля (−) в диаграмме.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«Приватные методы реализуют грамматику рекурсивного спуска: parseExpr — сложение и вычитание, parseTerm — умножение и деление, parsePower — возведение в степень, parseFactor — числа, переменные и функции. applyFn диспетчеризует восемь математических функций.»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Указываешь на приватные методы по очереди.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«Остальные пять классов — GraphWidget, ExplanationWidget, CodeHighlighter, LLMClient и MainWindow — наследуют базовые классы Qt и тоже скрывают детали реализации в приватной секции.»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Убираешь диаграмму, возвращаешься в приложение.</w:t>
            </w:r>
          </w:p>
        </w:tc>
      </w:tr>
    </w:tbl>
    <w:p>
      <w:pPr>
        <w:spacing w:after="10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2E4057"/>
          <w:sz w:val="28"/>
          <w:szCs w:val="28"/>
        </w:rPr>
        <w:t xml:space="preserve">3:20 – 4:15  |  КЛЮЧЕВОЙ КОД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3"/>
        <w:gridCol w:w="4342"/>
      </w:tblGrid>
      <w:tr>
        <w:tc>
          <w:tcPr>
            <w:tcW w:type="dxa" w:w="5013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Текст для озвучивания</w:t>
            </w:r>
          </w:p>
        </w:tc>
        <w:tc>
          <w:tcPr>
            <w:tcW w:type="dxa" w:w="4342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Действия на экране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«Смотрим на ключевой код. Файл src/main.cpp — весь парсер, 130 строк чистого C++17, ноль зависимостей от Qt.»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Открываешь src/main.cpp в Qt Creator или редакторе.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«Метод setExpression первым делом заменяет двойную звёздочку на крышку — поддержка Python-подобного синтаксиса для степени. Затем запускает парсер и перехватывает исключения.»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Скроллишь к setExpression, выделяешь блок замены ** → ^.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«parseFactor — самый интересный метод. Здесь обрабатываются унарный минус, скобки, числа, константы pi и e, переменная x и вызовы функций. Неявное умножение: если после числа идёт буква или скобка, parseTerm автоматически умножает.»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Скроллишь к parseFactor, выделяешь блок обработки isalpha.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«GraphWidget наследует QOpenGLWidget. Публичный API — два метода: setExpression и clearGraph. Вся OpenGL-логика — buildGrid, buildCurve, drawLines, drawLabels — скрыта в приватной секции.»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Открываешь qt/graphwidget.h, указываешь на public и private секции.</w:t>
            </w:r>
          </w:p>
        </w:tc>
      </w:tr>
    </w:tbl>
    <w:p>
      <w:pPr>
        <w:spacing w:after="10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2E4057"/>
          <w:sz w:val="28"/>
          <w:szCs w:val="28"/>
        </w:rPr>
        <w:t xml:space="preserve">4:15 – 5:00  |  ИНСТРУМЕНТЫ И ДОСТИЖЕНИЯ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3"/>
        <w:gridCol w:w="4342"/>
      </w:tblGrid>
      <w:tr>
        <w:tc>
          <w:tcPr>
            <w:tcW w:type="dxa" w:w="5013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Текст для озвучивания</w:t>
            </w:r>
          </w:p>
        </w:tc>
        <w:tc>
          <w:tcPr>
            <w:tcW w:type="dxa" w:w="4342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Действия на экране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«Инструменты, которые я использовал. Язык — C++17, компилятор MinGW-w64. Фреймворк Qt 6 — модули Core, Widgets, Network, OpenGL. Система сборки — CMake 3.16 с генератором Ninja. IDE — Qt Creator. Для версионирования — Git и GitHub. Видео записано в OBS Studio.»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Возвращаешься в запущенное приложение. Вводишь exp(x) - 3*x = 0, нажимаешь «Анализировать».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«Чем я горжусь. Во-первых — OpenGL-график: полноценный рендерер с нуля, шейдеры на GLSL, сглаживание 4×MSAA, динамическая сетка с подписями осей.»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Переключаешься на «График», крутишь и перетаскиваешь.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«Во-вторых — парсер с поддержкой неявного умножения. Написать рекурсивный спуск, который правильно понимает "2x" и "2(x+1)" — нетривиальная задача.»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Вводишь 2x + sin(pi*x) в поле уравнения.</w:t>
            </w:r>
          </w:p>
        </w:tc>
      </w:tr>
      <w:tr>
        <w:tc>
          <w:tcPr>
            <w:tcW w:type="dxa" w:w="5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«И в-третьих — универсальный LLM-клиент. Достаточно поменять URL и модель — и приложение работает с любым OpenAI-совместимым API. Это делает его независимым от конкретного поставщика. Спасибо за внимание.»</w:t>
            </w:r>
          </w:p>
        </w:tc>
        <w:tc>
          <w:tcPr>
            <w:tcW w:type="dxa" w:w="4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Нажимаешь «Анализировать», ждёшь результата, показываешь итоговый экран с графиком.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ХРОНОМЕТРАЖ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5"/>
      </w:tblGrid>
      <w:tr>
        <w:tc>
          <w:tcPr>
            <w:tcW w:type="dxa" w:w="18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Время</w:t>
            </w:r>
          </w:p>
        </w:tc>
        <w:tc>
          <w:tcPr>
            <w:tcW w:type="dxa" w:w="7555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Блок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0:00 – 0:25</w:t>
            </w:r>
          </w:p>
        </w:tc>
        <w:tc>
          <w:tcPr>
            <w:tcW w:type="dxa" w:w="75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Вступление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0:25 – 1:50</w:t>
            </w:r>
          </w:p>
        </w:tc>
        <w:tc>
          <w:tcPr>
            <w:tcW w:type="dxa" w:w="75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Демонстрация работы программы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1:50 – 2:35</w:t>
            </w:r>
          </w:p>
        </w:tc>
        <w:tc>
          <w:tcPr>
            <w:tcW w:type="dxa" w:w="75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Дизайнерские и конструкторские решения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2:35 – 3:20</w:t>
            </w:r>
          </w:p>
        </w:tc>
        <w:tc>
          <w:tcPr>
            <w:tcW w:type="dxa" w:w="75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UML-диаграмма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3:20 – 4:15</w:t>
            </w:r>
          </w:p>
        </w:tc>
        <w:tc>
          <w:tcPr>
            <w:tcW w:type="dxa" w:w="75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Ключевой код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4:15 – 5:00</w:t>
            </w:r>
          </w:p>
        </w:tc>
        <w:tc>
          <w:tcPr>
            <w:tcW w:type="dxa" w:w="75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Инструменты и достижения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СОВЕТЫ ПЕРЕД ЗАПИСЬЮ</w:t>
      </w:r>
    </w:p>
    <w:p>
      <w:pPr>
        <w:spacing w:after="80" w:before="0" w:line="360"/>
        <w:ind w:left="600" w:hanging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Подготовь уравнения заранее: x^3 - 2*x + 1,  sin(x) - x/2,  exp(x) - 3*x,  2x + sin(pi*x) — чтобы не набирать вживую</w:t>
      </w:r>
    </w:p>
    <w:p>
      <w:pPr>
        <w:spacing w:after="80" w:before="0" w:line="360"/>
        <w:ind w:left="600" w:hanging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API-ключ вставь до начала записи, не показывай его на экране</w:t>
      </w:r>
    </w:p>
    <w:p>
      <w:pPr>
        <w:spacing w:after="80" w:before="0" w:line="360"/>
        <w:ind w:left="600" w:hanging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Говори чуть медленнее обычного — примерно 130 слов в минуту</w:t>
      </w:r>
    </w:p>
    <w:p>
      <w:pPr>
        <w:spacing w:after="80" w:before="0" w:line="360"/>
        <w:ind w:left="600" w:hanging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OBS: разрешение 1920×1080, запись в mp4, битрейт 8000 кбит/с</w:t>
      </w:r>
    </w:p>
    <w:p>
      <w:pPr>
        <w:spacing w:after="80" w:before="0" w:line="360"/>
        <w:ind w:left="600" w:hanging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Диаграмму открой заранее в просмотрщике и сверни — чтобы быстро развернуть в нужный момент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2026-05-23T23:40:11.153Z</dcterms:created>
  <dcterms:modified xsi:type="dcterms:W3CDTF">2026-05-23T23:40:11.154Z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