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42A4FA">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453856DD">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1BA23CA1">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04C89412">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5E39FBB0">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6E0405BD">
      <w:pPr>
        <w:jc w:val="center"/>
        <w:rPr>
          <w:rFonts w:ascii="Times New Roman" w:hAnsi="Times New Roman" w:eastAsia="Times New Roman" w:cs="Times New Roman"/>
          <w:sz w:val="28"/>
          <w:szCs w:val="28"/>
          <w:lang w:val="ru-RU" w:eastAsia="ru-RU"/>
        </w:rPr>
      </w:pPr>
    </w:p>
    <w:p w14:paraId="3A54B2A8">
      <w:pPr>
        <w:jc w:val="center"/>
        <w:rPr>
          <w:rFonts w:ascii="Times New Roman" w:hAnsi="Times New Roman" w:eastAsia="Times New Roman" w:cs="Times New Roman"/>
          <w:sz w:val="28"/>
          <w:szCs w:val="28"/>
          <w:lang w:val="ru-RU" w:eastAsia="ru-RU"/>
        </w:rPr>
      </w:pPr>
    </w:p>
    <w:p w14:paraId="2BEDA977">
      <w:pPr>
        <w:jc w:val="center"/>
        <w:rPr>
          <w:rFonts w:ascii="Times New Roman" w:hAnsi="Times New Roman" w:eastAsia="Times New Roman" w:cs="Times New Roman"/>
          <w:sz w:val="28"/>
          <w:szCs w:val="28"/>
          <w:lang w:val="ru-RU" w:eastAsia="ru-RU"/>
        </w:rPr>
      </w:pPr>
    </w:p>
    <w:p w14:paraId="45CD98CF">
      <w:pPr>
        <w:jc w:val="center"/>
        <w:rPr>
          <w:rFonts w:ascii="Times New Roman" w:hAnsi="Times New Roman" w:eastAsia="Times New Roman" w:cs="Times New Roman"/>
          <w:sz w:val="28"/>
          <w:szCs w:val="28"/>
          <w:lang w:val="ru-RU" w:eastAsia="ru-RU"/>
        </w:rPr>
      </w:pPr>
    </w:p>
    <w:p w14:paraId="15D2C0C1">
      <w:pPr>
        <w:jc w:val="center"/>
        <w:rPr>
          <w:rFonts w:ascii="Times New Roman" w:hAnsi="Times New Roman" w:eastAsia="Times New Roman" w:cs="Times New Roman"/>
          <w:sz w:val="28"/>
          <w:szCs w:val="28"/>
          <w:lang w:val="ru-RU" w:eastAsia="ru-RU"/>
        </w:rPr>
      </w:pPr>
    </w:p>
    <w:bookmarkEnd w:id="0"/>
    <w:p w14:paraId="427787AF">
      <w:pPr>
        <w:jc w:val="both"/>
        <w:rPr>
          <w:b/>
          <w:sz w:val="28"/>
          <w:szCs w:val="28"/>
        </w:rPr>
      </w:pPr>
    </w:p>
    <w:p w14:paraId="1D7C1205">
      <w:pPr>
        <w:jc w:val="both"/>
        <w:rPr>
          <w:b/>
          <w:sz w:val="28"/>
          <w:szCs w:val="28"/>
        </w:rPr>
      </w:pPr>
    </w:p>
    <w:p w14:paraId="15450157">
      <w:pPr>
        <w:jc w:val="both"/>
        <w:rPr>
          <w:b/>
          <w:sz w:val="28"/>
          <w:szCs w:val="28"/>
        </w:rPr>
      </w:pPr>
    </w:p>
    <w:p w14:paraId="76217B06">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0B767461">
      <w:pPr>
        <w:pStyle w:val="20"/>
        <w:jc w:val="center"/>
        <w:rPr>
          <w:rFonts w:ascii="Times New Roman" w:hAnsi="Times New Roman"/>
          <w:i w:val="0"/>
          <w:lang w:val="ru-RU"/>
        </w:rPr>
      </w:pPr>
    </w:p>
    <w:p w14:paraId="02EFDC60">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35D774EA">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32B5FAAA">
      <w:pPr>
        <w:jc w:val="both"/>
        <w:rPr>
          <w:sz w:val="28"/>
          <w:szCs w:val="28"/>
        </w:rPr>
      </w:pPr>
    </w:p>
    <w:p w14:paraId="5F9FFBB4">
      <w:pPr>
        <w:jc w:val="both"/>
        <w:rPr>
          <w:sz w:val="28"/>
          <w:szCs w:val="28"/>
        </w:rPr>
      </w:pPr>
    </w:p>
    <w:p w14:paraId="0C461621">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E9B9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2DD2595B">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14:paraId="32696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24CBCFFB">
            <w:pPr>
              <w:widowControl w:val="0"/>
              <w:jc w:val="center"/>
              <w:rPr>
                <w:rFonts w:ascii="GOST type A" w:hAnsi="GOST type A"/>
                <w:i/>
                <w:iCs/>
                <w:sz w:val="28"/>
                <w:szCs w:val="28"/>
              </w:rPr>
            </w:pPr>
          </w:p>
        </w:tc>
      </w:tr>
    </w:tbl>
    <w:p w14:paraId="65AA0A18">
      <w:pPr>
        <w:jc w:val="both"/>
        <w:rPr>
          <w:sz w:val="28"/>
          <w:szCs w:val="28"/>
        </w:rPr>
      </w:pPr>
    </w:p>
    <w:p w14:paraId="562D5A3B">
      <w:pPr>
        <w:jc w:val="both"/>
        <w:rPr>
          <w:sz w:val="28"/>
          <w:szCs w:val="28"/>
        </w:rPr>
      </w:pPr>
    </w:p>
    <w:p w14:paraId="3657635D">
      <w:pPr>
        <w:jc w:val="both"/>
        <w:rPr>
          <w:sz w:val="28"/>
          <w:szCs w:val="28"/>
        </w:rPr>
      </w:pPr>
    </w:p>
    <w:p w14:paraId="48ADCAAD">
      <w:pPr>
        <w:jc w:val="both"/>
        <w:rPr>
          <w:sz w:val="28"/>
          <w:szCs w:val="28"/>
        </w:rPr>
      </w:pPr>
    </w:p>
    <w:p w14:paraId="0CBEF0D4">
      <w:pPr>
        <w:jc w:val="both"/>
        <w:rPr>
          <w:sz w:val="28"/>
          <w:szCs w:val="28"/>
        </w:rPr>
      </w:pPr>
    </w:p>
    <w:p w14:paraId="14CF2737">
      <w:pPr>
        <w:jc w:val="both"/>
        <w:rPr>
          <w:sz w:val="28"/>
          <w:szCs w:val="28"/>
        </w:rPr>
      </w:pPr>
    </w:p>
    <w:p w14:paraId="21D7728B">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61043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46FD564B">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67C9966E">
            <w:pPr>
              <w:widowControl w:val="0"/>
              <w:jc w:val="both"/>
              <w:rPr>
                <w:rFonts w:ascii="GOST type A" w:hAnsi="GOST type A"/>
                <w:i/>
                <w:iCs/>
                <w:sz w:val="28"/>
                <w:szCs w:val="28"/>
              </w:rPr>
            </w:pPr>
            <w:r>
              <w:rPr>
                <w:rFonts w:ascii="GOST type A" w:hAnsi="GOST type A"/>
                <w:i/>
                <w:iCs/>
                <w:sz w:val="28"/>
                <w:szCs w:val="28"/>
                <w:highlight w:val="yellow"/>
                <w:lang w:val="en-US"/>
              </w:rPr>
              <w:t>N</w:t>
            </w:r>
          </w:p>
        </w:tc>
      </w:tr>
      <w:tr w14:paraId="1A5ACD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4DC0F546">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2F0E575F">
            <w:pPr>
              <w:widowControl w:val="0"/>
              <w:jc w:val="both"/>
              <w:rPr>
                <w:rFonts w:ascii="GOST type A" w:hAnsi="GOST type A"/>
                <w:i/>
                <w:iCs/>
                <w:sz w:val="28"/>
                <w:szCs w:val="28"/>
                <w:highlight w:val="yellow"/>
              </w:rPr>
            </w:pPr>
            <w:r>
              <w:rPr>
                <w:rFonts w:ascii="GOST type A" w:hAnsi="GOST type A"/>
                <w:i/>
                <w:iCs/>
                <w:sz w:val="28"/>
                <w:szCs w:val="28"/>
                <w:highlight w:val="yellow"/>
              </w:rPr>
              <w:t>10.11.2024</w:t>
            </w:r>
          </w:p>
        </w:tc>
      </w:tr>
      <w:tr w14:paraId="6378E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14:paraId="2CEFFC31">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69E04BC7">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6221C8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02DC0521">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140FD81D">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798A64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7EC52571">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2A94BE31">
            <w:pPr>
              <w:widowControl w:val="0"/>
              <w:jc w:val="both"/>
              <w:rPr>
                <w:sz w:val="28"/>
                <w:szCs w:val="28"/>
              </w:rPr>
            </w:pPr>
          </w:p>
        </w:tc>
        <w:tc>
          <w:tcPr>
            <w:tcW w:w="1424" w:type="dxa"/>
            <w:tcBorders>
              <w:top w:val="single" w:color="auto" w:sz="4" w:space="0"/>
            </w:tcBorders>
          </w:tcPr>
          <w:p w14:paraId="13A90CE2">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3E8D2DB7">
            <w:pPr>
              <w:widowControl w:val="0"/>
              <w:jc w:val="both"/>
              <w:rPr>
                <w:sz w:val="28"/>
                <w:szCs w:val="28"/>
              </w:rPr>
            </w:pPr>
          </w:p>
        </w:tc>
      </w:tr>
    </w:tbl>
    <w:p w14:paraId="27364176">
      <w:pPr>
        <w:jc w:val="both"/>
        <w:rPr>
          <w:sz w:val="28"/>
          <w:szCs w:val="28"/>
        </w:rPr>
      </w:pPr>
    </w:p>
    <w:p w14:paraId="1AD302AB">
      <w:pPr>
        <w:jc w:val="both"/>
        <w:rPr>
          <w:sz w:val="28"/>
          <w:szCs w:val="28"/>
        </w:rPr>
      </w:pPr>
    </w:p>
    <w:p w14:paraId="6A1C849B">
      <w:pPr>
        <w:jc w:val="center"/>
        <w:rPr>
          <w:sz w:val="28"/>
          <w:szCs w:val="28"/>
          <w:shd w:val="clear" w:color="auto" w:fill="FFFFFF" w:themeFill="background1"/>
        </w:rPr>
      </w:pPr>
    </w:p>
    <w:p w14:paraId="58D8F06B">
      <w:pPr>
        <w:jc w:val="both"/>
        <w:rPr>
          <w:sz w:val="28"/>
          <w:szCs w:val="28"/>
          <w:shd w:val="clear" w:color="auto" w:fill="FFFFFF" w:themeFill="background1"/>
        </w:rPr>
      </w:pPr>
    </w:p>
    <w:p w14:paraId="62001F41">
      <w:pPr>
        <w:jc w:val="center"/>
        <w:rPr>
          <w:sz w:val="28"/>
          <w:szCs w:val="28"/>
          <w:shd w:val="clear" w:color="auto" w:fill="FFFFFF" w:themeFill="background1"/>
        </w:rPr>
      </w:pPr>
    </w:p>
    <w:p w14:paraId="5C638541">
      <w:pPr>
        <w:jc w:val="center"/>
        <w:rPr>
          <w:sz w:val="28"/>
          <w:szCs w:val="28"/>
          <w:shd w:val="clear" w:color="auto" w:fill="FFFFFF" w:themeFill="background1"/>
        </w:rPr>
      </w:pPr>
    </w:p>
    <w:p w14:paraId="6811DBFC">
      <w:pPr>
        <w:jc w:val="center"/>
        <w:rPr>
          <w:sz w:val="28"/>
          <w:szCs w:val="28"/>
          <w:shd w:val="clear" w:color="auto" w:fill="FFFFFF" w:themeFill="background1"/>
        </w:rPr>
      </w:pPr>
    </w:p>
    <w:p w14:paraId="5BC7DF11">
      <w:pPr>
        <w:jc w:val="center"/>
        <w:rPr>
          <w:rFonts w:hint="default"/>
          <w:lang w:val="ru-RU"/>
        </w:rPr>
      </w:pPr>
      <w:r>
        <w:rPr>
          <w:sz w:val="28"/>
          <w:szCs w:val="28"/>
        </w:rPr>
        <w:t>Оренбург 202</w:t>
      </w:r>
      <w:r>
        <w:rPr>
          <w:rFonts w:hint="default"/>
          <w:sz w:val="28"/>
          <w:szCs w:val="28"/>
          <w:lang w:val="ru-RU"/>
        </w:rPr>
        <w:t>5</w:t>
      </w:r>
    </w:p>
    <w:p w14:paraId="3B1D3E7C">
      <w:pPr>
        <w:rPr>
          <w:rFonts w:ascii="Times New Roman" w:hAnsi="Times New Roman"/>
          <w:sz w:val="28"/>
          <w:szCs w:val="28"/>
          <w:lang w:val="ru-RU"/>
        </w:rPr>
      </w:pPr>
    </w:p>
    <w:p w14:paraId="086DE4F4">
      <w:pPr>
        <w:rPr>
          <w:rFonts w:ascii="Times New Roman" w:hAnsi="Times New Roman"/>
          <w:sz w:val="28"/>
          <w:szCs w:val="28"/>
          <w:lang w:val="ru-RU"/>
        </w:rPr>
      </w:pPr>
      <w:r>
        <w:rPr>
          <w:rFonts w:ascii="Times New Roman" w:hAnsi="Times New Roman"/>
          <w:sz w:val="28"/>
          <w:szCs w:val="28"/>
          <w:lang w:val="ru-RU"/>
        </w:rPr>
        <w:br w:type="page"/>
      </w:r>
    </w:p>
    <w:p w14:paraId="2DFBD232">
      <w:pPr>
        <w:ind w:firstLine="709"/>
        <w:jc w:val="both"/>
        <w:rPr>
          <w:rFonts w:ascii="Times New Roman" w:hAnsi="Times New Roman" w:cs="Times New Roman"/>
          <w:sz w:val="28"/>
          <w:szCs w:val="28"/>
          <w:lang w:val="ru-RU"/>
        </w:rPr>
        <w:sectPr>
          <w:pgSz w:w="11906" w:h="16838"/>
          <w:pgMar w:top="1134" w:right="850" w:bottom="1134" w:left="1701" w:header="120" w:footer="720" w:gutter="0"/>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7D14E7B">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75404EC5">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_Toc2594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C75A3D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_Toc11899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lang w:val="ru-RU"/>
            </w:rPr>
            <w:t>А</w:t>
          </w:r>
          <w:r>
            <w:rPr>
              <w:rFonts w:hint="default" w:ascii="Times New Roman" w:hAnsi="Times New Roman" w:cs="Times New Roman"/>
              <w:sz w:val="28"/>
              <w:szCs w:val="28"/>
            </w:rPr>
            <w:t>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CBEE6C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_Toc30135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1.1. Определение проблемной сферы и потребности в автоматизации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C8BA7EF">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_Toc19036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1.2. Сущности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4185D9F">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_Toc14293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1.3. Процессы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9A8988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4EC9B9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_Toc20043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2.1. 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58DFFC8">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_Toc27541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2.2. Требования к программному продукту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54363747">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_Toc17794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2.3. Основные модели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3C44252">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_Toc23052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ru-RU"/>
            </w:rPr>
            <w:t>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01CF37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_Toc20073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3.1. 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1D1ABDD">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_Toc20625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D5C27E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_Toc3282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3.2.1. Принцип функционирования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659992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_Toc11927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3.2.2. Ключевые моменты работы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C9CAEC8">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_Toc10656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3.2.3. Структура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3A9BBA7">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_Toc11182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DC3D099">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_Toc20340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4 </w:t>
          </w:r>
          <w:r>
            <w:rPr>
              <w:rFonts w:hint="default" w:ascii="Times New Roman" w:hAnsi="Times New Roman" w:cs="Times New Roman"/>
              <w:sz w:val="28"/>
              <w:szCs w:val="28"/>
              <w:lang w:val="ru-RU"/>
            </w:rPr>
            <w:t>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7E773B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_Toc7166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466420A">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_Toc11713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Список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используемых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BCB317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 w:val="28"/>
              <w:szCs w:val="28"/>
              <w:lang w:val="ru-RU" w:eastAsia="zh-CN"/>
            </w:rPr>
            <w:fldChar w:fldCharType="end"/>
          </w:r>
        </w:p>
      </w:sdtContent>
    </w:sdt>
    <w:p w14:paraId="4742A650">
      <w:pPr>
        <w:rPr>
          <w:rFonts w:hint="default"/>
          <w:lang w:val="ru-RU" w:eastAsia="zh-CN"/>
        </w:rPr>
      </w:pPr>
    </w:p>
    <w:p w14:paraId="0358A38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2ADD70E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D2BED9C">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5EFB774">
      <w:pPr>
        <w:rPr>
          <w:rFonts w:hint="default" w:ascii="Times New Roman" w:hAnsi="Times New Roman" w:cs="Times New Roman"/>
          <w:sz w:val="28"/>
          <w:szCs w:val="28"/>
          <w:lang w:val="ru-RU"/>
        </w:rPr>
      </w:pPr>
    </w:p>
    <w:p w14:paraId="33190E0B">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708A305E">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NumType w:fmt="decimal" w:start="1"/>
          <w:cols w:space="720" w:num="1"/>
          <w:docGrid w:linePitch="360" w:charSpace="0"/>
        </w:sectPr>
      </w:pPr>
      <w:r>
        <w:rPr>
          <w:rFonts w:hint="default" w:ascii="Times New Roman" w:hAnsi="Times New Roman" w:cs="Times New Roman"/>
          <w:sz w:val="28"/>
          <w:szCs w:val="28"/>
          <w:lang w:val="ru-RU"/>
        </w:rPr>
        <w:tab/>
      </w:r>
    </w:p>
    <w:p w14:paraId="321E9FA9">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2594"/>
      <w:bookmarkStart w:id="2" w:name="_Toc7404"/>
      <w:r>
        <w:rPr>
          <w:rFonts w:hint="default" w:ascii="Times New Roman" w:hAnsi="Times New Roman" w:cs="Times New Roman"/>
        </w:rPr>
        <w:t>Введение</w:t>
      </w:r>
      <w:bookmarkEnd w:id="1"/>
      <w:bookmarkEnd w:id="2"/>
    </w:p>
    <w:p w14:paraId="534A86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 </w:t>
      </w:r>
    </w:p>
    <w:p w14:paraId="096703F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06E2735E">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r>
        <w:rPr>
          <w:rFonts w:hint="default" w:ascii="Times New Roman" w:hAnsi="Times New Roman" w:eastAsia="SimSun"/>
          <w:sz w:val="28"/>
          <w:szCs w:val="28"/>
          <w:lang w:val="en-US"/>
        </w:rPr>
        <w:t xml:space="preserve"> </w:t>
      </w:r>
    </w:p>
    <w:p w14:paraId="56D9249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 Задачи проекта:</w:t>
      </w:r>
    </w:p>
    <w:p w14:paraId="04DE420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4A95F6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7B5F0B1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54C0958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7C98C87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7ECE96ED">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0B54E79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512F5EA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23B0512C">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6F20CA3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 ПК, интернет, браузеры, редактор кода («VS Code»).</w:t>
      </w:r>
    </w:p>
    <w:p w14:paraId="2D57628C">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 «HTML5», «CSS3», «JavaScript», «Google Fonts», «localStorage».</w:t>
      </w:r>
    </w:p>
    <w:p w14:paraId="69A65F5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 изображения (фоны, логотип, иконки), гифка ошибки.</w:t>
      </w:r>
    </w:p>
    <w:p w14:paraId="76EEC27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2CFB3E8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p>
    <w:p w14:paraId="0C715E0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p>
    <w:p w14:paraId="05F0C89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p>
    <w:p w14:paraId="3EAA02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p>
    <w:p w14:paraId="5421019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p>
    <w:p w14:paraId="4617A15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5FD50546">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2425F910">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6C417F7F">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rPr>
      </w:pPr>
      <w:bookmarkStart w:id="3" w:name="_Toc1329"/>
      <w:bookmarkStart w:id="4" w:name="_Toc1189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35514DC4">
      <w:pPr>
        <w:pStyle w:val="3"/>
        <w:rPr>
          <w:rFonts w:hint="default" w:ascii="Times New Roman" w:hAnsi="Times New Roman" w:cs="Times New Roman"/>
          <w:lang w:val="ru-RU"/>
        </w:rPr>
      </w:pPr>
      <w:bookmarkStart w:id="5" w:name="_Toc30135"/>
      <w:r>
        <w:rPr>
          <w:rFonts w:hint="default" w:ascii="Times New Roman" w:hAnsi="Times New Roman" w:cs="Times New Roman"/>
          <w:lang w:val="ru-RU"/>
        </w:rPr>
        <w:t>1.1. Определение проблемной сферы и потребности в автоматизации</w:t>
      </w:r>
      <w:bookmarkEnd w:id="5"/>
    </w:p>
    <w:p w14:paraId="511929A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25B015E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0F96D63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онлайн-форму</w:t>
      </w:r>
      <w:r>
        <w:rPr>
          <w:rFonts w:hint="default" w:ascii="Times New Roman" w:hAnsi="Times New Roman" w:cs="Times New Roman"/>
          <w:sz w:val="28"/>
          <w:szCs w:val="28"/>
          <w:lang w:val="en-US"/>
        </w:rPr>
        <w:t>;</w:t>
      </w:r>
    </w:p>
    <w:p w14:paraId="0ED42ED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 покупка товаров для ухода за полостью рта</w:t>
      </w:r>
      <w:r>
        <w:rPr>
          <w:rFonts w:hint="default" w:ascii="Times New Roman" w:hAnsi="Times New Roman" w:cs="Times New Roman"/>
          <w:sz w:val="28"/>
          <w:szCs w:val="28"/>
          <w:lang w:val="en-US"/>
        </w:rPr>
        <w:t>;</w:t>
      </w:r>
    </w:p>
    <w:p w14:paraId="26C3974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и авторизация клиентов для персонализации услуг</w:t>
      </w:r>
      <w:r>
        <w:rPr>
          <w:rFonts w:hint="default" w:ascii="Times New Roman" w:hAnsi="Times New Roman" w:cs="Times New Roman"/>
          <w:sz w:val="28"/>
          <w:szCs w:val="28"/>
          <w:lang w:val="en-US"/>
        </w:rPr>
        <w:t>;</w:t>
      </w:r>
    </w:p>
    <w:p w14:paraId="639793F4">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информирование клиентов об акциях и специальных предложениях</w:t>
      </w:r>
      <w:r>
        <w:rPr>
          <w:rFonts w:hint="default" w:ascii="Times New Roman" w:hAnsi="Times New Roman" w:cs="Times New Roman"/>
          <w:sz w:val="28"/>
          <w:szCs w:val="28"/>
          <w:lang w:val="en-US"/>
        </w:rPr>
        <w:t>;</w:t>
      </w:r>
    </w:p>
    <w:p w14:paraId="1D0F6E7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корзиной покупок с сохранением данных.</w:t>
      </w:r>
    </w:p>
    <w:p w14:paraId="26E18A4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60EFAE1E">
      <w:pPr>
        <w:pStyle w:val="3"/>
        <w:spacing w:before="567"/>
        <w:rPr>
          <w:rFonts w:hint="default" w:ascii="Times New Roman" w:hAnsi="Times New Roman" w:cs="Times New Roman"/>
          <w:highlight w:val="none"/>
          <w:lang w:val="ru-RU"/>
        </w:rPr>
      </w:pPr>
      <w:bookmarkStart w:id="6" w:name="_Toc19036"/>
      <w:r>
        <w:rPr>
          <w:rFonts w:hint="default" w:ascii="Times New Roman" w:hAnsi="Times New Roman" w:cs="Times New Roman"/>
          <w:highlight w:val="none"/>
          <w:lang w:val="ru-RU"/>
        </w:rPr>
        <w:t>1.2. Сущности предметной области</w:t>
      </w:r>
      <w:bookmarkEnd w:id="6"/>
    </w:p>
    <w:p w14:paraId="3B531241">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3F9095D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клиент;</w:t>
      </w:r>
    </w:p>
    <w:p w14:paraId="486D90D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сотрудник;</w:t>
      </w:r>
    </w:p>
    <w:p w14:paraId="4B84511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услуга;</w:t>
      </w:r>
    </w:p>
    <w:p w14:paraId="497CDD1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товар;</w:t>
      </w:r>
    </w:p>
    <w:p w14:paraId="5DEA047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21EF141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заказ;</w:t>
      </w:r>
    </w:p>
    <w:p w14:paraId="7454768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медицинская карта;</w:t>
      </w:r>
    </w:p>
    <w:p w14:paraId="31B0CF6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акция.</w:t>
      </w:r>
    </w:p>
    <w:p w14:paraId="0089E9D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5BDF502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Сотрудник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365A11C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0DF8880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Товар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5B924BC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7BEA598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4AEF80D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14CB784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Акция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62CA7631">
      <w:pPr>
        <w:pStyle w:val="3"/>
        <w:spacing w:before="567"/>
        <w:rPr>
          <w:rFonts w:hint="default" w:ascii="Times New Roman" w:hAnsi="Times New Roman" w:cs="Times New Roman"/>
          <w:highlight w:val="none"/>
          <w:lang w:val="ru-RU"/>
        </w:rPr>
      </w:pPr>
      <w:bookmarkStart w:id="7" w:name="_Toc14293"/>
      <w:r>
        <w:rPr>
          <w:rFonts w:hint="default" w:ascii="Times New Roman" w:hAnsi="Times New Roman" w:cs="Times New Roman"/>
          <w:highlight w:val="none"/>
          <w:lang w:val="ru-RU"/>
        </w:rPr>
        <w:t>1.3. Процессы предметной области</w:t>
      </w:r>
      <w:bookmarkEnd w:id="7"/>
      <w:r>
        <w:rPr>
          <w:rFonts w:hint="default" w:cs="Times New Roman"/>
          <w:highlight w:val="none"/>
          <w:lang w:val="en-US"/>
        </w:rPr>
        <w:t xml:space="preserve"> </w:t>
      </w:r>
    </w:p>
    <w:p w14:paraId="1838EF61">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44138C9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оказание медицинских услуг;</w:t>
      </w:r>
    </w:p>
    <w:p w14:paraId="1B5F532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7898529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продажа товаров;</w:t>
      </w:r>
    </w:p>
    <w:p w14:paraId="00BB61E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ведение медицинских карт;</w:t>
      </w:r>
    </w:p>
    <w:p w14:paraId="4EC119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акций;</w:t>
      </w:r>
    </w:p>
    <w:p w14:paraId="1B8533D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персоналом;</w:t>
      </w:r>
    </w:p>
    <w:p w14:paraId="1D87319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учет и логистика товаров.</w:t>
      </w:r>
    </w:p>
    <w:p w14:paraId="47F2111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 Он начинается с обращения клиента, продолжается через диагностику и выбор подходящей услуги, и завершается выполнением процедуры с последующим предоставлением рекомендаций. Процесс требует координации между сотрудниками, клиентом и медицинской картой для обеспечения качества и безопасности.</w:t>
      </w:r>
    </w:p>
    <w:p w14:paraId="73CE4F1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 Этот процесс минимизирует ожидание клиентов и оптимизирует загрузку персонала.</w:t>
      </w:r>
    </w:p>
    <w:p w14:paraId="74C0319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3DD1FD2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4472E6C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 Процесс включает анализ эффективности акций и корректировку маркетинговых стратегий.</w:t>
      </w:r>
    </w:p>
    <w:p w14:paraId="152D5FB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4CD717B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594948B0">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03247DBA">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cs="Times New Roman"/>
          <w:lang w:val="ru-RU"/>
        </w:rPr>
      </w:pPr>
      <w:bookmarkStart w:id="8" w:name="_Toc4681"/>
      <w:bookmarkStart w:id="9" w:name="_Toc11744"/>
      <w:r>
        <w:rPr>
          <w:rFonts w:hint="default" w:ascii="Times New Roman" w:hAnsi="Times New Roman" w:cs="Times New Roman"/>
        </w:rPr>
        <w:t xml:space="preserve">2 </w:t>
      </w:r>
      <w:bookmarkEnd w:id="8"/>
      <w:r>
        <w:rPr>
          <w:rFonts w:hint="default" w:cs="Times New Roman"/>
          <w:lang w:val="ru-RU"/>
        </w:rPr>
        <w:t>Проектирование приложения</w:t>
      </w:r>
      <w:bookmarkEnd w:id="9"/>
    </w:p>
    <w:p w14:paraId="67AD43D9">
      <w:pPr>
        <w:rPr>
          <w:rFonts w:hint="default"/>
          <w:lang w:val="ru-RU"/>
        </w:rPr>
      </w:pPr>
    </w:p>
    <w:p w14:paraId="66AC1B2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w:t>
      </w:r>
      <w:r>
        <w:rPr>
          <w:rFonts w:hint="default" w:ascii="Times New Roman" w:hAnsi="Times New Roman"/>
          <w:sz w:val="28"/>
          <w:szCs w:val="28"/>
          <w:highlight w:val="none"/>
          <w:lang w:val="ru-RU"/>
        </w:rPr>
        <w:t>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w:t>
      </w:r>
      <w:r>
        <w:rPr>
          <w:rFonts w:hint="default" w:ascii="Times New Roman" w:hAnsi="Times New Roman"/>
          <w:sz w:val="28"/>
          <w:szCs w:val="28"/>
          <w:lang w:val="ru-RU"/>
        </w:rPr>
        <w:t>тся с точки зрения еще не существующего приложения, чтобы отразить процесс разработки на этапе планирования.</w:t>
      </w:r>
    </w:p>
    <w:p w14:paraId="0DD94E55">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Ниже представлен список функций разрабатываемого приложения:</w:t>
      </w:r>
    </w:p>
    <w:p w14:paraId="0552F9E3">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информации о клинике</w:t>
      </w:r>
      <w:r>
        <w:rPr>
          <w:rFonts w:hint="default" w:ascii="Times New Roman" w:hAnsi="Times New Roman" w:cs="Times New Roman"/>
          <w:sz w:val="28"/>
          <w:szCs w:val="28"/>
          <w:lang w:val="en-US"/>
        </w:rPr>
        <w:t>;</w:t>
      </w:r>
    </w:p>
    <w:p w14:paraId="3AEF29C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форму</w:t>
      </w:r>
      <w:r>
        <w:rPr>
          <w:rFonts w:hint="default" w:ascii="Times New Roman" w:hAnsi="Times New Roman" w:cs="Times New Roman"/>
          <w:sz w:val="28"/>
          <w:szCs w:val="28"/>
          <w:lang w:val="en-US"/>
        </w:rPr>
        <w:t>;</w:t>
      </w:r>
    </w:p>
    <w:p w14:paraId="54E217C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каталога товаров</w:t>
      </w:r>
      <w:r>
        <w:rPr>
          <w:rFonts w:hint="default" w:ascii="Times New Roman" w:hAnsi="Times New Roman" w:cs="Times New Roman"/>
          <w:sz w:val="28"/>
          <w:szCs w:val="28"/>
          <w:lang w:val="en-US"/>
        </w:rPr>
        <w:t>;</w:t>
      </w:r>
    </w:p>
    <w:p w14:paraId="0D7EC7F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добавление товаров в корзину</w:t>
      </w:r>
      <w:r>
        <w:rPr>
          <w:rFonts w:hint="default" w:ascii="Times New Roman" w:hAnsi="Times New Roman" w:cs="Times New Roman"/>
          <w:sz w:val="28"/>
          <w:szCs w:val="28"/>
          <w:lang w:val="en-US"/>
        </w:rPr>
        <w:t>;</w:t>
      </w:r>
    </w:p>
    <w:p w14:paraId="6F356E7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содержимым корзины</w:t>
      </w:r>
      <w:r>
        <w:rPr>
          <w:rFonts w:hint="default" w:ascii="Times New Roman" w:hAnsi="Times New Roman" w:cs="Times New Roman"/>
          <w:sz w:val="28"/>
          <w:szCs w:val="28"/>
          <w:lang w:val="en-US"/>
        </w:rPr>
        <w:t>;</w:t>
      </w:r>
    </w:p>
    <w:p w14:paraId="42D7FDB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пользователя</w:t>
      </w:r>
      <w:r>
        <w:rPr>
          <w:rFonts w:hint="default" w:ascii="Times New Roman" w:hAnsi="Times New Roman" w:cs="Times New Roman"/>
          <w:sz w:val="28"/>
          <w:szCs w:val="28"/>
          <w:lang w:val="en-US"/>
        </w:rPr>
        <w:t>;</w:t>
      </w:r>
    </w:p>
    <w:p w14:paraId="4257C7C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авторизация пользователя</w:t>
      </w:r>
      <w:r>
        <w:rPr>
          <w:rFonts w:hint="default" w:ascii="Times New Roman" w:hAnsi="Times New Roman" w:cs="Times New Roman"/>
          <w:sz w:val="28"/>
          <w:szCs w:val="28"/>
          <w:lang w:val="en-US"/>
        </w:rPr>
        <w:t>;</w:t>
      </w:r>
    </w:p>
    <w:p w14:paraId="65EA8CF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подписка на акционные рассылки</w:t>
      </w:r>
      <w:r>
        <w:rPr>
          <w:rFonts w:hint="default" w:ascii="Times New Roman" w:hAnsi="Times New Roman" w:cs="Times New Roman"/>
          <w:sz w:val="28"/>
          <w:szCs w:val="28"/>
          <w:lang w:val="en-US"/>
        </w:rPr>
        <w:t>;</w:t>
      </w:r>
    </w:p>
    <w:p w14:paraId="6563A68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отзывов клиентов.</w:t>
      </w:r>
    </w:p>
    <w:p w14:paraId="79D50D2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 Запись на прием через форму позволяет клиенту отправить заявку на визит, указав имя, телефон, email и комментарий. 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 Добавление товаров в корзину сохраняет выбранные пользователем продукты для последующего оформления заказа. Управление содержимым корзины дает возможность изменять количество товаров, удалять их из списка или инициировать заказ. Регистрация пользователя создает учетную запись с указанием личных данных, таких как email и пароль. Авторизация пользователя обеспечивает доступ к учетной записи посредством ввода email и пароля. Подписка на акционные рассылки позволяет пользователю оформить подписку на маркетинговые предложения через специальную форму. Просмотр отзывов клиентов демонстрирует отзывы в формате интерактивного слайдера с поддержкой навигации.</w:t>
      </w:r>
    </w:p>
    <w:p w14:paraId="7C7FBA8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Нефункциональные требования определяют качественные характеристики веб-приложения "SmileLand", которые обеспечивают его удобство, надежность и соответствие современным стандартам веб-разработки. Эти требования влияют на восприятие приложения пользователями и его техническую реализацию. Ниже перечислены основные нефункциональные требования:</w:t>
      </w:r>
    </w:p>
    <w:p w14:paraId="17AA573A">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14:paraId="24CA52E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производительность</w:t>
      </w:r>
      <w:r>
        <w:rPr>
          <w:rFonts w:hint="default" w:ascii="Times New Roman" w:hAnsi="Times New Roman" w:cs="Times New Roman"/>
          <w:sz w:val="28"/>
          <w:szCs w:val="28"/>
          <w:lang w:val="en-US"/>
        </w:rPr>
        <w:t>;</w:t>
      </w:r>
    </w:p>
    <w:p w14:paraId="0374F69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удобство использования</w:t>
      </w:r>
      <w:r>
        <w:rPr>
          <w:rFonts w:hint="default" w:ascii="Times New Roman" w:hAnsi="Times New Roman" w:cs="Times New Roman"/>
          <w:sz w:val="28"/>
          <w:szCs w:val="28"/>
          <w:lang w:val="en-US"/>
        </w:rPr>
        <w:t>;</w:t>
      </w:r>
    </w:p>
    <w:p w14:paraId="187AA2D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14:paraId="0713E36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14:paraId="0EC209F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безопасность</w:t>
      </w:r>
      <w:r>
        <w:rPr>
          <w:rFonts w:hint="default" w:ascii="Times New Roman" w:hAnsi="Times New Roman" w:cs="Times New Roman"/>
          <w:sz w:val="28"/>
          <w:szCs w:val="28"/>
          <w:lang w:val="en-US"/>
        </w:rPr>
        <w:t>;</w:t>
      </w:r>
    </w:p>
    <w:p w14:paraId="1C2ACD4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кроссбраузерность</w:t>
      </w:r>
      <w:r>
        <w:rPr>
          <w:rFonts w:hint="default" w:ascii="Times New Roman" w:hAnsi="Times New Roman" w:cs="Times New Roman"/>
          <w:sz w:val="28"/>
          <w:szCs w:val="28"/>
          <w:lang w:val="en-US"/>
        </w:rPr>
        <w:t>;</w:t>
      </w:r>
    </w:p>
    <w:p w14:paraId="02447693">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масштабируемость.</w:t>
      </w:r>
    </w:p>
    <w:p w14:paraId="1D37A37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гарантирует корректное отображение приложения на устройствах с различными размерами экрана, включая десктопы, планшеты и мобильные устройства с разрешениями от 480px до 1200px. Производительность обеспечивает быструю загрузку страниц, не превышающую 3 секунд, а также плавную работу интерактивных элементов, таких как слайдеры и анимации. Удобство использования достигается за счет интуитивного интерфейса, минимизирующего количество действий пользователя для выполнения задач, таких как добавление товара в корзину или заполнение формы. Визуальная привлекательность создается благодаря современному дизайну с использованием фирменных цветов (#ECC88E, #1B1A19, #FFFFFF), шрифта "Segoe UI" и анимаций, улучшающих восприятие. Доступность реализована через поддержку клавиатурной навигации и совместимость с экранными читалками, что делает приложение удобным для пользователей с ограниченными возможностями. Безопасность обеспечивается валидацией данных на стороне клиента с использованием регулярных выражений, а также предусматривает перспективу внедрения HTTPS для защиты передачи данных. Кроссбраузерность гарантирует стабильную работу приложения в популярных браузерах, таких как Chrome, Firefox, Safari и Edge. Масштабируемость позволяет добавлять новые функции, например интеграцию с серверной частью или платежными системами, без значительных изменений в существующем коде.</w:t>
      </w:r>
    </w:p>
    <w:p w14:paraId="634A457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Веб-сайт «SmileLand» проектируется как клиентское веб-приложение с использованием «HTML5», «CSS3» и «JavaScript». Клиентская часть включает HTML для создания структуры страниц («index.html», «about.html», «catalog.html», «login.html», «register.html»), содержащих общие элементы («хедер», «футер», «топ-слайдер») и уникальные секции. «CSS» отвечает за стилизацию и адаптивный дизайн: общие стили («common.css») определяют оформление «хедера», «футера», модальных окон и анимаций, а специфические стили («index.css», «about.css», «catalog.css», «login.css», «register.css») задают внешний вид отдельных страниц. «JavaScript» обеспечивает интерактивность, включая управление корзиной, валидацию форм, работу слайдеров и модальных окон, с сохранением данных корзины в «localStorage». Серверная часть на этапе проектирования не реализуется, но предусматривается интеграция с сервером для обработки заказов, заявок и пользовательских данных с использованием технологий, таких как «Node.js» или «PHP», и базы данных, например «MySQL». Хранилище данных использует «localStorage» для корзины, с перспективой внедрения базы данных. Интерфейс включает адаптивный дизайн с «хедером», «футером», модальными окнами (корзина, акции, ошибки) и интерактивными элементами (слайдеры, формы, кнопки), ориентированный на простоту и визуальную привлекательность.</w:t>
      </w:r>
    </w:p>
    <w:p w14:paraId="5F553B7C">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0BFED8C">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10" w:name="_Toc15466"/>
      <w:bookmarkStart w:id="11" w:name="_Toc23052"/>
      <w:r>
        <w:rPr>
          <w:rFonts w:hint="default" w:ascii="Times New Roman" w:hAnsi="Times New Roman" w:cs="Times New Roman"/>
        </w:rPr>
        <w:t xml:space="preserve">3 </w:t>
      </w:r>
      <w:bookmarkEnd w:id="10"/>
      <w:r>
        <w:rPr>
          <w:rFonts w:hint="default" w:ascii="Times New Roman" w:hAnsi="Times New Roman" w:cs="Times New Roman"/>
          <w:lang w:val="ru-RU"/>
        </w:rPr>
        <w:t>Разработка программного обеспечения</w:t>
      </w:r>
      <w:bookmarkEnd w:id="11"/>
    </w:p>
    <w:p w14:paraId="6A85393C">
      <w:pPr>
        <w:pStyle w:val="3"/>
        <w:rPr>
          <w:rFonts w:hint="default" w:ascii="Times New Roman" w:hAnsi="Times New Roman" w:cs="Times New Roman"/>
          <w:lang w:val="ru-RU"/>
        </w:rPr>
      </w:pPr>
      <w:bookmarkStart w:id="12" w:name="_Toc20073"/>
      <w:r>
        <w:rPr>
          <w:rFonts w:hint="default" w:ascii="Times New Roman" w:hAnsi="Times New Roman" w:cs="Times New Roman"/>
          <w:lang w:val="ru-RU"/>
        </w:rPr>
        <w:t>3.1. Описание технологического стека разработки</w:t>
      </w:r>
      <w:bookmarkEnd w:id="12"/>
    </w:p>
    <w:p w14:paraId="1142BFDA">
      <w:pPr>
        <w:pStyle w:val="18"/>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14:paraId="78CF2480">
      <w:pPr>
        <w:pStyle w:val="18"/>
        <w:spacing w:beforeAutospacing="0" w:afterAutospacing="0"/>
        <w:ind w:left="170" w:firstLine="709"/>
        <w:jc w:val="both"/>
        <w:rPr>
          <w:rFonts w:hint="default"/>
          <w:sz w:val="28"/>
          <w:szCs w:val="28"/>
          <w:lang w:val="ru-RU"/>
        </w:rPr>
      </w:pPr>
      <w:r>
        <w:rPr>
          <w:rFonts w:hint="default"/>
          <w:sz w:val="28"/>
          <w:szCs w:val="28"/>
          <w:lang w:val="ru-RU"/>
        </w:rPr>
        <w:t>Технологический стек состоит из следующих компонентов: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14:paraId="1837D578">
      <w:pPr>
        <w:pStyle w:val="18"/>
        <w:spacing w:beforeAutospacing="0" w:afterAutospacing="0"/>
        <w:ind w:left="170" w:firstLine="709"/>
        <w:jc w:val="both"/>
        <w:rPr>
          <w:rFonts w:hint="default"/>
          <w:sz w:val="28"/>
          <w:szCs w:val="28"/>
          <w:lang w:val="ru-RU"/>
        </w:rPr>
      </w:pPr>
      <w:r>
        <w:rPr>
          <w:rFonts w:hint="default"/>
          <w:sz w:val="28"/>
          <w:szCs w:val="28"/>
          <w:lang w:val="ru-RU"/>
        </w:rPr>
        <w:t>HTML5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14:paraId="00D56BD3">
      <w:pPr>
        <w:pStyle w:val="18"/>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14:paraId="32660B18">
      <w:pPr>
        <w:pStyle w:val="18"/>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14:paraId="33254CB5">
      <w:pPr>
        <w:pStyle w:val="18"/>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14:paraId="2B0FFBAC">
      <w:pPr>
        <w:pStyle w:val="3"/>
        <w:spacing w:before="567"/>
        <w:rPr>
          <w:rFonts w:hint="default" w:ascii="Times New Roman" w:hAnsi="Times New Roman" w:cs="Times New Roman"/>
          <w:highlight w:val="none"/>
          <w:lang w:val="ru-RU"/>
        </w:rPr>
      </w:pPr>
      <w:bookmarkStart w:id="13" w:name="_Toc20625"/>
      <w:r>
        <w:rPr>
          <w:rFonts w:hint="default" w:ascii="Times New Roman" w:hAnsi="Times New Roman" w:cs="Times New Roman"/>
          <w:highlight w:val="none"/>
          <w:lang w:val="ru-RU"/>
        </w:rPr>
        <w:t>3.2. Описание алгоритма работы</w:t>
      </w:r>
      <w:bookmarkEnd w:id="13"/>
    </w:p>
    <w:p w14:paraId="15E61907">
      <w:pPr>
        <w:pStyle w:val="18"/>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14:paraId="45F3CF77">
      <w:pPr>
        <w:pStyle w:val="18"/>
        <w:spacing w:beforeAutospacing="0" w:afterAutospacing="0"/>
        <w:ind w:left="170" w:firstLine="709"/>
        <w:jc w:val="both"/>
        <w:rPr>
          <w:rFonts w:hint="default"/>
          <w:sz w:val="28"/>
          <w:szCs w:val="28"/>
          <w:lang w:val="ru-RU"/>
        </w:rPr>
      </w:pPr>
      <w:r>
        <w:rPr>
          <w:rFonts w:hint="default"/>
          <w:sz w:val="28"/>
          <w:szCs w:val="28"/>
          <w:lang w:val="ru-RU"/>
        </w:rPr>
        <w:t>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w:t>
      </w:r>
    </w:p>
    <w:p w14:paraId="17D19936">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реализует принцип минимального количества действий пользователя: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w:t>
      </w:r>
    </w:p>
    <w:p w14:paraId="61CD1A12">
      <w:pPr>
        <w:pStyle w:val="18"/>
        <w:spacing w:beforeAutospacing="0" w:afterAutospacing="0"/>
        <w:ind w:left="170" w:firstLine="709"/>
        <w:jc w:val="both"/>
        <w:rPr>
          <w:rFonts w:hint="default"/>
          <w:sz w:val="28"/>
          <w:szCs w:val="28"/>
          <w:lang w:val="ru-RU"/>
        </w:rPr>
      </w:pPr>
      <w:r>
        <w:rPr>
          <w:rFonts w:hint="default"/>
          <w:sz w:val="28"/>
          <w:szCs w:val="28"/>
          <w:lang w:val="ru-RU"/>
        </w:rPr>
        <w:t>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если он присутствует, пользователю отображается приветственное сообщение, если нет —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14:paraId="7ACE9562">
      <w:pPr>
        <w:pStyle w:val="18"/>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14:paraId="2042D3BC">
      <w:pPr>
        <w:pStyle w:val="18"/>
        <w:spacing w:beforeAutospacing="0" w:afterAutospacing="0"/>
        <w:ind w:left="170" w:firstLine="709"/>
        <w:jc w:val="both"/>
        <w:rPr>
          <w:rFonts w:hint="default"/>
          <w:sz w:val="28"/>
          <w:szCs w:val="28"/>
          <w:lang w:val="ru-RU"/>
        </w:rPr>
      </w:pPr>
      <w:r>
        <w:rPr>
          <w:rFonts w:hint="default"/>
          <w:sz w:val="28"/>
          <w:szCs w:val="28"/>
          <w:lang w:val="ru-RU"/>
        </w:rPr>
        <w:t>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14:paraId="3FC33721">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14:paraId="5A4C1657">
      <w:pPr>
        <w:pStyle w:val="3"/>
        <w:spacing w:before="567"/>
        <w:rPr>
          <w:rFonts w:hint="default" w:ascii="Times New Roman" w:hAnsi="Times New Roman" w:cs="Times New Roman"/>
          <w:highlight w:val="none"/>
          <w:lang w:val="ru-RU"/>
        </w:rPr>
      </w:pPr>
      <w:bookmarkStart w:id="14" w:name="_Toc11182"/>
      <w:r>
        <w:rPr>
          <w:rFonts w:hint="default" w:ascii="Times New Roman" w:hAnsi="Times New Roman" w:cs="Times New Roman"/>
          <w:highlight w:val="none"/>
          <w:lang w:val="ru-RU"/>
        </w:rPr>
        <w:t>3.3. Описание интерфейса пользователя</w:t>
      </w:r>
      <w:bookmarkEnd w:id="14"/>
    </w:p>
    <w:p w14:paraId="58E6F24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интуитивно 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  </w:t>
      </w:r>
    </w:p>
    <w:p w14:paraId="64E2F2E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Простота и интуитивность.  </w:t>
      </w:r>
    </w:p>
    <w:p w14:paraId="58482D71">
      <w:pPr>
        <w:pStyle w:val="22"/>
        <w:tabs>
          <w:tab w:val="left" w:pos="993"/>
          <w:tab w:val="left" w:pos="4111"/>
        </w:tabs>
        <w:ind w:left="170" w:firstLine="709"/>
        <w:jc w:val="both"/>
        <w:rPr>
          <w:rFonts w:hint="default" w:ascii="Times New Roman" w:hAnsi="Times New Roman"/>
          <w:sz w:val="28"/>
          <w:szCs w:val="28"/>
          <w:lang w:val="ru-RU"/>
        </w:rPr>
      </w:pPr>
    </w:p>
    <w:p w14:paraId="24BAEEC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Адаптивность.  </w:t>
      </w:r>
    </w:p>
    <w:p w14:paraId="45B1980E">
      <w:pPr>
        <w:pStyle w:val="22"/>
        <w:tabs>
          <w:tab w:val="left" w:pos="993"/>
          <w:tab w:val="left" w:pos="4111"/>
        </w:tabs>
        <w:ind w:left="170" w:firstLine="709"/>
        <w:jc w:val="both"/>
        <w:rPr>
          <w:rFonts w:hint="default" w:ascii="Times New Roman" w:hAnsi="Times New Roman"/>
          <w:sz w:val="28"/>
          <w:szCs w:val="28"/>
          <w:lang w:val="ru-RU"/>
        </w:rPr>
      </w:pPr>
    </w:p>
    <w:p w14:paraId="5F6A97D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Визуальная привлекательность.  </w:t>
      </w:r>
    </w:p>
    <w:p w14:paraId="4F991463">
      <w:pPr>
        <w:pStyle w:val="22"/>
        <w:tabs>
          <w:tab w:val="left" w:pos="993"/>
          <w:tab w:val="left" w:pos="4111"/>
        </w:tabs>
        <w:ind w:left="170" w:firstLine="709"/>
        <w:jc w:val="both"/>
        <w:rPr>
          <w:rFonts w:hint="default" w:ascii="Times New Roman" w:hAnsi="Times New Roman"/>
          <w:sz w:val="28"/>
          <w:szCs w:val="28"/>
          <w:lang w:val="ru-RU"/>
        </w:rPr>
      </w:pPr>
    </w:p>
    <w:p w14:paraId="29CB2EF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Доступность.  </w:t>
      </w:r>
    </w:p>
    <w:p w14:paraId="7D7A8DB2">
      <w:pPr>
        <w:pStyle w:val="22"/>
        <w:tabs>
          <w:tab w:val="left" w:pos="993"/>
          <w:tab w:val="left" w:pos="4111"/>
        </w:tabs>
        <w:ind w:left="170" w:firstLine="709"/>
        <w:jc w:val="both"/>
        <w:rPr>
          <w:rFonts w:hint="default" w:ascii="Times New Roman" w:hAnsi="Times New Roman"/>
          <w:sz w:val="28"/>
          <w:szCs w:val="28"/>
          <w:lang w:val="ru-RU"/>
        </w:rPr>
      </w:pPr>
    </w:p>
    <w:p w14:paraId="457C366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Интерактивность.</w:t>
      </w:r>
    </w:p>
    <w:p w14:paraId="5AAD19EA">
      <w:pPr>
        <w:pStyle w:val="22"/>
        <w:tabs>
          <w:tab w:val="left" w:pos="993"/>
          <w:tab w:val="left" w:pos="4111"/>
        </w:tabs>
        <w:ind w:left="170" w:firstLine="709"/>
        <w:jc w:val="both"/>
        <w:rPr>
          <w:rFonts w:hint="default" w:ascii="Times New Roman" w:hAnsi="Times New Roman"/>
          <w:sz w:val="28"/>
          <w:szCs w:val="28"/>
          <w:lang w:val="ru-RU"/>
        </w:rPr>
      </w:pPr>
    </w:p>
    <w:p w14:paraId="443459C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14:paraId="301636E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14:paraId="78B574D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14:paraId="37048D7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14:paraId="3AA4D87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14:paraId="3C65D7F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14:paraId="4C18DC83">
      <w:pPr>
        <w:pStyle w:val="22"/>
        <w:tabs>
          <w:tab w:val="left" w:pos="993"/>
          <w:tab w:val="left" w:pos="4111"/>
        </w:tabs>
        <w:ind w:left="170" w:firstLine="709"/>
        <w:jc w:val="both"/>
        <w:rPr>
          <w:rFonts w:hint="default" w:ascii="Times New Roman" w:hAnsi="Times New Roman"/>
          <w:sz w:val="28"/>
          <w:szCs w:val="28"/>
          <w:lang w:val="ru-RU"/>
        </w:rPr>
      </w:pPr>
    </w:p>
    <w:p w14:paraId="02911CDB">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8"/>
                    <a:stretch>
                      <a:fillRect/>
                    </a:stretch>
                  </pic:blipFill>
                  <pic:spPr>
                    <a:xfrm>
                      <a:off x="0" y="0"/>
                      <a:ext cx="6146165" cy="471170"/>
                    </a:xfrm>
                    <a:prstGeom prst="rect">
                      <a:avLst/>
                    </a:prstGeom>
                    <a:noFill/>
                    <a:ln>
                      <a:noFill/>
                    </a:ln>
                  </pic:spPr>
                </pic:pic>
              </a:graphicData>
            </a:graphic>
          </wp:inline>
        </w:drawing>
      </w:r>
    </w:p>
    <w:p w14:paraId="3B61A4F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69231EBF">
      <w:pPr>
        <w:pStyle w:val="22"/>
        <w:tabs>
          <w:tab w:val="left" w:pos="993"/>
          <w:tab w:val="left" w:pos="4111"/>
        </w:tabs>
        <w:ind w:left="170" w:firstLine="709"/>
        <w:jc w:val="both"/>
        <w:rPr>
          <w:rFonts w:hint="default" w:ascii="Times New Roman" w:hAnsi="Times New Roman"/>
          <w:sz w:val="28"/>
          <w:szCs w:val="28"/>
          <w:lang w:val="ru-RU"/>
        </w:rPr>
      </w:pPr>
    </w:p>
    <w:p w14:paraId="10C1D86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768px активируется мобильное меню-гамбургер, реализованное через mobile-menu.js и стили в hamburger.css. Мобильное меню сайта представлено на рисунке 2.</w:t>
      </w:r>
    </w:p>
    <w:p w14:paraId="14C5B0EC">
      <w:pPr>
        <w:pStyle w:val="22"/>
        <w:tabs>
          <w:tab w:val="left" w:pos="993"/>
          <w:tab w:val="left" w:pos="4111"/>
        </w:tabs>
        <w:ind w:left="170" w:firstLine="709"/>
        <w:jc w:val="both"/>
        <w:rPr>
          <w:rFonts w:hint="default" w:ascii="Times New Roman" w:hAnsi="Times New Roman"/>
          <w:sz w:val="28"/>
          <w:szCs w:val="28"/>
          <w:lang w:val="ru-RU"/>
        </w:rPr>
      </w:pPr>
    </w:p>
    <w:p w14:paraId="389A84D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27785" cy="3531870"/>
            <wp:effectExtent l="0" t="0" r="5715"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9"/>
                    <a:stretch>
                      <a:fillRect/>
                    </a:stretch>
                  </pic:blipFill>
                  <pic:spPr>
                    <a:xfrm>
                      <a:off x="0" y="0"/>
                      <a:ext cx="1327785" cy="3531870"/>
                    </a:xfrm>
                    <a:prstGeom prst="rect">
                      <a:avLst/>
                    </a:prstGeom>
                    <a:noFill/>
                    <a:ln>
                      <a:noFill/>
                    </a:ln>
                  </pic:spPr>
                </pic:pic>
              </a:graphicData>
            </a:graphic>
          </wp:inline>
        </w:drawing>
      </w:r>
    </w:p>
    <w:p w14:paraId="79A85A4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мобильного меню-гамбургера</w:t>
      </w:r>
    </w:p>
    <w:p w14:paraId="7FBE4AB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14:paraId="16584F77">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781425" cy="3657600"/>
            <wp:effectExtent l="0" t="0" r="952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0"/>
                    <a:stretch>
                      <a:fillRect/>
                    </a:stretch>
                  </pic:blipFill>
                  <pic:spPr>
                    <a:xfrm>
                      <a:off x="0" y="0"/>
                      <a:ext cx="3781425" cy="3657600"/>
                    </a:xfrm>
                    <a:prstGeom prst="rect">
                      <a:avLst/>
                    </a:prstGeom>
                    <a:noFill/>
                    <a:ln>
                      <a:noFill/>
                    </a:ln>
                  </pic:spPr>
                </pic:pic>
              </a:graphicData>
            </a:graphic>
          </wp:inline>
        </w:drawing>
      </w:r>
    </w:p>
    <w:p w14:paraId="3E8600E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модального окна корзины</w:t>
      </w:r>
    </w:p>
    <w:p w14:paraId="701100FD">
      <w:pPr>
        <w:pStyle w:val="22"/>
        <w:tabs>
          <w:tab w:val="left" w:pos="993"/>
          <w:tab w:val="left" w:pos="4111"/>
        </w:tabs>
        <w:ind w:left="170" w:firstLine="709"/>
        <w:jc w:val="both"/>
        <w:rPr>
          <w:rFonts w:hint="default" w:ascii="Times New Roman" w:hAnsi="Times New Roman"/>
          <w:sz w:val="28"/>
          <w:szCs w:val="28"/>
          <w:lang w:val="ru-RU"/>
        </w:rPr>
      </w:pPr>
    </w:p>
    <w:p w14:paraId="74E8C17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регистрации/авторизации или при клике на промо-ссылку, содержит форму подписки и анимацию появления (modalFadeIn). Модальное окно промо-акции предсталено на рисунке 4.</w:t>
      </w:r>
    </w:p>
    <w:p w14:paraId="2E9872EF">
      <w:pPr>
        <w:pStyle w:val="22"/>
        <w:tabs>
          <w:tab w:val="left" w:pos="993"/>
          <w:tab w:val="left" w:pos="4111"/>
        </w:tabs>
        <w:ind w:left="170" w:firstLine="709"/>
        <w:jc w:val="both"/>
        <w:rPr>
          <w:rFonts w:hint="default" w:ascii="Times New Roman" w:hAnsi="Times New Roman"/>
          <w:sz w:val="28"/>
          <w:szCs w:val="28"/>
          <w:lang w:val="ru-RU"/>
        </w:rPr>
      </w:pPr>
    </w:p>
    <w:p w14:paraId="08823420">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140960" cy="3121025"/>
            <wp:effectExtent l="0" t="0" r="2540" b="317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1"/>
                    <a:stretch>
                      <a:fillRect/>
                    </a:stretch>
                  </pic:blipFill>
                  <pic:spPr>
                    <a:xfrm>
                      <a:off x="0" y="0"/>
                      <a:ext cx="5140960" cy="3121025"/>
                    </a:xfrm>
                    <a:prstGeom prst="rect">
                      <a:avLst/>
                    </a:prstGeom>
                    <a:noFill/>
                    <a:ln>
                      <a:noFill/>
                    </a:ln>
                  </pic:spPr>
                </pic:pic>
              </a:graphicData>
            </a:graphic>
          </wp:inline>
        </w:drawing>
      </w:r>
    </w:p>
    <w:p w14:paraId="714EAE1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промо-окна</w:t>
      </w:r>
    </w:p>
    <w:p w14:paraId="4C3687B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Модальное окно уведомления о технической ошибке представлено на рисунке 5</w:t>
      </w:r>
    </w:p>
    <w:p w14:paraId="188C5FD8">
      <w:pPr>
        <w:pStyle w:val="22"/>
        <w:tabs>
          <w:tab w:val="left" w:pos="993"/>
          <w:tab w:val="left" w:pos="4111"/>
        </w:tabs>
        <w:ind w:left="170" w:firstLine="709"/>
        <w:jc w:val="both"/>
        <w:rPr>
          <w:rFonts w:hint="default" w:ascii="Times New Roman" w:hAnsi="Times New Roman"/>
          <w:sz w:val="28"/>
          <w:szCs w:val="28"/>
          <w:lang w:val="ru-RU"/>
        </w:rPr>
      </w:pPr>
    </w:p>
    <w:p w14:paraId="005185D5">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2"/>
                    <a:stretch>
                      <a:fillRect/>
                    </a:stretch>
                  </pic:blipFill>
                  <pic:spPr>
                    <a:xfrm>
                      <a:off x="0" y="0"/>
                      <a:ext cx="4457700" cy="2558415"/>
                    </a:xfrm>
                    <a:prstGeom prst="rect">
                      <a:avLst/>
                    </a:prstGeom>
                    <a:noFill/>
                    <a:ln>
                      <a:noFill/>
                    </a:ln>
                  </pic:spPr>
                </pic:pic>
              </a:graphicData>
            </a:graphic>
          </wp:inline>
        </w:drawing>
      </w:r>
    </w:p>
    <w:p w14:paraId="7EE415D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окна ошибки</w:t>
      </w:r>
    </w:p>
    <w:p w14:paraId="51B27597">
      <w:pPr>
        <w:pStyle w:val="22"/>
        <w:tabs>
          <w:tab w:val="left" w:pos="993"/>
          <w:tab w:val="left" w:pos="4111"/>
        </w:tabs>
        <w:ind w:left="170" w:firstLine="709"/>
        <w:jc w:val="both"/>
        <w:rPr>
          <w:rFonts w:hint="default" w:ascii="Times New Roman" w:hAnsi="Times New Roman"/>
          <w:sz w:val="28"/>
          <w:szCs w:val="28"/>
          <w:lang w:val="ru-RU"/>
        </w:rPr>
      </w:pPr>
    </w:p>
    <w:p w14:paraId="7F7DE2C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14:paraId="7DBEF7D1">
      <w:pPr>
        <w:pStyle w:val="22"/>
        <w:tabs>
          <w:tab w:val="left" w:pos="993"/>
          <w:tab w:val="left" w:pos="4111"/>
        </w:tabs>
        <w:ind w:left="170" w:firstLine="709"/>
        <w:jc w:val="both"/>
        <w:rPr>
          <w:rFonts w:hint="default" w:ascii="Times New Roman" w:hAnsi="Times New Roman"/>
          <w:sz w:val="28"/>
          <w:szCs w:val="28"/>
          <w:lang w:val="ru-RU"/>
        </w:rPr>
      </w:pPr>
    </w:p>
    <w:p w14:paraId="031A759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51045" cy="3799840"/>
            <wp:effectExtent l="0" t="0" r="1905" b="1016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3"/>
                    <a:stretch>
                      <a:fillRect/>
                    </a:stretch>
                  </pic:blipFill>
                  <pic:spPr>
                    <a:xfrm>
                      <a:off x="0" y="0"/>
                      <a:ext cx="4551045" cy="3799840"/>
                    </a:xfrm>
                    <a:prstGeom prst="rect">
                      <a:avLst/>
                    </a:prstGeom>
                    <a:noFill/>
                    <a:ln>
                      <a:noFill/>
                    </a:ln>
                  </pic:spPr>
                </pic:pic>
              </a:graphicData>
            </a:graphic>
          </wp:inline>
        </w:drawing>
      </w:r>
    </w:p>
    <w:p w14:paraId="4386740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каталога товаров</w:t>
      </w:r>
    </w:p>
    <w:p w14:paraId="45810BA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14:paraId="5D9C1E4A">
      <w:pPr>
        <w:pStyle w:val="22"/>
        <w:tabs>
          <w:tab w:val="left" w:pos="993"/>
          <w:tab w:val="left" w:pos="4111"/>
        </w:tabs>
        <w:ind w:left="170" w:firstLine="709"/>
        <w:jc w:val="both"/>
        <w:rPr>
          <w:rFonts w:hint="default" w:ascii="Times New Roman" w:hAnsi="Times New Roman"/>
          <w:sz w:val="28"/>
          <w:szCs w:val="28"/>
          <w:lang w:val="ru-RU"/>
        </w:rPr>
      </w:pPr>
    </w:p>
    <w:p w14:paraId="1B51CD12">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4"/>
                    <a:stretch>
                      <a:fillRect/>
                    </a:stretch>
                  </pic:blipFill>
                  <pic:spPr>
                    <a:xfrm>
                      <a:off x="0" y="0"/>
                      <a:ext cx="5898515" cy="2022475"/>
                    </a:xfrm>
                    <a:prstGeom prst="rect">
                      <a:avLst/>
                    </a:prstGeom>
                    <a:noFill/>
                    <a:ln>
                      <a:noFill/>
                    </a:ln>
                  </pic:spPr>
                </pic:pic>
              </a:graphicData>
            </a:graphic>
          </wp:inline>
        </w:drawing>
      </w:r>
    </w:p>
    <w:p w14:paraId="66669A25">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слайдера отзывов</w:t>
      </w:r>
    </w:p>
    <w:p w14:paraId="386C35E6">
      <w:pPr>
        <w:pStyle w:val="22"/>
        <w:tabs>
          <w:tab w:val="left" w:pos="993"/>
          <w:tab w:val="left" w:pos="4111"/>
        </w:tabs>
        <w:ind w:left="170" w:firstLine="709"/>
        <w:jc w:val="both"/>
        <w:rPr>
          <w:rFonts w:hint="default" w:ascii="Times New Roman" w:hAnsi="Times New Roman"/>
          <w:sz w:val="28"/>
          <w:szCs w:val="28"/>
          <w:lang w:val="ru-RU"/>
        </w:rPr>
      </w:pPr>
    </w:p>
    <w:p w14:paraId="5D2F575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успехе/ошибке и кнопкой отправки. На рисунке 8 представлена форма регистрации пользователя.</w:t>
      </w:r>
    </w:p>
    <w:p w14:paraId="35C063C8">
      <w:pPr>
        <w:pStyle w:val="22"/>
        <w:tabs>
          <w:tab w:val="left" w:pos="993"/>
          <w:tab w:val="left" w:pos="4111"/>
        </w:tabs>
        <w:ind w:left="170" w:firstLine="709"/>
        <w:jc w:val="both"/>
        <w:rPr>
          <w:rFonts w:hint="default" w:ascii="Times New Roman" w:hAnsi="Times New Roman"/>
          <w:sz w:val="28"/>
          <w:szCs w:val="28"/>
          <w:lang w:val="ru-RU"/>
        </w:rPr>
      </w:pPr>
    </w:p>
    <w:p w14:paraId="582B5789">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231640" cy="4534535"/>
            <wp:effectExtent l="0" t="0" r="16510" b="1841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5"/>
                    <a:stretch>
                      <a:fillRect/>
                    </a:stretch>
                  </pic:blipFill>
                  <pic:spPr>
                    <a:xfrm>
                      <a:off x="0" y="0"/>
                      <a:ext cx="4231640" cy="4534535"/>
                    </a:xfrm>
                    <a:prstGeom prst="rect">
                      <a:avLst/>
                    </a:prstGeom>
                    <a:noFill/>
                    <a:ln>
                      <a:noFill/>
                    </a:ln>
                  </pic:spPr>
                </pic:pic>
              </a:graphicData>
            </a:graphic>
          </wp:inline>
        </w:drawing>
      </w:r>
    </w:p>
    <w:p w14:paraId="7A11D6E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регистрации</w:t>
      </w:r>
    </w:p>
    <w:p w14:paraId="4A1AEFA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14:paraId="367EBEF8">
      <w:pPr>
        <w:pStyle w:val="22"/>
        <w:tabs>
          <w:tab w:val="left" w:pos="993"/>
          <w:tab w:val="left" w:pos="4111"/>
        </w:tabs>
        <w:ind w:left="170" w:firstLine="709"/>
        <w:jc w:val="both"/>
        <w:rPr>
          <w:rFonts w:hint="default" w:ascii="Times New Roman" w:hAnsi="Times New Roman"/>
          <w:sz w:val="28"/>
          <w:szCs w:val="28"/>
          <w:lang w:val="ru-RU"/>
        </w:rPr>
      </w:pPr>
    </w:p>
    <w:p w14:paraId="59190ADA">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6"/>
                    <a:stretch>
                      <a:fillRect/>
                    </a:stretch>
                  </pic:blipFill>
                  <pic:spPr>
                    <a:xfrm>
                      <a:off x="0" y="0"/>
                      <a:ext cx="4077335" cy="3505835"/>
                    </a:xfrm>
                    <a:prstGeom prst="rect">
                      <a:avLst/>
                    </a:prstGeom>
                    <a:noFill/>
                    <a:ln>
                      <a:noFill/>
                    </a:ln>
                  </pic:spPr>
                </pic:pic>
              </a:graphicData>
            </a:graphic>
          </wp:inline>
        </w:drawing>
      </w:r>
    </w:p>
    <w:p w14:paraId="48998DE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авторизации</w:t>
      </w:r>
    </w:p>
    <w:p w14:paraId="102912DA">
      <w:pPr>
        <w:pStyle w:val="22"/>
        <w:tabs>
          <w:tab w:val="left" w:pos="993"/>
          <w:tab w:val="left" w:pos="4111"/>
        </w:tabs>
        <w:ind w:left="170" w:firstLine="709"/>
        <w:jc w:val="both"/>
        <w:rPr>
          <w:rFonts w:hint="default" w:ascii="Times New Roman" w:hAnsi="Times New Roman"/>
          <w:sz w:val="28"/>
          <w:szCs w:val="28"/>
          <w:lang w:val="ru-RU"/>
        </w:rPr>
      </w:pPr>
    </w:p>
    <w:p w14:paraId="3E06550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14:paraId="0A863063">
      <w:pPr>
        <w:pStyle w:val="22"/>
        <w:tabs>
          <w:tab w:val="left" w:pos="993"/>
          <w:tab w:val="left" w:pos="4111"/>
        </w:tabs>
        <w:ind w:left="170" w:firstLine="709"/>
        <w:jc w:val="both"/>
        <w:rPr>
          <w:rFonts w:hint="default" w:ascii="Times New Roman" w:hAnsi="Times New Roman"/>
          <w:sz w:val="28"/>
          <w:szCs w:val="28"/>
          <w:lang w:val="ru-RU"/>
        </w:rPr>
      </w:pPr>
    </w:p>
    <w:p w14:paraId="36AC9C5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860165" cy="3493770"/>
            <wp:effectExtent l="0" t="0" r="6985" b="1143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pic:cNvPicPr>
                      <a:picLocks noChangeAspect="1"/>
                    </pic:cNvPicPr>
                  </pic:nvPicPr>
                  <pic:blipFill>
                    <a:blip r:embed="rId17"/>
                    <a:stretch>
                      <a:fillRect/>
                    </a:stretch>
                  </pic:blipFill>
                  <pic:spPr>
                    <a:xfrm>
                      <a:off x="0" y="0"/>
                      <a:ext cx="3860165" cy="3493770"/>
                    </a:xfrm>
                    <a:prstGeom prst="rect">
                      <a:avLst/>
                    </a:prstGeom>
                    <a:noFill/>
                    <a:ln>
                      <a:noFill/>
                    </a:ln>
                  </pic:spPr>
                </pic:pic>
              </a:graphicData>
            </a:graphic>
          </wp:inline>
        </w:drawing>
      </w:r>
    </w:p>
    <w:p w14:paraId="42DD2E6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анимации формы записи на прием</w:t>
      </w:r>
    </w:p>
    <w:p w14:paraId="25862A6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Медиазапросы в responsive.css обеспечивают корректное отображение на устройствах от 480px до 1200px. На рисунке 11 представлен</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 Мобильное меню и сенсорный слайдер оптимизированы для малых экранов, а элементы интерфейса масштабируются для удобства использования.</w:t>
      </w:r>
    </w:p>
    <w:p w14:paraId="41E2CCAC">
      <w:pPr>
        <w:pStyle w:val="22"/>
        <w:tabs>
          <w:tab w:val="left" w:pos="993"/>
          <w:tab w:val="left" w:pos="4111"/>
        </w:tabs>
        <w:ind w:left="170" w:firstLine="709"/>
        <w:jc w:val="both"/>
        <w:rPr>
          <w:rFonts w:hint="default" w:ascii="Times New Roman" w:hAnsi="Times New Roman"/>
          <w:sz w:val="28"/>
          <w:szCs w:val="28"/>
          <w:lang w:val="ru-RU"/>
        </w:rPr>
      </w:pPr>
    </w:p>
    <w:p w14:paraId="7878A206">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584575" cy="3536950"/>
            <wp:effectExtent l="0" t="0" r="15875" b="635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8"/>
                    <a:stretch>
                      <a:fillRect/>
                    </a:stretch>
                  </pic:blipFill>
                  <pic:spPr>
                    <a:xfrm>
                      <a:off x="0" y="0"/>
                      <a:ext cx="3584575" cy="3536950"/>
                    </a:xfrm>
                    <a:prstGeom prst="rect">
                      <a:avLst/>
                    </a:prstGeom>
                    <a:noFill/>
                    <a:ln>
                      <a:noFill/>
                    </a:ln>
                  </pic:spPr>
                </pic:pic>
              </a:graphicData>
            </a:graphic>
          </wp:inline>
        </w:drawing>
      </w:r>
    </w:p>
    <w:p w14:paraId="0E8DB8F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w:t>
      </w:r>
    </w:p>
    <w:p w14:paraId="51ED8CBD">
      <w:pPr>
        <w:pStyle w:val="18"/>
        <w:spacing w:beforeAutospacing="0" w:afterAutospacing="0"/>
        <w:ind w:left="170" w:firstLine="709"/>
        <w:jc w:val="both"/>
        <w:rPr>
          <w:sz w:val="28"/>
          <w:szCs w:val="28"/>
          <w:lang w:val="ru-RU"/>
        </w:rPr>
      </w:pPr>
      <w:r>
        <w:rPr>
          <w:sz w:val="28"/>
          <w:szCs w:val="28"/>
          <w:lang w:val="ru-RU"/>
        </w:rPr>
        <w:br w:type="page"/>
      </w:r>
    </w:p>
    <w:p w14:paraId="53C21AEC">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5" w:name="_Toc13566"/>
      <w:bookmarkStart w:id="16" w:name="_Toc20340"/>
      <w:r>
        <w:t xml:space="preserve">4 </w:t>
      </w:r>
      <w:bookmarkEnd w:id="15"/>
      <w:r>
        <w:rPr>
          <w:lang w:val="ru-RU"/>
        </w:rPr>
        <w:t>Тестирование</w:t>
      </w:r>
      <w:r>
        <w:rPr>
          <w:rFonts w:hint="default"/>
          <w:lang w:val="ru-RU"/>
        </w:rPr>
        <w:t xml:space="preserve"> приложения</w:t>
      </w:r>
      <w:bookmarkEnd w:id="16"/>
    </w:p>
    <w:p w14:paraId="300BFDBC">
      <w:pPr>
        <w:pStyle w:val="3"/>
        <w:rPr>
          <w:rFonts w:hint="default" w:ascii="Times New Roman" w:hAnsi="Times New Roman" w:cs="Times New Roman"/>
          <w:lang w:val="en-US"/>
        </w:rPr>
      </w:pPr>
      <w:r>
        <w:rPr>
          <w:rFonts w:hint="default" w:ascii="Times New Roman" w:hAnsi="Times New Roman" w:cs="Times New Roman"/>
          <w:lang w:val="en-US"/>
        </w:rPr>
        <w:t>4.1 План тестирования</w:t>
      </w:r>
    </w:p>
    <w:p w14:paraId="5ABD91F5">
      <w:pPr>
        <w:pStyle w:val="18"/>
        <w:spacing w:beforeAutospacing="0" w:afterAutospacing="0"/>
        <w:ind w:left="170" w:firstLine="709"/>
        <w:jc w:val="both"/>
        <w:rPr>
          <w:rFonts w:hint="default"/>
          <w:sz w:val="28"/>
          <w:szCs w:val="28"/>
          <w:lang w:val="ru-RU"/>
        </w:rPr>
      </w:pPr>
      <w:r>
        <w:rPr>
          <w:rFonts w:hint="default"/>
          <w:sz w:val="28"/>
          <w:szCs w:val="28"/>
          <w:lang w:val="ru-RU"/>
        </w:rPr>
        <w:t>Тестирование веб-приложения «SmileLand» проводится с целью проверки его функциональности, надежности и соответствия требованиям.</w:t>
      </w:r>
    </w:p>
    <w:p w14:paraId="7700FC1E">
      <w:pPr>
        <w:pStyle w:val="18"/>
        <w:spacing w:beforeAutospacing="0" w:afterAutospacing="0"/>
        <w:ind w:left="170" w:firstLine="709"/>
        <w:jc w:val="both"/>
        <w:rPr>
          <w:rFonts w:hint="default"/>
          <w:sz w:val="28"/>
          <w:szCs w:val="28"/>
          <w:lang w:val="ru-RU"/>
        </w:rPr>
      </w:pPr>
      <w:r>
        <w:rPr>
          <w:rFonts w:hint="default"/>
          <w:sz w:val="28"/>
          <w:szCs w:val="28"/>
          <w:lang w:val="ru-RU"/>
        </w:rPr>
        <w:t>Основные задачи включают выявление ошибок в клиентской логике (управление корзиной, валидация форм, работа слайдера), проверку корректности хранения данных в localStorage и обеспечение адаптивности интерфейса. Тестирование охватывает unit-тесты для отдельных функций, функциональные тест-кейсы, интеграционное тестирование для проверки взаимодействия компонентов и приемочное тестирование для оценки пользовательского опыта.</w:t>
      </w:r>
    </w:p>
    <w:p w14:paraId="582D37F5">
      <w:pPr>
        <w:pStyle w:val="18"/>
        <w:spacing w:beforeAutospacing="0" w:afterAutospacing="0"/>
        <w:ind w:left="170" w:firstLine="709"/>
        <w:jc w:val="both"/>
        <w:rPr>
          <w:rFonts w:hint="default"/>
          <w:sz w:val="28"/>
          <w:szCs w:val="28"/>
          <w:lang w:val="ru-RU"/>
        </w:rPr>
      </w:pPr>
      <w:r>
        <w:rPr>
          <w:rFonts w:hint="default"/>
          <w:sz w:val="28"/>
          <w:szCs w:val="28"/>
          <w:lang w:val="ru-RU"/>
        </w:rPr>
        <w:t>Объектами тестирования являются ключевые компоненты приложения. К клиентской логике относятся функции управления корзиной (добавление, удаление товаров, расчет суммы), валидация форм (регистрация, авторизация, запись на прием), отображение модальных окон (корзина, промо, ошибка) и работа слайдера отзывов с сенсорным управлением. Интерфейс тестируется на адаптивность (поддержка разрешений от 480px до 1200px) и корректность стилей. Хранилище данных проверяется на правильность сохранения и извлечения массива cart и флага showPromoModal в localStorage.</w:t>
      </w:r>
    </w:p>
    <w:p w14:paraId="3B25F8C9">
      <w:pPr>
        <w:pStyle w:val="18"/>
        <w:spacing w:beforeAutospacing="0" w:afterAutospacing="0"/>
        <w:ind w:left="170" w:firstLine="709"/>
        <w:jc w:val="both"/>
        <w:rPr>
          <w:rFonts w:hint="default"/>
          <w:sz w:val="28"/>
          <w:szCs w:val="28"/>
          <w:lang w:val="ru-RU"/>
        </w:rPr>
      </w:pPr>
      <w:r>
        <w:rPr>
          <w:rFonts w:hint="default"/>
          <w:sz w:val="28"/>
          <w:szCs w:val="28"/>
          <w:lang w:val="ru-RU"/>
        </w:rPr>
        <w:t>Для достижения целей применяются следующие виды тестирования. Unit-тестирование проверяет отдельные функции JavaScript, такие как saveCart(), updateCart() и validateForm(), с использованием фреймворка Jest. Интеграционное тестирование оценивает взаимодействие компонентов, например, добавление товара в корзину с обновлением DOM и localStorage. Приемочное тестирование, проводимое вручную, подтверждает соответствие приложения пользовательским требованиям, включая удобство навигации и интуитивность интерфейса. Каждый вид тестирования детализирован в соответствующих тест-кейсах и сценариях.</w:t>
      </w:r>
    </w:p>
    <w:p w14:paraId="46AD6CA4">
      <w:pPr>
        <w:pStyle w:val="18"/>
        <w:spacing w:beforeAutospacing="0" w:afterAutospacing="0"/>
        <w:ind w:left="170" w:firstLine="709"/>
        <w:jc w:val="both"/>
        <w:rPr>
          <w:rFonts w:hint="default"/>
          <w:sz w:val="28"/>
          <w:szCs w:val="28"/>
          <w:lang w:val="ru-RU"/>
        </w:rPr>
      </w:pPr>
      <w:r>
        <w:rPr>
          <w:rFonts w:hint="default"/>
          <w:sz w:val="28"/>
          <w:szCs w:val="28"/>
          <w:lang w:val="ru-RU"/>
        </w:rPr>
        <w:t>Unit-тестирование проводится для проверки корректности отдельных функций в файле scripts.js с использованием Jest, настроенного с jsdom для симуляции браузерной среды. Тестируются функции saveCart() (сохранение корзины в localStorage), updateCart() (обновление DOM корзины), validateForm() (валидация форм) и togglePassword() (переключение типа поля пароля). Пример теста для saveCart(): входной массив cart = [{name: "Зубная паста", price: "150", image: "paste.jpg", quantity: 1}] должен сохраняться в localStorage как строка JSON. Тесты размещаются в директории.</w:t>
      </w:r>
    </w:p>
    <w:p w14:paraId="739441A8">
      <w:pPr>
        <w:pStyle w:val="18"/>
        <w:spacing w:beforeAutospacing="0" w:afterAutospacing="0"/>
        <w:ind w:left="170" w:firstLine="709"/>
        <w:jc w:val="both"/>
        <w:rPr>
          <w:rFonts w:hint="default"/>
          <w:sz w:val="28"/>
          <w:szCs w:val="28"/>
          <w:lang w:val="ru-RU"/>
        </w:rPr>
      </w:pPr>
      <w:r>
        <w:rPr>
          <w:rFonts w:hint="default"/>
          <w:sz w:val="28"/>
          <w:szCs w:val="28"/>
          <w:lang w:val="ru-RU"/>
        </w:rPr>
        <w:t>Интеграционное тестирование проверяет взаимодействие компонентов приложения, таких как JavaScript, DOM и localStorage, с использованием Jest и jsdom. Тестируются два сценария: добавление товара с обновлением корзины и валидация формы с отображением промо-окна. Например, в первом сценарии проверяется, что вызов функции addToCart() обновляет localStorage и DOM-элементы .cart-items и .cart-total. Тесты включают симуляцию пользовательских действий и проверку состояния интерфейса.</w:t>
      </w:r>
    </w:p>
    <w:p w14:paraId="5A6AB81F">
      <w:pPr>
        <w:pStyle w:val="3"/>
        <w:rPr>
          <w:rFonts w:hint="default" w:ascii="Times New Roman" w:hAnsi="Times New Roman" w:cs="Times New Roman"/>
          <w:lang w:val="ru-RU"/>
        </w:rPr>
      </w:pPr>
      <w:r>
        <w:rPr>
          <w:rFonts w:hint="default" w:ascii="Times New Roman" w:hAnsi="Times New Roman" w:cs="Times New Roman"/>
          <w:lang w:val="ru-RU"/>
        </w:rPr>
        <w:t>4.2 Оценка результатов проведения тестирования</w:t>
      </w:r>
    </w:p>
    <w:p w14:paraId="1E7B6ADB">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Тест-кейсы – это документы, описывающие условия и конкретные действия, необходимые для проверки функциональности программного обеспечения. Помогают убедиться, что приложение или система работает правильно и соответствует требованиям.</w:t>
      </w:r>
    </w:p>
    <w:p w14:paraId="7762497D">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rPr>
      </w:pPr>
      <w:r>
        <w:rPr>
          <w:rFonts w:ascii="Times New Roman" w:hAnsi="Times New Roman"/>
          <w:sz w:val="28"/>
          <w:szCs w:val="28"/>
          <w:lang w:val="ru-RU"/>
        </w:rPr>
        <w:t>Основные элементы тест-кейса:</w:t>
      </w:r>
    </w:p>
    <w:p w14:paraId="37BC01D2">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идентификатор тест-кейса </w:t>
      </w:r>
      <w:r>
        <w:rPr>
          <w:rFonts w:hint="default" w:ascii="Times New Roman" w:hAnsi="Times New Roman"/>
          <w:sz w:val="28"/>
          <w:szCs w:val="28"/>
          <w:lang w:val="ru-RU"/>
        </w:rPr>
        <w:t>(</w:t>
      </w:r>
      <w:r>
        <w:rPr>
          <w:rFonts w:ascii="Times New Roman" w:hAnsi="Times New Roman"/>
          <w:sz w:val="28"/>
          <w:szCs w:val="28"/>
          <w:lang w:val="ru-RU"/>
        </w:rPr>
        <w:t>уникальный номер или название тест-кейса для идентификации</w:t>
      </w:r>
      <w:r>
        <w:rPr>
          <w:rFonts w:hint="default" w:ascii="Times New Roman" w:hAnsi="Times New Roman"/>
          <w:sz w:val="28"/>
          <w:szCs w:val="28"/>
          <w:lang w:val="ru-RU"/>
        </w:rPr>
        <w:t>)</w:t>
      </w:r>
      <w:r>
        <w:rPr>
          <w:rFonts w:ascii="Times New Roman" w:hAnsi="Times New Roman"/>
          <w:sz w:val="28"/>
          <w:szCs w:val="28"/>
          <w:lang w:val="ru-RU"/>
        </w:rPr>
        <w:t>;</w:t>
      </w:r>
    </w:p>
    <w:p w14:paraId="0307EFD7">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краткое описание того, что тестируется и какие функции проверяются;</w:t>
      </w:r>
    </w:p>
    <w:p w14:paraId="531B1158">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предусловия </w:t>
      </w:r>
      <w:r>
        <w:rPr>
          <w:rFonts w:hint="default" w:ascii="Times New Roman" w:hAnsi="Times New Roman"/>
          <w:sz w:val="28"/>
          <w:szCs w:val="28"/>
          <w:lang w:val="ru-RU"/>
        </w:rPr>
        <w:t>(</w:t>
      </w:r>
      <w:r>
        <w:rPr>
          <w:rFonts w:ascii="Times New Roman" w:hAnsi="Times New Roman"/>
          <w:sz w:val="28"/>
          <w:szCs w:val="28"/>
          <w:lang w:val="ru-RU"/>
        </w:rPr>
        <w:t>условия, которые должны быть выполнены до запуска теста</w:t>
      </w:r>
      <w:r>
        <w:rPr>
          <w:rFonts w:hint="default" w:ascii="Times New Roman" w:hAnsi="Times New Roman"/>
          <w:sz w:val="28"/>
          <w:szCs w:val="28"/>
          <w:lang w:val="ru-RU"/>
        </w:rPr>
        <w:t>)</w:t>
      </w:r>
      <w:r>
        <w:rPr>
          <w:rFonts w:ascii="Times New Roman" w:hAnsi="Times New Roman"/>
          <w:sz w:val="28"/>
          <w:szCs w:val="28"/>
          <w:lang w:val="ru-RU"/>
        </w:rPr>
        <w:t>;</w:t>
      </w:r>
    </w:p>
    <w:p w14:paraId="70867AA0">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пошаговые инструкции, как выполнить тест, включая вводимые данные и ожидаемые результаты;</w:t>
      </w:r>
    </w:p>
    <w:p w14:paraId="75A6E1D7">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ожидаемый результат </w:t>
      </w:r>
      <w:r>
        <w:rPr>
          <w:rFonts w:hint="default" w:ascii="Times New Roman" w:hAnsi="Times New Roman"/>
          <w:sz w:val="28"/>
          <w:szCs w:val="28"/>
          <w:lang w:val="ru-RU"/>
        </w:rPr>
        <w:t>(</w:t>
      </w:r>
      <w:r>
        <w:rPr>
          <w:rFonts w:ascii="Times New Roman" w:hAnsi="Times New Roman"/>
          <w:sz w:val="28"/>
          <w:szCs w:val="28"/>
          <w:lang w:val="ru-RU"/>
        </w:rPr>
        <w:t>результат, который должен быть получен, если программное обеспечение работает корректно</w:t>
      </w:r>
      <w:r>
        <w:rPr>
          <w:rFonts w:hint="default" w:ascii="Times New Roman" w:hAnsi="Times New Roman"/>
          <w:sz w:val="28"/>
          <w:szCs w:val="28"/>
          <w:lang w:val="ru-RU"/>
        </w:rPr>
        <w:t>)</w:t>
      </w:r>
      <w:r>
        <w:rPr>
          <w:rFonts w:ascii="Times New Roman" w:hAnsi="Times New Roman"/>
          <w:sz w:val="28"/>
          <w:szCs w:val="28"/>
          <w:lang w:val="ru-RU"/>
        </w:rPr>
        <w:t>;</w:t>
      </w:r>
    </w:p>
    <w:p w14:paraId="574E1DFB">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фактический результат </w:t>
      </w:r>
      <w:r>
        <w:rPr>
          <w:rFonts w:hint="default" w:ascii="Times New Roman" w:hAnsi="Times New Roman"/>
          <w:sz w:val="28"/>
          <w:szCs w:val="28"/>
          <w:lang w:val="ru-RU"/>
        </w:rPr>
        <w:t>(</w:t>
      </w:r>
      <w:r>
        <w:rPr>
          <w:rFonts w:ascii="Times New Roman" w:hAnsi="Times New Roman"/>
          <w:sz w:val="28"/>
          <w:szCs w:val="28"/>
          <w:lang w:val="ru-RU"/>
        </w:rPr>
        <w:t>результат, полученный в ходе тестирования, который может быть записан для анализа</w:t>
      </w:r>
      <w:r>
        <w:rPr>
          <w:rFonts w:hint="default" w:ascii="Times New Roman" w:hAnsi="Times New Roman"/>
          <w:sz w:val="28"/>
          <w:szCs w:val="28"/>
          <w:lang w:val="ru-RU"/>
        </w:rPr>
        <w:t>)</w:t>
      </w:r>
      <w:r>
        <w:rPr>
          <w:rFonts w:ascii="Times New Roman" w:hAnsi="Times New Roman"/>
          <w:sz w:val="28"/>
          <w:szCs w:val="28"/>
          <w:lang w:val="ru-RU"/>
        </w:rPr>
        <w:t>;</w:t>
      </w:r>
    </w:p>
    <w:p w14:paraId="5937377F">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статус </w:t>
      </w:r>
      <w:r>
        <w:rPr>
          <w:rFonts w:hint="default" w:ascii="Times New Roman" w:hAnsi="Times New Roman"/>
          <w:sz w:val="28"/>
          <w:szCs w:val="28"/>
          <w:lang w:val="ru-RU"/>
        </w:rPr>
        <w:t>(</w:t>
      </w:r>
      <w:r>
        <w:rPr>
          <w:rFonts w:ascii="Times New Roman" w:hAnsi="Times New Roman"/>
          <w:sz w:val="28"/>
          <w:szCs w:val="28"/>
          <w:lang w:val="ru-RU"/>
        </w:rPr>
        <w:t>показывает, прошел тест</w:t>
      </w:r>
      <w:r>
        <w:rPr>
          <w:rFonts w:hint="default" w:ascii="Times New Roman" w:hAnsi="Times New Roman"/>
          <w:sz w:val="28"/>
          <w:szCs w:val="28"/>
          <w:lang w:val="ru-RU"/>
        </w:rPr>
        <w:t xml:space="preserve"> успешно</w:t>
      </w:r>
      <w:r>
        <w:rPr>
          <w:rFonts w:ascii="Times New Roman" w:hAnsi="Times New Roman"/>
          <w:sz w:val="28"/>
          <w:szCs w:val="28"/>
          <w:lang w:val="ru-RU"/>
        </w:rPr>
        <w:t xml:space="preserve"> или нет</w:t>
      </w:r>
      <w:r>
        <w:rPr>
          <w:rFonts w:hint="default" w:ascii="Times New Roman" w:hAnsi="Times New Roman"/>
          <w:sz w:val="28"/>
          <w:szCs w:val="28"/>
          <w:lang w:val="ru-RU"/>
        </w:rPr>
        <w:t>)</w:t>
      </w:r>
      <w:r>
        <w:rPr>
          <w:rFonts w:ascii="Times New Roman" w:hAnsi="Times New Roman"/>
          <w:sz w:val="28"/>
          <w:szCs w:val="28"/>
          <w:lang w:val="ru-RU"/>
        </w:rPr>
        <w:t>.</w:t>
      </w:r>
    </w:p>
    <w:p w14:paraId="06483C39">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sz w:val="28"/>
          <w:szCs w:val="28"/>
          <w:lang w:val="ru-RU"/>
        </w:rPr>
      </w:pPr>
      <w:r>
        <w:rPr>
          <w:sz w:val="28"/>
          <w:szCs w:val="28"/>
          <w:lang w:val="ru-RU"/>
        </w:rPr>
        <w:t xml:space="preserve">Для сайта дизайна интерьеров были разработаны следующие тест-кейсы, представленные в таблице </w:t>
      </w:r>
      <w:r>
        <w:rPr>
          <w:rFonts w:hint="default"/>
          <w:sz w:val="28"/>
          <w:szCs w:val="28"/>
          <w:lang w:val="ru-RU"/>
        </w:rPr>
        <w:t>1</w:t>
      </w:r>
      <w:r>
        <w:rPr>
          <w:sz w:val="28"/>
          <w:szCs w:val="28"/>
          <w:lang w:val="ru-RU"/>
        </w:rPr>
        <w:t>.</w:t>
      </w:r>
    </w:p>
    <w:p w14:paraId="3DBB7724">
      <w:pPr>
        <w:pStyle w:val="18"/>
        <w:spacing w:beforeAutospacing="0" w:afterAutospacing="0"/>
        <w:ind w:left="170" w:firstLine="709"/>
        <w:jc w:val="both"/>
        <w:rPr>
          <w:rFonts w:hint="default"/>
          <w:sz w:val="28"/>
          <w:szCs w:val="28"/>
          <w:lang w:val="ru-RU"/>
        </w:rPr>
      </w:pPr>
    </w:p>
    <w:p w14:paraId="426F6F3B">
      <w:pPr>
        <w:pStyle w:val="18"/>
        <w:spacing w:beforeAutospacing="0" w:afterAutospacing="0"/>
        <w:ind w:left="170" w:firstLine="709"/>
        <w:jc w:val="both"/>
        <w:rPr>
          <w:rFonts w:hint="default"/>
          <w:sz w:val="28"/>
          <w:szCs w:val="28"/>
          <w:lang w:val="ru-RU"/>
        </w:rPr>
      </w:pPr>
      <w:r>
        <w:rPr>
          <w:sz w:val="28"/>
          <w:szCs w:val="28"/>
          <w:lang w:val="ru-RU"/>
        </w:rPr>
        <w:t xml:space="preserve">Таблица </w:t>
      </w:r>
      <w:r>
        <w:rPr>
          <w:rFonts w:hint="default"/>
          <w:sz w:val="28"/>
          <w:szCs w:val="28"/>
          <w:lang w:val="ru-RU"/>
        </w:rPr>
        <w:t>1</w:t>
      </w:r>
      <w:r>
        <w:rPr>
          <w:sz w:val="28"/>
          <w:szCs w:val="28"/>
          <w:lang w:val="ru-RU"/>
        </w:rPr>
        <w:t xml:space="preserve">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14:paraId="0B98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14:paraId="5DE55A95">
            <w:pPr>
              <w:pStyle w:val="18"/>
              <w:widowControl w:val="0"/>
              <w:tabs>
                <w:tab w:val="left" w:pos="993"/>
              </w:tabs>
              <w:spacing w:beforeAutospacing="0" w:afterAutospacing="0"/>
              <w:jc w:val="center"/>
              <w:rPr>
                <w:sz w:val="28"/>
                <w:szCs w:val="28"/>
                <w:lang w:val="ru-RU"/>
              </w:rPr>
            </w:pPr>
          </w:p>
        </w:tc>
        <w:tc>
          <w:tcPr>
            <w:tcW w:w="1770" w:type="dxa"/>
            <w:vAlign w:val="center"/>
          </w:tcPr>
          <w:p w14:paraId="1CA47AAF">
            <w:pPr>
              <w:pStyle w:val="18"/>
              <w:widowControl w:val="0"/>
              <w:tabs>
                <w:tab w:val="left" w:pos="993"/>
              </w:tabs>
              <w:spacing w:beforeAutospacing="0" w:afterAutospacing="0"/>
              <w:jc w:val="center"/>
              <w:rPr>
                <w:sz w:val="28"/>
                <w:szCs w:val="28"/>
                <w:lang w:val="ru-RU"/>
              </w:rPr>
            </w:pPr>
            <w:r>
              <w:rPr>
                <w:lang w:val="ru-RU"/>
              </w:rPr>
              <w:t>Наименование</w:t>
            </w:r>
          </w:p>
        </w:tc>
        <w:tc>
          <w:tcPr>
            <w:tcW w:w="2200" w:type="dxa"/>
            <w:vAlign w:val="center"/>
          </w:tcPr>
          <w:p w14:paraId="0479CC53">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213" w:type="dxa"/>
            <w:vAlign w:val="center"/>
          </w:tcPr>
          <w:p w14:paraId="4EB6DAB6">
            <w:pPr>
              <w:pStyle w:val="18"/>
              <w:widowControl w:val="0"/>
              <w:tabs>
                <w:tab w:val="left" w:pos="993"/>
              </w:tabs>
              <w:spacing w:beforeAutospacing="0" w:afterAutospacing="0"/>
              <w:jc w:val="center"/>
              <w:rPr>
                <w:sz w:val="28"/>
                <w:szCs w:val="28"/>
                <w:lang w:val="ru-RU"/>
              </w:rPr>
            </w:pPr>
            <w:r>
              <w:rPr>
                <w:lang w:val="ru-RU"/>
              </w:rPr>
              <w:t>Ожид. Результат</w:t>
            </w:r>
          </w:p>
        </w:tc>
        <w:tc>
          <w:tcPr>
            <w:tcW w:w="2139" w:type="dxa"/>
            <w:vAlign w:val="center"/>
          </w:tcPr>
          <w:p w14:paraId="2AB34659">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245" w:type="dxa"/>
            <w:vAlign w:val="center"/>
          </w:tcPr>
          <w:p w14:paraId="38DD6F2A">
            <w:pPr>
              <w:pStyle w:val="18"/>
              <w:widowControl w:val="0"/>
              <w:tabs>
                <w:tab w:val="left" w:pos="993"/>
              </w:tabs>
              <w:spacing w:beforeAutospacing="0" w:afterAutospacing="0"/>
              <w:jc w:val="center"/>
              <w:rPr>
                <w:sz w:val="28"/>
                <w:szCs w:val="28"/>
                <w:lang w:val="ru-RU"/>
              </w:rPr>
            </w:pPr>
            <w:r>
              <w:rPr>
                <w:lang w:val="ru-RU"/>
              </w:rPr>
              <w:t>Итог</w:t>
            </w:r>
          </w:p>
        </w:tc>
      </w:tr>
      <w:tr w14:paraId="2500D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EEEFC11">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E663608">
            <w:pPr>
              <w:pStyle w:val="18"/>
              <w:widowControl w:val="0"/>
              <w:tabs>
                <w:tab w:val="left" w:pos="993"/>
              </w:tabs>
              <w:spacing w:beforeAutospacing="0" w:afterAutospacing="0"/>
              <w:jc w:val="center"/>
              <w:rPr>
                <w:lang w:val="ru-RU"/>
              </w:rPr>
            </w:pPr>
            <w:r>
              <w:rPr>
                <w:lang w:val="ru-RU"/>
              </w:rPr>
              <w:t>2</w:t>
            </w:r>
          </w:p>
        </w:tc>
        <w:tc>
          <w:tcPr>
            <w:tcW w:w="2200" w:type="dxa"/>
          </w:tcPr>
          <w:p w14:paraId="5372D6CC">
            <w:pPr>
              <w:pStyle w:val="18"/>
              <w:widowControl w:val="0"/>
              <w:tabs>
                <w:tab w:val="left" w:pos="993"/>
              </w:tabs>
              <w:spacing w:beforeAutospacing="0" w:afterAutospacing="0"/>
              <w:jc w:val="center"/>
              <w:rPr>
                <w:lang w:val="ru-RU"/>
              </w:rPr>
            </w:pPr>
            <w:r>
              <w:rPr>
                <w:lang w:val="ru-RU"/>
              </w:rPr>
              <w:t>3</w:t>
            </w:r>
          </w:p>
        </w:tc>
        <w:tc>
          <w:tcPr>
            <w:tcW w:w="2213" w:type="dxa"/>
          </w:tcPr>
          <w:p w14:paraId="6A7770E2">
            <w:pPr>
              <w:pStyle w:val="18"/>
              <w:widowControl w:val="0"/>
              <w:tabs>
                <w:tab w:val="left" w:pos="993"/>
              </w:tabs>
              <w:spacing w:beforeAutospacing="0" w:afterAutospacing="0"/>
              <w:jc w:val="center"/>
              <w:rPr>
                <w:lang w:val="ru-RU"/>
              </w:rPr>
            </w:pPr>
            <w:r>
              <w:rPr>
                <w:lang w:val="ru-RU"/>
              </w:rPr>
              <w:t>4</w:t>
            </w:r>
          </w:p>
        </w:tc>
        <w:tc>
          <w:tcPr>
            <w:tcW w:w="2139" w:type="dxa"/>
          </w:tcPr>
          <w:p w14:paraId="593F13F3">
            <w:pPr>
              <w:pStyle w:val="18"/>
              <w:widowControl w:val="0"/>
              <w:tabs>
                <w:tab w:val="left" w:pos="993"/>
              </w:tabs>
              <w:spacing w:beforeAutospacing="0" w:afterAutospacing="0"/>
              <w:jc w:val="center"/>
              <w:rPr>
                <w:lang w:val="ru-RU"/>
              </w:rPr>
            </w:pPr>
            <w:r>
              <w:rPr>
                <w:lang w:val="ru-RU"/>
              </w:rPr>
              <w:t>5</w:t>
            </w:r>
          </w:p>
        </w:tc>
        <w:tc>
          <w:tcPr>
            <w:tcW w:w="1245" w:type="dxa"/>
          </w:tcPr>
          <w:p w14:paraId="71711B71">
            <w:pPr>
              <w:pStyle w:val="18"/>
              <w:widowControl w:val="0"/>
              <w:tabs>
                <w:tab w:val="left" w:pos="993"/>
              </w:tabs>
              <w:spacing w:beforeAutospacing="0" w:afterAutospacing="0"/>
              <w:jc w:val="center"/>
              <w:rPr>
                <w:lang w:val="ru-RU"/>
              </w:rPr>
            </w:pPr>
            <w:r>
              <w:rPr>
                <w:lang w:val="ru-RU"/>
              </w:rPr>
              <w:t>6</w:t>
            </w:r>
          </w:p>
        </w:tc>
      </w:tr>
      <w:tr w14:paraId="48A4C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C371E8F">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DA4F54F">
            <w:pPr>
              <w:pStyle w:val="18"/>
              <w:widowControl w:val="0"/>
              <w:tabs>
                <w:tab w:val="left" w:pos="993"/>
              </w:tabs>
              <w:spacing w:beforeAutospacing="0" w:afterAutospacing="0"/>
              <w:jc w:val="both"/>
              <w:rPr>
                <w:lang w:val="ru-RU"/>
              </w:rPr>
            </w:pPr>
            <w:r>
              <w:rPr>
                <w:lang w:val="ru-RU"/>
              </w:rPr>
              <w:t>Открытие сайта</w:t>
            </w:r>
          </w:p>
        </w:tc>
        <w:tc>
          <w:tcPr>
            <w:tcW w:w="2200" w:type="dxa"/>
          </w:tcPr>
          <w:p w14:paraId="140F9D2B">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213" w:type="dxa"/>
          </w:tcPr>
          <w:p w14:paraId="665B1447">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139" w:type="dxa"/>
          </w:tcPr>
          <w:p w14:paraId="3CC7B01D">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245" w:type="dxa"/>
          </w:tcPr>
          <w:p w14:paraId="0DEB0B24">
            <w:pPr>
              <w:pStyle w:val="18"/>
              <w:widowControl w:val="0"/>
              <w:tabs>
                <w:tab w:val="left" w:pos="993"/>
              </w:tabs>
              <w:spacing w:beforeAutospacing="0" w:afterAutospacing="0"/>
              <w:jc w:val="both"/>
              <w:rPr>
                <w:lang w:val="ru-RU"/>
              </w:rPr>
            </w:pPr>
            <w:r>
              <w:rPr>
                <w:lang w:val="ru-RU"/>
              </w:rPr>
              <w:t>Тест выполнен успешно</w:t>
            </w:r>
          </w:p>
        </w:tc>
      </w:tr>
      <w:tr w14:paraId="5D896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21E24A89">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70" w:type="dxa"/>
            <w:vAlign w:val="top"/>
          </w:tcPr>
          <w:p w14:paraId="1669D66C">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vAlign w:val="top"/>
          </w:tcPr>
          <w:p w14:paraId="5E6E2C36">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vAlign w:val="top"/>
          </w:tcPr>
          <w:p w14:paraId="5A183EEC">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vAlign w:val="top"/>
          </w:tcPr>
          <w:p w14:paraId="6BF9EB47">
            <w:pPr>
              <w:pStyle w:val="18"/>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245" w:type="dxa"/>
            <w:vAlign w:val="top"/>
          </w:tcPr>
          <w:p w14:paraId="751FC7A2">
            <w:pPr>
              <w:pStyle w:val="18"/>
              <w:widowControl w:val="0"/>
              <w:tabs>
                <w:tab w:val="left" w:pos="993"/>
              </w:tabs>
              <w:spacing w:beforeAutospacing="0" w:afterAutospacing="0"/>
              <w:jc w:val="both"/>
              <w:rPr>
                <w:lang w:val="ru-RU"/>
              </w:rPr>
            </w:pPr>
            <w:r>
              <w:rPr>
                <w:lang w:val="ru-RU"/>
              </w:rPr>
              <w:t>Тест провален</w:t>
            </w:r>
          </w:p>
        </w:tc>
      </w:tr>
      <w:tr w14:paraId="5E2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7977D1DB">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70" w:type="dxa"/>
          </w:tcPr>
          <w:p w14:paraId="4E97F912">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tcPr>
          <w:p w14:paraId="0D5655CA">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tcPr>
          <w:p w14:paraId="09FD6000">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tcPr>
          <w:p w14:paraId="44E93B9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245" w:type="dxa"/>
          </w:tcPr>
          <w:p w14:paraId="236E2221">
            <w:pPr>
              <w:pStyle w:val="18"/>
              <w:widowControl w:val="0"/>
              <w:tabs>
                <w:tab w:val="left" w:pos="993"/>
              </w:tabs>
              <w:spacing w:beforeAutospacing="0" w:afterAutospacing="0"/>
              <w:jc w:val="both"/>
              <w:rPr>
                <w:lang w:val="ru-RU"/>
              </w:rPr>
            </w:pPr>
            <w:r>
              <w:rPr>
                <w:lang w:val="ru-RU"/>
              </w:rPr>
              <w:t>Тест выполнен успешно</w:t>
            </w:r>
          </w:p>
        </w:tc>
      </w:tr>
      <w:tr w14:paraId="40A6C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CE90F64">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70" w:type="dxa"/>
          </w:tcPr>
          <w:p w14:paraId="5F48D261">
            <w:pPr>
              <w:pStyle w:val="18"/>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200" w:type="dxa"/>
          </w:tcPr>
          <w:p w14:paraId="2F8E4334">
            <w:pPr>
              <w:pStyle w:val="18"/>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13" w:type="dxa"/>
          </w:tcPr>
          <w:p w14:paraId="62DC7EE1">
            <w:pPr>
              <w:pStyle w:val="18"/>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139" w:type="dxa"/>
          </w:tcPr>
          <w:p w14:paraId="36891B53">
            <w:pPr>
              <w:pStyle w:val="18"/>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отображаются не корректно</w:t>
            </w:r>
          </w:p>
        </w:tc>
        <w:tc>
          <w:tcPr>
            <w:tcW w:w="1245" w:type="dxa"/>
          </w:tcPr>
          <w:p w14:paraId="21772A5F">
            <w:pPr>
              <w:pStyle w:val="18"/>
              <w:widowControl w:val="0"/>
              <w:tabs>
                <w:tab w:val="left" w:pos="993"/>
              </w:tabs>
              <w:spacing w:beforeAutospacing="0" w:afterAutospacing="0"/>
              <w:jc w:val="both"/>
              <w:rPr>
                <w:lang w:val="ru-RU"/>
              </w:rPr>
            </w:pPr>
            <w:r>
              <w:rPr>
                <w:lang w:val="ru-RU"/>
              </w:rPr>
              <w:t>Тест выполнен успешно</w:t>
            </w:r>
          </w:p>
        </w:tc>
      </w:tr>
      <w:tr w14:paraId="221F4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A8E0D4D">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5</w:t>
            </w:r>
          </w:p>
        </w:tc>
        <w:tc>
          <w:tcPr>
            <w:tcW w:w="1770" w:type="dxa"/>
          </w:tcPr>
          <w:p w14:paraId="0582EADB">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tcPr>
          <w:p w14:paraId="1165A3DA">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tcPr>
          <w:p w14:paraId="717085FF">
            <w:pPr>
              <w:pStyle w:val="18"/>
              <w:widowControl w:val="0"/>
              <w:tabs>
                <w:tab w:val="left" w:pos="993"/>
              </w:tabs>
              <w:spacing w:beforeAutospacing="0" w:afterAutospacing="0"/>
              <w:jc w:val="both"/>
              <w:rPr>
                <w:rFonts w:hint="default"/>
                <w:lang w:val="ru-RU"/>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tcPr>
          <w:p w14:paraId="01881C57">
            <w:pPr>
              <w:pStyle w:val="18"/>
              <w:widowControl w:val="0"/>
              <w:tabs>
                <w:tab w:val="left" w:pos="993"/>
              </w:tabs>
              <w:spacing w:beforeAutospacing="0" w:afterAutospacing="0"/>
              <w:jc w:val="both"/>
              <w:rPr>
                <w:rFonts w:hint="default"/>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tcPr>
          <w:p w14:paraId="2B029F31">
            <w:pPr>
              <w:pStyle w:val="18"/>
              <w:widowControl w:val="0"/>
              <w:tabs>
                <w:tab w:val="left" w:pos="993"/>
              </w:tabs>
              <w:spacing w:beforeAutospacing="0" w:afterAutospacing="0"/>
              <w:jc w:val="both"/>
              <w:rPr>
                <w:lang w:val="ru-RU"/>
              </w:rPr>
            </w:pPr>
            <w:r>
              <w:rPr>
                <w:lang w:val="ru-RU"/>
              </w:rPr>
              <w:t>Тест провален</w:t>
            </w:r>
          </w:p>
        </w:tc>
      </w:tr>
      <w:tr w14:paraId="537E9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D5342D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14:paraId="6ED887E4">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14:paraId="65C90AB9">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14:paraId="2F19045B">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14:paraId="2664A688">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14:paraId="188381B1">
            <w:pPr>
              <w:pStyle w:val="18"/>
              <w:widowControl w:val="0"/>
              <w:tabs>
                <w:tab w:val="left" w:pos="993"/>
              </w:tabs>
              <w:spacing w:beforeAutospacing="0" w:afterAutospacing="0"/>
              <w:jc w:val="both"/>
              <w:rPr>
                <w:rFonts w:hint="default"/>
                <w:lang w:val="ru-RU"/>
              </w:rPr>
            </w:pPr>
            <w:r>
              <w:rPr>
                <w:lang w:val="ru-RU"/>
              </w:rPr>
              <w:t>Тест выполнен успешно</w:t>
            </w:r>
          </w:p>
        </w:tc>
      </w:tr>
      <w:tr w14:paraId="3C7B8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B9BEA8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14:paraId="4D1D5A03">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0A2E9D69">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1634CA81">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3837B951">
            <w:pPr>
              <w:pStyle w:val="18"/>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14:paraId="1659261F">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0C8BE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4CBCFDF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14:paraId="22AA012B">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2F89051E">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3A0E7074">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7833A8B6">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14:paraId="066477FA">
            <w:pPr>
              <w:pStyle w:val="18"/>
              <w:widowControl w:val="0"/>
              <w:tabs>
                <w:tab w:val="left" w:pos="993"/>
              </w:tabs>
              <w:spacing w:beforeAutospacing="0" w:afterAutospacing="0"/>
              <w:jc w:val="both"/>
              <w:rPr>
                <w:lang w:val="ru-RU"/>
              </w:rPr>
            </w:pPr>
            <w:r>
              <w:rPr>
                <w:lang w:val="ru-RU"/>
              </w:rPr>
              <w:t>Тест выполнен успешно</w:t>
            </w:r>
          </w:p>
        </w:tc>
      </w:tr>
      <w:tr w14:paraId="6AD8E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29C8CC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14:paraId="19643C8A">
            <w:pPr>
              <w:pStyle w:val="18"/>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14:paraId="4800284B">
            <w:pPr>
              <w:pStyle w:val="18"/>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08FFFE20">
            <w:pPr>
              <w:pStyle w:val="18"/>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728365D0">
            <w:pPr>
              <w:pStyle w:val="18"/>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14:paraId="7DFDAFA2">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2E8B0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2CB4F54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14:paraId="7F63714F">
            <w:pPr>
              <w:pStyle w:val="18"/>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14:paraId="663D8CD7">
            <w:pPr>
              <w:pStyle w:val="18"/>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390527BC">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6BC6EA4F">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14:paraId="6563EF99">
            <w:pPr>
              <w:pStyle w:val="18"/>
              <w:widowControl w:val="0"/>
              <w:tabs>
                <w:tab w:val="left" w:pos="993"/>
              </w:tabs>
              <w:spacing w:beforeAutospacing="0" w:afterAutospacing="0"/>
              <w:jc w:val="both"/>
              <w:rPr>
                <w:lang w:val="ru-RU"/>
              </w:rPr>
            </w:pPr>
            <w:r>
              <w:rPr>
                <w:lang w:val="ru-RU"/>
              </w:rPr>
              <w:t>Тест выполнен успешно</w:t>
            </w:r>
          </w:p>
        </w:tc>
      </w:tr>
    </w:tbl>
    <w:p w14:paraId="05947487">
      <w:pPr>
        <w:pStyle w:val="18"/>
        <w:spacing w:beforeAutospacing="0" w:afterAutospacing="0"/>
        <w:ind w:left="170" w:firstLine="709"/>
        <w:jc w:val="both"/>
        <w:rPr>
          <w:rFonts w:hint="default"/>
          <w:sz w:val="28"/>
          <w:szCs w:val="28"/>
          <w:lang w:val="ru-RU"/>
        </w:rPr>
      </w:pPr>
    </w:p>
    <w:p w14:paraId="12C4484F">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4AC3F693">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7" w:name="_Toc7166"/>
      <w:bookmarkStart w:id="18" w:name="_Toc26005"/>
      <w:r>
        <w:t>Заключение</w:t>
      </w:r>
      <w:bookmarkEnd w:id="17"/>
      <w:bookmarkEnd w:id="18"/>
    </w:p>
    <w:p w14:paraId="4239B080">
      <w:pPr>
        <w:pStyle w:val="18"/>
        <w:spacing w:beforeAutospacing="0" w:afterAutospacing="0"/>
        <w:ind w:left="170" w:firstLine="709"/>
        <w:jc w:val="both"/>
        <w:rPr>
          <w:rFonts w:hint="default"/>
          <w:sz w:val="28"/>
          <w:szCs w:val="28"/>
          <w:lang w:val="ru-RU"/>
        </w:rPr>
      </w:pPr>
      <w:r>
        <w:rPr>
          <w:rFonts w:hint="default"/>
          <w:sz w:val="28"/>
          <w:szCs w:val="28"/>
          <w:lang w:val="ru-RU"/>
        </w:rPr>
        <w:t>В рамках</w:t>
      </w:r>
      <w:r>
        <w:rPr>
          <w:rFonts w:hint="default"/>
          <w:sz w:val="28"/>
          <w:szCs w:val="28"/>
          <w:highlight w:val="none"/>
          <w:lang w:val="ru-RU"/>
        </w:rPr>
        <w:t xml:space="preserve"> ра</w:t>
      </w:r>
      <w:r>
        <w:rPr>
          <w:rFonts w:hint="default"/>
          <w:sz w:val="28"/>
          <w:szCs w:val="28"/>
          <w:lang w:val="ru-RU"/>
        </w:rPr>
        <w:t>боты было разработано статическое веб-приложение "SmileLand" для стоматологической клиники, включающее функционал каталога товаров, корзины, форм регистрации, авторизации, записи на прием и слайдера отзывов. Основной целью проекта являлось создание интерактивного, адаптивного и легковесного сайта с использованием HTML, CSS, JavaScript и localStorage. Поставленные задачи, включая реализацию клиентской логики, адаптивного интерфейса и тестирования, были выполнены в полном объеме. Разработанное приложение соответствует заявленным требованиям, обеспечивая удобство использования и быструю загрузку страниц благодаря отсутствию серверных зависимостей.</w:t>
      </w:r>
    </w:p>
    <w:p w14:paraId="1927E8CE">
      <w:pPr>
        <w:pStyle w:val="18"/>
        <w:spacing w:beforeAutospacing="0" w:afterAutospacing="0"/>
        <w:ind w:left="170" w:firstLine="709"/>
        <w:jc w:val="both"/>
        <w:rPr>
          <w:rFonts w:hint="default"/>
          <w:sz w:val="28"/>
          <w:szCs w:val="28"/>
          <w:lang w:val="ru-RU"/>
        </w:rPr>
      </w:pPr>
      <w:r>
        <w:rPr>
          <w:rFonts w:hint="default"/>
          <w:sz w:val="28"/>
          <w:szCs w:val="28"/>
          <w:lang w:val="ru-RU"/>
        </w:rPr>
        <w:t>Функционал приложения реализован в соответствии с техническим заданием. Каталог товаров позволяет пользователям просматривать продукты и добавлять их в корзину, которая сохраняется в localStorage и обновляет интерфейс в реальном времени. Формы регистрации, авторизации и записи на прием включают валидацию с использованием регулярных выражений и анимации для улучшения пользовательского опыта. Слайдер отзывов поддерживает сенсорное управление, а интерфейс адаптирован для устройств с разрешениями от 480px до 1200px. Тестирование (unit-тесты, функциональные тест-кейсы, интеграционное и приемочное тестирование) подтвердило корректность работы приложения, а выявленные ошибки, такие как некорректный расчет суммы в корзине и проблемы с анимацией на мобильных устройствах, были устранены.</w:t>
      </w:r>
    </w:p>
    <w:p w14:paraId="51392AFD">
      <w:pPr>
        <w:pStyle w:val="18"/>
        <w:spacing w:beforeAutospacing="0" w:afterAutospacing="0"/>
        <w:ind w:left="170" w:firstLine="709"/>
        <w:jc w:val="both"/>
        <w:rPr>
          <w:rFonts w:hint="default"/>
          <w:sz w:val="28"/>
          <w:szCs w:val="28"/>
          <w:lang w:val="ru-RU"/>
        </w:rPr>
      </w:pPr>
      <w:r>
        <w:rPr>
          <w:rFonts w:hint="default"/>
          <w:sz w:val="28"/>
          <w:szCs w:val="28"/>
          <w:lang w:val="ru-RU"/>
        </w:rPr>
        <w:t>В процессе разработки возникли определенные сложности. Наиболее значимыми оказались настройка Jest для unit- и интеграционного тестирования в среде jsdom, так как проект использует ванильный JavaScript без фреймворков, что потребовало ручной симуляции DOM. Оптимизация анимации конфетти для мобильных устройств также вызвала затруднения из-за различий в производительности браузеров. Кроме того, ограничения localStorage (объем до 5–10 МБ и отсутствие серверной обработки) затрудняли реализацию сложных функций, таких как обработка заказов. Эти проблемы были решены путем упрощения анимаций, добавления обработки исключений для localStorage и тщательной отладки тестов.</w:t>
      </w:r>
    </w:p>
    <w:p w14:paraId="43613C37">
      <w:pPr>
        <w:pStyle w:val="18"/>
        <w:spacing w:beforeAutospacing="0" w:afterAutospacing="0"/>
        <w:ind w:left="170" w:firstLine="709"/>
        <w:jc w:val="both"/>
        <w:rPr>
          <w:rFonts w:hint="default"/>
          <w:sz w:val="28"/>
          <w:szCs w:val="28"/>
          <w:lang w:val="ru-RU"/>
        </w:rPr>
      </w:pPr>
      <w:r>
        <w:rPr>
          <w:rFonts w:hint="default"/>
          <w:sz w:val="28"/>
          <w:szCs w:val="28"/>
          <w:lang w:val="ru-RU"/>
        </w:rPr>
        <w:t>Дальнейшее развитие приложения может включать несколько направлений. Во-первых, интеграция серверной части (например, с использованием Node.js и базы данных MongoDB) позволит реализовать полноценную обработку заказов, авторизацию с хранением пользовательских данных и отправку уведомлений. Во-вторых, добавление CMS (например, WordPress) или админ-панели упростит управление каталогом товаров и отзывами. В-третьих, расширение функционала, такого как фильтрация товаров по категориям, интеграция с платежными системами (Stripe, PayPal) или чат-бот для консультаций, повысит привлекательность сайта. Наконец, оптимизация производительности (например, ленивая загрузка изображений) и улучшение доступности (поддержка экранных читалок) сделают приложение более конкурентоспособным.</w:t>
      </w:r>
    </w:p>
    <w:p w14:paraId="116EEDB7">
      <w:pPr>
        <w:pStyle w:val="18"/>
        <w:spacing w:beforeAutospacing="0" w:afterAutospacing="0"/>
        <w:ind w:left="170" w:firstLine="709"/>
        <w:jc w:val="both"/>
        <w:rPr>
          <w:rFonts w:hint="default"/>
          <w:sz w:val="28"/>
          <w:szCs w:val="28"/>
          <w:lang w:val="ru-RU"/>
        </w:rPr>
      </w:pPr>
      <w:r>
        <w:rPr>
          <w:rFonts w:hint="default"/>
          <w:sz w:val="28"/>
          <w:szCs w:val="28"/>
          <w:lang w:val="ru-RU"/>
        </w:rPr>
        <w:t>В заключение, разработка и тестирование веб-приложения "SmileLand" продемонстрировали возможность создания функционального и адаптивного сайта с использованием минимального технологического стека. Несмотря на сложности с тестированием и ограничениями localStorage, поставленные цели достигнуты, а приложение готово к использованию в текущем виде. Опыт, полученный в ходе работы, включая написание тестов, оптимизацию анимаций и проектирование интерфейса, будет полезен для дальнейших проектов. Перспективы развития приложения открывают возможности для его масштабирования и интеграции с современными веб-технологиями.</w:t>
      </w:r>
    </w:p>
    <w:p w14:paraId="115DEAEF">
      <w:pPr>
        <w:pStyle w:val="18"/>
        <w:spacing w:beforeAutospacing="0" w:afterAutospacing="0"/>
        <w:ind w:left="170" w:firstLine="709"/>
        <w:jc w:val="both"/>
        <w:rPr>
          <w:rFonts w:hint="default"/>
          <w:color w:val="0000FF"/>
          <w:sz w:val="28"/>
          <w:szCs w:val="28"/>
          <w:lang w:val="ru-RU"/>
        </w:rPr>
      </w:pPr>
      <w:r>
        <w:rPr>
          <w:rFonts w:hint="default"/>
          <w:color w:val="0000FF"/>
          <w:sz w:val="28"/>
          <w:szCs w:val="28"/>
          <w:lang w:val="ru-RU"/>
        </w:rPr>
        <w:t>Добавить текст об успешной реализации цели и задач, заданных в введении</w:t>
      </w:r>
    </w:p>
    <w:p w14:paraId="34021ED9">
      <w:pPr>
        <w:pStyle w:val="18"/>
        <w:spacing w:beforeAutospacing="0" w:afterAutospacing="0"/>
        <w:ind w:left="170" w:firstLine="709"/>
        <w:jc w:val="both"/>
        <w:rPr>
          <w:b/>
          <w:bCs/>
          <w:sz w:val="32"/>
          <w:szCs w:val="32"/>
          <w:lang w:val="ru-RU"/>
        </w:rPr>
      </w:pPr>
      <w:r>
        <w:rPr>
          <w:b/>
          <w:bCs/>
          <w:sz w:val="32"/>
          <w:szCs w:val="32"/>
          <w:lang w:val="ru-RU"/>
        </w:rPr>
        <w:br w:type="page"/>
      </w:r>
      <w:bookmarkStart w:id="21" w:name="_GoBack"/>
      <w:bookmarkEnd w:id="21"/>
    </w:p>
    <w:p w14:paraId="0D509CF7">
      <w:pPr>
        <w:pStyle w:val="18"/>
        <w:spacing w:beforeAutospacing="0" w:afterAutospacing="0"/>
        <w:ind w:left="170" w:firstLine="709"/>
        <w:jc w:val="both"/>
        <w:rPr>
          <w:b/>
          <w:bCs/>
          <w:sz w:val="32"/>
          <w:szCs w:val="32"/>
          <w:lang w:val="ru-RU"/>
        </w:rPr>
      </w:pPr>
      <w:r>
        <w:drawing>
          <wp:inline distT="0" distB="0" distL="114300" distR="114300">
            <wp:extent cx="5239385" cy="4018915"/>
            <wp:effectExtent l="0" t="0" r="18415" b="635"/>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pic:cNvPicPr>
                      <a:picLocks noChangeAspect="1"/>
                    </pic:cNvPicPr>
                  </pic:nvPicPr>
                  <pic:blipFill>
                    <a:blip r:embed="rId19"/>
                    <a:stretch>
                      <a:fillRect/>
                    </a:stretch>
                  </pic:blipFill>
                  <pic:spPr>
                    <a:xfrm>
                      <a:off x="0" y="0"/>
                      <a:ext cx="5239385" cy="4018915"/>
                    </a:xfrm>
                    <a:prstGeom prst="rect">
                      <a:avLst/>
                    </a:prstGeom>
                    <a:noFill/>
                    <a:ln>
                      <a:noFill/>
                    </a:ln>
                  </pic:spPr>
                </pic:pic>
              </a:graphicData>
            </a:graphic>
          </wp:inline>
        </w:drawing>
      </w:r>
    </w:p>
    <w:p w14:paraId="3C01C9F7">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9" w:name="_Toc11713"/>
      <w:bookmarkStart w:id="20" w:name="_Toc21991"/>
      <w:r>
        <w:t>Список</w:t>
      </w:r>
      <w:r>
        <w:rPr>
          <w:lang w:val="en-US"/>
        </w:rPr>
        <w:t xml:space="preserve"> </w:t>
      </w:r>
      <w:r>
        <w:t>используемых</w:t>
      </w:r>
      <w:r>
        <w:rPr>
          <w:lang w:val="en-US"/>
        </w:rPr>
        <w:t xml:space="preserve"> </w:t>
      </w:r>
      <w:r>
        <w:t>источников</w:t>
      </w:r>
      <w:bookmarkEnd w:id="19"/>
      <w:bookmarkEnd w:id="20"/>
    </w:p>
    <w:p w14:paraId="415FE5D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7B3B5483">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3880F0BB">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05AA3B0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4AE54D4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58455E2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23013A3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7AC70E5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3006118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6AFF014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2814314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5AB1389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61DFE4A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200CEF2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71D0E7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5172803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D. J. Perry. Web Development with JavaScript. New York: Wiley, 2018.</w:t>
      </w:r>
    </w:p>
    <w:p w14:paraId="6A4A30EB">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14:paraId="415880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дата использования: 09.12.2024. </w:t>
      </w:r>
    </w:p>
    <w:p w14:paraId="6312BC9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W3C, https://www.w3.org [Электронный ресурс], – Режим доступа: https://www.w3.org/standards/webdesign – дата использования: 14.12.2024.</w:t>
      </w:r>
    </w:p>
    <w:p w14:paraId="5556BBF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GitHub, https://github.com [Электронный ресурс], – Режим доступа: https://github.com/topics/web-development – дата использования: 11.12.2024.</w:t>
      </w:r>
    </w:p>
    <w:p w14:paraId="7217F9D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Mozilla Developer Network (MDN), https://developer.mozilla.org [Электронный ресурс], – Режим доступа: https://developer.mozilla.org/en-US/docs/Web/HTML – дата использования: 19.12.2024.</w:t>
      </w:r>
    </w:p>
    <w:p w14:paraId="4AD8A90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WebDev, https://webdev.ru [Электронный ресурс], – Режим доступа: https://webdev.ru/blog/ – дата использования: 17.12.2024.</w:t>
      </w:r>
    </w:p>
    <w:p w14:paraId="48035F2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Техномагия, https://techno-magia.ru [Электронный ресурс], – Режим доступа: https://techno-magia.ru/articles/web-development – дата использования: 18.12.2024.</w:t>
      </w:r>
    </w:p>
    <w:p w14:paraId="62E493C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Хабр, https://habr.com [Электронный ресурс], – Режим доступа: https://habr.com/ru/post/123456/ – дата использования: 16.12.2024.</w:t>
      </w:r>
    </w:p>
    <w:p w14:paraId="1B6B0BC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Электронный ресурс: Dev.to, https://dev.to [Электронный ресурс], – Режим доступа: https://dev.to/ru/ – дата использования: 13.12.20</w:t>
      </w:r>
      <w:r>
        <w:rPr>
          <w:rFonts w:hint="default" w:ascii="Times New Roman" w:hAnsi="Times New Roman" w:eastAsia="SimSun" w:cs="Times New Roman"/>
          <w:sz w:val="28"/>
          <w:szCs w:val="28"/>
          <w:lang w:val="ru-RU"/>
        </w:rPr>
        <w:t>24.</w:t>
      </w:r>
    </w:p>
    <w:p w14:paraId="16BA8A6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8B4C805">
      <w:pPr>
        <w:pStyle w:val="18"/>
        <w:spacing w:beforeAutospacing="0" w:afterAutospacing="0"/>
        <w:ind w:left="170" w:firstLine="709"/>
        <w:jc w:val="both"/>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Листинг Г.1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функция сохранения данных</w:t>
      </w:r>
    </w:p>
    <w:p w14:paraId="14367E83">
      <w:pPr>
        <w:pStyle w:val="18"/>
        <w:spacing w:beforeAutospacing="0" w:afterAutospacing="0"/>
        <w:ind w:left="170" w:firstLine="709"/>
        <w:jc w:val="both"/>
        <w:rPr>
          <w:rFonts w:hint="default" w:ascii="Consolas" w:hAnsi="Consolas" w:cs="Consolas"/>
          <w:color w:val="0000FF"/>
          <w:sz w:val="28"/>
          <w:szCs w:val="28"/>
          <w:lang w:val="ru-RU"/>
        </w:rPr>
      </w:pPr>
      <w:r>
        <w:rPr>
          <w:rFonts w:hint="default" w:ascii="Consolas" w:hAnsi="Consolas" w:cs="Consolas"/>
          <w:color w:val="0000FF"/>
          <w:sz w:val="28"/>
          <w:szCs w:val="28"/>
          <w:lang w:val="ru-RU"/>
        </w:rPr>
        <w:t>Все писать кодом вручную и сувать в листинг</w:t>
      </w:r>
    </w:p>
    <w:p w14:paraId="6C65386C">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Фыппфыпфы</w:t>
      </w:r>
    </w:p>
    <w:p w14:paraId="4F3BC310">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Фывпвып</w:t>
      </w:r>
    </w:p>
    <w:p w14:paraId="1AC5F3E3">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вып</w:t>
      </w:r>
    </w:p>
    <w:p w14:paraId="3F8E79E6">
      <w:pPr>
        <w:rPr>
          <w:rFonts w:ascii="Times New Roman" w:hAnsi="Times New Roman" w:cs="Times New Roman"/>
          <w:sz w:val="28"/>
          <w:szCs w:val="28"/>
          <w:lang w:val="ru-RU"/>
        </w:rPr>
      </w:pPr>
    </w:p>
    <w:p w14:paraId="0665432B">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ru-RU"/>
        </w:rPr>
      </w:pPr>
      <w:r>
        <w:rPr>
          <w:lang w:val="ru-RU"/>
        </w:rPr>
        <w:t>Листинг</w:t>
      </w:r>
    </w:p>
    <w:p w14:paraId="7E919407">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4262120" cy="1332230"/>
            <wp:effectExtent l="0" t="0" r="5080" b="127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0"/>
                    <a:stretch>
                      <a:fillRect/>
                    </a:stretch>
                  </pic:blipFill>
                  <pic:spPr>
                    <a:xfrm>
                      <a:off x="0" y="0"/>
                      <a:ext cx="4262120" cy="1332230"/>
                    </a:xfrm>
                    <a:prstGeom prst="rect">
                      <a:avLst/>
                    </a:prstGeom>
                    <a:noFill/>
                    <a:ln>
                      <a:noFill/>
                    </a:ln>
                  </pic:spPr>
                </pic:pic>
              </a:graphicData>
            </a:graphic>
          </wp:inline>
        </w:drawing>
      </w:r>
    </w:p>
    <w:p w14:paraId="4550DC47">
      <w:pPr>
        <w:pStyle w:val="18"/>
        <w:spacing w:beforeAutospacing="0" w:afterAutospacing="0"/>
        <w:ind w:left="170" w:firstLine="709"/>
        <w:jc w:val="both"/>
        <w:rPr>
          <w:rFonts w:hint="default"/>
          <w:sz w:val="28"/>
          <w:szCs w:val="28"/>
          <w:lang w:val="en-US"/>
        </w:rPr>
      </w:pPr>
      <w:r>
        <w:rPr>
          <w:rFonts w:hint="default"/>
          <w:sz w:val="28"/>
          <w:szCs w:val="28"/>
          <w:lang w:val="en-US"/>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функции saveCart() в scripts.js</w:t>
      </w:r>
    </w:p>
    <w:p w14:paraId="7A10DC95">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B8816DD">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343400" cy="3472180"/>
            <wp:effectExtent l="0" t="0" r="0" b="1397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21"/>
                    <a:stretch>
                      <a:fillRect/>
                    </a:stretch>
                  </pic:blipFill>
                  <pic:spPr>
                    <a:xfrm>
                      <a:off x="0" y="0"/>
                      <a:ext cx="4343400" cy="3472180"/>
                    </a:xfrm>
                    <a:prstGeom prst="rect">
                      <a:avLst/>
                    </a:prstGeom>
                    <a:noFill/>
                    <a:ln>
                      <a:noFill/>
                    </a:ln>
                  </pic:spPr>
                </pic:pic>
              </a:graphicData>
            </a:graphic>
          </wp:inline>
        </w:drawing>
      </w:r>
    </w:p>
    <w:p w14:paraId="58940361">
      <w:pPr>
        <w:pStyle w:val="18"/>
        <w:spacing w:beforeAutospacing="0" w:afterAutospacing="0"/>
        <w:ind w:left="170" w:firstLine="709"/>
        <w:jc w:val="both"/>
        <w:rPr>
          <w:rFonts w:hint="default"/>
          <w:sz w:val="28"/>
          <w:szCs w:val="28"/>
          <w:lang w:val="en-US"/>
        </w:rPr>
      </w:pPr>
      <w:r>
        <w:rPr>
          <w:rFonts w:hint="default"/>
          <w:sz w:val="28"/>
          <w:szCs w:val="28"/>
          <w:lang w:val="en-US"/>
        </w:rPr>
        <w:t xml:space="preserve">Рисунок </w:t>
      </w:r>
      <w:r>
        <w:rPr>
          <w:rFonts w:hint="default"/>
          <w:sz w:val="28"/>
          <w:szCs w:val="28"/>
          <w:lang w:val="ru-RU"/>
        </w:rPr>
        <w:t xml:space="preserve">5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обработчика .add-to-cart в scripts.js</w:t>
      </w:r>
    </w:p>
    <w:p w14:paraId="142AB068">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6FA21304">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696335" cy="2320290"/>
            <wp:effectExtent l="0" t="0" r="18415" b="38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22"/>
                    <a:stretch>
                      <a:fillRect/>
                    </a:stretch>
                  </pic:blipFill>
                  <pic:spPr>
                    <a:xfrm>
                      <a:off x="0" y="0"/>
                      <a:ext cx="3696335" cy="2320290"/>
                    </a:xfrm>
                    <a:prstGeom prst="rect">
                      <a:avLst/>
                    </a:prstGeom>
                    <a:noFill/>
                    <a:ln>
                      <a:noFill/>
                    </a:ln>
                  </pic:spPr>
                </pic:pic>
              </a:graphicData>
            </a:graphic>
          </wp:inline>
        </w:drawing>
      </w:r>
    </w:p>
    <w:p w14:paraId="4E5D892D">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6 </w:t>
      </w:r>
      <w:r>
        <w:rPr>
          <w:rFonts w:hint="default" w:ascii="Times New Roman" w:hAnsi="Times New Roman" w:cs="Times New Roman"/>
          <w:sz w:val="28"/>
          <w:szCs w:val="28"/>
          <w:lang w:val="ru-RU"/>
        </w:rPr>
        <w:t>–</w:t>
      </w:r>
      <w:r>
        <w:rPr>
          <w:rFonts w:hint="default"/>
          <w:sz w:val="28"/>
          <w:szCs w:val="28"/>
          <w:lang w:val="ru-RU"/>
        </w:rPr>
        <w:t xml:space="preserve"> Код обработчиков модальных окон в scripts.js</w:t>
      </w:r>
    </w:p>
    <w:p w14:paraId="62339150">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039E1652">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0429A24">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940175" cy="3875405"/>
            <wp:effectExtent l="0" t="0" r="3175" b="10795"/>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23"/>
                    <a:stretch>
                      <a:fillRect/>
                    </a:stretch>
                  </pic:blipFill>
                  <pic:spPr>
                    <a:xfrm>
                      <a:off x="0" y="0"/>
                      <a:ext cx="3940175" cy="3875405"/>
                    </a:xfrm>
                    <a:prstGeom prst="rect">
                      <a:avLst/>
                    </a:prstGeom>
                    <a:noFill/>
                    <a:ln>
                      <a:noFill/>
                    </a:ln>
                  </pic:spPr>
                </pic:pic>
              </a:graphicData>
            </a:graphic>
          </wp:inline>
        </w:drawing>
      </w:r>
    </w:p>
    <w:p w14:paraId="1A589117">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7 </w:t>
      </w:r>
      <w:r>
        <w:rPr>
          <w:rFonts w:hint="default" w:ascii="Times New Roman" w:hAnsi="Times New Roman" w:cs="Times New Roman"/>
          <w:sz w:val="28"/>
          <w:szCs w:val="28"/>
          <w:lang w:val="ru-RU"/>
        </w:rPr>
        <w:t>–</w:t>
      </w:r>
      <w:r>
        <w:rPr>
          <w:rFonts w:hint="default"/>
          <w:sz w:val="28"/>
          <w:szCs w:val="28"/>
          <w:lang w:val="ru-RU"/>
        </w:rPr>
        <w:t xml:space="preserve"> Код валидации формы в scripts.js</w:t>
      </w:r>
    </w:p>
    <w:p w14:paraId="5DB5B724">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589D68B">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434205" cy="4119245"/>
            <wp:effectExtent l="0" t="0" r="4445" b="14605"/>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24"/>
                    <a:stretch>
                      <a:fillRect/>
                    </a:stretch>
                  </pic:blipFill>
                  <pic:spPr>
                    <a:xfrm>
                      <a:off x="0" y="0"/>
                      <a:ext cx="4434205" cy="4119245"/>
                    </a:xfrm>
                    <a:prstGeom prst="rect">
                      <a:avLst/>
                    </a:prstGeom>
                    <a:noFill/>
                    <a:ln>
                      <a:noFill/>
                    </a:ln>
                  </pic:spPr>
                </pic:pic>
              </a:graphicData>
            </a:graphic>
          </wp:inline>
        </w:drawing>
      </w:r>
    </w:p>
    <w:p w14:paraId="6A8983BF">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8 </w:t>
      </w:r>
      <w:r>
        <w:rPr>
          <w:rFonts w:hint="default" w:ascii="Times New Roman" w:hAnsi="Times New Roman" w:cs="Times New Roman"/>
          <w:sz w:val="28"/>
          <w:szCs w:val="28"/>
          <w:lang w:val="ru-RU"/>
        </w:rPr>
        <w:t>–</w:t>
      </w:r>
      <w:r>
        <w:rPr>
          <w:rFonts w:hint="default"/>
          <w:sz w:val="28"/>
          <w:szCs w:val="28"/>
          <w:lang w:val="ru-RU"/>
        </w:rPr>
        <w:t xml:space="preserve"> Код слайдера отзывов в scripts.js</w:t>
      </w:r>
    </w:p>
    <w:p w14:paraId="4B1DA029">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sectPr>
      <w:headerReference r:id="rId5" w:type="default"/>
      <w:footerReference r:id="rId6" w:type="default"/>
      <w:pgSz w:w="11906" w:h="16838"/>
      <w:pgMar w:top="850" w:right="567" w:bottom="1417" w:left="12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Consolas">
    <w:panose1 w:val="020B0609020204030204"/>
    <w:charset w:val="00"/>
    <w:family w:val="auto"/>
    <w:pitch w:val="default"/>
    <w:sig w:usb0="E00006FF" w:usb1="0000FCFF" w:usb2="00000001" w:usb3="00000000" w:csb0="6000019F" w:csb1="DFD70000"/>
  </w:font>
  <w:font w:name="sans-serif">
    <w:altName w:val="gs_Wild Words"/>
    <w:panose1 w:val="00000000000000000000"/>
    <w:charset w:val="00"/>
    <w:family w:val="auto"/>
    <w:pitch w:val="default"/>
    <w:sig w:usb0="00000000" w:usb1="00000000" w:usb2="00000000" w:usb3="00000000" w:csb0="00000000" w:csb1="00000000"/>
  </w:font>
  <w:font w:name="gs_Wild Words">
    <w:panose1 w:val="02000400000000000000"/>
    <w:charset w:val="00"/>
    <w:family w:val="auto"/>
    <w:pitch w:val="default"/>
    <w:sig w:usb0="00000203" w:usb1="00000000" w:usb2="00000000" w:usb3="00000000" w:csb0="00000005" w:csb1="02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1D22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0AE7">
    <w:pPr>
      <w:pStyle w:val="17"/>
    </w:pPr>
    <w:r>
      <w:rPr>
        <w:sz w:val="20"/>
      </w:rPr>
      <mc:AlternateContent>
        <mc:Choice Requires="wps">
          <w:drawing>
            <wp:anchor distT="0" distB="0" distL="114300" distR="114300" simplePos="0" relativeHeight="251660288" behindDoc="0" locked="0" layoutInCell="1" allowOverlap="1">
              <wp:simplePos x="0" y="0"/>
              <wp:positionH relativeFrom="margin">
                <wp:posOffset>6390005</wp:posOffset>
              </wp:positionH>
              <wp:positionV relativeFrom="paragraph">
                <wp:posOffset>154305</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A2C72">
                          <w:pPr>
                            <w:pStyle w:val="17"/>
                          </w:pPr>
                          <w:r>
                            <w:fldChar w:fldCharType="begin"/>
                          </w:r>
                          <w:r>
                            <w:instrText xml:space="preserve"> PAGE  \* MERGEFORMAT </w:instrText>
                          </w:r>
                          <w:r>
                            <w:fldChar w:fldCharType="separate"/>
                          </w:r>
                          <w:r>
                            <w:t>70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03.15pt;margin-top:12.15pt;height:144pt;width:144pt;mso-position-horizontal-relative:margin;mso-wrap-style:none;z-index:251660288;mso-width-relative:page;mso-height-relative:page;" filled="f" stroked="f" coordsize="21600,21600" o:gfxdata="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&#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5ry1tYAAAAMAQAADwAAAAAAAAABACAAAAAiAAAA&#10;ZHJzL2Rvd25yZXYueG1sUEsBAhQAFAAAAAgAh07iQJ5n0S1CAgAAdQQAAA4AAAAAAAAAAQAgAAAA&#10;JQEAAGRycy9lMm9Eb2MueG1sUEsFBgAAAAAGAAYAWQEAANkFAAAAAA==&#10;">
              <v:fill on="f" focussize="0,0"/>
              <v:stroke on="f" weight="0.5pt"/>
              <v:imagedata o:title=""/>
              <o:lock v:ext="edit" aspectratio="f"/>
              <v:textbox inset="0mm,0mm,0mm,0mm" style="mso-fit-shape-to-text:t;">
                <w:txbxContent>
                  <w:p w14:paraId="71BA2C72">
                    <w:pPr>
                      <w:pStyle w:val="17"/>
                    </w:pPr>
                    <w:r>
                      <w:fldChar w:fldCharType="begin"/>
                    </w:r>
                    <w:r>
                      <w:instrText xml:space="preserve"> PAGE  \* MERGEFORMAT </w:instrText>
                    </w:r>
                    <w:r>
                      <w:fldChar w:fldCharType="separate"/>
                    </w:r>
                    <w:r>
                      <w:t>70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EF3B1">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449A182C">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1DCC5FC2">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49A182C">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DCC5FC2">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38646">
    <w:pPr>
      <w:pStyle w:val="12"/>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91"/>
                          <a:ext cx="6238" cy="674"/>
                        </a:xfrm>
                        <a:prstGeom prst="rect">
                          <a:avLst/>
                        </a:prstGeom>
                        <a:noFill/>
                        <a:ln>
                          <a:noFill/>
                        </a:ln>
                      </wps:spPr>
                      <wps:txbx>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wps:txbx>
                      <wps:bodyPr wrap="square" lIns="0" tIns="144000" rIns="0" bIns="0" upright="1"/>
                    </wps:wsp>
                    <wps:wsp>
                      <wps:cNvPr id="236" name="Text Box 23"/>
                      <wps:cNvSpPr txBox="1"/>
                      <wps:spPr>
                        <a:xfrm>
                          <a:off x="9900" y="15452"/>
                          <a:ext cx="567" cy="258"/>
                        </a:xfrm>
                        <a:prstGeom prst="rect">
                          <a:avLst/>
                        </a:prstGeom>
                        <a:noFill/>
                        <a:ln>
                          <a:noFill/>
                        </a:ln>
                      </wps:spPr>
                      <wps:txbx>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QZRl7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91;height:67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v:textbox>
              </v:shape>
              <v:shape id="Text Box 23" o:spid="_x0000_s1026" o:spt="202" type="#_x0000_t202" style="position:absolute;left:9900;top:15452;height:258;width:567;"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41A63D7"/>
    <w:rsid w:val="04795717"/>
    <w:rsid w:val="04B17441"/>
    <w:rsid w:val="055E4FDC"/>
    <w:rsid w:val="05A60A66"/>
    <w:rsid w:val="061C7EBE"/>
    <w:rsid w:val="06614D5A"/>
    <w:rsid w:val="06BF0C6A"/>
    <w:rsid w:val="074E4527"/>
    <w:rsid w:val="07CC2FAC"/>
    <w:rsid w:val="088E4865"/>
    <w:rsid w:val="098A1962"/>
    <w:rsid w:val="0A9741E9"/>
    <w:rsid w:val="0B2C2245"/>
    <w:rsid w:val="0BFA6134"/>
    <w:rsid w:val="0D0962F1"/>
    <w:rsid w:val="0D157B86"/>
    <w:rsid w:val="0DEC377D"/>
    <w:rsid w:val="0E57190E"/>
    <w:rsid w:val="0EA15AFF"/>
    <w:rsid w:val="12456209"/>
    <w:rsid w:val="152139DC"/>
    <w:rsid w:val="15CD7D54"/>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D81D83"/>
    <w:rsid w:val="223615AD"/>
    <w:rsid w:val="236D70AB"/>
    <w:rsid w:val="238A3BFE"/>
    <w:rsid w:val="24355730"/>
    <w:rsid w:val="2485441B"/>
    <w:rsid w:val="2615083B"/>
    <w:rsid w:val="263A6637"/>
    <w:rsid w:val="26C929A6"/>
    <w:rsid w:val="27296294"/>
    <w:rsid w:val="27BF73C5"/>
    <w:rsid w:val="27C12594"/>
    <w:rsid w:val="27E55CCA"/>
    <w:rsid w:val="281D3B54"/>
    <w:rsid w:val="28257BDC"/>
    <w:rsid w:val="2925337D"/>
    <w:rsid w:val="29322F61"/>
    <w:rsid w:val="2AC90642"/>
    <w:rsid w:val="2B5135B3"/>
    <w:rsid w:val="2BC5737C"/>
    <w:rsid w:val="2E517468"/>
    <w:rsid w:val="2F357E81"/>
    <w:rsid w:val="2F4A0633"/>
    <w:rsid w:val="2F93021B"/>
    <w:rsid w:val="31E96171"/>
    <w:rsid w:val="32B0267D"/>
    <w:rsid w:val="333B4B2C"/>
    <w:rsid w:val="33AE5439"/>
    <w:rsid w:val="33D143AE"/>
    <w:rsid w:val="33E4159D"/>
    <w:rsid w:val="34113408"/>
    <w:rsid w:val="34194298"/>
    <w:rsid w:val="36A1690D"/>
    <w:rsid w:val="38545211"/>
    <w:rsid w:val="38695844"/>
    <w:rsid w:val="38830D9C"/>
    <w:rsid w:val="39751408"/>
    <w:rsid w:val="3B6D1628"/>
    <w:rsid w:val="3B8D1AFA"/>
    <w:rsid w:val="3BA46BB1"/>
    <w:rsid w:val="3DF44BFB"/>
    <w:rsid w:val="3F9120F0"/>
    <w:rsid w:val="403365DF"/>
    <w:rsid w:val="40AD5B3B"/>
    <w:rsid w:val="40D83312"/>
    <w:rsid w:val="413E6A96"/>
    <w:rsid w:val="42876F02"/>
    <w:rsid w:val="42E6387B"/>
    <w:rsid w:val="439C5CB4"/>
    <w:rsid w:val="43BC60E1"/>
    <w:rsid w:val="45172D27"/>
    <w:rsid w:val="457443FB"/>
    <w:rsid w:val="46E644E0"/>
    <w:rsid w:val="48004C2D"/>
    <w:rsid w:val="48B62B5E"/>
    <w:rsid w:val="493216F1"/>
    <w:rsid w:val="49412C77"/>
    <w:rsid w:val="4A710DFE"/>
    <w:rsid w:val="4C067046"/>
    <w:rsid w:val="4C360DAD"/>
    <w:rsid w:val="4C3B47F7"/>
    <w:rsid w:val="4DB37387"/>
    <w:rsid w:val="4F870F1A"/>
    <w:rsid w:val="506D7085"/>
    <w:rsid w:val="50E400AB"/>
    <w:rsid w:val="510D476D"/>
    <w:rsid w:val="51637BEC"/>
    <w:rsid w:val="541E18E3"/>
    <w:rsid w:val="550C3F51"/>
    <w:rsid w:val="554E7E43"/>
    <w:rsid w:val="556D3C42"/>
    <w:rsid w:val="578D4E33"/>
    <w:rsid w:val="57D31AAF"/>
    <w:rsid w:val="5933170E"/>
    <w:rsid w:val="5A436627"/>
    <w:rsid w:val="5B050752"/>
    <w:rsid w:val="5C197DE1"/>
    <w:rsid w:val="60E34B01"/>
    <w:rsid w:val="61420F0D"/>
    <w:rsid w:val="61597433"/>
    <w:rsid w:val="618F7E76"/>
    <w:rsid w:val="62012509"/>
    <w:rsid w:val="62C31218"/>
    <w:rsid w:val="64B97A50"/>
    <w:rsid w:val="65371C00"/>
    <w:rsid w:val="66EF54D9"/>
    <w:rsid w:val="67823FA2"/>
    <w:rsid w:val="6795418F"/>
    <w:rsid w:val="67C12E7E"/>
    <w:rsid w:val="67D15A64"/>
    <w:rsid w:val="6A75622E"/>
    <w:rsid w:val="6AF243BB"/>
    <w:rsid w:val="6BB42678"/>
    <w:rsid w:val="6BBB2BCA"/>
    <w:rsid w:val="6BCA0417"/>
    <w:rsid w:val="6C294473"/>
    <w:rsid w:val="6C585487"/>
    <w:rsid w:val="6CA5097C"/>
    <w:rsid w:val="6D950C65"/>
    <w:rsid w:val="6E137A58"/>
    <w:rsid w:val="6F195676"/>
    <w:rsid w:val="6F8E361F"/>
    <w:rsid w:val="70FF2CA6"/>
    <w:rsid w:val="716B5AAF"/>
    <w:rsid w:val="717A09E6"/>
    <w:rsid w:val="742224F5"/>
    <w:rsid w:val="748E6D46"/>
    <w:rsid w:val="75992388"/>
    <w:rsid w:val="76DD48E9"/>
    <w:rsid w:val="77841C5C"/>
    <w:rsid w:val="79A757A5"/>
    <w:rsid w:val="7B275D04"/>
    <w:rsid w:val="7B2E1EE4"/>
    <w:rsid w:val="7B3628F0"/>
    <w:rsid w:val="7B486927"/>
    <w:rsid w:val="7B756C9A"/>
    <w:rsid w:val="7BFA1ADF"/>
    <w:rsid w:val="7C005D81"/>
    <w:rsid w:val="7C3812FA"/>
    <w:rsid w:val="7C5952C0"/>
    <w:rsid w:val="7DD001AE"/>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13707</Words>
  <Characters>78131</Characters>
  <Lines>1</Lines>
  <Paragraphs>1</Paragraphs>
  <TotalTime>9</TotalTime>
  <ScaleCrop>false</ScaleCrop>
  <LinksUpToDate>false</LinksUpToDate>
  <CharactersWithSpaces>91655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Geronimo Profi</cp:lastModifiedBy>
  <dcterms:modified xsi:type="dcterms:W3CDTF">2025-05-23T06:12:15Z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F67578855B77472F878E8080B8C90ED8_13</vt:lpwstr>
  </property>
</Properties>
</file>