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EBD" w:rsidRPr="004E4588" w:rsidRDefault="00A00EBD" w:rsidP="00C34D3A">
      <w:pPr>
        <w:pStyle w:val="ListParagraph"/>
        <w:numPr>
          <w:ilvl w:val="0"/>
          <w:numId w:val="12"/>
        </w:numPr>
        <w:ind w:left="360"/>
        <w:rPr>
          <w:rFonts w:ascii="Verdana" w:hAnsi="Verdana"/>
          <w:color w:val="FF0000"/>
        </w:rPr>
      </w:pPr>
      <w:r w:rsidRPr="004E4588">
        <w:rPr>
          <w:rFonts w:ascii="Verdana" w:hAnsi="Verdana"/>
          <w:color w:val="FF0000"/>
        </w:rPr>
        <w:t>What is Azure data factory?</w:t>
      </w:r>
    </w:p>
    <w:p w:rsidR="00C94A4C" w:rsidRPr="004E4588" w:rsidRDefault="00707F03" w:rsidP="00C94A4C">
      <w:pPr>
        <w:rPr>
          <w:rFonts w:ascii="Verdana" w:hAnsi="Verdana"/>
        </w:rPr>
      </w:pPr>
      <w:r w:rsidRPr="004E4588">
        <w:rPr>
          <w:rFonts w:ascii="Verdana" w:hAnsi="Verdana"/>
        </w:rPr>
        <w:t xml:space="preserve">Azure Data Factory is a cloud-based data integration service that allows you to create data-driven workflows in the cloud for </w:t>
      </w:r>
      <w:r w:rsidR="00A716D6" w:rsidRPr="004E4588">
        <w:rPr>
          <w:rFonts w:ascii="Verdana" w:hAnsi="Verdana"/>
        </w:rPr>
        <w:t>integrate, automating</w:t>
      </w:r>
      <w:r w:rsidRPr="004E4588">
        <w:rPr>
          <w:rFonts w:ascii="Verdana" w:hAnsi="Verdana"/>
        </w:rPr>
        <w:t xml:space="preserve"> data</w:t>
      </w:r>
      <w:r w:rsidR="0054623B" w:rsidRPr="004E4588">
        <w:rPr>
          <w:rFonts w:ascii="Verdana" w:hAnsi="Verdana"/>
        </w:rPr>
        <w:t xml:space="preserve"> movement and</w:t>
      </w:r>
      <w:r w:rsidR="00AA72AB" w:rsidRPr="004E4588">
        <w:rPr>
          <w:rFonts w:ascii="Verdana" w:hAnsi="Verdana"/>
        </w:rPr>
        <w:t xml:space="preserve"> </w:t>
      </w:r>
      <w:r w:rsidR="00EA43E6" w:rsidRPr="004E4588">
        <w:rPr>
          <w:rFonts w:ascii="Verdana" w:hAnsi="Verdana"/>
        </w:rPr>
        <w:t>data transformation</w:t>
      </w:r>
      <w:r w:rsidR="0054623B" w:rsidRPr="004E4588">
        <w:rPr>
          <w:rFonts w:ascii="Verdana" w:hAnsi="Verdana"/>
        </w:rPr>
        <w:t xml:space="preserve">. </w:t>
      </w:r>
      <w:r w:rsidRPr="004E4588">
        <w:rPr>
          <w:rFonts w:ascii="Verdana" w:hAnsi="Verdana"/>
        </w:rPr>
        <w:t>We can make use of Azure Data Factory to create and schedule data-driven workflows that can ingest data from various data stores. It can process and transform the data by using compute services.</w:t>
      </w:r>
      <w:r w:rsidR="00AA72AB" w:rsidRPr="004E4588">
        <w:rPr>
          <w:rFonts w:ascii="Verdana" w:hAnsi="Verdana"/>
        </w:rPr>
        <w:t xml:space="preserve"> We can publish the output data to data st</w:t>
      </w:r>
      <w:r w:rsidR="00EA43E6" w:rsidRPr="004E4588">
        <w:rPr>
          <w:rFonts w:ascii="Verdana" w:hAnsi="Verdana"/>
        </w:rPr>
        <w:t xml:space="preserve">ores </w:t>
      </w:r>
      <w:r w:rsidR="00AA72AB" w:rsidRPr="004E4588">
        <w:rPr>
          <w:rFonts w:ascii="Verdana" w:hAnsi="Verdana"/>
        </w:rPr>
        <w:t>for Business Intelligence (BI) applications to per</w:t>
      </w:r>
      <w:r w:rsidR="00C232D0" w:rsidRPr="004E4588">
        <w:rPr>
          <w:rFonts w:ascii="Verdana" w:hAnsi="Verdana"/>
        </w:rPr>
        <w:t>form visualisation or analytics</w:t>
      </w:r>
      <w:r w:rsidR="00AA72AB" w:rsidRPr="004E4588">
        <w:rPr>
          <w:rFonts w:ascii="Verdana" w:hAnsi="Verdana"/>
        </w:rPr>
        <w:t xml:space="preserve"> </w:t>
      </w:r>
      <w:r w:rsidR="00C232D0" w:rsidRPr="004E4588">
        <w:rPr>
          <w:rFonts w:ascii="Verdana" w:hAnsi="Verdana"/>
        </w:rPr>
        <w:t>for</w:t>
      </w:r>
      <w:r w:rsidR="00A716D6" w:rsidRPr="004E4588">
        <w:rPr>
          <w:rFonts w:ascii="Verdana" w:hAnsi="Verdana"/>
        </w:rPr>
        <w:t xml:space="preserve"> better business decisions. By using ADF,</w:t>
      </w:r>
      <w:r w:rsidR="00AA72AB" w:rsidRPr="004E4588">
        <w:rPr>
          <w:rFonts w:ascii="Verdana" w:hAnsi="Verdana"/>
        </w:rPr>
        <w:t xml:space="preserve"> we can organise the raw data into meaningful data stores.</w:t>
      </w:r>
    </w:p>
    <w:p w:rsidR="008C543F" w:rsidRPr="004E4588" w:rsidRDefault="008C543F" w:rsidP="00C34D3A">
      <w:pPr>
        <w:pStyle w:val="ListParagraph"/>
        <w:numPr>
          <w:ilvl w:val="0"/>
          <w:numId w:val="12"/>
        </w:numPr>
        <w:ind w:left="360"/>
        <w:rPr>
          <w:rFonts w:ascii="Verdana" w:hAnsi="Verdana"/>
          <w:color w:val="FF0000"/>
        </w:rPr>
      </w:pPr>
      <w:r w:rsidRPr="004E4588">
        <w:rPr>
          <w:rFonts w:ascii="Verdana" w:hAnsi="Verdana"/>
          <w:color w:val="FF0000"/>
        </w:rPr>
        <w:t>Difference between ADF V1 and V2?</w:t>
      </w:r>
    </w:p>
    <w:tbl>
      <w:tblPr>
        <w:tblW w:w="12109" w:type="dxa"/>
        <w:tblInd w:w="-1290" w:type="dxa"/>
        <w:tblLook w:val="04A0" w:firstRow="1" w:lastRow="0" w:firstColumn="1" w:lastColumn="0" w:noHBand="0" w:noVBand="1"/>
      </w:tblPr>
      <w:tblGrid>
        <w:gridCol w:w="2170"/>
        <w:gridCol w:w="4121"/>
        <w:gridCol w:w="5818"/>
      </w:tblGrid>
      <w:tr w:rsidR="00541A96" w:rsidRPr="00541A96" w:rsidTr="004D4C95">
        <w:trPr>
          <w:trHeight w:val="326"/>
        </w:trPr>
        <w:tc>
          <w:tcPr>
            <w:tcW w:w="2170" w:type="dxa"/>
            <w:tcBorders>
              <w:top w:val="single" w:sz="8" w:space="0" w:color="auto"/>
              <w:left w:val="single" w:sz="8" w:space="0" w:color="auto"/>
              <w:bottom w:val="single" w:sz="8" w:space="0" w:color="auto"/>
              <w:right w:val="single" w:sz="4" w:space="0" w:color="auto"/>
            </w:tcBorders>
            <w:shd w:val="clear" w:color="000000" w:fill="F4B084"/>
            <w:noWrap/>
            <w:vAlign w:val="bottom"/>
            <w:hideMark/>
          </w:tcPr>
          <w:p w:rsidR="00541A96" w:rsidRPr="00541A96" w:rsidRDefault="00541A96" w:rsidP="00541A96">
            <w:pPr>
              <w:spacing w:after="0" w:line="240" w:lineRule="auto"/>
              <w:jc w:val="center"/>
              <w:rPr>
                <w:rFonts w:ascii="Verdana" w:eastAsia="Times New Roman" w:hAnsi="Verdana" w:cs="Calibri"/>
                <w:color w:val="000000"/>
                <w:lang w:eastAsia="en-IN"/>
              </w:rPr>
            </w:pPr>
            <w:r w:rsidRPr="00541A96">
              <w:rPr>
                <w:rFonts w:ascii="Verdana" w:eastAsia="Times New Roman" w:hAnsi="Verdana" w:cs="Calibri"/>
                <w:color w:val="000000"/>
                <w:lang w:eastAsia="en-IN"/>
              </w:rPr>
              <w:t>Difference</w:t>
            </w:r>
          </w:p>
        </w:tc>
        <w:tc>
          <w:tcPr>
            <w:tcW w:w="4121" w:type="dxa"/>
            <w:tcBorders>
              <w:top w:val="single" w:sz="8" w:space="0" w:color="auto"/>
              <w:left w:val="nil"/>
              <w:bottom w:val="single" w:sz="8" w:space="0" w:color="auto"/>
              <w:right w:val="single" w:sz="4" w:space="0" w:color="auto"/>
            </w:tcBorders>
            <w:shd w:val="clear" w:color="000000" w:fill="F4B084"/>
            <w:noWrap/>
            <w:vAlign w:val="bottom"/>
            <w:hideMark/>
          </w:tcPr>
          <w:p w:rsidR="00541A96" w:rsidRPr="00541A96" w:rsidRDefault="00541A96" w:rsidP="00541A96">
            <w:pPr>
              <w:spacing w:after="0" w:line="240" w:lineRule="auto"/>
              <w:jc w:val="center"/>
              <w:rPr>
                <w:rFonts w:ascii="Verdana" w:eastAsia="Times New Roman" w:hAnsi="Verdana" w:cs="Calibri"/>
                <w:color w:val="000000"/>
                <w:lang w:eastAsia="en-IN"/>
              </w:rPr>
            </w:pPr>
            <w:r w:rsidRPr="00541A96">
              <w:rPr>
                <w:rFonts w:ascii="Verdana" w:eastAsia="Times New Roman" w:hAnsi="Verdana" w:cs="Calibri"/>
                <w:color w:val="000000"/>
                <w:lang w:eastAsia="en-IN"/>
              </w:rPr>
              <w:t>V1</w:t>
            </w:r>
          </w:p>
        </w:tc>
        <w:tc>
          <w:tcPr>
            <w:tcW w:w="5818" w:type="dxa"/>
            <w:tcBorders>
              <w:top w:val="single" w:sz="8" w:space="0" w:color="auto"/>
              <w:left w:val="nil"/>
              <w:bottom w:val="single" w:sz="8" w:space="0" w:color="auto"/>
              <w:right w:val="single" w:sz="8" w:space="0" w:color="auto"/>
            </w:tcBorders>
            <w:shd w:val="clear" w:color="000000" w:fill="F4B084"/>
            <w:noWrap/>
            <w:vAlign w:val="bottom"/>
            <w:hideMark/>
          </w:tcPr>
          <w:p w:rsidR="00541A96" w:rsidRPr="00541A96" w:rsidRDefault="00541A96" w:rsidP="00541A96">
            <w:pPr>
              <w:spacing w:after="0" w:line="240" w:lineRule="auto"/>
              <w:jc w:val="center"/>
              <w:rPr>
                <w:rFonts w:ascii="Verdana" w:eastAsia="Times New Roman" w:hAnsi="Verdana" w:cs="Calibri"/>
                <w:color w:val="000000"/>
                <w:lang w:eastAsia="en-IN"/>
              </w:rPr>
            </w:pPr>
            <w:r w:rsidRPr="00541A96">
              <w:rPr>
                <w:rFonts w:ascii="Verdana" w:eastAsia="Times New Roman" w:hAnsi="Verdana" w:cs="Calibri"/>
                <w:color w:val="000000"/>
                <w:lang w:eastAsia="en-IN"/>
              </w:rPr>
              <w:t>V2</w:t>
            </w:r>
          </w:p>
        </w:tc>
      </w:tr>
      <w:tr w:rsidR="00541A96" w:rsidRPr="00541A96" w:rsidTr="004D4C95">
        <w:trPr>
          <w:trHeight w:val="949"/>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Calibri"/>
                <w:color w:val="000000"/>
                <w:lang w:eastAsia="en-IN"/>
              </w:rPr>
            </w:pPr>
            <w:r w:rsidRPr="004E4588">
              <w:rPr>
                <w:rFonts w:ascii="Verdana" w:eastAsia="Times New Roman" w:hAnsi="Verdana" w:cs="Calibri"/>
                <w:color w:val="000000"/>
                <w:lang w:eastAsia="en-IN"/>
              </w:rPr>
              <w:t>Scheduling</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 xml:space="preserve">All </w:t>
            </w:r>
            <w:r w:rsidRPr="004E4588">
              <w:rPr>
                <w:rFonts w:ascii="Verdana" w:eastAsia="Times New Roman" w:hAnsi="Verdana" w:cs="Calibri"/>
                <w:color w:val="000000"/>
                <w:lang w:eastAsia="en-IN"/>
              </w:rPr>
              <w:t>scheduling was</w:t>
            </w:r>
            <w:r w:rsidRPr="00541A96">
              <w:rPr>
                <w:rFonts w:ascii="Verdana" w:eastAsia="Times New Roman" w:hAnsi="Verdana" w:cs="Calibri"/>
                <w:color w:val="000000"/>
                <w:lang w:eastAsia="en-IN"/>
              </w:rPr>
              <w:t xml:space="preserve"> done at Data set </w:t>
            </w:r>
            <w:r w:rsidRPr="004E4588">
              <w:rPr>
                <w:rFonts w:ascii="Verdana" w:eastAsia="Times New Roman" w:hAnsi="Verdana" w:cs="Calibri"/>
                <w:color w:val="000000"/>
                <w:lang w:eastAsia="en-IN"/>
              </w:rPr>
              <w:t>level. Scheduling</w:t>
            </w:r>
            <w:r w:rsidRPr="00541A96">
              <w:rPr>
                <w:rFonts w:ascii="Verdana" w:eastAsia="Times New Roman" w:hAnsi="Verdana" w:cs="Calibri"/>
                <w:color w:val="000000"/>
                <w:lang w:eastAsia="en-IN"/>
              </w:rPr>
              <w:t xml:space="preserve"> is based on pipeline start/end times and dataset availability.</w:t>
            </w:r>
          </w:p>
        </w:tc>
        <w:tc>
          <w:tcPr>
            <w:tcW w:w="5818" w:type="dxa"/>
            <w:tcBorders>
              <w:top w:val="nil"/>
              <w:left w:val="nil"/>
              <w:bottom w:val="single" w:sz="8" w:space="0" w:color="auto"/>
              <w:right w:val="single" w:sz="8" w:space="0" w:color="auto"/>
            </w:tcBorders>
            <w:shd w:val="clear" w:color="auto" w:fill="auto"/>
            <w:noWrap/>
            <w:vAlign w:val="center"/>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All scheduling Done through Triggers</w:t>
            </w:r>
          </w:p>
        </w:tc>
      </w:tr>
      <w:tr w:rsidR="00541A96" w:rsidRPr="00541A96" w:rsidTr="004D4C95">
        <w:trPr>
          <w:trHeight w:val="638"/>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Calibri"/>
                <w:color w:val="000000"/>
                <w:lang w:eastAsia="en-IN"/>
              </w:rPr>
            </w:pPr>
            <w:r w:rsidRPr="00541A96">
              <w:rPr>
                <w:rFonts w:ascii="Verdana" w:eastAsia="Times New Roman" w:hAnsi="Verdana" w:cs="Calibri"/>
                <w:color w:val="000000"/>
                <w:lang w:eastAsia="en-IN"/>
              </w:rPr>
              <w:t>Optimizations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Copying 100 tables of the same type but different names required 100 data sets</w:t>
            </w:r>
          </w:p>
        </w:tc>
        <w:tc>
          <w:tcPr>
            <w:tcW w:w="5818" w:type="dxa"/>
            <w:tcBorders>
              <w:top w:val="nil"/>
              <w:left w:val="nil"/>
              <w:bottom w:val="single" w:sz="8" w:space="0" w:color="auto"/>
              <w:right w:val="single" w:sz="8"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This can be done with a single Data set and single for each activity</w:t>
            </w:r>
          </w:p>
        </w:tc>
      </w:tr>
      <w:tr w:rsidR="00541A96" w:rsidRPr="00541A96" w:rsidTr="004D4C95">
        <w:trPr>
          <w:trHeight w:val="358"/>
        </w:trPr>
        <w:tc>
          <w:tcPr>
            <w:tcW w:w="2170" w:type="dxa"/>
            <w:tcBorders>
              <w:top w:val="nil"/>
              <w:left w:val="single" w:sz="8" w:space="0" w:color="auto"/>
              <w:bottom w:val="single" w:sz="8" w:space="0" w:color="auto"/>
              <w:right w:val="single" w:sz="4" w:space="0" w:color="auto"/>
            </w:tcBorders>
            <w:shd w:val="clear" w:color="auto" w:fill="auto"/>
            <w:noWrap/>
            <w:vAlign w:val="bottom"/>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Activity runs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NA</w:t>
            </w:r>
          </w:p>
        </w:tc>
        <w:tc>
          <w:tcPr>
            <w:tcW w:w="5818" w:type="dxa"/>
            <w:tcBorders>
              <w:top w:val="nil"/>
              <w:left w:val="nil"/>
              <w:bottom w:val="single" w:sz="8" w:space="0" w:color="auto"/>
              <w:right w:val="single" w:sz="8"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An instance of an activity execution within a pipeline</w:t>
            </w:r>
          </w:p>
        </w:tc>
      </w:tr>
      <w:tr w:rsidR="00541A96" w:rsidRPr="00541A96" w:rsidTr="004D4C95">
        <w:trPr>
          <w:trHeight w:val="358"/>
        </w:trPr>
        <w:tc>
          <w:tcPr>
            <w:tcW w:w="2170" w:type="dxa"/>
            <w:tcBorders>
              <w:top w:val="nil"/>
              <w:left w:val="single" w:sz="8" w:space="0" w:color="auto"/>
              <w:bottom w:val="single" w:sz="8" w:space="0" w:color="auto"/>
              <w:right w:val="single" w:sz="4" w:space="0" w:color="auto"/>
            </w:tcBorders>
            <w:shd w:val="clear" w:color="auto" w:fill="auto"/>
            <w:noWrap/>
            <w:vAlign w:val="bottom"/>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Trigger runs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NA</w:t>
            </w:r>
          </w:p>
        </w:tc>
        <w:tc>
          <w:tcPr>
            <w:tcW w:w="5818" w:type="dxa"/>
            <w:tcBorders>
              <w:top w:val="nil"/>
              <w:left w:val="nil"/>
              <w:bottom w:val="single" w:sz="8" w:space="0" w:color="auto"/>
              <w:right w:val="single" w:sz="8" w:space="0" w:color="auto"/>
            </w:tcBorders>
            <w:shd w:val="clear" w:color="auto" w:fill="auto"/>
            <w:noWrap/>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An instance of a trigger execution</w:t>
            </w:r>
          </w:p>
        </w:tc>
      </w:tr>
      <w:tr w:rsidR="00541A96" w:rsidRPr="00541A96" w:rsidTr="004D4C95">
        <w:trPr>
          <w:trHeight w:val="358"/>
        </w:trPr>
        <w:tc>
          <w:tcPr>
            <w:tcW w:w="2170" w:type="dxa"/>
            <w:tcBorders>
              <w:top w:val="nil"/>
              <w:left w:val="single" w:sz="8" w:space="0" w:color="auto"/>
              <w:bottom w:val="single" w:sz="8" w:space="0" w:color="auto"/>
              <w:right w:val="single" w:sz="4" w:space="0" w:color="auto"/>
            </w:tcBorders>
            <w:shd w:val="clear" w:color="auto" w:fill="auto"/>
            <w:noWrap/>
            <w:vAlign w:val="bottom"/>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Pipeline runs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NA</w:t>
            </w:r>
          </w:p>
        </w:tc>
        <w:tc>
          <w:tcPr>
            <w:tcW w:w="5818" w:type="dxa"/>
            <w:tcBorders>
              <w:top w:val="nil"/>
              <w:left w:val="nil"/>
              <w:bottom w:val="single" w:sz="8" w:space="0" w:color="auto"/>
              <w:right w:val="single" w:sz="8" w:space="0" w:color="auto"/>
            </w:tcBorders>
            <w:shd w:val="clear" w:color="auto" w:fill="auto"/>
            <w:noWrap/>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A single instance of a pipeline execution</w:t>
            </w:r>
          </w:p>
        </w:tc>
      </w:tr>
      <w:tr w:rsidR="00541A96" w:rsidRPr="00541A96" w:rsidTr="004D4C95">
        <w:trPr>
          <w:trHeight w:val="1386"/>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Expressions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Data Factory V1 allows you to use functions and system variables in data selection queries and activity/dataset properties</w:t>
            </w:r>
          </w:p>
        </w:tc>
        <w:tc>
          <w:tcPr>
            <w:tcW w:w="5818" w:type="dxa"/>
            <w:tcBorders>
              <w:top w:val="nil"/>
              <w:left w:val="nil"/>
              <w:bottom w:val="single" w:sz="8" w:space="0" w:color="auto"/>
              <w:right w:val="single" w:sz="8"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In the current version of Data Factory, you can use expressions anywhere in a JSON string value</w:t>
            </w:r>
          </w:p>
        </w:tc>
      </w:tr>
      <w:tr w:rsidR="00541A96" w:rsidRPr="00541A96" w:rsidTr="004D4C95">
        <w:trPr>
          <w:trHeight w:val="1760"/>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Parameters</w:t>
            </w:r>
          </w:p>
        </w:tc>
        <w:tc>
          <w:tcPr>
            <w:tcW w:w="4121" w:type="dxa"/>
            <w:tcBorders>
              <w:top w:val="nil"/>
              <w:left w:val="nil"/>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NA</w:t>
            </w:r>
          </w:p>
        </w:tc>
        <w:tc>
          <w:tcPr>
            <w:tcW w:w="5818" w:type="dxa"/>
            <w:tcBorders>
              <w:top w:val="nil"/>
              <w:left w:val="nil"/>
              <w:bottom w:val="single" w:sz="8" w:space="0" w:color="auto"/>
              <w:right w:val="single" w:sz="8" w:space="0" w:color="auto"/>
            </w:tcBorders>
            <w:shd w:val="clear" w:color="000000" w:fill="FFFFFF"/>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Parameters are key-value pairs of read-only configuration settings that are defined in pipelines. You can pass arguments for the parameters when you are manually running the pipeline. If you are using a scheduler trigger, the trigger can pass values for the parameters too. Activities within the pipeline consume the parameter values</w:t>
            </w:r>
          </w:p>
        </w:tc>
      </w:tr>
      <w:tr w:rsidR="00541A96" w:rsidRPr="00541A96" w:rsidTr="004D4C95">
        <w:trPr>
          <w:trHeight w:val="1386"/>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Linked services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Linked services are much like connection strings, which define the connection information that's necessary for Data Factory to connect to external resources</w:t>
            </w:r>
          </w:p>
        </w:tc>
        <w:tc>
          <w:tcPr>
            <w:tcW w:w="5818" w:type="dxa"/>
            <w:tcBorders>
              <w:top w:val="nil"/>
              <w:left w:val="nil"/>
              <w:bottom w:val="single" w:sz="8" w:space="0" w:color="auto"/>
              <w:right w:val="single" w:sz="8" w:space="0" w:color="auto"/>
            </w:tcBorders>
            <w:shd w:val="clear" w:color="auto" w:fill="auto"/>
            <w:vAlign w:val="center"/>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 New </w:t>
            </w:r>
            <w:r w:rsidRPr="00541A96">
              <w:rPr>
                <w:rFonts w:ascii="Verdana" w:eastAsia="Times New Roman" w:hAnsi="Verdana" w:cs="Segoe UI"/>
                <w:b/>
                <w:bCs/>
                <w:color w:val="171717"/>
                <w:lang w:eastAsia="en-IN"/>
              </w:rPr>
              <w:t>connectVia</w:t>
            </w:r>
            <w:r w:rsidRPr="00541A96">
              <w:rPr>
                <w:rFonts w:ascii="Verdana" w:eastAsia="Times New Roman" w:hAnsi="Verdana" w:cs="Segoe UI"/>
                <w:color w:val="171717"/>
                <w:lang w:eastAsia="en-IN"/>
              </w:rPr>
              <w:t> property to utilize the Integration Runtime compute environment of the current version of Data Factory</w:t>
            </w:r>
          </w:p>
        </w:tc>
      </w:tr>
      <w:tr w:rsidR="00541A96" w:rsidRPr="00541A96" w:rsidTr="004D4C95">
        <w:trPr>
          <w:trHeight w:val="1043"/>
        </w:trPr>
        <w:tc>
          <w:tcPr>
            <w:tcW w:w="2170" w:type="dxa"/>
            <w:tcBorders>
              <w:top w:val="nil"/>
              <w:left w:val="single" w:sz="8" w:space="0" w:color="auto"/>
              <w:bottom w:val="single" w:sz="8" w:space="0" w:color="auto"/>
              <w:right w:val="single" w:sz="4" w:space="0" w:color="auto"/>
            </w:tcBorders>
            <w:shd w:val="clear" w:color="auto" w:fill="auto"/>
            <w:noWrap/>
            <w:vAlign w:val="center"/>
            <w:hideMark/>
          </w:tcPr>
          <w:p w:rsidR="00541A96" w:rsidRPr="00541A96" w:rsidRDefault="00541A96" w:rsidP="00541A96">
            <w:pPr>
              <w:spacing w:after="0" w:line="240" w:lineRule="auto"/>
              <w:jc w:val="center"/>
              <w:rPr>
                <w:rFonts w:ascii="Verdana" w:eastAsia="Times New Roman" w:hAnsi="Verdana" w:cs="Segoe UI"/>
                <w:color w:val="171717"/>
                <w:lang w:eastAsia="en-IN"/>
              </w:rPr>
            </w:pPr>
            <w:r w:rsidRPr="00541A96">
              <w:rPr>
                <w:rFonts w:ascii="Verdana" w:eastAsia="Times New Roman" w:hAnsi="Verdana" w:cs="Segoe UI"/>
                <w:color w:val="171717"/>
                <w:lang w:eastAsia="en-IN"/>
              </w:rPr>
              <w:t>Datasets</w:t>
            </w:r>
          </w:p>
        </w:tc>
        <w:tc>
          <w:tcPr>
            <w:tcW w:w="4121" w:type="dxa"/>
            <w:tcBorders>
              <w:top w:val="nil"/>
              <w:left w:val="nil"/>
              <w:bottom w:val="single" w:sz="8" w:space="0" w:color="auto"/>
              <w:right w:val="single" w:sz="4" w:space="0" w:color="auto"/>
            </w:tcBorders>
            <w:shd w:val="clear" w:color="auto" w:fill="auto"/>
            <w:vAlign w:val="bottom"/>
            <w:hideMark/>
          </w:tcPr>
          <w:p w:rsidR="00541A96" w:rsidRPr="00541A96" w:rsidRDefault="00541A96" w:rsidP="00541A96">
            <w:pPr>
              <w:spacing w:after="0" w:line="240" w:lineRule="auto"/>
              <w:rPr>
                <w:rFonts w:ascii="Verdana" w:eastAsia="Times New Roman" w:hAnsi="Verdana" w:cs="Segoe UI"/>
                <w:color w:val="171717"/>
                <w:lang w:eastAsia="en-IN"/>
              </w:rPr>
            </w:pPr>
            <w:r w:rsidRPr="00541A96">
              <w:rPr>
                <w:rFonts w:ascii="Verdana" w:eastAsia="Times New Roman" w:hAnsi="Verdana" w:cs="Segoe UI"/>
                <w:color w:val="171717"/>
                <w:lang w:eastAsia="en-IN"/>
              </w:rPr>
              <w:t xml:space="preserve">A named view of data that references the data that you want to use in your activities as inputs and </w:t>
            </w:r>
            <w:r w:rsidRPr="004E4588">
              <w:rPr>
                <w:rFonts w:ascii="Verdana" w:eastAsia="Times New Roman" w:hAnsi="Verdana" w:cs="Segoe UI"/>
                <w:color w:val="171717"/>
                <w:lang w:eastAsia="en-IN"/>
              </w:rPr>
              <w:t>outputs. Availability</w:t>
            </w:r>
            <w:r w:rsidRPr="00541A96">
              <w:rPr>
                <w:rFonts w:ascii="Verdana" w:eastAsia="Times New Roman" w:hAnsi="Verdana" w:cs="Segoe UI"/>
                <w:color w:val="171717"/>
                <w:lang w:eastAsia="en-IN"/>
              </w:rPr>
              <w:t xml:space="preserve"> defines the processing</w:t>
            </w:r>
          </w:p>
        </w:tc>
        <w:tc>
          <w:tcPr>
            <w:tcW w:w="5818" w:type="dxa"/>
            <w:tcBorders>
              <w:top w:val="nil"/>
              <w:left w:val="nil"/>
              <w:bottom w:val="single" w:sz="8" w:space="0" w:color="auto"/>
              <w:right w:val="single" w:sz="8" w:space="0" w:color="auto"/>
            </w:tcBorders>
            <w:shd w:val="clear" w:color="auto" w:fill="auto"/>
            <w:vAlign w:val="center"/>
            <w:hideMark/>
          </w:tcPr>
          <w:p w:rsidR="00541A96" w:rsidRPr="00541A96" w:rsidRDefault="00541A96" w:rsidP="00541A96">
            <w:pPr>
              <w:spacing w:after="0" w:line="240" w:lineRule="auto"/>
              <w:rPr>
                <w:rFonts w:ascii="Verdana" w:eastAsia="Times New Roman" w:hAnsi="Verdana" w:cs="Calibri"/>
                <w:color w:val="000000"/>
                <w:lang w:eastAsia="en-IN"/>
              </w:rPr>
            </w:pPr>
            <w:r w:rsidRPr="00541A96">
              <w:rPr>
                <w:rFonts w:ascii="Verdana" w:eastAsia="Times New Roman" w:hAnsi="Verdana" w:cs="Calibri"/>
                <w:color w:val="000000"/>
                <w:lang w:eastAsia="en-IN"/>
              </w:rPr>
              <w:t>no need to Availability defines the processing</w:t>
            </w:r>
          </w:p>
        </w:tc>
      </w:tr>
    </w:tbl>
    <w:p w:rsidR="00BC617A" w:rsidRPr="004E4588" w:rsidRDefault="00BC617A" w:rsidP="00A47EB6">
      <w:pPr>
        <w:rPr>
          <w:rFonts w:ascii="Verdana" w:hAnsi="Verdana"/>
        </w:rPr>
      </w:pPr>
    </w:p>
    <w:p w:rsidR="00BC617A" w:rsidRPr="004E4588" w:rsidRDefault="00BC617A" w:rsidP="004D2E22">
      <w:pPr>
        <w:pStyle w:val="ListParagraph"/>
        <w:rPr>
          <w:rFonts w:ascii="Verdana" w:hAnsi="Verdana"/>
        </w:rPr>
      </w:pPr>
    </w:p>
    <w:p w:rsidR="008C543F" w:rsidRPr="004E4588" w:rsidRDefault="006064C7" w:rsidP="00A47EB6">
      <w:pPr>
        <w:pStyle w:val="ListParagraph"/>
        <w:numPr>
          <w:ilvl w:val="0"/>
          <w:numId w:val="12"/>
        </w:numPr>
        <w:ind w:left="360"/>
        <w:rPr>
          <w:rFonts w:ascii="Verdana" w:hAnsi="Verdana"/>
          <w:color w:val="FF0000"/>
        </w:rPr>
      </w:pPr>
      <w:r w:rsidRPr="004E4588">
        <w:rPr>
          <w:rFonts w:ascii="Verdana" w:hAnsi="Verdana"/>
          <w:color w:val="FF0000"/>
        </w:rPr>
        <w:t>What is Azure Data lake storage</w:t>
      </w:r>
      <w:r w:rsidR="008C543F" w:rsidRPr="004E4588">
        <w:rPr>
          <w:rFonts w:ascii="Verdana" w:hAnsi="Verdana"/>
          <w:color w:val="FF0000"/>
        </w:rPr>
        <w:t>?</w:t>
      </w:r>
    </w:p>
    <w:p w:rsidR="00FD637D" w:rsidRPr="00FD637D" w:rsidRDefault="00FD637D" w:rsidP="00FD637D">
      <w:pPr>
        <w:shd w:val="clear" w:color="auto" w:fill="FFFFFF"/>
        <w:spacing w:before="225" w:after="225" w:line="240" w:lineRule="auto"/>
        <w:outlineLvl w:val="1"/>
        <w:rPr>
          <w:rFonts w:ascii="Verdana" w:hAnsi="Verdana" w:cs="Segoe UI"/>
          <w:color w:val="333333"/>
          <w:shd w:val="clear" w:color="auto" w:fill="FFFFFF"/>
        </w:rPr>
      </w:pPr>
      <w:r w:rsidRPr="004E4588">
        <w:rPr>
          <w:rFonts w:ascii="Verdana" w:hAnsi="Verdana" w:cs="Segoe UI"/>
          <w:color w:val="333333"/>
          <w:shd w:val="clear" w:color="auto" w:fill="FFFFFF"/>
        </w:rPr>
        <w:t>The Azure Data Lake Storage</w:t>
      </w:r>
      <w:r w:rsidRPr="00FD637D">
        <w:rPr>
          <w:rFonts w:ascii="Verdana" w:hAnsi="Verdana" w:cs="Segoe UI"/>
          <w:color w:val="333333"/>
          <w:shd w:val="clear" w:color="auto" w:fill="FFFFFF"/>
        </w:rPr>
        <w:t xml:space="preserve"> service provides a platform for organizations to park – and process and analyse – vast volumes of data in any format</w:t>
      </w:r>
    </w:p>
    <w:p w:rsidR="00FD637D" w:rsidRPr="004E4588" w:rsidRDefault="00FD637D" w:rsidP="00FD637D">
      <w:pPr>
        <w:rPr>
          <w:rFonts w:ascii="Verdana" w:hAnsi="Verdana" w:cs="Segoe UI"/>
          <w:color w:val="333333"/>
          <w:shd w:val="clear" w:color="auto" w:fill="FFFFFF"/>
        </w:rPr>
      </w:pPr>
      <w:r w:rsidRPr="004E4588">
        <w:rPr>
          <w:rFonts w:ascii="Verdana" w:hAnsi="Verdana" w:cs="Segoe UI"/>
          <w:color w:val="333333"/>
          <w:shd w:val="clear" w:color="auto" w:fill="FFFFFF"/>
        </w:rPr>
        <w:t>The Data Lake store provides a single repository where organizations upload data of just about infinite volume.</w:t>
      </w:r>
    </w:p>
    <w:p w:rsidR="00840EAD" w:rsidRPr="004E4588" w:rsidRDefault="00FD637D" w:rsidP="00FD637D">
      <w:pPr>
        <w:rPr>
          <w:rFonts w:ascii="Verdana" w:hAnsi="Verdana" w:cs="Segoe UI"/>
          <w:color w:val="333333"/>
          <w:shd w:val="clear" w:color="auto" w:fill="FFFFFF"/>
        </w:rPr>
      </w:pPr>
      <w:r w:rsidRPr="004E4588">
        <w:rPr>
          <w:rFonts w:ascii="Verdana" w:hAnsi="Verdana"/>
        </w:rPr>
        <w:t xml:space="preserve"> Azure Data Lake is a repository</w:t>
      </w:r>
      <w:r w:rsidRPr="004E4588">
        <w:rPr>
          <w:rStyle w:val="Strong"/>
          <w:rFonts w:ascii="Verdana" w:hAnsi="Verdana" w:cs="Segoe UI"/>
          <w:b w:val="0"/>
          <w:bCs w:val="0"/>
          <w:color w:val="333333"/>
          <w:shd w:val="clear" w:color="auto" w:fill="FFFFFF"/>
        </w:rPr>
        <w:t xml:space="preserve"> for large quantities and varieties of both structured and unstructured data</w:t>
      </w:r>
      <w:r w:rsidRPr="004E4588">
        <w:rPr>
          <w:rFonts w:ascii="Verdana" w:hAnsi="Verdana" w:cs="Segoe UI"/>
          <w:color w:val="333333"/>
          <w:shd w:val="clear" w:color="auto" w:fill="FFFFFF"/>
        </w:rPr>
        <w:t> in their native formats.</w:t>
      </w:r>
    </w:p>
    <w:p w:rsidR="00FD637D" w:rsidRPr="004E4588" w:rsidRDefault="00FD637D" w:rsidP="00FD637D">
      <w:pPr>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Azure Blob Storage?</w:t>
      </w:r>
    </w:p>
    <w:p w:rsidR="00B04011" w:rsidRPr="004E4588" w:rsidRDefault="00CB5498" w:rsidP="00CB5498">
      <w:pPr>
        <w:shd w:val="clear" w:color="auto" w:fill="FFFFFF"/>
        <w:rPr>
          <w:rFonts w:ascii="Verdana" w:hAnsi="Verdana"/>
        </w:rPr>
      </w:pPr>
      <w:r w:rsidRPr="004E4588">
        <w:rPr>
          <w:rFonts w:ascii="Verdana" w:hAnsi="Verdana"/>
        </w:rPr>
        <w:t>Azure Blob storage is a service for storing large amounts of unstructured object data, such as text or binary data. You can use Blob storage to expose data publicly to the world, or to store application data privately.</w:t>
      </w: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 xml:space="preserve">How does Data </w:t>
      </w:r>
      <w:r w:rsidR="007E1580" w:rsidRPr="004E4588">
        <w:rPr>
          <w:rFonts w:ascii="Verdana" w:hAnsi="Verdana"/>
          <w:color w:val="FF0000"/>
        </w:rPr>
        <w:t xml:space="preserve">Azure </w:t>
      </w:r>
      <w:r w:rsidRPr="004E4588">
        <w:rPr>
          <w:rFonts w:ascii="Verdana" w:hAnsi="Verdana"/>
          <w:color w:val="FF0000"/>
        </w:rPr>
        <w:t>Factory Work?</w:t>
      </w:r>
    </w:p>
    <w:p w:rsidR="007E1580" w:rsidRPr="004E4588" w:rsidRDefault="007E1580" w:rsidP="007E1580">
      <w:pPr>
        <w:rPr>
          <w:rFonts w:ascii="Verdana" w:hAnsi="Verdana"/>
          <w:color w:val="FF0000"/>
        </w:rPr>
      </w:pPr>
      <w:r w:rsidRPr="004E4588">
        <w:rPr>
          <w:rFonts w:ascii="Verdana" w:hAnsi="Verdana"/>
          <w:noProof/>
          <w:lang w:eastAsia="en-IN"/>
        </w:rPr>
        <w:drawing>
          <wp:inline distT="0" distB="0" distL="0" distR="0" wp14:anchorId="056AB7A7" wp14:editId="6A142B8D">
            <wp:extent cx="6562725" cy="2896870"/>
            <wp:effectExtent l="19050" t="1905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3912" cy="2897394"/>
                    </a:xfrm>
                    <a:prstGeom prst="rect">
                      <a:avLst/>
                    </a:prstGeom>
                    <a:ln>
                      <a:solidFill>
                        <a:schemeClr val="accent1"/>
                      </a:solidFill>
                    </a:ln>
                  </pic:spPr>
                </pic:pic>
              </a:graphicData>
            </a:graphic>
          </wp:inline>
        </w:drawing>
      </w:r>
    </w:p>
    <w:p w:rsidR="001C00D3" w:rsidRPr="004E4588" w:rsidRDefault="001C00D3" w:rsidP="007E1580">
      <w:pPr>
        <w:rPr>
          <w:rFonts w:ascii="Verdana" w:hAnsi="Verdana"/>
          <w:color w:val="FF0000"/>
        </w:rPr>
      </w:pPr>
      <w:r w:rsidRPr="004E4588">
        <w:rPr>
          <w:rFonts w:ascii="Verdana" w:hAnsi="Verdana"/>
          <w:noProof/>
          <w:lang w:eastAsia="en-IN"/>
        </w:rPr>
        <w:lastRenderedPageBreak/>
        <w:drawing>
          <wp:inline distT="0" distB="0" distL="0" distR="0" wp14:anchorId="6CFB0E5A" wp14:editId="76628183">
            <wp:extent cx="6534150" cy="2546350"/>
            <wp:effectExtent l="19050" t="1905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5159" cy="2546743"/>
                    </a:xfrm>
                    <a:prstGeom prst="rect">
                      <a:avLst/>
                    </a:prstGeom>
                    <a:ln>
                      <a:solidFill>
                        <a:schemeClr val="accent1"/>
                      </a:solidFill>
                    </a:ln>
                  </pic:spPr>
                </pic:pic>
              </a:graphicData>
            </a:graphic>
          </wp:inline>
        </w:drawing>
      </w:r>
    </w:p>
    <w:p w:rsidR="00232431" w:rsidRPr="00AB3C74" w:rsidRDefault="008C543F" w:rsidP="00133087">
      <w:pPr>
        <w:pStyle w:val="ListParagraph"/>
        <w:numPr>
          <w:ilvl w:val="0"/>
          <w:numId w:val="12"/>
        </w:numPr>
        <w:ind w:left="360"/>
        <w:rPr>
          <w:rFonts w:cstheme="minorHAnsi"/>
          <w:color w:val="FF0000"/>
        </w:rPr>
      </w:pPr>
      <w:r w:rsidRPr="00AB3C74">
        <w:rPr>
          <w:rFonts w:cstheme="minorHAnsi"/>
          <w:color w:val="FF0000"/>
        </w:rPr>
        <w:t>Key Components in Data Factory</w:t>
      </w:r>
    </w:p>
    <w:p w:rsidR="00C6739E" w:rsidRPr="00AB3C74" w:rsidRDefault="00F41F1D" w:rsidP="00C6739E">
      <w:pPr>
        <w:rPr>
          <w:rFonts w:cstheme="minorHAnsi"/>
        </w:rPr>
      </w:pPr>
      <w:r>
        <w:rPr>
          <w:rFonts w:cstheme="minorHAnsi"/>
          <w:noProof/>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margin-left:265.5pt;margin-top:2.2pt;width:18pt;height:9.4pt;z-index:251661312;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26" type="#_x0000_t13" style="position:absolute;margin-left:44.25pt;margin-top:.7pt;width:23.25pt;height:10.15pt;z-index:251658240" fillcolor="#95b3d7 [1940]" strokecolor="#4f81bd [3204]" strokeweight="1pt">
            <v:fill color2="#4f81bd [3204]" focus="50%" type="gradient"/>
            <v:shadow type="perspective" color="#243f60 [1604]" offset="1pt" offset2="-3pt"/>
          </v:shape>
        </w:pict>
      </w:r>
      <w:r>
        <w:rPr>
          <w:rFonts w:cstheme="minorHAnsi"/>
          <w:noProof/>
          <w:lang w:eastAsia="en-IN"/>
        </w:rPr>
        <w:pict>
          <v:shape id="_x0000_s1033" type="#_x0000_t13" style="position:absolute;margin-left:398.25pt;margin-top:1.45pt;width:16.5pt;height:10.15pt;z-index:251663360;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32" type="#_x0000_t13" style="position:absolute;margin-left:323.25pt;margin-top:2.95pt;width:26.25pt;height:9.4pt;z-index:251662336;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30" type="#_x0000_t13" style="position:absolute;margin-left:171.75pt;margin-top:2.95pt;width:26.25pt;height:9.4pt;z-index:251660288;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29" type="#_x0000_t13" style="position:absolute;margin-left:104.25pt;margin-top:.7pt;width:22.5pt;height:10.15pt;z-index:251659264;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sidR="00133087" w:rsidRPr="00AB3C74">
        <w:rPr>
          <w:rFonts w:cstheme="minorHAnsi"/>
        </w:rPr>
        <w:t>Pipelin</w:t>
      </w:r>
      <w:r w:rsidR="00C6739E" w:rsidRPr="00AB3C74">
        <w:rPr>
          <w:rFonts w:cstheme="minorHAnsi"/>
        </w:rPr>
        <w:t xml:space="preserve">e   </w:t>
      </w:r>
      <w:r w:rsidR="00B929DB" w:rsidRPr="00AB3C74">
        <w:rPr>
          <w:rFonts w:cstheme="minorHAnsi"/>
        </w:rPr>
        <w:t xml:space="preserve">          </w:t>
      </w:r>
      <w:r w:rsidR="00C6739E" w:rsidRPr="00AB3C74">
        <w:rPr>
          <w:rFonts w:cstheme="minorHAnsi"/>
        </w:rPr>
        <w:t xml:space="preserve">Activity       </w:t>
      </w:r>
      <w:r w:rsidR="00B929DB" w:rsidRPr="00AB3C74">
        <w:rPr>
          <w:rFonts w:cstheme="minorHAnsi"/>
        </w:rPr>
        <w:t xml:space="preserve">    D</w:t>
      </w:r>
      <w:r w:rsidR="00C6739E" w:rsidRPr="00AB3C74">
        <w:rPr>
          <w:rFonts w:cstheme="minorHAnsi"/>
        </w:rPr>
        <w:t>ata sets</w:t>
      </w:r>
      <w:r w:rsidR="00B929DB" w:rsidRPr="00AB3C74">
        <w:rPr>
          <w:rFonts w:cstheme="minorHAnsi"/>
        </w:rPr>
        <w:t xml:space="preserve">  </w:t>
      </w:r>
      <w:r w:rsidR="00C6739E" w:rsidRPr="00AB3C74">
        <w:rPr>
          <w:rFonts w:cstheme="minorHAnsi"/>
        </w:rPr>
        <w:t xml:space="preserve">      </w:t>
      </w:r>
      <w:r w:rsidR="00B929DB" w:rsidRPr="00AB3C74">
        <w:rPr>
          <w:rFonts w:cstheme="minorHAnsi"/>
        </w:rPr>
        <w:t xml:space="preserve">   </w:t>
      </w:r>
      <w:r w:rsidR="00C6739E" w:rsidRPr="00AB3C74">
        <w:rPr>
          <w:rFonts w:cstheme="minorHAnsi"/>
        </w:rPr>
        <w:t xml:space="preserve">Linked Service           Trigger           </w:t>
      </w:r>
      <w:r w:rsidR="00B929DB" w:rsidRPr="00AB3C74">
        <w:rPr>
          <w:rFonts w:cstheme="minorHAnsi"/>
        </w:rPr>
        <w:t xml:space="preserve"> </w:t>
      </w:r>
      <w:r w:rsidR="00C6739E" w:rsidRPr="00AB3C74">
        <w:rPr>
          <w:rFonts w:cstheme="minorHAnsi"/>
        </w:rPr>
        <w:t xml:space="preserve">Parameter </w:t>
      </w:r>
      <w:r w:rsidR="00B929DB" w:rsidRPr="00AB3C74">
        <w:rPr>
          <w:rFonts w:cstheme="minorHAnsi"/>
        </w:rPr>
        <w:t xml:space="preserve">       Variables</w:t>
      </w:r>
    </w:p>
    <w:p w:rsidR="008C543F" w:rsidRPr="00AB3C74" w:rsidRDefault="008C543F" w:rsidP="00A47EB6">
      <w:pPr>
        <w:pStyle w:val="ListParagraph"/>
        <w:numPr>
          <w:ilvl w:val="0"/>
          <w:numId w:val="12"/>
        </w:numPr>
        <w:ind w:left="360"/>
        <w:rPr>
          <w:rFonts w:cstheme="minorHAnsi"/>
          <w:color w:val="FF0000"/>
        </w:rPr>
      </w:pPr>
      <w:r w:rsidRPr="00AB3C74">
        <w:rPr>
          <w:rFonts w:cstheme="minorHAnsi"/>
          <w:color w:val="FF0000"/>
        </w:rPr>
        <w:t>How the components work Together?</w:t>
      </w:r>
    </w:p>
    <w:p w:rsidR="000570FB" w:rsidRPr="00AB3C74" w:rsidRDefault="00F41F1D" w:rsidP="000570FB">
      <w:pPr>
        <w:rPr>
          <w:rFonts w:cstheme="minorHAnsi"/>
        </w:rPr>
      </w:pPr>
      <w:r>
        <w:rPr>
          <w:rFonts w:cstheme="minorHAnsi"/>
          <w:noProof/>
          <w:lang w:eastAsia="en-IN"/>
        </w:rPr>
        <w:pict>
          <v:shape id="_x0000_s1037" type="#_x0000_t13" style="position:absolute;margin-left:276.75pt;margin-top:2.95pt;width:18pt;height:9.4pt;z-index:251668480;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36" type="#_x0000_t13" style="position:absolute;margin-left:201pt;margin-top:2.95pt;width:26.25pt;height:9.4pt;z-index:251667456;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35" type="#_x0000_t13" style="position:absolute;margin-left:118.5pt;margin-top:1.45pt;width:22.5pt;height:10.15pt;z-index:251666432;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Pr>
          <w:rFonts w:cstheme="minorHAnsi"/>
          <w:noProof/>
          <w:lang w:eastAsia="en-IN"/>
        </w:rPr>
        <w:pict>
          <v:shape id="_x0000_s1034" type="#_x0000_t13" style="position:absolute;margin-left:44.25pt;margin-top:.7pt;width:23.25pt;height:10.15pt;z-index:251665408" fillcolor="#95b3d7 [1940]" strokecolor="#4f81bd [3204]" strokeweight="1pt">
            <v:fill color2="#4f81bd [3204]" focus="50%" type="gradient"/>
            <v:shadow type="perspective" color="#243f60 [1604]" offset="1pt" offset2="-3pt"/>
          </v:shape>
        </w:pict>
      </w:r>
      <w:r w:rsidR="000570FB" w:rsidRPr="00AB3C74">
        <w:rPr>
          <w:rFonts w:cstheme="minorHAnsi"/>
        </w:rPr>
        <w:t xml:space="preserve">Pipelines             Activities            Dataflows                 Data sets            Linked Services     </w:t>
      </w:r>
    </w:p>
    <w:p w:rsidR="004D2E22" w:rsidRPr="00AB3C74" w:rsidRDefault="00F41F1D" w:rsidP="004D2E22">
      <w:pPr>
        <w:pStyle w:val="ListParagraph"/>
        <w:rPr>
          <w:rFonts w:cstheme="minorHAnsi"/>
        </w:rPr>
      </w:pPr>
      <w:r>
        <w:rPr>
          <w:rFonts w:cstheme="minorHAnsi"/>
        </w:rPr>
        <w:pict>
          <v:shape id="_x0000_s1038" type="#_x0000_t13" style="position:absolute;left:0;text-align:left;margin-left:133.5pt;margin-top:1.5pt;width:26.25pt;height:9.4pt;z-index:251669504;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sidR="000570FB" w:rsidRPr="00AB3C74">
        <w:rPr>
          <w:rFonts w:cstheme="minorHAnsi"/>
        </w:rPr>
        <w:t>Integration Runtimes</w:t>
      </w:r>
      <w:r>
        <w:rPr>
          <w:rFonts w:cstheme="minorHAnsi"/>
        </w:rPr>
        <w:pict>
          <v:shape id="_x0000_s1039" type="#_x0000_t13" style="position:absolute;left:0;text-align:left;margin-left:14.25pt;margin-top:3.75pt;width:16.5pt;height:10.15pt;z-index:251670528;mso-wrap-style:square;mso-wrap-distance-left:9pt;mso-wrap-distance-top:0;mso-wrap-distance-right:9pt;mso-wrap-distance-bottom:0;mso-position-horizontal-relative:text;mso-position-vertical-relative:text;mso-width-relative:page;mso-height-relative:page;mso-position-horizontal-col-start:0;mso-width-col-span:0;v-text-anchor:top" fillcolor="#95b3d7 [1940]" strokecolor="#4f81bd [3204]" strokeweight="1pt">
            <v:fill color2="#4f81bd [3204]" focus="50%" type="gradient"/>
            <v:shadow type="perspective" color="#243f60 [1604]" offset="1pt" offset2="-3pt"/>
          </v:shape>
        </w:pict>
      </w:r>
      <w:r w:rsidR="000570FB" w:rsidRPr="00AB3C74">
        <w:rPr>
          <w:rFonts w:cstheme="minorHAnsi"/>
        </w:rPr>
        <w:t xml:space="preserve">             Triggers</w:t>
      </w:r>
    </w:p>
    <w:p w:rsidR="00DB5F93" w:rsidRPr="004E4588" w:rsidRDefault="00DB5F93" w:rsidP="004D2E22">
      <w:pPr>
        <w:pStyle w:val="ListParagraph"/>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Azure </w:t>
      </w:r>
      <w:r w:rsidR="005332DC" w:rsidRPr="004E4588">
        <w:rPr>
          <w:rFonts w:ascii="Verdana" w:hAnsi="Verdana"/>
          <w:color w:val="FF0000"/>
        </w:rPr>
        <w:t>HDInsight</w:t>
      </w:r>
      <w:r w:rsidRPr="004E4588">
        <w:rPr>
          <w:rFonts w:ascii="Verdana" w:hAnsi="Verdana"/>
          <w:color w:val="FF0000"/>
        </w:rPr>
        <w:t>?</w:t>
      </w:r>
    </w:p>
    <w:p w:rsidR="000A32FB" w:rsidRPr="004E4588" w:rsidRDefault="00CC682F" w:rsidP="00CC682F">
      <w:pPr>
        <w:rPr>
          <w:rFonts w:ascii="Verdana" w:hAnsi="Verdana"/>
        </w:rPr>
      </w:pPr>
      <w:r w:rsidRPr="004E4588">
        <w:rPr>
          <w:rFonts w:ascii="Verdana" w:hAnsi="Verdana"/>
        </w:rPr>
        <w:t>Azure HDInsight is a cloud distribution of Hadoop components. Azure HDInsight makes it easy, fast, and cost-effective to process massive amounts of data. You can use the most popular open-source frameworks such as Hadoop, Spark, Hive, LLAP, Kafka, Storm, R, and more.</w:t>
      </w:r>
    </w:p>
    <w:p w:rsidR="00AE3009" w:rsidRPr="004E4588" w:rsidRDefault="00AE3009" w:rsidP="00CC682F">
      <w:pPr>
        <w:rPr>
          <w:rFonts w:ascii="Verdana" w:hAnsi="Verdana"/>
        </w:rPr>
      </w:pPr>
      <w:r w:rsidRPr="004E4588">
        <w:rPr>
          <w:rFonts w:ascii="Verdana" w:hAnsi="Verdana"/>
        </w:rPr>
        <w:t>Azure HDInsight is a cloud-based service from Microsoft for </w:t>
      </w:r>
      <w:hyperlink r:id="rId9" w:history="1">
        <w:r w:rsidRPr="004E4588">
          <w:rPr>
            <w:rFonts w:ascii="Verdana" w:hAnsi="Verdana"/>
          </w:rPr>
          <w:t>big data analytics</w:t>
        </w:r>
      </w:hyperlink>
      <w:r w:rsidRPr="004E4588">
        <w:rPr>
          <w:rFonts w:ascii="Verdana" w:hAnsi="Verdana"/>
        </w:rPr>
        <w:t> that helps organizations process large amounts of streaming or historical data.</w:t>
      </w:r>
    </w:p>
    <w:p w:rsidR="0087632A" w:rsidRPr="004E4588" w:rsidRDefault="0087632A" w:rsidP="00CC682F">
      <w:pPr>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linked Service?</w:t>
      </w:r>
    </w:p>
    <w:p w:rsidR="00D507D8" w:rsidRPr="004E4588" w:rsidRDefault="00D507D8" w:rsidP="00D507D8">
      <w:pPr>
        <w:rPr>
          <w:rFonts w:ascii="Verdana" w:hAnsi="Verdana"/>
        </w:rPr>
      </w:pPr>
      <w:r w:rsidRPr="004E4588">
        <w:rPr>
          <w:rFonts w:ascii="Verdana" w:hAnsi="Verdana"/>
        </w:rPr>
        <w:t>Linked services is like a connection string(s), defines the connection information for Data Factory to connect the external resources</w:t>
      </w:r>
    </w:p>
    <w:p w:rsidR="008C543F"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the Integration Runtime?</w:t>
      </w:r>
      <w:r w:rsidR="00F81782" w:rsidRPr="004E4588">
        <w:rPr>
          <w:rFonts w:ascii="Verdana" w:hAnsi="Verdana"/>
          <w:color w:val="FF0000"/>
        </w:rPr>
        <w:t xml:space="preserve"> </w:t>
      </w:r>
    </w:p>
    <w:p w:rsidR="00E75005" w:rsidRPr="0097661D" w:rsidRDefault="00E75005" w:rsidP="00E75005">
      <w:pPr>
        <w:rPr>
          <w:rFonts w:ascii="Verdana" w:hAnsi="Verdana"/>
        </w:rPr>
      </w:pPr>
      <w:r w:rsidRPr="0097661D">
        <w:rPr>
          <w:rFonts w:ascii="Verdana" w:hAnsi="Verdana"/>
        </w:rPr>
        <w:t>Integration Runtime Provides integration capabilities across different network environments.</w:t>
      </w:r>
    </w:p>
    <w:p w:rsidR="00E75005" w:rsidRPr="0097661D" w:rsidRDefault="00E75005" w:rsidP="00E75005">
      <w:pPr>
        <w:rPr>
          <w:rFonts w:ascii="Verdana" w:hAnsi="Verdana"/>
          <w:b/>
        </w:rPr>
      </w:pPr>
      <w:r w:rsidRPr="0097661D">
        <w:rPr>
          <w:rFonts w:ascii="Verdana" w:hAnsi="Verdana"/>
          <w:b/>
        </w:rPr>
        <w:t>It Facilitates</w:t>
      </w:r>
    </w:p>
    <w:p w:rsidR="00E75005" w:rsidRPr="0097661D" w:rsidRDefault="00E75005" w:rsidP="00E75005">
      <w:pPr>
        <w:rPr>
          <w:rFonts w:ascii="Verdana" w:hAnsi="Verdana"/>
        </w:rPr>
      </w:pPr>
      <w:r w:rsidRPr="0097661D">
        <w:rPr>
          <w:rFonts w:ascii="Verdana" w:hAnsi="Verdana"/>
        </w:rPr>
        <w:lastRenderedPageBreak/>
        <w:t xml:space="preserve">       Data movements</w:t>
      </w:r>
    </w:p>
    <w:p w:rsidR="00E75005" w:rsidRPr="0097661D" w:rsidRDefault="00E75005" w:rsidP="00E75005">
      <w:pPr>
        <w:rPr>
          <w:rFonts w:ascii="Verdana" w:hAnsi="Verdana"/>
        </w:rPr>
      </w:pPr>
      <w:r w:rsidRPr="0097661D">
        <w:rPr>
          <w:rFonts w:ascii="Verdana" w:hAnsi="Verdana"/>
        </w:rPr>
        <w:t xml:space="preserve">      Activity Dispatch</w:t>
      </w:r>
    </w:p>
    <w:p w:rsidR="00E75005" w:rsidRPr="0097661D" w:rsidRDefault="00E75005" w:rsidP="00E75005">
      <w:pPr>
        <w:rPr>
          <w:rFonts w:ascii="Verdana" w:hAnsi="Verdana"/>
        </w:rPr>
      </w:pPr>
      <w:r w:rsidRPr="0097661D">
        <w:rPr>
          <w:rFonts w:ascii="Verdana" w:hAnsi="Verdana"/>
        </w:rPr>
        <w:t xml:space="preserve">      SSIS package execution</w:t>
      </w:r>
    </w:p>
    <w:p w:rsidR="0097661D" w:rsidRPr="0097661D" w:rsidRDefault="0097661D" w:rsidP="00E75005">
      <w:pPr>
        <w:rPr>
          <w:rFonts w:ascii="Verdana" w:hAnsi="Verdana"/>
          <w:b/>
        </w:rPr>
      </w:pPr>
      <w:r w:rsidRPr="0097661D">
        <w:rPr>
          <w:rFonts w:ascii="Verdana" w:hAnsi="Verdana"/>
          <w:b/>
        </w:rPr>
        <w:t>There are three types of Runtimes. There are</w:t>
      </w:r>
    </w:p>
    <w:p w:rsidR="0097661D" w:rsidRPr="0097661D" w:rsidRDefault="0097661D" w:rsidP="00E75005">
      <w:pPr>
        <w:rPr>
          <w:rFonts w:ascii="Verdana" w:hAnsi="Verdana"/>
        </w:rPr>
      </w:pPr>
      <w:r w:rsidRPr="0097661D">
        <w:rPr>
          <w:rFonts w:ascii="Verdana" w:hAnsi="Verdana"/>
        </w:rPr>
        <w:t>Azure</w:t>
      </w:r>
    </w:p>
    <w:p w:rsidR="0097661D" w:rsidRPr="0097661D" w:rsidRDefault="0097661D" w:rsidP="00E75005">
      <w:pPr>
        <w:rPr>
          <w:rFonts w:ascii="Verdana" w:hAnsi="Verdana"/>
        </w:rPr>
      </w:pPr>
      <w:r w:rsidRPr="0097661D">
        <w:rPr>
          <w:rFonts w:ascii="Verdana" w:hAnsi="Verdana"/>
        </w:rPr>
        <w:t>Self-Hosted</w:t>
      </w:r>
    </w:p>
    <w:p w:rsidR="008D027A" w:rsidRDefault="0097661D" w:rsidP="0097661D">
      <w:pPr>
        <w:rPr>
          <w:rFonts w:ascii="Verdana" w:hAnsi="Verdana"/>
        </w:rPr>
      </w:pPr>
      <w:r w:rsidRPr="0097661D">
        <w:rPr>
          <w:rFonts w:ascii="Verdana" w:hAnsi="Verdana"/>
        </w:rPr>
        <w:t>Azure -SSIS</w:t>
      </w:r>
    </w:p>
    <w:p w:rsidR="008D027A" w:rsidRDefault="008D027A" w:rsidP="006470AE">
      <w:pPr>
        <w:pStyle w:val="NormalWeb"/>
        <w:shd w:val="clear" w:color="auto" w:fill="FFFFFF"/>
        <w:spacing w:before="0" w:beforeAutospacing="0" w:after="240" w:afterAutospacing="0"/>
        <w:rPr>
          <w:rFonts w:ascii="Verdana" w:eastAsiaTheme="minorHAnsi" w:hAnsi="Verdana" w:cstheme="minorBidi"/>
          <w:sz w:val="22"/>
          <w:szCs w:val="22"/>
          <w:lang w:eastAsia="en-US"/>
        </w:rPr>
      </w:pPr>
      <w:r w:rsidRPr="00250D90">
        <w:rPr>
          <w:rFonts w:asciiTheme="majorHAnsi" w:hAnsiTheme="majorHAnsi"/>
          <w:noProof/>
        </w:rPr>
        <w:drawing>
          <wp:inline distT="0" distB="0" distL="0" distR="0" wp14:anchorId="7108C1D5" wp14:editId="7800F579">
            <wp:extent cx="5943600" cy="29914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1485"/>
                    </a:xfrm>
                    <a:prstGeom prst="rect">
                      <a:avLst/>
                    </a:prstGeom>
                  </pic:spPr>
                </pic:pic>
              </a:graphicData>
            </a:graphic>
          </wp:inline>
        </w:drawing>
      </w:r>
    </w:p>
    <w:p w:rsidR="008D027A" w:rsidRPr="004E4588" w:rsidRDefault="008D027A" w:rsidP="006470AE">
      <w:pPr>
        <w:pStyle w:val="NormalWeb"/>
        <w:shd w:val="clear" w:color="auto" w:fill="FFFFFF"/>
        <w:spacing w:before="0" w:beforeAutospacing="0" w:after="240" w:afterAutospacing="0"/>
        <w:rPr>
          <w:rFonts w:ascii="Verdana" w:eastAsiaTheme="minorHAnsi" w:hAnsi="Verdana" w:cstheme="minorBidi"/>
          <w:sz w:val="22"/>
          <w:szCs w:val="22"/>
          <w:lang w:eastAsia="en-US"/>
        </w:rPr>
      </w:pPr>
      <w:r w:rsidRPr="00250D90">
        <w:rPr>
          <w:rFonts w:asciiTheme="majorHAnsi" w:hAnsiTheme="majorHAnsi"/>
          <w:noProof/>
        </w:rPr>
        <w:drawing>
          <wp:inline distT="0" distB="0" distL="0" distR="0" wp14:anchorId="42B4CAAD" wp14:editId="2CD02624">
            <wp:extent cx="5943600" cy="24009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0935"/>
                    </a:xfrm>
                    <a:prstGeom prst="rect">
                      <a:avLst/>
                    </a:prstGeom>
                  </pic:spPr>
                </pic:pic>
              </a:graphicData>
            </a:graphic>
          </wp:inline>
        </w:drawing>
      </w:r>
    </w:p>
    <w:p w:rsidR="004D2E22" w:rsidRPr="004E4588" w:rsidRDefault="004D2E22" w:rsidP="004D2E22">
      <w:pPr>
        <w:pStyle w:val="ListParagraph"/>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the limit on the number of Integration runtimes?</w:t>
      </w:r>
    </w:p>
    <w:p w:rsidR="001C52C5" w:rsidRPr="004E4588" w:rsidRDefault="001C52C5" w:rsidP="005332DC">
      <w:pPr>
        <w:rPr>
          <w:rFonts w:ascii="Verdana" w:hAnsi="Verdana"/>
        </w:rPr>
      </w:pPr>
      <w:r w:rsidRPr="004E4588">
        <w:rPr>
          <w:rFonts w:ascii="Verdana" w:hAnsi="Verdana"/>
        </w:rPr>
        <w:t>There is no limit based on your requirement you can use.</w:t>
      </w:r>
    </w:p>
    <w:p w:rsidR="001C52C5" w:rsidRPr="004E4588" w:rsidRDefault="001C52C5" w:rsidP="001C52C5">
      <w:pPr>
        <w:pStyle w:val="ListParagraph"/>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a trigger?</w:t>
      </w:r>
    </w:p>
    <w:p w:rsidR="00233000" w:rsidRPr="004E4588" w:rsidRDefault="000A32FB" w:rsidP="00233000">
      <w:pPr>
        <w:rPr>
          <w:rFonts w:ascii="Verdana" w:hAnsi="Verdana"/>
        </w:rPr>
      </w:pPr>
      <w:r w:rsidRPr="004E4588">
        <w:rPr>
          <w:rFonts w:ascii="Verdana" w:hAnsi="Verdana"/>
        </w:rPr>
        <w:t xml:space="preserve">Triggers determines when a pipeline execution needs to be kicked off. There are 3 types of Triggers </w:t>
      </w:r>
    </w:p>
    <w:p w:rsidR="00233000" w:rsidRPr="004E4588" w:rsidRDefault="00233000" w:rsidP="005332DC">
      <w:pPr>
        <w:rPr>
          <w:rFonts w:ascii="Verdana" w:hAnsi="Verdana"/>
        </w:rPr>
      </w:pPr>
      <w:r w:rsidRPr="004E4588">
        <w:rPr>
          <w:rFonts w:ascii="Verdana" w:hAnsi="Verdana"/>
        </w:rPr>
        <w:t>Triggers are another way that you can execute a pipeline run. Triggers represent a unit of processing that determines when a pipeline execution needs to be kicked off.</w:t>
      </w:r>
      <w:r w:rsidRPr="004E4588">
        <w:rPr>
          <w:rFonts w:ascii="Verdana" w:hAnsi="Verdana" w:cs="Arial"/>
          <w:color w:val="222222"/>
          <w:shd w:val="clear" w:color="auto" w:fill="FFFFFF"/>
        </w:rPr>
        <w:t xml:space="preserve"> </w:t>
      </w:r>
      <w:r w:rsidRPr="004E4588">
        <w:rPr>
          <w:rFonts w:ascii="Verdana" w:hAnsi="Verdana"/>
        </w:rPr>
        <w:t>Currently, Data Factory supports three types of triggers:</w:t>
      </w:r>
    </w:p>
    <w:p w:rsidR="00233000" w:rsidRPr="004E4588" w:rsidRDefault="000A32FB" w:rsidP="005332DC">
      <w:pPr>
        <w:rPr>
          <w:rFonts w:ascii="Verdana" w:hAnsi="Verdana"/>
        </w:rPr>
      </w:pPr>
      <w:r w:rsidRPr="004E4588">
        <w:rPr>
          <w:rFonts w:ascii="Verdana" w:hAnsi="Verdana"/>
          <w:b/>
        </w:rPr>
        <w:t>1. Scheduled trigger</w:t>
      </w:r>
      <w:r w:rsidR="00233000" w:rsidRPr="004E4588">
        <w:rPr>
          <w:rFonts w:ascii="Verdana" w:hAnsi="Verdana"/>
          <w:b/>
        </w:rPr>
        <w:t>:</w:t>
      </w:r>
      <w:r w:rsidR="00233000" w:rsidRPr="004E4588">
        <w:rPr>
          <w:rFonts w:ascii="Verdana" w:hAnsi="Verdana"/>
        </w:rPr>
        <w:t xml:space="preserve"> A trigger that invokes a pipeline on a wall-clock schedule</w:t>
      </w:r>
    </w:p>
    <w:p w:rsidR="00233000" w:rsidRPr="004E4588" w:rsidRDefault="000A32FB" w:rsidP="005332DC">
      <w:pPr>
        <w:rPr>
          <w:rFonts w:ascii="Verdana" w:hAnsi="Verdana"/>
        </w:rPr>
      </w:pPr>
      <w:r w:rsidRPr="004E4588">
        <w:rPr>
          <w:rFonts w:ascii="Verdana" w:hAnsi="Verdana"/>
          <w:b/>
        </w:rPr>
        <w:t xml:space="preserve"> 2. </w:t>
      </w:r>
      <w:r w:rsidR="005332DC" w:rsidRPr="004E4588">
        <w:rPr>
          <w:rFonts w:ascii="Verdana" w:hAnsi="Verdana"/>
          <w:b/>
        </w:rPr>
        <w:t>Thumbing</w:t>
      </w:r>
      <w:r w:rsidR="00233000" w:rsidRPr="004E4588">
        <w:rPr>
          <w:rFonts w:ascii="Verdana" w:hAnsi="Verdana"/>
          <w:b/>
        </w:rPr>
        <w:t xml:space="preserve"> Trigger</w:t>
      </w:r>
      <w:r w:rsidR="009B2350" w:rsidRPr="004E4588">
        <w:rPr>
          <w:rFonts w:ascii="Verdana" w:hAnsi="Verdana"/>
          <w:b/>
        </w:rPr>
        <w:t>:</w:t>
      </w:r>
      <w:r w:rsidR="009B2350" w:rsidRPr="004E4588">
        <w:rPr>
          <w:rFonts w:ascii="Verdana" w:hAnsi="Verdana" w:cs="Segoe UI"/>
          <w:color w:val="171717"/>
          <w:shd w:val="clear" w:color="auto" w:fill="FFFFFF"/>
        </w:rPr>
        <w:t xml:space="preserve"> Tumbling window triggers are a type of trigger that fires at a periodic time interval from a specified start time, while retaining state. Tumbling windows are a series of fixed-sized, non-overlapping, and contiguous time intervals.</w:t>
      </w:r>
    </w:p>
    <w:p w:rsidR="000A32FB" w:rsidRPr="004E4588" w:rsidRDefault="000A32FB" w:rsidP="005332DC">
      <w:pPr>
        <w:rPr>
          <w:rFonts w:ascii="Verdana" w:hAnsi="Verdana"/>
        </w:rPr>
      </w:pPr>
      <w:r w:rsidRPr="004E4588">
        <w:rPr>
          <w:rFonts w:ascii="Verdana" w:hAnsi="Verdana"/>
          <w:b/>
        </w:rPr>
        <w:t xml:space="preserve"> 3. Event </w:t>
      </w:r>
      <w:r w:rsidR="00233000" w:rsidRPr="004E4588">
        <w:rPr>
          <w:rFonts w:ascii="Verdana" w:hAnsi="Verdana"/>
          <w:b/>
        </w:rPr>
        <w:t xml:space="preserve">based </w:t>
      </w:r>
      <w:r w:rsidRPr="004E4588">
        <w:rPr>
          <w:rFonts w:ascii="Verdana" w:hAnsi="Verdana"/>
          <w:b/>
        </w:rPr>
        <w:t>Trigger</w:t>
      </w:r>
      <w:r w:rsidR="009B2350" w:rsidRPr="004E4588">
        <w:rPr>
          <w:rFonts w:ascii="Verdana" w:hAnsi="Verdana"/>
          <w:b/>
        </w:rPr>
        <w:t>:</w:t>
      </w:r>
      <w:r w:rsidR="009B2350" w:rsidRPr="004E4588">
        <w:rPr>
          <w:rFonts w:ascii="Verdana" w:hAnsi="Verdana" w:cs="Segoe UI"/>
          <w:color w:val="171717"/>
          <w:shd w:val="clear" w:color="auto" w:fill="FFFFFF"/>
        </w:rPr>
        <w:t xml:space="preserve"> An event-based trigger runs pipelines in response to an event, such as the arrival of a file, or the deletion of a file, in Azure Blob Storage</w:t>
      </w:r>
    </w:p>
    <w:p w:rsidR="004D2E22" w:rsidRPr="004E4588" w:rsidRDefault="004D2E22" w:rsidP="004D2E22">
      <w:pPr>
        <w:pStyle w:val="ListParagraph"/>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What is control Flow?</w:t>
      </w:r>
    </w:p>
    <w:p w:rsidR="00E76DA6" w:rsidRPr="004E4588" w:rsidRDefault="00C94A4C" w:rsidP="00E76DA6">
      <w:pPr>
        <w:rPr>
          <w:rFonts w:ascii="Verdana" w:hAnsi="Verdana"/>
        </w:rPr>
      </w:pPr>
      <w:r w:rsidRPr="004E4588">
        <w:rPr>
          <w:rFonts w:ascii="Verdana" w:hAnsi="Verdana"/>
        </w:rPr>
        <w:t>Control flow rules decides the rule of navigation from one activity to another activity</w:t>
      </w:r>
      <w:r w:rsidR="004D2E22" w:rsidRPr="004E4588">
        <w:rPr>
          <w:rFonts w:ascii="Verdana" w:hAnsi="Verdana"/>
        </w:rPr>
        <w:t>.</w:t>
      </w:r>
      <w:r w:rsidR="00E76DA6" w:rsidRPr="004E4588">
        <w:rPr>
          <w:rFonts w:ascii="Verdana" w:hAnsi="Verdana" w:cs="Arial"/>
          <w:color w:val="222222"/>
          <w:shd w:val="clear" w:color="auto" w:fill="FFFFFF"/>
        </w:rPr>
        <w:t xml:space="preserve">  </w:t>
      </w:r>
      <w:r w:rsidR="00E76DA6" w:rsidRPr="004E4588">
        <w:rPr>
          <w:rFonts w:ascii="Verdana" w:hAnsi="Verdana"/>
        </w:rPr>
        <w:t>ADF control flow activities allow building complex, iterative processing logic within pipelines.</w:t>
      </w:r>
    </w:p>
    <w:p w:rsidR="004D2E22" w:rsidRPr="004E4588" w:rsidRDefault="00E76DA6" w:rsidP="00E76DA6">
      <w:pPr>
        <w:rPr>
          <w:rFonts w:ascii="Verdana" w:hAnsi="Verdana"/>
        </w:rPr>
      </w:pPr>
      <w:r w:rsidRPr="004E4588">
        <w:rPr>
          <w:rFonts w:ascii="Verdana" w:hAnsi="Verdana" w:cs="Segoe UI"/>
          <w:color w:val="171717"/>
        </w:rPr>
        <w:t>Control flow is an orchestration of pipeline activities that includes chaining activities in a sequence, branching, defining parameters at the pipeline level, and passing arguments while invoking the pipeline on-demand or from a trigger. It also includes custom-state passing and looping containers, that is, for-each iterators.</w:t>
      </w: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Can I Pass parameters to a pipeline run?</w:t>
      </w:r>
    </w:p>
    <w:p w:rsidR="001C52C5" w:rsidRPr="004E4588" w:rsidRDefault="002C68CE" w:rsidP="002C68CE">
      <w:pPr>
        <w:rPr>
          <w:rFonts w:ascii="Verdana" w:hAnsi="Verdana"/>
        </w:rPr>
      </w:pPr>
      <w:r w:rsidRPr="004E4588">
        <w:rPr>
          <w:rFonts w:ascii="Verdana" w:hAnsi="Verdana"/>
        </w:rPr>
        <w:t>YES, we can pass parameters to Pipeline.</w:t>
      </w: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Can i define default values for the pipeline parameters?</w:t>
      </w:r>
    </w:p>
    <w:p w:rsidR="001C52C5" w:rsidRPr="004E4588" w:rsidRDefault="001C52C5" w:rsidP="002C68CE">
      <w:pPr>
        <w:rPr>
          <w:rFonts w:ascii="Verdana" w:hAnsi="Verdana"/>
        </w:rPr>
      </w:pPr>
      <w:r w:rsidRPr="004E4588">
        <w:rPr>
          <w:rFonts w:ascii="Verdana" w:hAnsi="Verdana"/>
        </w:rPr>
        <w:t>YES</w:t>
      </w:r>
      <w:r w:rsidR="002C68CE" w:rsidRPr="004E4588">
        <w:rPr>
          <w:rFonts w:ascii="Verdana" w:hAnsi="Verdana"/>
        </w:rPr>
        <w:t xml:space="preserve">, </w:t>
      </w:r>
      <w:r w:rsidR="00FD582C" w:rsidRPr="004E4588">
        <w:rPr>
          <w:rFonts w:ascii="Verdana" w:hAnsi="Verdana"/>
        </w:rPr>
        <w:t>we</w:t>
      </w:r>
      <w:r w:rsidR="002C68CE" w:rsidRPr="004E4588">
        <w:rPr>
          <w:rFonts w:ascii="Verdana" w:hAnsi="Verdana"/>
        </w:rPr>
        <w:t xml:space="preserve"> can define default values to the Pipeline parameters.</w:t>
      </w:r>
    </w:p>
    <w:p w:rsidR="00FD582C" w:rsidRPr="004E4588" w:rsidRDefault="00FD582C" w:rsidP="002C68CE">
      <w:pPr>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t>Is the self-hosted integration runtime available for the data flows?</w:t>
      </w:r>
    </w:p>
    <w:p w:rsidR="001C52C5" w:rsidRPr="004E4588" w:rsidRDefault="001C52C5" w:rsidP="005332DC">
      <w:pPr>
        <w:rPr>
          <w:rFonts w:ascii="Verdana" w:hAnsi="Verdana"/>
        </w:rPr>
      </w:pPr>
      <w:r w:rsidRPr="004E4588">
        <w:rPr>
          <w:rFonts w:ascii="Verdana" w:hAnsi="Verdana"/>
        </w:rPr>
        <w:t>There is no direct option so we need to copy data to staging area first. From staging to target we have a data flows. Directly we can’t copy data from on-premises to cloud directly</w:t>
      </w:r>
    </w:p>
    <w:p w:rsidR="001C52C5" w:rsidRPr="004E4588" w:rsidRDefault="001C52C5" w:rsidP="001C52C5">
      <w:pPr>
        <w:pStyle w:val="ListParagraph"/>
        <w:rPr>
          <w:rFonts w:ascii="Verdana" w:hAnsi="Verdana"/>
        </w:rPr>
      </w:pPr>
    </w:p>
    <w:p w:rsidR="008C543F" w:rsidRPr="004E4588" w:rsidRDefault="008C543F" w:rsidP="00A47EB6">
      <w:pPr>
        <w:pStyle w:val="ListParagraph"/>
        <w:numPr>
          <w:ilvl w:val="0"/>
          <w:numId w:val="12"/>
        </w:numPr>
        <w:ind w:left="360"/>
        <w:rPr>
          <w:rFonts w:ascii="Verdana" w:hAnsi="Verdana"/>
          <w:color w:val="FF0000"/>
        </w:rPr>
      </w:pPr>
      <w:r w:rsidRPr="004E4588">
        <w:rPr>
          <w:rFonts w:ascii="Verdana" w:hAnsi="Verdana"/>
          <w:color w:val="FF0000"/>
        </w:rPr>
        <w:lastRenderedPageBreak/>
        <w:t>What is Delta Load Flow?</w:t>
      </w:r>
    </w:p>
    <w:p w:rsidR="00915BCB" w:rsidRPr="004E4588" w:rsidRDefault="00915BCB" w:rsidP="005332DC">
      <w:pPr>
        <w:rPr>
          <w:rFonts w:ascii="Verdana" w:hAnsi="Verdana"/>
        </w:rPr>
      </w:pPr>
      <w:r w:rsidRPr="004E4588">
        <w:rPr>
          <w:rFonts w:ascii="Verdana" w:hAnsi="Verdana"/>
        </w:rPr>
        <w:t xml:space="preserve">This is nothing but </w:t>
      </w:r>
      <w:r w:rsidR="00733477" w:rsidRPr="004E4588">
        <w:rPr>
          <w:rFonts w:ascii="Verdana" w:hAnsi="Verdana"/>
        </w:rPr>
        <w:t>an</w:t>
      </w:r>
      <w:r w:rsidRPr="004E4588">
        <w:rPr>
          <w:rFonts w:ascii="Verdana" w:hAnsi="Verdana"/>
        </w:rPr>
        <w:t xml:space="preserve"> incremental data flow.</w:t>
      </w:r>
      <w:r w:rsidR="002C6674" w:rsidRPr="004E4588">
        <w:rPr>
          <w:rFonts w:ascii="Verdana" w:hAnsi="Verdana" w:cs="Segoe UI"/>
          <w:color w:val="171717"/>
          <w:shd w:val="clear" w:color="auto" w:fill="FFFFFF"/>
        </w:rPr>
        <w:t xml:space="preserve"> In a data integration solution, incrementally (or delta) loading data after an initial full data load is a widely used scenario.</w:t>
      </w:r>
    </w:p>
    <w:p w:rsidR="00E42D40" w:rsidRPr="004E4588" w:rsidRDefault="00E42D40" w:rsidP="00915BCB">
      <w:pPr>
        <w:pStyle w:val="ListParagraph"/>
        <w:rPr>
          <w:rFonts w:ascii="Verdana" w:hAnsi="Verdana"/>
        </w:rPr>
      </w:pPr>
    </w:p>
    <w:p w:rsidR="008C543F"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connection </w:t>
      </w:r>
      <w:r w:rsidR="004D7221" w:rsidRPr="004E4588">
        <w:rPr>
          <w:rFonts w:ascii="Verdana" w:hAnsi="Verdana"/>
          <w:color w:val="FF0000"/>
        </w:rPr>
        <w:t xml:space="preserve">string </w:t>
      </w:r>
      <w:r w:rsidRPr="004E4588">
        <w:rPr>
          <w:rFonts w:ascii="Verdana" w:hAnsi="Verdana"/>
          <w:color w:val="FF0000"/>
        </w:rPr>
        <w:t>in ADF?</w:t>
      </w:r>
    </w:p>
    <w:p w:rsidR="00E42D40" w:rsidRPr="004E4588" w:rsidRDefault="004D7221" w:rsidP="005332DC">
      <w:pPr>
        <w:rPr>
          <w:rFonts w:ascii="Verdana" w:hAnsi="Verdana"/>
        </w:rPr>
      </w:pPr>
      <w:r w:rsidRPr="004E4588">
        <w:rPr>
          <w:rFonts w:ascii="Verdana" w:hAnsi="Verdana"/>
        </w:rPr>
        <w:t>Nothing but linked Service</w:t>
      </w:r>
    </w:p>
    <w:p w:rsidR="002C6674" w:rsidRPr="008D027A" w:rsidRDefault="002C6674" w:rsidP="008D027A">
      <w:pPr>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Data set?</w:t>
      </w:r>
    </w:p>
    <w:p w:rsidR="002637BD" w:rsidRPr="004E4588" w:rsidRDefault="002C6674" w:rsidP="002C6674">
      <w:pPr>
        <w:rPr>
          <w:rFonts w:ascii="Verdana" w:hAnsi="Verdana"/>
        </w:rPr>
      </w:pPr>
      <w:r w:rsidRPr="004E4588">
        <w:rPr>
          <w:rFonts w:ascii="Verdana" w:hAnsi="Verdana"/>
        </w:rPr>
        <w:t>Datasets represent data structures within the data stores, which simply points the data you want to use in your activities as inputs or outputs. Datasets identify data within different data stores, such as tables, files, folders, and documents</w:t>
      </w:r>
    </w:p>
    <w:p w:rsidR="00F81782" w:rsidRPr="004E4588" w:rsidRDefault="00F81782" w:rsidP="002637BD">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Activity in ADF?</w:t>
      </w:r>
    </w:p>
    <w:p w:rsidR="002637BD" w:rsidRPr="004E4588" w:rsidRDefault="002637BD" w:rsidP="005332DC">
      <w:pPr>
        <w:rPr>
          <w:rFonts w:ascii="Verdana" w:hAnsi="Verdana"/>
        </w:rPr>
      </w:pPr>
      <w:r w:rsidRPr="004E4588">
        <w:rPr>
          <w:rFonts w:ascii="Verdana" w:hAnsi="Verdana"/>
        </w:rPr>
        <w:t>Activity represents a</w:t>
      </w:r>
      <w:r w:rsidR="00E14389" w:rsidRPr="004E4588">
        <w:rPr>
          <w:rFonts w:ascii="Verdana" w:hAnsi="Verdana"/>
        </w:rPr>
        <w:t xml:space="preserve"> processing step in a pipeline.</w:t>
      </w:r>
      <w:r w:rsidR="00E14389" w:rsidRPr="004E4588">
        <w:rPr>
          <w:rFonts w:ascii="Verdana" w:hAnsi="Verdana" w:cs="Segoe UI Semilight"/>
          <w:color w:val="000000"/>
          <w:shd w:val="clear" w:color="auto" w:fill="FFFFFF"/>
        </w:rPr>
        <w:t xml:space="preserve"> </w:t>
      </w:r>
      <w:r w:rsidR="00E14389" w:rsidRPr="004E4588">
        <w:rPr>
          <w:rFonts w:ascii="Verdana" w:hAnsi="Verdana"/>
        </w:rPr>
        <w:t xml:space="preserve">The activities in a pipeline define actions to perform on your data </w:t>
      </w:r>
      <w:r w:rsidRPr="004E4588">
        <w:rPr>
          <w:rFonts w:ascii="Verdana" w:hAnsi="Verdana"/>
        </w:rPr>
        <w:t>for example you might use a copy activity to copy data from one data store to another data store.</w:t>
      </w:r>
      <w:r w:rsidR="004E4588" w:rsidRPr="004E4588">
        <w:rPr>
          <w:rFonts w:ascii="Verdana" w:hAnsi="Verdana"/>
        </w:rPr>
        <w:t xml:space="preserve"> There are three types of activities in ADF.</w:t>
      </w:r>
    </w:p>
    <w:p w:rsidR="00660B7A" w:rsidRPr="004E4588" w:rsidRDefault="00660B7A" w:rsidP="00660B7A">
      <w:pPr>
        <w:pStyle w:val="Heading2"/>
        <w:shd w:val="clear" w:color="auto" w:fill="FFFFFF"/>
        <w:rPr>
          <w:rFonts w:ascii="Verdana" w:eastAsiaTheme="minorHAnsi" w:hAnsi="Verdana" w:cstheme="minorBidi"/>
          <w:bCs w:val="0"/>
          <w:sz w:val="22"/>
          <w:szCs w:val="22"/>
          <w:lang w:eastAsia="en-US"/>
        </w:rPr>
      </w:pPr>
      <w:r w:rsidRPr="004E4588">
        <w:rPr>
          <w:rFonts w:ascii="Verdana" w:eastAsiaTheme="minorHAnsi" w:hAnsi="Verdana" w:cstheme="minorBidi"/>
          <w:bCs w:val="0"/>
          <w:sz w:val="22"/>
          <w:szCs w:val="22"/>
          <w:lang w:eastAsia="en-US"/>
        </w:rPr>
        <w:t>Data movement activities:</w:t>
      </w:r>
    </w:p>
    <w:p w:rsidR="00660B7A" w:rsidRPr="004E4588" w:rsidRDefault="004E4588" w:rsidP="00660B7A">
      <w:pPr>
        <w:pStyle w:val="NormalWeb"/>
        <w:shd w:val="clear" w:color="auto" w:fill="FFFFFF"/>
        <w:rPr>
          <w:rFonts w:ascii="Verdana" w:eastAsiaTheme="minorHAnsi" w:hAnsi="Verdana" w:cstheme="minorBidi"/>
          <w:sz w:val="22"/>
          <w:szCs w:val="22"/>
          <w:lang w:eastAsia="en-US"/>
        </w:rPr>
      </w:pPr>
      <w:r w:rsidRPr="004E4588">
        <w:rPr>
          <w:rFonts w:ascii="Verdana" w:eastAsiaTheme="minorHAnsi" w:hAnsi="Verdana" w:cstheme="minorBidi"/>
          <w:sz w:val="22"/>
          <w:szCs w:val="22"/>
          <w:lang w:eastAsia="en-US"/>
        </w:rPr>
        <w:t>Data movement activities to move data between supported sources and sink data stores</w:t>
      </w:r>
      <w:r w:rsidR="00660B7A" w:rsidRPr="004E4588">
        <w:rPr>
          <w:rFonts w:ascii="Verdana" w:eastAsiaTheme="minorHAnsi" w:hAnsi="Verdana" w:cstheme="minorBidi"/>
          <w:sz w:val="22"/>
          <w:szCs w:val="22"/>
          <w:lang w:eastAsia="en-US"/>
        </w:rPr>
        <w:t>.</w:t>
      </w:r>
    </w:p>
    <w:p w:rsidR="00660B7A" w:rsidRPr="004E4588" w:rsidRDefault="00660B7A" w:rsidP="00660B7A">
      <w:pPr>
        <w:pStyle w:val="Heading2"/>
        <w:shd w:val="clear" w:color="auto" w:fill="FFFFFF"/>
        <w:rPr>
          <w:rFonts w:ascii="Verdana" w:eastAsiaTheme="minorHAnsi" w:hAnsi="Verdana" w:cstheme="minorBidi"/>
          <w:bCs w:val="0"/>
          <w:sz w:val="22"/>
          <w:szCs w:val="22"/>
          <w:lang w:eastAsia="en-US"/>
        </w:rPr>
      </w:pPr>
      <w:r w:rsidRPr="004E4588">
        <w:rPr>
          <w:rFonts w:ascii="Verdana" w:eastAsiaTheme="minorHAnsi" w:hAnsi="Verdana" w:cstheme="minorBidi"/>
          <w:bCs w:val="0"/>
          <w:sz w:val="22"/>
          <w:szCs w:val="22"/>
          <w:lang w:eastAsia="en-US"/>
        </w:rPr>
        <w:br/>
        <w:t>Data transformation activities:</w:t>
      </w:r>
    </w:p>
    <w:p w:rsidR="004E4588" w:rsidRDefault="004E4588" w:rsidP="00660B7A">
      <w:pPr>
        <w:pStyle w:val="Heading2"/>
        <w:shd w:val="clear" w:color="auto" w:fill="FFFFFF"/>
        <w:rPr>
          <w:rFonts w:ascii="Verdana" w:eastAsiaTheme="minorHAnsi" w:hAnsi="Verdana" w:cstheme="minorBidi"/>
          <w:b w:val="0"/>
          <w:bCs w:val="0"/>
          <w:sz w:val="22"/>
          <w:szCs w:val="22"/>
          <w:lang w:eastAsia="en-US"/>
        </w:rPr>
      </w:pPr>
      <w:r w:rsidRPr="004E4588">
        <w:rPr>
          <w:rFonts w:ascii="Verdana" w:eastAsiaTheme="minorHAnsi" w:hAnsi="Verdana" w:cstheme="minorBidi"/>
          <w:b w:val="0"/>
          <w:bCs w:val="0"/>
          <w:sz w:val="22"/>
          <w:szCs w:val="22"/>
          <w:lang w:eastAsia="en-US"/>
        </w:rPr>
        <w:t>Data transformation activities to transform data using compute services. A transformation activity executes in a computing environment such as Azure Databricks or Azure HDInsight. It provides links to articles with detailed information on each transformation activity</w:t>
      </w:r>
      <w:r w:rsidR="00C97824">
        <w:rPr>
          <w:rFonts w:ascii="Verdana" w:eastAsiaTheme="minorHAnsi" w:hAnsi="Verdana" w:cstheme="minorBidi"/>
          <w:b w:val="0"/>
          <w:bCs w:val="0"/>
          <w:sz w:val="22"/>
          <w:szCs w:val="22"/>
          <w:lang w:eastAsia="en-US"/>
        </w:rPr>
        <w:t>.</w:t>
      </w:r>
    </w:p>
    <w:p w:rsidR="00C97824" w:rsidRPr="004E4588" w:rsidRDefault="00C97824" w:rsidP="00660B7A">
      <w:pPr>
        <w:pStyle w:val="Heading2"/>
        <w:shd w:val="clear" w:color="auto" w:fill="FFFFFF"/>
        <w:rPr>
          <w:rFonts w:ascii="Verdana" w:eastAsiaTheme="minorHAnsi" w:hAnsi="Verdana" w:cstheme="minorBidi"/>
          <w:b w:val="0"/>
          <w:bCs w:val="0"/>
          <w:sz w:val="22"/>
          <w:szCs w:val="22"/>
          <w:lang w:eastAsia="en-US"/>
        </w:rPr>
      </w:pPr>
    </w:p>
    <w:p w:rsidR="00660B7A" w:rsidRPr="004E4588" w:rsidRDefault="00660B7A" w:rsidP="00660B7A">
      <w:pPr>
        <w:pStyle w:val="Heading2"/>
        <w:shd w:val="clear" w:color="auto" w:fill="FFFFFF"/>
        <w:rPr>
          <w:rFonts w:ascii="Verdana" w:eastAsiaTheme="minorHAnsi" w:hAnsi="Verdana" w:cstheme="minorBidi"/>
          <w:bCs w:val="0"/>
          <w:sz w:val="22"/>
          <w:szCs w:val="22"/>
          <w:lang w:eastAsia="en-US"/>
        </w:rPr>
      </w:pPr>
      <w:r w:rsidRPr="004E4588">
        <w:rPr>
          <w:rFonts w:ascii="Verdana" w:eastAsiaTheme="minorHAnsi" w:hAnsi="Verdana" w:cstheme="minorBidi"/>
          <w:bCs w:val="0"/>
          <w:sz w:val="22"/>
          <w:szCs w:val="22"/>
          <w:lang w:eastAsia="en-US"/>
        </w:rPr>
        <w:t>Control flow activities:</w:t>
      </w:r>
    </w:p>
    <w:p w:rsidR="00F81782" w:rsidRDefault="004E4588" w:rsidP="000C2F45">
      <w:pPr>
        <w:pStyle w:val="Heading2"/>
        <w:shd w:val="clear" w:color="auto" w:fill="FFFFFF"/>
        <w:rPr>
          <w:rFonts w:ascii="Verdana" w:hAnsi="Verdana" w:cstheme="minorBidi"/>
          <w:sz w:val="22"/>
          <w:szCs w:val="22"/>
        </w:rPr>
      </w:pPr>
      <w:r w:rsidRPr="004E4588">
        <w:rPr>
          <w:rFonts w:ascii="Verdana" w:eastAsiaTheme="minorHAnsi" w:hAnsi="Verdana" w:cstheme="minorBidi"/>
          <w:b w:val="0"/>
          <w:bCs w:val="0"/>
          <w:sz w:val="22"/>
          <w:szCs w:val="22"/>
          <w:lang w:eastAsia="en-US"/>
        </w:rPr>
        <w:t>Control flow rules decides the rule of navigation from one activity to another activity.  ADF control flow activities allow building complex, iterative processing logic within</w:t>
      </w:r>
      <w:r w:rsidRPr="004E4588">
        <w:rPr>
          <w:rFonts w:ascii="Verdana" w:hAnsi="Verdana" w:cstheme="minorBidi"/>
          <w:sz w:val="22"/>
          <w:szCs w:val="22"/>
        </w:rPr>
        <w:t xml:space="preserve"> pipelines</w:t>
      </w:r>
    </w:p>
    <w:p w:rsidR="000C2F45" w:rsidRDefault="000C2F45" w:rsidP="000C2F45">
      <w:pPr>
        <w:pStyle w:val="Heading2"/>
        <w:shd w:val="clear" w:color="auto" w:fill="FFFFFF"/>
        <w:rPr>
          <w:rFonts w:ascii="Verdana" w:eastAsiaTheme="minorHAnsi" w:hAnsi="Verdana" w:cstheme="minorBidi"/>
          <w:b w:val="0"/>
          <w:bCs w:val="0"/>
          <w:color w:val="FF0000"/>
          <w:sz w:val="22"/>
          <w:szCs w:val="22"/>
          <w:lang w:eastAsia="en-US"/>
        </w:rPr>
      </w:pPr>
      <w:r w:rsidRPr="000C2F45">
        <w:rPr>
          <w:rFonts w:ascii="Verdana" w:eastAsiaTheme="minorHAnsi" w:hAnsi="Verdana" w:cstheme="minorBidi"/>
          <w:b w:val="0"/>
          <w:bCs w:val="0"/>
          <w:color w:val="FF0000"/>
          <w:sz w:val="22"/>
          <w:szCs w:val="22"/>
          <w:lang w:eastAsia="en-US"/>
        </w:rPr>
        <w:t>21.</w:t>
      </w:r>
      <w:r>
        <w:rPr>
          <w:rFonts w:ascii="Verdana" w:eastAsiaTheme="minorHAnsi" w:hAnsi="Verdana" w:cstheme="minorBidi"/>
          <w:b w:val="0"/>
          <w:bCs w:val="0"/>
          <w:color w:val="FF0000"/>
          <w:sz w:val="22"/>
          <w:szCs w:val="22"/>
          <w:lang w:eastAsia="en-US"/>
        </w:rPr>
        <w:t xml:space="preserve"> </w:t>
      </w:r>
      <w:r w:rsidRPr="000C2F45">
        <w:rPr>
          <w:rFonts w:ascii="Verdana" w:eastAsiaTheme="minorHAnsi" w:hAnsi="Verdana" w:cstheme="minorBidi"/>
          <w:b w:val="0"/>
          <w:bCs w:val="0"/>
          <w:color w:val="FF0000"/>
          <w:sz w:val="22"/>
          <w:szCs w:val="22"/>
          <w:lang w:eastAsia="en-US"/>
        </w:rPr>
        <w:t>What is Pipeline in ADF?</w:t>
      </w:r>
    </w:p>
    <w:p w:rsidR="000C2F45" w:rsidRDefault="000C2F45" w:rsidP="000C2F45">
      <w:pPr>
        <w:pStyle w:val="Heading2"/>
        <w:shd w:val="clear" w:color="auto" w:fill="FFFFFF"/>
        <w:rPr>
          <w:rFonts w:ascii="Verdana" w:eastAsiaTheme="minorHAnsi" w:hAnsi="Verdana" w:cstheme="minorBidi"/>
          <w:b w:val="0"/>
          <w:bCs w:val="0"/>
          <w:sz w:val="22"/>
          <w:szCs w:val="22"/>
          <w:lang w:eastAsia="en-US"/>
        </w:rPr>
      </w:pPr>
      <w:r w:rsidRPr="000C2F45">
        <w:rPr>
          <w:rFonts w:ascii="Verdana" w:eastAsiaTheme="minorHAnsi" w:hAnsi="Verdana" w:cstheme="minorBidi"/>
          <w:b w:val="0"/>
          <w:bCs w:val="0"/>
          <w:sz w:val="22"/>
          <w:szCs w:val="22"/>
          <w:lang w:eastAsia="en-US"/>
        </w:rPr>
        <w:lastRenderedPageBreak/>
        <w:t>Pipeline is a logical grouping of activities that performs a unit of work. Together, the activities in a pipeline perform a task</w:t>
      </w:r>
    </w:p>
    <w:p w:rsidR="0079612B" w:rsidRPr="000C2F45" w:rsidRDefault="0079612B" w:rsidP="000C2F45">
      <w:pPr>
        <w:pStyle w:val="Heading2"/>
        <w:shd w:val="clear" w:color="auto" w:fill="FFFFFF"/>
        <w:rPr>
          <w:rFonts w:ascii="Verdana" w:eastAsiaTheme="minorHAnsi" w:hAnsi="Verdana" w:cstheme="minorBidi"/>
          <w:b w:val="0"/>
          <w:bCs w:val="0"/>
          <w:sz w:val="22"/>
          <w:szCs w:val="22"/>
          <w:lang w:eastAsia="en-US"/>
        </w:rPr>
      </w:pPr>
      <w:r>
        <w:rPr>
          <w:rFonts w:ascii="Verdana" w:eastAsiaTheme="minorHAnsi" w:hAnsi="Verdana" w:cstheme="minorBidi"/>
          <w:b w:val="0"/>
          <w:bCs w:val="0"/>
          <w:sz w:val="22"/>
          <w:szCs w:val="22"/>
          <w:lang w:eastAsia="en-US"/>
        </w:rPr>
        <w:t>Pipeline is a collection of activities such as data extraction or processing data. Activities can be operated sequentially or in parallel.</w:t>
      </w: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 xml:space="preserve">Which activity you will use to copy files or Table data from on premise to Azure </w:t>
      </w:r>
      <w:r w:rsidR="005332DC" w:rsidRPr="004E4588">
        <w:rPr>
          <w:rFonts w:ascii="Verdana" w:hAnsi="Verdana"/>
          <w:color w:val="FF0000"/>
        </w:rPr>
        <w:t>Data lake</w:t>
      </w:r>
      <w:r w:rsidRPr="004E4588">
        <w:rPr>
          <w:rFonts w:ascii="Verdana" w:hAnsi="Verdana"/>
          <w:color w:val="FF0000"/>
        </w:rPr>
        <w:t>/blob Storage or Sql server?</w:t>
      </w:r>
    </w:p>
    <w:p w:rsidR="009653A5" w:rsidRPr="004E4588" w:rsidRDefault="00790C5B" w:rsidP="005332DC">
      <w:pPr>
        <w:rPr>
          <w:rFonts w:ascii="Verdana" w:hAnsi="Verdana"/>
        </w:rPr>
      </w:pPr>
      <w:r>
        <w:rPr>
          <w:rFonts w:ascii="Verdana" w:hAnsi="Verdana"/>
        </w:rPr>
        <w:t xml:space="preserve">  </w:t>
      </w:r>
      <w:r w:rsidR="009653A5" w:rsidRPr="004E4588">
        <w:rPr>
          <w:rFonts w:ascii="Verdana" w:hAnsi="Verdana"/>
        </w:rPr>
        <w:t xml:space="preserve">I will use copy activity and </w:t>
      </w:r>
      <w:r w:rsidR="005332DC" w:rsidRPr="004E4588">
        <w:rPr>
          <w:rFonts w:ascii="Verdana" w:hAnsi="Verdana"/>
        </w:rPr>
        <w:t>self-hosted</w:t>
      </w:r>
      <w:r w:rsidR="009653A5" w:rsidRPr="004E4588">
        <w:rPr>
          <w:rFonts w:ascii="Verdana" w:hAnsi="Verdana"/>
        </w:rPr>
        <w:t xml:space="preserve"> run time </w:t>
      </w:r>
    </w:p>
    <w:p w:rsidR="009653A5" w:rsidRPr="004E4588" w:rsidRDefault="009653A5" w:rsidP="009653A5">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How to call one pipeline in another?</w:t>
      </w:r>
    </w:p>
    <w:p w:rsidR="009653A5" w:rsidRPr="004E4588" w:rsidRDefault="009616D2" w:rsidP="005332DC">
      <w:pPr>
        <w:rPr>
          <w:rFonts w:ascii="Verdana" w:hAnsi="Verdana"/>
        </w:rPr>
      </w:pPr>
      <w:r w:rsidRPr="004E4588">
        <w:rPr>
          <w:rFonts w:ascii="Verdana" w:hAnsi="Verdana"/>
        </w:rPr>
        <w:t>The Execute Pipeline activity allows a Data Factory pipeline to invoke another pipeline.</w:t>
      </w:r>
    </w:p>
    <w:p w:rsidR="009616D2" w:rsidRPr="004E4588" w:rsidRDefault="009616D2" w:rsidP="009616D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How to execute SSIS package in ADF which activity to use?</w:t>
      </w:r>
    </w:p>
    <w:p w:rsidR="003D1BAF" w:rsidRPr="004E4588" w:rsidRDefault="00790C5B" w:rsidP="005332DC">
      <w:pPr>
        <w:rPr>
          <w:rFonts w:ascii="Verdana" w:hAnsi="Verdana"/>
        </w:rPr>
      </w:pPr>
      <w:r>
        <w:rPr>
          <w:rFonts w:ascii="Verdana" w:hAnsi="Verdana"/>
        </w:rPr>
        <w:t xml:space="preserve">   </w:t>
      </w:r>
      <w:r w:rsidR="005332DC" w:rsidRPr="004E4588">
        <w:rPr>
          <w:rFonts w:ascii="Verdana" w:hAnsi="Verdana"/>
        </w:rPr>
        <w:t>Using Azure</w:t>
      </w:r>
      <w:r w:rsidR="009653A5" w:rsidRPr="004E4588">
        <w:rPr>
          <w:rFonts w:ascii="Verdana" w:hAnsi="Verdana"/>
        </w:rPr>
        <w:t xml:space="preserve"> SSIS runtime engine we can achieve it.</w:t>
      </w:r>
    </w:p>
    <w:p w:rsidR="002939C8" w:rsidRPr="004E4588" w:rsidRDefault="002939C8" w:rsidP="009653A5">
      <w:pPr>
        <w:pStyle w:val="ListParagraph"/>
        <w:rPr>
          <w:rFonts w:ascii="Verdana" w:hAnsi="Verdana"/>
        </w:rPr>
      </w:pPr>
    </w:p>
    <w:p w:rsidR="00897557"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a lookup</w:t>
      </w:r>
      <w:r w:rsidR="00790C5B">
        <w:rPr>
          <w:rFonts w:ascii="Verdana" w:hAnsi="Verdana"/>
          <w:color w:val="FF0000"/>
        </w:rPr>
        <w:t xml:space="preserve"> Activity</w:t>
      </w:r>
      <w:r w:rsidRPr="004E4588">
        <w:rPr>
          <w:rFonts w:ascii="Verdana" w:hAnsi="Verdana"/>
          <w:color w:val="FF0000"/>
        </w:rPr>
        <w:t>?</w:t>
      </w:r>
    </w:p>
    <w:p w:rsidR="00790C5B" w:rsidRPr="00790C5B" w:rsidRDefault="00790C5B" w:rsidP="00790C5B">
      <w:pPr>
        <w:pStyle w:val="ListParagraph"/>
        <w:ind w:left="360"/>
        <w:rPr>
          <w:rFonts w:ascii="Verdana" w:hAnsi="Verdana"/>
        </w:rPr>
      </w:pPr>
      <w:r w:rsidRPr="00790C5B">
        <w:rPr>
          <w:rFonts w:ascii="Verdana" w:hAnsi="Verdana"/>
        </w:rPr>
        <w:t>Lookup Activity reads and returns the content of a configuration file or table. It also returns the result of executing a query or stored procedure. The output from Lookup activity can be used in a subsequent activity.</w:t>
      </w:r>
    </w:p>
    <w:p w:rsidR="002C5FC2" w:rsidRDefault="002C5FC2" w:rsidP="003D1BAF">
      <w:pPr>
        <w:pStyle w:val="ListParagraph"/>
        <w:rPr>
          <w:rFonts w:ascii="Verdana" w:hAnsi="Verdana"/>
        </w:rPr>
      </w:pPr>
    </w:p>
    <w:p w:rsidR="00F40347" w:rsidRDefault="00F40347" w:rsidP="003D1BAF">
      <w:pPr>
        <w:pStyle w:val="ListParagraph"/>
        <w:rPr>
          <w:rFonts w:ascii="Verdana" w:hAnsi="Verdana"/>
        </w:rPr>
      </w:pPr>
    </w:p>
    <w:p w:rsidR="00F40347" w:rsidRDefault="00F40347" w:rsidP="003D1BAF">
      <w:pPr>
        <w:pStyle w:val="ListParagraph"/>
        <w:rPr>
          <w:rFonts w:ascii="Verdana" w:hAnsi="Verdana"/>
        </w:rPr>
      </w:pPr>
    </w:p>
    <w:p w:rsidR="00F40347" w:rsidRPr="004E4588" w:rsidRDefault="00F40347" w:rsidP="003D1BAF">
      <w:pPr>
        <w:pStyle w:val="ListParagraph"/>
        <w:rPr>
          <w:rFonts w:ascii="Verdana" w:hAnsi="Verdana"/>
        </w:rPr>
      </w:pPr>
    </w:p>
    <w:p w:rsidR="0051741C" w:rsidRPr="004E4588" w:rsidRDefault="0051741C" w:rsidP="002C5FC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Metadata Activity Does in ADF?</w:t>
      </w:r>
    </w:p>
    <w:p w:rsidR="002C5FC2" w:rsidRPr="004E4588" w:rsidRDefault="002C5FC2" w:rsidP="005332DC">
      <w:pPr>
        <w:rPr>
          <w:rFonts w:ascii="Verdana" w:hAnsi="Verdana"/>
        </w:rPr>
      </w:pPr>
      <w:r w:rsidRPr="004E4588">
        <w:rPr>
          <w:rFonts w:ascii="Verdana" w:hAnsi="Verdana"/>
        </w:rPr>
        <w:t xml:space="preserve"> You can use the Get Metadata activity to retrieve the metadata of any data in Azure Data Factory. You can use this activity in the following scenarios:</w:t>
      </w:r>
    </w:p>
    <w:p w:rsidR="002C5FC2" w:rsidRPr="004E4588" w:rsidRDefault="002C5FC2" w:rsidP="002C5FC2">
      <w:pPr>
        <w:pStyle w:val="ListParagraph"/>
        <w:rPr>
          <w:rFonts w:ascii="Verdana" w:hAnsi="Verdana"/>
        </w:rPr>
      </w:pPr>
      <w:r w:rsidRPr="004E4588">
        <w:rPr>
          <w:rFonts w:ascii="Verdana" w:hAnsi="Verdana"/>
        </w:rPr>
        <w:t>Validate the metadata of any data.</w:t>
      </w:r>
    </w:p>
    <w:p w:rsidR="002C5FC2" w:rsidRPr="004E4588" w:rsidRDefault="002C5FC2" w:rsidP="002C5FC2">
      <w:pPr>
        <w:pStyle w:val="ListParagraph"/>
        <w:rPr>
          <w:rFonts w:ascii="Verdana" w:hAnsi="Verdana"/>
        </w:rPr>
      </w:pPr>
      <w:r w:rsidRPr="004E4588">
        <w:rPr>
          <w:rFonts w:ascii="Verdana" w:hAnsi="Verdana"/>
        </w:rPr>
        <w:t>Trigger a pipeline when data is ready/available.</w:t>
      </w:r>
    </w:p>
    <w:p w:rsidR="002C5FC2" w:rsidRPr="004E4588" w:rsidRDefault="002C5FC2" w:rsidP="002C5FC2">
      <w:pPr>
        <w:pStyle w:val="ListParagraph"/>
        <w:rPr>
          <w:rFonts w:ascii="Verdana" w:hAnsi="Verdana"/>
        </w:rPr>
      </w:pPr>
      <w:r w:rsidRPr="004E4588">
        <w:rPr>
          <w:rFonts w:ascii="Verdana" w:hAnsi="Verdana"/>
        </w:rPr>
        <w:t>The following functionality is available in the control flow:</w:t>
      </w:r>
    </w:p>
    <w:p w:rsidR="002C5FC2" w:rsidRPr="004E4588" w:rsidRDefault="002C5FC2" w:rsidP="002C5FC2">
      <w:pPr>
        <w:pStyle w:val="ListParagraph"/>
        <w:rPr>
          <w:rFonts w:ascii="Verdana" w:hAnsi="Verdana"/>
        </w:rPr>
      </w:pPr>
      <w:r w:rsidRPr="004E4588">
        <w:rPr>
          <w:rFonts w:ascii="Verdana" w:hAnsi="Verdana"/>
        </w:rPr>
        <w:t>You can use the output from the Get Metadata activity in conditional expressions to perform validation.</w:t>
      </w:r>
    </w:p>
    <w:p w:rsidR="002C5FC2" w:rsidRPr="004E4588" w:rsidRDefault="002C5FC2" w:rsidP="002C5FC2">
      <w:pPr>
        <w:pStyle w:val="ListParagraph"/>
        <w:rPr>
          <w:rFonts w:ascii="Verdana" w:hAnsi="Verdana"/>
        </w:rPr>
      </w:pPr>
      <w:r w:rsidRPr="004E4588">
        <w:rPr>
          <w:rFonts w:ascii="Verdana" w:hAnsi="Verdana"/>
        </w:rPr>
        <w:t>You can trigger a pipeline when a condition is satisfied via Do Until looping.</w:t>
      </w:r>
    </w:p>
    <w:p w:rsidR="002C5FC2" w:rsidRPr="004E4588" w:rsidRDefault="002C5FC2" w:rsidP="002C5FC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How to execute stored procedure in ADF?</w:t>
      </w:r>
    </w:p>
    <w:p w:rsidR="009466CC" w:rsidRPr="004E4588" w:rsidRDefault="00C54877" w:rsidP="009466CC">
      <w:pPr>
        <w:numPr>
          <w:ilvl w:val="0"/>
          <w:numId w:val="11"/>
        </w:numPr>
        <w:shd w:val="clear" w:color="auto" w:fill="FFFFFF"/>
        <w:spacing w:after="0" w:line="240" w:lineRule="auto"/>
        <w:textAlignment w:val="baseline"/>
        <w:rPr>
          <w:rFonts w:ascii="Verdana" w:hAnsi="Verdana"/>
        </w:rPr>
      </w:pPr>
      <w:r w:rsidRPr="004E4588">
        <w:rPr>
          <w:rFonts w:ascii="Verdana" w:hAnsi="Verdana"/>
        </w:rPr>
        <w:t xml:space="preserve"> </w:t>
      </w:r>
      <w:r w:rsidR="009466CC" w:rsidRPr="004E4588">
        <w:rPr>
          <w:rFonts w:ascii="Verdana" w:hAnsi="Verdana"/>
        </w:rPr>
        <w:t>Add the stored procedure activity to the pipeline, it’s found under “General”.</w:t>
      </w:r>
    </w:p>
    <w:p w:rsidR="009466CC" w:rsidRPr="004E4588" w:rsidRDefault="009466CC" w:rsidP="009466CC">
      <w:pPr>
        <w:numPr>
          <w:ilvl w:val="0"/>
          <w:numId w:val="11"/>
        </w:numPr>
        <w:shd w:val="clear" w:color="auto" w:fill="FFFFFF"/>
        <w:spacing w:after="0" w:line="240" w:lineRule="auto"/>
        <w:textAlignment w:val="baseline"/>
        <w:rPr>
          <w:rFonts w:ascii="Verdana" w:hAnsi="Verdana"/>
        </w:rPr>
      </w:pPr>
      <w:r w:rsidRPr="004E4588">
        <w:rPr>
          <w:rFonts w:ascii="Verdana" w:hAnsi="Verdana"/>
        </w:rPr>
        <w:lastRenderedPageBreak/>
        <w:t>Next, connect the two activities, the stored procedure will only execute following a successful completion of the get metadata activity.</w:t>
      </w:r>
    </w:p>
    <w:p w:rsidR="00C54877" w:rsidRPr="004E4588" w:rsidRDefault="00C54877" w:rsidP="009466CC">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Set Variable?</w:t>
      </w:r>
    </w:p>
    <w:p w:rsidR="00C4188F" w:rsidRPr="004E4588" w:rsidRDefault="00C4188F" w:rsidP="00C4188F">
      <w:pPr>
        <w:pStyle w:val="ListParagraph"/>
        <w:rPr>
          <w:rFonts w:ascii="Verdana" w:hAnsi="Verdana"/>
        </w:rPr>
      </w:pPr>
      <w:r w:rsidRPr="004E4588">
        <w:rPr>
          <w:rFonts w:ascii="Verdana" w:hAnsi="Verdana"/>
        </w:rPr>
        <w:t xml:space="preserve"> Use the Set Variable activity to set the value of an existing variable of type String, Bool, or Array defined in a Data Factory pipeline.</w:t>
      </w:r>
    </w:p>
    <w:p w:rsidR="00C4188F" w:rsidRPr="004E4588" w:rsidRDefault="00C4188F" w:rsidP="00C4188F">
      <w:pPr>
        <w:pStyle w:val="ListParagraph"/>
        <w:rPr>
          <w:rFonts w:ascii="Verdana" w:hAnsi="Verdana"/>
        </w:rPr>
      </w:pPr>
    </w:p>
    <w:p w:rsidR="00C4188F" w:rsidRPr="004E4588" w:rsidRDefault="00C4188F" w:rsidP="00A47EB6">
      <w:pPr>
        <w:pStyle w:val="ListParagraph"/>
        <w:numPr>
          <w:ilvl w:val="0"/>
          <w:numId w:val="12"/>
        </w:numPr>
        <w:ind w:left="360"/>
        <w:rPr>
          <w:rFonts w:ascii="Verdana" w:hAnsi="Verdana"/>
          <w:color w:val="FF0000"/>
        </w:rPr>
      </w:pPr>
      <w:r w:rsidRPr="004E4588">
        <w:rPr>
          <w:rFonts w:ascii="Verdana" w:hAnsi="Verdana"/>
          <w:color w:val="FF0000"/>
        </w:rPr>
        <w:t>Difference b/w parameters and Variables:</w:t>
      </w:r>
    </w:p>
    <w:p w:rsidR="00C4188F" w:rsidRDefault="00E66148" w:rsidP="00C4188F">
      <w:pPr>
        <w:pStyle w:val="ListParagraph"/>
        <w:rPr>
          <w:rFonts w:ascii="Verdana" w:hAnsi="Verdana"/>
        </w:rPr>
      </w:pPr>
      <w:r w:rsidRPr="004E4588">
        <w:rPr>
          <w:rFonts w:ascii="Verdana" w:eastAsia="Times New Roman" w:hAnsi="Verdana" w:cs="Segoe UI"/>
          <w:b/>
          <w:color w:val="4F6228" w:themeColor="accent3" w:themeShade="80"/>
          <w:lang w:eastAsia="en-IN"/>
        </w:rPr>
        <w:t>P</w:t>
      </w:r>
      <w:r w:rsidRPr="004E4588">
        <w:rPr>
          <w:rFonts w:ascii="Verdana" w:hAnsi="Verdana"/>
        </w:rPr>
        <w:t>arameters are external to the Pipeline where as Variables are internal to the Pipeline hence variable never ask to  pass the value while executing the pipeline, We change the values of variable required times by using set variables whereas we can’t change the value of Parameters after passing.</w:t>
      </w:r>
    </w:p>
    <w:p w:rsidR="003B4746" w:rsidRDefault="003B4746" w:rsidP="00C4188F">
      <w:pPr>
        <w:pStyle w:val="ListParagraph"/>
        <w:rPr>
          <w:rFonts w:ascii="Verdana" w:hAnsi="Verdana"/>
        </w:rPr>
      </w:pPr>
      <w:r w:rsidRPr="00250D90">
        <w:rPr>
          <w:rFonts w:asciiTheme="majorHAnsi" w:hAnsiTheme="majorHAnsi"/>
          <w:noProof/>
          <w:lang w:eastAsia="en-IN"/>
        </w:rPr>
        <w:drawing>
          <wp:inline distT="0" distB="0" distL="0" distR="0" wp14:anchorId="38E9B36D" wp14:editId="78952D98">
            <wp:extent cx="5943600" cy="194306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43066"/>
                    </a:xfrm>
                    <a:prstGeom prst="rect">
                      <a:avLst/>
                    </a:prstGeom>
                  </pic:spPr>
                </pic:pic>
              </a:graphicData>
            </a:graphic>
          </wp:inline>
        </w:drawing>
      </w:r>
    </w:p>
    <w:p w:rsidR="00C112E9" w:rsidRPr="004E4588" w:rsidRDefault="00C112E9" w:rsidP="00C4188F">
      <w:pPr>
        <w:pStyle w:val="ListParagraph"/>
        <w:rPr>
          <w:rFonts w:ascii="Verdana" w:hAnsi="Verdana"/>
        </w:rPr>
      </w:pPr>
      <w:r w:rsidRPr="00250D90">
        <w:rPr>
          <w:rFonts w:asciiTheme="majorHAnsi" w:hAnsiTheme="majorHAnsi"/>
          <w:noProof/>
          <w:lang w:eastAsia="en-IN"/>
        </w:rPr>
        <w:drawing>
          <wp:inline distT="0" distB="0" distL="0" distR="0" wp14:anchorId="58C07FAA" wp14:editId="6BEE94DE">
            <wp:extent cx="5943600" cy="1514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4475"/>
                    </a:xfrm>
                    <a:prstGeom prst="rect">
                      <a:avLst/>
                    </a:prstGeom>
                  </pic:spPr>
                </pic:pic>
              </a:graphicData>
            </a:graphic>
          </wp:inline>
        </w:drawing>
      </w:r>
    </w:p>
    <w:p w:rsidR="00E66148" w:rsidRPr="004E4588" w:rsidRDefault="00E66148" w:rsidP="00C4188F">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difference Between Set Variable and Append Variable in ADF?</w:t>
      </w:r>
    </w:p>
    <w:p w:rsidR="00C4188F" w:rsidRPr="004E4588" w:rsidRDefault="00C4188F" w:rsidP="00D55BAD">
      <w:pPr>
        <w:pStyle w:val="ListParagraph"/>
        <w:rPr>
          <w:rFonts w:ascii="Verdana" w:hAnsi="Verdana"/>
        </w:rPr>
      </w:pPr>
      <w:r w:rsidRPr="004E4588">
        <w:rPr>
          <w:rFonts w:ascii="Verdana" w:hAnsi="Verdana"/>
        </w:rPr>
        <w:t xml:space="preserve"> In Set variable we can use String, Boolean and Array data types whereas in Append Variable we can use only Array data types. Once we execute pipeline if any value in set variable it will remove the existing value and store new value where as in Append variable it will keep existing value and add append new value.</w:t>
      </w:r>
    </w:p>
    <w:p w:rsidR="002939C8" w:rsidRDefault="002939C8" w:rsidP="00350B22">
      <w:pPr>
        <w:pStyle w:val="ListParagraph"/>
        <w:rPr>
          <w:rFonts w:ascii="Verdana" w:hAnsi="Verdana"/>
        </w:rPr>
      </w:pPr>
    </w:p>
    <w:p w:rsidR="00F376CF" w:rsidRDefault="00F376CF" w:rsidP="00350B22">
      <w:pPr>
        <w:pStyle w:val="ListParagraph"/>
        <w:rPr>
          <w:rFonts w:ascii="Verdana" w:hAnsi="Verdana"/>
        </w:rPr>
      </w:pPr>
    </w:p>
    <w:p w:rsidR="00F376CF" w:rsidRDefault="00F376CF" w:rsidP="00350B22">
      <w:pPr>
        <w:pStyle w:val="ListParagraph"/>
        <w:rPr>
          <w:rFonts w:ascii="Verdana" w:hAnsi="Verdana"/>
        </w:rPr>
      </w:pPr>
    </w:p>
    <w:p w:rsidR="00F376CF" w:rsidRDefault="00F376CF" w:rsidP="00350B22">
      <w:pPr>
        <w:pStyle w:val="ListParagraph"/>
        <w:rPr>
          <w:rFonts w:ascii="Verdana" w:hAnsi="Verdana"/>
        </w:rPr>
      </w:pPr>
    </w:p>
    <w:p w:rsidR="00F376CF" w:rsidRPr="004E4588" w:rsidRDefault="00F376CF" w:rsidP="00350B2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IF, Switch, </w:t>
      </w:r>
      <w:r w:rsidR="00D55BAD" w:rsidRPr="004E4588">
        <w:rPr>
          <w:rFonts w:ascii="Verdana" w:hAnsi="Verdana"/>
          <w:color w:val="FF0000"/>
        </w:rPr>
        <w:t>until</w:t>
      </w:r>
      <w:r w:rsidRPr="004E4588">
        <w:rPr>
          <w:rFonts w:ascii="Verdana" w:hAnsi="Verdana"/>
          <w:color w:val="FF0000"/>
        </w:rPr>
        <w:t xml:space="preserve"> and ForEach in ADF?</w:t>
      </w:r>
    </w:p>
    <w:p w:rsidR="0016546C" w:rsidRPr="004E4588" w:rsidRDefault="00350B22" w:rsidP="0016546C">
      <w:pPr>
        <w:pStyle w:val="ListParagraph"/>
        <w:rPr>
          <w:rFonts w:ascii="Verdana" w:hAnsi="Verdana"/>
        </w:rPr>
      </w:pPr>
      <w:r w:rsidRPr="004E4588">
        <w:rPr>
          <w:rFonts w:ascii="Verdana" w:hAnsi="Verdana"/>
        </w:rPr>
        <w:t xml:space="preserve"> If Condition activity provides the same functionality that an if statement provides in programming languages. It executes a set of activities when </w:t>
      </w:r>
      <w:r w:rsidRPr="004E4588">
        <w:rPr>
          <w:rFonts w:ascii="Verdana" w:hAnsi="Verdana"/>
        </w:rPr>
        <w:lastRenderedPageBreak/>
        <w:t>the condition evaluates to true and another set of activities when the condition evaluates to false.</w:t>
      </w:r>
    </w:p>
    <w:p w:rsidR="00350B22" w:rsidRPr="004E4588" w:rsidRDefault="00350B22" w:rsidP="0016546C">
      <w:pPr>
        <w:pStyle w:val="ListParagraph"/>
        <w:rPr>
          <w:rFonts w:ascii="Verdana" w:hAnsi="Verdana"/>
        </w:rPr>
      </w:pPr>
    </w:p>
    <w:p w:rsidR="00350B22" w:rsidRPr="004E4588" w:rsidRDefault="00350B22" w:rsidP="0016546C">
      <w:pPr>
        <w:pStyle w:val="ListParagraph"/>
        <w:rPr>
          <w:rFonts w:ascii="Verdana" w:hAnsi="Verdana"/>
        </w:rPr>
      </w:pPr>
      <w:r w:rsidRPr="004E4588">
        <w:rPr>
          <w:rFonts w:ascii="Verdana" w:hAnsi="Verdana"/>
        </w:rPr>
        <w:t>The Switch activity provides the same functionality that a switch statement provides in programming languages. It evaluates a set of activities corresponding to a case that matches the condition evaluation.</w:t>
      </w:r>
    </w:p>
    <w:p w:rsidR="00350B22" w:rsidRPr="004E4588" w:rsidRDefault="00350B22" w:rsidP="0016546C">
      <w:pPr>
        <w:pStyle w:val="ListParagraph"/>
        <w:rPr>
          <w:rFonts w:ascii="Verdana" w:hAnsi="Verdana"/>
        </w:rPr>
      </w:pPr>
    </w:p>
    <w:p w:rsidR="00350B22" w:rsidRPr="004E4588" w:rsidRDefault="00350B22" w:rsidP="0016546C">
      <w:pPr>
        <w:pStyle w:val="ListParagraph"/>
        <w:rPr>
          <w:rFonts w:ascii="Verdana" w:hAnsi="Verdana"/>
        </w:rPr>
      </w:pPr>
      <w:r w:rsidRPr="004E4588">
        <w:rPr>
          <w:rFonts w:ascii="Verdana" w:hAnsi="Verdana"/>
        </w:rPr>
        <w:t xml:space="preserve">The </w:t>
      </w:r>
      <w:r w:rsidR="009C28CD" w:rsidRPr="004E4588">
        <w:rPr>
          <w:rFonts w:ascii="Verdana" w:hAnsi="Verdana"/>
        </w:rPr>
        <w:t>until</w:t>
      </w:r>
      <w:r w:rsidRPr="004E4588">
        <w:rPr>
          <w:rFonts w:ascii="Verdana" w:hAnsi="Verdana"/>
        </w:rPr>
        <w:t xml:space="preserve"> activity provides the same functionality that a do-until looping structure provides in programming languages. It executes a set of activities in a loop until the condition associated with the activity evaluates to true. You can specify a timeout value for the until activity in Data Factory.</w:t>
      </w:r>
    </w:p>
    <w:p w:rsidR="00350B22" w:rsidRPr="004E4588" w:rsidRDefault="00350B22" w:rsidP="0016546C">
      <w:pPr>
        <w:pStyle w:val="ListParagraph"/>
        <w:rPr>
          <w:rFonts w:ascii="Verdana" w:hAnsi="Verdana"/>
        </w:rPr>
      </w:pPr>
    </w:p>
    <w:p w:rsidR="00350B22" w:rsidRPr="004E4588" w:rsidRDefault="00350B22" w:rsidP="0016546C">
      <w:pPr>
        <w:pStyle w:val="ListParagraph"/>
        <w:rPr>
          <w:rFonts w:ascii="Verdana" w:hAnsi="Verdana"/>
        </w:rPr>
      </w:pPr>
      <w:r w:rsidRPr="004E4588">
        <w:rPr>
          <w:rFonts w:ascii="Verdana" w:hAnsi="Verdana"/>
        </w:rPr>
        <w:t xml:space="preserve">The ForEach Activity defines a repeating control flow in your pipeline. This activity is used to iterate over a collection and executes specified activities in a loop. The loop implementation of this activity is similar to </w:t>
      </w:r>
      <w:r w:rsidR="00123223" w:rsidRPr="004E4588">
        <w:rPr>
          <w:rFonts w:ascii="Verdana" w:hAnsi="Verdana"/>
        </w:rPr>
        <w:t>For each</w:t>
      </w:r>
      <w:r w:rsidRPr="004E4588">
        <w:rPr>
          <w:rFonts w:ascii="Verdana" w:hAnsi="Verdana"/>
        </w:rPr>
        <w:t xml:space="preserve"> looping structure in programming languages.</w:t>
      </w:r>
    </w:p>
    <w:p w:rsidR="00350B22" w:rsidRDefault="00350B22" w:rsidP="0016546C">
      <w:pPr>
        <w:pStyle w:val="ListParagraph"/>
        <w:rPr>
          <w:rFonts w:ascii="Verdana" w:hAnsi="Verdana"/>
        </w:rPr>
      </w:pPr>
    </w:p>
    <w:p w:rsidR="00BA0CD5" w:rsidRDefault="00BA0CD5" w:rsidP="0016546C">
      <w:pPr>
        <w:pStyle w:val="ListParagraph"/>
        <w:rPr>
          <w:rFonts w:ascii="Verdana" w:hAnsi="Verdana"/>
        </w:rPr>
      </w:pPr>
    </w:p>
    <w:p w:rsidR="00BA0CD5" w:rsidRPr="004E4588" w:rsidRDefault="00BA0CD5" w:rsidP="0016546C">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use of WEB and WEBHOOK Activities?</w:t>
      </w:r>
    </w:p>
    <w:p w:rsidR="00BA0CD5" w:rsidRDefault="00BA0CD5" w:rsidP="00BA0CD5">
      <w:pPr>
        <w:shd w:val="clear" w:color="auto" w:fill="FFFFFF"/>
        <w:spacing w:after="0" w:line="240" w:lineRule="auto"/>
        <w:rPr>
          <w:rFonts w:ascii="Helvetica" w:hAnsi="Helvetica"/>
          <w:color w:val="222222"/>
        </w:rPr>
      </w:pPr>
      <w:r>
        <w:rPr>
          <w:rStyle w:val="Strong"/>
          <w:rFonts w:ascii="Helvetica" w:hAnsi="Helvetica"/>
          <w:color w:val="222222"/>
        </w:rPr>
        <w:t>Web:</w:t>
      </w:r>
      <w:r>
        <w:rPr>
          <w:rFonts w:ascii="Helvetica" w:hAnsi="Helvetica"/>
          <w:color w:val="222222"/>
        </w:rPr>
        <w:t> Web activity can be used to call a custom REST endpoint from a Data Factory pipeline.</w:t>
      </w:r>
    </w:p>
    <w:p w:rsidR="00BA0CD5" w:rsidRDefault="00BA0CD5" w:rsidP="00BA0CD5">
      <w:pPr>
        <w:shd w:val="clear" w:color="auto" w:fill="FFFFFF"/>
        <w:spacing w:after="0" w:line="240" w:lineRule="auto"/>
        <w:rPr>
          <w:rFonts w:ascii="Helvetica" w:hAnsi="Helvetica"/>
          <w:color w:val="222222"/>
        </w:rPr>
      </w:pPr>
      <w:r>
        <w:rPr>
          <w:rStyle w:val="Strong"/>
          <w:rFonts w:ascii="Helvetica" w:hAnsi="Helvetica"/>
          <w:color w:val="222222"/>
        </w:rPr>
        <w:t>WebHook:</w:t>
      </w:r>
      <w:r w:rsidRPr="00561E05">
        <w:rPr>
          <w:rFonts w:asciiTheme="majorHAnsi" w:hAnsiTheme="majorHAnsi"/>
        </w:rPr>
        <w:t xml:space="preserve"> </w:t>
      </w:r>
      <w:r>
        <w:rPr>
          <w:rFonts w:asciiTheme="majorHAnsi" w:hAnsiTheme="majorHAnsi"/>
        </w:rPr>
        <w:t>Using webhook activity, you can call an endpoint and pass a callback URL.</w:t>
      </w:r>
    </w:p>
    <w:p w:rsidR="00691DC1" w:rsidRPr="00BA0CD5" w:rsidRDefault="002C4B9B" w:rsidP="00BA0CD5">
      <w:pPr>
        <w:pStyle w:val="ListParagraph"/>
        <w:rPr>
          <w:rFonts w:ascii="Verdana" w:hAnsi="Verdana"/>
        </w:rPr>
      </w:pPr>
      <w:r w:rsidRPr="004E4588">
        <w:rPr>
          <w:rFonts w:ascii="Verdana" w:hAnsi="Verdana"/>
        </w:rPr>
        <w:t>.</w:t>
      </w: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How to send mail when pipeline fails or Individual Activity fails?</w:t>
      </w:r>
    </w:p>
    <w:p w:rsidR="005B06E2" w:rsidRPr="0090510B" w:rsidRDefault="007B45F5" w:rsidP="0090510B">
      <w:pPr>
        <w:rPr>
          <w:rFonts w:ascii="Verdana" w:hAnsi="Verdana"/>
        </w:rPr>
      </w:pPr>
      <w:r w:rsidRPr="0090510B">
        <w:rPr>
          <w:rFonts w:ascii="Verdana" w:hAnsi="Verdana"/>
        </w:rPr>
        <w:t>By using Logic Apps</w:t>
      </w:r>
    </w:p>
    <w:p w:rsidR="009616D2" w:rsidRPr="004E4588" w:rsidRDefault="009616D2" w:rsidP="005B06E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Logic App in Azure?</w:t>
      </w:r>
    </w:p>
    <w:p w:rsidR="002939C8" w:rsidRPr="004E4588" w:rsidRDefault="002939C8" w:rsidP="002939C8">
      <w:pPr>
        <w:pStyle w:val="ListParagraph"/>
        <w:rPr>
          <w:rFonts w:ascii="Verdana" w:hAnsi="Verdana"/>
        </w:rPr>
      </w:pPr>
      <w:r w:rsidRPr="004E4588">
        <w:rPr>
          <w:rFonts w:ascii="Verdana" w:hAnsi="Verdana"/>
        </w:rPr>
        <w:t>Connect your business-critical apps and services with Azure Logic Apps, automating your workflows without writing a single line of code.</w:t>
      </w:r>
    </w:p>
    <w:p w:rsidR="002939C8" w:rsidRPr="004E4588" w:rsidRDefault="002939C8" w:rsidP="002939C8">
      <w:pPr>
        <w:pStyle w:val="ListParagraph"/>
        <w:rPr>
          <w:rFonts w:ascii="Verdana" w:hAnsi="Verdana"/>
        </w:rPr>
      </w:pPr>
      <w:r w:rsidRPr="004E4588">
        <w:rPr>
          <w:rFonts w:ascii="Verdana" w:hAnsi="Verdana"/>
        </w:rPr>
        <w:t>Create business processes and workflows visually</w:t>
      </w:r>
    </w:p>
    <w:p w:rsidR="002939C8" w:rsidRPr="004E4588" w:rsidRDefault="002939C8" w:rsidP="002939C8">
      <w:pPr>
        <w:pStyle w:val="ListParagraph"/>
        <w:rPr>
          <w:rFonts w:ascii="Verdana" w:hAnsi="Verdana"/>
        </w:rPr>
      </w:pPr>
      <w:r w:rsidRPr="004E4588">
        <w:rPr>
          <w:rFonts w:ascii="Verdana" w:hAnsi="Verdana"/>
        </w:rPr>
        <w:t>Integrate with SaaS and enterprise applications</w:t>
      </w:r>
    </w:p>
    <w:p w:rsidR="002939C8" w:rsidRPr="004E4588" w:rsidRDefault="002939C8" w:rsidP="002939C8">
      <w:pPr>
        <w:pStyle w:val="ListParagraph"/>
        <w:rPr>
          <w:rFonts w:ascii="Verdana" w:hAnsi="Verdana"/>
        </w:rPr>
      </w:pPr>
      <w:r w:rsidRPr="004E4588">
        <w:rPr>
          <w:rFonts w:ascii="Verdana" w:hAnsi="Verdana"/>
        </w:rPr>
        <w:t>Unlock value from on-premises and cloud applications</w:t>
      </w:r>
    </w:p>
    <w:p w:rsidR="002939C8" w:rsidRPr="004E4588" w:rsidRDefault="002939C8" w:rsidP="002939C8">
      <w:pPr>
        <w:pStyle w:val="ListParagraph"/>
        <w:rPr>
          <w:rFonts w:ascii="Verdana" w:hAnsi="Verdana"/>
        </w:rPr>
      </w:pPr>
      <w:r w:rsidRPr="004E4588">
        <w:rPr>
          <w:rFonts w:ascii="Verdana" w:hAnsi="Verdana"/>
        </w:rPr>
        <w:t>Automate EAI, B2B/EDI, and business processes</w:t>
      </w:r>
    </w:p>
    <w:p w:rsidR="002939C8" w:rsidRPr="004E4588" w:rsidRDefault="002939C8" w:rsidP="002939C8">
      <w:pPr>
        <w:pStyle w:val="ListParagraph"/>
        <w:rPr>
          <w:rFonts w:ascii="Verdana" w:hAnsi="Verdana"/>
        </w:rPr>
      </w:pPr>
      <w:r w:rsidRPr="004E4588">
        <w:rPr>
          <w:rFonts w:ascii="Verdana" w:hAnsi="Verdana"/>
        </w:rPr>
        <w:t>Take advantage of the Microsoft Cloud to enhance your integration solutions</w:t>
      </w:r>
    </w:p>
    <w:p w:rsidR="005B06E2" w:rsidRPr="004E4588" w:rsidRDefault="005B06E2" w:rsidP="005B06E2">
      <w:pPr>
        <w:pStyle w:val="ListParagraph"/>
        <w:rPr>
          <w:rFonts w:ascii="Verdana" w:hAnsi="Verdana"/>
        </w:rPr>
      </w:pP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What is Lift and Shift SSIS package in ADF?</w:t>
      </w:r>
    </w:p>
    <w:p w:rsidR="0027217D" w:rsidRPr="004E4588" w:rsidRDefault="0023295F" w:rsidP="00D55BAD">
      <w:pPr>
        <w:pStyle w:val="ListParagraph"/>
        <w:rPr>
          <w:rFonts w:ascii="Verdana" w:hAnsi="Verdana"/>
        </w:rPr>
      </w:pPr>
      <w:r w:rsidRPr="004E4588">
        <w:rPr>
          <w:rFonts w:ascii="Verdana" w:hAnsi="Verdana"/>
        </w:rPr>
        <w:t>SSIS Integration Runtime (IR)</w:t>
      </w:r>
    </w:p>
    <w:p w:rsidR="00897557" w:rsidRPr="004E4588" w:rsidRDefault="00897557"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the use of </w:t>
      </w:r>
      <w:r w:rsidR="00A25B7D" w:rsidRPr="004E4588">
        <w:rPr>
          <w:rFonts w:ascii="Verdana" w:hAnsi="Verdana"/>
          <w:color w:val="FF0000"/>
        </w:rPr>
        <w:t>Validation Activity in ADF?</w:t>
      </w:r>
    </w:p>
    <w:p w:rsidR="0016546C" w:rsidRPr="004E4588" w:rsidRDefault="0016546C" w:rsidP="0016546C">
      <w:pPr>
        <w:pStyle w:val="ListParagraph"/>
        <w:rPr>
          <w:rFonts w:ascii="Verdana" w:hAnsi="Verdana"/>
        </w:rPr>
      </w:pPr>
      <w:r w:rsidRPr="004E4588">
        <w:rPr>
          <w:rFonts w:ascii="Verdana" w:hAnsi="Verdana"/>
        </w:rPr>
        <w:t xml:space="preserve"> You can use a Validation in a pipeline to ensure the pipeline only continues execution once it has validated the attached dataset reference exists, that it meets the specified criteria, or timeout has been reached.</w:t>
      </w:r>
    </w:p>
    <w:p w:rsidR="0016546C" w:rsidRPr="004E4588" w:rsidRDefault="0016546C" w:rsidP="0016546C">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Databricks in ADF?</w:t>
      </w:r>
    </w:p>
    <w:p w:rsidR="0016546C" w:rsidRPr="004E4588" w:rsidRDefault="005B06E2" w:rsidP="005B06E2">
      <w:pPr>
        <w:pStyle w:val="ListParagraph"/>
        <w:rPr>
          <w:rFonts w:ascii="Verdana" w:hAnsi="Verdana"/>
        </w:rPr>
      </w:pPr>
      <w:r w:rsidRPr="004E4588">
        <w:rPr>
          <w:rFonts w:ascii="Verdana" w:hAnsi="Verdana"/>
        </w:rPr>
        <w:t>Azure Databricks is an Apache Spark-based analytics platform optimized for the Microsoft Azure cloud services platform. </w:t>
      </w:r>
    </w:p>
    <w:p w:rsidR="005B06E2" w:rsidRPr="004E4588" w:rsidRDefault="005B06E2" w:rsidP="005B06E2">
      <w:pPr>
        <w:pStyle w:val="ListParagraph"/>
        <w:rPr>
          <w:rFonts w:ascii="Verdana" w:hAnsi="Verdana"/>
        </w:rPr>
      </w:pPr>
      <w:r w:rsidRPr="004E4588">
        <w:rPr>
          <w:rFonts w:ascii="Verdana" w:hAnsi="Verdana"/>
        </w:rPr>
        <w:t>Databricks is integrated with Azure to provide one-click setup, streamlined workflows, and an interactive workspace that enables collaboration between data scientists, data engineers, and business analysts.</w:t>
      </w:r>
    </w:p>
    <w:p w:rsidR="009616D2" w:rsidRDefault="005B06E2" w:rsidP="00D55BAD">
      <w:pPr>
        <w:pStyle w:val="ListParagraph"/>
        <w:rPr>
          <w:rFonts w:ascii="Verdana" w:hAnsi="Verdana"/>
        </w:rPr>
      </w:pPr>
      <w:r w:rsidRPr="004E4588">
        <w:rPr>
          <w:rFonts w:ascii="Verdana" w:hAnsi="Verdana"/>
        </w:rPr>
        <w:t>Azure Databricks is a fast, easy, and collaborative Apache Spark-based analytics service.</w:t>
      </w:r>
    </w:p>
    <w:p w:rsidR="00F376CF" w:rsidRPr="004E4588" w:rsidRDefault="00F376CF" w:rsidP="00D55BAD">
      <w:pPr>
        <w:pStyle w:val="ListParagraph"/>
        <w:rPr>
          <w:rFonts w:ascii="Verdana" w:hAnsi="Verdana"/>
        </w:rPr>
      </w:pPr>
    </w:p>
    <w:p w:rsidR="00A25B7D"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the difference between Blob Storage and Data Lake Storage?</w:t>
      </w:r>
    </w:p>
    <w:p w:rsidR="0090510B" w:rsidRPr="0090510B" w:rsidRDefault="0090510B" w:rsidP="0090510B">
      <w:pPr>
        <w:pStyle w:val="ListParagraph"/>
        <w:rPr>
          <w:rFonts w:ascii="Verdana" w:hAnsi="Verdana"/>
        </w:rPr>
      </w:pPr>
      <w:r w:rsidRPr="0090510B">
        <w:rPr>
          <w:rFonts w:ascii="Verdana" w:hAnsi="Verdana"/>
        </w:rPr>
        <w:t>In Azure Data lake storage we can have empty folders whereas not possible in azure data blob storage.</w:t>
      </w:r>
    </w:p>
    <w:p w:rsidR="00D55BAD" w:rsidRPr="00F376CF" w:rsidRDefault="0090510B" w:rsidP="00F376CF">
      <w:pPr>
        <w:pStyle w:val="ListParagraph"/>
        <w:rPr>
          <w:rFonts w:ascii="Verdana" w:hAnsi="Verdana"/>
        </w:rPr>
      </w:pPr>
      <w:r w:rsidRPr="0092080F">
        <w:rPr>
          <w:rFonts w:asciiTheme="majorHAnsi" w:hAnsiTheme="majorHAnsi"/>
          <w:noProof/>
          <w:highlight w:val="yellow"/>
          <w:lang w:eastAsia="en-IN"/>
        </w:rPr>
        <w:drawing>
          <wp:inline distT="0" distB="0" distL="0" distR="0" wp14:anchorId="26B83599" wp14:editId="03ED008F">
            <wp:extent cx="5943600" cy="33750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5025"/>
                    </a:xfrm>
                    <a:prstGeom prst="rect">
                      <a:avLst/>
                    </a:prstGeom>
                  </pic:spPr>
                </pic:pic>
              </a:graphicData>
            </a:graphic>
          </wp:inline>
        </w:drawing>
      </w:r>
    </w:p>
    <w:p w:rsidR="00D55BAD" w:rsidRPr="004E4588" w:rsidRDefault="00D55BAD" w:rsidP="0016546C">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the use of ARM templates in ADF?</w:t>
      </w:r>
    </w:p>
    <w:p w:rsidR="0016546C" w:rsidRPr="00F376CF" w:rsidRDefault="00145E1A" w:rsidP="00F376CF">
      <w:pPr>
        <w:pStyle w:val="ListParagraph"/>
        <w:rPr>
          <w:rFonts w:ascii="Verdana" w:hAnsi="Verdana"/>
        </w:rPr>
      </w:pPr>
      <w:r w:rsidRPr="004E4588">
        <w:rPr>
          <w:rFonts w:ascii="Verdana" w:hAnsi="Verdana"/>
        </w:rPr>
        <w:t>ARM Templates are a way to declare the objects you want, the types, names and properties in a JSON file which can be checked into source control and managed like any other code file. ARM Templates are what really gives us the ability to roll out Azure “Infrastructure as code”.</w:t>
      </w:r>
      <w:r w:rsidR="004112AF" w:rsidRPr="004E4588">
        <w:rPr>
          <w:rFonts w:ascii="Verdana" w:hAnsi="Verdana"/>
        </w:rPr>
        <w:t>.</w:t>
      </w: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Name some data flow Transformation in ADF?</w:t>
      </w:r>
    </w:p>
    <w:p w:rsidR="0016546C" w:rsidRPr="004E4588" w:rsidRDefault="0016546C" w:rsidP="0016546C">
      <w:pPr>
        <w:pStyle w:val="ListParagraph"/>
        <w:rPr>
          <w:rFonts w:ascii="Verdana" w:hAnsi="Verdana"/>
        </w:rPr>
      </w:pPr>
      <w:r w:rsidRPr="004E4588">
        <w:rPr>
          <w:rFonts w:ascii="Verdana" w:hAnsi="Verdana"/>
        </w:rPr>
        <w:t xml:space="preserve"> </w:t>
      </w:r>
      <w:r w:rsidR="00D55BAD" w:rsidRPr="004E4588">
        <w:rPr>
          <w:rFonts w:ascii="Verdana" w:hAnsi="Verdana"/>
        </w:rPr>
        <w:t>Aggregate, Alter</w:t>
      </w:r>
      <w:r w:rsidRPr="004E4588">
        <w:rPr>
          <w:rFonts w:ascii="Verdana" w:hAnsi="Verdana"/>
        </w:rPr>
        <w:t xml:space="preserve"> Row, Conditional Split</w:t>
      </w:r>
      <w:r w:rsidR="00D44B06" w:rsidRPr="004E4588">
        <w:rPr>
          <w:rFonts w:ascii="Verdana" w:hAnsi="Verdana"/>
        </w:rPr>
        <w:t>, Join</w:t>
      </w:r>
      <w:r w:rsidRPr="004E4588">
        <w:rPr>
          <w:rFonts w:ascii="Verdana" w:hAnsi="Verdana"/>
        </w:rPr>
        <w:t>, Lookup, New Branch, select, sink, Sort, Surrogate, Union, filter, Exists.</w:t>
      </w:r>
    </w:p>
    <w:p w:rsidR="0016546C" w:rsidRPr="004E4588" w:rsidRDefault="0016546C" w:rsidP="0016546C">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the difference between Lookup and Joins in </w:t>
      </w:r>
      <w:r w:rsidR="00D44B06" w:rsidRPr="004E4588">
        <w:rPr>
          <w:rFonts w:ascii="Verdana" w:hAnsi="Verdana"/>
          <w:color w:val="FF0000"/>
        </w:rPr>
        <w:t>Dataflow</w:t>
      </w:r>
      <w:r w:rsidRPr="004E4588">
        <w:rPr>
          <w:rFonts w:ascii="Verdana" w:hAnsi="Verdana"/>
          <w:color w:val="FF0000"/>
        </w:rPr>
        <w:t>?</w:t>
      </w:r>
    </w:p>
    <w:p w:rsidR="002A5184" w:rsidRPr="004E4588" w:rsidRDefault="002A5184" w:rsidP="00D55BAD">
      <w:pPr>
        <w:pStyle w:val="ListParagraph"/>
        <w:rPr>
          <w:rFonts w:ascii="Verdana" w:hAnsi="Verdana"/>
        </w:rPr>
      </w:pPr>
      <w:r w:rsidRPr="004E4588">
        <w:rPr>
          <w:rFonts w:ascii="Verdana" w:hAnsi="Verdana"/>
        </w:rPr>
        <w:t xml:space="preserve">If you want to find rows matching in source 2 based on source 1 input and if you know there will be only one match for every input row, then I would suggest to use Lookup operation. An example would be you Order </w:t>
      </w:r>
      <w:r w:rsidRPr="004E4588">
        <w:rPr>
          <w:rFonts w:ascii="Verdana" w:hAnsi="Verdana"/>
        </w:rPr>
        <w:lastRenderedPageBreak/>
        <w:t>Details table and you want to find the matching Order Id and Customer Number, then Lookup is a better option.</w:t>
      </w:r>
    </w:p>
    <w:p w:rsidR="002A5184" w:rsidRPr="004E4588" w:rsidRDefault="002A5184" w:rsidP="002A5184">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Which Transformations allow to add new column in Dataflow?</w:t>
      </w:r>
    </w:p>
    <w:p w:rsidR="0050646B" w:rsidRPr="004E4588" w:rsidRDefault="006D71F6" w:rsidP="0016546C">
      <w:pPr>
        <w:pStyle w:val="ListParagraph"/>
        <w:rPr>
          <w:rFonts w:ascii="Verdana" w:hAnsi="Verdana"/>
        </w:rPr>
      </w:pPr>
      <w:r w:rsidRPr="004E4588">
        <w:rPr>
          <w:rFonts w:ascii="Verdana" w:hAnsi="Verdana"/>
        </w:rPr>
        <w:t>Use the derived column transformation to generate new columns in your data flow or to modify existing fields.</w:t>
      </w:r>
    </w:p>
    <w:p w:rsidR="0016546C" w:rsidRPr="004E4588" w:rsidRDefault="0016546C" w:rsidP="0050646B">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the use of select Transformation in Dataflow activity?</w:t>
      </w:r>
    </w:p>
    <w:p w:rsidR="0050646B" w:rsidRPr="004E4588" w:rsidRDefault="0050646B" w:rsidP="0050646B">
      <w:pPr>
        <w:pStyle w:val="ListParagraph"/>
        <w:rPr>
          <w:rFonts w:ascii="Verdana" w:hAnsi="Verdana"/>
        </w:rPr>
      </w:pPr>
      <w:r w:rsidRPr="004E4588">
        <w:rPr>
          <w:rFonts w:ascii="Verdana" w:hAnsi="Verdana"/>
        </w:rPr>
        <w:t xml:space="preserve"> Use the select transformation to rename, drop, or reorder columns. This transformation doesn't alter row data, but chooses which columns are </w:t>
      </w:r>
      <w:r w:rsidRPr="004E4588">
        <w:rPr>
          <w:rFonts w:ascii="Verdana" w:hAnsi="Verdana"/>
        </w:rPr>
        <w:tab/>
        <w:t>propagated downstream.</w:t>
      </w:r>
    </w:p>
    <w:p w:rsidR="0050646B" w:rsidRPr="004E4588" w:rsidRDefault="0050646B" w:rsidP="0050646B">
      <w:pPr>
        <w:pStyle w:val="ListParagraph"/>
        <w:rPr>
          <w:rFonts w:ascii="Verdana" w:hAnsi="Verdana"/>
        </w:rPr>
      </w:pPr>
      <w:r w:rsidRPr="004E4588">
        <w:rPr>
          <w:rFonts w:ascii="Verdana" w:hAnsi="Verdana"/>
        </w:rPr>
        <w:t>In a select transformation, users can specify f</w:t>
      </w:r>
      <w:r w:rsidR="00D55BAD" w:rsidRPr="004E4588">
        <w:rPr>
          <w:rFonts w:ascii="Verdana" w:hAnsi="Verdana"/>
        </w:rPr>
        <w:t xml:space="preserve">ixed mappings, use patterns to </w:t>
      </w:r>
      <w:r w:rsidRPr="004E4588">
        <w:rPr>
          <w:rFonts w:ascii="Verdana" w:hAnsi="Verdana"/>
        </w:rPr>
        <w:t>do rule-based mapping, or enable auto</w:t>
      </w:r>
      <w:r w:rsidR="00D55BAD" w:rsidRPr="004E4588">
        <w:rPr>
          <w:rFonts w:ascii="Verdana" w:hAnsi="Verdana"/>
        </w:rPr>
        <w:t xml:space="preserve"> mapping. Fixed and rule-based </w:t>
      </w:r>
      <w:r w:rsidRPr="004E4588">
        <w:rPr>
          <w:rFonts w:ascii="Verdana" w:hAnsi="Verdana"/>
        </w:rPr>
        <w:t>mappings can both be used within the same select transformation. If a column doesn't match one of the defined mappings, it will be dropped.</w:t>
      </w:r>
    </w:p>
    <w:p w:rsidR="0050646B" w:rsidRPr="004E4588" w:rsidRDefault="0050646B" w:rsidP="0050646B">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 xml:space="preserve">How to add surrogate key in DIM Table using </w:t>
      </w:r>
      <w:r w:rsidR="00D55BAD" w:rsidRPr="004E4588">
        <w:rPr>
          <w:rFonts w:ascii="Verdana" w:hAnsi="Verdana"/>
          <w:color w:val="FF0000"/>
        </w:rPr>
        <w:t>Dataflow</w:t>
      </w:r>
      <w:r w:rsidRPr="004E4588">
        <w:rPr>
          <w:rFonts w:ascii="Verdana" w:hAnsi="Verdana"/>
          <w:color w:val="FF0000"/>
        </w:rPr>
        <w:t>?</w:t>
      </w:r>
    </w:p>
    <w:p w:rsidR="002C5FC2" w:rsidRDefault="002C5FC2" w:rsidP="00D55BAD">
      <w:pPr>
        <w:rPr>
          <w:rFonts w:ascii="Verdana" w:hAnsi="Verdana"/>
        </w:rPr>
      </w:pPr>
      <w:r w:rsidRPr="004E4588">
        <w:rPr>
          <w:rFonts w:ascii="Verdana" w:hAnsi="Verdana"/>
        </w:rPr>
        <w:t>Use the surrogate key transformation to add an incrementing key value to each row of data. This is useful when designing dimension tables in a star schema analytical data model. In a star schema, each member in your dimension tables requires a unique key that is a non-business key.</w:t>
      </w:r>
    </w:p>
    <w:p w:rsidR="00F376CF" w:rsidRPr="004E4588" w:rsidRDefault="00F376CF" w:rsidP="00D55BAD">
      <w:pPr>
        <w:rPr>
          <w:rFonts w:ascii="Verdana" w:hAnsi="Verdana"/>
        </w:rPr>
      </w:pPr>
    </w:p>
    <w:p w:rsidR="00AC2F9B" w:rsidRPr="004E4588" w:rsidRDefault="00AC2F9B" w:rsidP="002C5FC2">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pivot and Unpivot Transformations in dataflow?</w:t>
      </w:r>
    </w:p>
    <w:p w:rsidR="00AC2F9B" w:rsidRPr="004E4588" w:rsidRDefault="00AC2F9B" w:rsidP="00D55BAD">
      <w:pPr>
        <w:rPr>
          <w:rFonts w:ascii="Verdana" w:hAnsi="Verdana"/>
        </w:rPr>
      </w:pPr>
      <w:r w:rsidRPr="004E4588">
        <w:rPr>
          <w:rFonts w:ascii="Verdana" w:hAnsi="Verdana"/>
        </w:rPr>
        <w:t xml:space="preserve">Use Unpivot in ADF mapping data flow as a way to turn </w:t>
      </w:r>
      <w:r w:rsidR="00ED149B" w:rsidRPr="004E4588">
        <w:rPr>
          <w:rFonts w:ascii="Verdana" w:hAnsi="Verdana"/>
        </w:rPr>
        <w:t>a</w:t>
      </w:r>
      <w:r w:rsidRPr="004E4588">
        <w:rPr>
          <w:rFonts w:ascii="Verdana" w:hAnsi="Verdana"/>
        </w:rPr>
        <w:t xml:space="preserve"> </w:t>
      </w:r>
      <w:r w:rsidR="00D55BAD" w:rsidRPr="004E4588">
        <w:rPr>
          <w:rFonts w:ascii="Verdana" w:hAnsi="Verdana"/>
        </w:rPr>
        <w:t>normalized</w:t>
      </w:r>
      <w:r w:rsidRPr="004E4588">
        <w:rPr>
          <w:rFonts w:ascii="Verdana" w:hAnsi="Verdana"/>
        </w:rPr>
        <w:t xml:space="preserve"> dataset into a more normalized version by expanding values from multiple columns in a single record into multiple records with the same values in a single column.</w:t>
      </w:r>
    </w:p>
    <w:p w:rsidR="00AC2F9B" w:rsidRPr="004E4588" w:rsidRDefault="00AC2F9B" w:rsidP="00D55BAD">
      <w:pPr>
        <w:rPr>
          <w:rFonts w:ascii="Verdana" w:hAnsi="Verdana"/>
        </w:rPr>
      </w:pPr>
      <w:r w:rsidRPr="004E4588">
        <w:rPr>
          <w:rFonts w:ascii="Verdana" w:hAnsi="Verdana"/>
        </w:rPr>
        <w:t>Use the pivot transformation to create multiple columns from the unique row values of a single column. Pivot is an aggregation transformation where you select group by columns and generate pivot columns using </w:t>
      </w:r>
      <w:hyperlink r:id="rId15" w:anchor="aggregate-functions" w:history="1">
        <w:r w:rsidRPr="004E4588">
          <w:rPr>
            <w:rFonts w:ascii="Verdana" w:hAnsi="Verdana"/>
          </w:rPr>
          <w:t>aggregate functions</w:t>
        </w:r>
      </w:hyperlink>
      <w:r w:rsidRPr="004E4588">
        <w:rPr>
          <w:rFonts w:ascii="Verdana" w:hAnsi="Verdana"/>
        </w:rPr>
        <w:t>.</w:t>
      </w:r>
    </w:p>
    <w:p w:rsidR="00AC2F9B" w:rsidRPr="004E4588" w:rsidRDefault="00AC2F9B" w:rsidP="00AC2F9B">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How to achieve incremental Load in ADF?</w:t>
      </w:r>
    </w:p>
    <w:p w:rsidR="00AC2F9B" w:rsidRPr="004E4588" w:rsidRDefault="00F41F1D" w:rsidP="00D55BAD">
      <w:pPr>
        <w:rPr>
          <w:rFonts w:ascii="Verdana" w:hAnsi="Verdana"/>
        </w:rPr>
      </w:pPr>
      <w:hyperlink r:id="rId16" w:history="1">
        <w:r w:rsidR="009D7135" w:rsidRPr="004E4588">
          <w:rPr>
            <w:rStyle w:val="Hyperlink"/>
            <w:rFonts w:ascii="Verdana" w:hAnsi="Verdana"/>
          </w:rPr>
          <w:t>http://microsoft-bitools.blogspot.com/2019/05/azure-incremental-load-using-adf-data.html</w:t>
        </w:r>
      </w:hyperlink>
    </w:p>
    <w:p w:rsidR="009D7135" w:rsidRDefault="009D7135" w:rsidP="00AC2F9B">
      <w:pPr>
        <w:pStyle w:val="ListParagraph"/>
        <w:rPr>
          <w:rFonts w:ascii="Verdana" w:hAnsi="Verdana"/>
        </w:rPr>
      </w:pPr>
    </w:p>
    <w:p w:rsidR="00ED149B" w:rsidRDefault="00ED149B" w:rsidP="00AC2F9B">
      <w:pPr>
        <w:pStyle w:val="ListParagraph"/>
        <w:rPr>
          <w:rFonts w:ascii="Verdana" w:hAnsi="Verdana"/>
        </w:rPr>
      </w:pPr>
    </w:p>
    <w:p w:rsidR="00ED149B" w:rsidRPr="004E4588" w:rsidRDefault="00ED149B" w:rsidP="00AC2F9B">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Condition Spilt in Dataflow?</w:t>
      </w:r>
    </w:p>
    <w:p w:rsidR="002C5FC2" w:rsidRPr="004E4588" w:rsidRDefault="0050646B" w:rsidP="00D55BAD">
      <w:pPr>
        <w:rPr>
          <w:rFonts w:ascii="Verdana" w:hAnsi="Verdana"/>
        </w:rPr>
      </w:pPr>
      <w:r w:rsidRPr="004E4588">
        <w:rPr>
          <w:rFonts w:ascii="Verdana" w:hAnsi="Verdana"/>
        </w:rPr>
        <w:lastRenderedPageBreak/>
        <w:t xml:space="preserve"> The conditional split transformation routes data rows to different streams based on matching conditions. The conditional split transformation is similar to a CASE decision structure in a programming language. The transformation evaluates expressions, and based on the results, directs the data row to the specified stream</w:t>
      </w:r>
      <w:r w:rsidRPr="004E4588">
        <w:rPr>
          <w:rFonts w:ascii="Verdana" w:hAnsi="Verdana" w:cs="Segoe UI"/>
          <w:color w:val="171717"/>
          <w:shd w:val="clear" w:color="auto" w:fill="FFFFFF"/>
        </w:rPr>
        <w:t>.</w:t>
      </w:r>
    </w:p>
    <w:p w:rsidR="0050646B" w:rsidRPr="004E4588" w:rsidRDefault="0050646B" w:rsidP="002C5FC2">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Aggregate Transformations in dataflow?</w:t>
      </w:r>
    </w:p>
    <w:p w:rsidR="006D71F6" w:rsidRPr="004E4588" w:rsidRDefault="002C5FC2" w:rsidP="00D55BAD">
      <w:pPr>
        <w:rPr>
          <w:rFonts w:ascii="Verdana" w:hAnsi="Verdana"/>
        </w:rPr>
      </w:pPr>
      <w:r w:rsidRPr="004E4588">
        <w:rPr>
          <w:rFonts w:ascii="Verdana" w:hAnsi="Verdana"/>
        </w:rPr>
        <w:t>The Aggregate transformation defines aggregations of columns in your data streams. Using the Expression Builder, you can define different types of aggregations such as SUM, MIN, MAX, and COUNT grouped by existing or computed columns.</w:t>
      </w: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What is the use of Exists Transformations?</w:t>
      </w:r>
    </w:p>
    <w:p w:rsidR="002C5FC2" w:rsidRPr="004E4588" w:rsidRDefault="002C5FC2" w:rsidP="00D55BAD">
      <w:pPr>
        <w:rPr>
          <w:rFonts w:ascii="Verdana" w:hAnsi="Verdana"/>
        </w:rPr>
      </w:pPr>
      <w:r w:rsidRPr="004E4588">
        <w:rPr>
          <w:rFonts w:ascii="Verdana" w:hAnsi="Verdana"/>
        </w:rPr>
        <w:t xml:space="preserve"> The exists transformation is a row filtering transformation that checks whether your data exists in another source or stream. The output stream includes all rows in the left stream that either exist or don't exist in the right stream. The exists transformation is similar to SQL WHERE EXISTS and SQL WHERE NOT EXISTS.</w:t>
      </w:r>
    </w:p>
    <w:p w:rsidR="002C5FC2" w:rsidRPr="004E4588" w:rsidRDefault="002C5FC2" w:rsidP="002C5FC2">
      <w:pPr>
        <w:pStyle w:val="ListParagraph"/>
        <w:rPr>
          <w:rFonts w:ascii="Verdana" w:hAnsi="Verdana"/>
        </w:rPr>
      </w:pPr>
    </w:p>
    <w:p w:rsidR="00A25B7D" w:rsidRPr="004E4588" w:rsidRDefault="00A25B7D"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partition property inside Source and Sink in </w:t>
      </w:r>
      <w:r w:rsidR="00D55BAD" w:rsidRPr="004E4588">
        <w:rPr>
          <w:rFonts w:ascii="Verdana" w:hAnsi="Verdana"/>
          <w:color w:val="FF0000"/>
        </w:rPr>
        <w:t>Dataflow</w:t>
      </w:r>
      <w:r w:rsidRPr="004E4588">
        <w:rPr>
          <w:rFonts w:ascii="Verdana" w:hAnsi="Verdana"/>
          <w:color w:val="FF0000"/>
        </w:rPr>
        <w:t xml:space="preserve"> Activity?</w:t>
      </w:r>
    </w:p>
    <w:p w:rsidR="008B650C" w:rsidRPr="004E4588" w:rsidRDefault="000B13B9" w:rsidP="008B650C">
      <w:pPr>
        <w:pStyle w:val="ListParagraph"/>
        <w:rPr>
          <w:rFonts w:ascii="Verdana" w:hAnsi="Verdana"/>
        </w:rPr>
      </w:pPr>
      <w:r w:rsidRPr="004E4588">
        <w:rPr>
          <w:rFonts w:ascii="Verdana" w:hAnsi="Verdana"/>
        </w:rPr>
        <w:t xml:space="preserve">It is divided the multiple partitions based on the partition </w:t>
      </w:r>
      <w:r w:rsidR="00D55BAD" w:rsidRPr="004E4588">
        <w:rPr>
          <w:rFonts w:ascii="Verdana" w:hAnsi="Verdana"/>
        </w:rPr>
        <w:t>types</w:t>
      </w:r>
      <w:r w:rsidRPr="004E4588">
        <w:rPr>
          <w:rFonts w:ascii="Verdana" w:hAnsi="Verdana"/>
        </w:rPr>
        <w:t xml:space="preserve"> </w:t>
      </w:r>
      <w:r w:rsidR="00D55BAD" w:rsidRPr="004E4588">
        <w:rPr>
          <w:rFonts w:ascii="Verdana" w:hAnsi="Verdana"/>
        </w:rPr>
        <w:t>i.e.</w:t>
      </w:r>
      <w:r w:rsidRPr="004E4588">
        <w:rPr>
          <w:rFonts w:ascii="Verdana" w:hAnsi="Verdana"/>
        </w:rPr>
        <w:t xml:space="preserve"> Round Robin,</w:t>
      </w:r>
      <w:r w:rsidR="00940453" w:rsidRPr="004E4588">
        <w:rPr>
          <w:rFonts w:ascii="Verdana" w:hAnsi="Verdana"/>
        </w:rPr>
        <w:t xml:space="preserve"> </w:t>
      </w:r>
      <w:r w:rsidR="00D55BAD" w:rsidRPr="004E4588">
        <w:rPr>
          <w:rFonts w:ascii="Verdana" w:hAnsi="Verdana"/>
        </w:rPr>
        <w:t>Hash and Dynamic</w:t>
      </w:r>
      <w:r w:rsidRPr="004E4588">
        <w:rPr>
          <w:rFonts w:ascii="Verdana" w:hAnsi="Verdana"/>
        </w:rPr>
        <w:t xml:space="preserve"> etc</w:t>
      </w:r>
      <w:r w:rsidR="00940453" w:rsidRPr="004E4588">
        <w:rPr>
          <w:rFonts w:ascii="Verdana" w:hAnsi="Verdana"/>
        </w:rPr>
        <w:t>. It will increase the ADF performance</w:t>
      </w:r>
      <w:r w:rsidR="007E102C" w:rsidRPr="004E4588">
        <w:rPr>
          <w:rFonts w:ascii="Verdana" w:hAnsi="Verdana"/>
        </w:rPr>
        <w:t>.</w:t>
      </w:r>
    </w:p>
    <w:p w:rsidR="00A25B7D" w:rsidRPr="004E4588" w:rsidRDefault="00C043AF" w:rsidP="00A47EB6">
      <w:pPr>
        <w:pStyle w:val="ListParagraph"/>
        <w:numPr>
          <w:ilvl w:val="0"/>
          <w:numId w:val="12"/>
        </w:numPr>
        <w:ind w:left="360"/>
        <w:rPr>
          <w:rFonts w:ascii="Verdana" w:hAnsi="Verdana"/>
          <w:color w:val="FF0000"/>
        </w:rPr>
      </w:pPr>
      <w:r w:rsidRPr="004E4588">
        <w:rPr>
          <w:rFonts w:ascii="Verdana" w:hAnsi="Verdana"/>
          <w:color w:val="FF0000"/>
        </w:rPr>
        <w:t xml:space="preserve">What is the difference between </w:t>
      </w:r>
      <w:r w:rsidR="00D55BAD" w:rsidRPr="004E4588">
        <w:rPr>
          <w:rFonts w:ascii="Verdana" w:hAnsi="Verdana"/>
          <w:color w:val="FF0000"/>
        </w:rPr>
        <w:t>HDInsight</w:t>
      </w:r>
      <w:r w:rsidRPr="004E4588">
        <w:rPr>
          <w:rFonts w:ascii="Verdana" w:hAnsi="Verdana"/>
          <w:color w:val="FF0000"/>
        </w:rPr>
        <w:t xml:space="preserve"> and </w:t>
      </w:r>
      <w:r w:rsidR="00D55BAD" w:rsidRPr="004E4588">
        <w:rPr>
          <w:rFonts w:ascii="Verdana" w:hAnsi="Verdana"/>
          <w:color w:val="FF0000"/>
        </w:rPr>
        <w:t>Data lake</w:t>
      </w:r>
      <w:r w:rsidRPr="004E4588">
        <w:rPr>
          <w:rFonts w:ascii="Verdana" w:hAnsi="Verdana"/>
          <w:color w:val="FF0000"/>
        </w:rPr>
        <w:t xml:space="preserve"> storage?</w:t>
      </w:r>
    </w:p>
    <w:p w:rsidR="00ED149B" w:rsidRPr="00451235" w:rsidRDefault="005E74F7" w:rsidP="00451235">
      <w:pPr>
        <w:pStyle w:val="ListParagraph"/>
        <w:rPr>
          <w:rFonts w:ascii="Verdana" w:hAnsi="Verdana"/>
        </w:rPr>
      </w:pPr>
      <w:r w:rsidRPr="004E4588">
        <w:rPr>
          <w:rFonts w:ascii="Verdana" w:hAnsi="Verdana"/>
          <w:noProof/>
          <w:lang w:eastAsia="en-IN"/>
        </w:rPr>
        <w:lastRenderedPageBreak/>
        <w:drawing>
          <wp:inline distT="0" distB="0" distL="0" distR="0">
            <wp:extent cx="5731510" cy="394932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1510" cy="3949324"/>
                    </a:xfrm>
                    <a:prstGeom prst="rect">
                      <a:avLst/>
                    </a:prstGeom>
                    <a:noFill/>
                    <a:ln w="9525">
                      <a:noFill/>
                      <a:miter lim="800000"/>
                      <a:headEnd/>
                      <a:tailEnd/>
                    </a:ln>
                  </pic:spPr>
                </pic:pic>
              </a:graphicData>
            </a:graphic>
          </wp:inline>
        </w:drawing>
      </w:r>
    </w:p>
    <w:p w:rsidR="00ED149B" w:rsidRDefault="00ED149B" w:rsidP="005E74F7">
      <w:pPr>
        <w:pStyle w:val="ListParagraph"/>
        <w:rPr>
          <w:rFonts w:ascii="Verdana" w:hAnsi="Verdana"/>
        </w:rPr>
      </w:pPr>
    </w:p>
    <w:p w:rsidR="00ED149B" w:rsidRPr="004E4588" w:rsidRDefault="00ED149B" w:rsidP="005E74F7">
      <w:pPr>
        <w:pStyle w:val="ListParagraph"/>
        <w:rPr>
          <w:rFonts w:ascii="Verdana" w:hAnsi="Verdana"/>
        </w:rPr>
      </w:pPr>
    </w:p>
    <w:p w:rsidR="00C043AF" w:rsidRPr="004E4588" w:rsidRDefault="00C043AF" w:rsidP="00A47EB6">
      <w:pPr>
        <w:pStyle w:val="ListParagraph"/>
        <w:numPr>
          <w:ilvl w:val="0"/>
          <w:numId w:val="12"/>
        </w:numPr>
        <w:ind w:left="360"/>
        <w:rPr>
          <w:rFonts w:ascii="Verdana" w:hAnsi="Verdana"/>
          <w:color w:val="FF0000"/>
        </w:rPr>
      </w:pPr>
      <w:r w:rsidRPr="004E4588">
        <w:rPr>
          <w:rFonts w:ascii="Verdana" w:hAnsi="Verdana"/>
          <w:color w:val="FF0000"/>
        </w:rPr>
        <w:t>Explain the two levels of security in ADLS Gen2?</w:t>
      </w:r>
    </w:p>
    <w:p w:rsidR="00D55BAD" w:rsidRPr="004E4588" w:rsidRDefault="004E0DFB" w:rsidP="00D55BAD">
      <w:pPr>
        <w:pStyle w:val="ListParagraph"/>
        <w:rPr>
          <w:rFonts w:ascii="Verdana" w:hAnsi="Verdana"/>
        </w:rPr>
      </w:pPr>
      <w:r w:rsidRPr="004E4588">
        <w:rPr>
          <w:rFonts w:ascii="Verdana" w:hAnsi="Verdana"/>
          <w:noProof/>
          <w:lang w:eastAsia="en-IN"/>
        </w:rPr>
        <w:drawing>
          <wp:inline distT="0" distB="0" distL="0" distR="0">
            <wp:extent cx="5730240" cy="2781300"/>
            <wp:effectExtent l="19050" t="1905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3726" cy="2782992"/>
                    </a:xfrm>
                    <a:prstGeom prst="rect">
                      <a:avLst/>
                    </a:prstGeom>
                    <a:noFill/>
                    <a:ln w="9525">
                      <a:solidFill>
                        <a:schemeClr val="accent1"/>
                      </a:solidFill>
                      <a:miter lim="800000"/>
                      <a:headEnd/>
                      <a:tailEnd/>
                    </a:ln>
                  </pic:spPr>
                </pic:pic>
              </a:graphicData>
            </a:graphic>
          </wp:inline>
        </w:drawing>
      </w:r>
    </w:p>
    <w:p w:rsidR="00D55BAD" w:rsidRPr="004E4588" w:rsidRDefault="00D55BAD" w:rsidP="004E0DFB">
      <w:pPr>
        <w:pStyle w:val="ListParagraph"/>
        <w:rPr>
          <w:rFonts w:ascii="Verdana" w:hAnsi="Verdana"/>
        </w:rPr>
      </w:pPr>
    </w:p>
    <w:p w:rsidR="00D55BAD" w:rsidRPr="004E4588" w:rsidRDefault="00D55BAD" w:rsidP="004E0DFB">
      <w:pPr>
        <w:pStyle w:val="ListParagraph"/>
        <w:rPr>
          <w:rFonts w:ascii="Verdana" w:hAnsi="Verdana"/>
        </w:rPr>
      </w:pPr>
    </w:p>
    <w:p w:rsidR="00C043AF" w:rsidRPr="004E4588" w:rsidRDefault="00C043AF" w:rsidP="00A47EB6">
      <w:pPr>
        <w:pStyle w:val="ListParagraph"/>
        <w:numPr>
          <w:ilvl w:val="0"/>
          <w:numId w:val="12"/>
        </w:numPr>
        <w:ind w:left="360"/>
        <w:rPr>
          <w:rFonts w:ascii="Verdana" w:hAnsi="Verdana"/>
          <w:color w:val="FF0000"/>
        </w:rPr>
      </w:pPr>
      <w:r w:rsidRPr="004E4588">
        <w:rPr>
          <w:rFonts w:ascii="Verdana" w:hAnsi="Verdana"/>
          <w:color w:val="FF0000"/>
        </w:rPr>
        <w:t>How do i gracefully handle Null values in activity outpu</w:t>
      </w:r>
      <w:r w:rsidR="00656057" w:rsidRPr="004E4588">
        <w:rPr>
          <w:rFonts w:ascii="Verdana" w:hAnsi="Verdana"/>
          <w:color w:val="FF0000"/>
        </w:rPr>
        <w:t>t</w:t>
      </w:r>
      <w:r w:rsidRPr="004E4588">
        <w:rPr>
          <w:rFonts w:ascii="Verdana" w:hAnsi="Verdana"/>
          <w:color w:val="FF0000"/>
        </w:rPr>
        <w:t>?</w:t>
      </w:r>
    </w:p>
    <w:p w:rsidR="008B650C" w:rsidRPr="004E4588" w:rsidRDefault="00D93D5D" w:rsidP="008B650C">
      <w:pPr>
        <w:pStyle w:val="ListParagraph"/>
        <w:rPr>
          <w:rFonts w:ascii="Verdana" w:hAnsi="Verdana"/>
        </w:rPr>
      </w:pPr>
      <w:r w:rsidRPr="004E4588">
        <w:rPr>
          <w:rFonts w:ascii="Verdana" w:hAnsi="Verdana"/>
        </w:rPr>
        <w:t xml:space="preserve">By using Derived column </w:t>
      </w:r>
      <w:r w:rsidR="00ED149B" w:rsidRPr="004E4588">
        <w:rPr>
          <w:rFonts w:ascii="Verdana" w:hAnsi="Verdana"/>
        </w:rPr>
        <w:t>i.e.</w:t>
      </w:r>
      <w:r w:rsidRPr="004E4588">
        <w:rPr>
          <w:rFonts w:ascii="Verdana" w:hAnsi="Verdana"/>
        </w:rPr>
        <w:t xml:space="preserve">  iifNull function</w:t>
      </w:r>
    </w:p>
    <w:p w:rsidR="00C043AF" w:rsidRPr="004E4588" w:rsidRDefault="00C043AF" w:rsidP="00A47EB6">
      <w:pPr>
        <w:pStyle w:val="ListParagraph"/>
        <w:numPr>
          <w:ilvl w:val="0"/>
          <w:numId w:val="12"/>
        </w:numPr>
        <w:ind w:left="360"/>
        <w:rPr>
          <w:rFonts w:ascii="Verdana" w:hAnsi="Verdana"/>
          <w:color w:val="FF0000"/>
        </w:rPr>
      </w:pPr>
      <w:r w:rsidRPr="004E4588">
        <w:rPr>
          <w:rFonts w:ascii="Verdana" w:hAnsi="Verdana"/>
          <w:color w:val="FF0000"/>
        </w:rPr>
        <w:t>Can an activity output property be consumed in another activity?</w:t>
      </w:r>
    </w:p>
    <w:p w:rsidR="00C043AF" w:rsidRDefault="008B650C" w:rsidP="002636C5">
      <w:pPr>
        <w:ind w:left="360"/>
        <w:rPr>
          <w:rFonts w:ascii="Verdana" w:hAnsi="Verdana"/>
        </w:rPr>
      </w:pPr>
      <w:r w:rsidRPr="004E4588">
        <w:rPr>
          <w:rFonts w:ascii="Verdana" w:hAnsi="Verdana"/>
        </w:rPr>
        <w:t>Yes</w:t>
      </w:r>
    </w:p>
    <w:p w:rsidR="002636C5" w:rsidRDefault="002636C5"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Default="00B95710" w:rsidP="002636C5">
      <w:pPr>
        <w:ind w:left="360"/>
        <w:rPr>
          <w:rFonts w:ascii="Verdana" w:hAnsi="Verdana"/>
        </w:rPr>
      </w:pPr>
    </w:p>
    <w:p w:rsidR="00B95710" w:rsidRPr="0099028F" w:rsidRDefault="00B95710" w:rsidP="002636C5">
      <w:pPr>
        <w:ind w:left="360"/>
        <w:rPr>
          <w:rFonts w:ascii="Verdana" w:hAnsi="Verdana"/>
          <w:b/>
          <w:color w:val="FF0000"/>
        </w:rPr>
      </w:pPr>
      <w:r w:rsidRPr="0099028F">
        <w:rPr>
          <w:rFonts w:ascii="Verdana" w:hAnsi="Verdana"/>
          <w:b/>
          <w:color w:val="FF0000"/>
        </w:rPr>
        <w:t>TCS Interview questions:</w:t>
      </w:r>
    </w:p>
    <w:p w:rsidR="002636C5" w:rsidRDefault="002636C5" w:rsidP="00B95710">
      <w:pPr>
        <w:pStyle w:val="ListParagraph"/>
        <w:numPr>
          <w:ilvl w:val="0"/>
          <w:numId w:val="15"/>
        </w:numPr>
        <w:rPr>
          <w:rFonts w:ascii="Verdana" w:hAnsi="Verdana"/>
          <w:highlight w:val="yellow"/>
        </w:rPr>
      </w:pPr>
      <w:r w:rsidRPr="00B95710">
        <w:rPr>
          <w:rFonts w:ascii="Verdana" w:hAnsi="Verdana"/>
          <w:highlight w:val="yellow"/>
        </w:rPr>
        <w:t xml:space="preserve">How to use </w:t>
      </w:r>
      <w:r w:rsidR="00B95710" w:rsidRPr="00B95710">
        <w:rPr>
          <w:rFonts w:ascii="Verdana" w:hAnsi="Verdana"/>
          <w:highlight w:val="yellow"/>
        </w:rPr>
        <w:t>parameters?</w:t>
      </w:r>
    </w:p>
    <w:p w:rsidR="0099028F" w:rsidRDefault="0099028F" w:rsidP="0099028F">
      <w:pPr>
        <w:pStyle w:val="ListParagraph"/>
        <w:rPr>
          <w:rFonts w:ascii="Verdana" w:hAnsi="Verdana"/>
          <w:highlight w:val="yellow"/>
        </w:rPr>
      </w:pPr>
      <w:r>
        <w:rPr>
          <w:rFonts w:ascii="Arial" w:hAnsi="Arial" w:cs="Arial"/>
          <w:color w:val="222222"/>
          <w:shd w:val="clear" w:color="auto" w:fill="FFFFFF"/>
        </w:rPr>
        <w:t>You can provide the </w:t>
      </w:r>
      <w:r>
        <w:rPr>
          <w:rFonts w:ascii="Arial" w:hAnsi="Arial" w:cs="Arial"/>
          <w:b/>
          <w:bCs/>
          <w:color w:val="222222"/>
          <w:shd w:val="clear" w:color="auto" w:fill="FFFFFF"/>
        </w:rPr>
        <w:t>parameter value</w:t>
      </w:r>
      <w:r>
        <w:rPr>
          <w:rFonts w:ascii="Arial" w:hAnsi="Arial" w:cs="Arial"/>
          <w:color w:val="222222"/>
          <w:shd w:val="clear" w:color="auto" w:fill="FFFFFF"/>
        </w:rPr>
        <w:t> to use manually, through triggers, or through the </w:t>
      </w:r>
      <w:r>
        <w:rPr>
          <w:rFonts w:ascii="Arial" w:hAnsi="Arial" w:cs="Arial"/>
          <w:b/>
          <w:bCs/>
          <w:color w:val="222222"/>
          <w:shd w:val="clear" w:color="auto" w:fill="FFFFFF"/>
        </w:rPr>
        <w:t>execute pipeline</w:t>
      </w:r>
      <w:r>
        <w:rPr>
          <w:rFonts w:ascii="Arial" w:hAnsi="Arial" w:cs="Arial"/>
          <w:color w:val="222222"/>
          <w:shd w:val="clear" w:color="auto" w:fill="FFFFFF"/>
        </w:rPr>
        <w:t> activity. Then, that </w:t>
      </w:r>
      <w:r>
        <w:rPr>
          <w:rFonts w:ascii="Arial" w:hAnsi="Arial" w:cs="Arial"/>
          <w:b/>
          <w:bCs/>
          <w:color w:val="222222"/>
          <w:shd w:val="clear" w:color="auto" w:fill="FFFFFF"/>
        </w:rPr>
        <w:t>parameter</w:t>
      </w:r>
      <w:r>
        <w:rPr>
          <w:rFonts w:ascii="Arial" w:hAnsi="Arial" w:cs="Arial"/>
          <w:color w:val="222222"/>
          <w:shd w:val="clear" w:color="auto" w:fill="FFFFFF"/>
        </w:rPr>
        <w:t> can be passed into the </w:t>
      </w:r>
      <w:r>
        <w:rPr>
          <w:rFonts w:ascii="Arial" w:hAnsi="Arial" w:cs="Arial"/>
          <w:b/>
          <w:bCs/>
          <w:color w:val="222222"/>
          <w:shd w:val="clear" w:color="auto" w:fill="FFFFFF"/>
        </w:rPr>
        <w:t>pipeline</w:t>
      </w:r>
      <w:r>
        <w:rPr>
          <w:rFonts w:ascii="Arial" w:hAnsi="Arial" w:cs="Arial"/>
          <w:color w:val="222222"/>
          <w:shd w:val="clear" w:color="auto" w:fill="FFFFFF"/>
        </w:rPr>
        <w:t> and used in an activity. Activities can </w:t>
      </w:r>
      <w:r>
        <w:rPr>
          <w:rFonts w:ascii="Arial" w:hAnsi="Arial" w:cs="Arial"/>
          <w:b/>
          <w:bCs/>
          <w:color w:val="222222"/>
          <w:shd w:val="clear" w:color="auto" w:fill="FFFFFF"/>
        </w:rPr>
        <w:t>pass parameters</w:t>
      </w:r>
      <w:r>
        <w:rPr>
          <w:rFonts w:ascii="Arial" w:hAnsi="Arial" w:cs="Arial"/>
          <w:color w:val="222222"/>
          <w:shd w:val="clear" w:color="auto" w:fill="FFFFFF"/>
        </w:rPr>
        <w:t> into datasets and linked services</w:t>
      </w:r>
    </w:p>
    <w:p w:rsidR="00B95710" w:rsidRPr="00B95710" w:rsidRDefault="00B95710" w:rsidP="00B95710">
      <w:pPr>
        <w:pStyle w:val="ListParagraph"/>
        <w:rPr>
          <w:rFonts w:ascii="Verdana" w:hAnsi="Verdana"/>
          <w:highlight w:val="yellow"/>
        </w:rPr>
      </w:pPr>
    </w:p>
    <w:p w:rsidR="00B95710" w:rsidRDefault="00B95710" w:rsidP="00B95710">
      <w:pPr>
        <w:pStyle w:val="ListParagraph"/>
        <w:rPr>
          <w:rFonts w:ascii="Verdana" w:hAnsi="Verdana"/>
        </w:rPr>
      </w:pPr>
      <w:r w:rsidRPr="00250D90">
        <w:rPr>
          <w:rFonts w:asciiTheme="majorHAnsi" w:hAnsiTheme="majorHAnsi"/>
          <w:noProof/>
          <w:lang w:eastAsia="en-IN"/>
        </w:rPr>
        <w:drawing>
          <wp:inline distT="0" distB="0" distL="0" distR="0" wp14:anchorId="455223DC" wp14:editId="7B3692B9">
            <wp:extent cx="5943600" cy="24726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2690"/>
                    </a:xfrm>
                    <a:prstGeom prst="rect">
                      <a:avLst/>
                    </a:prstGeom>
                  </pic:spPr>
                </pic:pic>
              </a:graphicData>
            </a:graphic>
          </wp:inline>
        </w:drawing>
      </w:r>
    </w:p>
    <w:p w:rsidR="00C83432" w:rsidRPr="00B95710" w:rsidRDefault="00C83432" w:rsidP="00B95710">
      <w:pPr>
        <w:pStyle w:val="ListParagraph"/>
        <w:rPr>
          <w:rFonts w:ascii="Verdana" w:hAnsi="Verdana"/>
        </w:rPr>
      </w:pPr>
    </w:p>
    <w:p w:rsidR="002636C5" w:rsidRPr="001C4F84" w:rsidRDefault="002636C5" w:rsidP="00B95710">
      <w:pPr>
        <w:pStyle w:val="ListParagraph"/>
        <w:numPr>
          <w:ilvl w:val="0"/>
          <w:numId w:val="15"/>
        </w:numPr>
        <w:rPr>
          <w:rFonts w:ascii="Verdana" w:hAnsi="Verdana"/>
          <w:color w:val="FF0000"/>
          <w:highlight w:val="yellow"/>
        </w:rPr>
      </w:pPr>
      <w:r w:rsidRPr="001C4F84">
        <w:rPr>
          <w:rFonts w:ascii="Verdana" w:hAnsi="Verdana"/>
          <w:color w:val="FF0000"/>
          <w:highlight w:val="yellow"/>
        </w:rPr>
        <w:t xml:space="preserve">How to create schema in ADF in Sink data </w:t>
      </w:r>
      <w:r w:rsidR="00C83432" w:rsidRPr="001C4F84">
        <w:rPr>
          <w:rFonts w:ascii="Verdana" w:hAnsi="Verdana"/>
          <w:color w:val="FF0000"/>
          <w:highlight w:val="yellow"/>
        </w:rPr>
        <w:t>base?</w:t>
      </w:r>
    </w:p>
    <w:p w:rsidR="00B95710" w:rsidRPr="00B95710" w:rsidRDefault="00B95710" w:rsidP="00B95710">
      <w:pPr>
        <w:pStyle w:val="ListParagraph"/>
        <w:rPr>
          <w:rFonts w:ascii="Verdana" w:hAnsi="Verdana"/>
        </w:rPr>
      </w:pPr>
    </w:p>
    <w:p w:rsidR="001C4F84" w:rsidRPr="001C4F84" w:rsidRDefault="001C4F84" w:rsidP="001C4F84">
      <w:pPr>
        <w:pStyle w:val="ListParagraph"/>
        <w:rPr>
          <w:rFonts w:ascii="Verdana" w:hAnsi="Verdana"/>
        </w:rPr>
      </w:pPr>
    </w:p>
    <w:p w:rsidR="001C4F84" w:rsidRPr="001C4F84" w:rsidRDefault="001C4F84" w:rsidP="001C4F84">
      <w:pPr>
        <w:spacing w:after="240" w:line="240" w:lineRule="auto"/>
        <w:textAlignment w:val="baseline"/>
        <w:rPr>
          <w:rFonts w:ascii="inherit" w:eastAsia="Times New Roman" w:hAnsi="inherit" w:cs="Times New Roman"/>
          <w:sz w:val="23"/>
          <w:szCs w:val="23"/>
          <w:lang w:eastAsia="en-IN"/>
        </w:rPr>
      </w:pPr>
      <w:r w:rsidRPr="001C4F84">
        <w:rPr>
          <w:rFonts w:ascii="inherit" w:eastAsia="Times New Roman" w:hAnsi="inherit" w:cs="Times New Roman"/>
          <w:sz w:val="23"/>
          <w:szCs w:val="23"/>
          <w:lang w:eastAsia="en-IN"/>
        </w:rPr>
        <w:t>Yes - it takes a bit of configuration, but you can accomplish this with Azure Data Factory Data Flow (ADFDF).</w:t>
      </w:r>
    </w:p>
    <w:p w:rsidR="001C4F84" w:rsidRPr="001C4F84" w:rsidRDefault="001C4F84" w:rsidP="001C4F84">
      <w:pPr>
        <w:numPr>
          <w:ilvl w:val="0"/>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Create a DataSet pointing to your CSV location (I'm assuming Azure Blob Storage).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Initially, select a specific CSV file.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Schema tab, click "Import schema". It is OK that this will change later, but the DataSet must have a schema at design time.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lastRenderedPageBreak/>
        <w:t>On the Parameters tab, create a parameter for the blobName.</w:t>
      </w:r>
    </w:p>
    <w:p w:rsidR="001C4F84" w:rsidRPr="001C4F84" w:rsidRDefault="001C4F84" w:rsidP="001C4F84">
      <w:pPr>
        <w:numPr>
          <w:ilvl w:val="1"/>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Connection tab, reference that parameter in the "File" box. You will set its value in the pipeline at runtime. [This overrides the initial value used to define the schema].</w:t>
      </w:r>
    </w:p>
    <w:p w:rsidR="001C4F84" w:rsidRPr="001C4F84" w:rsidRDefault="001C4F84" w:rsidP="001C4F84">
      <w:pPr>
        <w:numPr>
          <w:ilvl w:val="0"/>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Create a DataSet for the SQLDW table.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Select "Create new table"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Add the schema and table names [this should be configurable/overrideable later via DataSet parameters if needed]</w:t>
      </w:r>
    </w:p>
    <w:p w:rsidR="001C4F84" w:rsidRPr="001C4F84" w:rsidRDefault="001C4F84" w:rsidP="001C4F84">
      <w:pPr>
        <w:numPr>
          <w:ilvl w:val="1"/>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The Schema tab will show no Schema.</w:t>
      </w:r>
    </w:p>
    <w:p w:rsidR="001C4F84" w:rsidRPr="001C4F84" w:rsidRDefault="001C4F84" w:rsidP="001C4F84">
      <w:pPr>
        <w:numPr>
          <w:ilvl w:val="0"/>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Create a DataFlow to move the data from CSV to SQLDW.</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SOURCE: select the DataSet created in step 1.</w:t>
      </w:r>
    </w:p>
    <w:p w:rsidR="001C4F84" w:rsidRPr="001C4F84" w:rsidRDefault="001C4F84" w:rsidP="001C4F84">
      <w:pPr>
        <w:numPr>
          <w:ilvl w:val="2"/>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Source Settings tab: Make sure "Allow schema drift" is checked and "Validate schema" is unchecked [These are the default settings].</w:t>
      </w:r>
    </w:p>
    <w:p w:rsidR="001C4F84" w:rsidRPr="001C4F84" w:rsidRDefault="001C4F84" w:rsidP="001C4F84">
      <w:pPr>
        <w:numPr>
          <w:ilvl w:val="2"/>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CHECK "Infer drifted column types", which is NOT the default.</w:t>
      </w:r>
    </w:p>
    <w:p w:rsidR="001C4F84" w:rsidRPr="001C4F84" w:rsidRDefault="001C4F84" w:rsidP="001C4F84">
      <w:pPr>
        <w:numPr>
          <w:ilvl w:val="1"/>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SINK: select the DataSet created in step 2.</w:t>
      </w:r>
    </w:p>
    <w:p w:rsidR="001C4F84" w:rsidRPr="001C4F84" w:rsidRDefault="001C4F84" w:rsidP="001C4F84">
      <w:pPr>
        <w:numPr>
          <w:ilvl w:val="2"/>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Sink tab: Make sure "Allow schema drift" is checked and "Validate schema" is unchecked [These are the default settings].</w:t>
      </w:r>
    </w:p>
    <w:p w:rsidR="001C4F84" w:rsidRPr="001C4F84" w:rsidRDefault="001C4F84" w:rsidP="001C4F84">
      <w:pPr>
        <w:numPr>
          <w:ilvl w:val="2"/>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Settings tab, change "Table action" to "Recreate table". This should infer the new schema and drop and create the columns based on what it finds.</w:t>
      </w:r>
    </w:p>
    <w:p w:rsidR="001C4F84" w:rsidRPr="001C4F84" w:rsidRDefault="001C4F84" w:rsidP="001C4F84">
      <w:pPr>
        <w:numPr>
          <w:ilvl w:val="2"/>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Mappings tab: make sure "Auto Mapping" is enabled [should be by default]</w:t>
      </w:r>
    </w:p>
    <w:p w:rsidR="001C4F84" w:rsidRPr="001C4F84" w:rsidRDefault="001C4F84" w:rsidP="001C4F84">
      <w:pPr>
        <w:numPr>
          <w:ilvl w:val="0"/>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In the Pipeline:</w:t>
      </w:r>
    </w:p>
    <w:p w:rsidR="001C4F84" w:rsidRPr="001C4F84" w:rsidRDefault="001C4F84" w:rsidP="001C4F84">
      <w:pPr>
        <w:numPr>
          <w:ilvl w:val="1"/>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Create a parameter for "blobName"</w:t>
      </w:r>
    </w:p>
    <w:p w:rsidR="001C4F84" w:rsidRPr="001C4F84" w:rsidRDefault="001C4F84" w:rsidP="001C4F84">
      <w:pPr>
        <w:numPr>
          <w:ilvl w:val="1"/>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Select the Data Flow activity:</w:t>
      </w:r>
    </w:p>
    <w:p w:rsidR="001C4F84" w:rsidRPr="001C4F84" w:rsidRDefault="001C4F84" w:rsidP="001C4F84">
      <w:pPr>
        <w:numPr>
          <w:ilvl w:val="2"/>
          <w:numId w:val="15"/>
        </w:numPr>
        <w:shd w:val="clear" w:color="auto" w:fill="FFFFFF"/>
        <w:spacing w:after="12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On the Settings tab: set the source parameter for blobName to the pipeline parameter you just created.</w:t>
      </w:r>
    </w:p>
    <w:p w:rsidR="001C4F84" w:rsidRPr="001C4F84" w:rsidRDefault="001C4F84" w:rsidP="001C4F84">
      <w:pPr>
        <w:numPr>
          <w:ilvl w:val="2"/>
          <w:numId w:val="15"/>
        </w:numPr>
        <w:shd w:val="clear" w:color="auto" w:fill="FFFFFF"/>
        <w:spacing w:after="0" w:line="240" w:lineRule="auto"/>
        <w:textAlignment w:val="baseline"/>
        <w:rPr>
          <w:rFonts w:ascii="inherit" w:eastAsia="Times New Roman" w:hAnsi="inherit" w:cs="Arial"/>
          <w:color w:val="242729"/>
          <w:sz w:val="23"/>
          <w:szCs w:val="23"/>
          <w:lang w:eastAsia="en-IN"/>
        </w:rPr>
      </w:pPr>
      <w:r w:rsidRPr="001C4F84">
        <w:rPr>
          <w:rFonts w:ascii="inherit" w:eastAsia="Times New Roman" w:hAnsi="inherit" w:cs="Arial"/>
          <w:b/>
          <w:bCs/>
          <w:color w:val="242729"/>
          <w:sz w:val="23"/>
          <w:szCs w:val="23"/>
          <w:bdr w:val="none" w:sz="0" w:space="0" w:color="auto" w:frame="1"/>
          <w:lang w:eastAsia="en-IN"/>
        </w:rPr>
        <w:t>SQLDW</w:t>
      </w:r>
      <w:r w:rsidRPr="001C4F84">
        <w:rPr>
          <w:rFonts w:ascii="inherit" w:eastAsia="Times New Roman" w:hAnsi="inherit" w:cs="Arial"/>
          <w:color w:val="242729"/>
          <w:sz w:val="23"/>
          <w:szCs w:val="23"/>
          <w:lang w:eastAsia="en-IN"/>
        </w:rPr>
        <w:t> specific: you will need to provide a Blob Storage Linked Service and location for Polybase.</w:t>
      </w:r>
    </w:p>
    <w:p w:rsidR="001C4F84" w:rsidRPr="00C83432" w:rsidRDefault="001C4F84" w:rsidP="001C4F84">
      <w:pPr>
        <w:pStyle w:val="ListParagraph"/>
        <w:rPr>
          <w:rFonts w:ascii="Verdana" w:hAnsi="Verdana"/>
        </w:rPr>
      </w:pPr>
    </w:p>
    <w:p w:rsidR="00C83432" w:rsidRPr="00C83432" w:rsidRDefault="00C83432" w:rsidP="00C83432">
      <w:pPr>
        <w:pStyle w:val="ListParagraph"/>
        <w:rPr>
          <w:rFonts w:ascii="Verdana" w:hAnsi="Verdana"/>
        </w:rPr>
      </w:pPr>
    </w:p>
    <w:p w:rsidR="001C4F84" w:rsidRDefault="001C4F84" w:rsidP="00C83432">
      <w:pPr>
        <w:pStyle w:val="ListParagraph"/>
        <w:rPr>
          <w:rFonts w:ascii="Verdana" w:hAnsi="Verdana"/>
        </w:rPr>
      </w:pPr>
    </w:p>
    <w:p w:rsidR="001C4F84" w:rsidRPr="001C4F84" w:rsidRDefault="001C4F84" w:rsidP="001C4F84">
      <w:pPr>
        <w:pStyle w:val="ListParagraph"/>
        <w:numPr>
          <w:ilvl w:val="0"/>
          <w:numId w:val="11"/>
        </w:numPr>
        <w:rPr>
          <w:rFonts w:ascii="Verdana" w:hAnsi="Verdana"/>
          <w:color w:val="FF0000"/>
          <w:highlight w:val="yellow"/>
        </w:rPr>
      </w:pPr>
      <w:r w:rsidRPr="001C4F84">
        <w:rPr>
          <w:rFonts w:ascii="Verdana" w:hAnsi="Verdana"/>
          <w:color w:val="FF0000"/>
          <w:highlight w:val="yellow"/>
        </w:rPr>
        <w:t>How will you handle streaming data?</w:t>
      </w:r>
    </w:p>
    <w:p w:rsidR="001C4F84" w:rsidRDefault="001C4F84" w:rsidP="001C4F84">
      <w:pPr>
        <w:pStyle w:val="ListParagraph"/>
        <w:rPr>
          <w:rFonts w:ascii="Verdana" w:hAnsi="Verdana"/>
        </w:rPr>
      </w:pPr>
    </w:p>
    <w:p w:rsidR="001C4F84" w:rsidRPr="001C4F84" w:rsidRDefault="001C4F84" w:rsidP="001C4F84">
      <w:pPr>
        <w:pStyle w:val="ListParagraph"/>
        <w:rPr>
          <w:rFonts w:ascii="inherit" w:eastAsia="Times New Roman" w:hAnsi="inherit" w:cs="Arial"/>
          <w:color w:val="242729"/>
          <w:sz w:val="23"/>
          <w:szCs w:val="23"/>
          <w:lang w:eastAsia="en-IN"/>
        </w:rPr>
      </w:pPr>
      <w:r w:rsidRPr="001C4F84">
        <w:rPr>
          <w:rFonts w:ascii="inherit" w:eastAsia="Times New Roman" w:hAnsi="inherit" w:cs="Arial"/>
          <w:color w:val="242729"/>
          <w:sz w:val="23"/>
          <w:szCs w:val="23"/>
          <w:lang w:eastAsia="en-IN"/>
        </w:rPr>
        <w:t>The HDInsight Streaming Activity in a Data Factory </w:t>
      </w:r>
      <w:hyperlink r:id="rId20" w:history="1">
        <w:r w:rsidRPr="001C4F84">
          <w:rPr>
            <w:rFonts w:ascii="inherit" w:eastAsia="Times New Roman" w:hAnsi="inherit" w:cs="Arial"/>
            <w:color w:val="242729"/>
            <w:sz w:val="23"/>
            <w:szCs w:val="23"/>
            <w:lang w:eastAsia="en-IN"/>
          </w:rPr>
          <w:t>pipeline</w:t>
        </w:r>
      </w:hyperlink>
      <w:r w:rsidRPr="001C4F84">
        <w:rPr>
          <w:rFonts w:ascii="inherit" w:eastAsia="Times New Roman" w:hAnsi="inherit" w:cs="Arial"/>
          <w:color w:val="242729"/>
          <w:sz w:val="23"/>
          <w:szCs w:val="23"/>
          <w:lang w:eastAsia="en-IN"/>
        </w:rPr>
        <w:t> executes Hadoop Streaming programs on </w:t>
      </w:r>
      <w:hyperlink r:id="rId21" w:anchor="azure-hdinsight-linked-service" w:history="1">
        <w:r w:rsidRPr="001C4F84">
          <w:rPr>
            <w:rFonts w:ascii="inherit" w:eastAsia="Times New Roman" w:hAnsi="inherit" w:cs="Arial"/>
            <w:color w:val="242729"/>
            <w:sz w:val="23"/>
            <w:szCs w:val="23"/>
            <w:lang w:eastAsia="en-IN"/>
          </w:rPr>
          <w:t>your own</w:t>
        </w:r>
      </w:hyperlink>
      <w:r w:rsidRPr="001C4F84">
        <w:rPr>
          <w:rFonts w:ascii="inherit" w:eastAsia="Times New Roman" w:hAnsi="inherit" w:cs="Arial"/>
          <w:color w:val="242729"/>
          <w:sz w:val="23"/>
          <w:szCs w:val="23"/>
          <w:lang w:eastAsia="en-IN"/>
        </w:rPr>
        <w:t> or </w:t>
      </w:r>
      <w:hyperlink r:id="rId22" w:anchor="azure-hdinsight-on-demand-linked-service" w:history="1">
        <w:r w:rsidRPr="001C4F84">
          <w:rPr>
            <w:rFonts w:ascii="inherit" w:eastAsia="Times New Roman" w:hAnsi="inherit" w:cs="Arial"/>
            <w:color w:val="242729"/>
            <w:sz w:val="23"/>
            <w:szCs w:val="23"/>
            <w:lang w:eastAsia="en-IN"/>
          </w:rPr>
          <w:t>on-demand</w:t>
        </w:r>
      </w:hyperlink>
      <w:r w:rsidRPr="001C4F84">
        <w:rPr>
          <w:rFonts w:ascii="inherit" w:eastAsia="Times New Roman" w:hAnsi="inherit" w:cs="Arial"/>
          <w:color w:val="242729"/>
          <w:sz w:val="23"/>
          <w:szCs w:val="23"/>
          <w:lang w:eastAsia="en-IN"/>
        </w:rPr>
        <w:t> HDInsight cluster. This article builds on the </w:t>
      </w:r>
      <w:hyperlink r:id="rId23" w:history="1">
        <w:r w:rsidRPr="001C4F84">
          <w:rPr>
            <w:rFonts w:ascii="inherit" w:eastAsia="Times New Roman" w:hAnsi="inherit" w:cs="Arial"/>
            <w:color w:val="242729"/>
            <w:sz w:val="23"/>
            <w:szCs w:val="23"/>
            <w:lang w:eastAsia="en-IN"/>
          </w:rPr>
          <w:t>data transformation activities</w:t>
        </w:r>
      </w:hyperlink>
      <w:r w:rsidRPr="001C4F84">
        <w:rPr>
          <w:rFonts w:ascii="inherit" w:eastAsia="Times New Roman" w:hAnsi="inherit" w:cs="Arial"/>
          <w:color w:val="242729"/>
          <w:sz w:val="23"/>
          <w:szCs w:val="23"/>
          <w:lang w:eastAsia="en-IN"/>
        </w:rPr>
        <w:t> article, which presents a general overview of data transformation and the supported transformation activities.</w:t>
      </w:r>
    </w:p>
    <w:p w:rsidR="001C4F84" w:rsidRPr="00C83432" w:rsidRDefault="00F41F1D" w:rsidP="00C83432">
      <w:pPr>
        <w:pStyle w:val="ListParagraph"/>
        <w:rPr>
          <w:rFonts w:ascii="Verdana" w:hAnsi="Verdana"/>
        </w:rPr>
      </w:pPr>
      <w:hyperlink r:id="rId24" w:history="1">
        <w:r w:rsidR="001C4F84">
          <w:rPr>
            <w:rStyle w:val="Hyperlink"/>
          </w:rPr>
          <w:t>https://docs.microsoft.com/en-us/azure/data-factory/transform-data-using-hadoop-streaming</w:t>
        </w:r>
      </w:hyperlink>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r>
        <w:rPr>
          <w:rFonts w:ascii="Verdana" w:hAnsi="Verdana"/>
        </w:rPr>
        <w:lastRenderedPageBreak/>
        <w:t>What is Datawherehouse?</w:t>
      </w:r>
    </w:p>
    <w:p w:rsidR="00276A11" w:rsidRDefault="00276A11" w:rsidP="002636C5">
      <w:pPr>
        <w:rPr>
          <w:rFonts w:ascii="Verdana" w:hAnsi="Verdana"/>
        </w:rPr>
      </w:pPr>
      <w:r>
        <w:rPr>
          <w:noProof/>
          <w:lang w:eastAsia="en-IN"/>
        </w:rPr>
        <w:drawing>
          <wp:inline distT="0" distB="0" distL="0" distR="0" wp14:anchorId="7D4DE1E5" wp14:editId="4B1C29EF">
            <wp:extent cx="5991225" cy="1104265"/>
            <wp:effectExtent l="19050" t="1905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1225" cy="1104265"/>
                    </a:xfrm>
                    <a:prstGeom prst="rect">
                      <a:avLst/>
                    </a:prstGeom>
                    <a:ln>
                      <a:solidFill>
                        <a:schemeClr val="accent1"/>
                      </a:solidFill>
                    </a:ln>
                  </pic:spPr>
                </pic:pic>
              </a:graphicData>
            </a:graphic>
          </wp:inline>
        </w:drawing>
      </w:r>
    </w:p>
    <w:p w:rsidR="00A52254" w:rsidRDefault="00A52254" w:rsidP="002636C5">
      <w:pPr>
        <w:rPr>
          <w:rFonts w:ascii="Verdana" w:hAnsi="Verdana"/>
        </w:rPr>
      </w:pPr>
    </w:p>
    <w:p w:rsidR="00A52254" w:rsidRDefault="00A52254" w:rsidP="002636C5">
      <w:pPr>
        <w:rPr>
          <w:rFonts w:ascii="Verdana" w:hAnsi="Verdana"/>
        </w:rPr>
      </w:pPr>
      <w:r>
        <w:rPr>
          <w:noProof/>
          <w:lang w:eastAsia="en-IN"/>
        </w:rPr>
        <w:drawing>
          <wp:inline distT="0" distB="0" distL="0" distR="0" wp14:anchorId="0EECB08B" wp14:editId="35336883">
            <wp:extent cx="6000750" cy="5524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552450"/>
                    </a:xfrm>
                    <a:prstGeom prst="rect">
                      <a:avLst/>
                    </a:prstGeom>
                    <a:ln>
                      <a:solidFill>
                        <a:schemeClr val="accent1"/>
                      </a:solidFill>
                    </a:ln>
                  </pic:spPr>
                </pic:pic>
              </a:graphicData>
            </a:graphic>
          </wp:inline>
        </w:drawing>
      </w: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p>
    <w:p w:rsidR="00276A11" w:rsidRDefault="00276A11" w:rsidP="002636C5">
      <w:pPr>
        <w:rPr>
          <w:rFonts w:ascii="Verdana" w:hAnsi="Verdana"/>
        </w:rPr>
      </w:pPr>
      <w:r>
        <w:rPr>
          <w:noProof/>
          <w:lang w:eastAsia="en-IN"/>
        </w:rPr>
        <w:drawing>
          <wp:inline distT="0" distB="0" distL="0" distR="0" wp14:anchorId="3A000E85" wp14:editId="6EBE119B">
            <wp:extent cx="5732145" cy="1104265"/>
            <wp:effectExtent l="19050" t="1905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104265"/>
                    </a:xfrm>
                    <a:prstGeom prst="rect">
                      <a:avLst/>
                    </a:prstGeom>
                    <a:ln>
                      <a:solidFill>
                        <a:schemeClr val="accent1"/>
                      </a:solidFill>
                    </a:ln>
                  </pic:spPr>
                </pic:pic>
              </a:graphicData>
            </a:graphic>
          </wp:inline>
        </w:drawing>
      </w:r>
    </w:p>
    <w:p w:rsidR="00077FE8" w:rsidRDefault="00077FE8" w:rsidP="002636C5">
      <w:pPr>
        <w:rPr>
          <w:rFonts w:ascii="Verdana" w:hAnsi="Verdana"/>
        </w:rPr>
      </w:pPr>
    </w:p>
    <w:p w:rsidR="00077FE8" w:rsidRDefault="00077FE8" w:rsidP="002636C5">
      <w:pPr>
        <w:rPr>
          <w:rFonts w:ascii="Verdana" w:hAnsi="Verdana"/>
        </w:rPr>
      </w:pPr>
      <w:r>
        <w:rPr>
          <w:rFonts w:ascii="Verdana" w:hAnsi="Verdana"/>
        </w:rPr>
        <w:t>Resource group:</w:t>
      </w:r>
    </w:p>
    <w:p w:rsidR="00077FE8" w:rsidRDefault="00077FE8" w:rsidP="002636C5">
      <w:pPr>
        <w:rPr>
          <w:rFonts w:ascii="Verdana" w:hAnsi="Verdana"/>
        </w:rPr>
      </w:pPr>
      <w:r>
        <w:rPr>
          <w:rFonts w:ascii="Verdana" w:hAnsi="Verdana"/>
        </w:rPr>
        <w:t>Resource group help us what are the services their under resource group.</w:t>
      </w:r>
    </w:p>
    <w:p w:rsidR="00077FE8" w:rsidRDefault="00E0731F" w:rsidP="002636C5">
      <w:pPr>
        <w:rPr>
          <w:rFonts w:ascii="Verdana" w:hAnsi="Verdana"/>
        </w:rPr>
      </w:pPr>
      <w:r>
        <w:rPr>
          <w:noProof/>
          <w:lang w:eastAsia="en-IN"/>
        </w:rPr>
        <w:drawing>
          <wp:inline distT="0" distB="0" distL="0" distR="0" wp14:anchorId="66A55389" wp14:editId="2E2EBA45">
            <wp:extent cx="5981700" cy="123825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1238250"/>
                    </a:xfrm>
                    <a:prstGeom prst="rect">
                      <a:avLst/>
                    </a:prstGeom>
                    <a:ln>
                      <a:solidFill>
                        <a:schemeClr val="accent1"/>
                      </a:solidFill>
                    </a:ln>
                  </pic:spPr>
                </pic:pic>
              </a:graphicData>
            </a:graphic>
          </wp:inline>
        </w:drawing>
      </w:r>
    </w:p>
    <w:p w:rsidR="00F928B8" w:rsidRDefault="007027AC" w:rsidP="002636C5">
      <w:pPr>
        <w:rPr>
          <w:noProof/>
          <w:lang w:eastAsia="en-IN"/>
        </w:rPr>
      </w:pPr>
      <w:r>
        <w:rPr>
          <w:noProof/>
          <w:lang w:eastAsia="en-IN"/>
        </w:rPr>
        <w:lastRenderedPageBreak/>
        <w:t xml:space="preserve"> </w:t>
      </w:r>
      <w:r w:rsidR="00F928B8">
        <w:rPr>
          <w:noProof/>
          <w:lang w:eastAsia="en-IN"/>
        </w:rPr>
        <w:drawing>
          <wp:inline distT="0" distB="0" distL="0" distR="0" wp14:anchorId="5B523807" wp14:editId="31089E04">
            <wp:extent cx="3714750" cy="1381125"/>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1381125"/>
                    </a:xfrm>
                    <a:prstGeom prst="rect">
                      <a:avLst/>
                    </a:prstGeom>
                    <a:ln>
                      <a:solidFill>
                        <a:schemeClr val="accent1"/>
                      </a:solidFill>
                    </a:ln>
                  </pic:spPr>
                </pic:pic>
              </a:graphicData>
            </a:graphic>
          </wp:inline>
        </w:drawing>
      </w:r>
    </w:p>
    <w:p w:rsidR="007027AC" w:rsidRDefault="007027AC" w:rsidP="002636C5">
      <w:pPr>
        <w:rPr>
          <w:noProof/>
          <w:lang w:eastAsia="en-IN"/>
        </w:rPr>
      </w:pPr>
    </w:p>
    <w:p w:rsidR="007027AC" w:rsidRDefault="007027AC" w:rsidP="002636C5">
      <w:pPr>
        <w:rPr>
          <w:rFonts w:ascii="Verdana" w:hAnsi="Verdana"/>
        </w:rPr>
      </w:pPr>
      <w:r>
        <w:rPr>
          <w:noProof/>
          <w:lang w:eastAsia="en-IN"/>
        </w:rPr>
        <w:drawing>
          <wp:inline distT="0" distB="0" distL="0" distR="0" wp14:anchorId="66D4F811" wp14:editId="18ADB8E5">
            <wp:extent cx="5076825" cy="195262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25" cy="1952625"/>
                    </a:xfrm>
                    <a:prstGeom prst="rect">
                      <a:avLst/>
                    </a:prstGeom>
                    <a:ln>
                      <a:solidFill>
                        <a:schemeClr val="accent1"/>
                      </a:solidFill>
                    </a:ln>
                  </pic:spPr>
                </pic:pic>
              </a:graphicData>
            </a:graphic>
          </wp:inline>
        </w:drawing>
      </w:r>
    </w:p>
    <w:p w:rsidR="00B6633A" w:rsidRDefault="00B6633A" w:rsidP="002636C5">
      <w:pPr>
        <w:rPr>
          <w:rFonts w:ascii="Verdana" w:hAnsi="Verdana"/>
        </w:rPr>
      </w:pPr>
    </w:p>
    <w:p w:rsidR="00B6633A" w:rsidRDefault="00B6633A" w:rsidP="002636C5">
      <w:pPr>
        <w:rPr>
          <w:rFonts w:ascii="Verdana" w:hAnsi="Verdana"/>
        </w:rPr>
      </w:pPr>
      <w:r>
        <w:rPr>
          <w:noProof/>
          <w:lang w:eastAsia="en-IN"/>
        </w:rPr>
        <w:drawing>
          <wp:inline distT="0" distB="0" distL="0" distR="0" wp14:anchorId="4D525FDD" wp14:editId="64C71C6A">
            <wp:extent cx="4324350" cy="33623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3362325"/>
                    </a:xfrm>
                    <a:prstGeom prst="rect">
                      <a:avLst/>
                    </a:prstGeom>
                    <a:ln>
                      <a:solidFill>
                        <a:schemeClr val="accent1"/>
                      </a:solidFill>
                    </a:ln>
                  </pic:spPr>
                </pic:pic>
              </a:graphicData>
            </a:graphic>
          </wp:inline>
        </w:drawing>
      </w:r>
    </w:p>
    <w:p w:rsidR="00456BB3" w:rsidRDefault="00456BB3" w:rsidP="002636C5">
      <w:pPr>
        <w:rPr>
          <w:rFonts w:ascii="Verdana" w:hAnsi="Verdana"/>
        </w:rPr>
      </w:pPr>
    </w:p>
    <w:p w:rsidR="00456BB3" w:rsidRDefault="00456BB3" w:rsidP="002636C5">
      <w:pPr>
        <w:rPr>
          <w:rFonts w:ascii="Verdana" w:hAnsi="Verdana"/>
        </w:rPr>
      </w:pPr>
      <w:r>
        <w:rPr>
          <w:noProof/>
          <w:lang w:eastAsia="en-IN"/>
        </w:rPr>
        <w:lastRenderedPageBreak/>
        <w:drawing>
          <wp:inline distT="0" distB="0" distL="0" distR="0" wp14:anchorId="384A76D4" wp14:editId="4E56A923">
            <wp:extent cx="4562475" cy="3009900"/>
            <wp:effectExtent l="19050" t="1905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3009900"/>
                    </a:xfrm>
                    <a:prstGeom prst="rect">
                      <a:avLst/>
                    </a:prstGeom>
                    <a:ln>
                      <a:solidFill>
                        <a:schemeClr val="accent1"/>
                      </a:solidFill>
                    </a:ln>
                  </pic:spPr>
                </pic:pic>
              </a:graphicData>
            </a:graphic>
          </wp:inline>
        </w:drawing>
      </w:r>
    </w:p>
    <w:p w:rsidR="001E4263" w:rsidRDefault="00880D1D" w:rsidP="002636C5">
      <w:pPr>
        <w:rPr>
          <w:rFonts w:ascii="Verdana" w:hAnsi="Verdana"/>
        </w:rPr>
      </w:pPr>
      <w:r>
        <w:rPr>
          <w:noProof/>
          <w:lang w:eastAsia="en-IN"/>
        </w:rPr>
        <w:drawing>
          <wp:inline distT="0" distB="0" distL="0" distR="0" wp14:anchorId="0CBEBCC5" wp14:editId="32120EE2">
            <wp:extent cx="5732145" cy="3736340"/>
            <wp:effectExtent l="19050" t="1905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736340"/>
                    </a:xfrm>
                    <a:prstGeom prst="rect">
                      <a:avLst/>
                    </a:prstGeom>
                    <a:ln>
                      <a:solidFill>
                        <a:schemeClr val="accent1"/>
                      </a:solidFill>
                    </a:ln>
                  </pic:spPr>
                </pic:pic>
              </a:graphicData>
            </a:graphic>
          </wp:inline>
        </w:drawing>
      </w:r>
    </w:p>
    <w:p w:rsidR="00D4161F" w:rsidRDefault="00D4161F" w:rsidP="002636C5">
      <w:pPr>
        <w:rPr>
          <w:rFonts w:ascii="Verdana" w:hAnsi="Verdana"/>
        </w:rPr>
      </w:pPr>
    </w:p>
    <w:p w:rsidR="00D4161F" w:rsidRDefault="00D4161F" w:rsidP="002636C5">
      <w:pPr>
        <w:rPr>
          <w:rFonts w:ascii="Verdana" w:hAnsi="Verdana"/>
        </w:rPr>
      </w:pPr>
    </w:p>
    <w:p w:rsidR="00D4161F" w:rsidRDefault="00D4161F" w:rsidP="002636C5">
      <w:pPr>
        <w:rPr>
          <w:rFonts w:ascii="Verdana" w:hAnsi="Verdana"/>
        </w:rPr>
      </w:pPr>
    </w:p>
    <w:p w:rsidR="00D4161F" w:rsidRDefault="00D4161F" w:rsidP="002636C5">
      <w:pPr>
        <w:rPr>
          <w:rFonts w:ascii="Verdana" w:hAnsi="Verdana"/>
        </w:rPr>
      </w:pPr>
    </w:p>
    <w:p w:rsidR="00D4161F" w:rsidRDefault="00D4161F" w:rsidP="002636C5">
      <w:pPr>
        <w:rPr>
          <w:rFonts w:ascii="Verdana" w:hAnsi="Verdana"/>
        </w:rPr>
      </w:pPr>
    </w:p>
    <w:p w:rsidR="00D4161F" w:rsidRDefault="00D4161F" w:rsidP="002636C5">
      <w:pPr>
        <w:rPr>
          <w:rFonts w:ascii="Verdana" w:hAnsi="Verdana"/>
        </w:rPr>
      </w:pPr>
      <w:r>
        <w:rPr>
          <w:noProof/>
          <w:lang w:eastAsia="en-IN"/>
        </w:rPr>
        <w:lastRenderedPageBreak/>
        <w:drawing>
          <wp:inline distT="0" distB="0" distL="0" distR="0" wp14:anchorId="3A891406" wp14:editId="2F660173">
            <wp:extent cx="5732145" cy="413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4130040"/>
                    </a:xfrm>
                    <a:prstGeom prst="rect">
                      <a:avLst/>
                    </a:prstGeom>
                  </pic:spPr>
                </pic:pic>
              </a:graphicData>
            </a:graphic>
          </wp:inline>
        </w:drawing>
      </w:r>
    </w:p>
    <w:p w:rsidR="00C22F2E" w:rsidRDefault="00C22F2E" w:rsidP="002636C5">
      <w:pPr>
        <w:rPr>
          <w:rFonts w:ascii="Verdana" w:hAnsi="Verdana"/>
        </w:rPr>
      </w:pPr>
    </w:p>
    <w:p w:rsidR="00C22F2E" w:rsidRDefault="00C22F2E" w:rsidP="002636C5">
      <w:pPr>
        <w:rPr>
          <w:rFonts w:ascii="Verdana" w:hAnsi="Verdana"/>
        </w:rPr>
      </w:pPr>
      <w:r>
        <w:rPr>
          <w:noProof/>
          <w:lang w:eastAsia="en-IN"/>
        </w:rPr>
        <w:drawing>
          <wp:inline distT="0" distB="0" distL="0" distR="0" wp14:anchorId="20863C93" wp14:editId="58CE8574">
            <wp:extent cx="53340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581275"/>
                    </a:xfrm>
                    <a:prstGeom prst="rect">
                      <a:avLst/>
                    </a:prstGeom>
                  </pic:spPr>
                </pic:pic>
              </a:graphicData>
            </a:graphic>
          </wp:inline>
        </w:drawing>
      </w:r>
    </w:p>
    <w:p w:rsidR="00345A44" w:rsidRPr="004E4588" w:rsidRDefault="00345A44" w:rsidP="002636C5">
      <w:pPr>
        <w:rPr>
          <w:rFonts w:ascii="Verdana" w:hAnsi="Verdana"/>
        </w:rPr>
      </w:pPr>
      <w:r>
        <w:rPr>
          <w:noProof/>
          <w:lang w:eastAsia="en-IN"/>
        </w:rPr>
        <w:lastRenderedPageBreak/>
        <w:drawing>
          <wp:inline distT="0" distB="0" distL="0" distR="0" wp14:anchorId="557B0CBC" wp14:editId="78363751">
            <wp:extent cx="52387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1847850"/>
                    </a:xfrm>
                    <a:prstGeom prst="rect">
                      <a:avLst/>
                    </a:prstGeom>
                  </pic:spPr>
                </pic:pic>
              </a:graphicData>
            </a:graphic>
          </wp:inline>
        </w:drawing>
      </w:r>
      <w:bookmarkStart w:id="0" w:name="_GoBack"/>
      <w:bookmarkEnd w:id="0"/>
    </w:p>
    <w:sectPr w:rsidR="00345A44" w:rsidRPr="004E4588" w:rsidSect="00BC07D7">
      <w:headerReference w:type="default" r:id="rId36"/>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F1D" w:rsidRDefault="00F41F1D" w:rsidP="004D3280">
      <w:pPr>
        <w:spacing w:after="0" w:line="240" w:lineRule="auto"/>
      </w:pPr>
      <w:r>
        <w:separator/>
      </w:r>
    </w:p>
  </w:endnote>
  <w:endnote w:type="continuationSeparator" w:id="0">
    <w:p w:rsidR="00F41F1D" w:rsidRDefault="00F41F1D" w:rsidP="004D3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F1D" w:rsidRDefault="00F41F1D" w:rsidP="004D3280">
      <w:pPr>
        <w:spacing w:after="0" w:line="240" w:lineRule="auto"/>
      </w:pPr>
      <w:r>
        <w:separator/>
      </w:r>
    </w:p>
  </w:footnote>
  <w:footnote w:type="continuationSeparator" w:id="0">
    <w:p w:rsidR="00F41F1D" w:rsidRDefault="00F41F1D" w:rsidP="004D32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439102"/>
      <w:docPartObj>
        <w:docPartGallery w:val="Page Numbers (Top of Page)"/>
        <w:docPartUnique/>
      </w:docPartObj>
    </w:sdtPr>
    <w:sdtEndPr>
      <w:rPr>
        <w:noProof/>
      </w:rPr>
    </w:sdtEndPr>
    <w:sdtContent>
      <w:p w:rsidR="004D3280" w:rsidRDefault="004D3280">
        <w:pPr>
          <w:pStyle w:val="Header"/>
          <w:jc w:val="center"/>
        </w:pPr>
        <w:r>
          <w:fldChar w:fldCharType="begin"/>
        </w:r>
        <w:r>
          <w:instrText xml:space="preserve"> PAGE   \* MERGEFORMAT </w:instrText>
        </w:r>
        <w:r>
          <w:fldChar w:fldCharType="separate"/>
        </w:r>
        <w:r w:rsidR="00345A44">
          <w:rPr>
            <w:noProof/>
          </w:rPr>
          <w:t>19</w:t>
        </w:r>
        <w:r>
          <w:rPr>
            <w:noProof/>
          </w:rPr>
          <w:fldChar w:fldCharType="end"/>
        </w:r>
      </w:p>
    </w:sdtContent>
  </w:sdt>
  <w:p w:rsidR="004D3280" w:rsidRDefault="004D32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53FC4"/>
    <w:multiLevelType w:val="hybridMultilevel"/>
    <w:tmpl w:val="0D84EB44"/>
    <w:lvl w:ilvl="0" w:tplc="41B413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4B6D58"/>
    <w:multiLevelType w:val="multilevel"/>
    <w:tmpl w:val="1B7A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94A21"/>
    <w:multiLevelType w:val="multilevel"/>
    <w:tmpl w:val="28D6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63E4C"/>
    <w:multiLevelType w:val="multilevel"/>
    <w:tmpl w:val="3F38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B0600"/>
    <w:multiLevelType w:val="multilevel"/>
    <w:tmpl w:val="DEEC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778E3"/>
    <w:multiLevelType w:val="hybridMultilevel"/>
    <w:tmpl w:val="FD4CDECA"/>
    <w:lvl w:ilvl="0" w:tplc="4009000F">
      <w:start w:val="1"/>
      <w:numFmt w:val="decimal"/>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46E24"/>
    <w:multiLevelType w:val="multilevel"/>
    <w:tmpl w:val="4FC6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93959"/>
    <w:multiLevelType w:val="hybridMultilevel"/>
    <w:tmpl w:val="2F9A6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6E532C"/>
    <w:multiLevelType w:val="hybridMultilevel"/>
    <w:tmpl w:val="F5AE9E9E"/>
    <w:lvl w:ilvl="0" w:tplc="6DA84E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7156629"/>
    <w:multiLevelType w:val="multilevel"/>
    <w:tmpl w:val="1166F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4C2E62"/>
    <w:multiLevelType w:val="hybridMultilevel"/>
    <w:tmpl w:val="D9A4EA4E"/>
    <w:lvl w:ilvl="0" w:tplc="1BEEDD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B5C5EAA"/>
    <w:multiLevelType w:val="hybridMultilevel"/>
    <w:tmpl w:val="EEF6DD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3A48C9"/>
    <w:multiLevelType w:val="multilevel"/>
    <w:tmpl w:val="FE7697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A757E6"/>
    <w:multiLevelType w:val="multilevel"/>
    <w:tmpl w:val="A84A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E0616D"/>
    <w:multiLevelType w:val="multilevel"/>
    <w:tmpl w:val="DA12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0B28F8"/>
    <w:multiLevelType w:val="hybridMultilevel"/>
    <w:tmpl w:val="7B58637C"/>
    <w:lvl w:ilvl="0" w:tplc="6F4AE5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8"/>
  </w:num>
  <w:num w:numId="3">
    <w:abstractNumId w:val="10"/>
  </w:num>
  <w:num w:numId="4">
    <w:abstractNumId w:val="15"/>
  </w:num>
  <w:num w:numId="5">
    <w:abstractNumId w:val="4"/>
  </w:num>
  <w:num w:numId="6">
    <w:abstractNumId w:val="1"/>
  </w:num>
  <w:num w:numId="7">
    <w:abstractNumId w:val="6"/>
  </w:num>
  <w:num w:numId="8">
    <w:abstractNumId w:val="0"/>
  </w:num>
  <w:num w:numId="9">
    <w:abstractNumId w:val="13"/>
  </w:num>
  <w:num w:numId="10">
    <w:abstractNumId w:val="3"/>
  </w:num>
  <w:num w:numId="11">
    <w:abstractNumId w:val="9"/>
  </w:num>
  <w:num w:numId="12">
    <w:abstractNumId w:val="5"/>
  </w:num>
  <w:num w:numId="13">
    <w:abstractNumId w:val="2"/>
  </w:num>
  <w:num w:numId="14">
    <w:abstractNumId w:val="1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C543F"/>
    <w:rsid w:val="00044C96"/>
    <w:rsid w:val="000570FB"/>
    <w:rsid w:val="00074CBE"/>
    <w:rsid w:val="00075714"/>
    <w:rsid w:val="00077FE8"/>
    <w:rsid w:val="000A32FB"/>
    <w:rsid w:val="000B13B9"/>
    <w:rsid w:val="000C2F45"/>
    <w:rsid w:val="000D39C2"/>
    <w:rsid w:val="000D668D"/>
    <w:rsid w:val="000E611E"/>
    <w:rsid w:val="000F65F7"/>
    <w:rsid w:val="00106536"/>
    <w:rsid w:val="00123223"/>
    <w:rsid w:val="00133087"/>
    <w:rsid w:val="001362C8"/>
    <w:rsid w:val="001370B6"/>
    <w:rsid w:val="00145E1A"/>
    <w:rsid w:val="00145E9A"/>
    <w:rsid w:val="0016546C"/>
    <w:rsid w:val="00182EB8"/>
    <w:rsid w:val="00184B4D"/>
    <w:rsid w:val="001C00D3"/>
    <w:rsid w:val="001C4F84"/>
    <w:rsid w:val="001C52C5"/>
    <w:rsid w:val="001D5021"/>
    <w:rsid w:val="001E4263"/>
    <w:rsid w:val="001E7A39"/>
    <w:rsid w:val="00232431"/>
    <w:rsid w:val="0023295F"/>
    <w:rsid w:val="00233000"/>
    <w:rsid w:val="002636C5"/>
    <w:rsid w:val="002637BD"/>
    <w:rsid w:val="0027217D"/>
    <w:rsid w:val="00276A11"/>
    <w:rsid w:val="002939C8"/>
    <w:rsid w:val="002A5184"/>
    <w:rsid w:val="002C4B9B"/>
    <w:rsid w:val="002C5FC2"/>
    <w:rsid w:val="002C6674"/>
    <w:rsid w:val="002C68CE"/>
    <w:rsid w:val="00313D71"/>
    <w:rsid w:val="00317DA7"/>
    <w:rsid w:val="00345A44"/>
    <w:rsid w:val="00350B22"/>
    <w:rsid w:val="00372CD5"/>
    <w:rsid w:val="003A20FB"/>
    <w:rsid w:val="003A4020"/>
    <w:rsid w:val="003B4746"/>
    <w:rsid w:val="003D161A"/>
    <w:rsid w:val="003D1BAF"/>
    <w:rsid w:val="00407D7C"/>
    <w:rsid w:val="004112AF"/>
    <w:rsid w:val="00430A4B"/>
    <w:rsid w:val="00435A4A"/>
    <w:rsid w:val="00451235"/>
    <w:rsid w:val="00452A3D"/>
    <w:rsid w:val="00456BB3"/>
    <w:rsid w:val="00473ED1"/>
    <w:rsid w:val="00497563"/>
    <w:rsid w:val="004A1981"/>
    <w:rsid w:val="004C6D5D"/>
    <w:rsid w:val="004D2E22"/>
    <w:rsid w:val="004D3280"/>
    <w:rsid w:val="004D4C95"/>
    <w:rsid w:val="004D7221"/>
    <w:rsid w:val="004E0DFB"/>
    <w:rsid w:val="004E4588"/>
    <w:rsid w:val="004E6347"/>
    <w:rsid w:val="004F3CAD"/>
    <w:rsid w:val="004F3CBC"/>
    <w:rsid w:val="0050646B"/>
    <w:rsid w:val="005124A6"/>
    <w:rsid w:val="0051741C"/>
    <w:rsid w:val="005332DC"/>
    <w:rsid w:val="00536403"/>
    <w:rsid w:val="00541A96"/>
    <w:rsid w:val="0054623B"/>
    <w:rsid w:val="005545C0"/>
    <w:rsid w:val="005B06E2"/>
    <w:rsid w:val="005B2AD0"/>
    <w:rsid w:val="005B67B3"/>
    <w:rsid w:val="005C3368"/>
    <w:rsid w:val="005E74F7"/>
    <w:rsid w:val="005F4797"/>
    <w:rsid w:val="006064C7"/>
    <w:rsid w:val="00642D01"/>
    <w:rsid w:val="00644877"/>
    <w:rsid w:val="006470AE"/>
    <w:rsid w:val="00656057"/>
    <w:rsid w:val="00660B7A"/>
    <w:rsid w:val="00660FF8"/>
    <w:rsid w:val="00666C9F"/>
    <w:rsid w:val="00691DC1"/>
    <w:rsid w:val="006A0D60"/>
    <w:rsid w:val="006D19F2"/>
    <w:rsid w:val="006D3AE9"/>
    <w:rsid w:val="006D5C13"/>
    <w:rsid w:val="006D71F6"/>
    <w:rsid w:val="007027AC"/>
    <w:rsid w:val="00707F03"/>
    <w:rsid w:val="007119F6"/>
    <w:rsid w:val="00730C68"/>
    <w:rsid w:val="00733477"/>
    <w:rsid w:val="00751905"/>
    <w:rsid w:val="0075728B"/>
    <w:rsid w:val="00790C5B"/>
    <w:rsid w:val="0079612B"/>
    <w:rsid w:val="007B45F5"/>
    <w:rsid w:val="007E102C"/>
    <w:rsid w:val="007E1580"/>
    <w:rsid w:val="00823228"/>
    <w:rsid w:val="00840EAD"/>
    <w:rsid w:val="0087632A"/>
    <w:rsid w:val="00877BF7"/>
    <w:rsid w:val="00880D1D"/>
    <w:rsid w:val="00893AA0"/>
    <w:rsid w:val="00897557"/>
    <w:rsid w:val="008B650C"/>
    <w:rsid w:val="008C0591"/>
    <w:rsid w:val="008C543F"/>
    <w:rsid w:val="008C7BB6"/>
    <w:rsid w:val="008D027A"/>
    <w:rsid w:val="008F3F77"/>
    <w:rsid w:val="008F4BDB"/>
    <w:rsid w:val="0090510B"/>
    <w:rsid w:val="00915BCB"/>
    <w:rsid w:val="00940453"/>
    <w:rsid w:val="009466CC"/>
    <w:rsid w:val="00950B42"/>
    <w:rsid w:val="009616D2"/>
    <w:rsid w:val="009653A5"/>
    <w:rsid w:val="0097661D"/>
    <w:rsid w:val="00981D1F"/>
    <w:rsid w:val="0099028F"/>
    <w:rsid w:val="00990580"/>
    <w:rsid w:val="00993FF0"/>
    <w:rsid w:val="009B2350"/>
    <w:rsid w:val="009C2334"/>
    <w:rsid w:val="009C28CD"/>
    <w:rsid w:val="009C3436"/>
    <w:rsid w:val="009C50B7"/>
    <w:rsid w:val="009D2AD1"/>
    <w:rsid w:val="009D55A5"/>
    <w:rsid w:val="009D7135"/>
    <w:rsid w:val="009F065B"/>
    <w:rsid w:val="009F3100"/>
    <w:rsid w:val="00A00EBD"/>
    <w:rsid w:val="00A01805"/>
    <w:rsid w:val="00A02768"/>
    <w:rsid w:val="00A25B7D"/>
    <w:rsid w:val="00A47EB6"/>
    <w:rsid w:val="00A52254"/>
    <w:rsid w:val="00A716D6"/>
    <w:rsid w:val="00A72938"/>
    <w:rsid w:val="00AA17F7"/>
    <w:rsid w:val="00AA72AB"/>
    <w:rsid w:val="00AB3C74"/>
    <w:rsid w:val="00AB56F1"/>
    <w:rsid w:val="00AC2F9B"/>
    <w:rsid w:val="00AE3009"/>
    <w:rsid w:val="00B04011"/>
    <w:rsid w:val="00B11971"/>
    <w:rsid w:val="00B401FC"/>
    <w:rsid w:val="00B40F23"/>
    <w:rsid w:val="00B6633A"/>
    <w:rsid w:val="00B8347F"/>
    <w:rsid w:val="00B929DB"/>
    <w:rsid w:val="00B95710"/>
    <w:rsid w:val="00B95FB5"/>
    <w:rsid w:val="00BA0CD5"/>
    <w:rsid w:val="00BC07D7"/>
    <w:rsid w:val="00BC1864"/>
    <w:rsid w:val="00BC617A"/>
    <w:rsid w:val="00BD54A3"/>
    <w:rsid w:val="00C043AF"/>
    <w:rsid w:val="00C07A0D"/>
    <w:rsid w:val="00C112E9"/>
    <w:rsid w:val="00C22F2E"/>
    <w:rsid w:val="00C232D0"/>
    <w:rsid w:val="00C25548"/>
    <w:rsid w:val="00C276EF"/>
    <w:rsid w:val="00C34D3A"/>
    <w:rsid w:val="00C4188F"/>
    <w:rsid w:val="00C54877"/>
    <w:rsid w:val="00C6739E"/>
    <w:rsid w:val="00C8145C"/>
    <w:rsid w:val="00C83432"/>
    <w:rsid w:val="00C94A4C"/>
    <w:rsid w:val="00C97824"/>
    <w:rsid w:val="00CA12D6"/>
    <w:rsid w:val="00CB12B3"/>
    <w:rsid w:val="00CB5498"/>
    <w:rsid w:val="00CB5FD9"/>
    <w:rsid w:val="00CC682F"/>
    <w:rsid w:val="00CD037A"/>
    <w:rsid w:val="00CE1236"/>
    <w:rsid w:val="00CE2312"/>
    <w:rsid w:val="00D10751"/>
    <w:rsid w:val="00D34D8E"/>
    <w:rsid w:val="00D4161F"/>
    <w:rsid w:val="00D44B06"/>
    <w:rsid w:val="00D507D8"/>
    <w:rsid w:val="00D55BAD"/>
    <w:rsid w:val="00D93D5D"/>
    <w:rsid w:val="00DA76E0"/>
    <w:rsid w:val="00DB5F93"/>
    <w:rsid w:val="00DB6BF0"/>
    <w:rsid w:val="00DF6AC3"/>
    <w:rsid w:val="00E0731F"/>
    <w:rsid w:val="00E14389"/>
    <w:rsid w:val="00E26134"/>
    <w:rsid w:val="00E35483"/>
    <w:rsid w:val="00E42D40"/>
    <w:rsid w:val="00E54989"/>
    <w:rsid w:val="00E66148"/>
    <w:rsid w:val="00E75005"/>
    <w:rsid w:val="00E76DA6"/>
    <w:rsid w:val="00EA43E6"/>
    <w:rsid w:val="00ED149B"/>
    <w:rsid w:val="00F23270"/>
    <w:rsid w:val="00F376CF"/>
    <w:rsid w:val="00F40347"/>
    <w:rsid w:val="00F41F1D"/>
    <w:rsid w:val="00F560D0"/>
    <w:rsid w:val="00F81782"/>
    <w:rsid w:val="00F82DCD"/>
    <w:rsid w:val="00F928B8"/>
    <w:rsid w:val="00FD582C"/>
    <w:rsid w:val="00FD637D"/>
    <w:rsid w:val="00FF0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docId w15:val="{3CA8BB34-2AA1-4F8B-B0BA-71543125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6E0"/>
  </w:style>
  <w:style w:type="paragraph" w:styleId="Heading1">
    <w:name w:val="heading 1"/>
    <w:basedOn w:val="Normal"/>
    <w:next w:val="Normal"/>
    <w:link w:val="Heading1Char"/>
    <w:uiPriority w:val="9"/>
    <w:qFormat/>
    <w:rsid w:val="00CB54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FD63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929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43F"/>
    <w:pPr>
      <w:ind w:left="720"/>
      <w:contextualSpacing/>
    </w:pPr>
  </w:style>
  <w:style w:type="paragraph" w:styleId="NormalWeb">
    <w:name w:val="Normal (Web)"/>
    <w:basedOn w:val="Normal"/>
    <w:uiPriority w:val="99"/>
    <w:unhideWhenUsed/>
    <w:rsid w:val="004D2E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A518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C2F9B"/>
    <w:rPr>
      <w:color w:val="0000FF"/>
      <w:u w:val="single"/>
    </w:rPr>
  </w:style>
  <w:style w:type="paragraph" w:customStyle="1" w:styleId="alert-title">
    <w:name w:val="alert-title"/>
    <w:basedOn w:val="Normal"/>
    <w:rsid w:val="001654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1782"/>
    <w:rPr>
      <w:b/>
      <w:bCs/>
    </w:rPr>
  </w:style>
  <w:style w:type="paragraph" w:styleId="BalloonText">
    <w:name w:val="Balloon Text"/>
    <w:basedOn w:val="Normal"/>
    <w:link w:val="BalloonTextChar"/>
    <w:uiPriority w:val="99"/>
    <w:semiHidden/>
    <w:unhideWhenUsed/>
    <w:rsid w:val="00E54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989"/>
    <w:rPr>
      <w:rFonts w:ascii="Tahoma" w:hAnsi="Tahoma" w:cs="Tahoma"/>
      <w:sz w:val="16"/>
      <w:szCs w:val="16"/>
    </w:rPr>
  </w:style>
  <w:style w:type="paragraph" w:customStyle="1" w:styleId="text-heading3">
    <w:name w:val="text-heading3"/>
    <w:basedOn w:val="Normal"/>
    <w:rsid w:val="002939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D3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280"/>
  </w:style>
  <w:style w:type="paragraph" w:styleId="Footer">
    <w:name w:val="footer"/>
    <w:basedOn w:val="Normal"/>
    <w:link w:val="FooterChar"/>
    <w:uiPriority w:val="99"/>
    <w:unhideWhenUsed/>
    <w:rsid w:val="004D3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280"/>
  </w:style>
  <w:style w:type="character" w:customStyle="1" w:styleId="Heading2Char">
    <w:name w:val="Heading 2 Char"/>
    <w:basedOn w:val="DefaultParagraphFont"/>
    <w:link w:val="Heading2"/>
    <w:uiPriority w:val="9"/>
    <w:rsid w:val="00FD637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CB5498"/>
    <w:rPr>
      <w:rFonts w:asciiTheme="majorHAnsi" w:eastAsiaTheme="majorEastAsia" w:hAnsiTheme="majorHAnsi" w:cstheme="majorBidi"/>
      <w:color w:val="365F91" w:themeColor="accent1" w:themeShade="BF"/>
      <w:sz w:val="32"/>
      <w:szCs w:val="32"/>
    </w:rPr>
  </w:style>
  <w:style w:type="character" w:customStyle="1" w:styleId="hgkelc">
    <w:name w:val="hgkelc"/>
    <w:basedOn w:val="DefaultParagraphFont"/>
    <w:rsid w:val="00CB5498"/>
  </w:style>
  <w:style w:type="character" w:customStyle="1" w:styleId="Heading3Char">
    <w:name w:val="Heading 3 Char"/>
    <w:basedOn w:val="DefaultParagraphFont"/>
    <w:link w:val="Heading3"/>
    <w:uiPriority w:val="9"/>
    <w:semiHidden/>
    <w:rsid w:val="00B929D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01477">
      <w:bodyDiv w:val="1"/>
      <w:marLeft w:val="0"/>
      <w:marRight w:val="0"/>
      <w:marTop w:val="0"/>
      <w:marBottom w:val="0"/>
      <w:divBdr>
        <w:top w:val="none" w:sz="0" w:space="0" w:color="auto"/>
        <w:left w:val="none" w:sz="0" w:space="0" w:color="auto"/>
        <w:bottom w:val="none" w:sz="0" w:space="0" w:color="auto"/>
        <w:right w:val="none" w:sz="0" w:space="0" w:color="auto"/>
      </w:divBdr>
    </w:div>
    <w:div w:id="71775851">
      <w:bodyDiv w:val="1"/>
      <w:marLeft w:val="0"/>
      <w:marRight w:val="0"/>
      <w:marTop w:val="0"/>
      <w:marBottom w:val="0"/>
      <w:divBdr>
        <w:top w:val="none" w:sz="0" w:space="0" w:color="auto"/>
        <w:left w:val="none" w:sz="0" w:space="0" w:color="auto"/>
        <w:bottom w:val="none" w:sz="0" w:space="0" w:color="auto"/>
        <w:right w:val="none" w:sz="0" w:space="0" w:color="auto"/>
      </w:divBdr>
    </w:div>
    <w:div w:id="419106850">
      <w:bodyDiv w:val="1"/>
      <w:marLeft w:val="0"/>
      <w:marRight w:val="0"/>
      <w:marTop w:val="0"/>
      <w:marBottom w:val="0"/>
      <w:divBdr>
        <w:top w:val="none" w:sz="0" w:space="0" w:color="auto"/>
        <w:left w:val="none" w:sz="0" w:space="0" w:color="auto"/>
        <w:bottom w:val="none" w:sz="0" w:space="0" w:color="auto"/>
        <w:right w:val="none" w:sz="0" w:space="0" w:color="auto"/>
      </w:divBdr>
    </w:div>
    <w:div w:id="496263041">
      <w:bodyDiv w:val="1"/>
      <w:marLeft w:val="0"/>
      <w:marRight w:val="0"/>
      <w:marTop w:val="0"/>
      <w:marBottom w:val="0"/>
      <w:divBdr>
        <w:top w:val="none" w:sz="0" w:space="0" w:color="auto"/>
        <w:left w:val="none" w:sz="0" w:space="0" w:color="auto"/>
        <w:bottom w:val="none" w:sz="0" w:space="0" w:color="auto"/>
        <w:right w:val="none" w:sz="0" w:space="0" w:color="auto"/>
      </w:divBdr>
      <w:divsChild>
        <w:div w:id="860364132">
          <w:marLeft w:val="0"/>
          <w:marRight w:val="0"/>
          <w:marTop w:val="90"/>
          <w:marBottom w:val="0"/>
          <w:divBdr>
            <w:top w:val="none" w:sz="0" w:space="0" w:color="auto"/>
            <w:left w:val="none" w:sz="0" w:space="0" w:color="auto"/>
            <w:bottom w:val="none" w:sz="0" w:space="0" w:color="auto"/>
            <w:right w:val="none" w:sz="0" w:space="0" w:color="auto"/>
          </w:divBdr>
          <w:divsChild>
            <w:div w:id="1356152057">
              <w:marLeft w:val="0"/>
              <w:marRight w:val="0"/>
              <w:marTop w:val="0"/>
              <w:marBottom w:val="420"/>
              <w:divBdr>
                <w:top w:val="none" w:sz="0" w:space="0" w:color="auto"/>
                <w:left w:val="none" w:sz="0" w:space="0" w:color="auto"/>
                <w:bottom w:val="none" w:sz="0" w:space="0" w:color="auto"/>
                <w:right w:val="none" w:sz="0" w:space="0" w:color="auto"/>
              </w:divBdr>
              <w:divsChild>
                <w:div w:id="1485900472">
                  <w:marLeft w:val="0"/>
                  <w:marRight w:val="0"/>
                  <w:marTop w:val="0"/>
                  <w:marBottom w:val="0"/>
                  <w:divBdr>
                    <w:top w:val="single" w:sz="6" w:space="0" w:color="DFE1E5"/>
                    <w:left w:val="single" w:sz="6" w:space="0" w:color="DFE1E5"/>
                    <w:bottom w:val="single" w:sz="6" w:space="0" w:color="DFE1E5"/>
                    <w:right w:val="single" w:sz="6" w:space="0" w:color="DFE1E5"/>
                  </w:divBdr>
                  <w:divsChild>
                    <w:div w:id="1896819013">
                      <w:marLeft w:val="0"/>
                      <w:marRight w:val="0"/>
                      <w:marTop w:val="0"/>
                      <w:marBottom w:val="0"/>
                      <w:divBdr>
                        <w:top w:val="none" w:sz="0" w:space="0" w:color="auto"/>
                        <w:left w:val="none" w:sz="0" w:space="0" w:color="auto"/>
                        <w:bottom w:val="none" w:sz="0" w:space="0" w:color="auto"/>
                        <w:right w:val="none" w:sz="0" w:space="0" w:color="auto"/>
                      </w:divBdr>
                      <w:divsChild>
                        <w:div w:id="2064015937">
                          <w:marLeft w:val="0"/>
                          <w:marRight w:val="0"/>
                          <w:marTop w:val="0"/>
                          <w:marBottom w:val="0"/>
                          <w:divBdr>
                            <w:top w:val="none" w:sz="0" w:space="0" w:color="auto"/>
                            <w:left w:val="none" w:sz="0" w:space="0" w:color="auto"/>
                            <w:bottom w:val="none" w:sz="0" w:space="0" w:color="auto"/>
                            <w:right w:val="none" w:sz="0" w:space="0" w:color="auto"/>
                          </w:divBdr>
                          <w:divsChild>
                            <w:div w:id="2115900337">
                              <w:marLeft w:val="0"/>
                              <w:marRight w:val="0"/>
                              <w:marTop w:val="0"/>
                              <w:marBottom w:val="0"/>
                              <w:divBdr>
                                <w:top w:val="none" w:sz="0" w:space="0" w:color="auto"/>
                                <w:left w:val="none" w:sz="0" w:space="0" w:color="auto"/>
                                <w:bottom w:val="none" w:sz="0" w:space="0" w:color="auto"/>
                                <w:right w:val="none" w:sz="0" w:space="0" w:color="auto"/>
                              </w:divBdr>
                              <w:divsChild>
                                <w:div w:id="1033192659">
                                  <w:marLeft w:val="0"/>
                                  <w:marRight w:val="0"/>
                                  <w:marTop w:val="0"/>
                                  <w:marBottom w:val="0"/>
                                  <w:divBdr>
                                    <w:top w:val="none" w:sz="0" w:space="0" w:color="auto"/>
                                    <w:left w:val="none" w:sz="0" w:space="0" w:color="auto"/>
                                    <w:bottom w:val="none" w:sz="0" w:space="0" w:color="auto"/>
                                    <w:right w:val="none" w:sz="0" w:space="0" w:color="auto"/>
                                  </w:divBdr>
                                  <w:divsChild>
                                    <w:div w:id="2543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083913">
      <w:bodyDiv w:val="1"/>
      <w:marLeft w:val="0"/>
      <w:marRight w:val="0"/>
      <w:marTop w:val="0"/>
      <w:marBottom w:val="0"/>
      <w:divBdr>
        <w:top w:val="none" w:sz="0" w:space="0" w:color="auto"/>
        <w:left w:val="none" w:sz="0" w:space="0" w:color="auto"/>
        <w:bottom w:val="none" w:sz="0" w:space="0" w:color="auto"/>
        <w:right w:val="none" w:sz="0" w:space="0" w:color="auto"/>
      </w:divBdr>
    </w:div>
    <w:div w:id="690183733">
      <w:bodyDiv w:val="1"/>
      <w:marLeft w:val="0"/>
      <w:marRight w:val="0"/>
      <w:marTop w:val="0"/>
      <w:marBottom w:val="0"/>
      <w:divBdr>
        <w:top w:val="none" w:sz="0" w:space="0" w:color="auto"/>
        <w:left w:val="none" w:sz="0" w:space="0" w:color="auto"/>
        <w:bottom w:val="none" w:sz="0" w:space="0" w:color="auto"/>
        <w:right w:val="none" w:sz="0" w:space="0" w:color="auto"/>
      </w:divBdr>
    </w:div>
    <w:div w:id="762528955">
      <w:bodyDiv w:val="1"/>
      <w:marLeft w:val="0"/>
      <w:marRight w:val="0"/>
      <w:marTop w:val="0"/>
      <w:marBottom w:val="0"/>
      <w:divBdr>
        <w:top w:val="none" w:sz="0" w:space="0" w:color="auto"/>
        <w:left w:val="none" w:sz="0" w:space="0" w:color="auto"/>
        <w:bottom w:val="none" w:sz="0" w:space="0" w:color="auto"/>
        <w:right w:val="none" w:sz="0" w:space="0" w:color="auto"/>
      </w:divBdr>
    </w:div>
    <w:div w:id="1041515198">
      <w:bodyDiv w:val="1"/>
      <w:marLeft w:val="0"/>
      <w:marRight w:val="0"/>
      <w:marTop w:val="0"/>
      <w:marBottom w:val="0"/>
      <w:divBdr>
        <w:top w:val="none" w:sz="0" w:space="0" w:color="auto"/>
        <w:left w:val="none" w:sz="0" w:space="0" w:color="auto"/>
        <w:bottom w:val="none" w:sz="0" w:space="0" w:color="auto"/>
        <w:right w:val="none" w:sz="0" w:space="0" w:color="auto"/>
      </w:divBdr>
    </w:div>
    <w:div w:id="1144271985">
      <w:bodyDiv w:val="1"/>
      <w:marLeft w:val="0"/>
      <w:marRight w:val="0"/>
      <w:marTop w:val="0"/>
      <w:marBottom w:val="0"/>
      <w:divBdr>
        <w:top w:val="none" w:sz="0" w:space="0" w:color="auto"/>
        <w:left w:val="none" w:sz="0" w:space="0" w:color="auto"/>
        <w:bottom w:val="none" w:sz="0" w:space="0" w:color="auto"/>
        <w:right w:val="none" w:sz="0" w:space="0" w:color="auto"/>
      </w:divBdr>
      <w:divsChild>
        <w:div w:id="979043214">
          <w:marLeft w:val="0"/>
          <w:marRight w:val="0"/>
          <w:marTop w:val="0"/>
          <w:marBottom w:val="0"/>
          <w:divBdr>
            <w:top w:val="none" w:sz="0" w:space="0" w:color="auto"/>
            <w:left w:val="none" w:sz="0" w:space="0" w:color="auto"/>
            <w:bottom w:val="none" w:sz="0" w:space="0" w:color="auto"/>
            <w:right w:val="none" w:sz="0" w:space="0" w:color="auto"/>
          </w:divBdr>
          <w:divsChild>
            <w:div w:id="1375302392">
              <w:marLeft w:val="0"/>
              <w:marRight w:val="0"/>
              <w:marTop w:val="0"/>
              <w:marBottom w:val="0"/>
              <w:divBdr>
                <w:top w:val="none" w:sz="0" w:space="0" w:color="auto"/>
                <w:left w:val="none" w:sz="0" w:space="0" w:color="auto"/>
                <w:bottom w:val="none" w:sz="0" w:space="0" w:color="auto"/>
                <w:right w:val="none" w:sz="0" w:space="0" w:color="auto"/>
              </w:divBdr>
            </w:div>
          </w:divsChild>
        </w:div>
        <w:div w:id="2003385490">
          <w:marLeft w:val="0"/>
          <w:marRight w:val="0"/>
          <w:marTop w:val="0"/>
          <w:marBottom w:val="0"/>
          <w:divBdr>
            <w:top w:val="none" w:sz="0" w:space="0" w:color="auto"/>
            <w:left w:val="none" w:sz="0" w:space="0" w:color="auto"/>
            <w:bottom w:val="none" w:sz="0" w:space="0" w:color="auto"/>
            <w:right w:val="none" w:sz="0" w:space="0" w:color="auto"/>
          </w:divBdr>
        </w:div>
      </w:divsChild>
    </w:div>
    <w:div w:id="1377923869">
      <w:bodyDiv w:val="1"/>
      <w:marLeft w:val="0"/>
      <w:marRight w:val="0"/>
      <w:marTop w:val="0"/>
      <w:marBottom w:val="0"/>
      <w:divBdr>
        <w:top w:val="none" w:sz="0" w:space="0" w:color="auto"/>
        <w:left w:val="none" w:sz="0" w:space="0" w:color="auto"/>
        <w:bottom w:val="none" w:sz="0" w:space="0" w:color="auto"/>
        <w:right w:val="none" w:sz="0" w:space="0" w:color="auto"/>
      </w:divBdr>
    </w:div>
    <w:div w:id="1587376031">
      <w:bodyDiv w:val="1"/>
      <w:marLeft w:val="0"/>
      <w:marRight w:val="0"/>
      <w:marTop w:val="0"/>
      <w:marBottom w:val="0"/>
      <w:divBdr>
        <w:top w:val="none" w:sz="0" w:space="0" w:color="auto"/>
        <w:left w:val="none" w:sz="0" w:space="0" w:color="auto"/>
        <w:bottom w:val="none" w:sz="0" w:space="0" w:color="auto"/>
        <w:right w:val="none" w:sz="0" w:space="0" w:color="auto"/>
      </w:divBdr>
    </w:div>
    <w:div w:id="1729187482">
      <w:bodyDiv w:val="1"/>
      <w:marLeft w:val="0"/>
      <w:marRight w:val="0"/>
      <w:marTop w:val="0"/>
      <w:marBottom w:val="0"/>
      <w:divBdr>
        <w:top w:val="none" w:sz="0" w:space="0" w:color="auto"/>
        <w:left w:val="none" w:sz="0" w:space="0" w:color="auto"/>
        <w:bottom w:val="none" w:sz="0" w:space="0" w:color="auto"/>
        <w:right w:val="none" w:sz="0" w:space="0" w:color="auto"/>
      </w:divBdr>
    </w:div>
    <w:div w:id="1737780196">
      <w:bodyDiv w:val="1"/>
      <w:marLeft w:val="0"/>
      <w:marRight w:val="0"/>
      <w:marTop w:val="0"/>
      <w:marBottom w:val="0"/>
      <w:divBdr>
        <w:top w:val="none" w:sz="0" w:space="0" w:color="auto"/>
        <w:left w:val="none" w:sz="0" w:space="0" w:color="auto"/>
        <w:bottom w:val="none" w:sz="0" w:space="0" w:color="auto"/>
        <w:right w:val="none" w:sz="0" w:space="0" w:color="auto"/>
      </w:divBdr>
    </w:div>
    <w:div w:id="1756396787">
      <w:bodyDiv w:val="1"/>
      <w:marLeft w:val="0"/>
      <w:marRight w:val="0"/>
      <w:marTop w:val="0"/>
      <w:marBottom w:val="0"/>
      <w:divBdr>
        <w:top w:val="none" w:sz="0" w:space="0" w:color="auto"/>
        <w:left w:val="none" w:sz="0" w:space="0" w:color="auto"/>
        <w:bottom w:val="none" w:sz="0" w:space="0" w:color="auto"/>
        <w:right w:val="none" w:sz="0" w:space="0" w:color="auto"/>
      </w:divBdr>
    </w:div>
    <w:div w:id="1862158521">
      <w:bodyDiv w:val="1"/>
      <w:marLeft w:val="0"/>
      <w:marRight w:val="0"/>
      <w:marTop w:val="0"/>
      <w:marBottom w:val="0"/>
      <w:divBdr>
        <w:top w:val="none" w:sz="0" w:space="0" w:color="auto"/>
        <w:left w:val="none" w:sz="0" w:space="0" w:color="auto"/>
        <w:bottom w:val="none" w:sz="0" w:space="0" w:color="auto"/>
        <w:right w:val="none" w:sz="0" w:space="0" w:color="auto"/>
      </w:divBdr>
    </w:div>
    <w:div w:id="1967537413">
      <w:bodyDiv w:val="1"/>
      <w:marLeft w:val="0"/>
      <w:marRight w:val="0"/>
      <w:marTop w:val="0"/>
      <w:marBottom w:val="0"/>
      <w:divBdr>
        <w:top w:val="none" w:sz="0" w:space="0" w:color="auto"/>
        <w:left w:val="none" w:sz="0" w:space="0" w:color="auto"/>
        <w:bottom w:val="none" w:sz="0" w:space="0" w:color="auto"/>
        <w:right w:val="none" w:sz="0" w:space="0" w:color="auto"/>
      </w:divBdr>
      <w:divsChild>
        <w:div w:id="1620912310">
          <w:marLeft w:val="0"/>
          <w:marRight w:val="0"/>
          <w:marTop w:val="90"/>
          <w:marBottom w:val="0"/>
          <w:divBdr>
            <w:top w:val="none" w:sz="0" w:space="0" w:color="auto"/>
            <w:left w:val="none" w:sz="0" w:space="0" w:color="auto"/>
            <w:bottom w:val="none" w:sz="0" w:space="0" w:color="auto"/>
            <w:right w:val="none" w:sz="0" w:space="0" w:color="auto"/>
          </w:divBdr>
          <w:divsChild>
            <w:div w:id="689332010">
              <w:marLeft w:val="0"/>
              <w:marRight w:val="0"/>
              <w:marTop w:val="0"/>
              <w:marBottom w:val="420"/>
              <w:divBdr>
                <w:top w:val="none" w:sz="0" w:space="0" w:color="auto"/>
                <w:left w:val="none" w:sz="0" w:space="0" w:color="auto"/>
                <w:bottom w:val="none" w:sz="0" w:space="0" w:color="auto"/>
                <w:right w:val="none" w:sz="0" w:space="0" w:color="auto"/>
              </w:divBdr>
              <w:divsChild>
                <w:div w:id="318771219">
                  <w:marLeft w:val="0"/>
                  <w:marRight w:val="0"/>
                  <w:marTop w:val="0"/>
                  <w:marBottom w:val="0"/>
                  <w:divBdr>
                    <w:top w:val="single" w:sz="6" w:space="0" w:color="DFE1E5"/>
                    <w:left w:val="single" w:sz="6" w:space="0" w:color="DFE1E5"/>
                    <w:bottom w:val="single" w:sz="6" w:space="0" w:color="DFE1E5"/>
                    <w:right w:val="single" w:sz="6" w:space="0" w:color="DFE1E5"/>
                  </w:divBdr>
                  <w:divsChild>
                    <w:div w:id="71126375">
                      <w:marLeft w:val="0"/>
                      <w:marRight w:val="0"/>
                      <w:marTop w:val="0"/>
                      <w:marBottom w:val="0"/>
                      <w:divBdr>
                        <w:top w:val="none" w:sz="0" w:space="0" w:color="auto"/>
                        <w:left w:val="none" w:sz="0" w:space="0" w:color="auto"/>
                        <w:bottom w:val="none" w:sz="0" w:space="0" w:color="auto"/>
                        <w:right w:val="none" w:sz="0" w:space="0" w:color="auto"/>
                      </w:divBdr>
                      <w:divsChild>
                        <w:div w:id="1722288462">
                          <w:marLeft w:val="0"/>
                          <w:marRight w:val="0"/>
                          <w:marTop w:val="0"/>
                          <w:marBottom w:val="0"/>
                          <w:divBdr>
                            <w:top w:val="none" w:sz="0" w:space="0" w:color="auto"/>
                            <w:left w:val="none" w:sz="0" w:space="0" w:color="auto"/>
                            <w:bottom w:val="none" w:sz="0" w:space="0" w:color="auto"/>
                            <w:right w:val="none" w:sz="0" w:space="0" w:color="auto"/>
                          </w:divBdr>
                          <w:divsChild>
                            <w:div w:id="1521580096">
                              <w:marLeft w:val="0"/>
                              <w:marRight w:val="0"/>
                              <w:marTop w:val="0"/>
                              <w:marBottom w:val="0"/>
                              <w:divBdr>
                                <w:top w:val="none" w:sz="0" w:space="0" w:color="auto"/>
                                <w:left w:val="none" w:sz="0" w:space="0" w:color="auto"/>
                                <w:bottom w:val="none" w:sz="0" w:space="0" w:color="auto"/>
                                <w:right w:val="none" w:sz="0" w:space="0" w:color="auto"/>
                              </w:divBdr>
                              <w:divsChild>
                                <w:div w:id="1430470065">
                                  <w:marLeft w:val="0"/>
                                  <w:marRight w:val="0"/>
                                  <w:marTop w:val="0"/>
                                  <w:marBottom w:val="0"/>
                                  <w:divBdr>
                                    <w:top w:val="none" w:sz="0" w:space="0" w:color="auto"/>
                                    <w:left w:val="none" w:sz="0" w:space="0" w:color="auto"/>
                                    <w:bottom w:val="none" w:sz="0" w:space="0" w:color="auto"/>
                                    <w:right w:val="none" w:sz="0" w:space="0" w:color="auto"/>
                                  </w:divBdr>
                                  <w:divsChild>
                                    <w:div w:id="15264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439743">
      <w:bodyDiv w:val="1"/>
      <w:marLeft w:val="0"/>
      <w:marRight w:val="0"/>
      <w:marTop w:val="0"/>
      <w:marBottom w:val="0"/>
      <w:divBdr>
        <w:top w:val="none" w:sz="0" w:space="0" w:color="auto"/>
        <w:left w:val="none" w:sz="0" w:space="0" w:color="auto"/>
        <w:bottom w:val="none" w:sz="0" w:space="0" w:color="auto"/>
        <w:right w:val="none" w:sz="0" w:space="0" w:color="auto"/>
      </w:divBdr>
    </w:div>
    <w:div w:id="2017417624">
      <w:bodyDiv w:val="1"/>
      <w:marLeft w:val="0"/>
      <w:marRight w:val="0"/>
      <w:marTop w:val="0"/>
      <w:marBottom w:val="0"/>
      <w:divBdr>
        <w:top w:val="none" w:sz="0" w:space="0" w:color="auto"/>
        <w:left w:val="none" w:sz="0" w:space="0" w:color="auto"/>
        <w:bottom w:val="none" w:sz="0" w:space="0" w:color="auto"/>
        <w:right w:val="none" w:sz="0" w:space="0" w:color="auto"/>
      </w:divBdr>
    </w:div>
    <w:div w:id="2049257634">
      <w:bodyDiv w:val="1"/>
      <w:marLeft w:val="0"/>
      <w:marRight w:val="0"/>
      <w:marTop w:val="0"/>
      <w:marBottom w:val="0"/>
      <w:divBdr>
        <w:top w:val="none" w:sz="0" w:space="0" w:color="auto"/>
        <w:left w:val="none" w:sz="0" w:space="0" w:color="auto"/>
        <w:bottom w:val="none" w:sz="0" w:space="0" w:color="auto"/>
        <w:right w:val="none" w:sz="0" w:space="0" w:color="auto"/>
      </w:divBdr>
    </w:div>
    <w:div w:id="20845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cs.microsoft.com/en-us/azure/data-factory/compute-linked-services"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icrosoft-bitools.blogspot.com/2019/05/azure-incremental-load-using-adf-data.html" TargetMode="External"/><Relationship Id="rId20" Type="http://schemas.openxmlformats.org/officeDocument/2006/relationships/hyperlink" Target="https://docs.microsoft.com/en-us/azure/data-factory/concepts-pipelines-activitie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microsoft.com/en-us/azure/data-factory/transform-data-using-hadoop-streaming"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microsoft.com/en-us/azure/data-factory/data-flow-expression-functions" TargetMode="External"/><Relationship Id="rId23" Type="http://schemas.openxmlformats.org/officeDocument/2006/relationships/hyperlink" Target="https://docs.microsoft.com/en-us/azure/data-factory/transform-data"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earchbusinessanalytics.techtarget.com/definition/big-data-analytics" TargetMode="External"/><Relationship Id="rId14" Type="http://schemas.openxmlformats.org/officeDocument/2006/relationships/image" Target="media/image7.png"/><Relationship Id="rId22" Type="http://schemas.openxmlformats.org/officeDocument/2006/relationships/hyperlink" Target="https://docs.microsoft.com/en-us/azure/data-factory/compute-linked-servic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1680</TotalTime>
  <Pages>20</Pages>
  <Words>3102</Words>
  <Characters>17684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Boreddy Manohar</cp:lastModifiedBy>
  <cp:revision>311</cp:revision>
  <dcterms:created xsi:type="dcterms:W3CDTF">2020-07-09T07:41:00Z</dcterms:created>
  <dcterms:modified xsi:type="dcterms:W3CDTF">2020-08-19T04:41:00Z</dcterms:modified>
</cp:coreProperties>
</file>