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Stalker/Ministra portal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with optional Serial Number, Device ID, Device ID2, and Signature for stricter portals),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engine toggle — if a live channel shows artifacts or won’t play on the engine it started on, the pill in the player pins that channel to the other one. It’s remembered per channel in both directions, so it opens on your engine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rPr>
          <w:rFonts w:ascii="Cambria" w:hAnsi="Cambria"/>
          <w:sz w:val="22"/>
        </w:rPr>
        <w:t>Engine preference, per section — Settings offers four choices for Live TV and four for Movies &amp; Series: either engine first with the automatic fallback, or one engine only with the handover switched off (it still tries that engine’s own .m3u8 and .ts). Defaults differ on purpose (Live starts on ExoPlayer, VOD on mpv). A per-item/per-channel toggle always outranks the setting.</w:t>
      </w:r>
    </w:p>
    <w:p>
      <w:pPr>
        <w:pStyle w:val="ListBullet"/>
      </w:pPr>
      <w:r>
        <w:t>VOD engine fallback — a movie or episode that terminally fails on one engine is retried on the other; if both fail, the error says so explicitly. The fallback is never remembered: every movie and episode starts on the engine chosen in Movies &amp; Series player, every time.</w:t>
      </w:r>
    </w:p>
    <w:p>
      <w:pPr>
        <w:pStyle w:val="ListBullet"/>
      </w:pPr>
      <w:r>
        <w:t>Per-item engine toggle (⇄ MPV/EXO pill) for movies &amp; episodes, with the active engine shown in the player top bar and Stream Info; the choice is remembered per item (like Live's compatibility mode).</w:t>
      </w:r>
    </w:p>
    <w:p>
      <w:pPr>
        <w:pStyle w:val="ListBullet"/>
      </w:pPr>
      <w:r>
        <w:t>Reset saved player choices (Settings → Video Player) — forgets every per-item VOD engine pin in one step, showing how many are stored; Live TV per-channel compatibility pins are a separate list and are kept.</w:t>
      </w:r>
    </w:p>
    <w:p>
      <w:pPr>
        <w:pStyle w:val="ListBullet"/>
      </w:pPr>
      <w:r>
        <w:t>Protected (DRM) playback — Widevine and ClearKey streams declared by an M3U entry’s #KODIPROP:inputstream.adaptive.license_* properties play over DASH and HLS, for live channels, movies and episodes. Decryption uses the CDM built into every Android TV / Fire TV device (android.media.MediaDrm), so there is nothing to configure and no licence to purchase; the device’s own security level (L1/L3) decides whether the provider serves HD. A protected item is pinned to ExoPlayer and outranks both the engine setting and any per-item pin — mpv ships no CDM and so cannot obtain a key from a licence server — and it never leaves for an external player, which has no way to carry the licence address.</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 The Live TV player choice and the Live latency preset are overridable per playlist too (sources.liveEnginePreference / liveLatencyMode, null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 Android TV's own Match content frame rate preference (API 31+) is honoured above the app's toggle: Never leaves the display untouched and silences the suggestion, Seamless only restricts OwnTV to modes the panel can reach without an HDMI re-handshake.</w:t>
      </w:r>
    </w:p>
    <w:p>
      <w:pPr>
        <w:pStyle w:val="ListBullet"/>
      </w:pPr>
      <w:r>
        <w:rPr>
          <w:rFonts w:ascii="Cambria" w:hAnsi="Cambria"/>
          <w:sz w:val="22"/>
        </w:rPr>
        <w:t>A/V sync nudge - per-item audio delay adjustment in 25 ms steps for badly-muxed files or a provider that mis-times its audio, optionally remembered for that channel/film/episode (playback_prefs.audioDelayMs, per profile).</w:t>
      </w:r>
    </w:p>
    <w:p>
      <w:pPr>
        <w:pStyle w:val="ListBullet"/>
      </w:pPr>
      <w:r>
        <w:rPr>
          <w:rFonts w:ascii="Cambria" w:hAnsi="Cambria"/>
          <w:sz w:val="22"/>
        </w:rPr>
        <w:t>Audio-only items are labelled, not failed — a radio channel or a music-only file plays normally and the player shows a persistent “Audio only” plate over the black video area, so sound with no picture is never mistaken for a broken stream. Distinct from Audio Mode, which is the user switching the picture off.</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appearance — independent font (Default, System Sans, Monospace, Lora, Playfair Display, Dancing Script, Poppins), scale, colour, position and background across mpv, ExoPlayer and app-drawn overlays; Default preserves authored styling</w:t>
      </w:r>
    </w:p>
    <w:p>
      <w:pPr>
        <w:pStyle w:val="ListBullet"/>
      </w:pPr>
      <w:r>
        <w:rPr>
          <w:rFonts w:ascii="Cambria" w:hAnsi="Cambria"/>
          <w:sz w:val="22"/>
        </w:rPr>
        <w:t>Preferred audio/subtitle language — automatically enables the matching subtitle track on both engines, including with same-language audio; language variants normalize and no unrelated fallback is selected</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D-pad Up/Down, CH+/CH−, and media ⏮/⏭ keys switch channels (wraps 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pPr>
        <w:pStyle w:val="ListBullet"/>
      </w:pPr>
      <w:r>
        <w:rPr>
          <w:rFonts w:ascii="Cambria" w:hAnsi="Cambria"/>
          <w:sz w:val="22"/>
        </w:rPr>
        <w:t>Size and position are set in one popup on Settings &gt; Video player (six-cell position grid laid out like the screen); no separate Mini player sub-screen.</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 - switchable off in Settings - Home screen - Keep Watching, and off by default on a low-RAM device</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pPr>
        <w:pStyle w:val="ListBullet"/>
      </w:pPr>
      <w:r>
        <w:t>Now Trending is an optional but fixed first Home row: when enabled, 4-10 current TMDB movie/TV candidates are shown only after matching exact playable titles from the active provider; either type can fill unused places, and at least four matches are required to publish.</w:t>
      </w:r>
    </w:p>
    <w:p>
      <w:pPr>
        <w:pStyle w:val="ListBullet"/>
      </w:pPr>
      <w:r>
        <w:t>Trending downloads are scheduled, not per-sync: each source re-fetches the TMDB chart on a randomised 5-8 day deadline (re-rolled after each fetch, never repeating the previous span), sources coming due within 24 hours of one another share a single stored candidate list, page 2 is fetched only when page 1 under-fills, and detail enrichment reuses the metadata cache. Matching re-runs every sync from the stored candidates at zero API cost, so catalogue additions surface the same day. The metadata language is deliberately not part of the gate, so no settings change can trigger an out-of-turn fetch. The schedule and candidate list live in DataStore, outside Room and outside backup.</w:t>
      </w:r>
    </w:p>
    <w:p>
      <w:pPr>
        <w:pStyle w:val="ListBullet"/>
      </w:pPr>
      <w:r>
        <w:t>Trending matching is indexed and language-aware: exact normalized title/year candidates precede a narrow FTS fallback, provider variants prefer the selected language then English then untagged, and the saved provider row is revalidated before playback.</w:t>
      </w:r>
    </w:p>
    <w:p>
      <w:pPr>
        <w:pStyle w:val="ListBullet"/>
      </w:pPr>
      <w:r>
        <w:t>The Lora-styled showcase shows global TMDB rank/type, rating, provider match, language fallback, advertised quality/HDR/audio signals, and provider season count. Actions reuse the established Play/Open Episodes, Trailer, full TMDB Details (plot/cast/genres), and All Versions search flows.</w:t>
      </w:r>
    </w:p>
    <w:p>
      <w:pPr>
        <w:pStyle w:val="ListBullet"/>
      </w:pPr>
      <w:r>
        <w:t>Trending behaves as one focus row: internal D-pad moves never scroll Home; vertical movement occurs only when crossing rows. Auto-advance pauses on the four main actions, continues on Previous/Pause/Next, and also supports manual pause.</w:t>
      </w:r>
    </w:p>
    <w:p>
      <w:pPr>
        <w:pStyle w:val="ListBullet"/>
      </w:pPr>
      <w:r>
        <w:t>The post-sync worker reports candidate fetch, indexed-catalog preparation, movie/series matching, provider-season loading, enrichment and atomic publishing through a second status-pill line and matching logcat stages. It runs only when Home is shown and metadata mode includes TMDB.</w:t>
      </w:r>
    </w:p>
    <w:p>
      <w:pPr>
        <w:pStyle w:val="ListBullet"/>
      </w:pPr>
      <w:r>
        <w:t>Settings → Home screen gives Trending its own On/Off option, separate from reorderable Home cards, and explains unavailable or below-threshold results. Enabled keeps it first; Off removes it. The per-profile choice is backed up, while generated snapshots and fetched metadata are rebuilt rather than exported.</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Episode Grid/List toggle inside a show: a wall of 16:9 episode stills instead of text rows, stored globally and defaulting to List. Episodes TMDB cannot match fall back to the show backdrop (then poster) with the episode number drawn large, so the grid stays navigable; Provider-only mode renders every tile that way and makes no lookups. A whole show arrives in one request via TMDB append_to_response season bundling (blocks of 10, cached per season), which is what makes a per-episode picture wall affordable at all.</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Portal URL + MAC address (no username/password), plus optional Serial Number, Device ID, Device ID2, and Signature for portals that require advanced device identification</w:t>
      </w:r>
    </w:p>
    <w:p>
      <w:pPr>
        <w:pStyle w:val="ListBullet"/>
      </w:pPr>
      <w:r>
        <w:t>MAG handshake auth with in-memory tokens; MAG User-Agent presets; optional Serial Number, Device ID, Device ID2, and Signature work in fresh setup, Remote setup, source add/edit, Test Connection, runtime reauthentication, and encrypted backups. Blank values preserve MAC-only behavior.</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with its own matching background plate: brand logo at the top, compact beacon selection in the vertically centered menu (scrollable at high UI zoom), and profile avatar pinned at the bottom. Focus changes never paint a second rounded layer over the selected item.</w:t>
      </w:r>
    </w:p>
    <w:p>
      <w:pPr>
        <w:pStyle w:val="ListBullet"/>
      </w:pPr>
      <w:r>
        <w:rPr>
          <w:rFonts w:ascii="Cambria" w:hAnsi="Cambria"/>
          <w:sz w:val="22"/>
        </w:rPr>
        <w:t>Top bar above every section: active section chip, Search at the left of the controls, live clock, weather, active playlist/source and Continue. Normal browsing uses a compact bar and matching rail start; Audio Mode expands both automatically for its player controls.</w:t>
      </w:r>
    </w:p>
    <w:p>
      <w:pPr>
        <w:pStyle w:val="ListBullet"/>
      </w:pPr>
      <w:r>
        <w:rPr>
          <w:rFonts w:ascii="Cambria" w:hAnsi="Cambria"/>
          <w:sz w:val="22"/>
        </w:rPr>
        <w:t>One rounded browse container for Live TV, Movies and Series: category, list/grid and raised preview/poster regions sit inside one shared surface with deliberate gaps and separators. A 0% preview/poster removes that region and its gap. Home, Search, Downloads, Guide and Settings keep their purpose-built single-surface layouts.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Live TV on Favorites, or a searchable Specific channel picker. A single unlocked profile can auto-play immediately; multiple or PIN-locked profiles wait for selection/authentication. Startup channels resolve by provider remote ID, then name, then local row ID; hidden, Kids-restricted, disconnected or missing channels fall back safely to Home.</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pPr>
        <w:pStyle w:val="ListBullet"/>
      </w:pPr>
      <w:r>
        <w:rPr>
          <w:rFonts w:ascii="Cambria" w:hAnsi="Cambria"/>
          <w:sz w:val="22"/>
        </w:rPr>
        <w:t>Go back to... - jump straight to a time in the archive instead of stepping: suggested offsets (15 min to 7 days, bounded by the channel archive window) plus an exact day/hour/minute picker clamped to both ends of the window. Offered in the player and, for channels with no guide, in place of the catch-up programme list.</w:t>
      </w:r>
    </w:p>
    <w:p>
      <w:pPr>
        <w:pStyle w:val="ListBullet"/>
      </w:pPr>
      <w:r>
        <w:rPr>
          <w:rFonts w:ascii="Cambria" w:hAnsi="Cambria"/>
          <w:sz w:val="22"/>
        </w:rPr>
        <w:t>Catch-up continues down the guide - a finished programme plays on to the next one, and hands over to the live stream once the next programme is the one currently on air; a gap over three hours ends it. Governed by the existing Auto-play next setting.</w:t>
      </w:r>
    </w:p>
    <w:p>
      <w:pPr>
        <w:pStyle w:val="ListBullet"/>
      </w:pPr>
      <w:r>
        <w:rPr>
          <w:rFonts w:ascii="Cambria" w:hAnsi="Cambria"/>
          <w:sz w:val="22"/>
        </w:rPr>
        <w:t>Catch-up category in Live TV (between History and All) listing every channel that advertises an archive; a filter over existing channels, shown only when such channels exist. Guide-independent, like live rewind.</w:t>
      </w:r>
    </w:p>
    <w:p>
      <w:pPr>
        <w:pStyle w:val="ListBullet"/>
      </w:pPr>
      <w:r>
        <w:rPr>
          <w:rFonts w:ascii="Cambria" w:hAnsi="Cambria"/>
          <w:sz w:val="22"/>
        </w:rPr>
        <w:t>Player clock (all modes) - time and date centred at the top of the HUD for Live TV, Movies, Series and catch-up.</w:t>
      </w:r>
    </w:p>
    <w:p>
      <w:pPr>
        <w:pStyle w:val="ListBullet"/>
      </w:pPr>
      <w:r>
        <w:rPr>
          <w:rFonts w:ascii="Cambria" w:hAnsi="Cambria"/>
          <w:sz w:val="22"/>
        </w:rPr>
        <w:t>During archive playback the clock splits into Programme time (when the replayed programme aired, advancing with playback) and Current time, and the guide card gains a Playing / Then row above the live one, which is dimmed. Live guide labels read Live now / Live next.</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 hides adult provider categories/items across Live, Movies, Series, Home, Search, Guide, Catch-up, Downloads, custom categories, launcher recommendations and direct playback; the Guide itself is hidden. TMDB adult results are excluded only for Kids profiles. Detection uses multilingual category-name markers such as 18+ and XXX, with an Adult Swim exception; uncategorized or misleading provider content cannot be classified reliably.</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all 1,840 current source entries, including Now Trending and its Home setting.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Focus highlight — the ring around the focused item is user-chosen: colour by preset, palette or exact hex code, plus four thicknesses (Thin, Normal, Thick, Extra thick). Applied app-wide in both the solid and Glass materials, with the glow scaling to the chosen width; independent of the accent, so a loud cursor does not repaint the interface.</w:t>
      </w:r>
    </w:p>
    <w:p>
      <w:pPr>
        <w:pStyle w:val="ListBullet"/>
      </w:pPr>
      <w:r>
        <w:rPr>
          <w:rFonts w:ascii="Cambria" w:hAnsi="Cambria"/>
          <w:sz w:val="22"/>
        </w:rPr>
        <w:t>UI zoom</w:t>
      </w:r>
    </w:p>
    <w:p>
      <w:pPr>
        <w:pStyle w:val="ListBullet"/>
      </w:pPr>
      <w:r>
        <w:t>UI text scale and font customization — 60% to 140% in 5% steps, with separate main-interface and popup choices: System Sans, Monospace, Lora, Playfair Display, Dancing Script and Poppins. Apply saves, Reset restores 100% / System Sans / Lora defaults, and Back cancels.</w:t>
      </w:r>
    </w:p>
    <w:p>
      <w:pPr>
        <w:pStyle w:val="ListBullet"/>
      </w:pPr>
      <w:r>
        <w:t>Font choices are available in every interface language, with Android font fallback for glyphs a selected family does not contain. Interface and subtitle choices survive restarts and are included in backup/restore. Subtitle typography stays independently selectable across both players and app-drawn overlays; bundled font license notices are kept with the project.</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Glass Effect — an opt-in, interaction-aware material with Ultra Clear, Clear, Balanced, Tinted, Opaque and Custom choices; 20-100% tint, ten real frost levels, Highlight strength, adaptive readability, optional depth/parallax, live preview, per-surface controls, and local or remote wallpaper. Android 12+ uses one cached aligned blurred backdrop; older and no-wallpaper cases keep readable fallbacks. Focus responds immediately without trailing layers, then promotes full frost after settling. Settings and wallpaper persist through backup/restore; Glass remains off by default.</w:t>
      </w:r>
    </w:p>
    <w:p>
      <w:pPr>
        <w:pStyle w:val="ListBullet"/>
      </w:pPr>
      <w:r>
        <w:t>Ambient Glow — separate opt-in radiance for the solid interface, available only with the explicit Dark theme while Glass Effect is off. Slow pulse off shows only the soft aura; turning it on adds the animated ring, and Animations Off freezes its motion. The setting is translated, persists across restarts and is included in backup/restore.</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Per-item zoom &amp; volume - a zoom or volume set in the player is remembered for that channel/movie/episode (per profile, keyed by the stable content key), with a Default volume (0-150%) and two independent resets, Reset saved zoom and Reset saved volume, each with its own count and confirmation. Only user-made changes are stored; mute never is. Carried in Backup &amp; Restore.</w:t>
      </w:r>
    </w:p>
    <w:p>
      <w:pPr>
        <w:pStyle w:val="ListBullet"/>
      </w:pPr>
      <w:r>
        <w:rPr>
          <w:rFonts w:ascii="Cambria" w:hAnsi="Cambria"/>
          <w:sz w:val="22"/>
        </w:rPr>
        <w:t>Seek step (5/10/15/30/60 s) and Live rewind step (10/15/30/60/120 s) - separate settings for VOD seeking and the catch-up archive buttons</w:t>
      </w:r>
    </w:p>
    <w:p>
      <w:pPr>
        <w:pStyle w:val="ListBullet"/>
      </w:pPr>
      <w:r>
        <w:rPr>
          <w:rFonts w:ascii="Cambria" w:hAnsi="Cambria"/>
          <w:sz w:val="22"/>
        </w:rPr>
        <w:t>Deinterlacing (Off / Auto) - applies only where mpv renders the picture itself, not on the default direct decoder-to-surface path</w:t>
      </w:r>
    </w:p>
    <w:p>
      <w:pPr>
        <w:pStyle w:val="ListBullet"/>
      </w:pPr>
      <w:r>
        <w:rPr>
          <w:rFonts w:ascii="Cambria" w:hAnsi="Cambria"/>
          <w:sz w:val="22"/>
        </w:rPr>
        <w:t>Subtitle scale &amp; preferred language</w:t>
      </w:r>
    </w:p>
    <w:p>
      <w:pPr>
        <w:pStyle w:val="ListBullet"/>
      </w:pPr>
      <w:r>
        <w:rPr>
          <w:rFonts w:ascii="Cambria" w:hAnsi="Cambria"/>
          <w:sz w:val="22"/>
        </w:rPr>
        <w:t>Audio delay (A/V sync), plus Reset saved audio sync for the per-item ones</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Pre-buffer live streams and the Live TV player choice, each with a per-playlist override</w:t>
      </w:r>
    </w:p>
    <w:p>
      <w:pPr>
        <w:pStyle w:val="ListBullet"/>
      </w:pPr>
      <w:r>
        <w:rPr>
          <w:rFonts w:ascii="Cambria" w:hAnsi="Cambria"/>
          <w:sz w:val="22"/>
        </w:rPr>
        <w:t>Give up on a channel after (15 / 30 / 60 s / Never, default 30 s) - a ceiling on the whole tune, so the fallback ladder cannot spend a minute and a half of black screen on a channel the provider has removed. Provider-requested back-off waits are not charged against it.</w:t>
      </w:r>
    </w:p>
    <w:p>
      <w:pPr>
        <w:pStyle w:val="ListBullet"/>
      </w:pPr>
      <w:r>
        <w:rPr>
          <w:rFonts w:ascii="Cambria" w:hAnsi="Cambria"/>
          <w:sz w:val="22"/>
        </w:rPr>
        <w:t>Playback diagnostics - a readable history of failures, fallbacks and reports, with optional detailed tracing. Export writes Download/owntv-playback-report.txt in the public Download folder, creates the folder when missing, and replaces the previous report.</w:t>
      </w:r>
    </w:p>
    <w:p>
      <w:pPr>
        <w:pStyle w:val="ListBullet"/>
      </w:pPr>
      <w:r>
        <w:rPr>
          <w:rFonts w:ascii="Cambria" w:hAnsi="Cambria"/>
          <w:sz w:val="22"/>
        </w:rPr>
        <w:t>Video Player is the complete playback list - HDR, Auto frame rate, Surround sound, Auto-play next, Live preview, Preview sound and Mini player were moved here from the Settings root, so no playback setting lives on two screens. The root keeps Video Player and the Playback error log; the quick-toggle chip row above the settings list still covers the most-used switches, and Settings search names the full path (Playback &gt; Video player &gt; HDR).</w:t>
      </w:r>
    </w:p>
    <w:p>
      <w:r>
        <w:rPr>
          <w:rFonts w:ascii="Cambria" w:hAnsi="Cambria" w:eastAsia="Cambria"/>
          <w:b/>
          <w:color w:val="1A1A2E"/>
          <w:sz w:val="24"/>
        </w:rPr>
        <w:t>Backup &amp; Restore</w:t>
      </w:r>
    </w:p>
    <w:p>
      <w:pPr>
        <w:pStyle w:val="ListBullet"/>
      </w:pPr>
      <w:r>
        <w:t>One file covers profiles, sources, customizations, favorites, watch history, resume positions, and app settings, including each profile's Home row order/visibility and Specific channel startup target. Generated Trending snapshots and fetched TMDB metadata are excluded and rebuilt after sync.</w:t>
      </w:r>
    </w:p>
    <w:p>
      <w:pPr>
        <w:pStyle w:val="ListBullet"/>
      </w:pPr>
      <w:r>
        <w:rPr>
          <w:rFonts w:ascii="Cambria" w:hAnsi="Cambria"/>
          <w:sz w:val="22"/>
        </w:rPr>
        <w:t>Written as a single .own container file: the backup data, the Glass Effect background image and the downloaded subtitle files, so the wallpaper and each item’s remembered subtitle survive a restore onto another device</w:t>
      </w:r>
    </w:p>
    <w:p>
      <w:pPr>
        <w:pStyle w:val="ListBullet"/>
      </w:pPr>
      <w:r>
        <w:rPr>
          <w:rFonts w:ascii="Cambria" w:hAnsi="Cambria"/>
          <w:sz w:val="22"/>
        </w:rPr>
        <w:t>Optional backup password encrypts the entire container (AES-256-GCM, PBKDF2), not only the stored secrets; without it the file is unencrypted and every secret is omitted — source/proxy passwords, Stalker identity, TMDB and OpenSubtitles keys and logins, profile and Customize PIN hashes, and any per-item engine pin still keyed by stream URL</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Android automatic backup is disabled (allowBackup=false plus explicit cloud-backup and device-transfer excludes): the raw Room/DataStore stores hold plaintext credentials, so Backup &amp; Restore is the single, explicit, encryptable path off the device</w:t>
      </w:r>
    </w:p>
    <w:p>
      <w:pPr>
        <w:pStyle w:val="ListBullet"/>
      </w:pPr>
      <w:r>
        <w:rPr>
          <w:rFonts w:ascii="Cambria" w:hAnsi="Cambria"/>
          <w:sz w:val="22"/>
        </w:rPr>
        <w:t>Merge-restore remaps every id the file carries — profile, source, EPG source, subtitle cache — including the source id embedded in per-item player keys and in typed content keys, and source-keyed blocks are scoped on export to the ticked profiles’ sources</w:t>
      </w:r>
    </w:p>
    <w:p>
      <w:pPr>
        <w:pStyle w:val="ListBullet"/>
      </w:pPr>
      <w:r>
        <w:rPr>
          <w:rFonts w:ascii="Cambria" w:hAnsi="Cambria"/>
          <w:sz w:val="22"/>
        </w:rPr>
        <w:t>Sources are matched on restore by type + URL + username, plus the MAC for Stalker, and each device row can be claimed by at most one incoming source. Stalker playlists commonly share one portal URL and carry no username, so the earlier key collapsed them all onto a single row — every playlist inherited the last MAC written and their user data merged onto one playlist. A backup written without a passphrase omits MACs entirely (they are secrets), so a MAC unknown on either side falls back to portal + username rather than duplicating the playlist.</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2.3.21 (no kotlin-android plugin; the Compose compiler plugin pulls the Kotlin Gradle plugin to this version)</w:t>
      </w:r>
    </w:p>
    <w:p>
      <w:r>
        <w:rPr>
          <w:rFonts w:ascii="Cambria" w:hAnsi="Cambria"/>
          <w:b w:val="0"/>
          <w:i w:val="0"/>
          <w:sz w:val="22"/>
        </w:rPr>
        <w:t>Build: AGP 9.3.1 / Gradle 9.7.0, KSP2 2.3.11</w:t>
      </w:r>
    </w:p>
    <w:p>
      <w:r>
        <w:rPr>
          <w:rFonts w:ascii="Cambria" w:hAnsi="Cambria"/>
          <w:b w:val="0"/>
          <w:i w:val="0"/>
          <w:sz w:val="22"/>
        </w:rPr>
        <w:t>UI: Jetpack Compose for TV (androidx.tv:tv-material 1.1.0), Compose BOM 2026.06.01</w:t>
      </w:r>
    </w:p>
    <w:p>
      <w:r>
        <w:rPr>
          <w:rFonts w:ascii="Cambria" w:hAnsi="Cambria"/>
          <w:b w:val="0"/>
          <w:i w:val="0"/>
          <w:sz w:val="22"/>
        </w:rPr>
        <w:t>Media: libmpv (FFmpeg) — dev.jdtech.mpv:libmpv · ExoPlayer/Media3 1.11.0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5 (okhttp-android;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does clear-then-insert in ~500-row chunked transactions with Flow progress + cancellation</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Stalker/Ministra: portal handshake and get_profile authentication carry the stored MAC plus optional Serial Number, Device ID, Device ID2, and Signature through sync, playback, and runtime reauthentication; blank optional values are omitted for MAC-only portals.</w:t>
      </w:r>
    </w:p>
    <w:p>
      <w:pPr/>
      <w:r>
        <w:t>Metadata &amp; Trending</w:t>
      </w:r>
    </w:p>
    <w:p>
      <w:pPr>
        <w:pStyle w:val="ListBullet"/>
      </w:pPr>
      <w:r>
        <w:t>MetadataRepository remains the shared lazy TMDB search/details cache. Trending uses its already-confirmed TMDB id to populate that same cache, so full details reuse the established movie/series cast and genre path without a second fuzzy title search.</w:t>
      </w:r>
    </w:p>
    <w:p>
      <w:pPr>
        <w:pStyle w:val="ListBullet"/>
      </w:pPr>
      <w:r>
        <w:t>TrendingRefreshWorker runs only after an eligible catalogue sync, prepares normalized/indexed provider titles, matches 25 movie plus 25 TV candidates, loads provider season availability, enriches up to 10 final items, then atomically replaces the source snapshot. TrendingActivityTracker mirrors detailed stages into the global sync status pill.</w:t>
      </w:r>
    </w:p>
    <w:p>
      <w:pPr>
        <w:pStyle w:val="ListBullet"/>
      </w:pPr>
      <w:r>
        <w:t>The self-hostable Cloudflare TMDB gateway canonicalizes cache keys, gives Trending a 15-minute fresh/24-hour stale policy and ordinary metadata a 30-day fresh/90-day stale policy, retries transient upstream failures once, enforces an eight-second timeout, and exposes request/cache diagnostics without exposing the TMDB key.</w:t>
      </w:r>
    </w:p>
    <w:p>
      <w:pPr>
        <w:pStyle w:val="ListBullet"/>
      </w:pPr>
      <w:r>
        <w:t>The default gateway is access-controlled: every request carries a build-time shared key plus an opaque per-install client id, checked inside the Worker itself so the workers.dev address is covered as well as the custom domain. The key ships only on the default-Worker tier, never with a user key or a self-hosted server. A build without the key is refused rather than silently downgraded.</w:t>
      </w:r>
    </w:p>
    <w:p>
      <w:pPr>
        <w:pStyle w:val="ListBullet"/>
      </w:pPr>
      <w:r>
        <w:t>Each install holds its own metadata allowance (40/minute, 150/hour, 400/day) metered at a single choke point in TmdbProvider, so no later endpoint can bypass it. Exceeding it returns null, which the resolve path already treats as a transport failure, so provider data still renders and nothing is negative-cached. Settings surfaces the remaining allowance and refill time, and the shell reports exhaustion once per launch.</w:t>
      </w:r>
    </w:p>
    <w:p>
      <w:pPr>
        <w:pStyle w:val="ListBullet"/>
      </w:pPr>
      <w:r>
        <w:t>Detail cache keys carry the metadata language, so switching language no longer wipes the cache and re-downloads every previously opened title; old-language rows age out on their own. Positive TTL is 180 days, and focus-driven resolves are debounced at 700 ms.</w:t>
      </w:r>
    </w:p>
    <w:p>
      <w:pPr>
        <w:pStyle w:val="ListBullet"/>
      </w:pPr>
      <w:r>
        <w:t>A personal TMDB key can be handed over from another device (phone, tablet or PC): the companion LAN server gains a TMDB_KEY mode serving a one-field page, PIN-gated like the other Remote flows, so a 32-character key never has to be typed with a remote.</w:t>
      </w:r>
    </w:p>
    <w:p>
      <w:pPr>
        <w:pStyle w:val="ListBullet"/>
      </w:pPr>
      <w:r>
        <w:t>Settings now gives Metadata and OpenSubtitles separate main-list pages. Each page keeps its active service status and primary controls visible, while personal API keys, Worker/server URLs and QR + PIN companion handover live in compact shared popups with D-pad focus restoration. Server URL takes priority over API key; blank custom access uses the built-in service. OpenSubtitles custom access is included in backup/restore.</w:t>
      </w:r>
    </w:p>
    <w:p>
      <w:pPr>
        <w:pStyle w:val="ListBullet"/>
      </w:pPr>
      <w:r>
        <w:t>OpenSubtitles sign-in is a single panel rather than a chain of popups: a Remote/Enter-here chooser, then one form carrying username, password, Stay signed in, and the optional API key and Worker/server URL inline. The remote companion page mirrors the same four inputs, so credentials can be handed over from any browser on the LAN. The standalone Advanced options row appears only while signed in.</w:t>
      </w:r>
    </w:p>
    <w:p>
      <w:pPr>
        <w:pStyle w:val="ListBullet"/>
      </w:pPr>
      <w:r>
        <w:t>The Remote add-source page can upload a playlist file. Its M3U tab offers a file picker alongside the address box: the browser reads the .m3u/.m3u8 as text and posts it as JSON (a file input cannot ride in a urlencoded body and the TV has no multipart parser), the TV writes it under filesDir and the Add Source form receives that absolute path, which the M3U syncer already treats as a local playlist. The /m3u endpoint therefore takes the upload-sized body limit, uploaded names are sanitised to a single safe segment, and only the newest few uploads are retained.</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 and atomic per-source Trending snapshot/items plus indexed provider-title match columns.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