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Episode Grid/List toggle inside a show: a wall of 16:9 episode stills instead of text rows, stored globally and defaulting to List. Episodes TMDB cannot match fall back to the show backdrop (then poster) with the episode number drawn large, so the grid stays navigable; Provider-only mode renders every tile that way and makes no lookups. A whole show arrives in one request via TMDB append_to_response season bundling (blocks of 10, cached per season), which is what makes a per-episode picture wall affordable at all.</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Focus highlight — the ring around the focused item is user-chosen: colour by preset, palette or exact hex code, plus four thicknesses (Thin, Normal, Thick, Extra thick). Applied app-wide in both the solid and Glass materials, with the glow scaling to the chosen width; independent of the accent, so a loud cursor does not repaint the interface.</w:t>
      </w:r>
    </w:p>
    <w:p>
      <w:pPr>
        <w:pStyle w:val="ListBullet"/>
      </w:pPr>
      <w:r>
        <w:rPr>
          <w:rFonts w:ascii="Cambria" w:hAnsi="Cambria"/>
          <w:sz w:val="22"/>
        </w:rPr>
        <w:t>UI zoom</w:t>
      </w:r>
    </w:p>
    <w:p>
      <w:pPr>
        <w:pStyle w:val="ListBullet"/>
      </w:pPr>
      <w:r>
        <w:t>UI text scale and font customization — 60% to 140% in 5% steps, with separate main-interface and popup choices: System Sans, Monospace, Lora, Playfair Display, Dancing Script and Poppins. Apply saves, Reset restores 100% / System Sans / Lora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Give up on a channel after (15 / 30 / 60 s / Never, default 30 s) - a ceiling on the whole tune, so the fallback ladder cannot spend a minute and a half of black screen on a channel the provider has removed. Provider-requested back-off waits are not charged against it.</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