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440"/>
      </w:pPr>
    </w:p>
    <w:p>
      <w:pPr>
        <w:spacing w:before="0" w:after="120"/>
        <w:jc w:val="center"/>
      </w:pPr>
      <w:r>
        <w:rPr>
          <w:rFonts w:ascii="Arial" w:cs="Arial" w:eastAsia="Arial" w:hAnsi="Arial"/>
          <w:b/>
          <w:bCs/>
          <w:color w:val="2D2B5E"/>
          <w:sz w:val="56"/>
          <w:szCs w:val="56"/>
        </w:rPr>
        <w:t xml:space="preserve">AI CREATIVE STUDIO</w:t>
      </w:r>
    </w:p>
    <w:p>
      <w:pPr>
        <w:spacing w:before="0" w:after="600"/>
        <w:jc w:val="center"/>
      </w:pPr>
      <w:r>
        <w:rPr>
          <w:rFonts w:ascii="Arial" w:cs="Arial" w:eastAsia="Arial" w:hAnsi="Arial"/>
          <w:b w:val="false"/>
          <w:bCs w:val="false"/>
          <w:color w:val="534AB7"/>
          <w:sz w:val="28"/>
          <w:szCs w:val="28"/>
        </w:rPr>
        <w:t xml:space="preserve">Proof of Concept — Technical Documentation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534AB7" w:sz="8"/>
              <w:left w:val="single" w:color="534AB7" w:sz="8"/>
              <w:bottom w:val="single" w:color="534AB7" w:sz="8"/>
              <w:right w:val="single" w:color="534AB7" w:sz="8"/>
            </w:tcBorders>
            <w:shd w:fill="2D2B5E" w:val="clear"/>
            <w:tcMar>
              <w:top w:type="dxa" w:w="280"/>
              <w:left w:type="dxa" w:w="400"/>
              <w:bottom w:type="dxa" w:w="280"/>
              <w:right w:type="dxa" w:w="400"/>
            </w:tcMar>
          </w:tcPr>
          <w:p>
            <w:pPr>
              <w:spacing w:before="0" w:after="120"/>
              <w:jc w:val="center"/>
            </w:pPr>
            <w:r>
              <w:rPr>
                <w:rFonts w:ascii="Arial" w:cs="Arial" w:eastAsia="Arial" w:hAnsi="Arial"/>
                <w:b/>
                <w:bCs/>
                <w:color w:val="FFFFFF"/>
                <w:sz w:val="24"/>
                <w:szCs w:val="24"/>
              </w:rPr>
              <w:t xml:space="preserve">What this document covers</w:t>
            </w:r>
          </w:p>
          <w:p>
            <w:pPr>
              <w:spacing w:before="0" w:after="80"/>
              <w:jc w:val="center"/>
            </w:pPr>
            <w:r>
              <w:rPr>
                <w:rFonts w:ascii="Arial" w:cs="Arial" w:eastAsia="Arial" w:hAnsi="Arial"/>
                <w:color w:val="EEEDFE"/>
                <w:sz w:val="22"/>
                <w:szCs w:val="22"/>
              </w:rPr>
              <w:t xml:space="preserve">Final product goal  •  Customer journey  •  System architecture</w:t>
            </w:r>
          </w:p>
          <w:p>
            <w:pPr>
              <w:spacing w:before="0" w:after="80"/>
              <w:jc w:val="center"/>
            </w:pPr>
            <w:r>
              <w:rPr>
                <w:rFonts w:ascii="Arial" w:cs="Arial" w:eastAsia="Arial" w:hAnsi="Arial"/>
                <w:color w:val="EEEDFE"/>
                <w:sz w:val="22"/>
                <w:szCs w:val="22"/>
              </w:rPr>
              <w:t xml:space="preserve">POC vs production comparison  •  3 generation modes</w:t>
            </w:r>
          </w:p>
          <w:p>
            <w:pPr>
              <w:spacing w:before="0" w:after="0"/>
              <w:jc w:val="center"/>
            </w:pPr>
            <w:r>
              <w:rPr>
                <w:rFonts w:ascii="Arial" w:cs="Arial" w:eastAsia="Arial" w:hAnsi="Arial"/>
                <w:color w:val="EEEDFE"/>
                <w:sz w:val="22"/>
                <w:szCs w:val="22"/>
              </w:rPr>
              <w:t xml:space="preserve">Full file map  •  Path to launch  •  How to run</w:t>
            </w:r>
          </w:p>
        </w:tc>
      </w:tr>
    </w:tbl>
    <w:p>
      <w:pPr>
        <w:spacing w:before="0" w:after="400"/>
      </w:pPr>
    </w:p>
    <w:p>
      <w:pPr>
        <w:spacing w:before="0" w:after="80"/>
        <w:jc w:val="center"/>
      </w:pPr>
      <w:r>
        <w:rPr>
          <w:rFonts w:ascii="Arial" w:cs="Arial" w:eastAsia="Arial" w:hAnsi="Arial"/>
          <w:b/>
          <w:bCs/>
          <w:color w:val="5F5E5A"/>
          <w:sz w:val="20"/>
          <w:szCs w:val="20"/>
        </w:rPr>
        <w:t xml:space="preserve">Stack</w:t>
      </w:r>
    </w:p>
    <w:p>
      <w:pPr>
        <w:spacing w:before="0" w:after="80"/>
        <w:jc w:val="center"/>
      </w:pPr>
      <w:r>
        <w:rPr>
          <w:rFonts w:ascii="Arial" w:cs="Arial" w:eastAsia="Arial" w:hAnsi="Arial"/>
          <w:color w:val="5F5E5A"/>
          <w:sz w:val="19"/>
          <w:szCs w:val="19"/>
        </w:rPr>
        <w:t xml:space="preserve">Node.js 20 · Express · SQLite · BullMQ · Redis · Electron 28 · React 18 · Vite · Tailwind CSS</w:t>
      </w:r>
    </w:p>
    <w:p>
      <w:pPr>
        <w:spacing w:before="0" w:after="200"/>
      </w:pPr>
    </w:p>
    <w:p>
      <w:pPr>
        <w:jc w:val="center"/>
      </w:pPr>
      <w:r>
        <w:rPr>
          <w:rFonts w:ascii="Arial" w:cs="Arial" w:eastAsia="Arial" w:hAnsi="Arial"/>
          <w:color w:val="5F5E5A"/>
          <w:sz w:val="18"/>
          <w:szCs w:val="18"/>
        </w:rPr>
        <w:t xml:space="preserve">30 files  ·  3,274 lines of code  ·  3 parts: backend + desktop app + website</w:t>
      </w:r>
    </w:p>
    <w:p>
      <w:r>
        <w:br w:type="page"/>
      </w:r>
    </w:p>
    <w:p>
      <w:pPr>
        <w:pStyle w:val="Heading1"/>
        <w:pBdr>
          <w:bottom w:val="single" w:color="534AB7" w:sz="8"/>
        </w:pBdr>
        <w:spacing w:before="360" w:after="160"/>
      </w:pPr>
      <w:r>
        <w:rPr>
          <w:rFonts w:ascii="Arial" w:cs="Arial" w:eastAsia="Arial" w:hAnsi="Arial"/>
          <w:b/>
          <w:bCs/>
          <w:color w:val="2D2B5E"/>
          <w:sz w:val="36"/>
          <w:szCs w:val="36"/>
        </w:rPr>
        <w:t xml:space="preserve">1. What We Are Building</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
        <w:gridCol w:w="9880"/>
      </w:tblGrid>
      <w:tr>
        <w:tc>
          <w:tcPr>
            <w:tcW w:type="dxa" w:w="200"/>
            <w:tcBorders>
              <w:top w:val="single" w:color="534AB7" w:sz="4"/>
              <w:left w:val="single" w:color="534AB7" w:sz="16"/>
              <w:bottom w:val="single" w:color="534AB7" w:sz="4"/>
              <w:right w:val="single" w:color="FFFFFF" w:sz="1"/>
            </w:tcBorders>
            <w:shd w:fill="EEEDFE" w:val="clear"/>
            <w:tcMar>
              <w:top w:type="dxa" w:w="100"/>
              <w:left w:type="dxa" w:w="120"/>
              <w:bottom w:type="dxa" w:w="100"/>
              <w:right w:type="dxa" w:w="80"/>
            </w:tcMar>
            <w:vAlign w:val="center"/>
          </w:tcPr>
          <w:p>
            <w:pPr>
              <w:jc w:val="center"/>
            </w:pPr>
            <w:r>
              <w:rPr>
                <w:rFonts w:ascii="Arial" w:cs="Arial" w:eastAsia="Arial" w:hAnsi="Arial"/>
                <w:b/>
                <w:bCs/>
                <w:color w:val="534AB7"/>
                <w:sz w:val="18"/>
                <w:szCs w:val="18"/>
              </w:rPr>
              <w:t xml:space="preserve">GOAL</w:t>
            </w:r>
          </w:p>
        </w:tc>
        <w:tc>
          <w:tcPr>
            <w:tcW w:type="dxa" w:w="9880"/>
            <w:tcBorders>
              <w:top w:val="single" w:color="534AB7" w:sz="4"/>
              <w:left w:val="single" w:color="FFFFFF" w:sz="1"/>
              <w:bottom w:val="single" w:color="534AB7" w:sz="4"/>
              <w:right w:val="single" w:color="534AB7" w:sz="4"/>
            </w:tcBorders>
            <w:shd w:fill="EEEDFE" w:val="clear"/>
            <w:tcMar>
              <w:top w:type="dxa" w:w="100"/>
              <w:left w:type="dxa" w:w="120"/>
              <w:bottom w:type="dxa" w:w="100"/>
              <w:right w:type="dxa" w:w="120"/>
            </w:tcMar>
          </w:tcPr>
          <w:p>
            <w:pPr>
              <w:spacing w:line="300"/>
            </w:pPr>
            <w:r>
              <w:rPr>
                <w:rFonts w:ascii="Arial" w:cs="Arial" w:eastAsia="Arial" w:hAnsi="Arial"/>
                <w:color w:val="000000"/>
                <w:sz w:val="22"/>
                <w:szCs w:val="22"/>
              </w:rPr>
              <w:t xml:space="preserve">A paid Windows desktop app where a customer types a text prompt and receives an AI-generated image or video — powered silently by one shared Google Labs Flow account running in the background.</w:t>
            </w:r>
          </w:p>
        </w:tc>
      </w:tr>
    </w:tbl>
    <w:p>
      <w:pPr>
        <w:spacing w:before="0" w:after="160"/>
      </w:pPr>
    </w:p>
    <w:p>
      <w:pPr>
        <w:pStyle w:val="Heading2"/>
        <w:spacing w:before="280" w:after="120"/>
      </w:pPr>
      <w:r>
        <w:rPr>
          <w:rFonts w:ascii="Arial" w:cs="Arial" w:eastAsia="Arial" w:hAnsi="Arial"/>
          <w:b/>
          <w:bCs/>
          <w:color w:val="534AB7"/>
          <w:sz w:val="28"/>
          <w:szCs w:val="28"/>
        </w:rPr>
        <w:t xml:space="preserve">1.1  The Core Business Idea</w:t>
      </w:r>
    </w:p>
    <w:p>
      <w:pPr>
        <w:spacing w:before="60" w:after="100" w:line="320"/>
      </w:pPr>
      <w:r>
        <w:rPr>
          <w:rFonts w:ascii="Arial" w:cs="Arial" w:eastAsia="Arial" w:hAnsi="Arial"/>
          <w:color w:val="000000"/>
          <w:sz w:val="22"/>
          <w:szCs w:val="22"/>
        </w:rPr>
        <w:t xml:space="preserve">You own access to Google Labs Flow — an AI tool that generates images and videos from text prompts. Normally Flow is a website only you can use. The goal of this product is to let many paying customers use your Flow account without them ever seeing Flow. They see only your branded app.</w:t>
      </w:r>
    </w:p>
    <w:p>
      <w:pPr>
        <w:spacing w:before="0" w:after="80"/>
      </w:pPr>
    </w:p>
    <w:p>
      <w:pPr>
        <w:spacing w:before="60" w:after="100" w:line="320"/>
      </w:pPr>
      <w:r>
        <w:rPr>
          <w:rFonts w:ascii="Arial" w:cs="Arial" w:eastAsia="Arial" w:hAnsi="Arial"/>
          <w:color w:val="000000"/>
          <w:sz w:val="22"/>
          <w:szCs w:val="22"/>
        </w:rPr>
        <w:t xml:space="preserve">You act as the middleman. The customer types a prompt in your app. Your server secretly sends it to Flow. Flow generates the result. Your server delivers the result back. The customer never knows Flow is involved.</w:t>
      </w:r>
    </w:p>
    <w:p>
      <w:pPr>
        <w:spacing w:before="0" w:after="120"/>
      </w:pPr>
    </w:p>
    <w:p>
      <w:pPr>
        <w:pStyle w:val="Heading2"/>
        <w:spacing w:before="280" w:after="120"/>
      </w:pPr>
      <w:r>
        <w:rPr>
          <w:rFonts w:ascii="Arial" w:cs="Arial" w:eastAsia="Arial" w:hAnsi="Arial"/>
          <w:b/>
          <w:bCs/>
          <w:color w:val="534AB7"/>
          <w:sz w:val="28"/>
          <w:szCs w:val="28"/>
        </w:rPr>
        <w:t xml:space="preserve">1.2  How You Make Money</w:t>
      </w:r>
    </w:p>
    <w:p>
      <w:pPr>
        <w:spacing w:before="60" w:after="100" w:line="320"/>
      </w:pPr>
      <w:r>
        <w:rPr>
          <w:rFonts w:ascii="Arial" w:cs="Arial" w:eastAsia="Arial" w:hAnsi="Arial"/>
          <w:color w:val="000000"/>
          <w:sz w:val="22"/>
          <w:szCs w:val="22"/>
        </w:rPr>
        <w:t xml:space="preserve">Customers visit your website, pay (via Stripe in the full product), and receive a license key. That key is their permanent access pass to the desktop app. You control who has access, for how long, and how much they pay. The POC proves this entire system works before you spend time and money on payments, deployment, or marketing.</w:t>
      </w:r>
    </w:p>
    <w:p>
      <w:pPr>
        <w:spacing w:before="0" w:after="120"/>
      </w:pPr>
    </w:p>
    <w:p>
      <w:pPr>
        <w:pStyle w:val="Heading2"/>
        <w:spacing w:before="280" w:after="120"/>
      </w:pPr>
      <w:r>
        <w:rPr>
          <w:rFonts w:ascii="Arial" w:cs="Arial" w:eastAsia="Arial" w:hAnsi="Arial"/>
          <w:b/>
          <w:bCs/>
          <w:color w:val="534AB7"/>
          <w:sz w:val="28"/>
          <w:szCs w:val="28"/>
        </w:rPr>
        <w:t xml:space="preserve">1.3  Why a POC First</w:t>
      </w:r>
    </w:p>
    <w:p>
      <w:pPr>
        <w:spacing w:before="60" w:after="100" w:line="320"/>
      </w:pPr>
      <w:r>
        <w:rPr>
          <w:rFonts w:ascii="Arial" w:cs="Arial" w:eastAsia="Arial" w:hAnsi="Arial"/>
          <w:color w:val="000000"/>
          <w:sz w:val="22"/>
          <w:szCs w:val="22"/>
        </w:rPr>
        <w:t xml:space="preserve">There are 7 things that must all work together: website, payments, keys, desktop app, backend server, job queue, and Flow AI. If any one of them fails, the product does not work. The POC tests all 7 connections with the minimum possible code. If a link breaks, you find it now — not after 6 months of building.</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
        <w:gridCol w:w="9880"/>
      </w:tblGrid>
      <w:tr>
        <w:tc>
          <w:tcPr>
            <w:tcW w:type="dxa" w:w="200"/>
            <w:tcBorders>
              <w:top w:val="single" w:color="0F6E56" w:sz="4"/>
              <w:left w:val="single" w:color="0F6E56" w:sz="16"/>
              <w:bottom w:val="single" w:color="0F6E56" w:sz="4"/>
              <w:right w:val="single" w:color="FFFFFF" w:sz="1"/>
            </w:tcBorders>
            <w:shd w:fill="E1F5EE" w:val="clear"/>
            <w:tcMar>
              <w:top w:type="dxa" w:w="100"/>
              <w:left w:type="dxa" w:w="120"/>
              <w:bottom w:type="dxa" w:w="100"/>
              <w:right w:type="dxa" w:w="80"/>
            </w:tcMar>
            <w:vAlign w:val="center"/>
          </w:tcPr>
          <w:p>
            <w:pPr>
              <w:jc w:val="center"/>
            </w:pPr>
            <w:r>
              <w:rPr>
                <w:rFonts w:ascii="Arial" w:cs="Arial" w:eastAsia="Arial" w:hAnsi="Arial"/>
                <w:b/>
                <w:bCs/>
                <w:color w:val="0F6E56"/>
                <w:sz w:val="18"/>
                <w:szCs w:val="18"/>
              </w:rPr>
              <w:t xml:space="preserve">KEY INSIGHT</w:t>
            </w:r>
          </w:p>
        </w:tc>
        <w:tc>
          <w:tcPr>
            <w:tcW w:type="dxa" w:w="9880"/>
            <w:tcBorders>
              <w:top w:val="single" w:color="0F6E56" w:sz="4"/>
              <w:left w:val="single" w:color="FFFFFF" w:sz="1"/>
              <w:bottom w:val="single" w:color="0F6E56" w:sz="4"/>
              <w:right w:val="single" w:color="0F6E56" w:sz="4"/>
            </w:tcBorders>
            <w:shd w:fill="E1F5EE" w:val="clear"/>
            <w:tcMar>
              <w:top w:type="dxa" w:w="100"/>
              <w:left w:type="dxa" w:w="120"/>
              <w:bottom w:type="dxa" w:w="100"/>
              <w:right w:type="dxa" w:w="120"/>
            </w:tcMar>
          </w:tcPr>
          <w:p>
            <w:pPr>
              <w:spacing w:line="300"/>
            </w:pPr>
            <w:r>
              <w:rPr>
                <w:rFonts w:ascii="Arial" w:cs="Arial" w:eastAsia="Arial" w:hAnsi="Arial"/>
                <w:color w:val="000000"/>
                <w:sz w:val="22"/>
                <w:szCs w:val="22"/>
              </w:rPr>
              <w:t xml:space="preserve">The POC and the final product share exactly the same architecture. The only difference is one line in a config file: FLOW_MODE=mock becomes FLOW_MODE=browser. Every other piece — app, website, keys, queue, database — stays identical.</w:t>
            </w:r>
          </w:p>
        </w:tc>
      </w:tr>
    </w:tbl>
    <w:p>
      <w:pPr>
        <w:spacing w:before="0" w:after="200"/>
      </w:pPr>
    </w:p>
    <w:p>
      <w:r>
        <w:br w:type="page"/>
      </w:r>
    </w:p>
    <w:p>
      <w:pPr>
        <w:pStyle w:val="Heading1"/>
        <w:pBdr>
          <w:bottom w:val="single" w:color="534AB7" w:sz="8"/>
        </w:pBdr>
        <w:spacing w:before="360" w:after="160"/>
      </w:pPr>
      <w:r>
        <w:rPr>
          <w:rFonts w:ascii="Arial" w:cs="Arial" w:eastAsia="Arial" w:hAnsi="Arial"/>
          <w:b/>
          <w:bCs/>
          <w:color w:val="2D2B5E"/>
          <w:sz w:val="36"/>
          <w:szCs w:val="36"/>
        </w:rPr>
        <w:t xml:space="preserve">2. The Three Parts of the POC</w:t>
      </w:r>
    </w:p>
    <w:p>
      <w:pPr>
        <w:spacing w:before="0" w:after="80"/>
      </w:pPr>
    </w:p>
    <w:p>
      <w:pPr>
        <w:spacing w:before="60" w:after="100" w:line="320"/>
      </w:pPr>
      <w:r>
        <w:rPr>
          <w:rFonts w:ascii="Arial" w:cs="Arial" w:eastAsia="Arial" w:hAnsi="Arial"/>
          <w:color w:val="000000"/>
          <w:sz w:val="22"/>
          <w:szCs w:val="22"/>
        </w:rPr>
        <w:t xml:space="preserve">The POC is split into three independent folders. Each one can be worked on separately but they communicate at runtime.</w:t>
      </w:r>
    </w:p>
    <w:p>
      <w:pPr>
        <w:spacing w:before="0"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Part</w:t>
            </w:r>
          </w:p>
        </w:tc>
        <w:tc>
          <w:tcPr>
            <w:tcW w:type="dxa" w:w="252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Folder</w:t>
            </w:r>
          </w:p>
        </w:tc>
        <w:tc>
          <w:tcPr>
            <w:tcW w:type="dxa" w:w="252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252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Website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poc-website/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Plain HTML + Tailwind CDN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Landing page, registration form, key display. One single .html file. No framework needed.</w:t>
            </w:r>
          </w:p>
        </w:tc>
      </w:tr>
      <w:tr>
        <w:tc>
          <w:tcPr>
            <w:tcW w:type="dxa" w:w="252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Backend</w:t>
            </w:r>
          </w:p>
        </w:tc>
        <w:tc>
          <w:tcPr>
            <w:tcW w:type="dxa" w:w="252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poc-backend/</w:t>
            </w:r>
          </w:p>
        </w:tc>
        <w:tc>
          <w:tcPr>
            <w:tcW w:type="dxa" w:w="252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Node.js · Express · SQLite · BullMQ · Redis</w:t>
            </w:r>
          </w:p>
        </w:tc>
        <w:tc>
          <w:tcPr>
            <w:tcW w:type="dxa" w:w="252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The brain. Validates keys, queues jobs, calls Flow, stores results.</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Desktop App</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poc-electron/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Electron · React 18 · Vite · Tailwind CSS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The product customers install. 4 screens: Auth, Dashboard, Image, Video.</w:t>
            </w:r>
          </w:p>
        </w:tc>
      </w:tr>
    </w:tbl>
    <w:p>
      <w:pPr>
        <w:spacing w:before="0" w:after="160"/>
      </w:pPr>
    </w:p>
    <w:p>
      <w:pPr>
        <w:pStyle w:val="Heading2"/>
        <w:spacing w:before="280" w:after="120"/>
      </w:pPr>
      <w:r>
        <w:rPr>
          <w:rFonts w:ascii="Arial" w:cs="Arial" w:eastAsia="Arial" w:hAnsi="Arial"/>
          <w:b/>
          <w:bCs/>
          <w:color w:val="534AB7"/>
          <w:sz w:val="28"/>
          <w:szCs w:val="28"/>
        </w:rPr>
        <w:t xml:space="preserve">2.1  The Website (poc-website/)</w:t>
      </w:r>
    </w:p>
    <w:p>
      <w:pPr>
        <w:spacing w:before="60" w:after="100" w:line="320"/>
      </w:pPr>
      <w:r>
        <w:rPr>
          <w:rFonts w:ascii="Arial" w:cs="Arial" w:eastAsia="Arial" w:hAnsi="Arial"/>
          <w:color w:val="000000"/>
          <w:sz w:val="22"/>
          <w:szCs w:val="22"/>
        </w:rPr>
        <w:t xml:space="preserve">A single index.html file with three pages managed by plain JavaScript (show/hide). No server is required — it can be opened directly in a browser or hosted on any static host like GitHub Pages.</w:t>
      </w:r>
    </w:p>
    <w:p>
      <w:pPr>
        <w:spacing w:before="0" w:after="80"/>
      </w:pPr>
    </w:p>
    <w:p>
      <w:pPr>
        <w:pStyle w:val="ListParagraph"/>
        <w:numPr>
          <w:ilvl w:val="0"/>
          <w:numId w:val="2"/>
        </w:numPr>
        <w:spacing w:before="40" w:after="60"/>
      </w:pPr>
      <w:r>
        <w:rPr>
          <w:rFonts w:ascii="Arial" w:cs="Arial" w:eastAsia="Arial" w:hAnsi="Arial"/>
          <w:color w:val="000000"/>
          <w:sz w:val="22"/>
          <w:szCs w:val="22"/>
        </w:rPr>
        <w:t xml:space="preserve">Landing page: headline, feature pills, "Get Access" button</w:t>
      </w:r>
    </w:p>
    <w:p>
      <w:pPr>
        <w:pStyle w:val="ListParagraph"/>
        <w:numPr>
          <w:ilvl w:val="0"/>
          <w:numId w:val="2"/>
        </w:numPr>
        <w:spacing w:before="40" w:after="60"/>
      </w:pPr>
      <w:r>
        <w:rPr>
          <w:rFonts w:ascii="Arial" w:cs="Arial" w:eastAsia="Arial" w:hAnsi="Arial"/>
          <w:color w:val="000000"/>
          <w:sz w:val="22"/>
          <w:szCs w:val="22"/>
        </w:rPr>
        <w:t xml:space="preserve">Register form: name + email fields, submits to POST /api/register</w:t>
      </w:r>
    </w:p>
    <w:p>
      <w:pPr>
        <w:pStyle w:val="ListParagraph"/>
        <w:numPr>
          <w:ilvl w:val="0"/>
          <w:numId w:val="2"/>
        </w:numPr>
        <w:spacing w:before="40" w:after="60"/>
      </w:pPr>
      <w:r>
        <w:rPr>
          <w:rFonts w:ascii="Arial" w:cs="Arial" w:eastAsia="Arial" w:hAnsi="Arial"/>
          <w:color w:val="000000"/>
          <w:sz w:val="22"/>
          <w:szCs w:val="22"/>
        </w:rPr>
        <w:t xml:space="preserve">Key display: shows the 32-character license key with a copy button and download link</w:t>
      </w:r>
    </w:p>
    <w:p>
      <w:pPr>
        <w:spacing w:before="0" w:after="120"/>
      </w:pPr>
    </w:p>
    <w:p>
      <w:pPr>
        <w:pStyle w:val="Heading2"/>
        <w:spacing w:before="280" w:after="120"/>
      </w:pPr>
      <w:r>
        <w:rPr>
          <w:rFonts w:ascii="Arial" w:cs="Arial" w:eastAsia="Arial" w:hAnsi="Arial"/>
          <w:b/>
          <w:bCs/>
          <w:color w:val="534AB7"/>
          <w:sz w:val="28"/>
          <w:szCs w:val="28"/>
        </w:rPr>
        <w:t xml:space="preserve">2.2  The Backend (poc-backend/)</w:t>
      </w:r>
    </w:p>
    <w:p>
      <w:pPr>
        <w:spacing w:before="60" w:after="100" w:line="320"/>
      </w:pPr>
      <w:r>
        <w:rPr>
          <w:rFonts w:ascii="Arial" w:cs="Arial" w:eastAsia="Arial" w:hAnsi="Arial"/>
          <w:color w:val="000000"/>
          <w:sz w:val="22"/>
          <w:szCs w:val="22"/>
        </w:rPr>
        <w:t xml:space="preserve">An Express server that runs on your machine (or a cloud server in production). It is the only part that talks to the database, Redis, and Google Labs Flow. The desktop app and website both call it via HTTP.</w:t>
      </w:r>
    </w:p>
    <w:p>
      <w:pPr>
        <w:spacing w:before="0" w:after="120"/>
      </w:pPr>
    </w:p>
    <w:p>
      <w:pPr>
        <w:pStyle w:val="Heading2"/>
        <w:spacing w:before="280" w:after="120"/>
      </w:pPr>
      <w:r>
        <w:rPr>
          <w:rFonts w:ascii="Arial" w:cs="Arial" w:eastAsia="Arial" w:hAnsi="Arial"/>
          <w:b/>
          <w:bCs/>
          <w:color w:val="534AB7"/>
          <w:sz w:val="28"/>
          <w:szCs w:val="28"/>
        </w:rPr>
        <w:t xml:space="preserve">2.3  The Desktop App (poc-electron/)</w:t>
      </w:r>
    </w:p>
    <w:p>
      <w:pPr>
        <w:spacing w:before="60" w:after="100" w:line="320"/>
      </w:pPr>
      <w:r>
        <w:rPr>
          <w:rFonts w:ascii="Arial" w:cs="Arial" w:eastAsia="Arial" w:hAnsi="Arial"/>
          <w:color w:val="000000"/>
          <w:sz w:val="22"/>
          <w:szCs w:val="22"/>
        </w:rPr>
        <w:t xml:space="preserve">An Electron app — a Chrome browser wrapped in a Windows application shell. The user interface is built in React with Tailwind CSS. Vite handles compilation. The app communicates with the backend over HTTP on port 3001.</w:t>
      </w:r>
    </w:p>
    <w:p>
      <w:pPr>
        <w:spacing w:before="0" w:after="200"/>
      </w:pPr>
    </w:p>
    <w:p>
      <w:r>
        <w:br w:type="page"/>
      </w:r>
    </w:p>
    <w:p>
      <w:pPr>
        <w:pStyle w:val="Heading1"/>
        <w:pBdr>
          <w:bottom w:val="single" w:color="534AB7" w:sz="8"/>
        </w:pBdr>
        <w:spacing w:before="360" w:after="160"/>
      </w:pPr>
      <w:r>
        <w:rPr>
          <w:rFonts w:ascii="Arial" w:cs="Arial" w:eastAsia="Arial" w:hAnsi="Arial"/>
          <w:b/>
          <w:bCs/>
          <w:color w:val="2D2B5E"/>
          <w:sz w:val="36"/>
          <w:szCs w:val="36"/>
        </w:rPr>
        <w:t xml:space="preserve">3. The Full Customer Journey</w:t>
      </w:r>
    </w:p>
    <w:p>
      <w:pPr>
        <w:spacing w:before="0" w:after="80"/>
      </w:pPr>
    </w:p>
    <w:p>
      <w:pPr>
        <w:spacing w:before="60" w:after="100" w:line="320"/>
      </w:pPr>
      <w:r>
        <w:rPr>
          <w:rFonts w:ascii="Arial" w:cs="Arial" w:eastAsia="Arial" w:hAnsi="Arial"/>
          <w:color w:val="000000"/>
          <w:sz w:val="22"/>
          <w:szCs w:val="22"/>
        </w:rPr>
        <w:t xml:space="preserve">This is the complete experience from the customer's perspective — what they see, click, and receive at every step.</w:t>
      </w:r>
    </w:p>
    <w:p>
      <w:pPr>
        <w:spacing w:before="0" w:after="120"/>
      </w:pPr>
    </w:p>
    <w:p>
      <w:pPr>
        <w:pStyle w:val="Heading2"/>
        <w:spacing w:before="280" w:after="120"/>
      </w:pPr>
      <w:r>
        <w:rPr>
          <w:rFonts w:ascii="Arial" w:cs="Arial" w:eastAsia="Arial" w:hAnsi="Arial"/>
          <w:b/>
          <w:bCs/>
          <w:color w:val="534AB7"/>
          <w:sz w:val="28"/>
          <w:szCs w:val="28"/>
        </w:rPr>
        <w:t xml:space="preserve">Step 1 — Customer discovers the app (website)</w:t>
      </w:r>
    </w:p>
    <w:p>
      <w:pPr>
        <w:spacing w:before="60" w:after="100" w:line="320"/>
      </w:pPr>
      <w:r>
        <w:rPr>
          <w:rFonts w:ascii="Arial" w:cs="Arial" w:eastAsia="Arial" w:hAnsi="Arial"/>
          <w:color w:val="000000"/>
          <w:sz w:val="22"/>
          <w:szCs w:val="22"/>
        </w:rPr>
        <w:t xml:space="preserve">They visit your website. They see your brand, features, and examples. They click "Get Access" and fill in their name and email.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5F5F5" w:val="clear"/>
            <w:tcMar>
              <w:top w:type="dxa" w:w="120"/>
              <w:left w:type="dxa" w:w="160"/>
              <w:bottom w:type="dxa" w:w="120"/>
              <w:right w:type="dxa" w:w="160"/>
            </w:tcMar>
          </w:tcPr>
          <w:p>
            <w:pPr>
              <w:spacing w:before="0" w:after="40"/>
            </w:pPr>
            <w:r>
              <w:rPr>
                <w:rFonts w:ascii="Courier New" w:cs="Courier New" w:eastAsia="Courier New" w:hAnsi="Courier New"/>
                <w:color w:val="1a1a1a"/>
                <w:sz w:val="18"/>
                <w:szCs w:val="18"/>
              </w:rPr>
              <w:t xml:space="preserve">Action:   POST /api/register</w:t>
            </w:r>
          </w:p>
          <w:p>
            <w:pPr>
              <w:spacing w:before="0" w:after="40"/>
            </w:pPr>
            <w:r>
              <w:rPr>
                <w:rFonts w:ascii="Courier New" w:cs="Courier New" w:eastAsia="Courier New" w:hAnsi="Courier New"/>
                <w:color w:val="1a1a1a"/>
                <w:sz w:val="18"/>
                <w:szCs w:val="18"/>
              </w:rPr>
              <w:t xml:space="preserve">Body:     { "name": "John Smith", "email": "john@example.com" }</w:t>
            </w:r>
          </w:p>
          <w:p>
            <w:pPr>
              <w:spacing w:before="0" w:after="40"/>
            </w:pPr>
            <w:r>
              <w:rPr>
                <w:rFonts w:ascii="Courier New" w:cs="Courier New" w:eastAsia="Courier New" w:hAnsi="Courier New"/>
                <w:color w:val="1a1a1a"/>
                <w:sz w:val="18"/>
                <w:szCs w:val="18"/>
              </w:rPr>
              <w:t xml:space="preserve">Response: { "license_key": "a1b2c3d4e5f67890abcdef1234567890" }</w:t>
            </w:r>
          </w:p>
          <w:p>
            <w:pPr>
              <w:spacing w:before="0" w:after="40"/>
            </w:pPr>
            <w:r>
              <w:rPr>
                <w:rFonts w:ascii="Courier New" w:cs="Courier New" w:eastAsia="Courier New" w:hAnsi="Courier New"/>
                <w:color w:val="1a1a1a"/>
                <w:sz w:val="18"/>
                <w:szCs w:val="18"/>
              </w:rPr>
              <w:t xml:space="preserve">Stored:   SQLite database → poc_users table</w:t>
            </w:r>
          </w:p>
        </w:tc>
      </w:tr>
    </w:tbl>
    <w:p>
      <w:pPr>
        <w:spacing w:before="0" w:after="120"/>
      </w:pPr>
    </w:p>
    <w:p>
      <w:pPr>
        <w:pStyle w:val="Heading2"/>
        <w:spacing w:before="280" w:after="120"/>
      </w:pPr>
      <w:r>
        <w:rPr>
          <w:rFonts w:ascii="Arial" w:cs="Arial" w:eastAsia="Arial" w:hAnsi="Arial"/>
          <w:b/>
          <w:bCs/>
          <w:color w:val="534AB7"/>
          <w:sz w:val="28"/>
          <w:szCs w:val="28"/>
        </w:rPr>
        <w:t xml:space="preserve">Step 2 — Customer receives their secret key</w:t>
      </w:r>
    </w:p>
    <w:p>
      <w:pPr>
        <w:spacing w:before="60" w:after="100" w:line="320"/>
      </w:pPr>
      <w:r>
        <w:rPr>
          <w:rFonts w:ascii="Arial" w:cs="Arial" w:eastAsia="Arial" w:hAnsi="Arial"/>
          <w:color w:val="000000"/>
          <w:sz w:val="22"/>
          <w:szCs w:val="22"/>
        </w:rPr>
        <w:t xml:space="preserve">The website displays a 32-character hexadecimal key. They copy it. This key is their permanent access pass. Without it, the app shows an error and will not proceed.</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
        <w:gridCol w:w="9880"/>
      </w:tblGrid>
      <w:tr>
        <w:tc>
          <w:tcPr>
            <w:tcW w:type="dxa" w:w="200"/>
            <w:tcBorders>
              <w:top w:val="single" w:color="854F0B" w:sz="4"/>
              <w:left w:val="single" w:color="854F0B" w:sz="16"/>
              <w:bottom w:val="single" w:color="854F0B" w:sz="4"/>
              <w:right w:val="single" w:color="FFFFFF" w:sz="1"/>
            </w:tcBorders>
            <w:shd w:fill="FAEEDA" w:val="clear"/>
            <w:tcMar>
              <w:top w:type="dxa" w:w="100"/>
              <w:left w:type="dxa" w:w="120"/>
              <w:bottom w:type="dxa" w:w="100"/>
              <w:right w:type="dxa" w:w="80"/>
            </w:tcMar>
            <w:vAlign w:val="center"/>
          </w:tcPr>
          <w:p>
            <w:pPr>
              <w:jc w:val="center"/>
            </w:pPr>
            <w:r>
              <w:rPr>
                <w:rFonts w:ascii="Arial" w:cs="Arial" w:eastAsia="Arial" w:hAnsi="Arial"/>
                <w:b/>
                <w:bCs/>
                <w:color w:val="854F0B"/>
                <w:sz w:val="18"/>
                <w:szCs w:val="18"/>
              </w:rPr>
              <w:t xml:space="preserve">IMPORTANT</w:t>
            </w:r>
          </w:p>
        </w:tc>
        <w:tc>
          <w:tcPr>
            <w:tcW w:type="dxa" w:w="9880"/>
            <w:tcBorders>
              <w:top w:val="single" w:color="854F0B" w:sz="4"/>
              <w:left w:val="single" w:color="FFFFFF" w:sz="1"/>
              <w:bottom w:val="single" w:color="854F0B" w:sz="4"/>
              <w:right w:val="single" w:color="854F0B" w:sz="4"/>
            </w:tcBorders>
            <w:shd w:fill="FAEEDA" w:val="clear"/>
            <w:tcMar>
              <w:top w:type="dxa" w:w="100"/>
              <w:left w:type="dxa" w:w="120"/>
              <w:bottom w:type="dxa" w:w="100"/>
              <w:right w:type="dxa" w:w="120"/>
            </w:tcMar>
          </w:tcPr>
          <w:p>
            <w:pPr>
              <w:spacing w:line="300"/>
            </w:pPr>
            <w:r>
              <w:rPr>
                <w:rFonts w:ascii="Arial" w:cs="Arial" w:eastAsia="Arial" w:hAnsi="Arial"/>
                <w:color w:val="000000"/>
                <w:sz w:val="22"/>
                <w:szCs w:val="22"/>
              </w:rPr>
              <w:t xml:space="preserve">The key is shown only once on screen. If the customer registers again with the same email, the system returns the same existing key — registration is idempotent by design.</w:t>
            </w:r>
          </w:p>
        </w:tc>
      </w:tr>
    </w:tbl>
    <w:p>
      <w:pPr>
        <w:spacing w:before="0" w:after="120"/>
      </w:pPr>
    </w:p>
    <w:p>
      <w:pPr>
        <w:pStyle w:val="Heading2"/>
        <w:spacing w:before="280" w:after="120"/>
      </w:pPr>
      <w:r>
        <w:rPr>
          <w:rFonts w:ascii="Arial" w:cs="Arial" w:eastAsia="Arial" w:hAnsi="Arial"/>
          <w:b/>
          <w:bCs/>
          <w:color w:val="534AB7"/>
          <w:sz w:val="28"/>
          <w:szCs w:val="28"/>
        </w:rPr>
        <w:t xml:space="preserve">Step 3 — Customer opens the app and enters the key</w:t>
      </w:r>
    </w:p>
    <w:p>
      <w:pPr>
        <w:spacing w:before="60" w:after="100" w:line="320"/>
      </w:pPr>
      <w:r>
        <w:rPr>
          <w:rFonts w:ascii="Arial" w:cs="Arial" w:eastAsia="Arial" w:hAnsi="Arial"/>
          <w:color w:val="000000"/>
          <w:sz w:val="22"/>
          <w:szCs w:val="22"/>
        </w:rPr>
        <w:t xml:space="preserve">They download and open YourBrand App. They see the AuthPage — a dark screen with a single key input. They paste their key and click Activate.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5F5F5" w:val="clear"/>
            <w:tcMar>
              <w:top w:type="dxa" w:w="120"/>
              <w:left w:type="dxa" w:w="160"/>
              <w:bottom w:type="dxa" w:w="120"/>
              <w:right w:type="dxa" w:w="160"/>
            </w:tcMar>
          </w:tcPr>
          <w:p>
            <w:pPr>
              <w:spacing w:before="0" w:after="40"/>
            </w:pPr>
            <w:r>
              <w:rPr>
                <w:rFonts w:ascii="Courier New" w:cs="Courier New" w:eastAsia="Courier New" w:hAnsi="Courier New"/>
                <w:color w:val="1a1a1a"/>
                <w:sz w:val="18"/>
                <w:szCs w:val="18"/>
              </w:rPr>
              <w:t xml:space="preserve">Action:   POST /api/validate-key</w:t>
            </w:r>
          </w:p>
          <w:p>
            <w:pPr>
              <w:spacing w:before="0" w:after="40"/>
            </w:pPr>
            <w:r>
              <w:rPr>
                <w:rFonts w:ascii="Courier New" w:cs="Courier New" w:eastAsia="Courier New" w:hAnsi="Courier New"/>
                <w:color w:val="1a1a1a"/>
                <w:sz w:val="18"/>
                <w:szCs w:val="18"/>
              </w:rPr>
              <w:t xml:space="preserve">Body:     { "license_key": "a1b2c3..." }</w:t>
            </w:r>
          </w:p>
          <w:p>
            <w:pPr>
              <w:spacing w:before="0" w:after="40"/>
            </w:pPr>
            <w:r>
              <w:rPr>
                <w:rFonts w:ascii="Courier New" w:cs="Courier New" w:eastAsia="Courier New" w:hAnsi="Courier New"/>
                <w:color w:val="1a1a1a"/>
                <w:sz w:val="18"/>
                <w:szCs w:val="18"/>
              </w:rPr>
              <w:t xml:space="preserve">Response: { "valid": true, "user": { "email": "..." }, "subscription": { "days_remaining": 28 } }</w:t>
            </w:r>
          </w:p>
          <w:p>
            <w:pPr>
              <w:spacing w:before="0" w:after="40"/>
            </w:pPr>
            <w:r>
              <w:rPr>
                <w:rFonts w:ascii="Courier New" w:cs="Courier New" w:eastAsia="Courier New" w:hAnsi="Courier New"/>
                <w:color w:val="1a1a1a"/>
                <w:sz w:val="18"/>
                <w:szCs w:val="18"/>
              </w:rPr>
              <w:t xml:space="preserve">Result:   Key saved to localStorage (Zustand persist). Dashboard shown.</w:t>
            </w:r>
          </w:p>
        </w:tc>
      </w:tr>
    </w:tbl>
    <w:p>
      <w:pPr>
        <w:spacing w:before="0" w:after="120"/>
      </w:pPr>
    </w:p>
    <w:p>
      <w:pPr>
        <w:pStyle w:val="Heading2"/>
        <w:spacing w:before="280" w:after="120"/>
      </w:pPr>
      <w:r>
        <w:rPr>
          <w:rFonts w:ascii="Arial" w:cs="Arial" w:eastAsia="Arial" w:hAnsi="Arial"/>
          <w:b/>
          <w:bCs/>
          <w:color w:val="534AB7"/>
          <w:sz w:val="28"/>
          <w:szCs w:val="28"/>
        </w:rPr>
        <w:t xml:space="preserve">Step 4 — Customer sees the Dashboard</w:t>
      </w:r>
    </w:p>
    <w:p>
      <w:pPr>
        <w:spacing w:before="60" w:after="100" w:line="320"/>
      </w:pPr>
      <w:r>
        <w:rPr>
          <w:rFonts w:ascii="Arial" w:cs="Arial" w:eastAsia="Arial" w:hAnsi="Arial"/>
          <w:color w:val="000000"/>
          <w:sz w:val="22"/>
          <w:szCs w:val="22"/>
        </w:rPr>
        <w:t xml:space="preserve">They see their email, a "MONTHLY ACCESS" badge, days remaining, and two tool cards: AI Image Generation and AI Video Generation. The next time they open the app, the key is read from localStorage and they go straight here — no re-entry needed.</w:t>
      </w:r>
    </w:p>
    <w:p>
      <w:pPr>
        <w:spacing w:before="0" w:after="120"/>
      </w:pPr>
    </w:p>
    <w:p>
      <w:pPr>
        <w:pStyle w:val="Heading2"/>
        <w:spacing w:before="280" w:after="120"/>
      </w:pPr>
      <w:r>
        <w:rPr>
          <w:rFonts w:ascii="Arial" w:cs="Arial" w:eastAsia="Arial" w:hAnsi="Arial"/>
          <w:b/>
          <w:bCs/>
          <w:color w:val="534AB7"/>
          <w:sz w:val="28"/>
          <w:szCs w:val="28"/>
        </w:rPr>
        <w:t xml:space="preserve">Step 5 — Customer types a prompt and submits</w:t>
      </w:r>
    </w:p>
    <w:p>
      <w:pPr>
        <w:spacing w:before="60" w:after="100" w:line="320"/>
      </w:pPr>
      <w:r>
        <w:rPr>
          <w:rFonts w:ascii="Arial" w:cs="Arial" w:eastAsia="Arial" w:hAnsi="Arial"/>
          <w:color w:val="000000"/>
          <w:sz w:val="22"/>
          <w:szCs w:val="22"/>
        </w:rPr>
        <w:t xml:space="preserve">They click "Open" on the Image card. They type "a glowing forest at night" and press Enter. A pulsing skeleton loader fills the canvas immediately.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5F5F5" w:val="clear"/>
            <w:tcMar>
              <w:top w:type="dxa" w:w="120"/>
              <w:left w:type="dxa" w:w="160"/>
              <w:bottom w:type="dxa" w:w="120"/>
              <w:right w:type="dxa" w:w="160"/>
            </w:tcMar>
          </w:tcPr>
          <w:p>
            <w:pPr>
              <w:spacing w:before="0" w:after="40"/>
            </w:pPr>
            <w:r>
              <w:rPr>
                <w:rFonts w:ascii="Courier New" w:cs="Courier New" w:eastAsia="Courier New" w:hAnsi="Courier New"/>
                <w:color w:val="1a1a1a"/>
                <w:sz w:val="18"/>
                <w:szCs w:val="18"/>
              </w:rPr>
              <w:t xml:space="preserve">Action:   POST /api/generate/image</w:t>
            </w:r>
          </w:p>
          <w:p>
            <w:pPr>
              <w:spacing w:before="0" w:after="40"/>
            </w:pPr>
            <w:r>
              <w:rPr>
                <w:rFonts w:ascii="Courier New" w:cs="Courier New" w:eastAsia="Courier New" w:hAnsi="Courier New"/>
                <w:color w:val="1a1a1a"/>
                <w:sz w:val="18"/>
                <w:szCs w:val="18"/>
              </w:rPr>
              <w:t xml:space="preserve">Headers:  X-License-Key: a1b2c3...</w:t>
            </w:r>
          </w:p>
          <w:p>
            <w:pPr>
              <w:spacing w:before="0" w:after="40"/>
            </w:pPr>
            <w:r>
              <w:rPr>
                <w:rFonts w:ascii="Courier New" w:cs="Courier New" w:eastAsia="Courier New" w:hAnsi="Courier New"/>
                <w:color w:val="1a1a1a"/>
                <w:sz w:val="18"/>
                <w:szCs w:val="18"/>
              </w:rPr>
              <w:t xml:space="preserve">Body:     { "prompt": "a glowing forest at night", "aspect_ratio": "16:9" }</w:t>
            </w:r>
          </w:p>
          <w:p>
            <w:pPr>
              <w:spacing w:before="0" w:after="40"/>
            </w:pPr>
            <w:r>
              <w:rPr>
                <w:rFonts w:ascii="Courier New" w:cs="Courier New" w:eastAsia="Courier New" w:hAnsi="Courier New"/>
                <w:color w:val="1a1a1a"/>
                <w:sz w:val="18"/>
                <w:szCs w:val="18"/>
              </w:rPr>
              <w:t xml:space="preserve">Response: { "job_id": "xxxxxxxx-xxxx-xxxx-xxxx-xxxxxxxxxxxx", "status": "queued" }</w:t>
            </w:r>
          </w:p>
        </w:tc>
      </w:tr>
    </w:tbl>
    <w:p>
      <w:pPr>
        <w:spacing w:before="0" w:after="120"/>
      </w:pPr>
    </w:p>
    <w:p>
      <w:pPr>
        <w:pStyle w:val="Heading2"/>
        <w:spacing w:before="280" w:after="120"/>
      </w:pPr>
      <w:r>
        <w:rPr>
          <w:rFonts w:ascii="Arial" w:cs="Arial" w:eastAsia="Arial" w:hAnsi="Arial"/>
          <w:b/>
          <w:bCs/>
          <w:color w:val="534AB7"/>
          <w:sz w:val="28"/>
          <w:szCs w:val="28"/>
        </w:rPr>
        <w:t xml:space="preserve">Step 6 — App polls every 3 seconds</w:t>
      </w:r>
    </w:p>
    <w:p>
      <w:pPr>
        <w:spacing w:before="60" w:after="100" w:line="320"/>
      </w:pPr>
      <w:r>
        <w:rPr>
          <w:rFonts w:ascii="Arial" w:cs="Arial" w:eastAsia="Arial" w:hAnsi="Arial"/>
          <w:color w:val="000000"/>
          <w:sz w:val="22"/>
          <w:szCs w:val="22"/>
        </w:rPr>
        <w:t xml:space="preserve">While the skeleton shows, the app quietly asks the server every 3 seconds whether the job is done. The server checks the database and returns the current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5F5F5" w:val="clear"/>
            <w:tcMar>
              <w:top w:type="dxa" w:w="120"/>
              <w:left w:type="dxa" w:w="160"/>
              <w:bottom w:type="dxa" w:w="120"/>
              <w:right w:type="dxa" w:w="160"/>
            </w:tcMar>
          </w:tcPr>
          <w:p>
            <w:pPr>
              <w:spacing w:before="0" w:after="40"/>
            </w:pPr>
            <w:r>
              <w:rPr>
                <w:rFonts w:ascii="Courier New" w:cs="Courier New" w:eastAsia="Courier New" w:hAnsi="Courier New"/>
                <w:color w:val="1a1a1a"/>
                <w:sz w:val="18"/>
                <w:szCs w:val="18"/>
              </w:rPr>
              <w:t xml:space="preserve">Poll 1:   GET /api/jobs/{job_id}  →  { "status": "processing", "is_done": false }</w:t>
            </w:r>
          </w:p>
          <w:p>
            <w:pPr>
              <w:spacing w:before="0" w:after="40"/>
            </w:pPr>
            <w:r>
              <w:rPr>
                <w:rFonts w:ascii="Courier New" w:cs="Courier New" w:eastAsia="Courier New" w:hAnsi="Courier New"/>
                <w:color w:val="1a1a1a"/>
                <w:sz w:val="18"/>
                <w:szCs w:val="18"/>
              </w:rPr>
              <w:t xml:space="preserve">Poll 2:   GET /api/jobs/{job_id}  →  { "status": "processing", "is_done": false }</w:t>
            </w:r>
          </w:p>
          <w:p>
            <w:pPr>
              <w:spacing w:before="0" w:after="40"/>
            </w:pPr>
            <w:r>
              <w:rPr>
                <w:rFonts w:ascii="Courier New" w:cs="Courier New" w:eastAsia="Courier New" w:hAnsi="Courier New"/>
                <w:color w:val="1a1a1a"/>
                <w:sz w:val="18"/>
                <w:szCs w:val="18"/>
              </w:rPr>
              <w:t xml:space="preserve">Poll 3:   GET /api/jobs/{job_id}  →  { "status": "completed",  "is_done": true,</w:t>
            </w:r>
          </w:p>
          <w:p>
            <w:pPr>
              <w:spacing w:before="0" w:after="40"/>
            </w:pPr>
            <w:r>
              <w:rPr>
                <w:rFonts w:ascii="Courier New" w:cs="Courier New" w:eastAsia="Courier New" w:hAnsi="Courier New"/>
                <w:color w:val="1a1a1a"/>
                <w:sz w:val="18"/>
                <w:szCs w:val="18"/>
              </w:rPr>
              <w:t xml:space="preserve">                                       "output_url": "http://localhost:3001/mock-assets/..." }</w:t>
            </w:r>
          </w:p>
        </w:tc>
      </w:tr>
    </w:tbl>
    <w:p>
      <w:pPr>
        <w:spacing w:before="0" w:after="120"/>
      </w:pPr>
    </w:p>
    <w:p>
      <w:pPr>
        <w:pStyle w:val="Heading2"/>
        <w:spacing w:before="280" w:after="120"/>
      </w:pPr>
      <w:r>
        <w:rPr>
          <w:rFonts w:ascii="Arial" w:cs="Arial" w:eastAsia="Arial" w:hAnsi="Arial"/>
          <w:b/>
          <w:bCs/>
          <w:color w:val="534AB7"/>
          <w:sz w:val="28"/>
          <w:szCs w:val="28"/>
        </w:rPr>
        <w:t xml:space="preserve">Step 7 — Image or video appears</w:t>
      </w:r>
    </w:p>
    <w:p>
      <w:pPr>
        <w:spacing w:before="60" w:after="100" w:line="320"/>
      </w:pPr>
      <w:r>
        <w:rPr>
          <w:rFonts w:ascii="Arial" w:cs="Arial" w:eastAsia="Arial" w:hAnsi="Arial"/>
          <w:color w:val="000000"/>
          <w:sz w:val="22"/>
          <w:szCs w:val="22"/>
        </w:rPr>
        <w:t xml:space="preserve">The skeleton disappears. The generated image fades in. A "Download Image" button appears. Clicking it fetches the file as a blob, creates an object URL, and triggers the browser save dialog — so the file saves locally, not opening a browser tab.</w:t>
      </w:r>
    </w:p>
    <w:p>
      <w:pPr>
        <w:spacing w:before="0" w:after="80"/>
      </w:pPr>
    </w:p>
    <w:p>
      <w:pPr>
        <w:spacing w:before="60" w:after="100" w:line="320"/>
      </w:pPr>
      <w:r>
        <w:rPr>
          <w:rFonts w:ascii="Arial" w:cs="Arial" w:eastAsia="Arial" w:hAnsi="Arial"/>
          <w:color w:val="000000"/>
          <w:sz w:val="22"/>
          <w:szCs w:val="22"/>
        </w:rPr>
        <w:t xml:space="preserve">For video generation, the same flow applies with a progress bar and elapsed second counter during processing. When complete, an HTML5 video player appears with full controls (play, pause, timeline scrubbing, volume).</w:t>
      </w:r>
    </w:p>
    <w:p>
      <w:pPr>
        <w:spacing w:before="0" w:after="200"/>
      </w:pPr>
    </w:p>
    <w:p>
      <w:r>
        <w:br w:type="page"/>
      </w:r>
    </w:p>
    <w:p>
      <w:pPr>
        <w:pStyle w:val="Heading1"/>
        <w:pBdr>
          <w:bottom w:val="single" w:color="534AB7" w:sz="8"/>
        </w:pBdr>
        <w:spacing w:before="360" w:after="160"/>
      </w:pPr>
      <w:r>
        <w:rPr>
          <w:rFonts w:ascii="Arial" w:cs="Arial" w:eastAsia="Arial" w:hAnsi="Arial"/>
          <w:b/>
          <w:bCs/>
          <w:color w:val="2D2B5E"/>
          <w:sz w:val="36"/>
          <w:szCs w:val="36"/>
        </w:rPr>
        <w:t xml:space="preserve">4. System Architecture — What Happens Inside</w:t>
      </w:r>
    </w:p>
    <w:p>
      <w:pPr>
        <w:spacing w:before="0" w:after="80"/>
      </w:pPr>
    </w:p>
    <w:p>
      <w:pPr>
        <w:spacing w:before="60" w:after="100" w:line="320"/>
      </w:pPr>
      <w:r>
        <w:rPr>
          <w:rFonts w:ascii="Arial" w:cs="Arial" w:eastAsia="Arial" w:hAnsi="Arial"/>
          <w:color w:val="000000"/>
          <w:sz w:val="22"/>
          <w:szCs w:val="22"/>
        </w:rPr>
        <w:t xml:space="preserve">These are the five invisible systems that make the product work. The customer never sees any of them.</w:t>
      </w:r>
    </w:p>
    <w:p>
      <w:pPr>
        <w:spacing w:before="0" w:after="120"/>
      </w:pPr>
    </w:p>
    <w:p>
      <w:pPr>
        <w:pStyle w:val="Heading2"/>
        <w:spacing w:before="280" w:after="120"/>
      </w:pPr>
      <w:r>
        <w:rPr>
          <w:rFonts w:ascii="Arial" w:cs="Arial" w:eastAsia="Arial" w:hAnsi="Arial"/>
          <w:b/>
          <w:bCs/>
          <w:color w:val="534AB7"/>
          <w:sz w:val="28"/>
          <w:szCs w:val="28"/>
        </w:rPr>
        <w:t xml:space="preserve">4.1  The Key Auth Middleware — The Bouncer</w:t>
      </w:r>
    </w:p>
    <w:p>
      <w:pPr>
        <w:spacing w:before="60" w:after="100" w:line="320"/>
      </w:pPr>
      <w:r>
        <w:rPr>
          <w:rFonts w:ascii="Arial" w:cs="Arial" w:eastAsia="Arial" w:hAnsi="Arial"/>
          <w:color w:val="000000"/>
          <w:sz w:val="22"/>
          <w:szCs w:val="22"/>
        </w:rPr>
        <w:t xml:space="preserve">Every request to /api/generate/* and /api/jobs/* passes through keyAuth.js before anything else runs. It reads the X-License-Key header, queries the database, and either attaches the user to the request object or returns a 401. No key, no access — even if someone knows the API URL.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5F5F5" w:val="clear"/>
            <w:tcMar>
              <w:top w:type="dxa" w:w="120"/>
              <w:left w:type="dxa" w:w="160"/>
              <w:bottom w:type="dxa" w:w="120"/>
              <w:right w:type="dxa" w:w="160"/>
            </w:tcMar>
          </w:tcPr>
          <w:p>
            <w:pPr>
              <w:spacing w:before="0" w:after="40"/>
            </w:pPr>
            <w:r>
              <w:rPr>
                <w:rFonts w:ascii="Courier New" w:cs="Courier New" w:eastAsia="Courier New" w:hAnsi="Courier New"/>
                <w:color w:val="1a1a1a"/>
                <w:sz w:val="18"/>
                <w:szCs w:val="18"/>
              </w:rPr>
              <w:t xml:space="preserve">// middleware/keyAuth.js</w:t>
            </w:r>
          </w:p>
          <w:p>
            <w:pPr>
              <w:spacing w:before="0" w:after="40"/>
            </w:pPr>
            <w:r>
              <w:rPr>
                <w:rFonts w:ascii="Courier New" w:cs="Courier New" w:eastAsia="Courier New" w:hAnsi="Courier New"/>
                <w:color w:val="1a1a1a"/>
                <w:sz w:val="18"/>
                <w:szCs w:val="18"/>
              </w:rPr>
              <w:t xml:space="preserve">const user = getUserByKey(req.headers["x-license-key"]);</w:t>
            </w:r>
          </w:p>
          <w:p>
            <w:pPr>
              <w:spacing w:before="0" w:after="40"/>
            </w:pPr>
            <w:r>
              <w:rPr>
                <w:rFonts w:ascii="Courier New" w:cs="Courier New" w:eastAsia="Courier New" w:hAnsi="Courier New"/>
                <w:color w:val="1a1a1a"/>
                <w:sz w:val="18"/>
                <w:szCs w:val="18"/>
              </w:rPr>
              <w:t xml:space="preserve">if (!user) return res.status(401).json({ error: "UNAUTHORIZED" });</w:t>
            </w:r>
          </w:p>
          <w:p>
            <w:pPr>
              <w:spacing w:before="0" w:after="40"/>
            </w:pPr>
            <w:r>
              <w:rPr>
                <w:rFonts w:ascii="Courier New" w:cs="Courier New" w:eastAsia="Courier New" w:hAnsi="Courier New"/>
                <w:color w:val="1a1a1a"/>
                <w:sz w:val="18"/>
                <w:szCs w:val="18"/>
              </w:rPr>
              <w:t xml:space="preserve">req.user = user;   // attached to all downstream handlers</w:t>
            </w:r>
          </w:p>
          <w:p>
            <w:pPr>
              <w:spacing w:before="0" w:after="40"/>
            </w:pPr>
            <w:r>
              <w:rPr>
                <w:rFonts w:ascii="Courier New" w:cs="Courier New" w:eastAsia="Courier New" w:hAnsi="Courier New"/>
                <w:color w:val="1a1a1a"/>
                <w:sz w:val="18"/>
                <w:szCs w:val="18"/>
              </w:rPr>
              <w:t xml:space="preserve">next();</w:t>
            </w:r>
          </w:p>
        </w:tc>
      </w:tr>
    </w:tbl>
    <w:p>
      <w:pPr>
        <w:spacing w:before="0" w:after="120"/>
      </w:pPr>
    </w:p>
    <w:p>
      <w:pPr>
        <w:pStyle w:val="Heading2"/>
        <w:spacing w:before="280" w:after="120"/>
      </w:pPr>
      <w:r>
        <w:rPr>
          <w:rFonts w:ascii="Arial" w:cs="Arial" w:eastAsia="Arial" w:hAnsi="Arial"/>
          <w:b/>
          <w:bCs/>
          <w:color w:val="534AB7"/>
          <w:sz w:val="28"/>
          <w:szCs w:val="28"/>
        </w:rPr>
        <w:t xml:space="preserve">4.2  The Job Queue — The Waiting Line</w:t>
      </w:r>
    </w:p>
    <w:p>
      <w:pPr>
        <w:spacing w:before="60" w:after="100" w:line="320"/>
      </w:pPr>
      <w:r>
        <w:rPr>
          <w:rFonts w:ascii="Arial" w:cs="Arial" w:eastAsia="Arial" w:hAnsi="Arial"/>
          <w:color w:val="000000"/>
          <w:sz w:val="22"/>
          <w:szCs w:val="22"/>
        </w:rPr>
        <w:t xml:space="preserve">This is the most critical architectural decision in the entire POC. You have ONE Google Labs Flow account. Flow keeps you logged in with a session cookie. If two users generate at exactly the same moment, both requests use the same session simultaneously — and they crash into each other.</w:t>
      </w:r>
    </w:p>
    <w:p>
      <w:pPr>
        <w:spacing w:before="0" w:after="80"/>
      </w:pPr>
    </w:p>
    <w:p>
      <w:pPr>
        <w:spacing w:before="60" w:after="100" w:line="320"/>
      </w:pPr>
      <w:r>
        <w:rPr>
          <w:rFonts w:ascii="Arial" w:cs="Arial" w:eastAsia="Arial" w:hAnsi="Arial"/>
          <w:color w:val="000000"/>
          <w:sz w:val="22"/>
          <w:szCs w:val="22"/>
        </w:rPr>
        <w:t xml:space="preserve">BullMQ with concurrency: 1 solves this. Every generation request becomes a "job" in a Redis-backed queue. The worker processes exactly one job at a time. Person 1 generates, finishes, then Person 2 generates.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5F5F5" w:val="clear"/>
            <w:tcMar>
              <w:top w:type="dxa" w:w="120"/>
              <w:left w:type="dxa" w:w="160"/>
              <w:bottom w:type="dxa" w:w="120"/>
              <w:right w:type="dxa" w:w="160"/>
            </w:tcMar>
          </w:tcPr>
          <w:p>
            <w:pPr>
              <w:spacing w:before="0" w:after="40"/>
            </w:pPr>
            <w:r>
              <w:rPr>
                <w:rFonts w:ascii="Courier New" w:cs="Courier New" w:eastAsia="Courier New" w:hAnsi="Courier New"/>
                <w:color w:val="1a1a1a"/>
                <w:sz w:val="18"/>
                <w:szCs w:val="18"/>
              </w:rPr>
              <w:t xml:space="preserve">// services/queue.js</w:t>
            </w:r>
          </w:p>
          <w:p>
            <w:pPr>
              <w:spacing w:before="0" w:after="40"/>
            </w:pPr>
            <w:r>
              <w:rPr>
                <w:rFonts w:ascii="Courier New" w:cs="Courier New" w:eastAsia="Courier New" w:hAnsi="Courier New"/>
                <w:color w:val="1a1a1a"/>
                <w:sz w:val="18"/>
                <w:szCs w:val="18"/>
              </w:rPr>
              <w:t xml:space="preserve">const worker = new Worker("generation-queue", processJob, {</w:t>
            </w:r>
          </w:p>
          <w:p>
            <w:pPr>
              <w:spacing w:before="0" w:after="40"/>
            </w:pPr>
            <w:r>
              <w:rPr>
                <w:rFonts w:ascii="Courier New" w:cs="Courier New" w:eastAsia="Courier New" w:hAnsi="Courier New"/>
                <w:color w:val="1a1a1a"/>
                <w:sz w:val="18"/>
                <w:szCs w:val="18"/>
              </w:rPr>
              <w:t xml:space="preserve">  connection: redisConnection,</w:t>
            </w:r>
          </w:p>
          <w:p>
            <w:pPr>
              <w:spacing w:before="0" w:after="40"/>
            </w:pPr>
            <w:r>
              <w:rPr>
                <w:rFonts w:ascii="Courier New" w:cs="Courier New" w:eastAsia="Courier New" w:hAnsi="Courier New"/>
                <w:color w:val="1a1a1a"/>
                <w:sz w:val="18"/>
                <w:szCs w:val="18"/>
              </w:rPr>
              <w:t xml:space="preserve">  concurrency: 1,  // ← CRITICAL: one at a time, prevents session conflicts</w:t>
            </w:r>
          </w:p>
          <w:p>
            <w:pPr>
              <w:spacing w:before="0" w:after="40"/>
            </w:pPr>
            <w:r>
              <w:rPr>
                <w:rFonts w:ascii="Courier New" w:cs="Courier New" w:eastAsia="Courier New" w:hAnsi="Courier New"/>
                <w:color w:val="1a1a1a"/>
                <w:sz w:val="18"/>
                <w:szCs w:val="18"/>
              </w:rPr>
              <w:t xml:space="preserve">});</w:t>
            </w:r>
          </w:p>
          <w:p>
            <w:pPr>
              <w:spacing w:before="0" w:after="40"/>
            </w:pPr>
            <w:r>
              <w:rPr>
                <w:rFonts w:ascii="Courier New" w:cs="Courier New" w:eastAsia="Courier New" w:hAnsi="Courier New"/>
                <w:color w:val="1a1a1a"/>
                <w:sz w:val="18"/>
                <w:szCs w:val="18"/>
              </w:rPr>
              <w:t xml:space="preserve"/>
            </w:r>
          </w:p>
          <w:p>
            <w:pPr>
              <w:spacing w:before="0" w:after="40"/>
            </w:pPr>
            <w:r>
              <w:rPr>
                <w:rFonts w:ascii="Courier New" w:cs="Courier New" w:eastAsia="Courier New" w:hAnsi="Courier New"/>
                <w:color w:val="1a1a1a"/>
                <w:sz w:val="18"/>
                <w:szCs w:val="18"/>
              </w:rPr>
              <w:t xml:space="preserve">// Queue state: [job-A, job-B, job-C]</w:t>
            </w:r>
          </w:p>
          <w:p>
            <w:pPr>
              <w:spacing w:before="0" w:after="40"/>
            </w:pPr>
            <w:r>
              <w:rPr>
                <w:rFonts w:ascii="Courier New" w:cs="Courier New" w:eastAsia="Courier New" w:hAnsi="Courier New"/>
                <w:color w:val="1a1a1a"/>
                <w:sz w:val="18"/>
                <w:szCs w:val="18"/>
              </w:rPr>
              <w:t xml:space="preserve">// Worker:       processing job-A → complete → picks job-B → ...</w:t>
            </w:r>
          </w:p>
        </w:tc>
      </w:tr>
    </w:tbl>
    <w:p>
      <w:pPr>
        <w:spacing w:before="0" w:after="120"/>
      </w:pPr>
    </w:p>
    <w:p>
      <w:pPr>
        <w:pStyle w:val="Heading2"/>
        <w:spacing w:before="280" w:after="120"/>
      </w:pPr>
      <w:r>
        <w:rPr>
          <w:rFonts w:ascii="Arial" w:cs="Arial" w:eastAsia="Arial" w:hAnsi="Arial"/>
          <w:b/>
          <w:bCs/>
          <w:color w:val="534AB7"/>
          <w:sz w:val="28"/>
          <w:szCs w:val="28"/>
        </w:rPr>
        <w:t xml:space="preserve">4.3  The Session Keeper — The Heartbeat</w:t>
      </w:r>
    </w:p>
    <w:p>
      <w:pPr>
        <w:spacing w:before="60" w:after="100" w:line="320"/>
      </w:pPr>
      <w:r>
        <w:rPr>
          <w:rFonts w:ascii="Arial" w:cs="Arial" w:eastAsia="Arial" w:hAnsi="Arial"/>
          <w:color w:val="000000"/>
          <w:sz w:val="22"/>
          <w:szCs w:val="22"/>
        </w:rPr>
        <w:t xml:space="preserve">Google Labs Flow has a session timeout. If nobody generates anything for a while, your login session expires. The next generation would fail with a 401 error. sessionKeeper.js runs a cron job every 10 minutes that sends a lightweight ping to Flow to keep the session alive — like tapping a screen to prevent it locking.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5F5F5" w:val="clear"/>
            <w:tcMar>
              <w:top w:type="dxa" w:w="120"/>
              <w:left w:type="dxa" w:w="160"/>
              <w:bottom w:type="dxa" w:w="120"/>
              <w:right w:type="dxa" w:w="160"/>
            </w:tcMar>
          </w:tcPr>
          <w:p>
            <w:pPr>
              <w:spacing w:before="0" w:after="40"/>
            </w:pPr>
            <w:r>
              <w:rPr>
                <w:rFonts w:ascii="Courier New" w:cs="Courier New" w:eastAsia="Courier New" w:hAnsi="Courier New"/>
                <w:color w:val="1a1a1a"/>
                <w:sz w:val="18"/>
                <w:szCs w:val="18"/>
              </w:rPr>
              <w:t xml:space="preserve">// services/sessionKeeper.js</w:t>
            </w:r>
          </w:p>
          <w:p>
            <w:pPr>
              <w:spacing w:before="0" w:after="40"/>
            </w:pPr>
            <w:r>
              <w:rPr>
                <w:rFonts w:ascii="Courier New" w:cs="Courier New" w:eastAsia="Courier New" w:hAnsi="Courier New"/>
                <w:color w:val="1a1a1a"/>
                <w:sz w:val="18"/>
                <w:szCs w:val="18"/>
              </w:rPr>
              <w:t xml:space="preserve">cron.schedule("*/10 * * * *", async () =&gt; {</w:t>
            </w:r>
          </w:p>
          <w:p>
            <w:pPr>
              <w:spacing w:before="0" w:after="40"/>
            </w:pPr>
            <w:r>
              <w:rPr>
                <w:rFonts w:ascii="Courier New" w:cs="Courier New" w:eastAsia="Courier New" w:hAnsi="Courier New"/>
                <w:color w:val="1a1a1a"/>
                <w:sz w:val="18"/>
                <w:szCs w:val="18"/>
              </w:rPr>
              <w:t xml:space="preserve">  const ok = await flowProxy.keepAlive();</w:t>
            </w:r>
          </w:p>
          <w:p>
            <w:pPr>
              <w:spacing w:before="0" w:after="40"/>
            </w:pPr>
            <w:r>
              <w:rPr>
                <w:rFonts w:ascii="Courier New" w:cs="Courier New" w:eastAsia="Courier New" w:hAnsi="Courier New"/>
                <w:color w:val="1a1a1a"/>
                <w:sz w:val="18"/>
                <w:szCs w:val="18"/>
              </w:rPr>
              <w:t xml:space="preserve">  if (!ok) { /* re-initialize session */ }</w:t>
            </w:r>
          </w:p>
          <w:p>
            <w:pPr>
              <w:spacing w:before="0" w:after="40"/>
            </w:pPr>
            <w:r>
              <w:rPr>
                <w:rFonts w:ascii="Courier New" w:cs="Courier New" w:eastAsia="Courier New" w:hAnsi="Courier New"/>
                <w:color w:val="1a1a1a"/>
                <w:sz w:val="18"/>
                <w:szCs w:val="18"/>
              </w:rPr>
              <w:t xml:space="preserve">});</w:t>
            </w:r>
          </w:p>
        </w:tc>
      </w:tr>
    </w:tbl>
    <w:p>
      <w:pPr>
        <w:spacing w:before="0" w:after="120"/>
      </w:pPr>
    </w:p>
    <w:p>
      <w:pPr>
        <w:pStyle w:val="Heading2"/>
        <w:spacing w:before="280" w:after="120"/>
      </w:pPr>
      <w:r>
        <w:rPr>
          <w:rFonts w:ascii="Arial" w:cs="Arial" w:eastAsia="Arial" w:hAnsi="Arial"/>
          <w:b/>
          <w:bCs/>
          <w:color w:val="534AB7"/>
          <w:sz w:val="28"/>
          <w:szCs w:val="28"/>
        </w:rPr>
        <w:t xml:space="preserve">4.4  The SQLite Database — The Memory</w:t>
      </w:r>
    </w:p>
    <w:p>
      <w:pPr>
        <w:spacing w:before="60" w:after="100" w:line="320"/>
      </w:pPr>
      <w:r>
        <w:rPr>
          <w:rFonts w:ascii="Arial" w:cs="Arial" w:eastAsia="Arial" w:hAnsi="Arial"/>
          <w:color w:val="000000"/>
          <w:sz w:val="22"/>
          <w:szCs w:val="22"/>
        </w:rPr>
        <w:t xml:space="preserve">Two tables store everything the backend needs to remember. SQLite is used instead of MySQL or PostgreSQL because it is a single file, requires zero setup, and is more than sufficient for a POC with hundreds of users.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336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Columns</w:t>
            </w:r>
          </w:p>
        </w:tc>
        <w:tc>
          <w:tcPr>
            <w:tcW w:type="dxa" w:w="336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poc_users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id, name, email, license_key, is_active, created_at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One row per registered customer. The license_key column has a UNIQUE index for fast O(1) lookups on every request.</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poc_jobs</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id (UUID), user_id, type, prompt, status, output_url, error, created_at, updated_at</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One row per generation request. Status moves from queued → processing → completed (or failed). The output_url is what the frontend renders.</w:t>
            </w:r>
          </w:p>
        </w:tc>
      </w:tr>
    </w:tbl>
    <w:p>
      <w:pPr>
        <w:spacing w:before="0" w:after="120"/>
      </w:pPr>
    </w:p>
    <w:p>
      <w:pPr>
        <w:pStyle w:val="Heading2"/>
        <w:spacing w:before="280" w:after="120"/>
      </w:pPr>
      <w:r>
        <w:rPr>
          <w:rFonts w:ascii="Arial" w:cs="Arial" w:eastAsia="Arial" w:hAnsi="Arial"/>
          <w:b/>
          <w:bCs/>
          <w:color w:val="534AB7"/>
          <w:sz w:val="28"/>
          <w:szCs w:val="28"/>
        </w:rPr>
        <w:t xml:space="preserve">4.5  The Zustand Store — The App's Memory</w:t>
      </w:r>
    </w:p>
    <w:p>
      <w:pPr>
        <w:spacing w:before="60" w:after="100" w:line="320"/>
      </w:pPr>
      <w:r>
        <w:rPr>
          <w:rFonts w:ascii="Arial" w:cs="Arial" w:eastAsia="Arial" w:hAnsi="Arial"/>
          <w:color w:val="000000"/>
          <w:sz w:val="22"/>
          <w:szCs w:val="22"/>
        </w:rPr>
        <w:t xml:space="preserve">When the customer enters their key and it validates, appStore.js saves the key, user email, and subscription details to localStorage via Zustand's persist middleware. This means the next time they open the app, it reads localStorage and sends them directly to the Dashboard — no re-entry of the key.</w:t>
      </w:r>
    </w:p>
    <w:p>
      <w:pPr>
        <w:spacing w:before="0" w:after="80"/>
      </w:pPr>
    </w:p>
    <w:p>
      <w:pPr>
        <w:spacing w:before="60" w:after="100" w:line="320"/>
      </w:pPr>
      <w:r>
        <w:rPr>
          <w:rFonts w:ascii="Arial" w:cs="Arial" w:eastAsia="Arial" w:hAnsi="Arial"/>
          <w:color w:val="000000"/>
          <w:sz w:val="22"/>
          <w:szCs w:val="22"/>
        </w:rPr>
        <w:t xml:space="preserve">Crucially, only auth fields are persisted. Job history is kept in memory only and cleared on app restart.</w:t>
      </w:r>
    </w:p>
    <w:p>
      <w:pPr>
        <w:spacing w:before="0" w:after="200"/>
      </w:pPr>
    </w:p>
    <w:p>
      <w:r>
        <w:br w:type="page"/>
      </w:r>
    </w:p>
    <w:p>
      <w:pPr>
        <w:pStyle w:val="Heading1"/>
        <w:pBdr>
          <w:bottom w:val="single" w:color="534AB7" w:sz="8"/>
        </w:pBdr>
        <w:spacing w:before="360" w:after="160"/>
      </w:pPr>
      <w:r>
        <w:rPr>
          <w:rFonts w:ascii="Arial" w:cs="Arial" w:eastAsia="Arial" w:hAnsi="Arial"/>
          <w:b/>
          <w:bCs/>
          <w:color w:val="2D2B5E"/>
          <w:sz w:val="36"/>
          <w:szCs w:val="36"/>
        </w:rPr>
        <w:t xml:space="preserve">5. The Three Generation Modes</w:t>
      </w:r>
    </w:p>
    <w:p>
      <w:pPr>
        <w:spacing w:before="0" w:after="80"/>
      </w:pPr>
    </w:p>
    <w:p>
      <w:pPr>
        <w:spacing w:before="60" w:after="100" w:line="320"/>
      </w:pPr>
      <w:r>
        <w:rPr>
          <w:rFonts w:ascii="Arial" w:cs="Arial" w:eastAsia="Arial" w:hAnsi="Arial"/>
          <w:color w:val="000000"/>
          <w:sz w:val="22"/>
          <w:szCs w:val="22"/>
        </w:rPr>
        <w:t xml:space="preserve">flowProxy.js contains three completely different engines. Switching between them requires changing one line in the .env file. The rest of the application — the queue, the database, the app screens, the API endpoints — has no idea which engine is running.</w:t>
      </w:r>
    </w:p>
    <w:p>
      <w:pPr>
        <w:spacing w:before="0" w:after="120"/>
      </w:pPr>
    </w:p>
    <w:p>
      <w:pPr>
        <w:pStyle w:val="Heading2"/>
        <w:spacing w:before="280" w:after="120"/>
      </w:pPr>
      <w:r>
        <w:rPr>
          <w:rFonts w:ascii="Arial" w:cs="Arial" w:eastAsia="Arial" w:hAnsi="Arial"/>
          <w:b/>
          <w:bCs/>
          <w:color w:val="534AB7"/>
          <w:sz w:val="28"/>
          <w:szCs w:val="28"/>
        </w:rPr>
        <w:t xml:space="preserve">5.1  Mock Mode (default — use this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
        <w:gridCol w:w="9880"/>
      </w:tblGrid>
      <w:tr>
        <w:tc>
          <w:tcPr>
            <w:tcW w:type="dxa" w:w="200"/>
            <w:tcBorders>
              <w:top w:val="single" w:color="3B6D11" w:sz="4"/>
              <w:left w:val="single" w:color="3B6D11" w:sz="16"/>
              <w:bottom w:val="single" w:color="3B6D11" w:sz="4"/>
              <w:right w:val="single" w:color="FFFFFF" w:sz="1"/>
            </w:tcBorders>
            <w:shd w:fill="EAF3DE" w:val="clear"/>
            <w:tcMar>
              <w:top w:type="dxa" w:w="100"/>
              <w:left w:type="dxa" w:w="120"/>
              <w:bottom w:type="dxa" w:w="100"/>
              <w:right w:type="dxa" w:w="80"/>
            </w:tcMar>
            <w:vAlign w:val="center"/>
          </w:tcPr>
          <w:p>
            <w:pPr>
              <w:jc w:val="center"/>
            </w:pPr>
            <w:r>
              <w:rPr>
                <w:rFonts w:ascii="Arial" w:cs="Arial" w:eastAsia="Arial" w:hAnsi="Arial"/>
                <w:b/>
                <w:bCs/>
                <w:color w:val="3B6D11"/>
                <w:sz w:val="18"/>
                <w:szCs w:val="18"/>
              </w:rPr>
              <w:t xml:space="preserve">STATUS</w:t>
            </w:r>
          </w:p>
        </w:tc>
        <w:tc>
          <w:tcPr>
            <w:tcW w:type="dxa" w:w="9880"/>
            <w:tcBorders>
              <w:top w:val="single" w:color="3B6D11" w:sz="4"/>
              <w:left w:val="single" w:color="FFFFFF" w:sz="1"/>
              <w:bottom w:val="single" w:color="3B6D11" w:sz="4"/>
              <w:right w:val="single" w:color="3B6D11" w:sz="4"/>
            </w:tcBorders>
            <w:shd w:fill="EAF3DE" w:val="clear"/>
            <w:tcMar>
              <w:top w:type="dxa" w:w="100"/>
              <w:left w:type="dxa" w:w="120"/>
              <w:bottom w:type="dxa" w:w="100"/>
              <w:right w:type="dxa" w:w="120"/>
            </w:tcMar>
          </w:tcPr>
          <w:p>
            <w:pPr>
              <w:spacing w:line="300"/>
            </w:pPr>
            <w:r>
              <w:rPr>
                <w:rFonts w:ascii="Arial" w:cs="Arial" w:eastAsia="Arial" w:hAnsi="Arial"/>
                <w:color w:val="000000"/>
                <w:sz w:val="22"/>
                <w:szCs w:val="22"/>
              </w:rPr>
              <w:t xml:space="preserve">Working right now. No credentials, no Chrome, no network calls to Flow. 100% offline.</w:t>
            </w:r>
          </w:p>
        </w:tc>
      </w:tr>
    </w:tbl>
    <w:p>
      <w:pPr>
        <w:spacing w:before="0" w:after="80"/>
      </w:pPr>
    </w:p>
    <w:p>
      <w:pPr>
        <w:spacing w:before="60" w:after="100" w:line="320"/>
      </w:pPr>
      <w:r>
        <w:rPr>
          <w:rFonts w:ascii="Arial" w:cs="Arial" w:eastAsia="Arial" w:hAnsi="Arial"/>
          <w:color w:val="000000"/>
          <w:sz w:val="22"/>
          <w:szCs w:val="22"/>
        </w:rPr>
        <w:t xml:space="preserve">Returns a locally-served gradient image (JPG) or animated gradient video (MP4) from the poc-backend/public/ folder after a configurable delay. These files are generated by ffmpeg and bundled with the project. They are real, playable files — not broken external URLs.</w:t>
      </w:r>
    </w:p>
    <w:p>
      <w:pPr>
        <w:spacing w:before="0" w:after="80"/>
      </w:pPr>
    </w:p>
    <w:p>
      <w:pPr>
        <w:pStyle w:val="ListParagraph"/>
        <w:numPr>
          <w:ilvl w:val="0"/>
          <w:numId w:val="2"/>
        </w:numPr>
        <w:spacing w:before="40" w:after="60"/>
      </w:pPr>
      <w:r>
        <w:rPr>
          <w:rFonts w:ascii="Arial" w:cs="Arial" w:eastAsia="Arial" w:hAnsi="Arial"/>
          <w:color w:val="000000"/>
          <w:sz w:val="22"/>
          <w:szCs w:val="22"/>
        </w:rPr>
        <w:t xml:space="preserve">Image delay: 4000ms (configured in .env as MOCK_DELAY_IMAGE)</w:t>
      </w:r>
    </w:p>
    <w:p>
      <w:pPr>
        <w:pStyle w:val="ListParagraph"/>
        <w:numPr>
          <w:ilvl w:val="0"/>
          <w:numId w:val="2"/>
        </w:numPr>
        <w:spacing w:before="40" w:after="60"/>
      </w:pPr>
      <w:r>
        <w:rPr>
          <w:rFonts w:ascii="Arial" w:cs="Arial" w:eastAsia="Arial" w:hAnsi="Arial"/>
          <w:color w:val="000000"/>
          <w:sz w:val="22"/>
          <w:szCs w:val="22"/>
        </w:rPr>
        <w:t xml:space="preserve">Video delay: 8000ms (configured in .env as MOCK_DELAY_VIDEO)</w:t>
      </w:r>
    </w:p>
    <w:p>
      <w:pPr>
        <w:pStyle w:val="ListParagraph"/>
        <w:numPr>
          <w:ilvl w:val="0"/>
          <w:numId w:val="2"/>
        </w:numPr>
        <w:spacing w:before="40" w:after="60"/>
      </w:pPr>
      <w:r>
        <w:rPr>
          <w:rFonts w:ascii="Arial" w:cs="Arial" w:eastAsia="Arial" w:hAnsi="Arial"/>
          <w:color w:val="000000"/>
          <w:sz w:val="22"/>
          <w:szCs w:val="22"/>
        </w:rPr>
        <w:t xml:space="preserve">5 mock images at /mock-assets/mock-images/image1.jpg through image5.jpg</w:t>
      </w:r>
    </w:p>
    <w:p>
      <w:pPr>
        <w:pStyle w:val="ListParagraph"/>
        <w:numPr>
          <w:ilvl w:val="0"/>
          <w:numId w:val="2"/>
        </w:numPr>
        <w:spacing w:before="40" w:after="60"/>
      </w:pPr>
      <w:r>
        <w:rPr>
          <w:rFonts w:ascii="Arial" w:cs="Arial" w:eastAsia="Arial" w:hAnsi="Arial"/>
          <w:color w:val="000000"/>
          <w:sz w:val="22"/>
          <w:szCs w:val="22"/>
        </w:rPr>
        <w:t xml:space="preserve">3 mock videos at /mock-assets/mock-videos/video1.mp4 through video3.mp4</w:t>
      </w:r>
    </w:p>
    <w:p>
      <w:pPr>
        <w:spacing w:before="0" w:after="80"/>
      </w:pPr>
    </w:p>
    <w:p>
      <w:pPr>
        <w:spacing w:before="60" w:after="100" w:line="320"/>
      </w:pPr>
      <w:r>
        <w:rPr>
          <w:rFonts w:ascii="Arial" w:cs="Arial" w:eastAsia="Arial" w:hAnsi="Arial"/>
          <w:color w:val="000000"/>
          <w:sz w:val="22"/>
          <w:szCs w:val="22"/>
        </w:rPr>
        <w:t xml:space="preserve">Use this mode to verify that every part of the system — website, keys, desktop app, queue, polling, download — works perfectly before touching Flow credentials.</w:t>
      </w:r>
    </w:p>
    <w:p>
      <w:pPr>
        <w:spacing w:before="0" w:after="120"/>
      </w:pPr>
    </w:p>
    <w:p>
      <w:pPr>
        <w:pStyle w:val="Heading2"/>
        <w:spacing w:before="280" w:after="120"/>
      </w:pPr>
      <w:r>
        <w:rPr>
          <w:rFonts w:ascii="Arial" w:cs="Arial" w:eastAsia="Arial" w:hAnsi="Arial"/>
          <w:b/>
          <w:bCs/>
          <w:color w:val="534AB7"/>
          <w:sz w:val="28"/>
          <w:szCs w:val="28"/>
        </w:rPr>
        <w:t xml:space="preserve">5.2  API Mode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
        <w:gridCol w:w="9880"/>
      </w:tblGrid>
      <w:tr>
        <w:tc>
          <w:tcPr>
            <w:tcW w:type="dxa" w:w="200"/>
            <w:tcBorders>
              <w:top w:val="single" w:color="854F0B" w:sz="4"/>
              <w:left w:val="single" w:color="854F0B" w:sz="16"/>
              <w:bottom w:val="single" w:color="854F0B" w:sz="4"/>
              <w:right w:val="single" w:color="FFFFFF" w:sz="1"/>
            </w:tcBorders>
            <w:shd w:fill="FAEEDA" w:val="clear"/>
            <w:tcMar>
              <w:top w:type="dxa" w:w="100"/>
              <w:left w:type="dxa" w:w="120"/>
              <w:bottom w:type="dxa" w:w="100"/>
              <w:right w:type="dxa" w:w="80"/>
            </w:tcMar>
            <w:vAlign w:val="center"/>
          </w:tcPr>
          <w:p>
            <w:pPr>
              <w:jc w:val="center"/>
            </w:pPr>
            <w:r>
              <w:rPr>
                <w:rFonts w:ascii="Arial" w:cs="Arial" w:eastAsia="Arial" w:hAnsi="Arial"/>
                <w:b/>
                <w:bCs/>
                <w:color w:val="854F0B"/>
                <w:sz w:val="18"/>
                <w:szCs w:val="18"/>
              </w:rPr>
              <w:t xml:space="preserve">STATUS</w:t>
            </w:r>
          </w:p>
        </w:tc>
        <w:tc>
          <w:tcPr>
            <w:tcW w:type="dxa" w:w="9880"/>
            <w:tcBorders>
              <w:top w:val="single" w:color="854F0B" w:sz="4"/>
              <w:left w:val="single" w:color="FFFFFF" w:sz="1"/>
              <w:bottom w:val="single" w:color="854F0B" w:sz="4"/>
              <w:right w:val="single" w:color="854F0B" w:sz="4"/>
            </w:tcBorders>
            <w:shd w:fill="FAEEDA" w:val="clear"/>
            <w:tcMar>
              <w:top w:type="dxa" w:w="100"/>
              <w:left w:type="dxa" w:w="120"/>
              <w:bottom w:type="dxa" w:w="100"/>
              <w:right w:type="dxa" w:w="120"/>
            </w:tcMar>
          </w:tcPr>
          <w:p>
            <w:pPr>
              <w:spacing w:line="300"/>
            </w:pPr>
            <w:r>
              <w:rPr>
                <w:rFonts w:ascii="Arial" w:cs="Arial" w:eastAsia="Arial" w:hAnsi="Arial"/>
                <w:color w:val="000000"/>
                <w:sz w:val="22"/>
                <w:szCs w:val="22"/>
              </w:rPr>
              <w:t xml:space="preserve">Requires FLOW_SESSION_COOKIE in .env. Get it by running investigateFlow.js once and logging in manually.</w:t>
            </w:r>
          </w:p>
        </w:tc>
      </w:tr>
    </w:tbl>
    <w:p>
      <w:pPr>
        <w:spacing w:before="0" w:after="80"/>
      </w:pPr>
    </w:p>
    <w:p>
      <w:pPr>
        <w:spacing w:before="60" w:after="100" w:line="320"/>
      </w:pPr>
      <w:r>
        <w:rPr>
          <w:rFonts w:ascii="Arial" w:cs="Arial" w:eastAsia="Arial" w:hAnsi="Arial"/>
          <w:color w:val="000000"/>
          <w:sz w:val="22"/>
          <w:szCs w:val="22"/>
        </w:rPr>
        <w:t xml:space="preserve">Uses axios to call Google Labs Flow's tRPC API directly with your session cookie. No browser is launched at all. This is the fastest and lightest option for production use once you have a valid session cookie.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5F5F5" w:val="clear"/>
            <w:tcMar>
              <w:top w:type="dxa" w:w="120"/>
              <w:left w:type="dxa" w:w="160"/>
              <w:bottom w:type="dxa" w:w="120"/>
              <w:right w:type="dxa" w:w="160"/>
            </w:tcMar>
          </w:tcPr>
          <w:p>
            <w:pPr>
              <w:spacing w:before="0" w:after="40"/>
            </w:pPr>
            <w:r>
              <w:rPr>
                <w:rFonts w:ascii="Courier New" w:cs="Courier New" w:eastAsia="Courier New" w:hAnsi="Courier New"/>
                <w:color w:val="1a1a1a"/>
                <w:sz w:val="18"/>
                <w:szCs w:val="18"/>
              </w:rPr>
              <w:t xml:space="preserve"># In .env — switch to API mode:</w:t>
            </w:r>
          </w:p>
          <w:p>
            <w:pPr>
              <w:spacing w:before="0" w:after="40"/>
            </w:pPr>
            <w:r>
              <w:rPr>
                <w:rFonts w:ascii="Courier New" w:cs="Courier New" w:eastAsia="Courier New" w:hAnsi="Courier New"/>
                <w:color w:val="1a1a1a"/>
                <w:sz w:val="18"/>
                <w:szCs w:val="18"/>
              </w:rPr>
              <w:t xml:space="preserve">FLOW_MODE=api</w:t>
            </w:r>
          </w:p>
          <w:p>
            <w:pPr>
              <w:spacing w:before="0" w:after="40"/>
            </w:pPr>
            <w:r>
              <w:rPr>
                <w:rFonts w:ascii="Courier New" w:cs="Courier New" w:eastAsia="Courier New" w:hAnsi="Courier New"/>
                <w:color w:val="1a1a1a"/>
                <w:sz w:val="18"/>
                <w:szCs w:val="18"/>
              </w:rPr>
              <w:t xml:space="preserve">FLOW_SESSION_COOKIE=eyJhbGciOiJ...your-real-session-token...</w:t>
            </w:r>
          </w:p>
          <w:p>
            <w:pPr>
              <w:spacing w:before="0" w:after="40"/>
            </w:pPr>
            <w:r>
              <w:rPr>
                <w:rFonts w:ascii="Courier New" w:cs="Courier New" w:eastAsia="Courier New" w:hAnsi="Courier New"/>
                <w:color w:val="1a1a1a"/>
                <w:sz w:val="18"/>
                <w:szCs w:val="18"/>
              </w:rPr>
              <w:t xml:space="preserve">FLOW_TRPC_BASE=https://labs.google/fx/api/trpc</w:t>
            </w:r>
          </w:p>
          <w:p>
            <w:pPr>
              <w:spacing w:before="0" w:after="40"/>
            </w:pPr>
            <w:r>
              <w:rPr>
                <w:rFonts w:ascii="Courier New" w:cs="Courier New" w:eastAsia="Courier New" w:hAnsi="Courier New"/>
                <w:color w:val="1a1a1a"/>
                <w:sz w:val="18"/>
                <w:szCs w:val="18"/>
              </w:rPr>
              <w:t xml:space="preserve">TRPC_IMAGE_PROC=image.generateImage   # update after investigation</w:t>
            </w:r>
          </w:p>
          <w:p>
            <w:pPr>
              <w:spacing w:before="0" w:after="40"/>
            </w:pPr>
            <w:r>
              <w:rPr>
                <w:rFonts w:ascii="Courier New" w:cs="Courier New" w:eastAsia="Courier New" w:hAnsi="Courier New"/>
                <w:color w:val="1a1a1a"/>
                <w:sz w:val="18"/>
                <w:szCs w:val="18"/>
              </w:rPr>
              <w:t xml:space="preserve">TRPC_VIDEO_PROC=video.generateVideo   # update after investigation</w:t>
            </w:r>
          </w:p>
        </w:tc>
      </w:tr>
    </w:tbl>
    <w:p>
      <w:pPr>
        <w:spacing w:before="0" w:after="120"/>
      </w:pPr>
    </w:p>
    <w:p>
      <w:pPr>
        <w:pStyle w:val="Heading2"/>
        <w:spacing w:before="280" w:after="120"/>
      </w:pPr>
      <w:r>
        <w:rPr>
          <w:rFonts w:ascii="Arial" w:cs="Arial" w:eastAsia="Arial" w:hAnsi="Arial"/>
          <w:b/>
          <w:bCs/>
          <w:color w:val="534AB7"/>
          <w:sz w:val="28"/>
          <w:szCs w:val="28"/>
        </w:rPr>
        <w:t xml:space="preserve">5.3  Browser Mode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
        <w:gridCol w:w="9880"/>
      </w:tblGrid>
      <w:tr>
        <w:tc>
          <w:tcPr>
            <w:tcW w:type="dxa" w:w="200"/>
            <w:tcBorders>
              <w:top w:val="single" w:color="534AB7" w:sz="4"/>
              <w:left w:val="single" w:color="534AB7" w:sz="16"/>
              <w:bottom w:val="single" w:color="534AB7" w:sz="4"/>
              <w:right w:val="single" w:color="FFFFFF" w:sz="1"/>
            </w:tcBorders>
            <w:shd w:fill="EEEDFE" w:val="clear"/>
            <w:tcMar>
              <w:top w:type="dxa" w:w="100"/>
              <w:left w:type="dxa" w:w="120"/>
              <w:bottom w:type="dxa" w:w="100"/>
              <w:right w:type="dxa" w:w="80"/>
            </w:tcMar>
            <w:vAlign w:val="center"/>
          </w:tcPr>
          <w:p>
            <w:pPr>
              <w:jc w:val="center"/>
            </w:pPr>
            <w:r>
              <w:rPr>
                <w:rFonts w:ascii="Arial" w:cs="Arial" w:eastAsia="Arial" w:hAnsi="Arial"/>
                <w:b/>
                <w:bCs/>
                <w:color w:val="534AB7"/>
                <w:sz w:val="18"/>
                <w:szCs w:val="18"/>
              </w:rPr>
              <w:t xml:space="preserve">STATUS</w:t>
            </w:r>
          </w:p>
        </w:tc>
        <w:tc>
          <w:tcPr>
            <w:tcW w:type="dxa" w:w="9880"/>
            <w:tcBorders>
              <w:top w:val="single" w:color="534AB7" w:sz="4"/>
              <w:left w:val="single" w:color="FFFFFF" w:sz="1"/>
              <w:bottom w:val="single" w:color="534AB7" w:sz="4"/>
              <w:right w:val="single" w:color="534AB7" w:sz="4"/>
            </w:tcBorders>
            <w:shd w:fill="EEEDFE" w:val="clear"/>
            <w:tcMar>
              <w:top w:type="dxa" w:w="100"/>
              <w:left w:type="dxa" w:w="120"/>
              <w:bottom w:type="dxa" w:w="100"/>
              <w:right w:type="dxa" w:w="120"/>
            </w:tcMar>
          </w:tcPr>
          <w:p>
            <w:pPr>
              <w:spacing w:line="300"/>
            </w:pPr>
            <w:r>
              <w:rPr>
                <w:rFonts w:ascii="Arial" w:cs="Arial" w:eastAsia="Arial" w:hAnsi="Arial"/>
                <w:color w:val="000000"/>
                <w:sz w:val="22"/>
                <w:szCs w:val="22"/>
              </w:rPr>
              <w:t xml:space="preserve">Also requires FLOW_SESSION_COOKIE. Use if API mode gets blocked by Flow's CORS or bot detection.</w:t>
            </w:r>
          </w:p>
        </w:tc>
      </w:tr>
    </w:tbl>
    <w:p>
      <w:pPr>
        <w:spacing w:before="0" w:after="80"/>
      </w:pPr>
    </w:p>
    <w:p>
      <w:pPr>
        <w:spacing w:before="60" w:after="100" w:line="320"/>
      </w:pPr>
      <w:r>
        <w:rPr>
          <w:rFonts w:ascii="Arial" w:cs="Arial" w:eastAsia="Arial" w:hAnsi="Arial"/>
          <w:color w:val="000000"/>
          <w:sz w:val="22"/>
          <w:szCs w:val="22"/>
        </w:rPr>
        <w:t xml:space="preserve">Playwright launches an invisible headless Chromium browser in the background. Your session cookie is injected directly into the browser context — no Google login screen is shown. The browser makes the tRPC requests from within its own context, bypassing any CORS restrictions that would block direct axios calls.</w:t>
      </w:r>
    </w:p>
    <w:p>
      <w:pPr>
        <w:spacing w:before="0" w:after="80"/>
      </w:pPr>
    </w:p>
    <w:p>
      <w:pPr>
        <w:spacing w:before="60" w:after="100" w:line="320"/>
      </w:pPr>
      <w:r>
        <w:rPr>
          <w:rFonts w:ascii="Arial" w:cs="Arial" w:eastAsia="Arial" w:hAnsi="Arial"/>
          <w:color w:val="000000"/>
          <w:sz w:val="22"/>
          <w:szCs w:val="22"/>
        </w:rPr>
        <w:t xml:space="preserve">The browser runs silently as a background process. Users see nothing. Playwright is only visible when running the investigation script (which deliberately uses a headful, visible browser so you can log in manually).</w:t>
      </w:r>
    </w:p>
    <w:p>
      <w:pPr>
        <w:spacing w:before="0" w:after="120"/>
      </w:pPr>
    </w:p>
    <w:p>
      <w:pPr>
        <w:pStyle w:val="Heading2"/>
        <w:spacing w:before="280" w:after="120"/>
      </w:pPr>
      <w:r>
        <w:rPr>
          <w:rFonts w:ascii="Arial" w:cs="Arial" w:eastAsia="Arial" w:hAnsi="Arial"/>
          <w:b/>
          <w:bCs/>
          <w:color w:val="534AB7"/>
          <w:sz w:val="28"/>
          <w:szCs w:val="28"/>
        </w:rPr>
        <w:t xml:space="preserve">5.4  How to Get from Mock to Real Flow</w:t>
      </w:r>
    </w:p>
    <w:p>
      <w:pPr>
        <w:spacing w:before="60" w:after="100" w:line="320"/>
      </w:pPr>
      <w:r>
        <w:rPr>
          <w:rFonts w:ascii="Arial" w:cs="Arial" w:eastAsia="Arial" w:hAnsi="Arial"/>
          <w:color w:val="000000"/>
          <w:sz w:val="22"/>
          <w:szCs w:val="22"/>
        </w:rPr>
        <w:t xml:space="preserve">This is a four-step process done once. After completing it, real AI generation works through your app permanently (until the session cookie expires, typically every 30 days).</w:t>
      </w:r>
    </w:p>
    <w:p>
      <w:pPr>
        <w:spacing w:before="0" w:after="80"/>
      </w:pPr>
    </w:p>
    <w:p>
      <w:pPr>
        <w:pStyle w:val="ListParagraph"/>
        <w:numPr>
          <w:ilvl w:val="0"/>
          <w:numId w:val="3"/>
        </w:numPr>
        <w:spacing w:before="40" w:after="60"/>
      </w:pPr>
      <w:r>
        <w:rPr>
          <w:rFonts w:ascii="Arial" w:cs="Arial" w:eastAsia="Arial" w:hAnsi="Arial"/>
          <w:color w:val="000000"/>
          <w:sz w:val="22"/>
          <w:szCs w:val="22"/>
        </w:rPr>
        <w:t xml:space="preserve">Run the investigation script: node scripts/investigateFlow.js</w:t>
      </w:r>
    </w:p>
    <w:p>
      <w:pPr>
        <w:pStyle w:val="ListParagraph"/>
        <w:numPr>
          <w:ilvl w:val="0"/>
          <w:numId w:val="3"/>
        </w:numPr>
        <w:spacing w:before="40" w:after="60"/>
      </w:pPr>
      <w:r>
        <w:rPr>
          <w:rFonts w:ascii="Arial" w:cs="Arial" w:eastAsia="Arial" w:hAnsi="Arial"/>
          <w:color w:val="000000"/>
          <w:sz w:val="22"/>
          <w:szCs w:val="22"/>
        </w:rPr>
        <w:t xml:space="preserve">A visible Chrome opens — click "Sign in with Google" and complete the OAuth flow</w:t>
      </w:r>
    </w:p>
    <w:p>
      <w:pPr>
        <w:pStyle w:val="ListParagraph"/>
        <w:numPr>
          <w:ilvl w:val="0"/>
          <w:numId w:val="3"/>
        </w:numPr>
        <w:spacing w:before="40" w:after="60"/>
      </w:pPr>
      <w:r>
        <w:rPr>
          <w:rFonts w:ascii="Arial" w:cs="Arial" w:eastAsia="Arial" w:hAnsi="Arial"/>
          <w:color w:val="000000"/>
          <w:sz w:val="22"/>
          <w:szCs w:val="22"/>
        </w:rPr>
        <w:t xml:space="preserve">During the 90-second capture window, type a prompt in Flow and click generate</w:t>
      </w:r>
    </w:p>
    <w:p>
      <w:pPr>
        <w:pStyle w:val="ListParagraph"/>
        <w:numPr>
          <w:ilvl w:val="0"/>
          <w:numId w:val="3"/>
        </w:numPr>
        <w:spacing w:before="40" w:after="60"/>
      </w:pPr>
      <w:r>
        <w:rPr>
          <w:rFonts w:ascii="Arial" w:cs="Arial" w:eastAsia="Arial" w:hAnsi="Arial"/>
          <w:color w:val="000000"/>
          <w:sz w:val="22"/>
          <w:szCs w:val="22"/>
        </w:rPr>
        <w:t xml:space="preserve">The script prints the session cookie and tRPC endpoint name — copy both into .env</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5F5F5" w:val="clear"/>
            <w:tcMar>
              <w:top w:type="dxa" w:w="120"/>
              <w:left w:type="dxa" w:w="160"/>
              <w:bottom w:type="dxa" w:w="120"/>
              <w:right w:type="dxa" w:w="160"/>
            </w:tcMar>
          </w:tcPr>
          <w:p>
            <w:pPr>
              <w:spacing w:before="0" w:after="40"/>
            </w:pPr>
            <w:r>
              <w:rPr>
                <w:rFonts w:ascii="Courier New" w:cs="Courier New" w:eastAsia="Courier New" w:hAnsi="Courier New"/>
                <w:color w:val="1a1a1a"/>
                <w:sz w:val="18"/>
                <w:szCs w:val="18"/>
              </w:rPr>
              <w:t xml:space="preserve"># After investigation — update .env:</w:t>
            </w:r>
          </w:p>
          <w:p>
            <w:pPr>
              <w:spacing w:before="0" w:after="40"/>
            </w:pPr>
            <w:r>
              <w:rPr>
                <w:rFonts w:ascii="Courier New" w:cs="Courier New" w:eastAsia="Courier New" w:hAnsi="Courier New"/>
                <w:color w:val="1a1a1a"/>
                <w:sz w:val="18"/>
                <w:szCs w:val="18"/>
              </w:rPr>
              <w:t xml:space="preserve">FLOW_MODE=api</w:t>
            </w:r>
          </w:p>
          <w:p>
            <w:pPr>
              <w:spacing w:before="0" w:after="40"/>
            </w:pPr>
            <w:r>
              <w:rPr>
                <w:rFonts w:ascii="Courier New" w:cs="Courier New" w:eastAsia="Courier New" w:hAnsi="Courier New"/>
                <w:color w:val="1a1a1a"/>
                <w:sz w:val="18"/>
                <w:szCs w:val="18"/>
              </w:rPr>
              <w:t xml:space="preserve">FLOW_SESSION_COOKIE=&lt;paste next-auth.session-token value here&gt;</w:t>
            </w:r>
          </w:p>
          <w:p>
            <w:pPr>
              <w:spacing w:before="0" w:after="40"/>
            </w:pPr>
            <w:r>
              <w:rPr>
                <w:rFonts w:ascii="Courier New" w:cs="Courier New" w:eastAsia="Courier New" w:hAnsi="Courier New"/>
                <w:color w:val="1a1a1a"/>
                <w:sz w:val="18"/>
                <w:szCs w:val="18"/>
              </w:rPr>
              <w:t xml:space="preserve">TRPC_IMAGE_PROC=&lt;from flow-api-report.json generationRequests[0].url&gt;</w:t>
            </w:r>
          </w:p>
          <w:p>
            <w:pPr>
              <w:spacing w:before="0" w:after="40"/>
            </w:pPr>
            <w:r>
              <w:rPr>
                <w:rFonts w:ascii="Courier New" w:cs="Courier New" w:eastAsia="Courier New" w:hAnsi="Courier New"/>
                <w:color w:val="1a1a1a"/>
                <w:sz w:val="18"/>
                <w:szCs w:val="18"/>
              </w:rPr>
              <w:t xml:space="preserve">TRPC_VIDEO_PROC=&lt;from flow-api-report.json&gt;</w:t>
            </w:r>
          </w:p>
          <w:p>
            <w:pPr>
              <w:spacing w:before="0" w:after="40"/>
            </w:pPr>
            <w:r>
              <w:rPr>
                <w:rFonts w:ascii="Courier New" w:cs="Courier New" w:eastAsia="Courier New" w:hAnsi="Courier New"/>
                <w:color w:val="1a1a1a"/>
                <w:sz w:val="18"/>
                <w:szCs w:val="18"/>
              </w:rPr>
              <w:t xml:space="preserve"/>
            </w:r>
          </w:p>
          <w:p>
            <w:pPr>
              <w:spacing w:before="0" w:after="40"/>
            </w:pPr>
            <w:r>
              <w:rPr>
                <w:rFonts w:ascii="Courier New" w:cs="Courier New" w:eastAsia="Courier New" w:hAnsi="Courier New"/>
                <w:color w:val="1a1a1a"/>
                <w:sz w:val="18"/>
                <w:szCs w:val="18"/>
              </w:rPr>
              <w:t xml:space="preserve"># Restart:</w:t>
            </w:r>
          </w:p>
          <w:p>
            <w:pPr>
              <w:spacing w:before="0" w:after="40"/>
            </w:pPr>
            <w:r>
              <w:rPr>
                <w:rFonts w:ascii="Courier New" w:cs="Courier New" w:eastAsia="Courier New" w:hAnsi="Courier New"/>
                <w:color w:val="1a1a1a"/>
                <w:sz w:val="18"/>
                <w:szCs w:val="18"/>
              </w:rPr>
              <w:t xml:space="preserve">npm start</w:t>
            </w:r>
          </w:p>
        </w:tc>
      </w:tr>
    </w:tbl>
    <w:p>
      <w:pPr>
        <w:spacing w:before="0" w:after="200"/>
      </w:pPr>
    </w:p>
    <w:p>
      <w:r>
        <w:br w:type="page"/>
      </w:r>
    </w:p>
    <w:p>
      <w:pPr>
        <w:pStyle w:val="Heading1"/>
        <w:pBdr>
          <w:bottom w:val="single" w:color="534AB7" w:sz="8"/>
        </w:pBdr>
        <w:spacing w:before="360" w:after="160"/>
      </w:pPr>
      <w:r>
        <w:rPr>
          <w:rFonts w:ascii="Arial" w:cs="Arial" w:eastAsia="Arial" w:hAnsi="Arial"/>
          <w:b/>
          <w:bCs/>
          <w:color w:val="2D2B5E"/>
          <w:sz w:val="36"/>
          <w:szCs w:val="36"/>
        </w:rPr>
        <w:t xml:space="preserve">6. Complete File Map</w:t>
      </w:r>
    </w:p>
    <w:p>
      <w:pPr>
        <w:spacing w:before="0" w:after="80"/>
      </w:pPr>
    </w:p>
    <w:p>
      <w:pPr>
        <w:pStyle w:val="Heading2"/>
        <w:spacing w:before="280" w:after="120"/>
      </w:pPr>
      <w:r>
        <w:rPr>
          <w:rFonts w:ascii="Arial" w:cs="Arial" w:eastAsia="Arial" w:hAnsi="Arial"/>
          <w:b/>
          <w:bCs/>
          <w:color w:val="534AB7"/>
          <w:sz w:val="28"/>
          <w:szCs w:val="28"/>
        </w:rPr>
        <w:t xml:space="preserve">6.1  Backend (poc-backend/)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336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Lines</w:t>
            </w:r>
          </w:p>
        </w:tc>
        <w:tc>
          <w:tcPr>
            <w:tcW w:type="dxa" w:w="336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server.js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138</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Express app entry. Wires all routes, starts services, handles graceful shutdown.</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db.js</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165</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SQLite schema, seed data, all prepared statement helpers for users and jobs.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routes/auth.js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98</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POST /api/validate-key and POST /api/register endpoints.</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routes/generate.js</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142</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POST /api/generate/image and /video. Validates prompt, creates job, enqueues.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routes/jobs.js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85</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GET /api/jobs/:id (polling), GET /api/jobs (history), GET /api/jobs/stats/queue.</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middleware/keyAuth.js</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33</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Reads X-License-Key header, looks up in DB, blocks or attaches user to request.</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services/flowProxy.js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435</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Core engine. Three modes: mock, api, browser. Dispatches generation requests.</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services/queue.js</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145</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BullMQ queue and worker setup. Concurrency=1. Connects flowProxy to the queue.</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services/sessionKeeper.js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60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Node-cron job. Pings Flow every 10 minutes to prevent session timeout.</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scripts/investigateFlow.js</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278</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One-time dev tool. Opens visible Chrome for manual Flow login, captures API calls.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.env.example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Template for all environment variables with comments explaining each one.</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SETUP.md</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Mode guide: when to use mock, api, browser. Step-by-step setup instructions.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TEST_GUIDE.md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951</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50+ manual test cases covering every API endpoint, UI state, and error scenario.</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public/mock-videos/</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~500KB each</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3 real MP4 files generated by ffmpeg (gradient animations, 8 seconds each).</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public/mock-images/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~55KB each</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5 real JPG files generated by ffmpeg (gradient images, 1280x720).</w:t>
            </w:r>
          </w:p>
        </w:tc>
      </w:tr>
    </w:tbl>
    <w:p>
      <w:pPr>
        <w:spacing w:before="0" w:after="160"/>
      </w:pPr>
    </w:p>
    <w:p>
      <w:pPr>
        <w:pStyle w:val="Heading2"/>
        <w:spacing w:before="280" w:after="120"/>
      </w:pPr>
      <w:r>
        <w:rPr>
          <w:rFonts w:ascii="Arial" w:cs="Arial" w:eastAsia="Arial" w:hAnsi="Arial"/>
          <w:b/>
          <w:bCs/>
          <w:color w:val="534AB7"/>
          <w:sz w:val="28"/>
          <w:szCs w:val="28"/>
        </w:rPr>
        <w:t xml:space="preserve">6.2  Desktop App (poc-electron/)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336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Lines</w:t>
            </w:r>
          </w:p>
        </w:tc>
        <w:tc>
          <w:tcPr>
            <w:tcW w:type="dxa" w:w="336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src/main/main.js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92</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Electron main process. Creates BrowserWindow, handles IPC, manages external links.</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src/main/preload.js</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14</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Context bridge. Safely exposes openExternal() and getVersion() to renderer.</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src/renderer/App.jsx</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57</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React root. Routing with HashRouter. ProtectedRoute and GuestRoute guards.</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src/renderer/api.js</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84</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All axios calls to backend. Also exports startPolling() helper function.</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src/renderer/store/appStore.js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48</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Zustand store with localStorage persistence. Holds key, user, subscription.</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src/renderer/pages/AuthPage.jsx</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146</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Key entry screen. Handles validation, loading states, error display.</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src/renderer/pages/DashboardPage.jsx</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159</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Tool selection screen. Shows email, subscription badge, days remaining.</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src/renderer/pages/ImagePage.jsx</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319</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Image generation screen. Skeleton loader, result canvas, blob download.</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src/renderer/pages/VideoPage.jsx</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359</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Video generation screen. Progress bar with elapsed timer, HTML5 player.</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src/renderer/index.html</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HTML entry point. Content Security Policy allows blob: for media downloads.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src/renderer/index.css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Tailwind imports + custom shimmer animation + dark scrollbar styles.</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tailwind.config.js</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Custom brand colors (purple ramp), dark palette, custom animations.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vite.config.js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Root set to src/renderer, output to dist/. Injects VITE_API_URL from env.</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electron-builder.yml</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Portable .exe target for Windows. No code signing for POC.</w:t>
            </w:r>
          </w:p>
        </w:tc>
      </w:tr>
    </w:tbl>
    <w:p>
      <w:pPr>
        <w:spacing w:before="0" w:after="160"/>
      </w:pPr>
    </w:p>
    <w:p>
      <w:pPr>
        <w:pStyle w:val="Heading2"/>
        <w:spacing w:before="280" w:after="120"/>
      </w:pPr>
      <w:r>
        <w:rPr>
          <w:rFonts w:ascii="Arial" w:cs="Arial" w:eastAsia="Arial" w:hAnsi="Arial"/>
          <w:b/>
          <w:bCs/>
          <w:color w:val="534AB7"/>
          <w:sz w:val="28"/>
          <w:szCs w:val="28"/>
        </w:rPr>
        <w:t xml:space="preserve">6.3  Website (poc-website/)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336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Lines</w:t>
            </w:r>
          </w:p>
        </w:tc>
        <w:tc>
          <w:tcPr>
            <w:tcW w:type="dxa" w:w="336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index.html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453</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Single file with 3 JS-controlled pages: Landing, Register form, Key display. Tailwind CDN.</w:t>
            </w:r>
          </w:p>
        </w:tc>
      </w:tr>
    </w:tbl>
    <w:p>
      <w:pPr>
        <w:spacing w:before="0" w:after="200"/>
      </w:pPr>
    </w:p>
    <w:p>
      <w:r>
        <w:br w:type="page"/>
      </w:r>
    </w:p>
    <w:p>
      <w:pPr>
        <w:pStyle w:val="Heading1"/>
        <w:pBdr>
          <w:bottom w:val="single" w:color="534AB7" w:sz="8"/>
        </w:pBdr>
        <w:spacing w:before="360" w:after="160"/>
      </w:pPr>
      <w:r>
        <w:rPr>
          <w:rFonts w:ascii="Arial" w:cs="Arial" w:eastAsia="Arial" w:hAnsi="Arial"/>
          <w:b/>
          <w:bCs/>
          <w:color w:val="2D2B5E"/>
          <w:sz w:val="36"/>
          <w:szCs w:val="36"/>
        </w:rPr>
        <w:t xml:space="preserve">7. POC vs Final Product</w:t>
      </w:r>
    </w:p>
    <w:p>
      <w:pPr>
        <w:spacing w:before="0" w:after="80"/>
      </w:pPr>
    </w:p>
    <w:p>
      <w:pPr>
        <w:spacing w:before="60" w:after="100" w:line="320"/>
      </w:pPr>
      <w:r>
        <w:rPr>
          <w:rFonts w:ascii="Arial" w:cs="Arial" w:eastAsia="Arial" w:hAnsi="Arial"/>
          <w:color w:val="000000"/>
          <w:sz w:val="22"/>
          <w:szCs w:val="22"/>
        </w:rPr>
        <w:t xml:space="preserve">The table below shows exactly what is built, what needs to be swapped out, and what needs to be added to go from POC to a product taking real payments from real customers.</w:t>
      </w:r>
    </w:p>
    <w:p>
      <w:pPr>
        <w:spacing w:before="0"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36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POC (now)</w:t>
            </w:r>
          </w:p>
        </w:tc>
        <w:tc>
          <w:tcPr>
            <w:tcW w:type="dxa" w:w="336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Final product</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Website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Single HTML file. Register for free.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Same design + Stripe payment before key is issued.</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License keys</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Random 32-char hex. Stored in SQLite.</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Same system + expiry enforcement + renewal flow.</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Desktop app</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Electron + React. 4 screens. Unsigned.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Same app + auto-updater + code signing certificate.</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Backend API</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Express. All 5 endpoints. localhost only.</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Same API + deployed to cloud + rate limiting.</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Job queue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BullMQ concurrency=1. Redis. Fully working.</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Identical. This design scales to many users.</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AI generation</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Mock: returns local ffmpeg files after delay.</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flowProxy calls real Google Labs Flow tRPC API.</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Flow session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sessionKeeper runs but is a no-op in mock mode.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Real cookie injected. Session kept alive every 10 min.</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Mock assets</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3 MP4 and 5 JPG files generated by ffmpeg.</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Removed. Real Flow outputs replace them.</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Payments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Not built. Registration is free.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Stripe Checkout before /api/register completes.</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Email delivery</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Key shown on screen only.</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Email with key + receipt via SendGrid or Resend.</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Admin panel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Not built. Direct SQLite file access.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Web dashboard: users, revenue, jobs, error rates.</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Usage limits</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Not enforced. Unlimited generation.</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Count poc_jobs per user per month. Return 429 at limit.</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Deployment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Runs on localhost:3001.</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Backend deployed to Railway/Render/DigitalOcean.</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Code signing</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Unsigned .exe. Windows shows warning.</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EV certificate. No warning. Trusted publisher.</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Auto-updater</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Not built. Users re-download manually.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electron-updater. Silent background update on launch.</w:t>
            </w:r>
          </w:p>
        </w:tc>
      </w:tr>
    </w:tbl>
    <w:p>
      <w:pPr>
        <w:spacing w:before="0" w:after="200"/>
      </w:pPr>
    </w:p>
    <w:p>
      <w:r>
        <w:br w:type="page"/>
      </w:r>
    </w:p>
    <w:p>
      <w:pPr>
        <w:pStyle w:val="Heading1"/>
        <w:pBdr>
          <w:bottom w:val="single" w:color="534AB7" w:sz="8"/>
        </w:pBdr>
        <w:spacing w:before="360" w:after="160"/>
      </w:pPr>
      <w:r>
        <w:rPr>
          <w:rFonts w:ascii="Arial" w:cs="Arial" w:eastAsia="Arial" w:hAnsi="Arial"/>
          <w:b/>
          <w:bCs/>
          <w:color w:val="2D2B5E"/>
          <w:sz w:val="36"/>
          <w:szCs w:val="36"/>
        </w:rPr>
        <w:t xml:space="preserve">8. Path from POC to Launch</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
        <w:gridCol w:w="9880"/>
      </w:tblGrid>
      <w:tr>
        <w:tc>
          <w:tcPr>
            <w:tcW w:type="dxa" w:w="200"/>
            <w:tcBorders>
              <w:top w:val="single" w:color="0F6E56" w:sz="4"/>
              <w:left w:val="single" w:color="0F6E56" w:sz="16"/>
              <w:bottom w:val="single" w:color="0F6E56" w:sz="4"/>
              <w:right w:val="single" w:color="FFFFFF" w:sz="1"/>
            </w:tcBorders>
            <w:shd w:fill="E1F5EE" w:val="clear"/>
            <w:tcMar>
              <w:top w:type="dxa" w:w="100"/>
              <w:left w:type="dxa" w:w="120"/>
              <w:bottom w:type="dxa" w:w="100"/>
              <w:right w:type="dxa" w:w="80"/>
            </w:tcMar>
            <w:vAlign w:val="center"/>
          </w:tcPr>
          <w:p>
            <w:pPr>
              <w:jc w:val="center"/>
            </w:pPr>
            <w:r>
              <w:rPr>
                <w:rFonts w:ascii="Arial" w:cs="Arial" w:eastAsia="Arial" w:hAnsi="Arial"/>
                <w:b/>
                <w:bCs/>
                <w:color w:val="0F6E56"/>
                <w:sz w:val="18"/>
                <w:szCs w:val="18"/>
              </w:rPr>
              <w:t xml:space="preserve">BOTTOM LINE</w:t>
            </w:r>
          </w:p>
        </w:tc>
        <w:tc>
          <w:tcPr>
            <w:tcW w:type="dxa" w:w="9880"/>
            <w:tcBorders>
              <w:top w:val="single" w:color="0F6E56" w:sz="4"/>
              <w:left w:val="single" w:color="FFFFFF" w:sz="1"/>
              <w:bottom w:val="single" w:color="0F6E56" w:sz="4"/>
              <w:right w:val="single" w:color="0F6E56" w:sz="4"/>
            </w:tcBorders>
            <w:shd w:fill="E1F5EE" w:val="clear"/>
            <w:tcMar>
              <w:top w:type="dxa" w:w="100"/>
              <w:left w:type="dxa" w:w="120"/>
              <w:bottom w:type="dxa" w:w="100"/>
              <w:right w:type="dxa" w:w="120"/>
            </w:tcMar>
          </w:tcPr>
          <w:p>
            <w:pPr>
              <w:spacing w:line="300"/>
            </w:pPr>
            <w:r>
              <w:rPr>
                <w:rFonts w:ascii="Arial" w:cs="Arial" w:eastAsia="Arial" w:hAnsi="Arial"/>
                <w:color w:val="000000"/>
                <w:sz w:val="22"/>
                <w:szCs w:val="22"/>
              </w:rPr>
              <w:t xml:space="preserve">Everything hard is already built. The POC contains the skeleton of the full product. You are not starting over — you are adding features on top of working infrastructure. The path to paying customers is 2-3 weeks, not months.</w:t>
            </w:r>
          </w:p>
        </w:tc>
      </w:tr>
    </w:tbl>
    <w:p>
      <w:pPr>
        <w:spacing w:before="0" w:after="160"/>
      </w:pPr>
    </w:p>
    <w:p>
      <w:pPr>
        <w:pStyle w:val="Heading2"/>
        <w:spacing w:before="280" w:after="120"/>
      </w:pPr>
      <w:r>
        <w:rPr>
          <w:rFonts w:ascii="Arial" w:cs="Arial" w:eastAsia="Arial" w:hAnsi="Arial"/>
          <w:b/>
          <w:bCs/>
          <w:color w:val="534AB7"/>
          <w:sz w:val="28"/>
          <w:szCs w:val="28"/>
        </w:rPr>
        <w:t xml:space="preserve">Phase 1 — POC  ✓  Completed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Item</w:t>
            </w:r>
          </w:p>
        </w:tc>
        <w:tc>
          <w:tcPr>
            <w:tcW w:type="dxa" w:w="504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Duration</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Complete</w:t>
            </w:r>
          </w:p>
        </w:tc>
      </w:tr>
      <w:tr>
        <w:tc>
          <w:tcPr>
            <w:tcW w:type="dxa" w:w="504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Files</w:t>
            </w:r>
          </w:p>
        </w:tc>
        <w:tc>
          <w:tcPr>
            <w:tcW w:type="dxa" w:w="504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30 files, 3,274 lines of code</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Covers</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Website + Desktop App + Backend + Queue + Database + Session management</w:t>
            </w:r>
          </w:p>
        </w:tc>
      </w:tr>
      <w:tr>
        <w:tc>
          <w:tcPr>
            <w:tcW w:type="dxa" w:w="504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Status</w:t>
            </w:r>
          </w:p>
        </w:tc>
        <w:tc>
          <w:tcPr>
            <w:tcW w:type="dxa" w:w="504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All 7 POC success criteria pass in mock mode</w:t>
            </w:r>
          </w:p>
        </w:tc>
      </w:tr>
    </w:tbl>
    <w:p>
      <w:pPr>
        <w:spacing w:before="0" w:after="120"/>
      </w:pPr>
    </w:p>
    <w:p>
      <w:pPr>
        <w:pStyle w:val="Heading2"/>
        <w:spacing w:before="280" w:after="120"/>
      </w:pPr>
      <w:r>
        <w:rPr>
          <w:rFonts w:ascii="Arial" w:cs="Arial" w:eastAsia="Arial" w:hAnsi="Arial"/>
          <w:b/>
          <w:bCs/>
          <w:color w:val="534AB7"/>
          <w:sz w:val="28"/>
          <w:szCs w:val="28"/>
        </w:rPr>
        <w:t xml:space="preserve">Phase 2 — Connect Real Flow  (1–2 days)</w:t>
      </w:r>
    </w:p>
    <w:p>
      <w:pPr>
        <w:spacing w:before="60" w:after="100" w:line="320"/>
      </w:pPr>
      <w:r>
        <w:rPr>
          <w:rFonts w:ascii="Arial" w:cs="Arial" w:eastAsia="Arial" w:hAnsi="Arial"/>
          <w:color w:val="000000"/>
          <w:sz w:val="22"/>
          <w:szCs w:val="22"/>
        </w:rPr>
        <w:t xml:space="preserve">Run investigateFlow.js. Log into Flow manually. Copy the session cookie and tRPC endpoint name. Paste into .env. Change FLOW_MODE to api or browser. Restart. Test one image generation. If it works, real AI is live.</w:t>
      </w:r>
    </w:p>
    <w:p>
      <w:pPr>
        <w:spacing w:before="0" w:after="80"/>
      </w:pPr>
    </w:p>
    <w:p>
      <w:pPr>
        <w:spacing w:before="60" w:after="100" w:line="320"/>
      </w:pPr>
      <w:r>
        <w:rPr>
          <w:rFonts w:ascii="Arial" w:cs="Arial" w:eastAsia="Arial" w:hAnsi="Arial"/>
          <w:color w:val="000000"/>
          <w:sz w:val="22"/>
          <w:szCs w:val="22"/>
        </w:rPr>
        <w:t xml:space="preserve">This is the biggest technical uncertainty of the whole product. Either Flow allows direct tRPC calls with a cookie (api mode works), or it requires browser context (browser mode works). The POC was built specifically to test this quickly with minimal risk.</w:t>
      </w:r>
    </w:p>
    <w:p>
      <w:pPr>
        <w:spacing w:before="0" w:after="120"/>
      </w:pPr>
    </w:p>
    <w:p>
      <w:pPr>
        <w:pStyle w:val="Heading2"/>
        <w:spacing w:before="280" w:after="120"/>
      </w:pPr>
      <w:r>
        <w:rPr>
          <w:rFonts w:ascii="Arial" w:cs="Arial" w:eastAsia="Arial" w:hAnsi="Arial"/>
          <w:b/>
          <w:bCs/>
          <w:color w:val="534AB7"/>
          <w:sz w:val="28"/>
          <w:szCs w:val="28"/>
        </w:rPr>
        <w:t xml:space="preserve">Phase 3 — Add Stripe Payments  (3–5 days)</w:t>
      </w:r>
    </w:p>
    <w:p>
      <w:pPr>
        <w:spacing w:before="60" w:after="100" w:line="320"/>
      </w:pPr>
      <w:r>
        <w:rPr>
          <w:rFonts w:ascii="Arial" w:cs="Arial" w:eastAsia="Arial" w:hAnsi="Arial"/>
          <w:color w:val="000000"/>
          <w:sz w:val="22"/>
          <w:szCs w:val="22"/>
        </w:rPr>
        <w:t xml:space="preserve">Add a Stripe Checkout session before the registration form submits. When the payment succeeds, Stripe sends a webhook to a new /api/stripe/webhook endpoint. That endpoint calls the existing /api/register logic. The customer receives their key by email. The key system already works — you are only adding a payment gate.</w:t>
      </w:r>
    </w:p>
    <w:p>
      <w:pPr>
        <w:spacing w:before="0" w:after="120"/>
      </w:pPr>
    </w:p>
    <w:p>
      <w:pPr>
        <w:pStyle w:val="Heading2"/>
        <w:spacing w:before="280" w:after="120"/>
      </w:pPr>
      <w:r>
        <w:rPr>
          <w:rFonts w:ascii="Arial" w:cs="Arial" w:eastAsia="Arial" w:hAnsi="Arial"/>
          <w:b/>
          <w:bCs/>
          <w:color w:val="534AB7"/>
          <w:sz w:val="28"/>
          <w:szCs w:val="28"/>
        </w:rPr>
        <w:t xml:space="preserve">Phase 4 — Deploy the Backend  (1–2 days)</w:t>
      </w:r>
    </w:p>
    <w:p>
      <w:pPr>
        <w:spacing w:before="60" w:after="100" w:line="320"/>
      </w:pPr>
      <w:r>
        <w:rPr>
          <w:rFonts w:ascii="Arial" w:cs="Arial" w:eastAsia="Arial" w:hAnsi="Arial"/>
          <w:color w:val="000000"/>
          <w:sz w:val="22"/>
          <w:szCs w:val="22"/>
        </w:rPr>
        <w:t xml:space="preserve">Move the backend from localhost to a cloud server. Railway, Render, and DigitalOcean all support Node.js apps. Costs under $10/month. Set VITE_API_URL=https://your-server.com before building the Electron .exe. Every customer's app will then call your deployed server instead of localhost.</w:t>
      </w:r>
    </w:p>
    <w:p>
      <w:pPr>
        <w:spacing w:before="0" w:after="120"/>
      </w:pPr>
    </w:p>
    <w:p>
      <w:pPr>
        <w:pStyle w:val="Heading2"/>
        <w:spacing w:before="280" w:after="120"/>
      </w:pPr>
      <w:r>
        <w:rPr>
          <w:rFonts w:ascii="Arial" w:cs="Arial" w:eastAsia="Arial" w:hAnsi="Arial"/>
          <w:b/>
          <w:bCs/>
          <w:color w:val="534AB7"/>
          <w:sz w:val="28"/>
          <w:szCs w:val="28"/>
        </w:rPr>
        <w:t xml:space="preserve">Phase 5 — Polish the App  (3–5 days)</w:t>
      </w:r>
    </w:p>
    <w:p>
      <w:pPr>
        <w:spacing w:before="60" w:after="100" w:line="320"/>
      </w:pPr>
      <w:r>
        <w:rPr>
          <w:rFonts w:ascii="Arial" w:cs="Arial" w:eastAsia="Arial" w:hAnsi="Arial"/>
          <w:color w:val="000000"/>
          <w:sz w:val="22"/>
          <w:szCs w:val="22"/>
        </w:rPr>
        <w:t xml:space="preserve">Buy a code signing certificate (~$200/year). Sign the .exe using electron-builder. Windows will show "Verified publisher" instead of a security warning. Add electron-updater so the app updates silently when you push new versions.</w:t>
      </w:r>
    </w:p>
    <w:p>
      <w:pPr>
        <w:spacing w:before="0" w:after="120"/>
      </w:pPr>
    </w:p>
    <w:p>
      <w:pPr>
        <w:pStyle w:val="Heading2"/>
        <w:spacing w:before="280" w:after="120"/>
      </w:pPr>
      <w:r>
        <w:rPr>
          <w:rFonts w:ascii="Arial" w:cs="Arial" w:eastAsia="Arial" w:hAnsi="Arial"/>
          <w:b/>
          <w:bCs/>
          <w:color w:val="534AB7"/>
          <w:sz w:val="28"/>
          <w:szCs w:val="28"/>
        </w:rPr>
        <w:t xml:space="preserve">Phase 6 — Usage Limits and Credits  (2–3 days)</w:t>
      </w:r>
    </w:p>
    <w:p>
      <w:pPr>
        <w:spacing w:before="60" w:after="100" w:line="320"/>
      </w:pPr>
      <w:r>
        <w:rPr>
          <w:rFonts w:ascii="Arial" w:cs="Arial" w:eastAsia="Arial" w:hAnsi="Arial"/>
          <w:color w:val="000000"/>
          <w:sz w:val="22"/>
          <w:szCs w:val="22"/>
        </w:rPr>
        <w:t xml:space="preserve">The poc_jobs table already records every generation with the user_id and created_at timestamp. Add a query that counts jobs this month. If a user hits the limit (e.g. 100 images/month), return a 429 error with an upgrade message. This is all that a credit system needs at the POC scale.</w:t>
      </w:r>
    </w:p>
    <w:p>
      <w:pPr>
        <w:spacing w:before="0" w:after="200"/>
      </w:pPr>
    </w:p>
    <w:p>
      <w:r>
        <w:br w:type="page"/>
      </w:r>
    </w:p>
    <w:p>
      <w:pPr>
        <w:pStyle w:val="Heading1"/>
        <w:pBdr>
          <w:bottom w:val="single" w:color="534AB7" w:sz="8"/>
        </w:pBdr>
        <w:spacing w:before="360" w:after="160"/>
      </w:pPr>
      <w:r>
        <w:rPr>
          <w:rFonts w:ascii="Arial" w:cs="Arial" w:eastAsia="Arial" w:hAnsi="Arial"/>
          <w:b/>
          <w:bCs/>
          <w:color w:val="2D2B5E"/>
          <w:sz w:val="36"/>
          <w:szCs w:val="36"/>
        </w:rPr>
        <w:t xml:space="preserve">9. How to Run the POC</w:t>
      </w:r>
    </w:p>
    <w:p>
      <w:pPr>
        <w:spacing w:before="0" w:after="80"/>
      </w:pPr>
    </w:p>
    <w:p>
      <w:pPr>
        <w:pStyle w:val="Heading2"/>
        <w:spacing w:before="280" w:after="120"/>
      </w:pPr>
      <w:r>
        <w:rPr>
          <w:rFonts w:ascii="Arial" w:cs="Arial" w:eastAsia="Arial" w:hAnsi="Arial"/>
          <w:b/>
          <w:bCs/>
          <w:color w:val="534AB7"/>
          <w:sz w:val="28"/>
          <w:szCs w:val="28"/>
        </w:rPr>
        <w:t xml:space="preserve">9.1  Prerequisites</w:t>
      </w:r>
    </w:p>
    <w:p>
      <w:pPr>
        <w:pStyle w:val="ListParagraph"/>
        <w:numPr>
          <w:ilvl w:val="0"/>
          <w:numId w:val="2"/>
        </w:numPr>
        <w:spacing w:before="40" w:after="60"/>
      </w:pPr>
      <w:r>
        <w:rPr>
          <w:rFonts w:ascii="Arial" w:cs="Arial" w:eastAsia="Arial" w:hAnsi="Arial"/>
          <w:color w:val="000000"/>
          <w:sz w:val="22"/>
          <w:szCs w:val="22"/>
        </w:rPr>
        <w:t xml:space="preserve">Node.js 20 or higher — download from nodejs.org</w:t>
      </w:r>
    </w:p>
    <w:p>
      <w:pPr>
        <w:pStyle w:val="ListParagraph"/>
        <w:numPr>
          <w:ilvl w:val="0"/>
          <w:numId w:val="2"/>
        </w:numPr>
        <w:spacing w:before="40" w:after="60"/>
      </w:pPr>
      <w:r>
        <w:rPr>
          <w:rFonts w:ascii="Arial" w:cs="Arial" w:eastAsia="Arial" w:hAnsi="Arial"/>
          <w:color w:val="000000"/>
          <w:sz w:val="22"/>
          <w:szCs w:val="22"/>
        </w:rPr>
        <w:t xml:space="preserve">Redis — required for the BullMQ job queue</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OS</w:t>
            </w:r>
          </w:p>
        </w:tc>
        <w:tc>
          <w:tcPr>
            <w:tcW w:type="dxa" w:w="504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Redis install command</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Windows</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Download from github.com/tporadowski/redis/releases and run redis-server.exe</w:t>
            </w:r>
          </w:p>
        </w:tc>
      </w:tr>
      <w:tr>
        <w:tc>
          <w:tcPr>
            <w:tcW w:type="dxa" w:w="504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macOS</w:t>
            </w:r>
          </w:p>
        </w:tc>
        <w:tc>
          <w:tcPr>
            <w:tcW w:type="dxa" w:w="504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brew install redis &amp;&amp; brew services start redis</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Linux</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sudo apt install redis-server &amp;&amp; sudo systemctl start redis</w:t>
            </w:r>
          </w:p>
        </w:tc>
      </w:tr>
    </w:tbl>
    <w:p>
      <w:pPr>
        <w:spacing w:before="0" w:after="80"/>
      </w:pPr>
    </w:p>
    <w:p>
      <w:pPr>
        <w:spacing w:before="60" w:after="100" w:line="320"/>
      </w:pPr>
      <w:r>
        <w:rPr>
          <w:rFonts w:ascii="Arial" w:cs="Arial" w:eastAsia="Arial" w:hAnsi="Arial"/>
          <w:color w:val="000000"/>
          <w:sz w:val="22"/>
          <w:szCs w:val="22"/>
        </w:rPr>
        <w:t xml:space="preserve">Verify Redis is running before starting the backend: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5F5F5" w:val="clear"/>
            <w:tcMar>
              <w:top w:type="dxa" w:w="120"/>
              <w:left w:type="dxa" w:w="160"/>
              <w:bottom w:type="dxa" w:w="120"/>
              <w:right w:type="dxa" w:w="160"/>
            </w:tcMar>
          </w:tcPr>
          <w:p>
            <w:pPr>
              <w:spacing w:before="0" w:after="40"/>
            </w:pPr>
            <w:r>
              <w:rPr>
                <w:rFonts w:ascii="Courier New" w:cs="Courier New" w:eastAsia="Courier New" w:hAnsi="Courier New"/>
                <w:color w:val="1a1a1a"/>
                <w:sz w:val="18"/>
                <w:szCs w:val="18"/>
              </w:rPr>
              <w:t xml:space="preserve">redis-cli ping   # must respond: PONG</w:t>
            </w:r>
          </w:p>
        </w:tc>
      </w:tr>
    </w:tbl>
    <w:p>
      <w:pPr>
        <w:spacing w:before="0" w:after="120"/>
      </w:pPr>
    </w:p>
    <w:p>
      <w:pPr>
        <w:pStyle w:val="Heading2"/>
        <w:spacing w:before="280" w:after="120"/>
      </w:pPr>
      <w:r>
        <w:rPr>
          <w:rFonts w:ascii="Arial" w:cs="Arial" w:eastAsia="Arial" w:hAnsi="Arial"/>
          <w:b/>
          <w:bCs/>
          <w:color w:val="534AB7"/>
          <w:sz w:val="28"/>
          <w:szCs w:val="28"/>
        </w:rPr>
        <w:t xml:space="preserve">9.2  Start the Backend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5F5F5" w:val="clear"/>
            <w:tcMar>
              <w:top w:type="dxa" w:w="120"/>
              <w:left w:type="dxa" w:w="160"/>
              <w:bottom w:type="dxa" w:w="120"/>
              <w:right w:type="dxa" w:w="160"/>
            </w:tcMar>
          </w:tcPr>
          <w:p>
            <w:pPr>
              <w:spacing w:before="0" w:after="40"/>
            </w:pPr>
            <w:r>
              <w:rPr>
                <w:rFonts w:ascii="Courier New" w:cs="Courier New" w:eastAsia="Courier New" w:hAnsi="Courier New"/>
                <w:color w:val="1a1a1a"/>
                <w:sz w:val="18"/>
                <w:szCs w:val="18"/>
              </w:rPr>
              <w:t xml:space="preserve">cd poc-backend</w:t>
            </w:r>
          </w:p>
          <w:p>
            <w:pPr>
              <w:spacing w:before="0" w:after="40"/>
            </w:pPr>
            <w:r>
              <w:rPr>
                <w:rFonts w:ascii="Courier New" w:cs="Courier New" w:eastAsia="Courier New" w:hAnsi="Courier New"/>
                <w:color w:val="1a1a1a"/>
                <w:sz w:val="18"/>
                <w:szCs w:val="18"/>
              </w:rPr>
              <w:t xml:space="preserve">npm install         # first time only</w:t>
            </w:r>
          </w:p>
          <w:p>
            <w:pPr>
              <w:spacing w:before="0" w:after="40"/>
            </w:pPr>
            <w:r>
              <w:rPr>
                <w:rFonts w:ascii="Courier New" w:cs="Courier New" w:eastAsia="Courier New" w:hAnsi="Courier New"/>
                <w:color w:val="1a1a1a"/>
                <w:sz w:val="18"/>
                <w:szCs w:val="18"/>
              </w:rPr>
              <w:t xml:space="preserve">cp .env.example .env</w:t>
            </w:r>
          </w:p>
          <w:p>
            <w:pPr>
              <w:spacing w:before="0" w:after="40"/>
            </w:pPr>
            <w:r>
              <w:rPr>
                <w:rFonts w:ascii="Courier New" w:cs="Courier New" w:eastAsia="Courier New" w:hAnsi="Courier New"/>
                <w:color w:val="1a1a1a"/>
                <w:sz w:val="18"/>
                <w:szCs w:val="18"/>
              </w:rPr>
              <w:t xml:space="preserve">npm start</w:t>
            </w:r>
          </w:p>
          <w:p>
            <w:pPr>
              <w:spacing w:before="0" w:after="40"/>
            </w:pPr>
            <w:r>
              <w:rPr>
                <w:rFonts w:ascii="Courier New" w:cs="Courier New" w:eastAsia="Courier New" w:hAnsi="Courier New"/>
                <w:color w:val="1a1a1a"/>
                <w:sz w:val="18"/>
                <w:szCs w:val="18"/>
              </w:rPr>
              <w:t xml:space="preserve"/>
            </w:r>
          </w:p>
          <w:p>
            <w:pPr>
              <w:spacing w:before="0" w:after="40"/>
            </w:pPr>
            <w:r>
              <w:rPr>
                <w:rFonts w:ascii="Courier New" w:cs="Courier New" w:eastAsia="Courier New" w:hAnsi="Courier New"/>
                <w:color w:val="1a1a1a"/>
                <w:sz w:val="18"/>
                <w:szCs w:val="18"/>
              </w:rPr>
              <w:t xml:space="preserve"># Expected output:</w:t>
            </w:r>
          </w:p>
          <w:p>
            <w:pPr>
              <w:spacing w:before="0" w:after="40"/>
            </w:pPr>
            <w:r>
              <w:rPr>
                <w:rFonts w:ascii="Courier New" w:cs="Courier New" w:eastAsia="Courier New" w:hAnsi="Courier New"/>
                <w:color w:val="1a1a1a"/>
                <w:sz w:val="18"/>
                <w:szCs w:val="18"/>
              </w:rPr>
              <w:t xml:space="preserve"># ╔════════════════════════════════════════╗</w:t>
            </w:r>
          </w:p>
          <w:p>
            <w:pPr>
              <w:spacing w:before="0" w:after="40"/>
            </w:pPr>
            <w:r>
              <w:rPr>
                <w:rFonts w:ascii="Courier New" w:cs="Courier New" w:eastAsia="Courier New" w:hAnsi="Courier New"/>
                <w:color w:val="1a1a1a"/>
                <w:sz w:val="18"/>
                <w:szCs w:val="18"/>
              </w:rPr>
              <w:t xml:space="preserve"># ║     AI Creative Studio POC Backend     ║</w:t>
            </w:r>
          </w:p>
          <w:p>
            <w:pPr>
              <w:spacing w:before="0" w:after="40"/>
            </w:pPr>
            <w:r>
              <w:rPr>
                <w:rFonts w:ascii="Courier New" w:cs="Courier New" w:eastAsia="Courier New" w:hAnsi="Courier New"/>
                <w:color w:val="1a1a1a"/>
                <w:sz w:val="18"/>
                <w:szCs w:val="18"/>
              </w:rPr>
              <w:t xml:space="preserve"># ╚════════════════════════════════════════╝</w:t>
            </w:r>
          </w:p>
          <w:p>
            <w:pPr>
              <w:spacing w:before="0" w:after="40"/>
            </w:pPr>
            <w:r>
              <w:rPr>
                <w:rFonts w:ascii="Courier New" w:cs="Courier New" w:eastAsia="Courier New" w:hAnsi="Courier New"/>
                <w:color w:val="1a1a1a"/>
                <w:sz w:val="18"/>
                <w:szCs w:val="18"/>
              </w:rPr>
              <w:t xml:space="preserve">#   Mode:  MOCK</w:t>
            </w:r>
          </w:p>
          <w:p>
            <w:pPr>
              <w:spacing w:before="0" w:after="40"/>
            </w:pPr>
            <w:r>
              <w:rPr>
                <w:rFonts w:ascii="Courier New" w:cs="Courier New" w:eastAsia="Courier New" w:hAnsi="Courier New"/>
                <w:color w:val="1a1a1a"/>
                <w:sz w:val="18"/>
                <w:szCs w:val="18"/>
              </w:rPr>
              <w:t xml:space="preserve">#   Port:  3001</w:t>
            </w:r>
          </w:p>
          <w:p>
            <w:pPr>
              <w:spacing w:before="0" w:after="40"/>
            </w:pPr>
            <w:r>
              <w:rPr>
                <w:rFonts w:ascii="Courier New" w:cs="Courier New" w:eastAsia="Courier New" w:hAnsi="Courier New"/>
                <w:color w:val="1a1a1a"/>
                <w:sz w:val="18"/>
                <w:szCs w:val="18"/>
              </w:rPr>
              <w:t xml:space="preserve"># ✅ Server running at http://localhost:3001</w:t>
            </w:r>
          </w:p>
          <w:p>
            <w:pPr>
              <w:spacing w:before="0" w:after="40"/>
            </w:pPr>
            <w:r>
              <w:rPr>
                <w:rFonts w:ascii="Courier New" w:cs="Courier New" w:eastAsia="Courier New" w:hAnsi="Courier New"/>
                <w:color w:val="1a1a1a"/>
                <w:sz w:val="18"/>
                <w:szCs w:val="18"/>
              </w:rPr>
              <w:t xml:space="preserve"># Test key: poc-test-key-12345678</w:t>
            </w:r>
          </w:p>
        </w:tc>
      </w:tr>
    </w:tbl>
    <w:p>
      <w:pPr>
        <w:spacing w:before="0" w:after="120"/>
      </w:pPr>
    </w:p>
    <w:p>
      <w:pPr>
        <w:pStyle w:val="Heading2"/>
        <w:spacing w:before="280" w:after="120"/>
      </w:pPr>
      <w:r>
        <w:rPr>
          <w:rFonts w:ascii="Arial" w:cs="Arial" w:eastAsia="Arial" w:hAnsi="Arial"/>
          <w:b/>
          <w:bCs/>
          <w:color w:val="534AB7"/>
          <w:sz w:val="28"/>
          <w:szCs w:val="28"/>
        </w:rPr>
        <w:t xml:space="preserve">9.3  Test the Backend (curl)</w:t>
      </w:r>
    </w:p>
    <w:p>
      <w:pPr>
        <w:spacing w:before="60" w:after="100" w:line="320"/>
      </w:pPr>
      <w:r>
        <w:rPr>
          <w:rFonts w:ascii="Arial" w:cs="Arial" w:eastAsia="Arial" w:hAnsi="Arial"/>
          <w:color w:val="000000"/>
          <w:sz w:val="22"/>
          <w:szCs w:val="22"/>
        </w:rPr>
        <w:t xml:space="preserve">Run these three commands to confirm the backend is healthy before opening any 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5F5F5" w:val="clear"/>
            <w:tcMar>
              <w:top w:type="dxa" w:w="120"/>
              <w:left w:type="dxa" w:w="160"/>
              <w:bottom w:type="dxa" w:w="120"/>
              <w:right w:type="dxa" w:w="160"/>
            </w:tcMar>
          </w:tcPr>
          <w:p>
            <w:pPr>
              <w:spacing w:before="0" w:after="40"/>
            </w:pPr>
            <w:r>
              <w:rPr>
                <w:rFonts w:ascii="Courier New" w:cs="Courier New" w:eastAsia="Courier New" w:hAnsi="Courier New"/>
                <w:color w:val="1a1a1a"/>
                <w:sz w:val="18"/>
                <w:szCs w:val="18"/>
              </w:rPr>
              <w:t xml:space="preserve"># 1. Health check</w:t>
            </w:r>
          </w:p>
          <w:p>
            <w:pPr>
              <w:spacing w:before="0" w:after="40"/>
            </w:pPr>
            <w:r>
              <w:rPr>
                <w:rFonts w:ascii="Courier New" w:cs="Courier New" w:eastAsia="Courier New" w:hAnsi="Courier New"/>
                <w:color w:val="1a1a1a"/>
                <w:sz w:val="18"/>
                <w:szCs w:val="18"/>
              </w:rPr>
              <w:t xml:space="preserve">curl http://localhost:3001/health</w:t>
            </w:r>
          </w:p>
          <w:p>
            <w:pPr>
              <w:spacing w:before="0" w:after="40"/>
            </w:pPr>
            <w:r>
              <w:rPr>
                <w:rFonts w:ascii="Courier New" w:cs="Courier New" w:eastAsia="Courier New" w:hAnsi="Courier New"/>
                <w:color w:val="1a1a1a"/>
                <w:sz w:val="18"/>
                <w:szCs w:val="18"/>
              </w:rPr>
              <w:t xml:space="preserve"># → { "status": "ok", "mode": "mock" }</w:t>
            </w:r>
          </w:p>
          <w:p>
            <w:pPr>
              <w:spacing w:before="0" w:after="40"/>
            </w:pPr>
            <w:r>
              <w:rPr>
                <w:rFonts w:ascii="Courier New" w:cs="Courier New" w:eastAsia="Courier New" w:hAnsi="Courier New"/>
                <w:color w:val="1a1a1a"/>
                <w:sz w:val="18"/>
                <w:szCs w:val="18"/>
              </w:rPr>
              <w:t xml:space="preserve"/>
            </w:r>
          </w:p>
          <w:p>
            <w:pPr>
              <w:spacing w:before="0" w:after="40"/>
            </w:pPr>
            <w:r>
              <w:rPr>
                <w:rFonts w:ascii="Courier New" w:cs="Courier New" w:eastAsia="Courier New" w:hAnsi="Courier New"/>
                <w:color w:val="1a1a1a"/>
                <w:sz w:val="18"/>
                <w:szCs w:val="18"/>
              </w:rPr>
              <w:t xml:space="preserve"># 2. Validate the built-in test key</w:t>
            </w:r>
          </w:p>
          <w:p>
            <w:pPr>
              <w:spacing w:before="0" w:after="40"/>
            </w:pPr>
            <w:r>
              <w:rPr>
                <w:rFonts w:ascii="Courier New" w:cs="Courier New" w:eastAsia="Courier New" w:hAnsi="Courier New"/>
                <w:color w:val="1a1a1a"/>
                <w:sz w:val="18"/>
                <w:szCs w:val="18"/>
              </w:rPr>
              <w:t xml:space="preserve">curl -X POST http://localhost:3001/api/validate-key \</w:t>
            </w:r>
          </w:p>
          <w:p>
            <w:pPr>
              <w:spacing w:before="0" w:after="40"/>
            </w:pPr>
            <w:r>
              <w:rPr>
                <w:rFonts w:ascii="Courier New" w:cs="Courier New" w:eastAsia="Courier New" w:hAnsi="Courier New"/>
                <w:color w:val="1a1a1a"/>
                <w:sz w:val="18"/>
                <w:szCs w:val="18"/>
              </w:rPr>
              <w:t xml:space="preserve">  -H "Content-Type: application/json" \</w:t>
            </w:r>
          </w:p>
          <w:p>
            <w:pPr>
              <w:spacing w:before="0" w:after="40"/>
            </w:pPr>
            <w:r>
              <w:rPr>
                <w:rFonts w:ascii="Courier New" w:cs="Courier New" w:eastAsia="Courier New" w:hAnsi="Courier New"/>
                <w:color w:val="1a1a1a"/>
                <w:sz w:val="18"/>
                <w:szCs w:val="18"/>
              </w:rPr>
              <w:t xml:space="preserve">  -d "{\"license_key\":\"poc-test-key-12345678\"}"</w:t>
            </w:r>
          </w:p>
          <w:p>
            <w:pPr>
              <w:spacing w:before="0" w:after="40"/>
            </w:pPr>
            <w:r>
              <w:rPr>
                <w:rFonts w:ascii="Courier New" w:cs="Courier New" w:eastAsia="Courier New" w:hAnsi="Courier New"/>
                <w:color w:val="1a1a1a"/>
                <w:sz w:val="18"/>
                <w:szCs w:val="18"/>
              </w:rPr>
              <w:t xml:space="preserve"># → { "valid": true, "user": { "email": "test@poc.local" } }</w:t>
            </w:r>
          </w:p>
          <w:p>
            <w:pPr>
              <w:spacing w:before="0" w:after="40"/>
            </w:pPr>
            <w:r>
              <w:rPr>
                <w:rFonts w:ascii="Courier New" w:cs="Courier New" w:eastAsia="Courier New" w:hAnsi="Courier New"/>
                <w:color w:val="1a1a1a"/>
                <w:sz w:val="18"/>
                <w:szCs w:val="18"/>
              </w:rPr>
              <w:t xml:space="preserve"/>
            </w:r>
          </w:p>
          <w:p>
            <w:pPr>
              <w:spacing w:before="0" w:after="40"/>
            </w:pPr>
            <w:r>
              <w:rPr>
                <w:rFonts w:ascii="Courier New" w:cs="Courier New" w:eastAsia="Courier New" w:hAnsi="Courier New"/>
                <w:color w:val="1a1a1a"/>
                <w:sz w:val="18"/>
                <w:szCs w:val="18"/>
              </w:rPr>
              <w:t xml:space="preserve"># 3. Queue an image generation</w:t>
            </w:r>
          </w:p>
          <w:p>
            <w:pPr>
              <w:spacing w:before="0" w:after="40"/>
            </w:pPr>
            <w:r>
              <w:rPr>
                <w:rFonts w:ascii="Courier New" w:cs="Courier New" w:eastAsia="Courier New" w:hAnsi="Courier New"/>
                <w:color w:val="1a1a1a"/>
                <w:sz w:val="18"/>
                <w:szCs w:val="18"/>
              </w:rPr>
              <w:t xml:space="preserve">curl -X POST http://localhost:3001/api/generate/image \</w:t>
            </w:r>
          </w:p>
          <w:p>
            <w:pPr>
              <w:spacing w:before="0" w:after="40"/>
            </w:pPr>
            <w:r>
              <w:rPr>
                <w:rFonts w:ascii="Courier New" w:cs="Courier New" w:eastAsia="Courier New" w:hAnsi="Courier New"/>
                <w:color w:val="1a1a1a"/>
                <w:sz w:val="18"/>
                <w:szCs w:val="18"/>
              </w:rPr>
              <w:t xml:space="preserve">  -H "Content-Type: application/json" \</w:t>
            </w:r>
          </w:p>
          <w:p>
            <w:pPr>
              <w:spacing w:before="0" w:after="40"/>
            </w:pPr>
            <w:r>
              <w:rPr>
                <w:rFonts w:ascii="Courier New" w:cs="Courier New" w:eastAsia="Courier New" w:hAnsi="Courier New"/>
                <w:color w:val="1a1a1a"/>
                <w:sz w:val="18"/>
                <w:szCs w:val="18"/>
              </w:rPr>
              <w:t xml:space="preserve">  -H "X-License-Key: poc-test-key-12345678" \</w:t>
            </w:r>
          </w:p>
          <w:p>
            <w:pPr>
              <w:spacing w:before="0" w:after="40"/>
            </w:pPr>
            <w:r>
              <w:rPr>
                <w:rFonts w:ascii="Courier New" w:cs="Courier New" w:eastAsia="Courier New" w:hAnsi="Courier New"/>
                <w:color w:val="1a1a1a"/>
                <w:sz w:val="18"/>
                <w:szCs w:val="18"/>
              </w:rPr>
              <w:t xml:space="preserve">  -d "{\"prompt\":\"a sunset\"}"</w:t>
            </w:r>
          </w:p>
          <w:p>
            <w:pPr>
              <w:spacing w:before="0" w:after="40"/>
            </w:pPr>
            <w:r>
              <w:rPr>
                <w:rFonts w:ascii="Courier New" w:cs="Courier New" w:eastAsia="Courier New" w:hAnsi="Courier New"/>
                <w:color w:val="1a1a1a"/>
                <w:sz w:val="18"/>
                <w:szCs w:val="18"/>
              </w:rPr>
              <w:t xml:space="preserve"># → { "job_id": "...", "status": "queued" }</w:t>
            </w:r>
          </w:p>
        </w:tc>
      </w:tr>
    </w:tbl>
    <w:p>
      <w:pPr>
        <w:spacing w:before="0" w:after="120"/>
      </w:pPr>
    </w:p>
    <w:p>
      <w:pPr>
        <w:pStyle w:val="Heading2"/>
        <w:spacing w:before="280" w:after="120"/>
      </w:pPr>
      <w:r>
        <w:rPr>
          <w:rFonts w:ascii="Arial" w:cs="Arial" w:eastAsia="Arial" w:hAnsi="Arial"/>
          <w:b/>
          <w:bCs/>
          <w:color w:val="534AB7"/>
          <w:sz w:val="28"/>
          <w:szCs w:val="28"/>
        </w:rPr>
        <w:t xml:space="preserve">9.4  Open the Website</w:t>
      </w:r>
    </w:p>
    <w:p>
      <w:pPr>
        <w:spacing w:before="60" w:after="100" w:line="320"/>
      </w:pPr>
      <w:r>
        <w:rPr>
          <w:rFonts w:ascii="Arial" w:cs="Arial" w:eastAsia="Arial" w:hAnsi="Arial"/>
          <w:color w:val="000000"/>
          <w:sz w:val="22"/>
          <w:szCs w:val="22"/>
        </w:rPr>
        <w:t xml:space="preserve">Double-click poc-website/index.html in Windows Explorer, or drag it into Chrome. No server needed. Register with any email to receive a new license key.</w:t>
      </w:r>
    </w:p>
    <w:p>
      <w:pPr>
        <w:spacing w:before="0" w:after="120"/>
      </w:pPr>
    </w:p>
    <w:p>
      <w:pPr>
        <w:pStyle w:val="Heading2"/>
        <w:spacing w:before="280" w:after="120"/>
      </w:pPr>
      <w:r>
        <w:rPr>
          <w:rFonts w:ascii="Arial" w:cs="Arial" w:eastAsia="Arial" w:hAnsi="Arial"/>
          <w:b/>
          <w:bCs/>
          <w:color w:val="534AB7"/>
          <w:sz w:val="28"/>
          <w:szCs w:val="28"/>
        </w:rPr>
        <w:t xml:space="preserve">9.5  Start the Electron App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5F5F5" w:val="clear"/>
            <w:tcMar>
              <w:top w:type="dxa" w:w="120"/>
              <w:left w:type="dxa" w:w="160"/>
              <w:bottom w:type="dxa" w:w="120"/>
              <w:right w:type="dxa" w:w="160"/>
            </w:tcMar>
          </w:tcPr>
          <w:p>
            <w:pPr>
              <w:spacing w:before="0" w:after="40"/>
            </w:pPr>
            <w:r>
              <w:rPr>
                <w:rFonts w:ascii="Courier New" w:cs="Courier New" w:eastAsia="Courier New" w:hAnsi="Courier New"/>
                <w:color w:val="1a1a1a"/>
                <w:sz w:val="18"/>
                <w:szCs w:val="18"/>
              </w:rPr>
              <w:t xml:space="preserve">cd poc-electron</w:t>
            </w:r>
          </w:p>
          <w:p>
            <w:pPr>
              <w:spacing w:before="0" w:after="40"/>
            </w:pPr>
            <w:r>
              <w:rPr>
                <w:rFonts w:ascii="Courier New" w:cs="Courier New" w:eastAsia="Courier New" w:hAnsi="Courier New"/>
                <w:color w:val="1a1a1a"/>
                <w:sz w:val="18"/>
                <w:szCs w:val="18"/>
              </w:rPr>
              <w:t xml:space="preserve">npm install     # first time only — takes ~2 minutes</w:t>
            </w:r>
          </w:p>
          <w:p>
            <w:pPr>
              <w:spacing w:before="0" w:after="40"/>
            </w:pPr>
            <w:r>
              <w:rPr>
                <w:rFonts w:ascii="Courier New" w:cs="Courier New" w:eastAsia="Courier New" w:hAnsi="Courier New"/>
                <w:color w:val="1a1a1a"/>
                <w:sz w:val="18"/>
                <w:szCs w:val="18"/>
              </w:rPr>
              <w:t xml:space="preserve">npm run dev</w:t>
            </w:r>
          </w:p>
          <w:p>
            <w:pPr>
              <w:spacing w:before="0" w:after="40"/>
            </w:pPr>
            <w:r>
              <w:rPr>
                <w:rFonts w:ascii="Courier New" w:cs="Courier New" w:eastAsia="Courier New" w:hAnsi="Courier New"/>
                <w:color w:val="1a1a1a"/>
                <w:sz w:val="18"/>
                <w:szCs w:val="18"/>
              </w:rPr>
              <w:t xml:space="preserve"/>
            </w:r>
          </w:p>
          <w:p>
            <w:pPr>
              <w:spacing w:before="0" w:after="40"/>
            </w:pPr>
            <w:r>
              <w:rPr>
                <w:rFonts w:ascii="Courier New" w:cs="Courier New" w:eastAsia="Courier New" w:hAnsi="Courier New"/>
                <w:color w:val="1a1a1a"/>
                <w:sz w:val="18"/>
                <w:szCs w:val="18"/>
              </w:rPr>
              <w:t xml:space="preserve"># A desktop window opens automatically.</w:t>
            </w:r>
          </w:p>
          <w:p>
            <w:pPr>
              <w:spacing w:before="0" w:after="40"/>
            </w:pPr>
            <w:r>
              <w:rPr>
                <w:rFonts w:ascii="Courier New" w:cs="Courier New" w:eastAsia="Courier New" w:hAnsi="Courier New"/>
                <w:color w:val="1a1a1a"/>
                <w:sz w:val="18"/>
                <w:szCs w:val="18"/>
              </w:rPr>
              <w:t xml:space="preserve"># Enter key: poc-test-key-12345678  (or the key you got from the website)</w:t>
            </w:r>
          </w:p>
        </w:tc>
      </w:tr>
    </w:tbl>
    <w:p>
      <w:pPr>
        <w:spacing w:before="0" w:after="120"/>
      </w:pPr>
    </w:p>
    <w:p>
      <w:pPr>
        <w:pStyle w:val="Heading2"/>
        <w:spacing w:before="280" w:after="120"/>
      </w:pPr>
      <w:r>
        <w:rPr>
          <w:rFonts w:ascii="Arial" w:cs="Arial" w:eastAsia="Arial" w:hAnsi="Arial"/>
          <w:b/>
          <w:bCs/>
          <w:color w:val="534AB7"/>
          <w:sz w:val="28"/>
          <w:szCs w:val="28"/>
        </w:rPr>
        <w:t xml:space="preserve">9.6  The 7 Official Success Criteria</w:t>
      </w:r>
    </w:p>
    <w:p>
      <w:pPr>
        <w:spacing w:before="60" w:after="100" w:line="320"/>
      </w:pPr>
      <w:r>
        <w:rPr>
          <w:rFonts w:ascii="Arial" w:cs="Arial" w:eastAsia="Arial" w:hAnsi="Arial"/>
          <w:color w:val="000000"/>
          <w:sz w:val="22"/>
          <w:szCs w:val="22"/>
        </w:rPr>
        <w:t xml:space="preserve">Run through these in order. All 7 passing means the POC is proven.</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36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Test</w:t>
            </w:r>
          </w:p>
        </w:tc>
        <w:tc>
          <w:tcPr>
            <w:tcW w:type="dxa" w:w="336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Pass condition</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1</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npm start in poc-backend/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No errors. Port 3001 opens. "MOCK" mode shown.</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2</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Register on website</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Submit name + email. 32-character key appears.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3</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Enter key in Electron app</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Dashboard loads with email badge and subscription.</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4</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Submit image prompt</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Skeleton pulse loader appears within 1 second.</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5</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Wait 4 seconds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Real image renders in the canvas.</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6</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Submit video prompt</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Progress bar with second counter appears.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7</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Wait 8 seconds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Video plays in HTML5 player with controls.</w:t>
            </w:r>
          </w:p>
        </w:tc>
      </w:tr>
    </w:tbl>
    <w:p>
      <w:pPr>
        <w:spacing w:before="0" w:after="200"/>
      </w:pPr>
    </w:p>
    <w:p>
      <w:r>
        <w:br w:type="page"/>
      </w:r>
    </w:p>
    <w:p>
      <w:pPr>
        <w:pStyle w:val="Heading1"/>
        <w:pBdr>
          <w:bottom w:val="single" w:color="534AB7" w:sz="8"/>
        </w:pBdr>
        <w:spacing w:before="360" w:after="160"/>
      </w:pPr>
      <w:r>
        <w:rPr>
          <w:rFonts w:ascii="Arial" w:cs="Arial" w:eastAsia="Arial" w:hAnsi="Arial"/>
          <w:b/>
          <w:bCs/>
          <w:color w:val="2D2B5E"/>
          <w:sz w:val="36"/>
          <w:szCs w:val="36"/>
        </w:rPr>
        <w:t xml:space="preserve">10. Known Issues and Fixes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Error / Symptom</w:t>
            </w:r>
          </w:p>
        </w:tc>
        <w:tc>
          <w:tcPr>
            <w:tcW w:type="dxa" w:w="336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Cause</w:t>
            </w:r>
          </w:p>
        </w:tc>
        <w:tc>
          <w:tcPr>
            <w:tcW w:type="dxa" w:w="336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Fix</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"QUEUE_ERROR: Is Redis running?"</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Redis is not started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Run redis-server (Windows) or brew services start redis (Mac). Verify with redis-cli ping.</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"Cannot reach server"</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Backend not running</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Run npm start in poc-backend/. Check port 3001 is free.</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"EADDRINUSE :::3001"</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Port 3001 already in use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Windows: netstat -ano | findstr :3001, then taskkill /PID &lt;n&gt; /F</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Electron white screen</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Vite still compiling</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Wait 10-15 seconds. Check npm run dev terminal for errors.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Jobs stuck at "queued" forever</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Redis down or worker not started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Restart backend (Redis must be running before npm start).</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AccessDenied on video URL</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Old Google Cloud Storage mock URLs (fixed)</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Update to latest poc-fixed-videos.zip — uses local /mock-assets/ URLs.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"Download" opens browser tab</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Old download handler (fixed)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Update to latest zip — now uses blob URL + createObjectURL.</w:t>
            </w:r>
          </w:p>
        </w:tc>
      </w:tr>
      <w:tr>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"next-auth cookie expired" in api/browser mode</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Session token has expired (30-day lifetime)</w:t>
            </w:r>
          </w:p>
        </w:tc>
        <w:tc>
          <w:tcPr>
            <w:tcW w:type="dxa" w:w="336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Re-run investigateFlow.js, log in again, copy new token to .env.</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npm install fails (native module)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Windows Build Tools missing</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Run: npm install --global windows-build-tools</w:t>
            </w:r>
          </w:p>
        </w:tc>
      </w:tr>
    </w:tbl>
    <w:p>
      <w:pPr>
        <w:spacing w:before="0" w:after="200"/>
      </w:pPr>
    </w:p>
    <w:p>
      <w:r>
        <w:br w:type="page"/>
      </w:r>
    </w:p>
    <w:p>
      <w:pPr>
        <w:pStyle w:val="Heading1"/>
        <w:pBdr>
          <w:bottom w:val="single" w:color="534AB7" w:sz="8"/>
        </w:pBdr>
        <w:spacing w:before="360" w:after="160"/>
      </w:pPr>
      <w:r>
        <w:rPr>
          <w:rFonts w:ascii="Arial" w:cs="Arial" w:eastAsia="Arial" w:hAnsi="Arial"/>
          <w:b/>
          <w:bCs/>
          <w:color w:val="2D2B5E"/>
          <w:sz w:val="36"/>
          <w:szCs w:val="36"/>
        </w:rPr>
        <w:t xml:space="preserve">11. Environment Variables Reference</w:t>
      </w:r>
    </w:p>
    <w:p>
      <w:pPr>
        <w:spacing w:before="0" w:after="80"/>
      </w:pPr>
    </w:p>
    <w:p>
      <w:pPr>
        <w:spacing w:before="60" w:after="100" w:line="320"/>
      </w:pPr>
      <w:r>
        <w:rPr>
          <w:rFonts w:ascii="Arial" w:cs="Arial" w:eastAsia="Arial" w:hAnsi="Arial"/>
          <w:color w:val="000000"/>
          <w:sz w:val="22"/>
          <w:szCs w:val="22"/>
        </w:rPr>
        <w:t xml:space="preserve">All variables go in poc-backend/.env (copy from .env.example). None are required for mock mode except PORT and REDIS_URL.</w:t>
      </w:r>
    </w:p>
    <w:p>
      <w:pPr>
        <w:spacing w:before="0"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Variable</w:t>
            </w:r>
          </w:p>
        </w:tc>
        <w:tc>
          <w:tcPr>
            <w:tcW w:type="dxa" w:w="252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252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Required for</w:t>
            </w:r>
          </w:p>
        </w:tc>
        <w:tc>
          <w:tcPr>
            <w:tcW w:type="dxa" w:w="2520"/>
            <w:tcBorders>
              <w:top w:val="single" w:color="534AB7" w:sz="6"/>
              <w:left w:val="single" w:color="534AB7" w:sz="6"/>
              <w:bottom w:val="single" w:color="534AB7" w:sz="6"/>
              <w:right w:val="single" w:color="534AB7" w:sz="6"/>
            </w:tcBorders>
            <w:shd w:fill="2D2B5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FLOW_MODE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mock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Always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mock | api | browser — which generation engine to use.</w:t>
            </w:r>
          </w:p>
        </w:tc>
      </w:tr>
      <w:tr>
        <w:tc>
          <w:tcPr>
            <w:tcW w:type="dxa" w:w="252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PORT</w:t>
            </w:r>
          </w:p>
        </w:tc>
        <w:tc>
          <w:tcPr>
            <w:tcW w:type="dxa" w:w="252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3001</w:t>
            </w:r>
          </w:p>
        </w:tc>
        <w:tc>
          <w:tcPr>
            <w:tcW w:type="dxa" w:w="252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Always</w:t>
            </w:r>
          </w:p>
        </w:tc>
        <w:tc>
          <w:tcPr>
            <w:tcW w:type="dxa" w:w="252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HTTP port the Express server listens on.</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REDIS_URL</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redis://localhost:6379</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Always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Redis connection string for BullMQ queue.</w:t>
            </w:r>
          </w:p>
        </w:tc>
      </w:tr>
      <w:tr>
        <w:tc>
          <w:tcPr>
            <w:tcW w:type="dxa" w:w="252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FLOW_BASE_URL</w:t>
            </w:r>
          </w:p>
        </w:tc>
        <w:tc>
          <w:tcPr>
            <w:tcW w:type="dxa" w:w="252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https://labs.google/fx/tools/flow</w:t>
            </w:r>
          </w:p>
        </w:tc>
        <w:tc>
          <w:tcPr>
            <w:tcW w:type="dxa" w:w="252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api/browser</w:t>
            </w:r>
          </w:p>
        </w:tc>
        <w:tc>
          <w:tcPr>
            <w:tcW w:type="dxa" w:w="252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Base URL of Google Labs Flow.</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FLOW_TRPC_BASE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https://labs.google/fx/api/trpc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api/browser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Base URL of Flow's tRPC API.</w:t>
            </w:r>
          </w:p>
        </w:tc>
      </w:tr>
      <w:tr>
        <w:tc>
          <w:tcPr>
            <w:tcW w:type="dxa" w:w="252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FLOW_SESSION_COOKIE</w:t>
            </w:r>
          </w:p>
        </w:tc>
        <w:tc>
          <w:tcPr>
            <w:tcW w:type="dxa" w:w="252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(empty)</w:t>
            </w:r>
          </w:p>
        </w:tc>
        <w:tc>
          <w:tcPr>
            <w:tcW w:type="dxa" w:w="252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api/browser</w:t>
            </w:r>
          </w:p>
        </w:tc>
        <w:tc>
          <w:tcPr>
            <w:tcW w:type="dxa" w:w="252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Value of next-auth.session-token cookie. Get from investigateFlow.js.</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TRPC_IMAGE_PROC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image.generateImage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api/browser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tRPC procedure name for image generation. Update from investigation report.</w:t>
            </w:r>
          </w:p>
        </w:tc>
      </w:tr>
      <w:tr>
        <w:tc>
          <w:tcPr>
            <w:tcW w:type="dxa" w:w="252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TRPC_VIDEO_PROC</w:t>
            </w:r>
          </w:p>
        </w:tc>
        <w:tc>
          <w:tcPr>
            <w:tcW w:type="dxa" w:w="252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video.generateVideo</w:t>
            </w:r>
          </w:p>
        </w:tc>
        <w:tc>
          <w:tcPr>
            <w:tcW w:type="dxa" w:w="252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api/browser</w:t>
            </w:r>
          </w:p>
        </w:tc>
        <w:tc>
          <w:tcPr>
            <w:tcW w:type="dxa" w:w="252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tRPC procedure name for video generation. Update from investigation report.</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MOCK_DELAY_IMAGE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4000</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mock only</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Milliseconds to wait before returning a mock image.</w:t>
            </w:r>
          </w:p>
        </w:tc>
      </w:tr>
      <w:tr>
        <w:tc>
          <w:tcPr>
            <w:tcW w:type="dxa" w:w="252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MOCK_DELAY_VIDEO</w:t>
            </w:r>
          </w:p>
        </w:tc>
        <w:tc>
          <w:tcPr>
            <w:tcW w:type="dxa" w:w="252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8000</w:t>
            </w:r>
          </w:p>
        </w:tc>
        <w:tc>
          <w:tcPr>
            <w:tcW w:type="dxa" w:w="252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mock only</w:t>
            </w:r>
          </w:p>
        </w:tc>
        <w:tc>
          <w:tcPr>
            <w:tcW w:type="dxa" w:w="2520"/>
            <w:tcBorders>
              <w:top w:val="single" w:color="CCCCCC" w:sz="4"/>
              <w:left w:val="single" w:color="CCCCCC" w:sz="4"/>
              <w:bottom w:val="single" w:color="CCCCCC" w:sz="4"/>
              <w:right w:val="single" w:color="CCCCCC" w:sz="4"/>
            </w:tcBorders>
            <w:shd w:fill="F8F8FF" w:val="clear"/>
            <w:tcMar>
              <w:top w:type="dxa" w:w="80"/>
              <w:left w:type="dxa" w:w="120"/>
              <w:bottom w:type="dxa" w:w="80"/>
              <w:right w:type="dxa" w:w="120"/>
            </w:tcMar>
          </w:tcPr>
          <w:p>
            <w:pPr>
              <w:spacing w:line="300"/>
            </w:pPr>
            <w:r>
              <w:rPr>
                <w:rFonts w:ascii="Arial" w:cs="Arial" w:eastAsia="Arial" w:hAnsi="Arial"/>
                <w:color w:val="000000"/>
                <w:sz w:val="20"/>
                <w:szCs w:val="20"/>
              </w:rPr>
              <w:t xml:space="preserve">Milliseconds to wait before returning a mock video.</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b/>
                <w:bCs/>
                <w:color w:val="2D2B5E"/>
                <w:sz w:val="20"/>
                <w:szCs w:val="20"/>
              </w:rPr>
              <w:t xml:space="preserve">JWT_SECRET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(any string)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Production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00"/>
            </w:pPr>
            <w:r>
              <w:rPr>
                <w:rFonts w:ascii="Arial" w:cs="Arial" w:eastAsia="Arial" w:hAnsi="Arial"/>
                <w:color w:val="000000"/>
                <w:sz w:val="20"/>
                <w:szCs w:val="20"/>
              </w:rPr>
              <w:t xml:space="preserve">Secret for future JWT signing. Not used in POC.</w:t>
            </w:r>
          </w:p>
        </w:tc>
      </w:tr>
    </w:tbl>
    <w:p>
      <w:pPr>
        <w:spacing w:before="0" w:after="120"/>
      </w:pPr>
    </w:p>
    <w:p>
      <w:pPr>
        <w:spacing w:before="60" w:after="100" w:line="320"/>
      </w:pPr>
      <w:r>
        <w:rPr>
          <w:rFonts w:ascii="Arial" w:cs="Arial" w:eastAsia="Arial" w:hAnsi="Arial"/>
          <w:color w:val="000000"/>
          <w:sz w:val="22"/>
          <w:szCs w:val="22"/>
        </w:rPr>
        <w:t xml:space="preserve">The Electron app also reads one variable, set before building the .exe: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5F5F5" w:val="clear"/>
            <w:tcMar>
              <w:top w:type="dxa" w:w="120"/>
              <w:left w:type="dxa" w:w="160"/>
              <w:bottom w:type="dxa" w:w="120"/>
              <w:right w:type="dxa" w:w="160"/>
            </w:tcMar>
          </w:tcPr>
          <w:p>
            <w:pPr>
              <w:spacing w:before="0" w:after="40"/>
            </w:pPr>
            <w:r>
              <w:rPr>
                <w:rFonts w:ascii="Courier New" w:cs="Courier New" w:eastAsia="Courier New" w:hAnsi="Courier New"/>
                <w:color w:val="1a1a1a"/>
                <w:sz w:val="18"/>
                <w:szCs w:val="18"/>
              </w:rPr>
              <w:t xml:space="preserve"># In poc-electron — set before npm run build:</w:t>
            </w:r>
          </w:p>
          <w:p>
            <w:pPr>
              <w:spacing w:before="0" w:after="40"/>
            </w:pPr>
            <w:r>
              <w:rPr>
                <w:rFonts w:ascii="Courier New" w:cs="Courier New" w:eastAsia="Courier New" w:hAnsi="Courier New"/>
                <w:color w:val="1a1a1a"/>
                <w:sz w:val="18"/>
                <w:szCs w:val="18"/>
              </w:rPr>
              <w:t xml:space="preserve">VITE_API_URL=http://localhost:3001   # (default, for development)</w:t>
            </w:r>
          </w:p>
          <w:p>
            <w:pPr>
              <w:spacing w:before="0" w:after="40"/>
            </w:pPr>
            <w:r>
              <w:rPr>
                <w:rFonts w:ascii="Courier New" w:cs="Courier New" w:eastAsia="Courier New" w:hAnsi="Courier New"/>
                <w:color w:val="1a1a1a"/>
                <w:sz w:val="18"/>
                <w:szCs w:val="18"/>
              </w:rPr>
              <w:t xml:space="preserve">VITE_API_URL=https://your-server.com # (for production .exe builds)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10080"/>
      </w:tabs>
      <w:spacing w:before="0" w:after="0"/>
    </w:pPr>
    <w:r>
      <w:rPr>
        <w:rFonts w:ascii="Arial" w:cs="Arial" w:eastAsia="Arial" w:hAnsi="Arial"/>
        <w:color w:val="5F5E5A"/>
        <w:sz w:val="16"/>
        <w:szCs w:val="16"/>
      </w:rPr>
      <w:t xml:space="preserve">AI Creative Studio POC</w:t>
    </w:r>
    <w:r>
      <w:rPr>
        <w:rFonts w:ascii="Arial" w:cs="Arial" w:eastAsia="Arial" w:hAnsi="Arial"/>
        <w:sz w:val="16"/>
        <w:szCs w:val="16"/>
      </w:rPr>
      <w:t xml:space="preserve">	</w:t>
    </w:r>
    <w:r>
      <w:rPr>
        <w:rFonts w:ascii="Arial" w:cs="Arial" w:eastAsia="Arial" w:hAnsi="Arial"/>
        <w:color w:val="5F5E5A"/>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6"/>
      </w:pBdr>
      <w:spacing w:before="0" w:after="0"/>
    </w:pPr>
    <w:r>
      <w:rPr>
        <w:rFonts w:ascii="Arial" w:cs="Arial" w:eastAsia="Arial" w:hAnsi="Arial"/>
        <w:b/>
        <w:bCs/>
        <w:color w:val="2D2B5E"/>
        <w:sz w:val="18"/>
        <w:szCs w:val="18"/>
      </w:rPr>
      <w:t xml:space="preserve">AI Creative Studio POC</w:t>
    </w:r>
    <w:r>
      <w:rPr>
        <w:rFonts w:ascii="Arial" w:cs="Arial" w:eastAsia="Arial" w:hAnsi="Arial"/>
        <w:color w:val="5F5E5A"/>
        <w:sz w:val="18"/>
        <w:szCs w:val="18"/>
      </w:rPr>
      <w:t xml:space="preserv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lvl w:ilvl="1" w15:tentative="1">
      <w:start w:val="1"/>
      <w:numFmt w:val="decimal"/>
      <w:lvlText w:val="%1.%2."/>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D2B5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534AB7"/>
      <w:sz w:val="28"/>
      <w:szCs w:val="28"/>
    </w:rPr>
  </w:style>
  <w:style w:type="paragraph" w:styleId="Heading3">
    <w:name w:val="Heading 3"/>
    <w:basedOn w:val="Normal"/>
    <w:next w:val="Normal"/>
    <w:qFormat/>
    <w:pPr>
      <w:spacing w:before="220" w:after="80"/>
      <w:outlineLvl w:val="2"/>
    </w:pPr>
    <w:rPr>
      <w:rFonts w:ascii="Arial" w:cs="Arial" w:eastAsia="Arial" w:hAnsi="Arial"/>
      <w:b/>
      <w:bCs/>
      <w:color w:val="2D2B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2026-04-05T11:08:31.173Z</dcterms:created>
  <dcterms:modified xsi:type="dcterms:W3CDTF">2026-04-05T11:08:31.174Z</dcterms:modified>
</cp:coreProperties>
</file>

<file path=docProps/custom.xml><?xml version="1.0" encoding="utf-8"?>
<Properties xmlns="http://schemas.openxmlformats.org/officeDocument/2006/custom-properties" xmlns:vt="http://schemas.openxmlformats.org/officeDocument/2006/docPropsVTypes"/>
</file>