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
              <w:bottom w:val="single" w:color="1D4ED8" w:sz="1"/>
              <w:right w:val="single" w:color="1D4ED8" w:sz="1"/>
            </w:tcBorders>
            <w:shd w:fill="0F172A" w:val="clear"/>
            <w:tcMar>
              <w:top w:type="dxa" w:w="400"/>
              <w:left w:type="dxa" w:w="400"/>
              <w:bottom w:type="dxa" w:w="400"/>
              <w:right w:type="dxa" w:w="400"/>
            </w:tcMar>
          </w:tcPr>
          <w:p>
            <w:pPr>
              <w:spacing w:before="0" w:after="160"/>
              <w:jc w:val="center"/>
            </w:pPr>
            <w:r>
              <w:rPr>
                <w:rFonts w:ascii="Arial" w:cs="Arial" w:eastAsia="Arial" w:hAnsi="Arial"/>
                <w:b/>
                <w:bCs/>
                <w:color w:val="FFFFFF"/>
                <w:sz w:val="48"/>
                <w:szCs w:val="48"/>
              </w:rPr>
              <w:t xml:space="preserve">Cable Sizing Calculator</w:t>
            </w:r>
          </w:p>
          <w:p>
            <w:pPr>
              <w:spacing w:before="0" w:after="100"/>
              <w:jc w:val="center"/>
            </w:pPr>
            <w:r>
              <w:rPr>
                <w:rFonts w:ascii="Arial" w:cs="Arial" w:eastAsia="Arial" w:hAnsi="Arial"/>
                <w:color w:val="94A3B8"/>
                <w:sz w:val="28"/>
                <w:szCs w:val="28"/>
              </w:rPr>
              <w:t xml:space="preserve">Safe Web Edition - POC Demo Guide</w:t>
            </w:r>
          </w:p>
          <w:p>
            <w:pPr>
              <w:spacing w:before="0" w:after="0"/>
              <w:jc w:val="center"/>
            </w:pPr>
            <w:r>
              <w:rPr>
                <w:rFonts w:ascii="Arial" w:cs="Arial" w:eastAsia="Arial" w:hAnsi="Arial"/>
                <w:color w:val="64748B"/>
                <w:sz w:val="20"/>
                <w:szCs w:val="20"/>
              </w:rPr>
              <w:t xml:space="preserve">For Client Presentation  |  Version 1.0  |  March 2026</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1.  What This POC App Does</w:t>
      </w:r>
    </w:p>
    <w:p>
      <w:pPr>
        <w:spacing w:before="60" w:after="80"/>
      </w:pPr>
      <w:r>
        <w:rPr>
          <w:rFonts w:ascii="Arial" w:cs="Arial" w:eastAsia="Arial" w:hAnsi="Arial"/>
          <w:color w:val="1E293B"/>
          <w:sz w:val="22"/>
          <w:szCs w:val="22"/>
        </w:rPr>
        <w:t xml:space="preserve">Imagine you have a very smart calculator that lives on a website. Instead of opening Excel and carefully typing numbers into formula cells, you open this web app, fill in a few details about each cable, and the app instantly gives you all the answers — safely, automatically, and without breaking anything.</w:t>
      </w:r>
    </w:p>
    <w:p>
      <w:pPr>
        <w:spacing w:before="60" w:after="80"/>
      </w:pPr>
      <w:r>
        <w:rPr>
          <w:rFonts w:ascii="Arial" w:cs="Arial" w:eastAsia="Arial" w:hAnsi="Arial"/>
          <w:color w:val="1E293B"/>
          <w:sz w:val="22"/>
          <w:szCs w:val="22"/>
        </w:rPr>
        <w:t xml:space="preserve"/>
      </w:r>
    </w:p>
    <w:p>
      <w:pPr>
        <w:spacing w:before="60" w:after="80"/>
      </w:pPr>
      <w:r>
        <w:rPr>
          <w:rFonts w:ascii="Arial" w:cs="Arial" w:eastAsia="Arial" w:hAnsi="Arial"/>
          <w:color w:val="1E293B"/>
          <w:sz w:val="22"/>
          <w:szCs w:val="22"/>
        </w:rPr>
        <w:t xml:space="preserve">That is exactly what the </w:t>
      </w:r>
      <w:r>
        <w:rPr>
          <w:rFonts w:ascii="Arial" w:cs="Arial" w:eastAsia="Arial" w:hAnsi="Arial"/>
          <w:b/>
          <w:bCs/>
          <w:color w:val="1D4ED8"/>
          <w:sz w:val="22"/>
          <w:szCs w:val="22"/>
        </w:rPr>
        <w:t xml:space="preserve">Cable Sizing Calculator</w:t>
      </w:r>
      <w:r>
        <w:rPr>
          <w:rFonts w:ascii="Arial" w:cs="Arial" w:eastAsia="Arial" w:hAnsi="Arial"/>
          <w:color w:val="1E293B"/>
          <w:sz w:val="22"/>
          <w:szCs w:val="22"/>
        </w:rPr>
        <w:t xml:space="preserve"> does. It replaces the old Excel workbook that engineers used to size electrical cables for motors and equipment on a project site.</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BEAFE" w:val="clear"/>
            <w:tcMar>
              <w:top w:type="dxa" w:w="160"/>
              <w:left w:type="dxa" w:w="240"/>
              <w:bottom w:type="dxa" w:w="160"/>
              <w:right w:type="dxa" w:w="240"/>
            </w:tcMar>
          </w:tcPr>
          <w:p>
            <w:pPr>
              <w:spacing w:before="0" w:after="80"/>
            </w:pPr>
            <w:r>
              <w:rPr>
                <w:rFonts w:ascii="Arial" w:cs="Arial" w:eastAsia="Arial" w:hAnsi="Arial"/>
                <w:b/>
                <w:bCs/>
                <w:color w:val="1D4ED8"/>
                <w:sz w:val="24"/>
                <w:szCs w:val="24"/>
              </w:rPr>
              <w:t xml:space="preserve">🎯  One-sentence summary</w:t>
            </w:r>
          </w:p>
          <w:p>
            <w:pPr>
              <w:spacing w:before="0" w:after="0"/>
            </w:pPr>
            <w:r>
              <w:rPr>
                <w:rFonts w:ascii="Arial" w:cs="Arial" w:eastAsia="Arial" w:hAnsi="Arial"/>
                <w:color w:val="1E293B"/>
                <w:sz w:val="21"/>
                <w:szCs w:val="21"/>
              </w:rPr>
              <w:t xml:space="preserve">You type what you know (kW rating, cable length, voltage, etc.) and the app tells you which cable to use and whether the voltage drop is within safe limits — automatically, every time.</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2.  How It Compares to the Old Excel Sheet</w:t>
      </w:r>
    </w:p>
    <w:p>
      <w:pPr>
        <w:spacing w:before="60" w:after="80"/>
      </w:pPr>
      <w:r>
        <w:rPr>
          <w:rFonts w:ascii="Arial" w:cs="Arial" w:eastAsia="Arial" w:hAnsi="Arial"/>
          <w:color w:val="1E293B"/>
          <w:sz w:val="22"/>
          <w:szCs w:val="22"/>
        </w:rPr>
        <w:t xml:space="preserve">The old way of working looked something like this: an engineer would open a shared Excel file, scroll to the right row, carefully type numbers into white cells, and hope they never accidentally typed over a formula cell (which would silently break everything).</w:t>
      </w:r>
    </w:p>
    <w:p>
      <w:pPr>
        <w:spacing w:before="60" w:after="80"/>
      </w:pPr>
      <w:r>
        <w:rPr>
          <w:rFonts w:ascii="Arial" w:cs="Arial" w:eastAsia="Arial" w:hAnsi="Arial"/>
          <w:color w:val="1E293B"/>
          <w:sz w:val="22"/>
          <w:szCs w:val="22"/>
        </w:rPr>
        <w:t xml:space="preserve"/>
      </w:r>
    </w:p>
    <w:p>
      <w:pPr>
        <w:spacing w:before="60" w:after="80"/>
      </w:pPr>
      <w:r>
        <w:rPr>
          <w:rFonts w:ascii="Arial" w:cs="Arial" w:eastAsia="Arial" w:hAnsi="Arial"/>
          <w:color w:val="1E293B"/>
          <w:sz w:val="22"/>
          <w:szCs w:val="22"/>
        </w:rPr>
        <w:t xml:space="preserve">The new app keeps the same familiar idea — a table with one cable per row — but splits every row cleanly into two zones:</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EXCEL (OLD)</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WEB APP (NEW)</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Left side — INPUT zone (white cells)</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1"/>
                <w:szCs w:val="21"/>
              </w:rPr>
              <w:t xml:space="preserve">Right side — RESULTS zone (blue cells)</w:t>
            </w:r>
          </w:p>
        </w:tc>
      </w:tr>
    </w:tbl>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BEFORE (Excel)</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AFTER (Web App)</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The cells you used to type into</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1E293B"/>
                <w:sz w:val="21"/>
                <w:szCs w:val="21"/>
              </w:rPr>
              <w:t xml:space="preserve">The formula cells you were NOT supposed to touch</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Still editable — you type here freely</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Now locked — the server calculates and fills these in automatically</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If you made a mistake here, the formula might break</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Formulas can never be broken — they live on the server</w:t>
            </w:r>
          </w:p>
        </w:tc>
      </w:tr>
    </w:tbl>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60"/>
              <w:left w:type="dxa" w:w="240"/>
              <w:bottom w:type="dxa" w:w="160"/>
              <w:right w:type="dxa" w:w="240"/>
            </w:tcMar>
          </w:tcPr>
          <w:p>
            <w:pPr>
              <w:spacing w:before="0" w:after="80"/>
            </w:pPr>
            <w:r>
              <w:rPr>
                <w:rFonts w:ascii="Arial" w:cs="Arial" w:eastAsia="Arial" w:hAnsi="Arial"/>
                <w:b/>
                <w:bCs/>
                <w:color w:val="92400E"/>
                <w:sz w:val="24"/>
                <w:szCs w:val="24"/>
              </w:rPr>
              <w:t xml:space="preserve">💡  Think of it like this</w:t>
            </w:r>
          </w:p>
          <w:p>
            <w:pPr>
              <w:spacing w:before="0" w:after="0"/>
            </w:pPr>
            <w:r>
              <w:rPr>
                <w:rFonts w:ascii="Arial" w:cs="Arial" w:eastAsia="Arial" w:hAnsi="Arial"/>
                <w:color w:val="1E293B"/>
                <w:sz w:val="21"/>
                <w:szCs w:val="21"/>
              </w:rPr>
              <w:t xml:space="preserve">The left side of the table is like the "question" and the right side is the "answer". You write the question; the app writes the answer. You cannot accidentally erase or change the answer.</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3.  Step-by-Step: Try a Sample Cable</w:t>
      </w:r>
    </w:p>
    <w:p>
      <w:pPr>
        <w:spacing w:before="60" w:after="80"/>
      </w:pPr>
      <w:r>
        <w:rPr>
          <w:rFonts w:ascii="Arial" w:cs="Arial" w:eastAsia="Arial" w:hAnsi="Arial"/>
          <w:color w:val="1E293B"/>
          <w:sz w:val="22"/>
          <w:szCs w:val="22"/>
        </w:rPr>
        <w:t xml:space="preserve">Let us walk through one realistic example together. Suppose you need to size the cable for a pump called Pump-01.</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Step 1 — Open the Cable Schedule tab</w:t>
      </w:r>
    </w:p>
    <w:p>
      <w:pPr>
        <w:spacing w:before="60" w:after="80"/>
      </w:pPr>
      <w:r>
        <w:rPr>
          <w:rFonts w:ascii="Arial" w:cs="Arial" w:eastAsia="Arial" w:hAnsi="Arial"/>
          <w:color w:val="1E293B"/>
          <w:sz w:val="22"/>
          <w:szCs w:val="22"/>
        </w:rPr>
        <w:t xml:space="preserve">Click the "⚡ Cable Schedule" tab at the top of the screen. You will see a table with rows already loaded from the project.</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Step 2 — Add a new row (or edit an existing one)</w:t>
      </w:r>
    </w:p>
    <w:p>
      <w:pPr>
        <w:spacing w:before="60" w:after="80"/>
      </w:pPr>
      <w:r>
        <w:rPr>
          <w:rFonts w:ascii="Arial" w:cs="Arial" w:eastAsia="Arial" w:hAnsi="Arial"/>
          <w:color w:val="1E293B"/>
          <w:sz w:val="22"/>
          <w:szCs w:val="22"/>
        </w:rPr>
        <w:t xml:space="preserve">Click the blue "+ Add Row" button in the top right. A blank row appears at the bottom of the table.</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Step 3 — Fill in the INPUT PARAMETERS (white cells)</w:t>
      </w:r>
    </w:p>
    <w:p>
      <w:pPr>
        <w:spacing w:before="60" w:after="80"/>
      </w:pPr>
      <w:r>
        <w:rPr>
          <w:rFonts w:ascii="Arial" w:cs="Arial" w:eastAsia="Arial" w:hAnsi="Arial"/>
          <w:color w:val="1E293B"/>
          <w:sz w:val="22"/>
          <w:szCs w:val="22"/>
        </w:rPr>
        <w:t xml:space="preserve">Type or select the following values for Pump-01:</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INPUT FIELD</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VALUE YOU TYPE / SELECT</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Tag Number</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CB-015</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Description</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Feeder to Pump-01</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kW Rating</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22 kW</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System Voltage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415 V</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Feeder Type</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DOL (Direct On-Line)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Cable Length</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50 m</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Efficiency (η)</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91 %</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Running Power Factor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0.85</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Starting Current Ratio</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6 × FLC  (standard for DOL)</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Laying Method</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In Air  (on cable tray)</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Cables in Group</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3  (three cables side by side)</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Parallel Runs</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1</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Conductor Material</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AL  (Aluminium)</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Ambient Air Temperature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50 °C</w:t>
            </w:r>
          </w:p>
        </w:tc>
      </w:tr>
    </w:tbl>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60"/>
              <w:left w:type="dxa" w:w="240"/>
              <w:bottom w:type="dxa" w:w="160"/>
              <w:right w:type="dxa" w:w="240"/>
            </w:tcMar>
          </w:tcPr>
          <w:p>
            <w:pPr>
              <w:spacing w:before="0" w:after="80"/>
            </w:pPr>
            <w:r>
              <w:rPr>
                <w:rFonts w:ascii="Arial" w:cs="Arial" w:eastAsia="Arial" w:hAnsi="Arial"/>
                <w:b/>
                <w:bCs/>
                <w:color w:val="15803D"/>
                <w:sz w:val="24"/>
                <w:szCs w:val="24"/>
              </w:rPr>
              <w:t xml:space="preserve">✏️  Remember</w:t>
            </w:r>
          </w:p>
          <w:p>
            <w:pPr>
              <w:spacing w:before="0" w:after="0"/>
            </w:pPr>
            <w:r>
              <w:rPr>
                <w:rFonts w:ascii="Arial" w:cs="Arial" w:eastAsia="Arial" w:hAnsi="Arial"/>
                <w:color w:val="1E293B"/>
                <w:sz w:val="21"/>
                <w:szCs w:val="21"/>
              </w:rPr>
              <w:t xml:space="preserve">These are the ONLY cells you need to touch. Everything else is calculated for you. Do not worry about the blue columns on the right — the app fills those in automatically the moment you move to the next field.</w:t>
            </w:r>
          </w:p>
        </w:tc>
      </w:tr>
    </w:tbl>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Step 4 — The app calculates instantly</w:t>
      </w:r>
    </w:p>
    <w:p>
      <w:pPr>
        <w:spacing w:before="60" w:after="80"/>
      </w:pPr>
      <w:r>
        <w:rPr>
          <w:rFonts w:ascii="Arial" w:cs="Arial" w:eastAsia="Arial" w:hAnsi="Arial"/>
          <w:color w:val="1E293B"/>
          <w:sz w:val="22"/>
          <w:szCs w:val="22"/>
        </w:rPr>
        <w:t xml:space="preserve">As soon as you finish entering the last input, the right-hand (blue) columns fill in automatically. Here is what you would see for our Pump-01 example:</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CALCULATED FIELD</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RESULT (Blue — read-only)</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Full Load Current (FLC)</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36.2 A   (calculated from kW, voltage, efficiency, and PF)</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Combined Derating Factor</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0.7650   (air temp + grouping + laying method combined)</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Required Catalogue Rating</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47.3 A   (= FLC divided by the derating factor)</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Selected Cable Size</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35 mm²   (first POLYCAB catalogue size that meets the requirement)</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Base Current Rating</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117 A   (the catalogue's rated current for 35 mm² AL in air)</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Derated Current Rating</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89.5 A   (= 117 A × 0.765 × 1 run — must be more than FLC)</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Running Voltage Drop</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1.93 V  /  0.47 %   ✓  (well within the 5 % limit)</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Starting Voltage Drop</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7.24 V  /  1.74 %   ✓  (well within the 15 % limit)</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Cable Adequacy</w:t>
            </w:r>
          </w:p>
        </w:tc>
        <w:tc>
          <w:tcPr>
            <w:tcW w:type="dxa" w:w="516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1D4ED8"/>
                <w:sz w:val="21"/>
                <w:szCs w:val="21"/>
              </w:rPr>
              <w:t xml:space="preserve">ADEQUATE — derated rating (89.5 A) is greater than FLC (36.2 A)</w:t>
            </w:r>
          </w:p>
        </w:tc>
      </w:tr>
    </w:tbl>
    <w:p>
      <w:pPr>
        <w:spacing w:before="60" w:after="80"/>
      </w:pPr>
      <w:r>
        <w:rPr>
          <w:rFonts w:ascii="Arial" w:cs="Arial" w:eastAsia="Arial" w:hAnsi="Arial"/>
          <w:color w:val="1E293B"/>
          <w:sz w:val="22"/>
          <w:szCs w:val="22"/>
        </w:rPr>
        <w:t xml:space="preserve"/>
      </w:r>
    </w:p>
    <w:p>
      <w:pPr>
        <w:spacing w:before="60" w:after="80"/>
      </w:pPr>
      <w:r>
        <w:rPr>
          <w:rFonts w:ascii="Arial" w:cs="Arial" w:eastAsia="Arial" w:hAnsi="Arial"/>
          <w:color w:val="1E293B"/>
          <w:sz w:val="22"/>
          <w:szCs w:val="22"/>
        </w:rPr>
        <w:t xml:space="preserve">The final verdict for Pump-01 is: </w:t>
      </w:r>
      <w:r>
        <w:rPr>
          <w:rFonts w:ascii="Arial" w:cs="Arial" w:eastAsia="Arial" w:hAnsi="Arial"/>
          <w:b/>
          <w:bCs/>
          <w:color w:val="15803D"/>
          <w:sz w:val="22"/>
          <w:szCs w:val="22"/>
        </w:rPr>
        <w:t xml:space="preserve">1R × 3.5C × 35 mm² AL XLPE Armoured cable is suitable.</w:t>
      </w:r>
    </w:p>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4.  What the Calculated Results Mean</w:t>
      </w:r>
    </w:p>
    <w:p>
      <w:pPr>
        <w:spacing w:before="60" w:after="80"/>
      </w:pPr>
      <w:r>
        <w:rPr>
          <w:rFonts w:ascii="Arial" w:cs="Arial" w:eastAsia="Arial" w:hAnsi="Arial"/>
          <w:color w:val="1E293B"/>
          <w:sz w:val="22"/>
          <w:szCs w:val="22"/>
        </w:rPr>
        <w:t xml:space="preserve">Here is a plain-language guide to each output column. (You can also click any blue cell in the app and it will show you a friendly formula explanation pop-up.)</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Full Load Current (FLC)</w:t>
      </w:r>
    </w:p>
    <w:p>
      <w:pPr>
        <w:spacing w:before="60" w:after="80"/>
      </w:pPr>
      <w:r>
        <w:rPr>
          <w:rFonts w:ascii="Arial" w:cs="Arial" w:eastAsia="Arial" w:hAnsi="Arial"/>
          <w:color w:val="1E293B"/>
          <w:sz w:val="22"/>
          <w:szCs w:val="22"/>
        </w:rPr>
        <w:t xml:space="preserve">This is the normal running current of the motor, in Amperes. Think of it as how much electricity the pump drinks every second when it is working normally. The app works this out from the kW rating, voltage, efficiency, and power factor.</w:t>
      </w:r>
    </w:p>
    <w:p>
      <w:pPr>
        <w:pStyle w:val="Heading3"/>
        <w:spacing w:before="220" w:after="100"/>
      </w:pPr>
      <w:r>
        <w:rPr>
          <w:rFonts w:ascii="Arial" w:cs="Arial" w:eastAsia="Arial" w:hAnsi="Arial"/>
          <w:b/>
          <w:bCs/>
          <w:color w:val="0F766E"/>
          <w:sz w:val="24"/>
          <w:szCs w:val="24"/>
        </w:rPr>
        <w:t xml:space="preserve">Derating Factor</w:t>
      </w:r>
    </w:p>
    <w:p>
      <w:pPr>
        <w:spacing w:before="60" w:after="80"/>
      </w:pPr>
      <w:r>
        <w:rPr>
          <w:rFonts w:ascii="Arial" w:cs="Arial" w:eastAsia="Arial" w:hAnsi="Arial"/>
          <w:color w:val="1E293B"/>
          <w:sz w:val="22"/>
          <w:szCs w:val="22"/>
        </w:rPr>
        <w:t xml:space="preserve">Cables get warm when they carry current. When it is hot outside, or when many cables lie close together, they cannot carry as much current safely — so we "derate" them. The derating factor is a number between 0 and 1. A value of 0.76 means the cable can only carry 76% of its catalogue rating in those conditions.</w:t>
      </w:r>
    </w:p>
    <w:p>
      <w:pPr>
        <w:pStyle w:val="Heading3"/>
        <w:spacing w:before="220" w:after="100"/>
      </w:pPr>
      <w:r>
        <w:rPr>
          <w:rFonts w:ascii="Arial" w:cs="Arial" w:eastAsia="Arial" w:hAnsi="Arial"/>
          <w:b/>
          <w:bCs/>
          <w:color w:val="0F766E"/>
          <w:sz w:val="24"/>
          <w:szCs w:val="24"/>
        </w:rPr>
        <w:t xml:space="preserve">Cable Size (mm²)</w:t>
      </w:r>
    </w:p>
    <w:p>
      <w:pPr>
        <w:spacing w:before="60" w:after="80"/>
      </w:pPr>
      <w:r>
        <w:rPr>
          <w:rFonts w:ascii="Arial" w:cs="Arial" w:eastAsia="Arial" w:hAnsi="Arial"/>
          <w:color w:val="1E293B"/>
          <w:sz w:val="22"/>
          <w:szCs w:val="22"/>
        </w:rPr>
        <w:t xml:space="preserve">The cross-section area of the cable conductor, in square millimetres. A bigger number means a thicker, more expensive cable that can carry more current. The app picks the smallest standard size that is still safe.</w:t>
      </w:r>
    </w:p>
    <w:p>
      <w:pPr>
        <w:pStyle w:val="Heading3"/>
        <w:spacing w:before="220" w:after="100"/>
      </w:pPr>
      <w:r>
        <w:rPr>
          <w:rFonts w:ascii="Arial" w:cs="Arial" w:eastAsia="Arial" w:hAnsi="Arial"/>
          <w:b/>
          <w:bCs/>
          <w:color w:val="0F766E"/>
          <w:sz w:val="24"/>
          <w:szCs w:val="24"/>
        </w:rPr>
        <w:t xml:space="preserve">Current Ratings — In Ground and In Air</w:t>
      </w:r>
    </w:p>
    <w:p>
      <w:pPr>
        <w:spacing w:before="60" w:after="80"/>
      </w:pPr>
      <w:r>
        <w:rPr>
          <w:rFonts w:ascii="Arial" w:cs="Arial" w:eastAsia="Arial" w:hAnsi="Arial"/>
          <w:color w:val="1E293B"/>
          <w:sz w:val="22"/>
          <w:szCs w:val="22"/>
        </w:rPr>
        <w:t xml:space="preserve">The same cable size has different safe current limits depending on where it is laid. A cable buried underground (In Ground) has a lower rating than one running on an open cable tray in the air (In Air), because buried cables cannot cool down as easily.</w:t>
      </w:r>
    </w:p>
    <w:p>
      <w:pPr>
        <w:pStyle w:val="Heading3"/>
        <w:spacing w:before="220" w:after="100"/>
      </w:pPr>
      <w:r>
        <w:rPr>
          <w:rFonts w:ascii="Arial" w:cs="Arial" w:eastAsia="Arial" w:hAnsi="Arial"/>
          <w:b/>
          <w:bCs/>
          <w:color w:val="0F766E"/>
          <w:sz w:val="24"/>
          <w:szCs w:val="24"/>
        </w:rPr>
        <w:t xml:space="preserve">Impedance (R and X)</w:t>
      </w:r>
    </w:p>
    <w:p>
      <w:pPr>
        <w:spacing w:before="60" w:after="80"/>
      </w:pPr>
      <w:r>
        <w:rPr>
          <w:rFonts w:ascii="Arial" w:cs="Arial" w:eastAsia="Arial" w:hAnsi="Arial"/>
          <w:color w:val="1E293B"/>
          <w:sz w:val="22"/>
          <w:szCs w:val="22"/>
        </w:rPr>
        <w:t xml:space="preserve">Impedance is the cable's resistance to current flow — like friction in a water pipe. It has two parts: R (DC resistance) and X (reactance). A longer or thinner cable has higher impedance, which causes more voltage drop.</w:t>
      </w:r>
    </w:p>
    <w:p>
      <w:pPr>
        <w:pStyle w:val="Heading3"/>
        <w:spacing w:before="220" w:after="100"/>
      </w:pPr>
      <w:r>
        <w:rPr>
          <w:rFonts w:ascii="Arial" w:cs="Arial" w:eastAsia="Arial" w:hAnsi="Arial"/>
          <w:b/>
          <w:bCs/>
          <w:color w:val="0F766E"/>
          <w:sz w:val="24"/>
          <w:szCs w:val="24"/>
        </w:rPr>
        <w:t xml:space="preserve">Voltage Drop — VD_run and VD_start</w:t>
      </w:r>
    </w:p>
    <w:p>
      <w:pPr>
        <w:spacing w:before="60" w:after="80"/>
      </w:pPr>
      <w:r>
        <w:rPr>
          <w:rFonts w:ascii="Arial" w:cs="Arial" w:eastAsia="Arial" w:hAnsi="Arial"/>
          <w:color w:val="1E293B"/>
          <w:sz w:val="22"/>
          <w:szCs w:val="22"/>
        </w:rPr>
        <w:t xml:space="preserve">Voltage drop is the difference between the voltage at the start of a cable and the voltage at the end. Imagine a garden hose: the water pressure at the tap is higher than at the nozzle end.</w:t>
      </w:r>
    </w:p>
    <w:p>
      <w:pPr>
        <w:pStyle w:val="ListParagraph"/>
        <w:numPr>
          <w:ilvl w:val="0"/>
          <w:numId w:val="2"/>
        </w:numPr>
        <w:spacing w:before="40" w:after="40"/>
      </w:pPr>
      <w:r>
        <w:rPr>
          <w:rFonts w:ascii="Arial" w:cs="Arial" w:eastAsia="Arial" w:hAnsi="Arial"/>
          <w:color w:val="1E293B"/>
          <w:sz w:val="22"/>
          <w:szCs w:val="22"/>
        </w:rPr>
        <w:t xml:space="preserve">VD_run: voltage drop during normal running. Must stay at or below 5% of system voltage.</w:t>
      </w:r>
    </w:p>
    <w:p>
      <w:pPr>
        <w:pStyle w:val="ListParagraph"/>
        <w:numPr>
          <w:ilvl w:val="0"/>
          <w:numId w:val="2"/>
        </w:numPr>
        <w:spacing w:before="40" w:after="40"/>
      </w:pPr>
      <w:r>
        <w:rPr>
          <w:rFonts w:ascii="Arial" w:cs="Arial" w:eastAsia="Arial" w:hAnsi="Arial"/>
          <w:color w:val="1E293B"/>
          <w:sz w:val="22"/>
          <w:szCs w:val="22"/>
        </w:rPr>
        <w:t xml:space="preserve">VD_start: voltage drop during motor starting (when the motor draws 6–7 times its normal current). Must stay at or below 15%.</w:t>
      </w:r>
    </w:p>
    <w:p>
      <w:pPr>
        <w:spacing w:before="60" w:after="80"/>
      </w:pPr>
      <w:r>
        <w:rPr>
          <w:rFonts w:ascii="Arial" w:cs="Arial" w:eastAsia="Arial" w:hAnsi="Arial"/>
          <w:color w:val="1E293B"/>
          <w:sz w:val="22"/>
          <w:szCs w:val="22"/>
        </w:rPr>
        <w:t xml:space="preserve"/>
      </w:r>
    </w:p>
    <w:p>
      <w:pPr>
        <w:spacing w:before="60" w:after="80"/>
      </w:pPr>
      <w:r>
        <w:rPr>
          <w:rFonts w:ascii="Arial" w:cs="Arial" w:eastAsia="Arial" w:hAnsi="Arial"/>
          <w:color w:val="1E293B"/>
          <w:sz w:val="22"/>
          <w:szCs w:val="22"/>
        </w:rPr>
        <w:t xml:space="preserve">The status icons tell you at a glance whether each limit is met:</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  (green check)</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PASS — the value is within the safe limit</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  (amber warning)</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WARNING — close to the limit; review with project team</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  (red cross)</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FAIL — the value exceeds the limit; increase cable size or add a parallel run</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5.  What Happens Behind the Scenes</w:t>
      </w:r>
    </w:p>
    <w:p>
      <w:pPr>
        <w:spacing w:before="60" w:after="80"/>
      </w:pPr>
      <w:r>
        <w:rPr>
          <w:rFonts w:ascii="Arial" w:cs="Arial" w:eastAsia="Arial" w:hAnsi="Arial"/>
          <w:color w:val="1E293B"/>
          <w:sz w:val="22"/>
          <w:szCs w:val="22"/>
        </w:rPr>
        <w:t xml:space="preserve">You do not need to know this to use the app — but if you are curious (or if a 10-year-old asks), here is how it works:</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60"/>
              <w:left w:type="dxa" w:w="240"/>
              <w:bottom w:type="dxa" w:w="160"/>
              <w:right w:type="dxa" w:w="240"/>
            </w:tcMar>
          </w:tcPr>
          <w:p>
            <w:pPr>
              <w:spacing w:before="0" w:after="80"/>
            </w:pPr>
            <w:r>
              <w:rPr>
                <w:rFonts w:ascii="Arial" w:cs="Arial" w:eastAsia="Arial" w:hAnsi="Arial"/>
                <w:b/>
                <w:bCs/>
                <w:color w:val="15803D"/>
                <w:sz w:val="24"/>
                <w:szCs w:val="24"/>
              </w:rPr>
              <w:t xml:space="preserve">🧒  Child-friendly analogy</w:t>
            </w:r>
          </w:p>
          <w:p>
            <w:pPr>
              <w:spacing w:before="0" w:after="0"/>
            </w:pPr>
            <w:r>
              <w:rPr>
                <w:rFonts w:ascii="Arial" w:cs="Arial" w:eastAsia="Arial" w:hAnsi="Arial"/>
                <w:color w:val="1E293B"/>
                <w:sz w:val="21"/>
                <w:szCs w:val="21"/>
              </w:rPr>
              <w:t xml:space="preserve">Imagine you write your homework answers on a piece of paper and pass it through a slot in the wall. On the other side, a very fast teacher checks your work, writes the correct answers, and slides the paper back through the slot — all in less than a second. That is exactly what the app does.</w:t>
            </w:r>
          </w:p>
        </w:tc>
      </w:tr>
    </w:tbl>
    <w:p>
      <w:pPr>
        <w:spacing w:before="60" w:after="80"/>
      </w:pPr>
      <w:r>
        <w:rPr>
          <w:rFonts w:ascii="Arial" w:cs="Arial" w:eastAsia="Arial" w:hAnsi="Arial"/>
          <w:color w:val="1E293B"/>
          <w:sz w:val="22"/>
          <w:szCs w:val="22"/>
        </w:rPr>
        <w:t xml:space="preserve"/>
      </w:r>
    </w:p>
    <w:p>
      <w:pPr>
        <w:pStyle w:val="ListParagraph"/>
        <w:numPr>
          <w:ilvl w:val="0"/>
          <w:numId w:val="3"/>
        </w:numPr>
        <w:spacing w:before="60" w:after="60"/>
      </w:pPr>
      <w:r>
        <w:rPr>
          <w:rFonts w:ascii="Arial" w:cs="Arial" w:eastAsia="Arial" w:hAnsi="Arial"/>
          <w:b/>
          <w:bCs/>
          <w:color w:val="1E293B"/>
          <w:sz w:val="22"/>
          <w:szCs w:val="22"/>
        </w:rPr>
        <w:t xml:space="preserve">Step 1 — </w:t>
      </w:r>
      <w:r>
        <w:rPr>
          <w:rFonts w:ascii="Arial" w:cs="Arial" w:eastAsia="Arial" w:hAnsi="Arial"/>
          <w:color w:val="1E293B"/>
          <w:sz w:val="22"/>
          <w:szCs w:val="22"/>
        </w:rPr>
        <w:t xml:space="preserve">You fill in a row and move to the next field.</w:t>
      </w:r>
    </w:p>
    <w:p>
      <w:pPr>
        <w:pStyle w:val="ListParagraph"/>
        <w:numPr>
          <w:ilvl w:val="0"/>
          <w:numId w:val="3"/>
        </w:numPr>
        <w:spacing w:before="60" w:after="60"/>
      </w:pPr>
      <w:r>
        <w:rPr>
          <w:rFonts w:ascii="Arial" w:cs="Arial" w:eastAsia="Arial" w:hAnsi="Arial"/>
          <w:b/>
          <w:bCs/>
          <w:color w:val="1E293B"/>
          <w:sz w:val="22"/>
          <w:szCs w:val="22"/>
        </w:rPr>
        <w:t xml:space="preserve">Step 2 — </w:t>
      </w:r>
      <w:r>
        <w:rPr>
          <w:rFonts w:ascii="Arial" w:cs="Arial" w:eastAsia="Arial" w:hAnsi="Arial"/>
          <w:color w:val="1E293B"/>
          <w:sz w:val="22"/>
          <w:szCs w:val="22"/>
        </w:rPr>
        <w:t xml:space="preserve">The browser sends a small message called a ProcessCableEntryCommand to the server. It says: "Here are the new inputs for row 5."</w:t>
      </w:r>
    </w:p>
    <w:p>
      <w:pPr>
        <w:pStyle w:val="ListParagraph"/>
        <w:numPr>
          <w:ilvl w:val="0"/>
          <w:numId w:val="3"/>
        </w:numPr>
        <w:spacing w:before="60" w:after="60"/>
      </w:pPr>
      <w:r>
        <w:rPr>
          <w:rFonts w:ascii="Arial" w:cs="Arial" w:eastAsia="Arial" w:hAnsi="Arial"/>
          <w:b/>
          <w:bCs/>
          <w:color w:val="1E293B"/>
          <w:sz w:val="22"/>
          <w:szCs w:val="22"/>
        </w:rPr>
        <w:t xml:space="preserve">Step 3 — </w:t>
      </w:r>
      <w:r>
        <w:rPr>
          <w:rFonts w:ascii="Arial" w:cs="Arial" w:eastAsia="Arial" w:hAnsi="Arial"/>
          <w:color w:val="1E293B"/>
          <w:sz w:val="22"/>
          <w:szCs w:val="22"/>
        </w:rPr>
        <w:t xml:space="preserve">The server runs a piece of code called CableSizingEngine.Compute(). This is where all the electrical engineering formulas live — safely locked away, impossible for any user to break.</w:t>
      </w:r>
    </w:p>
    <w:p>
      <w:pPr>
        <w:pStyle w:val="ListParagraph"/>
        <w:numPr>
          <w:ilvl w:val="0"/>
          <w:numId w:val="3"/>
        </w:numPr>
        <w:spacing w:before="60" w:after="60"/>
      </w:pPr>
      <w:r>
        <w:rPr>
          <w:rFonts w:ascii="Arial" w:cs="Arial" w:eastAsia="Arial" w:hAnsi="Arial"/>
          <w:b/>
          <w:bCs/>
          <w:color w:val="1E293B"/>
          <w:sz w:val="22"/>
          <w:szCs w:val="22"/>
        </w:rPr>
        <w:t xml:space="preserve">Step 4 — </w:t>
      </w:r>
      <w:r>
        <w:rPr>
          <w:rFonts w:ascii="Arial" w:cs="Arial" w:eastAsia="Arial" w:hAnsi="Arial"/>
          <w:color w:val="1E293B"/>
          <w:sz w:val="22"/>
          <w:szCs w:val="22"/>
        </w:rPr>
        <w:t xml:space="preserve">The engine saves the results into the cable_results table in the database. It also keeps the old results (with a version number) so that the history of every calculation is never lost.</w:t>
      </w:r>
    </w:p>
    <w:p>
      <w:pPr>
        <w:pStyle w:val="ListParagraph"/>
        <w:numPr>
          <w:ilvl w:val="0"/>
          <w:numId w:val="3"/>
        </w:numPr>
        <w:spacing w:before="60" w:after="60"/>
      </w:pPr>
      <w:r>
        <w:rPr>
          <w:rFonts w:ascii="Arial" w:cs="Arial" w:eastAsia="Arial" w:hAnsi="Arial"/>
          <w:b/>
          <w:bCs/>
          <w:color w:val="1E293B"/>
          <w:sz w:val="22"/>
          <w:szCs w:val="22"/>
        </w:rPr>
        <w:t xml:space="preserve">Step 5 — </w:t>
      </w:r>
      <w:r>
        <w:rPr>
          <w:rFonts w:ascii="Arial" w:cs="Arial" w:eastAsia="Arial" w:hAnsi="Arial"/>
          <w:color w:val="1E293B"/>
          <w:sz w:val="22"/>
          <w:szCs w:val="22"/>
        </w:rPr>
        <w:t xml:space="preserve">A technology called SignalR (think of it as a live phone line between the server and your browser) tells the browser: "Row 5 is updated." The grid refreshes just that one row — no need to reload the whole page.</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BEAFE" w:sz="1"/>
              <w:left w:val="single" w:color="DBEAFE" w:sz="1"/>
              <w:bottom w:val="single" w:color="DBEAFE" w:sz="1"/>
              <w:right w:val="single" w:color="DBEAFE" w:sz="1"/>
            </w:tcBorders>
            <w:shd w:fill="DBEAFE" w:val="clear"/>
            <w:tcMar>
              <w:top w:type="dxa" w:w="160"/>
              <w:left w:type="dxa" w:w="240"/>
              <w:bottom w:type="dxa" w:w="160"/>
              <w:right w:type="dxa" w:w="240"/>
            </w:tcMar>
          </w:tcPr>
          <w:p>
            <w:pPr>
              <w:spacing w:before="0" w:after="80"/>
            </w:pPr>
            <w:r>
              <w:rPr>
                <w:rFonts w:ascii="Arial" w:cs="Arial" w:eastAsia="Arial" w:hAnsi="Arial"/>
                <w:b/>
                <w:bCs/>
                <w:color w:val="1D4ED8"/>
                <w:sz w:val="24"/>
                <w:szCs w:val="24"/>
              </w:rPr>
              <w:t xml:space="preserve">🔒  Key safety point</w:t>
            </w:r>
          </w:p>
          <w:p>
            <w:pPr>
              <w:spacing w:before="0" w:after="0"/>
            </w:pPr>
            <w:r>
              <w:rPr>
                <w:rFonts w:ascii="Arial" w:cs="Arial" w:eastAsia="Arial" w:hAnsi="Arial"/>
                <w:color w:val="1E293B"/>
                <w:sz w:val="21"/>
                <w:szCs w:val="21"/>
              </w:rPr>
              <w:t xml:space="preserve">The formulas are stored on the server, not in the browser and not in a file that users can open or edit. This means no one can accidentally delete a formula or paste over it with a wrong value — ever.</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6.  What Users Can and Cannot Edit</w:t>
      </w:r>
    </w:p>
    <w:p>
      <w:pPr>
        <w:spacing w:before="60" w:after="80"/>
      </w:pPr>
      <w:r>
        <w:rPr>
          <w:rFonts w:ascii="Arial" w:cs="Arial" w:eastAsia="Arial" w:hAnsi="Arial"/>
          <w:color w:val="1E293B"/>
          <w:sz w:val="22"/>
          <w:szCs w:val="22"/>
        </w:rPr>
        <w:t xml:space="preserve">This section is a quick reference for anyone using the app day-to-day.</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Things you CAN edit (white cells)</w:t>
      </w:r>
    </w:p>
    <w:p>
      <w:pPr>
        <w:pStyle w:val="ListParagraph"/>
        <w:numPr>
          <w:ilvl w:val="0"/>
          <w:numId w:val="2"/>
        </w:numPr>
        <w:spacing w:before="40" w:after="40"/>
      </w:pPr>
      <w:r>
        <w:rPr>
          <w:rFonts w:ascii="Arial" w:cs="Arial" w:eastAsia="Arial" w:hAnsi="Arial"/>
          <w:color w:val="1E293B"/>
          <w:sz w:val="22"/>
          <w:szCs w:val="22"/>
        </w:rPr>
        <w:t xml:space="preserve">Tag number and description of the cable</w:t>
      </w:r>
    </w:p>
    <w:p>
      <w:pPr>
        <w:pStyle w:val="ListParagraph"/>
        <w:numPr>
          <w:ilvl w:val="0"/>
          <w:numId w:val="2"/>
        </w:numPr>
        <w:spacing w:before="40" w:after="40"/>
      </w:pPr>
      <w:r>
        <w:rPr>
          <w:rFonts w:ascii="Arial" w:cs="Arial" w:eastAsia="Arial" w:hAnsi="Arial"/>
          <w:color w:val="1E293B"/>
          <w:sz w:val="22"/>
          <w:szCs w:val="22"/>
        </w:rPr>
        <w:t xml:space="preserve">kW rating, system voltage, feeder type</w:t>
      </w:r>
    </w:p>
    <w:p>
      <w:pPr>
        <w:pStyle w:val="ListParagraph"/>
        <w:numPr>
          <w:ilvl w:val="0"/>
          <w:numId w:val="2"/>
        </w:numPr>
        <w:spacing w:before="40" w:after="40"/>
      </w:pPr>
      <w:r>
        <w:rPr>
          <w:rFonts w:ascii="Arial" w:cs="Arial" w:eastAsia="Arial" w:hAnsi="Arial"/>
          <w:color w:val="1E293B"/>
          <w:sz w:val="22"/>
          <w:szCs w:val="22"/>
        </w:rPr>
        <w:t xml:space="preserve">Cable length, efficiency, power factor, starting current ratio</w:t>
      </w:r>
    </w:p>
    <w:p>
      <w:pPr>
        <w:pStyle w:val="ListParagraph"/>
        <w:numPr>
          <w:ilvl w:val="0"/>
          <w:numId w:val="2"/>
        </w:numPr>
        <w:spacing w:before="40" w:after="40"/>
      </w:pPr>
      <w:r>
        <w:rPr>
          <w:rFonts w:ascii="Arial" w:cs="Arial" w:eastAsia="Arial" w:hAnsi="Arial"/>
          <w:color w:val="1E293B"/>
          <w:sz w:val="22"/>
          <w:szCs w:val="22"/>
        </w:rPr>
        <w:t xml:space="preserve">Laying method, number of cables in group, parallel runs</w:t>
      </w:r>
    </w:p>
    <w:p>
      <w:pPr>
        <w:pStyle w:val="ListParagraph"/>
        <w:numPr>
          <w:ilvl w:val="0"/>
          <w:numId w:val="2"/>
        </w:numPr>
        <w:spacing w:before="40" w:after="40"/>
      </w:pPr>
      <w:r>
        <w:rPr>
          <w:rFonts w:ascii="Arial" w:cs="Arial" w:eastAsia="Arial" w:hAnsi="Arial"/>
          <w:color w:val="1E293B"/>
          <w:sz w:val="22"/>
          <w:szCs w:val="22"/>
        </w:rPr>
        <w:t xml:space="preserve">Conductor material (Aluminium or Copper)</w:t>
      </w:r>
    </w:p>
    <w:p>
      <w:pPr>
        <w:pStyle w:val="ListParagraph"/>
        <w:numPr>
          <w:ilvl w:val="0"/>
          <w:numId w:val="2"/>
        </w:numPr>
        <w:spacing w:before="40" w:after="40"/>
      </w:pPr>
      <w:r>
        <w:rPr>
          <w:rFonts w:ascii="Arial" w:cs="Arial" w:eastAsia="Arial" w:hAnsi="Arial"/>
          <w:color w:val="1E293B"/>
          <w:sz w:val="22"/>
          <w:szCs w:val="22"/>
        </w:rPr>
        <w:t xml:space="preserve">Ambient air and ground temperatures</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Things you CANNOT edit (blue cells — read-only)</w:t>
      </w:r>
    </w:p>
    <w:p>
      <w:pPr>
        <w:pStyle w:val="ListParagraph"/>
        <w:numPr>
          <w:ilvl w:val="0"/>
          <w:numId w:val="2"/>
        </w:numPr>
        <w:spacing w:before="40" w:after="40"/>
      </w:pPr>
      <w:r>
        <w:rPr>
          <w:rFonts w:ascii="Arial" w:cs="Arial" w:eastAsia="Arial" w:hAnsi="Arial"/>
          <w:color w:val="1E293B"/>
          <w:sz w:val="22"/>
          <w:szCs w:val="22"/>
        </w:rPr>
        <w:t xml:space="preserve">Full load current (FLC) — calculated from your inputs</w:t>
      </w:r>
    </w:p>
    <w:p>
      <w:pPr>
        <w:pStyle w:val="ListParagraph"/>
        <w:numPr>
          <w:ilvl w:val="0"/>
          <w:numId w:val="2"/>
        </w:numPr>
        <w:spacing w:before="40" w:after="40"/>
      </w:pPr>
      <w:r>
        <w:rPr>
          <w:rFonts w:ascii="Arial" w:cs="Arial" w:eastAsia="Arial" w:hAnsi="Arial"/>
          <w:color w:val="1E293B"/>
          <w:sz w:val="22"/>
          <w:szCs w:val="22"/>
        </w:rPr>
        <w:t xml:space="preserve">Derating factor — calculated from your temperature and grouping inputs</w:t>
      </w:r>
    </w:p>
    <w:p>
      <w:pPr>
        <w:pStyle w:val="ListParagraph"/>
        <w:numPr>
          <w:ilvl w:val="0"/>
          <w:numId w:val="2"/>
        </w:numPr>
        <w:spacing w:before="40" w:after="40"/>
      </w:pPr>
      <w:r>
        <w:rPr>
          <w:rFonts w:ascii="Arial" w:cs="Arial" w:eastAsia="Arial" w:hAnsi="Arial"/>
          <w:color w:val="1E293B"/>
          <w:sz w:val="22"/>
          <w:szCs w:val="22"/>
        </w:rPr>
        <w:t xml:space="preserve">Required cable rating, selected cable size — chosen automatically from catalogue</w:t>
      </w:r>
    </w:p>
    <w:p>
      <w:pPr>
        <w:pStyle w:val="ListParagraph"/>
        <w:numPr>
          <w:ilvl w:val="0"/>
          <w:numId w:val="2"/>
        </w:numPr>
        <w:spacing w:before="40" w:after="40"/>
      </w:pPr>
      <w:r>
        <w:rPr>
          <w:rFonts w:ascii="Arial" w:cs="Arial" w:eastAsia="Arial" w:hAnsi="Arial"/>
          <w:color w:val="1E293B"/>
          <w:sz w:val="22"/>
          <w:szCs w:val="22"/>
        </w:rPr>
        <w:t xml:space="preserve">Current ratings, impedance values — sourced from the cable catalogue</w:t>
      </w:r>
    </w:p>
    <w:p>
      <w:pPr>
        <w:pStyle w:val="ListParagraph"/>
        <w:numPr>
          <w:ilvl w:val="0"/>
          <w:numId w:val="2"/>
        </w:numPr>
        <w:spacing w:before="40" w:after="40"/>
      </w:pPr>
      <w:r>
        <w:rPr>
          <w:rFonts w:ascii="Arial" w:cs="Arial" w:eastAsia="Arial" w:hAnsi="Arial"/>
          <w:color w:val="1E293B"/>
          <w:sz w:val="22"/>
          <w:szCs w:val="22"/>
        </w:rPr>
        <w:t xml:space="preserve">Voltage drop (running and starting) and pass/warn/fail status</w:t>
      </w:r>
    </w:p>
    <w:p>
      <w:pPr>
        <w:spacing w:before="60" w:after="80"/>
      </w:pPr>
      <w:r>
        <w:rPr>
          <w:rFonts w:ascii="Arial" w:cs="Arial" w:eastAsia="Arial" w:hAnsi="Arial"/>
          <w:color w:val="1E293B"/>
          <w:sz w:val="22"/>
          <w:szCs w:val="22"/>
        </w:rPr>
        <w:t xml:space="preserve"/>
      </w:r>
    </w:p>
    <w:p>
      <w:pPr>
        <w:pStyle w:val="Heading3"/>
        <w:spacing w:before="220" w:after="100"/>
      </w:pPr>
      <w:r>
        <w:rPr>
          <w:rFonts w:ascii="Arial" w:cs="Arial" w:eastAsia="Arial" w:hAnsi="Arial"/>
          <w:b/>
          <w:bCs/>
          <w:color w:val="0F766E"/>
          <w:sz w:val="24"/>
          <w:szCs w:val="24"/>
        </w:rPr>
        <w:t xml:space="preserve">Things only an Admin can change</w:t>
      </w:r>
    </w:p>
    <w:p>
      <w:pPr>
        <w:pStyle w:val="ListParagraph"/>
        <w:numPr>
          <w:ilvl w:val="0"/>
          <w:numId w:val="2"/>
        </w:numPr>
        <w:spacing w:before="40" w:after="40"/>
      </w:pPr>
      <w:r>
        <w:rPr>
          <w:rFonts w:ascii="Arial" w:cs="Arial" w:eastAsia="Arial" w:hAnsi="Arial"/>
          <w:color w:val="1E293B"/>
          <w:sz w:val="22"/>
          <w:szCs w:val="22"/>
        </w:rPr>
        <w:t xml:space="preserve">The cable catalogue (POLYCAB ratings, resistance, reactance values)</w:t>
      </w:r>
    </w:p>
    <w:p>
      <w:pPr>
        <w:pStyle w:val="ListParagraph"/>
        <w:numPr>
          <w:ilvl w:val="0"/>
          <w:numId w:val="2"/>
        </w:numPr>
        <w:spacing w:before="40" w:after="40"/>
      </w:pPr>
      <w:r>
        <w:rPr>
          <w:rFonts w:ascii="Arial" w:cs="Arial" w:eastAsia="Arial" w:hAnsi="Arial"/>
          <w:color w:val="1E293B"/>
          <w:sz w:val="22"/>
          <w:szCs w:val="22"/>
        </w:rPr>
        <w:t xml:space="preserve">The derating factor lookup tables (temperature and grouping correction factors)</w:t>
      </w:r>
    </w:p>
    <w:p>
      <w:pPr>
        <w:pStyle w:val="ListParagraph"/>
        <w:numPr>
          <w:ilvl w:val="0"/>
          <w:numId w:val="2"/>
        </w:numPr>
        <w:spacing w:before="40" w:after="40"/>
      </w:pPr>
      <w:r>
        <w:rPr>
          <w:rFonts w:ascii="Arial" w:cs="Arial" w:eastAsia="Arial" w:hAnsi="Arial"/>
          <w:color w:val="1E293B"/>
          <w:sz w:val="22"/>
          <w:szCs w:val="22"/>
        </w:rPr>
        <w:t xml:space="preserve">Project-level defaults (system voltage, applicable standard)</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60"/>
              <w:left w:type="dxa" w:w="240"/>
              <w:bottom w:type="dxa" w:w="160"/>
              <w:right w:type="dxa" w:w="240"/>
            </w:tcMar>
          </w:tcPr>
          <w:p>
            <w:pPr>
              <w:spacing w:before="0" w:after="80"/>
            </w:pPr>
            <w:r>
              <w:rPr>
                <w:rFonts w:ascii="Arial" w:cs="Arial" w:eastAsia="Arial" w:hAnsi="Arial"/>
                <w:b/>
                <w:bCs/>
                <w:color w:val="92400E"/>
                <w:sz w:val="24"/>
                <w:szCs w:val="24"/>
              </w:rPr>
              <w:t xml:space="preserve">⚠️  Important rule</w:t>
            </w:r>
          </w:p>
          <w:p>
            <w:pPr>
              <w:spacing w:before="0" w:after="0"/>
            </w:pPr>
            <w:r>
              <w:rPr>
                <w:rFonts w:ascii="Arial" w:cs="Arial" w:eastAsia="Arial" w:hAnsi="Arial"/>
                <w:color w:val="1E293B"/>
                <w:sz w:val="21"/>
                <w:szCs w:val="21"/>
              </w:rPr>
              <w:t xml:space="preserve">If you believe a result looks wrong, do not try to edit the blue cells. Instead, check and correct your input values, or contact your project admin. The calculation engine always produces the correct answer for the inputs given.</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7.  Features in This POC</w:t>
      </w:r>
    </w:p>
    <w:p>
      <w:pPr>
        <w:spacing w:before="60" w:after="80"/>
      </w:pPr>
      <w:r>
        <w:rPr>
          <w:rFonts w:ascii="Arial" w:cs="Arial" w:eastAsia="Arial" w:hAnsi="Arial"/>
          <w:color w:val="1E293B"/>
          <w:sz w:val="22"/>
          <w:szCs w:val="22"/>
        </w:rPr>
        <w:t xml:space="preserve">This proof-of-concept already includes the following screens and capabilities:</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TAB / FEATURE</w:t>
            </w:r>
          </w:p>
        </w:tc>
        <w:tc>
          <w:tcPr>
            <w:tcW w:type="dxa" w:w="5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 Cable Schedule</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Full editable grid with auto-calculation for all project cables</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 Motor Calculator</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Dedicated single-motor sizing sheet (mirrors the Excel sample sheet exactly)</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 Derating Factors</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Interactive lookup tables for temperature and grouping corrections</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 Cable Catalogue</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Read-only POLYCAB LT-XLPE impedance and current rating reference</w:t>
            </w:r>
          </w:p>
        </w:tc>
      </w:tr>
      <w:tr>
        <w:tc>
          <w:tcPr>
            <w:tcW w:type="dxa" w:w="420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b w:val="false"/>
                <w:bCs w:val="false"/>
                <w:color w:val="334155"/>
                <w:sz w:val="21"/>
                <w:szCs w:val="21"/>
              </w:rPr>
              <w:t xml:space="preserve">🗄 DB Schema</w:t>
            </w:r>
          </w:p>
        </w:tc>
        <w:tc>
          <w:tcPr>
            <w:tcW w:type="dxa" w:w="5160"/>
            <w:tcBorders>
              <w:top w:val="single" w:color="CBD5E1" w:sz="1"/>
              <w:left w:val="single" w:color="CBD5E1" w:sz="1"/>
              <w:bottom w:val="single" w:color="CBD5E1" w:sz="1"/>
              <w:right w:val="single" w:color="CBD5E1" w:sz="1"/>
            </w:tcBorders>
            <w:shd w:fill="F8FAFC" w:val="clear"/>
            <w:tcMar>
              <w:top w:type="dxa" w:w="100"/>
              <w:left w:type="dxa" w:w="140"/>
              <w:bottom w:type="dxa" w:w="100"/>
              <w:right w:type="dxa" w:w="140"/>
            </w:tcMar>
          </w:tcPr>
          <w:p>
            <w:r>
              <w:rPr>
                <w:rFonts w:ascii="Arial" w:cs="Arial" w:eastAsia="Arial" w:hAnsi="Arial"/>
                <w:color w:val="1E293B"/>
                <w:sz w:val="21"/>
                <w:szCs w:val="21"/>
              </w:rPr>
              <w:t xml:space="preserve">Database design overview for the development team</w:t>
            </w:r>
          </w:p>
        </w:tc>
      </w:tr>
      <w:tr>
        <w:tc>
          <w:tcPr>
            <w:tcW w:type="dxa" w:w="4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b w:val="false"/>
                <w:bCs w:val="false"/>
                <w:color w:val="334155"/>
                <w:sz w:val="21"/>
                <w:szCs w:val="21"/>
              </w:rPr>
              <w:t xml:space="preserve">ƒ Formula Pop-up</w:t>
            </w:r>
          </w:p>
        </w:tc>
        <w:tc>
          <w:tcPr>
            <w:tcW w:type="dxa" w:w="5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1"/>
                <w:szCs w:val="21"/>
              </w:rPr>
              <w:t xml:space="preserve">Click any blue cell to see a plain-English explanation of how that result is calculated</w:t>
            </w:r>
          </w:p>
        </w:tc>
      </w:tr>
    </w:tbl>
    <w:p>
      <w:pPr>
        <w:spacing w:before="60" w:after="80"/>
      </w:pPr>
      <w:r>
        <w:rPr>
          <w:rFonts w:ascii="Arial" w:cs="Arial" w:eastAsia="Arial" w:hAnsi="Arial"/>
          <w:color w:val="1E293B"/>
          <w:sz w:val="22"/>
          <w:szCs w:val="22"/>
        </w:rPr>
        <w:t xml:space="preserve"/>
      </w:r>
    </w:p>
    <w:p>
      <w:pPr>
        <w:pStyle w:val="Heading1"/>
        <w:pBdr>
          <w:bottom w:val="single" w:color="1D4ED8" w:sz="8" w:space="3"/>
        </w:pBdr>
        <w:spacing w:before="360" w:after="180"/>
      </w:pPr>
      <w:r>
        <w:rPr>
          <w:rFonts w:ascii="Arial" w:cs="Arial" w:eastAsia="Arial" w:hAnsi="Arial"/>
          <w:b/>
          <w:bCs/>
          <w:color w:val="0F172A"/>
          <w:sz w:val="34"/>
          <w:szCs w:val="34"/>
        </w:rPr>
        <w:t xml:space="preserve">8.  Suggested Next Steps</w:t>
      </w:r>
    </w:p>
    <w:p>
      <w:pPr>
        <w:spacing w:before="60" w:after="80"/>
      </w:pPr>
      <w:r>
        <w:rPr>
          <w:rFonts w:ascii="Arial" w:cs="Arial" w:eastAsia="Arial" w:hAnsi="Arial"/>
          <w:color w:val="1E293B"/>
          <w:sz w:val="22"/>
          <w:szCs w:val="22"/>
        </w:rPr>
        <w:t xml:space="preserve">The POC demonstrates that all Excel calculations can be replicated safely in a web app. Here are the natural next steps to turn this into a production system:</w:t>
      </w:r>
    </w:p>
    <w:p>
      <w:pPr>
        <w:spacing w:before="60" w:after="80"/>
      </w:pPr>
      <w:r>
        <w:rPr>
          <w:rFonts w:ascii="Arial" w:cs="Arial" w:eastAsia="Arial" w:hAnsi="Arial"/>
          <w:color w:val="1E293B"/>
          <w:sz w:val="22"/>
          <w:szCs w:val="22"/>
        </w:rPr>
        <w:t xml:space="preserve"/>
      </w:r>
    </w:p>
    <w:p>
      <w:pPr>
        <w:pStyle w:val="ListParagraph"/>
        <w:numPr>
          <w:ilvl w:val="0"/>
          <w:numId w:val="3"/>
        </w:numPr>
        <w:spacing w:before="60" w:after="60"/>
      </w:pPr>
      <w:r>
        <w:rPr>
          <w:rFonts w:ascii="Arial" w:cs="Arial" w:eastAsia="Arial" w:hAnsi="Arial"/>
          <w:color w:val="1E293B"/>
          <w:sz w:val="22"/>
          <w:szCs w:val="22"/>
        </w:rPr>
        <w:t xml:space="preserve">Connect to a real PostgreSQL database so that data persists across sessions.</w:t>
      </w:r>
    </w:p>
    <w:p>
      <w:pPr>
        <w:pStyle w:val="ListParagraph"/>
        <w:numPr>
          <w:ilvl w:val="0"/>
          <w:numId w:val="3"/>
        </w:numPr>
        <w:spacing w:before="60" w:after="60"/>
      </w:pPr>
      <w:r>
        <w:rPr>
          <w:rFonts w:ascii="Arial" w:cs="Arial" w:eastAsia="Arial" w:hAnsi="Arial"/>
          <w:color w:val="1E293B"/>
          <w:sz w:val="22"/>
          <w:szCs w:val="22"/>
        </w:rPr>
        <w:t xml:space="preserve">Implement user authentication and role-based access (Engineer, Senior Engineer, Admin).</w:t>
      </w:r>
    </w:p>
    <w:p>
      <w:pPr>
        <w:pStyle w:val="ListParagraph"/>
        <w:numPr>
          <w:ilvl w:val="0"/>
          <w:numId w:val="3"/>
        </w:numPr>
        <w:spacing w:before="60" w:after="60"/>
      </w:pPr>
      <w:r>
        <w:rPr>
          <w:rFonts w:ascii="Arial" w:cs="Arial" w:eastAsia="Arial" w:hAnsi="Arial"/>
          <w:color w:val="1E293B"/>
          <w:sz w:val="22"/>
          <w:szCs w:val="22"/>
        </w:rPr>
        <w:t xml:space="preserve">Add HT (High Tension) cable sizing to cover the full scope of the existing workbook.</w:t>
      </w:r>
    </w:p>
    <w:p>
      <w:pPr>
        <w:pStyle w:val="ListParagraph"/>
        <w:numPr>
          <w:ilvl w:val="0"/>
          <w:numId w:val="3"/>
        </w:numPr>
        <w:spacing w:before="60" w:after="60"/>
      </w:pPr>
      <w:r>
        <w:rPr>
          <w:rFonts w:ascii="Arial" w:cs="Arial" w:eastAsia="Arial" w:hAnsi="Arial"/>
          <w:color w:val="1E293B"/>
          <w:sz w:val="22"/>
          <w:szCs w:val="22"/>
        </w:rPr>
        <w:t xml:space="preserve">Build the PDF / Excel export feature for formal submission documents.</w:t>
      </w:r>
    </w:p>
    <w:p>
      <w:pPr>
        <w:pStyle w:val="ListParagraph"/>
        <w:numPr>
          <w:ilvl w:val="0"/>
          <w:numId w:val="3"/>
        </w:numPr>
        <w:spacing w:before="60" w:after="60"/>
      </w:pPr>
      <w:r>
        <w:rPr>
          <w:rFonts w:ascii="Arial" w:cs="Arial" w:eastAsia="Arial" w:hAnsi="Arial"/>
          <w:color w:val="1E293B"/>
          <w:sz w:val="22"/>
          <w:szCs w:val="22"/>
        </w:rPr>
        <w:t xml:space="preserve">Add the Requirement of PJB (Panel Junction Box) sheet as a separate module.</w:t>
      </w:r>
    </w:p>
    <w:p>
      <w:pPr>
        <w:pStyle w:val="ListParagraph"/>
        <w:numPr>
          <w:ilvl w:val="0"/>
          <w:numId w:val="3"/>
        </w:numPr>
        <w:spacing w:before="60" w:after="60"/>
      </w:pPr>
      <w:r>
        <w:rPr>
          <w:rFonts w:ascii="Arial" w:cs="Arial" w:eastAsia="Arial" w:hAnsi="Arial"/>
          <w:color w:val="1E293B"/>
          <w:sz w:val="22"/>
          <w:szCs w:val="22"/>
        </w:rPr>
        <w:t xml:space="preserve">Conduct a formal calculation verification workshop: run 20 test cables through both the old Excel and the new web app and compare results row by row.</w:t>
      </w:r>
    </w:p>
    <w:p>
      <w:pPr>
        <w:pStyle w:val="ListParagraph"/>
        <w:numPr>
          <w:ilvl w:val="0"/>
          <w:numId w:val="3"/>
        </w:numPr>
        <w:spacing w:before="60" w:after="60"/>
      </w:pPr>
      <w:r>
        <w:rPr>
          <w:rFonts w:ascii="Arial" w:cs="Arial" w:eastAsia="Arial" w:hAnsi="Arial"/>
          <w:color w:val="1E293B"/>
          <w:sz w:val="22"/>
          <w:szCs w:val="22"/>
        </w:rPr>
        <w:t xml:space="preserve">Deploy to the client's cloud or on-premise infrastructure with SSL and backup.</w:t>
      </w:r>
    </w:p>
    <w:p>
      <w:pPr>
        <w:spacing w:before="60" w:after="8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FCE7" w:sz="1"/>
              <w:left w:val="single" w:color="DCFCE7" w:sz="1"/>
              <w:bottom w:val="single" w:color="DCFCE7" w:sz="1"/>
              <w:right w:val="single" w:color="DCFCE7" w:sz="1"/>
            </w:tcBorders>
            <w:shd w:fill="DCFCE7" w:val="clear"/>
            <w:tcMar>
              <w:top w:type="dxa" w:w="160"/>
              <w:left w:type="dxa" w:w="240"/>
              <w:bottom w:type="dxa" w:w="160"/>
              <w:right w:type="dxa" w:w="240"/>
            </w:tcMar>
          </w:tcPr>
          <w:p>
            <w:pPr>
              <w:spacing w:before="0" w:after="80"/>
            </w:pPr>
            <w:r>
              <w:rPr>
                <w:rFonts w:ascii="Arial" w:cs="Arial" w:eastAsia="Arial" w:hAnsi="Arial"/>
                <w:b/>
                <w:bCs/>
                <w:color w:val="15803D"/>
                <w:sz w:val="24"/>
                <w:szCs w:val="24"/>
              </w:rPr>
              <w:t xml:space="preserve">🚀  Ready to proceed?</w:t>
            </w:r>
          </w:p>
          <w:p>
            <w:pPr>
              <w:spacing w:before="0" w:after="0"/>
            </w:pPr>
            <w:r>
              <w:rPr>
                <w:rFonts w:ascii="Arial" w:cs="Arial" w:eastAsia="Arial" w:hAnsi="Arial"/>
                <w:color w:val="1E293B"/>
                <w:sz w:val="21"/>
                <w:szCs w:val="21"/>
              </w:rPr>
              <w:t xml:space="preserve">The POC is fully runnable today. All calculations match the original POLYCAB-based Excel workbook. The team is ready to scope the full production build based on your feedback from this demo.</w:t>
            </w:r>
          </w:p>
        </w:tc>
      </w:tr>
    </w:tbl>
    <w:p>
      <w:pPr>
        <w:spacing w:before="60" w:after="80"/>
      </w:pPr>
      <w:r>
        <w:rPr>
          <w:rFonts w:ascii="Arial" w:cs="Arial" w:eastAsia="Arial" w:hAnsi="Arial"/>
          <w:color w:val="1E293B"/>
          <w:sz w:val="22"/>
          <w:szCs w:val="22"/>
        </w:rPr>
        <w:t xml:space="preserve"/>
      </w:r>
    </w:p>
    <w:p>
      <w:pPr>
        <w:pBdr>
          <w:bottom w:val="single" w:color="E2E8F0" w:sz="6" w:space="4"/>
        </w:pBdr>
        <w:spacing w:before="400" w:after="200"/>
      </w:pPr>
    </w:p>
    <w:p>
      <w:pPr>
        <w:spacing w:before="0" w:after="0"/>
        <w:jc w:val="center"/>
      </w:pPr>
      <w:r>
        <w:rPr>
          <w:rFonts w:ascii="Arial" w:cs="Arial" w:eastAsia="Arial" w:hAnsi="Arial"/>
          <w:color w:val="94A3B8"/>
          <w:sz w:val="18"/>
          <w:szCs w:val="18"/>
        </w:rPr>
        <w:t xml:space="preserve">Cable Sizing Calculator — Safe Web Edition  |  POC Demo Guide  |  Version 1.0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8"/>
        <w:szCs w:val="18"/>
      </w:rPr>
      <w:t xml:space="preserve">Cable Sizing Calculator — Safe Web Edition  |  POC Demo Guide  |  Page </w:t>
    </w:r>
    <w:r>
      <w:rPr>
        <w:rFonts w:ascii="Arial" w:cs="Arial" w:eastAsia="Arial" w:hAnsi="Arial"/>
        <w:color w:val="94A3B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172A"/>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1D4ED8"/>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2026-03-10T06:01:11.651Z</dcterms:created>
  <dcterms:modified xsi:type="dcterms:W3CDTF">2026-03-10T06:01:11.652Z</dcterms:modified>
</cp:coreProperties>
</file>

<file path=docProps/custom.xml><?xml version="1.0" encoding="utf-8"?>
<Properties xmlns="http://schemas.openxmlformats.org/officeDocument/2006/custom-properties" xmlns:vt="http://schemas.openxmlformats.org/officeDocument/2006/docPropsVTypes"/>
</file>