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936C" w14:textId="77777777" w:rsidR="00790425" w:rsidRPr="00790425" w:rsidRDefault="00790425" w:rsidP="00790425">
      <w:r w:rsidRPr="00790425">
        <w:rPr>
          <w:b/>
          <w:bCs/>
        </w:rPr>
        <w:t>Figure 3C. HOX13 occupancy over Gli3 limb enhancer set (mm10).</w:t>
      </w:r>
      <w:r w:rsidRPr="00790425">
        <w:br/>
        <w:t xml:space="preserve">Scatter plot summarizing </w:t>
      </w:r>
      <w:r w:rsidRPr="00790425">
        <w:rPr>
          <w:b/>
          <w:bCs/>
        </w:rPr>
        <w:t>HOXA13</w:t>
      </w:r>
      <w:r w:rsidRPr="00790425">
        <w:t xml:space="preserve"> and </w:t>
      </w:r>
      <w:r w:rsidRPr="00790425">
        <w:rPr>
          <w:b/>
          <w:bCs/>
        </w:rPr>
        <w:t>HOXD13</w:t>
      </w:r>
      <w:r w:rsidRPr="00790425">
        <w:t xml:space="preserve"> </w:t>
      </w:r>
      <w:proofErr w:type="spellStart"/>
      <w:r w:rsidRPr="00790425">
        <w:t>ChIP</w:t>
      </w:r>
      <w:proofErr w:type="spellEnd"/>
      <w:r w:rsidRPr="00790425">
        <w:t xml:space="preserve">-seq signal across the curated set of Gli3 limb enhancers in </w:t>
      </w:r>
      <w:r w:rsidRPr="00790425">
        <w:rPr>
          <w:b/>
          <w:bCs/>
        </w:rPr>
        <w:t>mm10</w:t>
      </w:r>
      <w:r w:rsidRPr="00790425">
        <w:t xml:space="preserve"> coordinates. For each enhancer interval (BED-defined; upstream vs intronic classes), mean </w:t>
      </w:r>
      <w:proofErr w:type="spellStart"/>
      <w:r w:rsidRPr="00790425">
        <w:t>ChIP</w:t>
      </w:r>
      <w:proofErr w:type="spellEnd"/>
      <w:r w:rsidRPr="00790425">
        <w:t xml:space="preserve">-seq enrichment was computed from the corresponding </w:t>
      </w:r>
      <w:proofErr w:type="spellStart"/>
      <w:r w:rsidRPr="00790425">
        <w:t>bigWig</w:t>
      </w:r>
      <w:proofErr w:type="spellEnd"/>
      <w:r w:rsidRPr="00790425">
        <w:t xml:space="preserve"> tracks as the </w:t>
      </w:r>
      <w:r w:rsidRPr="00790425">
        <w:rPr>
          <w:b/>
          <w:bCs/>
        </w:rPr>
        <w:t>average signal across the full enhancer length</w:t>
      </w:r>
      <w:r w:rsidRPr="00790425">
        <w:t>, and values were plotted after log transformation to stabilize variance.</w:t>
      </w:r>
    </w:p>
    <w:p w14:paraId="6CCA729E" w14:textId="77777777" w:rsidR="00790425" w:rsidRPr="00790425" w:rsidRDefault="00790425" w:rsidP="00790425">
      <w:pPr>
        <w:numPr>
          <w:ilvl w:val="0"/>
          <w:numId w:val="1"/>
        </w:numPr>
      </w:pPr>
      <w:r w:rsidRPr="00790425">
        <w:rPr>
          <w:b/>
          <w:bCs/>
        </w:rPr>
        <w:t>X-axis:</w:t>
      </w:r>
      <w:r w:rsidRPr="00790425">
        <w:t xml:space="preserve"> </w:t>
      </w:r>
      <w:r w:rsidRPr="00790425">
        <w:rPr>
          <w:i/>
          <w:iCs/>
        </w:rPr>
        <w:t>log10(1 + mean HOXA13 signal)</w:t>
      </w:r>
      <w:r w:rsidRPr="00790425">
        <w:t xml:space="preserve"> across each enhancer interval (from </w:t>
      </w:r>
      <w:r w:rsidRPr="00790425">
        <w:rPr>
          <w:b/>
          <w:bCs/>
        </w:rPr>
        <w:t>HOXA13_mm10_WT_E12p5_DFL_mean.bw</w:t>
      </w:r>
      <w:r w:rsidRPr="00790425">
        <w:t>).</w:t>
      </w:r>
    </w:p>
    <w:p w14:paraId="2D9C162E" w14:textId="77777777" w:rsidR="00790425" w:rsidRPr="00790425" w:rsidRDefault="00790425" w:rsidP="00790425">
      <w:pPr>
        <w:numPr>
          <w:ilvl w:val="0"/>
          <w:numId w:val="1"/>
        </w:numPr>
      </w:pPr>
      <w:r w:rsidRPr="00790425">
        <w:rPr>
          <w:b/>
          <w:bCs/>
        </w:rPr>
        <w:t>Y-axis:</w:t>
      </w:r>
      <w:r w:rsidRPr="00790425">
        <w:t xml:space="preserve"> </w:t>
      </w:r>
      <w:r w:rsidRPr="00790425">
        <w:rPr>
          <w:i/>
          <w:iCs/>
        </w:rPr>
        <w:t>log10(1 + mean HOXD13 signal)</w:t>
      </w:r>
      <w:r w:rsidRPr="00790425">
        <w:t xml:space="preserve"> across each enhancer interval (from </w:t>
      </w:r>
      <w:r w:rsidRPr="00790425">
        <w:rPr>
          <w:b/>
          <w:bCs/>
        </w:rPr>
        <w:t>HOXD13_mm10_WT_E12p5_DFL_mean.bw</w:t>
      </w:r>
      <w:r w:rsidRPr="00790425">
        <w:t>).</w:t>
      </w:r>
    </w:p>
    <w:p w14:paraId="580BA313" w14:textId="77777777" w:rsidR="00790425" w:rsidRPr="00790425" w:rsidRDefault="00790425" w:rsidP="00790425">
      <w:pPr>
        <w:numPr>
          <w:ilvl w:val="0"/>
          <w:numId w:val="1"/>
        </w:numPr>
      </w:pPr>
      <w:r w:rsidRPr="00790425">
        <w:rPr>
          <w:b/>
          <w:bCs/>
        </w:rPr>
        <w:t>Interpretation:</w:t>
      </w:r>
      <w:r w:rsidRPr="00790425">
        <w:t xml:space="preserve"> points toward the </w:t>
      </w:r>
      <w:r w:rsidRPr="00790425">
        <w:rPr>
          <w:b/>
          <w:bCs/>
        </w:rPr>
        <w:t>upper-right</w:t>
      </w:r>
      <w:r w:rsidRPr="00790425">
        <w:t xml:space="preserve"> indicate enhancers with stronger concurrent HOXA13 and HOXD13 binding; points near the origin indicate low/absent signal in both datasets. The </w:t>
      </w:r>
      <w:r w:rsidRPr="00790425">
        <w:rPr>
          <w:b/>
          <w:bCs/>
        </w:rPr>
        <w:t>log10(1 + mean)</w:t>
      </w:r>
      <w:r w:rsidRPr="00790425">
        <w:t xml:space="preserve"> transform ensures enhancers with zero/near-zero signal remain plottable and reduces the influence of extreme values.</w:t>
      </w:r>
    </w:p>
    <w:p w14:paraId="517BEADD" w14:textId="77777777" w:rsidR="00790425" w:rsidRPr="00790425" w:rsidRDefault="00790425" w:rsidP="00790425">
      <w:r w:rsidRPr="00790425">
        <w:rPr>
          <w:b/>
          <w:bCs/>
        </w:rPr>
        <w:t>Color code / enhancer classes:</w:t>
      </w:r>
    </w:p>
    <w:p w14:paraId="19EE0DC2" w14:textId="77777777" w:rsidR="00790425" w:rsidRPr="00790425" w:rsidRDefault="00790425" w:rsidP="00790425">
      <w:pPr>
        <w:numPr>
          <w:ilvl w:val="0"/>
          <w:numId w:val="2"/>
        </w:numPr>
      </w:pPr>
      <w:r w:rsidRPr="00790425">
        <w:rPr>
          <w:b/>
          <w:bCs/>
        </w:rPr>
        <w:t>Intronic enhancers</w:t>
      </w:r>
      <w:r w:rsidRPr="00790425">
        <w:t xml:space="preserve"> (green/blue points, as shown in the legend) correspond to enhancers located within the Gli3 intronic region (including the conserved non-coding elements, e.g., CNEs).</w:t>
      </w:r>
    </w:p>
    <w:p w14:paraId="5C928D69" w14:textId="77777777" w:rsidR="00790425" w:rsidRPr="00790425" w:rsidRDefault="00790425" w:rsidP="00790425">
      <w:pPr>
        <w:numPr>
          <w:ilvl w:val="0"/>
          <w:numId w:val="2"/>
        </w:numPr>
      </w:pPr>
      <w:r w:rsidRPr="00790425">
        <w:rPr>
          <w:b/>
          <w:bCs/>
        </w:rPr>
        <w:t>Upstream enhancers</w:t>
      </w:r>
      <w:r w:rsidRPr="00790425">
        <w:t xml:space="preserve"> (gold/orange points, as shown in the legend) correspond to enhancers located upstream of the Gli3 transcription unit.</w:t>
      </w:r>
    </w:p>
    <w:p w14:paraId="7D47EF59" w14:textId="77777777" w:rsidR="00790425" w:rsidRPr="00790425" w:rsidRDefault="00790425" w:rsidP="00790425">
      <w:r w:rsidRPr="00790425">
        <w:t>Enhancer names in the analysis were assigned by coordinate-matching to the curated mm10 enhancer annotation (e.g., CNE14_hs1586_mm1977, CNE18, CNE19, CNE21, and mm#### upstream blocks).</w:t>
      </w:r>
    </w:p>
    <w:p w14:paraId="6CCF4B67" w14:textId="77777777" w:rsidR="00967996" w:rsidRDefault="00967996"/>
    <w:sectPr w:rsidR="0096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25F"/>
    <w:multiLevelType w:val="multilevel"/>
    <w:tmpl w:val="43D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46522"/>
    <w:multiLevelType w:val="multilevel"/>
    <w:tmpl w:val="4DB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72066">
    <w:abstractNumId w:val="1"/>
  </w:num>
  <w:num w:numId="2" w16cid:durableId="124453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1A"/>
    <w:rsid w:val="001352A5"/>
    <w:rsid w:val="002553BA"/>
    <w:rsid w:val="00790425"/>
    <w:rsid w:val="008B171A"/>
    <w:rsid w:val="0096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9F5F6-5312-49CF-8FEC-B6F1279D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Ali Abbasi</dc:creator>
  <cp:keywords/>
  <dc:description/>
  <cp:lastModifiedBy>Amir Ali Abbasi</cp:lastModifiedBy>
  <cp:revision>2</cp:revision>
  <dcterms:created xsi:type="dcterms:W3CDTF">2026-02-09T04:03:00Z</dcterms:created>
  <dcterms:modified xsi:type="dcterms:W3CDTF">2026-02-09T04:03:00Z</dcterms:modified>
</cp:coreProperties>
</file>