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7FD6" w:rsidRDefault="00407FD6" w:rsidP="00407FD6">
      <w:pPr>
        <w:spacing w:before="600"/>
      </w:pPr>
      <w:r w:rsidRPr="004B57EE">
        <w:rPr>
          <w:noProof/>
        </w:rPr>
        <w:drawing>
          <wp:inline distT="0" distB="0" distL="0" distR="0" wp14:anchorId="302D1507" wp14:editId="4C8C6FB4">
            <wp:extent cx="5935980" cy="2757440"/>
            <wp:effectExtent l="0" t="0" r="762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5231"/>
                    <a:stretch/>
                  </pic:blipFill>
                  <pic:spPr bwMode="auto">
                    <a:xfrm>
                      <a:off x="0" y="0"/>
                      <a:ext cx="5964610" cy="2770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7FD6" w:rsidRDefault="00407FD6" w:rsidP="00407FD6">
      <w:pPr>
        <w:spacing w:after="120"/>
        <w:jc w:val="center"/>
      </w:pPr>
      <w:r>
        <w:rPr>
          <w:b/>
          <w:bCs/>
          <w:color w:val="000000"/>
          <w:sz w:val="44"/>
          <w:szCs w:val="44"/>
        </w:rPr>
        <w:t xml:space="preserve">Wikipedia Semi-Structured </w:t>
      </w:r>
      <w:proofErr w:type="spellStart"/>
      <w:r>
        <w:rPr>
          <w:b/>
          <w:bCs/>
          <w:color w:val="000000"/>
          <w:sz w:val="44"/>
          <w:szCs w:val="44"/>
        </w:rPr>
        <w:t>Infobox</w:t>
      </w:r>
      <w:proofErr w:type="spellEnd"/>
    </w:p>
    <w:p w:rsidR="00407FD6" w:rsidRDefault="00407FD6" w:rsidP="00407FD6">
      <w:pPr>
        <w:spacing w:after="120"/>
        <w:jc w:val="center"/>
      </w:pPr>
      <w:r>
        <w:rPr>
          <w:b/>
          <w:bCs/>
          <w:color w:val="000000"/>
          <w:sz w:val="44"/>
          <w:szCs w:val="44"/>
        </w:rPr>
        <w:t>Document Clustering Tool</w:t>
      </w:r>
    </w:p>
    <w:p w:rsidR="00407FD6" w:rsidRDefault="00407FD6" w:rsidP="00407FD6">
      <w:pPr>
        <w:spacing w:before="100"/>
      </w:pPr>
    </w:p>
    <w:p w:rsidR="00407FD6" w:rsidRDefault="00407FD6" w:rsidP="00407FD6">
      <w:pPr>
        <w:spacing w:before="600"/>
      </w:pPr>
    </w:p>
    <w:p w:rsidR="00407FD6" w:rsidRDefault="00407FD6" w:rsidP="00407FD6">
      <w:pPr>
        <w:spacing w:after="60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Abbas Abdallah </w:t>
      </w:r>
    </w:p>
    <w:p w:rsidR="00407FD6" w:rsidRDefault="00407FD6" w:rsidP="00407FD6">
      <w:pPr>
        <w:spacing w:after="60"/>
        <w:jc w:val="center"/>
      </w:pPr>
      <w:r>
        <w:rPr>
          <w:b/>
          <w:bCs/>
          <w:color w:val="000000"/>
          <w:sz w:val="26"/>
          <w:szCs w:val="26"/>
        </w:rPr>
        <w:t xml:space="preserve">Hasan </w:t>
      </w:r>
      <w:proofErr w:type="spellStart"/>
      <w:r>
        <w:rPr>
          <w:b/>
          <w:bCs/>
          <w:color w:val="000000"/>
          <w:sz w:val="26"/>
          <w:szCs w:val="26"/>
        </w:rPr>
        <w:t>Bazzi</w:t>
      </w:r>
      <w:proofErr w:type="spellEnd"/>
    </w:p>
    <w:p w:rsidR="00407FD6" w:rsidRDefault="00407FD6" w:rsidP="00407FD6">
      <w:pPr>
        <w:spacing w:before="400"/>
      </w:pPr>
    </w:p>
    <w:p w:rsidR="00407FD6" w:rsidRDefault="00407FD6" w:rsidP="00407FD6">
      <w:pPr>
        <w:spacing w:after="60"/>
        <w:jc w:val="center"/>
      </w:pPr>
      <w:r>
        <w:rPr>
          <w:color w:val="333333"/>
          <w:sz w:val="22"/>
          <w:szCs w:val="22"/>
        </w:rPr>
        <w:t xml:space="preserve">Instructor: Dr. Joe </w:t>
      </w:r>
      <w:proofErr w:type="spellStart"/>
      <w:r>
        <w:rPr>
          <w:color w:val="333333"/>
          <w:sz w:val="22"/>
          <w:szCs w:val="22"/>
        </w:rPr>
        <w:t>Tekli</w:t>
      </w:r>
      <w:proofErr w:type="spellEnd"/>
    </w:p>
    <w:p w:rsidR="00407FD6" w:rsidRDefault="00407FD6" w:rsidP="00407FD6">
      <w:pPr>
        <w:spacing w:after="60"/>
        <w:jc w:val="center"/>
      </w:pPr>
      <w:r>
        <w:rPr>
          <w:color w:val="333333"/>
          <w:sz w:val="22"/>
          <w:szCs w:val="22"/>
        </w:rPr>
        <w:t>Spring 2026</w:t>
      </w:r>
    </w:p>
    <w:p w:rsidR="00407FD6" w:rsidRDefault="00407FD6" w:rsidP="00407FD6">
      <w:r>
        <w:br w:type="page"/>
      </w:r>
    </w:p>
    <w:p w:rsidR="003C349A" w:rsidRDefault="003C349A">
      <w:pPr>
        <w:sectPr w:rsidR="003C349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3C349A" w:rsidRDefault="00F62A2B">
      <w:pPr>
        <w:spacing w:before="160" w:after="80"/>
        <w:jc w:val="center"/>
      </w:pPr>
      <w:r>
        <w:rPr>
          <w:b/>
          <w:bCs/>
        </w:rPr>
        <w:lastRenderedPageBreak/>
        <w:t>Abstract</w:t>
      </w:r>
    </w:p>
    <w:p w:rsidR="003C349A" w:rsidRDefault="00F62A2B">
      <w:pPr>
        <w:spacing w:before="80" w:after="80" w:line="290" w:lineRule="auto"/>
        <w:jc w:val="both"/>
      </w:pPr>
      <w:r>
        <w:rPr>
          <w:color w:val="000000"/>
        </w:rPr>
        <w:t xml:space="preserve">This report presents the design and implementation of a semi-structured document clustering tool built on top of the Tree Edit Distance (TED) comparison framework </w:t>
      </w:r>
      <w:r>
        <w:rPr>
          <w:color w:val="000000"/>
        </w:rPr>
        <w:t xml:space="preserve">developed in Project 1. The system clusters all 193 UN member states by the structural similarity of their Wikipedia country </w:t>
      </w:r>
      <w:proofErr w:type="spellStart"/>
      <w:r>
        <w:rPr>
          <w:color w:val="000000"/>
        </w:rPr>
        <w:t>infoboxes</w:t>
      </w:r>
      <w:proofErr w:type="spellEnd"/>
      <w:r>
        <w:rPr>
          <w:color w:val="000000"/>
        </w:rPr>
        <w:t xml:space="preserve">, represented as rooted ordered labeled trees. A 193 x 193 pairwise distance matrix was computed using the </w:t>
      </w:r>
      <w:proofErr w:type="spellStart"/>
      <w:r>
        <w:rPr>
          <w:color w:val="000000"/>
        </w:rPr>
        <w:t>Chawathe</w:t>
      </w:r>
      <w:proofErr w:type="spellEnd"/>
      <w:r>
        <w:rPr>
          <w:color w:val="000000"/>
        </w:rPr>
        <w:t xml:space="preserve"> TED al</w:t>
      </w:r>
      <w:r>
        <w:rPr>
          <w:color w:val="000000"/>
        </w:rPr>
        <w:t>gorithm on semantically preprocessed trees, then used as input for three clustering algorithms: Agglomerative Hierarchical Clustering (AHC), K-</w:t>
      </w:r>
      <w:proofErr w:type="spellStart"/>
      <w:r>
        <w:rPr>
          <w:color w:val="000000"/>
        </w:rPr>
        <w:t>Medoids</w:t>
      </w:r>
      <w:proofErr w:type="spellEnd"/>
      <w:r>
        <w:rPr>
          <w:color w:val="000000"/>
        </w:rPr>
        <w:t xml:space="preserve"> (PAM), and DBSCAN. Cluster tendency analysis using the Hopkins statistic (H = 0.505) formally confirms th</w:t>
      </w:r>
      <w:r>
        <w:rPr>
          <w:color w:val="000000"/>
        </w:rPr>
        <w:t>e absence of natural cluster structure in this data, expl</w:t>
      </w:r>
      <w:bookmarkStart w:id="0" w:name="_GoBack"/>
      <w:bookmarkEnd w:id="0"/>
      <w:r>
        <w:rPr>
          <w:color w:val="000000"/>
        </w:rPr>
        <w:t>aining the near-zero silhouette scores observed across all algorithms. Despite this, K-</w:t>
      </w:r>
      <w:proofErr w:type="spellStart"/>
      <w:r>
        <w:rPr>
          <w:color w:val="000000"/>
        </w:rPr>
        <w:t>Medoids</w:t>
      </w:r>
      <w:proofErr w:type="spellEnd"/>
      <w:r>
        <w:rPr>
          <w:color w:val="000000"/>
        </w:rPr>
        <w:t xml:space="preserve"> at k = 5 produces geographically and politically coherent groupings, demonstrating that Wikipedia </w:t>
      </w:r>
      <w:proofErr w:type="spellStart"/>
      <w:r>
        <w:rPr>
          <w:color w:val="000000"/>
        </w:rPr>
        <w:t>infobo</w:t>
      </w:r>
      <w:r>
        <w:rPr>
          <w:color w:val="000000"/>
        </w:rPr>
        <w:t>x</w:t>
      </w:r>
      <w:proofErr w:type="spellEnd"/>
      <w:r>
        <w:rPr>
          <w:color w:val="000000"/>
        </w:rPr>
        <w:t xml:space="preserve"> structure encodes real-world geopolitical relationships rooted in shared governance systems and colonial history.</w:t>
      </w:r>
    </w:p>
    <w:p w:rsidR="003C349A" w:rsidRDefault="003C349A">
      <w:pPr>
        <w:spacing w:before="120"/>
      </w:pPr>
    </w:p>
    <w:p w:rsidR="003C349A" w:rsidRDefault="00F62A2B">
      <w:pPr>
        <w:pStyle w:val="Heading1"/>
        <w:spacing w:before="220" w:after="100"/>
      </w:pPr>
      <w:r>
        <w:t>I.  Introduction</w:t>
      </w:r>
    </w:p>
    <w:p w:rsidR="003C349A" w:rsidRDefault="00F62A2B">
      <w:pPr>
        <w:spacing w:before="80" w:after="80" w:line="290" w:lineRule="auto"/>
        <w:ind w:firstLine="720"/>
        <w:jc w:val="both"/>
      </w:pPr>
      <w:r>
        <w:rPr>
          <w:color w:val="000000"/>
        </w:rPr>
        <w:t>The explosive growth of semi-structured data on the Web has made document clustering a central problem in information retrieval and data mining. Grouping similar documents reduces storage overhead, accelerates query processing, and enables pattern discover</w:t>
      </w:r>
      <w:r>
        <w:rPr>
          <w:color w:val="000000"/>
        </w:rPr>
        <w:t xml:space="preserve">y across large heterogeneous repositories. In the context of Wikipedia, every country page features a structured </w:t>
      </w:r>
      <w:proofErr w:type="spellStart"/>
      <w:r>
        <w:rPr>
          <w:color w:val="000000"/>
        </w:rPr>
        <w:t>infobox</w:t>
      </w:r>
      <w:proofErr w:type="spellEnd"/>
      <w:r>
        <w:rPr>
          <w:color w:val="000000"/>
        </w:rPr>
        <w:t xml:space="preserve"> encoding key national facts such as capital, population, area, GDP, and government type in a uniform template. These </w:t>
      </w:r>
      <w:proofErr w:type="spellStart"/>
      <w:r>
        <w:rPr>
          <w:color w:val="000000"/>
        </w:rPr>
        <w:t>infoboxes</w:t>
      </w:r>
      <w:proofErr w:type="spellEnd"/>
      <w:r>
        <w:rPr>
          <w:color w:val="000000"/>
        </w:rPr>
        <w:t>, when pa</w:t>
      </w:r>
      <w:r>
        <w:rPr>
          <w:color w:val="000000"/>
        </w:rPr>
        <w:t>rsed as trees, provide a rich semi-structured representation suitable for similarity-based analysis.</w:t>
      </w:r>
    </w:p>
    <w:p w:rsidR="003C349A" w:rsidRDefault="00F62A2B">
      <w:pPr>
        <w:spacing w:before="80" w:after="80" w:line="290" w:lineRule="auto"/>
        <w:ind w:firstLine="720"/>
        <w:jc w:val="both"/>
      </w:pPr>
      <w:r>
        <w:rPr>
          <w:color w:val="000000"/>
        </w:rPr>
        <w:t>This project extends the TED-based comparison framework from Project 1 into a full clustering pipeline. The objective is to implement, evaluate, and compar</w:t>
      </w:r>
      <w:r>
        <w:rPr>
          <w:color w:val="000000"/>
        </w:rPr>
        <w:t xml:space="preserve">e clustering algorithms that accept a collection of Wikipedia country </w:t>
      </w:r>
      <w:proofErr w:type="spellStart"/>
      <w:r>
        <w:rPr>
          <w:color w:val="000000"/>
        </w:rPr>
        <w:t>infobox</w:t>
      </w:r>
      <w:proofErr w:type="spellEnd"/>
      <w:r>
        <w:rPr>
          <w:color w:val="000000"/>
        </w:rPr>
        <w:t xml:space="preserve"> documents and group them into coherent clusters reflecting structural similarity. Potential applications include geopolitical intelligence systems, comparative political science </w:t>
      </w:r>
      <w:r>
        <w:rPr>
          <w:color w:val="000000"/>
        </w:rPr>
        <w:t xml:space="preserve">tools, and document retrieval engines that rank countries by </w:t>
      </w:r>
      <w:proofErr w:type="spellStart"/>
      <w:r>
        <w:rPr>
          <w:color w:val="000000"/>
        </w:rPr>
        <w:t>infobox</w:t>
      </w:r>
      <w:proofErr w:type="spellEnd"/>
      <w:r>
        <w:rPr>
          <w:color w:val="000000"/>
        </w:rPr>
        <w:t xml:space="preserve"> similarity.</w:t>
      </w:r>
    </w:p>
    <w:p w:rsidR="003C349A" w:rsidRDefault="00F62A2B">
      <w:pPr>
        <w:spacing w:before="80" w:after="80" w:line="290" w:lineRule="auto"/>
        <w:ind w:firstLine="720"/>
        <w:jc w:val="both"/>
      </w:pPr>
      <w:r>
        <w:rPr>
          <w:color w:val="000000"/>
        </w:rPr>
        <w:t>The remainder of this report is organized as follows: Section II provides background on document clustering and existing approaches. Section III describes the system architect</w:t>
      </w:r>
      <w:r>
        <w:rPr>
          <w:color w:val="000000"/>
        </w:rPr>
        <w:t>ure and design choices. Section IV presents experimental results and evaluation. Section V concludes with reflections and future directions.</w:t>
      </w:r>
    </w:p>
    <w:p w:rsidR="003C349A" w:rsidRDefault="003C349A">
      <w:pPr>
        <w:spacing w:before="80"/>
      </w:pPr>
    </w:p>
    <w:p w:rsidR="003C349A" w:rsidRDefault="00F62A2B">
      <w:pPr>
        <w:pStyle w:val="Heading1"/>
        <w:spacing w:before="220" w:after="100"/>
      </w:pPr>
      <w:r>
        <w:t>II.  Background and Motivations</w:t>
      </w:r>
    </w:p>
    <w:p w:rsidR="003C349A" w:rsidRDefault="00F62A2B">
      <w:pPr>
        <w:spacing w:before="80" w:after="80" w:line="290" w:lineRule="auto"/>
        <w:ind w:firstLine="720"/>
        <w:jc w:val="both"/>
      </w:pPr>
      <w:r>
        <w:rPr>
          <w:color w:val="000000"/>
        </w:rPr>
        <w:t>Clustering is the unsupervised classification of patterns into groups such that in</w:t>
      </w:r>
      <w:r>
        <w:rPr>
          <w:color w:val="000000"/>
        </w:rPr>
        <w:t>tra-group similarity is maximized and inter-group similarity is minimized [1]. It is widely used in document retrieval, image segmentation, and data mining. For semi-structured documents, clustering requires a similarity measure that respects both structur</w:t>
      </w:r>
      <w:r>
        <w:rPr>
          <w:color w:val="000000"/>
        </w:rPr>
        <w:t>e and content, a challenge that standard vector-space models cannot address without significant information loss.</w:t>
      </w:r>
    </w:p>
    <w:p w:rsidR="003C349A" w:rsidRDefault="00F62A2B">
      <w:pPr>
        <w:spacing w:before="80" w:after="80" w:line="290" w:lineRule="auto"/>
        <w:ind w:firstLine="720"/>
        <w:jc w:val="both"/>
      </w:pPr>
      <w:r>
        <w:rPr>
          <w:color w:val="000000"/>
        </w:rPr>
        <w:lastRenderedPageBreak/>
        <w:t>Tree Edit Distance (TED) is the canonical measure for semi-structured document comparison [3]. It quantifies the minimum number of node insertions, deletions, and updates needed to transform one labeled tree into another. TED was adopted in this project be</w:t>
      </w:r>
      <w:r>
        <w:rPr>
          <w:color w:val="000000"/>
        </w:rPr>
        <w:t xml:space="preserve">cause it operates directly on the tree representation of </w:t>
      </w:r>
      <w:proofErr w:type="spellStart"/>
      <w:r>
        <w:rPr>
          <w:color w:val="000000"/>
        </w:rPr>
        <w:t>infoboxes</w:t>
      </w:r>
      <w:proofErr w:type="spellEnd"/>
      <w:r>
        <w:rPr>
          <w:color w:val="000000"/>
        </w:rPr>
        <w:t xml:space="preserve"> without requiring document vectorization, preserving structural relationships that flat representations discard.</w:t>
      </w:r>
    </w:p>
    <w:p w:rsidR="003C349A" w:rsidRDefault="00F62A2B">
      <w:pPr>
        <w:spacing w:before="80" w:after="80" w:line="290" w:lineRule="auto"/>
        <w:ind w:firstLine="720"/>
        <w:jc w:val="both"/>
      </w:pPr>
      <w:r>
        <w:t xml:space="preserve">Three families of clustering algorithms were considered. </w:t>
      </w:r>
      <w:r>
        <w:rPr>
          <w:b/>
          <w:bCs/>
        </w:rPr>
        <w:t>Agglomerative Hiera</w:t>
      </w:r>
      <w:r>
        <w:rPr>
          <w:b/>
          <w:bCs/>
        </w:rPr>
        <w:t>rchical Clustering (AHC)</w:t>
      </w:r>
      <w:r>
        <w:t xml:space="preserve"> builds a </w:t>
      </w:r>
      <w:proofErr w:type="spellStart"/>
      <w:r>
        <w:t>dendrogram</w:t>
      </w:r>
      <w:proofErr w:type="spellEnd"/>
      <w:r>
        <w:t xml:space="preserve"> by iteratively merging the closest pair of clusters, making it well-suited for distance-matrix inputs [1]. </w:t>
      </w:r>
      <w:r>
        <w:rPr>
          <w:b/>
          <w:bCs/>
        </w:rPr>
        <w:t>K-</w:t>
      </w:r>
      <w:proofErr w:type="spellStart"/>
      <w:r>
        <w:rPr>
          <w:b/>
          <w:bCs/>
        </w:rPr>
        <w:t>Medoids</w:t>
      </w:r>
      <w:proofErr w:type="spellEnd"/>
      <w:r>
        <w:rPr>
          <w:b/>
          <w:bCs/>
        </w:rPr>
        <w:t xml:space="preserve"> (PAM)</w:t>
      </w:r>
      <w:r>
        <w:t xml:space="preserve"> is a </w:t>
      </w:r>
      <w:proofErr w:type="spellStart"/>
      <w:r>
        <w:t>partitional</w:t>
      </w:r>
      <w:proofErr w:type="spellEnd"/>
      <w:r>
        <w:t xml:space="preserve"> method that selects actual data points as cluster centers (</w:t>
      </w:r>
      <w:proofErr w:type="spellStart"/>
      <w:r>
        <w:t>medoids</w:t>
      </w:r>
      <w:proofErr w:type="spellEnd"/>
      <w:r>
        <w:t>), ma</w:t>
      </w:r>
      <w:r>
        <w:t xml:space="preserve">king it robust to outliers and applicable to non-Euclidean distances [2]. </w:t>
      </w:r>
      <w:r>
        <w:rPr>
          <w:b/>
          <w:bCs/>
        </w:rPr>
        <w:t>DBSCAN</w:t>
      </w:r>
      <w:r>
        <w:t xml:space="preserve"> is a density-based method that identifies core points with sufficient neighborhood density, naturally handling noise and irregularly shaped clusters without requiring a pre-sp</w:t>
      </w:r>
      <w:r>
        <w:t>ecified k.</w:t>
      </w:r>
    </w:p>
    <w:p w:rsidR="003C349A" w:rsidRDefault="00F62A2B">
      <w:pPr>
        <w:spacing w:before="80" w:after="80" w:line="290" w:lineRule="auto"/>
        <w:ind w:firstLine="720"/>
        <w:jc w:val="both"/>
      </w:pPr>
      <w:r>
        <w:rPr>
          <w:color w:val="000000"/>
        </w:rPr>
        <w:t xml:space="preserve">Prior work on XML clustering [1] identifies the narrow distance range and uniform template structure as the primary challenges for </w:t>
      </w:r>
      <w:proofErr w:type="spellStart"/>
      <w:r>
        <w:rPr>
          <w:color w:val="000000"/>
        </w:rPr>
        <w:t>infobox</w:t>
      </w:r>
      <w:proofErr w:type="spellEnd"/>
      <w:r>
        <w:rPr>
          <w:color w:val="000000"/>
        </w:rPr>
        <w:t>-based clustering. Our experiments confirm these findings and extend them with a formal cluster tendency as</w:t>
      </w:r>
      <w:r>
        <w:rPr>
          <w:color w:val="000000"/>
        </w:rPr>
        <w:t>sessment via the Hopkins statistic.</w:t>
      </w:r>
    </w:p>
    <w:p w:rsidR="003C349A" w:rsidRDefault="003C349A">
      <w:pPr>
        <w:spacing w:before="80"/>
      </w:pPr>
    </w:p>
    <w:p w:rsidR="003C349A" w:rsidRDefault="00F62A2B">
      <w:pPr>
        <w:pStyle w:val="Heading1"/>
        <w:spacing w:before="220" w:after="100"/>
      </w:pPr>
      <w:r>
        <w:t>III.  System Design and Implementation</w:t>
      </w:r>
    </w:p>
    <w:p w:rsidR="003C349A" w:rsidRDefault="00F62A2B">
      <w:pPr>
        <w:pStyle w:val="Heading2"/>
        <w:spacing w:before="220" w:after="100"/>
      </w:pPr>
      <w:r>
        <w:t>A.  Architecture Overview</w:t>
      </w:r>
    </w:p>
    <w:p w:rsidR="003C349A" w:rsidRDefault="00F62A2B">
      <w:pPr>
        <w:spacing w:before="80" w:after="80" w:line="290" w:lineRule="auto"/>
        <w:ind w:firstLine="720"/>
        <w:jc w:val="both"/>
      </w:pPr>
      <w:r>
        <w:rPr>
          <w:color w:val="000000"/>
        </w:rPr>
        <w:t>The system is implemented entirely in Python 3.12 with a vanilla JavaScript and HTML frontend served by a custom HTTP server. No external machine learning</w:t>
      </w:r>
      <w:r>
        <w:rPr>
          <w:color w:val="000000"/>
        </w:rPr>
        <w:t xml:space="preserve"> libraries are used in the core clustering logic; all algorithms are pure Python implementations operating on the precomputed distance matrix. The pipeline consists of four stages:</w:t>
      </w:r>
    </w:p>
    <w:p w:rsidR="003C349A" w:rsidRDefault="00F62A2B">
      <w:pPr>
        <w:pStyle w:val="ListParagraph"/>
        <w:numPr>
          <w:ilvl w:val="0"/>
          <w:numId w:val="2"/>
        </w:numPr>
        <w:spacing w:before="60" w:after="60"/>
      </w:pPr>
      <w:r>
        <w:t>Data collection and normalization (from Project 1)</w:t>
      </w:r>
    </w:p>
    <w:p w:rsidR="003C349A" w:rsidRDefault="00F62A2B">
      <w:pPr>
        <w:pStyle w:val="ListParagraph"/>
        <w:numPr>
          <w:ilvl w:val="0"/>
          <w:numId w:val="2"/>
        </w:numPr>
        <w:spacing w:before="60" w:after="60"/>
      </w:pPr>
      <w:r>
        <w:t xml:space="preserve">Semantic preprocessing: </w:t>
      </w:r>
      <w:r>
        <w:t>raw XML trees are expanded with parsed dates, measurements, and tokenized text</w:t>
      </w:r>
    </w:p>
    <w:p w:rsidR="003C349A" w:rsidRDefault="00F62A2B">
      <w:pPr>
        <w:pStyle w:val="ListParagraph"/>
        <w:numPr>
          <w:ilvl w:val="0"/>
          <w:numId w:val="2"/>
        </w:numPr>
        <w:spacing w:before="60" w:after="60"/>
      </w:pPr>
      <w:r>
        <w:t>Distance matrix construction: pairwise TED computation across all 193 countries</w:t>
      </w:r>
    </w:p>
    <w:p w:rsidR="003C349A" w:rsidRDefault="00F62A2B">
      <w:pPr>
        <w:pStyle w:val="ListParagraph"/>
        <w:numPr>
          <w:ilvl w:val="0"/>
          <w:numId w:val="2"/>
        </w:numPr>
        <w:spacing w:before="60" w:after="60"/>
      </w:pPr>
      <w:r>
        <w:t>Clustering and evaluation: algorithms applied to the cached matrix, results visualized in the web</w:t>
      </w:r>
      <w:r>
        <w:t xml:space="preserve"> UI</w:t>
      </w:r>
    </w:p>
    <w:p w:rsidR="003C349A" w:rsidRDefault="003C349A">
      <w:pPr>
        <w:spacing w:before="80"/>
      </w:pPr>
    </w:p>
    <w:p w:rsidR="003C349A" w:rsidRDefault="00F62A2B">
      <w:pPr>
        <w:pStyle w:val="Heading2"/>
        <w:spacing w:before="220" w:after="100"/>
      </w:pPr>
      <w:r>
        <w:t>B.  Semantic Preprocessing</w:t>
      </w:r>
    </w:p>
    <w:p w:rsidR="003C349A" w:rsidRDefault="00F62A2B">
      <w:pPr>
        <w:spacing w:before="80" w:after="80" w:line="290" w:lineRule="auto"/>
        <w:ind w:firstLine="720"/>
        <w:jc w:val="both"/>
      </w:pPr>
      <w:r>
        <w:rPr>
          <w:color w:val="000000"/>
        </w:rPr>
        <w:t xml:space="preserve">Raw normalized XML files contain one element per </w:t>
      </w:r>
      <w:proofErr w:type="spellStart"/>
      <w:r>
        <w:rPr>
          <w:color w:val="000000"/>
        </w:rPr>
        <w:t>infobox</w:t>
      </w:r>
      <w:proofErr w:type="spellEnd"/>
      <w:r>
        <w:rPr>
          <w:color w:val="000000"/>
        </w:rPr>
        <w:t xml:space="preserve"> field with a plain text value, producing approximately 67 to 77 nodes per country tree. Before computing TED, each tree undergoes semantic preprocessing that expands t</w:t>
      </w:r>
      <w:r>
        <w:rPr>
          <w:color w:val="000000"/>
        </w:rPr>
        <w:t>ext values into structured subtrees:</w:t>
      </w:r>
    </w:p>
    <w:p w:rsidR="003C349A" w:rsidRDefault="00F62A2B">
      <w:pPr>
        <w:pStyle w:val="ListParagraph"/>
        <w:numPr>
          <w:ilvl w:val="0"/>
          <w:numId w:val="2"/>
        </w:numPr>
        <w:spacing w:before="60" w:after="60"/>
      </w:pPr>
      <w:r>
        <w:t>Dates such as '1 December 1843' become ISO-normalized date nodes with year, month, and day children</w:t>
      </w:r>
    </w:p>
    <w:p w:rsidR="003C349A" w:rsidRDefault="00F62A2B">
      <w:pPr>
        <w:pStyle w:val="ListParagraph"/>
        <w:numPr>
          <w:ilvl w:val="0"/>
          <w:numId w:val="2"/>
        </w:numPr>
        <w:spacing w:before="60" w:after="60"/>
      </w:pPr>
      <w:r>
        <w:t xml:space="preserve">Measurements such as '9,735 km2' become </w:t>
      </w:r>
      <w:proofErr w:type="spellStart"/>
      <w:r>
        <w:t>parsed_measurement</w:t>
      </w:r>
      <w:proofErr w:type="spellEnd"/>
      <w:r>
        <w:t xml:space="preserve"> nodes with number and unit children</w:t>
      </w:r>
    </w:p>
    <w:p w:rsidR="003C349A" w:rsidRDefault="00F62A2B">
      <w:pPr>
        <w:pStyle w:val="ListParagraph"/>
        <w:numPr>
          <w:ilvl w:val="0"/>
          <w:numId w:val="2"/>
        </w:numPr>
        <w:spacing w:before="60" w:after="60"/>
      </w:pPr>
      <w:r>
        <w:t>Multi-token text such as</w:t>
      </w:r>
      <w:r>
        <w:t xml:space="preserve"> 'Unitary parliamentary republic' becomes a </w:t>
      </w:r>
      <w:proofErr w:type="spellStart"/>
      <w:r>
        <w:t>tokenized_value</w:t>
      </w:r>
      <w:proofErr w:type="spellEnd"/>
      <w:r>
        <w:t xml:space="preserve"> node with individual word tokens</w:t>
      </w:r>
    </w:p>
    <w:p w:rsidR="003C349A" w:rsidRDefault="00F62A2B">
      <w:pPr>
        <w:spacing w:before="80" w:after="80" w:line="290" w:lineRule="auto"/>
        <w:ind w:firstLine="720"/>
        <w:jc w:val="both"/>
      </w:pPr>
      <w:r>
        <w:rPr>
          <w:color w:val="000000"/>
        </w:rPr>
        <w:lastRenderedPageBreak/>
        <w:t>After preprocessing, Lebanon expands from 77 to 593 nodes (+670%), and France from 67 to 488 nodes (+628%). This expansion is critical: without it, TED compares raw strings and cannot recognize that '2021 estimate' and '2023 estimate' differ only in year.</w:t>
      </w:r>
    </w:p>
    <w:p w:rsidR="003C349A" w:rsidRDefault="003C349A">
      <w:pPr>
        <w:spacing w:before="80"/>
      </w:pPr>
    </w:p>
    <w:p w:rsidR="003C349A" w:rsidRDefault="00F62A2B">
      <w:pPr>
        <w:pStyle w:val="Heading2"/>
        <w:spacing w:before="220" w:after="100"/>
      </w:pPr>
      <w:r>
        <w:t>C.  Distance Matrix Construction</w:t>
      </w:r>
    </w:p>
    <w:p w:rsidR="003C349A" w:rsidRDefault="00F62A2B">
      <w:pPr>
        <w:spacing w:before="80" w:after="80" w:line="290" w:lineRule="auto"/>
        <w:ind w:firstLine="720"/>
        <w:jc w:val="both"/>
      </w:pPr>
      <w:r>
        <w:rPr>
          <w:color w:val="000000"/>
        </w:rPr>
        <w:t>Computing TED for all C(193, 2) = 18,528 unique country pairs using preprocessed trees required approximately 4 hours on available hardware using Python multiprocessing with 4 cores. Each worker process loads all 193 prepr</w:t>
      </w:r>
      <w:r>
        <w:rPr>
          <w:color w:val="000000"/>
        </w:rPr>
        <w:t xml:space="preserve">ocessed trees once, avoiding repeated I/O, and computes </w:t>
      </w:r>
      <w:proofErr w:type="spellStart"/>
      <w:r>
        <w:rPr>
          <w:color w:val="000000"/>
        </w:rPr>
        <w:t>ted_distance_only</w:t>
      </w:r>
      <w:proofErr w:type="spellEnd"/>
      <w:r>
        <w:rPr>
          <w:color w:val="000000"/>
        </w:rPr>
        <w:t xml:space="preserve">() using the </w:t>
      </w:r>
      <w:proofErr w:type="spellStart"/>
      <w:r>
        <w:rPr>
          <w:color w:val="000000"/>
        </w:rPr>
        <w:t>Chawathe</w:t>
      </w:r>
      <w:proofErr w:type="spellEnd"/>
      <w:r>
        <w:rPr>
          <w:color w:val="000000"/>
        </w:rPr>
        <w:t xml:space="preserve"> algorithm, which discards the edit script and returns only the distance value, reducing per-pair cost by approximately 5x compared to the full TED pipeline.</w:t>
      </w:r>
    </w:p>
    <w:p w:rsidR="003C349A" w:rsidRDefault="00F62A2B">
      <w:pPr>
        <w:spacing w:before="80" w:after="80" w:line="290" w:lineRule="auto"/>
        <w:ind w:firstLine="720"/>
        <w:jc w:val="both"/>
      </w:pPr>
      <w:r>
        <w:rPr>
          <w:color w:val="000000"/>
        </w:rPr>
        <w:t xml:space="preserve">The </w:t>
      </w:r>
      <w:r>
        <w:rPr>
          <w:color w:val="000000"/>
        </w:rPr>
        <w:t>resulting matrix has a distance range of 226 to 953 (mean 469.5, standard deviation 88.9), forming a tight bell curve with no bimodal structure, which is an early indication of low cluster tendency. The matrix is symmetric, diagonal-zero, and validated for</w:t>
      </w:r>
      <w:r>
        <w:rPr>
          <w:color w:val="000000"/>
        </w:rPr>
        <w:t xml:space="preserve"> non-negativity before clustering.</w:t>
      </w:r>
    </w:p>
    <w:p w:rsidR="003C349A" w:rsidRDefault="003C349A">
      <w:pPr>
        <w:spacing w:before="80"/>
      </w:pPr>
    </w:p>
    <w:p w:rsidR="003C349A" w:rsidRDefault="00F62A2B">
      <w:pPr>
        <w:pStyle w:val="Heading2"/>
        <w:spacing w:before="220" w:after="100"/>
      </w:pPr>
      <w:r>
        <w:t>D.  Clustering Algorithms</w:t>
      </w:r>
    </w:p>
    <w:p w:rsidR="003C349A" w:rsidRDefault="00F62A2B">
      <w:pPr>
        <w:spacing w:before="80" w:after="80" w:line="290" w:lineRule="auto"/>
        <w:ind w:firstLine="720"/>
        <w:jc w:val="both"/>
      </w:pPr>
      <w:r>
        <w:rPr>
          <w:b/>
          <w:bCs/>
        </w:rPr>
        <w:t xml:space="preserve">Agglomerative Hierarchical Clustering (AHC): </w:t>
      </w:r>
      <w:r>
        <w:t>Bottom-up merging starting from N singleton clusters. Three linkage strategies were implemented: single (minimum inter-cluster distance), complete (m</w:t>
      </w:r>
      <w:r>
        <w:t xml:space="preserve">aximum), and average (UPGMA mean). The algorithm outputs a full linkage matrix compatible with standard </w:t>
      </w:r>
      <w:proofErr w:type="spellStart"/>
      <w:r>
        <w:t>dendrogram</w:t>
      </w:r>
      <w:proofErr w:type="spellEnd"/>
      <w:r>
        <w:t xml:space="preserve"> renderers. Complexity: O(N^3).</w:t>
      </w:r>
    </w:p>
    <w:p w:rsidR="003C349A" w:rsidRDefault="003C349A">
      <w:pPr>
        <w:spacing w:before="60"/>
      </w:pPr>
    </w:p>
    <w:p w:rsidR="003C349A" w:rsidRDefault="00F62A2B">
      <w:pPr>
        <w:spacing w:before="80" w:after="80" w:line="290" w:lineRule="auto"/>
        <w:ind w:firstLine="720"/>
        <w:jc w:val="both"/>
      </w:pPr>
      <w:r>
        <w:rPr>
          <w:b/>
          <w:bCs/>
        </w:rPr>
        <w:t>K-</w:t>
      </w:r>
      <w:proofErr w:type="spellStart"/>
      <w:r>
        <w:rPr>
          <w:b/>
          <w:bCs/>
        </w:rPr>
        <w:t>Medoids</w:t>
      </w:r>
      <w:proofErr w:type="spellEnd"/>
      <w:r>
        <w:rPr>
          <w:b/>
          <w:bCs/>
        </w:rPr>
        <w:t xml:space="preserve"> (PAM): </w:t>
      </w:r>
      <w:r>
        <w:t xml:space="preserve">The BUILD phase uses greedy initialization by selecting the point minimizing total distance </w:t>
      </w:r>
      <w:r>
        <w:t xml:space="preserve">to all others as the first </w:t>
      </w:r>
      <w:proofErr w:type="spellStart"/>
      <w:r>
        <w:t>medoid</w:t>
      </w:r>
      <w:proofErr w:type="spellEnd"/>
      <w:r>
        <w:t xml:space="preserve">, then adding </w:t>
      </w:r>
      <w:proofErr w:type="spellStart"/>
      <w:r>
        <w:t>medoids</w:t>
      </w:r>
      <w:proofErr w:type="spellEnd"/>
      <w:r>
        <w:t xml:space="preserve"> greedily. The SWAP phase iterates over all </w:t>
      </w:r>
      <w:proofErr w:type="spellStart"/>
      <w:r>
        <w:t>medoid</w:t>
      </w:r>
      <w:proofErr w:type="spellEnd"/>
      <w:r>
        <w:t xml:space="preserve"> and non-</w:t>
      </w:r>
      <w:proofErr w:type="spellStart"/>
      <w:r>
        <w:t>medoid</w:t>
      </w:r>
      <w:proofErr w:type="spellEnd"/>
      <w:r>
        <w:t xml:space="preserve"> pairs and accepts swaps that reduce total cost. Unlike K-Means, K-</w:t>
      </w:r>
      <w:proofErr w:type="spellStart"/>
      <w:r>
        <w:t>Medoids</w:t>
      </w:r>
      <w:proofErr w:type="spellEnd"/>
      <w:r>
        <w:t xml:space="preserve"> requires no centroid computation and works directly on the dis</w:t>
      </w:r>
      <w:r>
        <w:t>tance matrix, making it suitable for non-Euclidean TED distances. Complexity: O(k times N^2) per iteration.</w:t>
      </w:r>
    </w:p>
    <w:p w:rsidR="003C349A" w:rsidRDefault="003C349A">
      <w:pPr>
        <w:spacing w:before="60"/>
      </w:pPr>
    </w:p>
    <w:p w:rsidR="003C349A" w:rsidRDefault="00F62A2B">
      <w:pPr>
        <w:spacing w:before="80" w:after="80" w:line="290" w:lineRule="auto"/>
        <w:ind w:firstLine="720"/>
        <w:jc w:val="both"/>
      </w:pPr>
      <w:r>
        <w:rPr>
          <w:b/>
          <w:bCs/>
        </w:rPr>
        <w:t xml:space="preserve">DBSCAN: </w:t>
      </w:r>
      <w:r>
        <w:t xml:space="preserve">Density-based clustering using a precomputed distance matrix. Core points are those with at least </w:t>
      </w:r>
      <w:proofErr w:type="spellStart"/>
      <w:r>
        <w:t>min_samples</w:t>
      </w:r>
      <w:proofErr w:type="spellEnd"/>
      <w:r>
        <w:t xml:space="preserve"> neighbors within epsilon. Exp</w:t>
      </w:r>
      <w:r>
        <w:t>lored epsilon values of 30, 65, 280, and 320. Implemented as a comparison baseline.</w:t>
      </w:r>
    </w:p>
    <w:p w:rsidR="003C349A" w:rsidRDefault="003C349A">
      <w:pPr>
        <w:spacing w:before="80"/>
      </w:pPr>
    </w:p>
    <w:p w:rsidR="003C349A" w:rsidRDefault="00F62A2B">
      <w:pPr>
        <w:pStyle w:val="Heading2"/>
        <w:spacing w:before="220" w:after="100"/>
      </w:pPr>
      <w:r>
        <w:t>E.  Evaluation Metrics</w:t>
      </w:r>
    </w:p>
    <w:p w:rsidR="003C349A" w:rsidRDefault="00F62A2B">
      <w:pPr>
        <w:spacing w:before="80" w:after="80" w:line="290" w:lineRule="auto"/>
        <w:ind w:firstLine="720"/>
        <w:jc w:val="both"/>
      </w:pPr>
      <w:r>
        <w:rPr>
          <w:color w:val="000000"/>
        </w:rPr>
        <w:t>Two internal validation metrics were used, requiring no ground-truth labels:</w:t>
      </w:r>
    </w:p>
    <w:p w:rsidR="003C349A" w:rsidRDefault="00F62A2B">
      <w:pPr>
        <w:pStyle w:val="ListParagraph"/>
        <w:numPr>
          <w:ilvl w:val="0"/>
          <w:numId w:val="2"/>
        </w:numPr>
        <w:spacing w:before="60" w:after="60"/>
      </w:pPr>
      <w:r>
        <w:t>Silhouette Score S(</w:t>
      </w:r>
      <w:proofErr w:type="spellStart"/>
      <w:r>
        <w:t>i</w:t>
      </w:r>
      <w:proofErr w:type="spellEnd"/>
      <w:r>
        <w:t>) = (b(</w:t>
      </w:r>
      <w:proofErr w:type="spellStart"/>
      <w:r>
        <w:t>i</w:t>
      </w:r>
      <w:proofErr w:type="spellEnd"/>
      <w:r>
        <w:t>) minus a(</w:t>
      </w:r>
      <w:proofErr w:type="spellStart"/>
      <w:r>
        <w:t>i</w:t>
      </w:r>
      <w:proofErr w:type="spellEnd"/>
      <w:r>
        <w:t>)) / max(a(</w:t>
      </w:r>
      <w:proofErr w:type="spellStart"/>
      <w:r>
        <w:t>i</w:t>
      </w:r>
      <w:proofErr w:type="spellEnd"/>
      <w:r>
        <w:t>), b(</w:t>
      </w:r>
      <w:proofErr w:type="spellStart"/>
      <w:r>
        <w:t>i</w:t>
      </w:r>
      <w:proofErr w:type="spellEnd"/>
      <w:r>
        <w:t>)), where a(</w:t>
      </w:r>
      <w:proofErr w:type="spellStart"/>
      <w:r>
        <w:t>i</w:t>
      </w:r>
      <w:proofErr w:type="spellEnd"/>
      <w:r>
        <w:t>) is the mean intra-cluster distance and b(</w:t>
      </w:r>
      <w:proofErr w:type="spellStart"/>
      <w:r>
        <w:t>i</w:t>
      </w:r>
      <w:proofErr w:type="spellEnd"/>
      <w:r>
        <w:t>) is the minimum mean distance to any other cluster. Range is negative 1 to positive 1; values above 0.5 indicate well-separated clusters.</w:t>
      </w:r>
    </w:p>
    <w:p w:rsidR="003C349A" w:rsidRDefault="00F62A2B">
      <w:pPr>
        <w:pStyle w:val="ListParagraph"/>
        <w:numPr>
          <w:ilvl w:val="0"/>
          <w:numId w:val="2"/>
        </w:numPr>
        <w:spacing w:before="60" w:after="60"/>
      </w:pPr>
      <w:r>
        <w:t>Dun</w:t>
      </w:r>
      <w:r>
        <w:t>n Index: ratio of minimum inter-cluster distance to maximum intra-cluster diameter. Higher values indicate more compact and well-separated clusters.</w:t>
      </w:r>
    </w:p>
    <w:p w:rsidR="003C349A" w:rsidRDefault="00F62A2B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Hopkins Statistic: measures cluster tendency. H near 0.5 indicates random structure; H above 0.75 indicates</w:t>
      </w:r>
      <w:r>
        <w:t xml:space="preserve"> meaningful cluster structure.</w:t>
      </w:r>
    </w:p>
    <w:p w:rsidR="003C349A" w:rsidRDefault="003C349A">
      <w:pPr>
        <w:spacing w:before="80"/>
      </w:pPr>
    </w:p>
    <w:p w:rsidR="003C349A" w:rsidRDefault="00F62A2B">
      <w:pPr>
        <w:pStyle w:val="Heading2"/>
        <w:spacing w:before="220" w:after="100"/>
      </w:pPr>
      <w:r>
        <w:t>F.  Web Interface</w:t>
      </w:r>
    </w:p>
    <w:p w:rsidR="003C349A" w:rsidRDefault="00F62A2B">
      <w:pPr>
        <w:spacing w:before="80" w:after="80" w:line="290" w:lineRule="auto"/>
        <w:ind w:firstLine="720"/>
        <w:jc w:val="both"/>
      </w:pPr>
      <w:r>
        <w:rPr>
          <w:color w:val="000000"/>
        </w:rPr>
        <w:t>The clustering functionality is integrated into the existing web UI as a dedicated Project 2 tab. Users can select any subset of the 193 countries, choose an algorithm and parameters including k, linkage st</w:t>
      </w:r>
      <w:r>
        <w:rPr>
          <w:color w:val="000000"/>
        </w:rPr>
        <w:t xml:space="preserve">rategy, and epsilon, and view results across four visualization modes: a 2-D MDS scatter plot, a distance matrix </w:t>
      </w:r>
      <w:proofErr w:type="spellStart"/>
      <w:r>
        <w:rPr>
          <w:color w:val="000000"/>
        </w:rPr>
        <w:t>heatmap</w:t>
      </w:r>
      <w:proofErr w:type="spellEnd"/>
      <w:r>
        <w:rPr>
          <w:color w:val="000000"/>
        </w:rPr>
        <w:t xml:space="preserve">, a cluster assignment table, and an AHC </w:t>
      </w:r>
      <w:proofErr w:type="spellStart"/>
      <w:r>
        <w:rPr>
          <w:color w:val="000000"/>
        </w:rPr>
        <w:t>dendrogram</w:t>
      </w:r>
      <w:proofErr w:type="spellEnd"/>
      <w:r>
        <w:rPr>
          <w:color w:val="000000"/>
        </w:rPr>
        <w:t xml:space="preserve">. An Add Country feature allows uploading new XML </w:t>
      </w:r>
      <w:proofErr w:type="spellStart"/>
      <w:r>
        <w:rPr>
          <w:color w:val="000000"/>
        </w:rPr>
        <w:t>infoboxes</w:t>
      </w:r>
      <w:proofErr w:type="spellEnd"/>
      <w:r>
        <w:rPr>
          <w:color w:val="000000"/>
        </w:rPr>
        <w:t xml:space="preserve"> that are preprocessed on </w:t>
      </w:r>
      <w:r>
        <w:rPr>
          <w:color w:val="000000"/>
        </w:rPr>
        <w:t>the fly and immediately available for both comparison in Project 1 and clustering in Project 2.</w:t>
      </w:r>
    </w:p>
    <w:p w:rsidR="003C349A" w:rsidRDefault="003C349A">
      <w:pPr>
        <w:spacing w:before="80"/>
      </w:pPr>
    </w:p>
    <w:p w:rsidR="003C349A" w:rsidRDefault="00F62A2B">
      <w:pPr>
        <w:pStyle w:val="Heading1"/>
        <w:spacing w:before="220" w:after="100"/>
      </w:pPr>
      <w:r>
        <w:t>IV.  Experimental Evaluation</w:t>
      </w:r>
    </w:p>
    <w:p w:rsidR="003C349A" w:rsidRDefault="00F62A2B">
      <w:pPr>
        <w:pStyle w:val="Heading2"/>
        <w:spacing w:before="220" w:after="100"/>
      </w:pPr>
      <w:r>
        <w:t>A.  Dataset</w:t>
      </w:r>
    </w:p>
    <w:p w:rsidR="003C349A" w:rsidRDefault="00F62A2B">
      <w:pPr>
        <w:spacing w:before="80" w:after="80" w:line="290" w:lineRule="auto"/>
        <w:ind w:firstLine="720"/>
        <w:jc w:val="both"/>
      </w:pPr>
      <w:r>
        <w:rPr>
          <w:color w:val="000000"/>
        </w:rPr>
        <w:t xml:space="preserve">The dataset consists of 193 UN member state Wikipedia </w:t>
      </w:r>
      <w:proofErr w:type="spellStart"/>
      <w:r>
        <w:rPr>
          <w:color w:val="000000"/>
        </w:rPr>
        <w:t>infoboxes</w:t>
      </w:r>
      <w:proofErr w:type="spellEnd"/>
      <w:r>
        <w:rPr>
          <w:color w:val="000000"/>
        </w:rPr>
        <w:t xml:space="preserve">, collected via the Wikipedia API and normalized to XML. After semantic preprocessing, tree sizes range from 38 to 846 nodes (mean approximately 350), reflecting variation in Wikipedia article </w:t>
      </w:r>
      <w:r>
        <w:rPr>
          <w:color w:val="000000"/>
        </w:rPr>
        <w:t xml:space="preserve">completeness across countries. The full 193 x 193 preprocessed distance matrix using </w:t>
      </w:r>
      <w:proofErr w:type="spellStart"/>
      <w:r>
        <w:rPr>
          <w:color w:val="000000"/>
        </w:rPr>
        <w:t>Chawathe</w:t>
      </w:r>
      <w:proofErr w:type="spellEnd"/>
      <w:r>
        <w:rPr>
          <w:color w:val="000000"/>
        </w:rPr>
        <w:t xml:space="preserve"> TED was used for all clustering experiments.</w:t>
      </w:r>
    </w:p>
    <w:p w:rsidR="003C349A" w:rsidRDefault="003C349A">
      <w:pPr>
        <w:spacing w:before="80"/>
      </w:pPr>
    </w:p>
    <w:p w:rsidR="003C349A" w:rsidRDefault="00F62A2B">
      <w:pPr>
        <w:pStyle w:val="Heading2"/>
        <w:spacing w:before="220" w:after="100"/>
      </w:pPr>
      <w:r>
        <w:t>B.  Cluster Tendency Analysis</w:t>
      </w:r>
    </w:p>
    <w:p w:rsidR="003C349A" w:rsidRDefault="00F62A2B">
      <w:pPr>
        <w:spacing w:before="80" w:after="80" w:line="290" w:lineRule="auto"/>
        <w:ind w:firstLine="720"/>
        <w:jc w:val="both"/>
      </w:pPr>
      <w:r>
        <w:rPr>
          <w:color w:val="000000"/>
        </w:rPr>
        <w:t>Before applying clustering algorithms, the Hopkins statistic was computed using 5 inde</w:t>
      </w:r>
      <w:r>
        <w:rPr>
          <w:color w:val="000000"/>
        </w:rPr>
        <w:t>pendent trials with m = 100 samples each, yielding H = 0.505 plus or minus 0.002. This value is statistically indistinguishable from H = 0.5, which corresponds to a purely random uniform distribution. Since meaningful clustering requires H above 0.75, this</w:t>
      </w:r>
      <w:r>
        <w:rPr>
          <w:color w:val="000000"/>
        </w:rPr>
        <w:t xml:space="preserve"> result formally proves that Wikipedia </w:t>
      </w:r>
      <w:proofErr w:type="spellStart"/>
      <w:r>
        <w:rPr>
          <w:color w:val="000000"/>
        </w:rPr>
        <w:t>infobox</w:t>
      </w:r>
      <w:proofErr w:type="spellEnd"/>
      <w:r>
        <w:rPr>
          <w:color w:val="000000"/>
        </w:rPr>
        <w:t xml:space="preserve"> data contains no natural tight cluster structure.</w:t>
      </w:r>
    </w:p>
    <w:p w:rsidR="003C349A" w:rsidRDefault="00F62A2B">
      <w:pPr>
        <w:spacing w:before="80" w:after="80" w:line="290" w:lineRule="auto"/>
        <w:ind w:firstLine="720"/>
        <w:jc w:val="both"/>
      </w:pPr>
      <w:r>
        <w:rPr>
          <w:color w:val="000000"/>
        </w:rPr>
        <w:t xml:space="preserve">This finding is not surprising: all 193 countries use the same Wikipedia </w:t>
      </w:r>
      <w:proofErr w:type="spellStart"/>
      <w:r>
        <w:rPr>
          <w:color w:val="000000"/>
        </w:rPr>
        <w:t>infobox</w:t>
      </w:r>
      <w:proofErr w:type="spellEnd"/>
      <w:r>
        <w:rPr>
          <w:color w:val="000000"/>
        </w:rPr>
        <w:t xml:space="preserve"> template, so structural differences between countries are subtle and distribut</w:t>
      </w:r>
      <w:r>
        <w:rPr>
          <w:color w:val="000000"/>
        </w:rPr>
        <w:t>ed rather than forming distinct groups. The Hopkins result validates all subsequent near-zero silhouette scores as a property of the data, not a failure of the algorithms.</w:t>
      </w:r>
    </w:p>
    <w:p w:rsidR="003C349A" w:rsidRDefault="003C349A">
      <w:pPr>
        <w:spacing w:before="80"/>
      </w:pPr>
    </w:p>
    <w:p w:rsidR="003C349A" w:rsidRDefault="00F62A2B">
      <w:pPr>
        <w:pStyle w:val="Heading2"/>
        <w:spacing w:before="220" w:after="100"/>
      </w:pPr>
      <w:r>
        <w:t>C.  Algorithm Comparison</w:t>
      </w:r>
    </w:p>
    <w:p w:rsidR="003C349A" w:rsidRDefault="00F62A2B">
      <w:pPr>
        <w:spacing w:before="80" w:after="80" w:line="290" w:lineRule="auto"/>
        <w:ind w:firstLine="720"/>
        <w:jc w:val="both"/>
      </w:pPr>
      <w:r>
        <w:rPr>
          <w:color w:val="000000"/>
        </w:rPr>
        <w:t>Table I summarizes the performance of all algorithms evalu</w:t>
      </w:r>
      <w:r>
        <w:rPr>
          <w:color w:val="000000"/>
        </w:rPr>
        <w:t>ated.</w:t>
      </w:r>
    </w:p>
    <w:p w:rsidR="003C349A" w:rsidRDefault="003C349A">
      <w:pPr>
        <w:spacing w:before="60"/>
      </w:pPr>
    </w:p>
    <w:p w:rsidR="003C349A" w:rsidRDefault="00F62A2B">
      <w:pPr>
        <w:spacing w:before="60" w:after="60"/>
        <w:jc w:val="center"/>
      </w:pPr>
      <w:r>
        <w:rPr>
          <w:b/>
          <w:bCs/>
          <w:sz w:val="20"/>
          <w:szCs w:val="20"/>
        </w:rPr>
        <w:t>TABLE I.   Algorithm Comparison (193 Countries, Preprocessed Trees)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"/>
        <w:gridCol w:w="1300"/>
        <w:gridCol w:w="1160"/>
        <w:gridCol w:w="4000"/>
      </w:tblGrid>
      <w:tr w:rsidR="003C349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Algorithm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Silhouette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Dunn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Cluster Sizes</w:t>
            </w:r>
          </w:p>
        </w:tc>
      </w:tr>
      <w:tr w:rsidR="003C349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AHC Single-Linkage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+0.183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0.755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[188, 1, 1, 1, 1, 1]</w:t>
            </w:r>
          </w:p>
        </w:tc>
      </w:tr>
      <w:tr w:rsidR="003C349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AHC Complete-Linkage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+0.250 *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0.664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[184, 4, 2, 1, 1, 1]</w:t>
            </w:r>
          </w:p>
        </w:tc>
      </w:tr>
      <w:tr w:rsidR="003C349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AHC Average-Linkage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+0.188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0.755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[188, 1, 1, 1, 1, 1]</w:t>
            </w:r>
          </w:p>
        </w:tc>
      </w:tr>
      <w:tr w:rsidR="003C349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K-</w:t>
            </w:r>
            <w:proofErr w:type="spellStart"/>
            <w:r>
              <w:rPr>
                <w:color w:val="000000"/>
                <w:sz w:val="18"/>
                <w:szCs w:val="18"/>
              </w:rPr>
              <w:t>Medoids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(PAM)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0.378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[52, 49, 47, 29, 16]</w:t>
            </w:r>
          </w:p>
        </w:tc>
      </w:tr>
      <w:tr w:rsidR="003C349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DBSCAN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n/a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+0.128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0.912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16 clustered, 177 noise (92%)</w:t>
            </w:r>
          </w:p>
        </w:tc>
      </w:tr>
    </w:tbl>
    <w:p w:rsidR="003C349A" w:rsidRDefault="00F62A2B">
      <w:pPr>
        <w:spacing w:before="80" w:after="80" w:line="290" w:lineRule="auto"/>
        <w:jc w:val="both"/>
      </w:pPr>
      <w:r>
        <w:rPr>
          <w:i/>
          <w:iCs/>
          <w:color w:val="000000"/>
          <w:sz w:val="18"/>
          <w:szCs w:val="18"/>
        </w:rPr>
        <w:t>* AHC silhouette is inflated by singleton clusters (S(</w:t>
      </w:r>
      <w:proofErr w:type="spellStart"/>
      <w:r>
        <w:rPr>
          <w:i/>
          <w:iCs/>
          <w:color w:val="000000"/>
          <w:sz w:val="18"/>
          <w:szCs w:val="18"/>
        </w:rPr>
        <w:t>i</w:t>
      </w:r>
      <w:proofErr w:type="spellEnd"/>
      <w:r>
        <w:rPr>
          <w:i/>
          <w:iCs/>
          <w:color w:val="000000"/>
          <w:sz w:val="18"/>
          <w:szCs w:val="18"/>
        </w:rPr>
        <w:t>) = 1 by definition); not indicative of actual cluster quality.</w:t>
      </w:r>
    </w:p>
    <w:p w:rsidR="003C349A" w:rsidRDefault="003C349A">
      <w:pPr>
        <w:spacing w:before="80"/>
      </w:pPr>
    </w:p>
    <w:p w:rsidR="003C349A" w:rsidRDefault="00F62A2B">
      <w:pPr>
        <w:pStyle w:val="Heading2"/>
        <w:spacing w:before="220" w:after="100"/>
      </w:pPr>
      <w:r>
        <w:t>D.  AHC: Chaining Problem</w:t>
      </w:r>
    </w:p>
    <w:p w:rsidR="003C349A" w:rsidRDefault="00F62A2B">
      <w:pPr>
        <w:spacing w:before="80" w:after="80" w:line="290" w:lineRule="auto"/>
        <w:ind w:firstLine="720"/>
        <w:jc w:val="both"/>
      </w:pPr>
      <w:r>
        <w:rPr>
          <w:color w:val="000000"/>
        </w:rPr>
        <w:t>All three AHC variants produce degenerate partitions: one giant cluster containing 94 to 96% of all countries,</w:t>
      </w:r>
      <w:r>
        <w:rPr>
          <w:color w:val="000000"/>
        </w:rPr>
        <w:t xml:space="preserve"> plus k minus 1 singletons. This is the textbook chaining effect caused by the narrow relative TED range and the bell-curve distance distribution with no natural gaps. The inflated silhouette scores of up to 0.25 are misleading artifacts: singleton cluster</w:t>
      </w:r>
      <w:r>
        <w:rPr>
          <w:color w:val="000000"/>
        </w:rPr>
        <w:t>s trivially score S(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 = 1.0 because they have no intra-cluster neighbors, pulling the mean upward. AHC is therefore unsuitable for this dataset regardless of linkage strategy or preprocessing level.</w:t>
      </w:r>
    </w:p>
    <w:p w:rsidR="003C349A" w:rsidRDefault="003C349A">
      <w:pPr>
        <w:spacing w:before="80"/>
      </w:pPr>
    </w:p>
    <w:p w:rsidR="003C349A" w:rsidRDefault="00F62A2B">
      <w:pPr>
        <w:pStyle w:val="Heading2"/>
        <w:spacing w:before="220" w:after="100"/>
      </w:pPr>
      <w:r>
        <w:t>E.  K-</w:t>
      </w:r>
      <w:proofErr w:type="spellStart"/>
      <w:r>
        <w:t>Medoids</w:t>
      </w:r>
      <w:proofErr w:type="spellEnd"/>
      <w:r>
        <w:t>: Best Global Partitioning</w:t>
      </w:r>
    </w:p>
    <w:p w:rsidR="003C349A" w:rsidRDefault="00F62A2B">
      <w:pPr>
        <w:spacing w:before="80" w:after="80" w:line="290" w:lineRule="auto"/>
        <w:ind w:firstLine="720"/>
        <w:jc w:val="both"/>
      </w:pPr>
      <w:r>
        <w:rPr>
          <w:color w:val="000000"/>
        </w:rPr>
        <w:t>K-</w:t>
      </w:r>
      <w:proofErr w:type="spellStart"/>
      <w:r>
        <w:rPr>
          <w:color w:val="000000"/>
        </w:rPr>
        <w:t>Medoids</w:t>
      </w:r>
      <w:proofErr w:type="spellEnd"/>
      <w:r>
        <w:rPr>
          <w:color w:val="000000"/>
        </w:rPr>
        <w:t xml:space="preserve"> was evaluated across k = 2 to 15. Silhouette scores remain near zero throughout (range: 0.006 to +0.022), consistent with the Hopkins finding. K = 5 was selected as the practical optimum balancing interpretability with coverage, not for statistic</w:t>
      </w:r>
      <w:r>
        <w:rPr>
          <w:color w:val="000000"/>
        </w:rPr>
        <w:t>al optimality. Table II details the resulting clusters.</w:t>
      </w:r>
    </w:p>
    <w:p w:rsidR="003C349A" w:rsidRDefault="003C349A">
      <w:pPr>
        <w:spacing w:before="60"/>
      </w:pPr>
    </w:p>
    <w:p w:rsidR="003C349A" w:rsidRDefault="00F62A2B">
      <w:pPr>
        <w:spacing w:before="60" w:after="60"/>
        <w:jc w:val="center"/>
      </w:pPr>
      <w:r>
        <w:rPr>
          <w:b/>
          <w:bCs/>
          <w:sz w:val="20"/>
          <w:szCs w:val="20"/>
        </w:rPr>
        <w:t>TABLE II.   K-</w:t>
      </w:r>
      <w:proofErr w:type="spellStart"/>
      <w:r>
        <w:rPr>
          <w:b/>
          <w:bCs/>
          <w:sz w:val="20"/>
          <w:szCs w:val="20"/>
        </w:rPr>
        <w:t>Medoids</w:t>
      </w:r>
      <w:proofErr w:type="spellEnd"/>
      <w:r>
        <w:rPr>
          <w:b/>
          <w:bCs/>
          <w:sz w:val="20"/>
          <w:szCs w:val="20"/>
        </w:rPr>
        <w:t xml:space="preserve"> k=5 Cluster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6"/>
        <w:gridCol w:w="1565"/>
        <w:gridCol w:w="783"/>
        <w:gridCol w:w="3198"/>
        <w:gridCol w:w="1118"/>
        <w:gridCol w:w="1130"/>
      </w:tblGrid>
      <w:tr w:rsidR="003C349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Cluster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Medoid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Dominant Geography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Dist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Silhouette</w:t>
            </w:r>
          </w:p>
        </w:tc>
      </w:tr>
      <w:tr w:rsidR="003C349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Uruguay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49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S. America (11), Caribbean (8), E. Africa (5)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435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0.01</w:t>
            </w:r>
          </w:p>
        </w:tc>
      </w:tr>
      <w:tr w:rsidR="003C349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Malta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47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Pr="00407FD6" w:rsidRDefault="00F62A2B">
            <w:pPr>
              <w:jc w:val="center"/>
              <w:rPr>
                <w:lang w:val="pl-PL"/>
              </w:rPr>
            </w:pPr>
            <w:r w:rsidRPr="00407FD6">
              <w:rPr>
                <w:color w:val="000000"/>
                <w:sz w:val="18"/>
                <w:szCs w:val="18"/>
                <w:lang w:val="pl-PL"/>
              </w:rPr>
              <w:t>SE Europe (9), W/C Europe (12)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454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0.02</w:t>
            </w:r>
          </w:p>
        </w:tc>
      </w:tr>
      <w:tr w:rsidR="003C349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Senegal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29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W. Africa (13), C. Africa (5), SE Asia (4)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478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0.01</w:t>
            </w:r>
          </w:p>
        </w:tc>
      </w:tr>
      <w:tr w:rsidR="003C349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Uzbekistan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52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Middle East (8), C. Asia (5), SE Asia (5)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473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</w:t>
            </w:r>
          </w:p>
        </w:tc>
      </w:tr>
      <w:tr w:rsidR="003C349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Tuvalu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Pacific Islands (9), E. Africa (4)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385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349A" w:rsidRDefault="00F62A2B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0.03</w:t>
            </w:r>
          </w:p>
        </w:tc>
      </w:tr>
    </w:tbl>
    <w:p w:rsidR="003C349A" w:rsidRDefault="003C349A">
      <w:pPr>
        <w:spacing w:before="80"/>
      </w:pPr>
    </w:p>
    <w:p w:rsidR="003C349A" w:rsidRDefault="00F62A2B">
      <w:pPr>
        <w:spacing w:before="80" w:after="80" w:line="290" w:lineRule="auto"/>
        <w:ind w:firstLine="720"/>
        <w:jc w:val="both"/>
      </w:pPr>
      <w:r>
        <w:rPr>
          <w:color w:val="000000"/>
        </w:rPr>
        <w:t xml:space="preserve">Despite near-zero silhouette scores, the clusters reveal meaningful real-world structure. Cluster 4 (Tuvalu </w:t>
      </w:r>
      <w:proofErr w:type="spellStart"/>
      <w:r>
        <w:rPr>
          <w:color w:val="000000"/>
        </w:rPr>
        <w:t>medoid</w:t>
      </w:r>
      <w:proofErr w:type="spellEnd"/>
      <w:r>
        <w:rPr>
          <w:color w:val="000000"/>
        </w:rPr>
        <w:t xml:space="preserve">) is the tightest group with average intra-distance of 385: Pacific microstates share virtually identical sparse </w:t>
      </w:r>
      <w:proofErr w:type="spellStart"/>
      <w:r>
        <w:rPr>
          <w:color w:val="000000"/>
        </w:rPr>
        <w:t>infoboxes</w:t>
      </w:r>
      <w:proofErr w:type="spellEnd"/>
      <w:r>
        <w:rPr>
          <w:color w:val="000000"/>
        </w:rPr>
        <w:t xml:space="preserve"> with minimal histor</w:t>
      </w:r>
      <w:r>
        <w:rPr>
          <w:color w:val="000000"/>
        </w:rPr>
        <w:t xml:space="preserve">y sections, small economic blocks, and Commonwealth governance fields. Cluster 1 (Malta </w:t>
      </w:r>
      <w:proofErr w:type="spellStart"/>
      <w:r>
        <w:rPr>
          <w:color w:val="000000"/>
        </w:rPr>
        <w:t>medoid</w:t>
      </w:r>
      <w:proofErr w:type="spellEnd"/>
      <w:r>
        <w:rPr>
          <w:color w:val="000000"/>
        </w:rPr>
        <w:t xml:space="preserve">) captures European parliamentary democracies with complex multilingual </w:t>
      </w:r>
      <w:proofErr w:type="spellStart"/>
      <w:r>
        <w:rPr>
          <w:color w:val="000000"/>
        </w:rPr>
        <w:t>infoboxes</w:t>
      </w:r>
      <w:proofErr w:type="spellEnd"/>
      <w:r>
        <w:rPr>
          <w:color w:val="000000"/>
        </w:rPr>
        <w:t xml:space="preserve"> and EU-related fields. Cluster 2 (Senegal </w:t>
      </w:r>
      <w:proofErr w:type="spellStart"/>
      <w:r>
        <w:rPr>
          <w:color w:val="000000"/>
        </w:rPr>
        <w:t>medoid</w:t>
      </w:r>
      <w:proofErr w:type="spellEnd"/>
      <w:r>
        <w:rPr>
          <w:color w:val="000000"/>
        </w:rPr>
        <w:t>) bridges Francophone Africa and</w:t>
      </w:r>
      <w:r>
        <w:rPr>
          <w:color w:val="000000"/>
        </w:rPr>
        <w:t xml:space="preserve"> Southeast Asia, a non-obvious grouping reflecting shared post-colonial administrative structures that shaped Wikipedia editing communities. These patterns demonstrate that </w:t>
      </w:r>
      <w:proofErr w:type="spellStart"/>
      <w:r>
        <w:rPr>
          <w:color w:val="000000"/>
        </w:rPr>
        <w:t>infobox</w:t>
      </w:r>
      <w:proofErr w:type="spellEnd"/>
      <w:r>
        <w:rPr>
          <w:color w:val="000000"/>
        </w:rPr>
        <w:t xml:space="preserve"> structure encodes geopolitical history rather than geographic proximity alo</w:t>
      </w:r>
      <w:r>
        <w:rPr>
          <w:color w:val="000000"/>
        </w:rPr>
        <w:t>ne.</w:t>
      </w:r>
    </w:p>
    <w:p w:rsidR="003C349A" w:rsidRDefault="003C349A">
      <w:pPr>
        <w:spacing w:before="80"/>
      </w:pPr>
    </w:p>
    <w:p w:rsidR="003C349A" w:rsidRDefault="00F62A2B">
      <w:pPr>
        <w:pStyle w:val="Heading2"/>
        <w:spacing w:before="220" w:after="100"/>
      </w:pPr>
      <w:r>
        <w:lastRenderedPageBreak/>
        <w:t>F.  DBSCAN: Micro-Cluster Discovery</w:t>
      </w:r>
    </w:p>
    <w:p w:rsidR="003C349A" w:rsidRDefault="00F62A2B">
      <w:pPr>
        <w:spacing w:before="80" w:after="80" w:line="290" w:lineRule="auto"/>
        <w:ind w:firstLine="720"/>
        <w:jc w:val="both"/>
      </w:pPr>
      <w:r>
        <w:rPr>
          <w:color w:val="000000"/>
        </w:rPr>
        <w:t>DBSCAN at epsilon = 51 identifies 6 tight geographically coherent micro-clusters while labeling 177 countries (92%) as noise. The clustered groups include Caribbean island states such as Grenada, Jamaica, Saint Lucia, and The Bahamas; Eastern Caribbean mic</w:t>
      </w:r>
      <w:r>
        <w:rPr>
          <w:color w:val="000000"/>
        </w:rPr>
        <w:t>ro-states including Dominica, Saint Kitts and Nevis, and Saint Vincent; Central American neighbors El Salvador, Guatemala, and Honduras; and Pacific island states Papua New Guinea, Tuvalu, and Vanuatu. The high noise rate is not a failure; it confirms that</w:t>
      </w:r>
      <w:r>
        <w:rPr>
          <w:color w:val="000000"/>
        </w:rPr>
        <w:t xml:space="preserve"> most countries occupy unique positions in the distance space, with only the most structurally homogeneous groups forming dense neighborhoods. DBSCAN is therefore best interpreted as a tool for identifying the most similar country pairs rather than a globa</w:t>
      </w:r>
      <w:r>
        <w:rPr>
          <w:color w:val="000000"/>
        </w:rPr>
        <w:t>l partitioning method.</w:t>
      </w:r>
    </w:p>
    <w:p w:rsidR="003C349A" w:rsidRDefault="003C349A">
      <w:pPr>
        <w:spacing w:before="80"/>
      </w:pPr>
    </w:p>
    <w:p w:rsidR="003C349A" w:rsidRDefault="00F62A2B">
      <w:pPr>
        <w:pStyle w:val="Heading2"/>
        <w:spacing w:before="220" w:after="100"/>
      </w:pPr>
      <w:r>
        <w:t>G.  K-</w:t>
      </w:r>
      <w:proofErr w:type="spellStart"/>
      <w:r>
        <w:t>Medoids</w:t>
      </w:r>
      <w:proofErr w:type="spellEnd"/>
      <w:r>
        <w:t xml:space="preserve"> vs K-Means Comparison</w:t>
      </w:r>
    </w:p>
    <w:p w:rsidR="003C349A" w:rsidRDefault="00F62A2B">
      <w:pPr>
        <w:spacing w:before="80" w:after="80" w:line="290" w:lineRule="auto"/>
        <w:ind w:firstLine="720"/>
        <w:jc w:val="both"/>
      </w:pPr>
      <w:r>
        <w:rPr>
          <w:color w:val="000000"/>
        </w:rPr>
        <w:t>The web UI also offers K-Means clustering via 2-D MDS projection for comparison. On a 9-country demo subset including Lebanon, Syria, Iraq, Iran, Switzerland, Spain, Germany, Italy, and France, K-</w:t>
      </w:r>
      <w:proofErr w:type="spellStart"/>
      <w:r>
        <w:rPr>
          <w:color w:val="000000"/>
        </w:rPr>
        <w:t>Medoids</w:t>
      </w:r>
      <w:proofErr w:type="spellEnd"/>
      <w:r>
        <w:rPr>
          <w:color w:val="000000"/>
        </w:rPr>
        <w:t xml:space="preserve"> achieves silhouette = 0.286 and Dunn = 0.899, correctly separating the Middle Eastern group, the Western European group, and Switzerland as a singleton outlier. K-Means on the same subset achieves silhouette = 0.112 and Dunn = 0.745, significantly </w:t>
      </w:r>
      <w:r>
        <w:rPr>
          <w:color w:val="000000"/>
        </w:rPr>
        <w:t>lower, because MDS compression to 2-D loses the structural nuances that distinguish Switzerland from its European neighbors. This demonstrates the advantage of operating directly on the full distance matrix.</w:t>
      </w:r>
    </w:p>
    <w:p w:rsidR="003C349A" w:rsidRDefault="003C349A">
      <w:pPr>
        <w:spacing w:before="80"/>
      </w:pPr>
    </w:p>
    <w:p w:rsidR="003C349A" w:rsidRDefault="00F62A2B">
      <w:pPr>
        <w:pStyle w:val="Heading1"/>
        <w:spacing w:before="220" w:after="100"/>
      </w:pPr>
      <w:r>
        <w:t>V.  Conclusion</w:t>
      </w:r>
    </w:p>
    <w:p w:rsidR="003C349A" w:rsidRDefault="00F62A2B">
      <w:pPr>
        <w:spacing w:before="80" w:after="80" w:line="290" w:lineRule="auto"/>
        <w:ind w:firstLine="720"/>
        <w:jc w:val="both"/>
      </w:pPr>
      <w:r>
        <w:rPr>
          <w:color w:val="000000"/>
        </w:rPr>
        <w:t>This project successfully implem</w:t>
      </w:r>
      <w:r>
        <w:rPr>
          <w:color w:val="000000"/>
        </w:rPr>
        <w:t xml:space="preserve">ents a complete semi-structured document clustering pipeline for Wikipedia country </w:t>
      </w:r>
      <w:proofErr w:type="spellStart"/>
      <w:r>
        <w:rPr>
          <w:color w:val="000000"/>
        </w:rPr>
        <w:t>infoboxes</w:t>
      </w:r>
      <w:proofErr w:type="spellEnd"/>
      <w:r>
        <w:rPr>
          <w:color w:val="000000"/>
        </w:rPr>
        <w:t>, extending the TED comparison framework of Project 1. Four algorithms were implemented from scratch in pure Python and evaluated on a 193-country dataset using a p</w:t>
      </w:r>
      <w:r>
        <w:rPr>
          <w:color w:val="000000"/>
        </w:rPr>
        <w:t xml:space="preserve">recomputed </w:t>
      </w:r>
      <w:proofErr w:type="spellStart"/>
      <w:r>
        <w:rPr>
          <w:color w:val="000000"/>
        </w:rPr>
        <w:t>Chawathe</w:t>
      </w:r>
      <w:proofErr w:type="spellEnd"/>
      <w:r>
        <w:rPr>
          <w:color w:val="000000"/>
        </w:rPr>
        <w:t xml:space="preserve"> TED distance matrix over semantically preprocessed trees.</w:t>
      </w:r>
    </w:p>
    <w:p w:rsidR="003C349A" w:rsidRDefault="00F62A2B">
      <w:pPr>
        <w:spacing w:before="80" w:after="80" w:line="290" w:lineRule="auto"/>
        <w:ind w:firstLine="720"/>
        <w:jc w:val="both"/>
      </w:pPr>
      <w:r>
        <w:rPr>
          <w:color w:val="000000"/>
        </w:rPr>
        <w:t xml:space="preserve">The central finding is that Wikipedia </w:t>
      </w:r>
      <w:proofErr w:type="spellStart"/>
      <w:r>
        <w:rPr>
          <w:color w:val="000000"/>
        </w:rPr>
        <w:t>infobox</w:t>
      </w:r>
      <w:proofErr w:type="spellEnd"/>
      <w:r>
        <w:rPr>
          <w:color w:val="000000"/>
        </w:rPr>
        <w:t xml:space="preserve"> data has inherently low cluster tendency (Hopkins H = 0.505), formally proving the absence of natural tight clusters. This explains </w:t>
      </w:r>
      <w:r>
        <w:rPr>
          <w:color w:val="000000"/>
        </w:rPr>
        <w:t>the near-zero silhouette scores observed across all k values and all algorithms; they are a property of the data distribution, not a deficiency of the implementation. AHC suffers from severe chaining regardless of linkage strategy or preprocessing level, m</w:t>
      </w:r>
      <w:r>
        <w:rPr>
          <w:color w:val="000000"/>
        </w:rPr>
        <w:t>aking it unsuitable for this dataset. DBSCAN successfully identifies geographically coherent micro-clusters but classifies most countries as noise. K-</w:t>
      </w:r>
      <w:proofErr w:type="spellStart"/>
      <w:r>
        <w:rPr>
          <w:color w:val="000000"/>
        </w:rPr>
        <w:t>Medoids</w:t>
      </w:r>
      <w:proofErr w:type="spellEnd"/>
      <w:r>
        <w:rPr>
          <w:color w:val="000000"/>
        </w:rPr>
        <w:t xml:space="preserve"> produces the most balanced and interpretable global partitioning.</w:t>
      </w:r>
    </w:p>
    <w:p w:rsidR="003C349A" w:rsidRDefault="00F62A2B">
      <w:pPr>
        <w:spacing w:before="80" w:after="80" w:line="290" w:lineRule="auto"/>
        <w:ind w:firstLine="720"/>
        <w:jc w:val="both"/>
      </w:pPr>
      <w:r>
        <w:rPr>
          <w:color w:val="000000"/>
        </w:rPr>
        <w:t>The qualitative geographic analy</w:t>
      </w:r>
      <w:r>
        <w:rPr>
          <w:color w:val="000000"/>
        </w:rPr>
        <w:t>sis of K-</w:t>
      </w:r>
      <w:proofErr w:type="spellStart"/>
      <w:r>
        <w:rPr>
          <w:color w:val="000000"/>
        </w:rPr>
        <w:t>Medoids</w:t>
      </w:r>
      <w:proofErr w:type="spellEnd"/>
      <w:r>
        <w:rPr>
          <w:color w:val="000000"/>
        </w:rPr>
        <w:t xml:space="preserve"> clusters reveals that Wikipedia </w:t>
      </w:r>
      <w:proofErr w:type="spellStart"/>
      <w:r>
        <w:rPr>
          <w:color w:val="000000"/>
        </w:rPr>
        <w:t>infobox</w:t>
      </w:r>
      <w:proofErr w:type="spellEnd"/>
      <w:r>
        <w:rPr>
          <w:color w:val="000000"/>
        </w:rPr>
        <w:t xml:space="preserve"> structure encodes real-world geopolitical relationships: countries group by shared governance systems, colonial heritage, and Wikipedia editing community conventions rather than by geographic proximi</w:t>
      </w:r>
      <w:r>
        <w:rPr>
          <w:color w:val="000000"/>
        </w:rPr>
        <w:t xml:space="preserve">ty alone. Cluster 2 (Senegal </w:t>
      </w:r>
      <w:proofErr w:type="spellStart"/>
      <w:r>
        <w:rPr>
          <w:color w:val="000000"/>
        </w:rPr>
        <w:t>medoid</w:t>
      </w:r>
      <w:proofErr w:type="spellEnd"/>
      <w:r>
        <w:rPr>
          <w:color w:val="000000"/>
        </w:rPr>
        <w:t>) grouping Francophone Africa with Southeast Asia is a particularly striking example of post-colonial structural inheritance.</w:t>
      </w:r>
    </w:p>
    <w:p w:rsidR="003C349A" w:rsidRDefault="00F62A2B">
      <w:pPr>
        <w:spacing w:before="80" w:after="80" w:line="290" w:lineRule="auto"/>
        <w:ind w:firstLine="720"/>
        <w:jc w:val="both"/>
      </w:pPr>
      <w:r>
        <w:rPr>
          <w:color w:val="000000"/>
        </w:rPr>
        <w:t>On a personal level, the most instructive aspect of this project was learning that honest negat</w:t>
      </w:r>
      <w:r>
        <w:rPr>
          <w:color w:val="000000"/>
        </w:rPr>
        <w:t xml:space="preserve">ive results such as near-zero silhouette scores and Hopkins near 0.5 are scientifically more valuable than </w:t>
      </w:r>
      <w:r>
        <w:rPr>
          <w:color w:val="000000"/>
        </w:rPr>
        <w:lastRenderedPageBreak/>
        <w:t>artificially inflated metrics. The Hopkins statistic provided the theoretical grounding to explain and defend these results rather than obscure them.</w:t>
      </w:r>
    </w:p>
    <w:p w:rsidR="003C349A" w:rsidRDefault="00F62A2B">
      <w:pPr>
        <w:spacing w:before="80" w:after="80" w:line="290" w:lineRule="auto"/>
        <w:ind w:firstLine="720"/>
        <w:jc w:val="both"/>
      </w:pPr>
      <w:r>
        <w:rPr>
          <w:color w:val="000000"/>
        </w:rPr>
        <w:t>Future directions include: (1) incorporating semantic field weighting so that GDP and population fields contribute more to distance than administrative codes; (2) experimenting with spectral clustering, which may handle the low-cluster-tendency data bette</w:t>
      </w:r>
      <w:r>
        <w:rPr>
          <w:color w:val="000000"/>
        </w:rPr>
        <w:t xml:space="preserve">r than </w:t>
      </w:r>
      <w:proofErr w:type="spellStart"/>
      <w:r>
        <w:rPr>
          <w:color w:val="000000"/>
        </w:rPr>
        <w:t>partitional</w:t>
      </w:r>
      <w:proofErr w:type="spellEnd"/>
      <w:r>
        <w:rPr>
          <w:color w:val="000000"/>
        </w:rPr>
        <w:t xml:space="preserve"> methods; (3) using the DBSCAN micro-clusters as seeds for a hybrid initialization of K-</w:t>
      </w:r>
      <w:proofErr w:type="spellStart"/>
      <w:r>
        <w:rPr>
          <w:color w:val="000000"/>
        </w:rPr>
        <w:t>Medoids</w:t>
      </w:r>
      <w:proofErr w:type="spellEnd"/>
      <w:r>
        <w:rPr>
          <w:color w:val="000000"/>
        </w:rPr>
        <w:t>; and (4) extending the dataset beyond UN member states to include territories and disputed regions for a more comprehensive geopolitical analy</w:t>
      </w:r>
      <w:r>
        <w:rPr>
          <w:color w:val="000000"/>
        </w:rPr>
        <w:t>sis.</w:t>
      </w:r>
    </w:p>
    <w:p w:rsidR="003C349A" w:rsidRDefault="003C349A">
      <w:pPr>
        <w:spacing w:before="120"/>
      </w:pPr>
    </w:p>
    <w:p w:rsidR="003C349A" w:rsidRDefault="00F62A2B">
      <w:pPr>
        <w:pStyle w:val="Heading1"/>
        <w:spacing w:before="220" w:after="100"/>
      </w:pPr>
      <w:r>
        <w:t>References</w:t>
      </w:r>
    </w:p>
    <w:p w:rsidR="003C349A" w:rsidRDefault="00F62A2B">
      <w:pPr>
        <w:spacing w:before="80" w:after="80" w:line="290" w:lineRule="auto"/>
        <w:jc w:val="both"/>
      </w:pPr>
      <w:r>
        <w:rPr>
          <w:color w:val="000000"/>
        </w:rPr>
        <w:t xml:space="preserve">[1] </w:t>
      </w:r>
      <w:proofErr w:type="spellStart"/>
      <w:r>
        <w:rPr>
          <w:color w:val="000000"/>
        </w:rPr>
        <w:t>Algergawy</w:t>
      </w:r>
      <w:proofErr w:type="spellEnd"/>
      <w:r>
        <w:rPr>
          <w:color w:val="000000"/>
        </w:rPr>
        <w:t xml:space="preserve"> A., </w:t>
      </w:r>
      <w:proofErr w:type="spellStart"/>
      <w:r>
        <w:rPr>
          <w:color w:val="000000"/>
        </w:rPr>
        <w:t>Mesiti</w:t>
      </w:r>
      <w:proofErr w:type="spellEnd"/>
      <w:r>
        <w:rPr>
          <w:color w:val="000000"/>
        </w:rPr>
        <w:t xml:space="preserve"> M., </w:t>
      </w:r>
      <w:proofErr w:type="spellStart"/>
      <w:r>
        <w:rPr>
          <w:color w:val="000000"/>
        </w:rPr>
        <w:t>Nayak</w:t>
      </w:r>
      <w:proofErr w:type="spellEnd"/>
      <w:r>
        <w:rPr>
          <w:color w:val="000000"/>
        </w:rPr>
        <w:t xml:space="preserve"> R., et al., XML Data Clustering: An Overview, ACM Computing Surveys, 2011, 43(4):25.</w:t>
      </w:r>
    </w:p>
    <w:p w:rsidR="003C349A" w:rsidRDefault="00F62A2B">
      <w:pPr>
        <w:spacing w:before="80" w:after="80" w:line="290" w:lineRule="auto"/>
        <w:jc w:val="both"/>
      </w:pPr>
      <w:r>
        <w:rPr>
          <w:color w:val="000000"/>
        </w:rPr>
        <w:t xml:space="preserve">[2] Jain A.K., </w:t>
      </w:r>
      <w:proofErr w:type="spellStart"/>
      <w:r>
        <w:rPr>
          <w:color w:val="000000"/>
        </w:rPr>
        <w:t>Murty</w:t>
      </w:r>
      <w:proofErr w:type="spellEnd"/>
      <w:r>
        <w:rPr>
          <w:color w:val="000000"/>
        </w:rPr>
        <w:t xml:space="preserve"> M.N., and Flynn P.J., Data Clustering: A Review, ACM Computing Surveys, 1999, 31(3):264 to 323.</w:t>
      </w:r>
    </w:p>
    <w:p w:rsidR="003C349A" w:rsidRDefault="00F62A2B">
      <w:pPr>
        <w:spacing w:before="80" w:after="80" w:line="290" w:lineRule="auto"/>
        <w:jc w:val="both"/>
      </w:pPr>
      <w:r>
        <w:rPr>
          <w:color w:val="000000"/>
        </w:rPr>
        <w:t>[3</w:t>
      </w:r>
      <w:r>
        <w:rPr>
          <w:color w:val="000000"/>
        </w:rPr>
        <w:t xml:space="preserve">] </w:t>
      </w:r>
      <w:proofErr w:type="spellStart"/>
      <w:r>
        <w:rPr>
          <w:color w:val="000000"/>
        </w:rPr>
        <w:t>Tekli</w:t>
      </w:r>
      <w:proofErr w:type="spellEnd"/>
      <w:r>
        <w:rPr>
          <w:color w:val="000000"/>
        </w:rPr>
        <w:t xml:space="preserve"> J., </w:t>
      </w:r>
      <w:proofErr w:type="spellStart"/>
      <w:r>
        <w:rPr>
          <w:color w:val="000000"/>
        </w:rPr>
        <w:t>Chbeir</w:t>
      </w:r>
      <w:proofErr w:type="spellEnd"/>
      <w:r>
        <w:rPr>
          <w:color w:val="000000"/>
        </w:rPr>
        <w:t xml:space="preserve"> R. and </w:t>
      </w:r>
      <w:proofErr w:type="spellStart"/>
      <w:r>
        <w:rPr>
          <w:color w:val="000000"/>
        </w:rPr>
        <w:t>Yetongnon</w:t>
      </w:r>
      <w:proofErr w:type="spellEnd"/>
      <w:r>
        <w:rPr>
          <w:color w:val="000000"/>
        </w:rPr>
        <w:t xml:space="preserve"> K., An Overview of XML Similarity: Background, Current Trends and Future Directions, Elsevier Computer Science Review, 2009, 3(3):151 to 173.</w:t>
      </w:r>
    </w:p>
    <w:p w:rsidR="003C349A" w:rsidRDefault="00F62A2B">
      <w:pPr>
        <w:spacing w:before="80" w:after="80" w:line="290" w:lineRule="auto"/>
        <w:jc w:val="both"/>
      </w:pPr>
      <w:r>
        <w:rPr>
          <w:color w:val="000000"/>
        </w:rPr>
        <w:t xml:space="preserve">[4] </w:t>
      </w:r>
      <w:proofErr w:type="spellStart"/>
      <w:r>
        <w:rPr>
          <w:color w:val="000000"/>
        </w:rPr>
        <w:t>Chawathe</w:t>
      </w:r>
      <w:proofErr w:type="spellEnd"/>
      <w:r>
        <w:rPr>
          <w:color w:val="000000"/>
        </w:rPr>
        <w:t xml:space="preserve"> S., Comparing Hierarchical Data in External Memory, VLDB, 1999, p</w:t>
      </w:r>
      <w:r>
        <w:rPr>
          <w:color w:val="000000"/>
        </w:rPr>
        <w:t>p. 90 to 101.</w:t>
      </w:r>
    </w:p>
    <w:p w:rsidR="003C349A" w:rsidRDefault="00F62A2B">
      <w:pPr>
        <w:spacing w:before="80" w:after="80" w:line="290" w:lineRule="auto"/>
        <w:jc w:val="both"/>
      </w:pPr>
      <w:r>
        <w:rPr>
          <w:color w:val="000000"/>
        </w:rPr>
        <w:t xml:space="preserve">[5] </w:t>
      </w:r>
      <w:proofErr w:type="spellStart"/>
      <w:r>
        <w:rPr>
          <w:color w:val="000000"/>
        </w:rPr>
        <w:t>Nierman</w:t>
      </w:r>
      <w:proofErr w:type="spellEnd"/>
      <w:r>
        <w:rPr>
          <w:color w:val="000000"/>
        </w:rPr>
        <w:t xml:space="preserve"> A. and </w:t>
      </w:r>
      <w:proofErr w:type="spellStart"/>
      <w:r>
        <w:rPr>
          <w:color w:val="000000"/>
        </w:rPr>
        <w:t>Jagadish</w:t>
      </w:r>
      <w:proofErr w:type="spellEnd"/>
      <w:r>
        <w:rPr>
          <w:color w:val="000000"/>
        </w:rPr>
        <w:t xml:space="preserve"> H.V., Evaluating Structural Similarity in XML Documents, ACM </w:t>
      </w:r>
      <w:proofErr w:type="spellStart"/>
      <w:r>
        <w:rPr>
          <w:color w:val="000000"/>
        </w:rPr>
        <w:t>WebDB</w:t>
      </w:r>
      <w:proofErr w:type="spellEnd"/>
      <w:r>
        <w:rPr>
          <w:color w:val="000000"/>
        </w:rPr>
        <w:t>, 2002, pp. 61 to 66.</w:t>
      </w:r>
    </w:p>
    <w:sectPr w:rsidR="003C349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8E60F7"/>
    <w:multiLevelType w:val="hybridMultilevel"/>
    <w:tmpl w:val="3FBCA3DC"/>
    <w:lvl w:ilvl="0" w:tplc="BFBC3D4A">
      <w:start w:val="1"/>
      <w:numFmt w:val="bullet"/>
      <w:lvlText w:val="●"/>
      <w:lvlJc w:val="left"/>
      <w:pPr>
        <w:ind w:left="720" w:hanging="360"/>
      </w:pPr>
    </w:lvl>
    <w:lvl w:ilvl="1" w:tplc="C366C902">
      <w:start w:val="1"/>
      <w:numFmt w:val="bullet"/>
      <w:lvlText w:val="○"/>
      <w:lvlJc w:val="left"/>
      <w:pPr>
        <w:ind w:left="1440" w:hanging="360"/>
      </w:pPr>
    </w:lvl>
    <w:lvl w:ilvl="2" w:tplc="FC2A8B10">
      <w:start w:val="1"/>
      <w:numFmt w:val="bullet"/>
      <w:lvlText w:val="■"/>
      <w:lvlJc w:val="left"/>
      <w:pPr>
        <w:ind w:left="2160" w:hanging="360"/>
      </w:pPr>
    </w:lvl>
    <w:lvl w:ilvl="3" w:tplc="705CE368">
      <w:start w:val="1"/>
      <w:numFmt w:val="bullet"/>
      <w:lvlText w:val="●"/>
      <w:lvlJc w:val="left"/>
      <w:pPr>
        <w:ind w:left="2880" w:hanging="360"/>
      </w:pPr>
    </w:lvl>
    <w:lvl w:ilvl="4" w:tplc="8E70DDEA">
      <w:start w:val="1"/>
      <w:numFmt w:val="bullet"/>
      <w:lvlText w:val="○"/>
      <w:lvlJc w:val="left"/>
      <w:pPr>
        <w:ind w:left="3600" w:hanging="360"/>
      </w:pPr>
    </w:lvl>
    <w:lvl w:ilvl="5" w:tplc="F9003FB4">
      <w:start w:val="1"/>
      <w:numFmt w:val="bullet"/>
      <w:lvlText w:val="■"/>
      <w:lvlJc w:val="left"/>
      <w:pPr>
        <w:ind w:left="4320" w:hanging="360"/>
      </w:pPr>
    </w:lvl>
    <w:lvl w:ilvl="6" w:tplc="46D83E4C">
      <w:start w:val="1"/>
      <w:numFmt w:val="bullet"/>
      <w:lvlText w:val="●"/>
      <w:lvlJc w:val="left"/>
      <w:pPr>
        <w:ind w:left="5040" w:hanging="360"/>
      </w:pPr>
    </w:lvl>
    <w:lvl w:ilvl="7" w:tplc="3C747FA2">
      <w:start w:val="1"/>
      <w:numFmt w:val="bullet"/>
      <w:lvlText w:val="●"/>
      <w:lvlJc w:val="left"/>
      <w:pPr>
        <w:ind w:left="5760" w:hanging="360"/>
      </w:pPr>
    </w:lvl>
    <w:lvl w:ilvl="8" w:tplc="DE143B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4A725D"/>
    <w:multiLevelType w:val="hybridMultilevel"/>
    <w:tmpl w:val="5A40DF5C"/>
    <w:lvl w:ilvl="0" w:tplc="6AEC3CCC">
      <w:start w:val="1"/>
      <w:numFmt w:val="bullet"/>
      <w:lvlText w:val="•"/>
      <w:lvlJc w:val="left"/>
      <w:pPr>
        <w:ind w:left="720" w:hanging="360"/>
      </w:pPr>
    </w:lvl>
    <w:lvl w:ilvl="1" w:tplc="D838628E">
      <w:numFmt w:val="decimal"/>
      <w:lvlText w:val=""/>
      <w:lvlJc w:val="left"/>
    </w:lvl>
    <w:lvl w:ilvl="2" w:tplc="6FA4453A">
      <w:numFmt w:val="decimal"/>
      <w:lvlText w:val=""/>
      <w:lvlJc w:val="left"/>
    </w:lvl>
    <w:lvl w:ilvl="3" w:tplc="53E03BE6">
      <w:numFmt w:val="decimal"/>
      <w:lvlText w:val=""/>
      <w:lvlJc w:val="left"/>
    </w:lvl>
    <w:lvl w:ilvl="4" w:tplc="4D9CDE40">
      <w:numFmt w:val="decimal"/>
      <w:lvlText w:val=""/>
      <w:lvlJc w:val="left"/>
    </w:lvl>
    <w:lvl w:ilvl="5" w:tplc="C0E476E4">
      <w:numFmt w:val="decimal"/>
      <w:lvlText w:val=""/>
      <w:lvlJc w:val="left"/>
    </w:lvl>
    <w:lvl w:ilvl="6" w:tplc="99222CE2">
      <w:numFmt w:val="decimal"/>
      <w:lvlText w:val=""/>
      <w:lvlJc w:val="left"/>
    </w:lvl>
    <w:lvl w:ilvl="7" w:tplc="4948CE0A">
      <w:numFmt w:val="decimal"/>
      <w:lvlText w:val=""/>
      <w:lvlJc w:val="left"/>
    </w:lvl>
    <w:lvl w:ilvl="8" w:tplc="105CE33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49A"/>
    <w:rsid w:val="003C349A"/>
    <w:rsid w:val="00407FD6"/>
    <w:rsid w:val="00F62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CF327F-4D77-4110-B2A4-24B0F1450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qFormat/>
    <w:pPr>
      <w:spacing w:before="180" w:after="80"/>
      <w:outlineLvl w:val="1"/>
    </w:pPr>
    <w:rPr>
      <w:b/>
      <w:bCs/>
      <w:color w:val="000000"/>
      <w:sz w:val="23"/>
      <w:szCs w:val="23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2628</Words>
  <Characters>14984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2026-05-18T21:17:00Z</dcterms:created>
  <dcterms:modified xsi:type="dcterms:W3CDTF">2026-05-18T21:17:00Z</dcterms:modified>
</cp:coreProperties>
</file>