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9405" w14:textId="5323EC00" w:rsidR="0024592B" w:rsidRPr="003335FC" w:rsidRDefault="00000000" w:rsidP="003335FC">
      <w:pPr>
        <w:spacing w:line="240" w:lineRule="auto"/>
        <w:ind w:firstLine="567"/>
        <w:jc w:val="center"/>
        <w:rPr>
          <w:color w:val="000000"/>
          <w:szCs w:val="28"/>
        </w:rPr>
      </w:pPr>
      <w:r w:rsidRPr="003335FC">
        <w:rPr>
          <w:color w:val="000000"/>
          <w:szCs w:val="28"/>
        </w:rPr>
        <w:t>Ikkinchi jaxon urushida fashizm ustidan qozonilgan g’alabada xorazmliklarning qo’shgan hissasi</w:t>
      </w:r>
    </w:p>
    <w:p w14:paraId="2421AB45" w14:textId="77777777" w:rsidR="003335FC" w:rsidRPr="003335FC" w:rsidRDefault="003335FC" w:rsidP="003335FC">
      <w:pPr>
        <w:spacing w:line="240" w:lineRule="auto"/>
        <w:ind w:firstLine="567"/>
        <w:jc w:val="both"/>
        <w:rPr>
          <w:color w:val="000000"/>
          <w:sz w:val="24"/>
          <w:szCs w:val="24"/>
        </w:rPr>
      </w:pPr>
    </w:p>
    <w:p w14:paraId="22E2FA84" w14:textId="7857960A" w:rsidR="0024592B" w:rsidRPr="003335FC" w:rsidRDefault="00000000" w:rsidP="003335FC">
      <w:pPr>
        <w:spacing w:line="240" w:lineRule="auto"/>
        <w:ind w:firstLine="567"/>
        <w:jc w:val="right"/>
        <w:rPr>
          <w:rFonts w:cs="Times New Roman"/>
          <w:color w:val="000000"/>
          <w:szCs w:val="28"/>
        </w:rPr>
      </w:pPr>
      <w:r w:rsidRPr="003335FC">
        <w:rPr>
          <w:rFonts w:cs="Times New Roman"/>
          <w:color w:val="000000"/>
          <w:szCs w:val="28"/>
        </w:rPr>
        <w:t xml:space="preserve">Mirzo Ulug`bek nomidagi O`zbekiston Milliy universiteti Jizzax filiali talabasi </w:t>
      </w:r>
      <w:proofErr w:type="gramStart"/>
      <w:r w:rsidRPr="003335FC">
        <w:rPr>
          <w:color w:val="000000"/>
          <w:szCs w:val="28"/>
        </w:rPr>
        <w:t>Rabbimov  Alibek</w:t>
      </w:r>
      <w:proofErr w:type="gramEnd"/>
      <w:r w:rsidRPr="003335FC">
        <w:rPr>
          <w:color w:val="000000"/>
          <w:szCs w:val="28"/>
        </w:rPr>
        <w:t xml:space="preserve"> Jo’rabek o’g’li</w:t>
      </w:r>
    </w:p>
    <w:p w14:paraId="78B14EA0" w14:textId="77777777" w:rsidR="0024592B" w:rsidRPr="003335FC" w:rsidRDefault="00000000" w:rsidP="003335FC">
      <w:pPr>
        <w:spacing w:line="240" w:lineRule="auto"/>
        <w:ind w:firstLine="567"/>
        <w:jc w:val="right"/>
        <w:rPr>
          <w:color w:val="4472C4"/>
          <w:szCs w:val="28"/>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proofErr w:type="gramStart"/>
      <w:r w:rsidRPr="003335FC">
        <w:rPr>
          <w:color w:val="4472C4"/>
          <w:szCs w:val="28"/>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e-mail:rabbimovalibekjon@gmail.com</w:t>
      </w:r>
      <w:proofErr w:type="gramEnd"/>
    </w:p>
    <w:p w14:paraId="45225011" w14:textId="351C9E55" w:rsidR="0024592B" w:rsidRPr="003335FC" w:rsidRDefault="00000000" w:rsidP="003335FC">
      <w:pPr>
        <w:spacing w:line="240" w:lineRule="auto"/>
        <w:ind w:firstLine="567"/>
        <w:jc w:val="right"/>
        <w:rPr>
          <w:color w:val="4472C4"/>
          <w:szCs w:val="28"/>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hyperlink r:id="rId5" w:history="1">
        <w:r w:rsidR="003335FC" w:rsidRPr="003335FC">
          <w:rPr>
            <w:rStyle w:val="a6"/>
            <w:szCs w:val="28"/>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tel:+998913307577</w:t>
        </w:r>
      </w:hyperlink>
    </w:p>
    <w:p w14:paraId="1CB0472D" w14:textId="47B765BB" w:rsidR="003335FC" w:rsidRPr="003335FC" w:rsidRDefault="003335FC" w:rsidP="003335FC">
      <w:pPr>
        <w:pStyle w:val="a3"/>
        <w:shd w:val="clear" w:color="auto" w:fill="FFFFFF"/>
        <w:spacing w:after="255"/>
        <w:ind w:firstLine="567"/>
        <w:jc w:val="both"/>
        <w:rPr>
          <w:rFonts w:eastAsia="Calibri" w:cs="Arial"/>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sidRPr="003335FC">
        <w:rPr>
          <w:rFonts w:eastAsia="Calibri" w:cs="Arial"/>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ANNOTATSIYA: mazkur maqolada ikkinchi jaxon urushi yillarida front va front ortida xizmat qilgan xorazim o’g’lonlari, ularning nemis fashizmi ustidan qozonilgan g’alabaga qoshgan xissalari haqida.</w:t>
      </w:r>
    </w:p>
    <w:p w14:paraId="1AB6E9CF" w14:textId="31A75C38" w:rsidR="003335FC" w:rsidRPr="003335FC" w:rsidRDefault="003335FC" w:rsidP="003335FC">
      <w:pPr>
        <w:pStyle w:val="a3"/>
        <w:shd w:val="clear" w:color="auto" w:fill="FFFFFF"/>
        <w:spacing w:before="0" w:beforeAutospacing="0" w:after="255" w:afterAutospacing="0"/>
        <w:ind w:firstLine="567"/>
        <w:jc w:val="both"/>
        <w:rPr>
          <w:rFonts w:eastAsia="Calibri" w:cs="Arial"/>
          <w:i/>
          <w:iC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sidRPr="003335FC">
        <w:rPr>
          <w:rFonts w:eastAsia="Calibri" w:cs="Arial"/>
          <w:i/>
          <w:iCs/>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Kalit so'zlar: front, front orti, xorazimliklar jasorati, fashizm, sobiq tatalitar tizim, evakuatsiya, harbiy iz, safarbandlik, antifashist kaloniya, jahon urushi</w:t>
      </w:r>
    </w:p>
    <w:p w14:paraId="04208449" w14:textId="4CF9802C" w:rsidR="0024592B" w:rsidRPr="003335FC" w:rsidRDefault="00000000" w:rsidP="003335FC">
      <w:pPr>
        <w:pStyle w:val="a3"/>
        <w:shd w:val="clear" w:color="auto" w:fill="FFFFFF"/>
        <w:spacing w:before="0" w:beforeAutospacing="0" w:after="255" w:afterAutospacing="0"/>
        <w:ind w:firstLine="567"/>
        <w:jc w:val="both"/>
      </w:pPr>
      <w:r w:rsidRPr="003335FC">
        <w:t xml:space="preserve">1941-1945 yillar davomida fashizmga qarshi yurtimizda safarbandlik e’lon qilindi. Yurtimiz o’g’lonlari urushning birinchi kunlaridan boshlab frontga otlanishdi. Masalan, Xorazim viloyati komissariyatiga urush vaqtida ixtiyoriy ravishda frontga ketish haqida 1156 ta ariza tushgani bizning qanchalar vatan uchun fidokor ekanligidan dalolat beradi. Ulardan 47 tasi ayollar ekanligi ta’kidlab o’tilgan. Urush olovi ichida qolgan hududlardan yurtimizga 1 million nafardan ortiq kishi </w:t>
      </w:r>
      <w:proofErr w:type="gramStart"/>
      <w:r w:rsidRPr="003335FC">
        <w:t>ko‘</w:t>
      </w:r>
      <w:proofErr w:type="gramEnd"/>
      <w:r w:rsidRPr="003335FC">
        <w:t xml:space="preserve">chirib keltirildi. Ularning 200 ming nafari bolalar edi. Xalqimiz ularga boshpana berib, </w:t>
      </w:r>
      <w:proofErr w:type="gramStart"/>
      <w:r w:rsidRPr="003335FC">
        <w:t>so‘</w:t>
      </w:r>
      <w:proofErr w:type="gramEnd"/>
      <w:r w:rsidRPr="003335FC">
        <w:t xml:space="preserve">nggi burda nonini ham baham ko‘rib, ota-onasidan ajralgan bolalarni o‘z farzandlari qatori tarbiyasiga olib, butun dunyoga haqiqiy insonparvarlik fazilatlarini namoyish etdi. Urush yillarida vatanimizdan barcha moddiy va </w:t>
      </w:r>
      <w:proofErr w:type="gramStart"/>
      <w:r w:rsidRPr="003335FC">
        <w:t>ma’naviy  kuchlar</w:t>
      </w:r>
      <w:proofErr w:type="gramEnd"/>
      <w:r w:rsidRPr="003335FC">
        <w:t>, resurslari front uchun safarband etildi.</w:t>
      </w:r>
    </w:p>
    <w:p w14:paraId="6E7FA15C" w14:textId="77777777" w:rsidR="0024592B" w:rsidRPr="003335FC" w:rsidRDefault="00000000" w:rsidP="003335FC">
      <w:pPr>
        <w:pStyle w:val="a3"/>
        <w:shd w:val="clear" w:color="auto" w:fill="FFFFFF"/>
        <w:spacing w:before="0" w:beforeAutospacing="0" w:after="255" w:afterAutospacing="0"/>
        <w:ind w:firstLine="567"/>
        <w:jc w:val="both"/>
      </w:pPr>
      <w:r w:rsidRPr="003335FC">
        <w:t xml:space="preserve"> O’zbek xalqining 1941—1945-yillardagi Ikkinchi jahon urushida erishilgan buyuk </w:t>
      </w:r>
      <w:proofErr w:type="gramStart"/>
      <w:r w:rsidRPr="003335FC">
        <w:t>g‘</w:t>
      </w:r>
      <w:proofErr w:type="gramEnd"/>
      <w:r w:rsidRPr="003335FC">
        <w:t xml:space="preserve">alabaga qo‘shgan munosib hissasini tarixiy hujjatlar asosida ko‘rsatish, fashizmga qarshi janglarda  qatnashgan xorazmliklar nomini abadiylashtirish maqsadida ushbu tarixiy voqeaning 2020-yilda nishonlanadigan 75 yilligiga bag‘ishlangan kitob-albomni tayyorlash va nashr etish haqidagi taklif ma’qullangan.  2020-yilda Xorazm viloyatida fashizm ustidan qozonilgan g’alabaning 75 yilligiga bag’ishlab Xorazm aholisining qo’shgan ulishini jamlash maqsadida musey tashkil etilgan.Bu muzeyni tashkil etishdan maqsad Ikkinchi jahon urushida O‘zbekiston xalqi ko‘rsatgan mardlik va jasorat, g‘alabaga qo‘shgan munosib hissasi haqida tarixiy haqiqatni tiklash va uni kelgusi avlodlarga yetkazish respublika va xorijiy mamlakatlardagi arxiv va muzeylarda saqlanayotgan mavzuga oid tarixiy hujjatlarni to‘plash va o‘rganish hisoblanadi. Muzeyda </w:t>
      </w:r>
      <w:proofErr w:type="gramStart"/>
      <w:r w:rsidRPr="003335FC">
        <w:t>O‘</w:t>
      </w:r>
      <w:proofErr w:type="gramEnd"/>
      <w:r w:rsidRPr="003335FC">
        <w:t xml:space="preserve">zbekiston xalqining Ikkinchi jahon urushidagi ishtiroki, front ortidagi mehnat qahramonliklari, yurtimizga evakuatsiya va deportatsiya qilingan turli millat vakillari, xususan, bolalarning bag‘rikenglik bilan kutib olinishi singari tarixiy voqealarni zamonaviy texnologiyalar va interaktiv usullar yordamida aks ettirishga alohida e’tibor qaratiladi. Vatandoshlarimiz jangchilarning Stalingrad, Kavkaz, Kursk, </w:t>
      </w:r>
      <w:proofErr w:type="gramStart"/>
      <w:r w:rsidRPr="003335FC">
        <w:t>Boltiqbo‘</w:t>
      </w:r>
      <w:proofErr w:type="gramEnd"/>
      <w:r w:rsidRPr="003335FC">
        <w:t xml:space="preserve">yi, Ukraina, Belorussiya, Polsha, Germaniya, Chexoslovakiya, Manjuriyada dushmanga qarshi janglarda, Moskva, Kiyev, Smolensk, Sevastopol, Leningrad, Brest qal’asi mudofaalarida ko‘rsatgan alohida qahramonliklari haqida kelajak avlodga yetkazib berish bizning asosiy maqsadimiz xisoblanadi.  Ikkinchi jahon urushida </w:t>
      </w:r>
      <w:proofErr w:type="gramStart"/>
      <w:r w:rsidRPr="003335FC">
        <w:t>erishilgan  g</w:t>
      </w:r>
      <w:proofErr w:type="gramEnd"/>
      <w:r w:rsidRPr="003335FC">
        <w:t xml:space="preserve">‘alabamizda o‘zbekistonlik S. Rahimov, V. Kanaryov, P. Chupikov, S. Oxunjonov, F. Norxo‘jayev, B. Sirojiddinov, M. Uzoqov, P. Kurbatkin, V. Poznyak, A. Pavlushko, I. Bekjonov, I. Petrov singari mard va jasur generallarning hissasi juda xam katta bo’lgan. Bundan tashqari </w:t>
      </w:r>
      <w:proofErr w:type="gramStart"/>
      <w:r w:rsidRPr="003335FC">
        <w:t>o‘</w:t>
      </w:r>
      <w:proofErr w:type="gramEnd"/>
      <w:r w:rsidRPr="003335FC">
        <w:t xml:space="preserve">zbek ayollarining frontdagi va front ortidagi jasoratlarini ko‘rsatish ham muhim ahamiyatga ega. Misol uchun, Moskva uchun olib borilgan janglardagi mardligi uchun mashhur snayper — Zebo </w:t>
      </w:r>
      <w:proofErr w:type="gramStart"/>
      <w:r w:rsidRPr="003335FC">
        <w:lastRenderedPageBreak/>
        <w:t>G‘</w:t>
      </w:r>
      <w:proofErr w:type="gramEnd"/>
      <w:r w:rsidRPr="003335FC">
        <w:t xml:space="preserve">aniyeva “Qizil Bayroq” ordeni bilan mukofotlangan. Mingdan ziyod jangchilarning hayotini saqlab qolgan harbiy vrach Muqaddam Ashrapova ham </w:t>
      </w:r>
      <w:proofErr w:type="gramStart"/>
      <w:r w:rsidRPr="003335FC">
        <w:t>ko‘</w:t>
      </w:r>
      <w:proofErr w:type="gramEnd"/>
      <w:r w:rsidRPr="003335FC">
        <w:t>plab jangovar mukofotlar olganligi bizning ayollarimiz ham g’alabaga katta hissa qo’shishgan.</w:t>
      </w:r>
    </w:p>
    <w:p w14:paraId="315E3325" w14:textId="77777777" w:rsidR="0024592B" w:rsidRPr="003335FC" w:rsidRDefault="00000000" w:rsidP="003335FC">
      <w:pPr>
        <w:pStyle w:val="a3"/>
        <w:shd w:val="clear" w:color="auto" w:fill="FFFFFF"/>
        <w:spacing w:before="0" w:beforeAutospacing="0" w:after="255" w:afterAutospacing="0"/>
        <w:ind w:firstLine="567"/>
        <w:jc w:val="both"/>
      </w:pPr>
      <w:r w:rsidRPr="003335FC">
        <w:t xml:space="preserve">Urush yillarida vatanimizdagi og’ir vaziyatga qaramasdan xorazmliklar bor budlarini olib chiqib berishdi, ya’ni </w:t>
      </w:r>
      <w:proofErr w:type="gramStart"/>
      <w:r w:rsidRPr="003335FC">
        <w:t>ularning  o’g’illari</w:t>
      </w:r>
      <w:proofErr w:type="gramEnd"/>
      <w:r w:rsidRPr="003335FC">
        <w:t xml:space="preserve"> jangga olib ketishgan va qaytishini hattoki bilmasdilar ham. Shundan bo’lsada ular </w:t>
      </w:r>
      <w:proofErr w:type="gramStart"/>
      <w:r w:rsidRPr="003335FC">
        <w:t>bisotidagi  barcha</w:t>
      </w:r>
      <w:proofErr w:type="gramEnd"/>
      <w:r w:rsidRPr="003335FC">
        <w:t xml:space="preserve"> zeb-ziynatlarni olib chiqib berishdi. Bundan tashqari front ortida qilgan mehnatlari ularning ochiq ko’ngil va samimiy inson ekanligidandir. Biz bu mehnatlarni hech qachon unitmaymiz. Ularning tinchlik, mustaqillik uchun jon fido qilishganini biz albatta unitmaymiz. Ularning xotiralari doimo bizning yuragimizda yashaydi.  Prezidentimizning 2017-2019 yillarda qabul qilgan “Xotira va qadrlash kuniga tayyorgarlik </w:t>
      </w:r>
      <w:proofErr w:type="gramStart"/>
      <w:r w:rsidRPr="003335FC">
        <w:t>ko‘</w:t>
      </w:r>
      <w:proofErr w:type="gramEnd"/>
      <w:r w:rsidRPr="003335FC">
        <w:t xml:space="preserve">rish va uni o‘tkazish chora-tadbirlari to‘g‘risida”gi qarorlari, Xotira va qadrlash kuni munosabati bilan o‘tkazilgan tantanali marosimlardagi ma’ruzalarida bildirilgan g‘oya va fikrlar asosida ishlab chiqildi. </w:t>
      </w:r>
    </w:p>
    <w:p w14:paraId="05DCDB80" w14:textId="77777777" w:rsidR="0024592B" w:rsidRPr="003335FC" w:rsidRDefault="00000000" w:rsidP="003335FC">
      <w:pPr>
        <w:pStyle w:val="a3"/>
        <w:shd w:val="clear" w:color="auto" w:fill="FFFFFF"/>
        <w:spacing w:before="0" w:beforeAutospacing="0" w:after="255" w:afterAutospacing="0"/>
        <w:ind w:firstLine="567"/>
        <w:jc w:val="both"/>
      </w:pPr>
      <w:r w:rsidRPr="003335FC">
        <w:t xml:space="preserve">Xorazm xalqining </w:t>
      </w:r>
      <w:proofErr w:type="gramStart"/>
      <w:r w:rsidRPr="003335FC">
        <w:t>urush  yillarida</w:t>
      </w:r>
      <w:proofErr w:type="gramEnd"/>
      <w:r w:rsidRPr="003335FC">
        <w:t xml:space="preserve"> qilgan mehnatlarini xam biz hech qachon unutmaymiz. Ularning 1941-yili viloyat sa’noat korxonalarida 1213 nafar ayyolar jalb qilingan. Ularning frontga ketgan akalari, otalari va erlari uchun </w:t>
      </w:r>
      <w:proofErr w:type="gramStart"/>
      <w:r w:rsidRPr="003335FC">
        <w:t>mardonavor  ishlab</w:t>
      </w:r>
      <w:proofErr w:type="gramEnd"/>
      <w:r w:rsidRPr="003335FC">
        <w:t>, kuniga 2-3 barobar ko’proq ishlashgan.</w:t>
      </w:r>
    </w:p>
    <w:p w14:paraId="04DD74CD" w14:textId="5A909957" w:rsidR="0024592B" w:rsidRPr="003335FC" w:rsidRDefault="00000000" w:rsidP="003335FC">
      <w:pPr>
        <w:pStyle w:val="a3"/>
        <w:shd w:val="clear" w:color="auto" w:fill="FFFFFF"/>
        <w:spacing w:before="0" w:beforeAutospacing="0" w:after="255" w:afterAutospacing="0"/>
        <w:ind w:firstLine="567"/>
        <w:jc w:val="both"/>
      </w:pPr>
      <w:r w:rsidRPr="003335FC">
        <w:t>Foydalanilgan adabiyotlar</w:t>
      </w:r>
      <w:r w:rsidR="003335FC" w:rsidRPr="003335FC">
        <w:t>:</w:t>
      </w:r>
    </w:p>
    <w:p w14:paraId="3ED691E6" w14:textId="5E67E047"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A.O’zbekiston.Milliy</w:t>
      </w:r>
      <w:proofErr w:type="gramEnd"/>
      <w:r w:rsidRPr="003335FC">
        <w:t xml:space="preserve"> istiqlol, iqtisod, siyosat, mafkura.-1-jild.t: “O’zbekiston”,1996.</w:t>
      </w:r>
    </w:p>
    <w:p w14:paraId="48A7EB96" w14:textId="59E26C76"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A.Bizdan</w:t>
      </w:r>
      <w:proofErr w:type="gramEnd"/>
      <w:r w:rsidRPr="003335FC">
        <w:t xml:space="preserve"> ozod va obod Vatan qolsin. -2-jild.T. “O’zbekiston”,1996.</w:t>
      </w:r>
    </w:p>
    <w:p w14:paraId="6D05BAD2" w14:textId="71DD8273"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A.Vatan</w:t>
      </w:r>
      <w:proofErr w:type="gramEnd"/>
      <w:r w:rsidRPr="003335FC">
        <w:t xml:space="preserve"> sajdagoh kabi muqaddasdir.-3-jild.T; “O’zbekiston”, 1996.</w:t>
      </w:r>
    </w:p>
    <w:p w14:paraId="0FDD089F" w14:textId="574AF673"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A.Bunyodkorlik</w:t>
      </w:r>
      <w:proofErr w:type="gramEnd"/>
      <w:r w:rsidRPr="003335FC">
        <w:t xml:space="preserve"> yol’idan.-4-jild.T. “O’zbekiston”, 1996.</w:t>
      </w:r>
    </w:p>
    <w:p w14:paraId="2DA078D4" w14:textId="5213F5D5"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A.Yangicha</w:t>
      </w:r>
      <w:proofErr w:type="gramEnd"/>
      <w:r w:rsidRPr="003335FC">
        <w:t xml:space="preserve"> fikrlash va ishlash davr talabi.-5jild.T. “O’zbekiston”,1997.</w:t>
      </w:r>
    </w:p>
    <w:p w14:paraId="00483848" w14:textId="71BC13A8"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A.Tarixiy</w:t>
      </w:r>
      <w:proofErr w:type="gramEnd"/>
      <w:r w:rsidRPr="003335FC">
        <w:t xml:space="preserve"> xotirasiz kelajak yo’q.-T. “O’zbekiston”,1998.</w:t>
      </w:r>
    </w:p>
    <w:p w14:paraId="6DA3DEC5" w14:textId="016A9AAA"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w:t>
      </w:r>
      <w:proofErr w:type="gramStart"/>
      <w:r w:rsidRPr="003335FC">
        <w:t>A.Xavfsizlik</w:t>
      </w:r>
      <w:proofErr w:type="gramEnd"/>
      <w:r w:rsidRPr="003335FC">
        <w:t xml:space="preserve"> va barqaror taraqqiyot yo’lida.-T. “O’zbekiston”,1998.</w:t>
      </w:r>
    </w:p>
    <w:p w14:paraId="42A629BF" w14:textId="20268936" w:rsidR="0024592B" w:rsidRPr="003335FC" w:rsidRDefault="00000000" w:rsidP="003D43BD">
      <w:pPr>
        <w:pStyle w:val="a3"/>
        <w:numPr>
          <w:ilvl w:val="0"/>
          <w:numId w:val="1"/>
        </w:numPr>
        <w:shd w:val="clear" w:color="auto" w:fill="FFFFFF"/>
        <w:spacing w:before="0" w:beforeAutospacing="0" w:after="255" w:afterAutospacing="0"/>
        <w:jc w:val="both"/>
      </w:pPr>
      <w:r w:rsidRPr="003335FC">
        <w:t xml:space="preserve">Karimov I.A. Biz kelajakni o’z qo’limiz bilan </w:t>
      </w:r>
      <w:proofErr w:type="gramStart"/>
      <w:r w:rsidRPr="003335FC">
        <w:t>quramiz,--</w:t>
      </w:r>
      <w:proofErr w:type="gramEnd"/>
      <w:r w:rsidRPr="003335FC">
        <w:t>T. “O’zbekiston ”, 1999.</w:t>
      </w:r>
    </w:p>
    <w:p w14:paraId="7B9C681D" w14:textId="008C4458" w:rsidR="0024592B" w:rsidRPr="003335FC" w:rsidRDefault="00000000" w:rsidP="003D43BD">
      <w:pPr>
        <w:pStyle w:val="a3"/>
        <w:numPr>
          <w:ilvl w:val="0"/>
          <w:numId w:val="1"/>
        </w:numPr>
        <w:shd w:val="clear" w:color="auto" w:fill="FFFFFF"/>
        <w:spacing w:before="0" w:beforeAutospacing="0" w:after="255" w:afterAutospacing="0"/>
        <w:jc w:val="both"/>
      </w:pPr>
      <w:r w:rsidRPr="003335FC">
        <w:t>Karimov I.A. Donishmand xalqimizning mustahkam irodasiga ishonaman. T: 2000.</w:t>
      </w:r>
    </w:p>
    <w:p w14:paraId="3A5317AC" w14:textId="78F23FF3" w:rsidR="0024592B" w:rsidRPr="003D43BD" w:rsidRDefault="00000000" w:rsidP="003D43BD">
      <w:pPr>
        <w:pStyle w:val="a3"/>
        <w:numPr>
          <w:ilvl w:val="0"/>
          <w:numId w:val="1"/>
        </w:numPr>
        <w:shd w:val="clear" w:color="auto" w:fill="FFFFFF"/>
        <w:spacing w:before="0" w:beforeAutospacing="0" w:after="255" w:afterAutospacing="0"/>
        <w:jc w:val="both"/>
      </w:pPr>
      <w:r w:rsidRPr="003335FC">
        <w:t>Karimov I.A. Ozod va obod Vatan, erkin va farafon hayot pirovard maqsadimiz. 8—jild—T.: “</w:t>
      </w:r>
      <w:r w:rsidRPr="003D43BD">
        <w:t>O’zbekiston”, 2000.</w:t>
      </w:r>
    </w:p>
    <w:p w14:paraId="20BFF422" w14:textId="7497A718" w:rsidR="0024592B" w:rsidRPr="003D43BD" w:rsidRDefault="00000000" w:rsidP="003D43BD">
      <w:pPr>
        <w:pStyle w:val="a3"/>
        <w:numPr>
          <w:ilvl w:val="0"/>
          <w:numId w:val="1"/>
        </w:numPr>
        <w:shd w:val="clear" w:color="auto" w:fill="FFFFFF"/>
        <w:spacing w:before="0" w:beforeAutospacing="0" w:after="255" w:afterAutospacing="0"/>
        <w:jc w:val="both"/>
      </w:pPr>
      <w:r w:rsidRPr="003D43BD">
        <w:t>Karimov I.A. Vatan ravnaqi uchun har birimiz ma’ulmiz. 9—</w:t>
      </w:r>
      <w:proofErr w:type="gramStart"/>
      <w:r w:rsidRPr="003D43BD">
        <w:t>jild.—</w:t>
      </w:r>
      <w:proofErr w:type="gramEnd"/>
      <w:r w:rsidRPr="003D43BD">
        <w:t>T. “O’zbekiston”, 2001.</w:t>
      </w:r>
    </w:p>
    <w:p w14:paraId="61AD3391" w14:textId="03371E72" w:rsidR="003D43BD" w:rsidRPr="003D43BD" w:rsidRDefault="00000000" w:rsidP="003D43BD">
      <w:pPr>
        <w:pStyle w:val="a3"/>
        <w:numPr>
          <w:ilvl w:val="0"/>
          <w:numId w:val="1"/>
        </w:numPr>
        <w:shd w:val="clear" w:color="auto" w:fill="FFFFFF"/>
        <w:spacing w:before="0" w:beforeAutospacing="0" w:after="255" w:afterAutospacing="0"/>
        <w:jc w:val="both"/>
      </w:pPr>
      <w:r w:rsidRPr="003D43BD">
        <w:t>Karimov I.A. Xavfsizlik va tinchlik uvhun kurashmoq kerak. 10-jild. T.: “O’zbekiston”, 2002.</w:t>
      </w:r>
    </w:p>
    <w:p w14:paraId="10A2728B" w14:textId="62CAD7C0" w:rsidR="0024592B" w:rsidRPr="003D43BD" w:rsidRDefault="00000000" w:rsidP="003D43BD">
      <w:pPr>
        <w:pStyle w:val="a3"/>
        <w:numPr>
          <w:ilvl w:val="0"/>
          <w:numId w:val="1"/>
        </w:numPr>
        <w:shd w:val="clear" w:color="auto" w:fill="FFFFFF"/>
        <w:spacing w:before="0" w:beforeAutospacing="0" w:after="255" w:afterAutospacing="0"/>
        <w:jc w:val="both"/>
      </w:pPr>
      <w:r w:rsidRPr="003D43BD">
        <w:t xml:space="preserve">Lafasov M.F. O’zbekiston Respublikasining xalqaro </w:t>
      </w:r>
      <w:proofErr w:type="gramStart"/>
      <w:r w:rsidRPr="003D43BD">
        <w:t>aloqalar.--</w:t>
      </w:r>
      <w:proofErr w:type="gramEnd"/>
      <w:r w:rsidRPr="003D43BD">
        <w:t xml:space="preserve"> T. “O’zbekiston”, 1995.</w:t>
      </w:r>
    </w:p>
    <w:p w14:paraId="1AC3C5C2" w14:textId="3E234544" w:rsidR="003D43BD" w:rsidRPr="003D43BD" w:rsidRDefault="003D43BD" w:rsidP="003D43BD">
      <w:pPr>
        <w:pStyle w:val="a3"/>
        <w:numPr>
          <w:ilvl w:val="0"/>
          <w:numId w:val="1"/>
        </w:numPr>
        <w:shd w:val="clear" w:color="auto" w:fill="FFFFFF"/>
        <w:spacing w:before="0" w:beforeAutospacing="0" w:after="255" w:afterAutospacing="0"/>
        <w:jc w:val="both"/>
      </w:pPr>
      <w:r w:rsidRPr="003D43BD">
        <w:rPr>
          <w:color w:val="222222"/>
          <w:shd w:val="clear" w:color="auto" w:fill="FFFFFF"/>
        </w:rPr>
        <w:lastRenderedPageBreak/>
        <w:t xml:space="preserve">Rashidov A., Ernafas </w:t>
      </w:r>
      <w:proofErr w:type="gramStart"/>
      <w:r w:rsidRPr="003D43BD">
        <w:rPr>
          <w:color w:val="222222"/>
          <w:shd w:val="clear" w:color="auto" w:fill="FFFFFF"/>
        </w:rPr>
        <w:t>o‘</w:t>
      </w:r>
      <w:proofErr w:type="gramEnd"/>
      <w:r w:rsidRPr="003D43BD">
        <w:rPr>
          <w:color w:val="222222"/>
          <w:shd w:val="clear" w:color="auto" w:fill="FFFFFF"/>
        </w:rPr>
        <w:t>g‘li S. K. MAMLAKATIMIZDA ISHSIZLIK SABABLARINI O ‘RGANISH VA TAHLIL QILISH //IQRO JURNALI. – 2023. – Т. 1. – №. 2. – С. 284-288.</w:t>
      </w:r>
    </w:p>
    <w:p w14:paraId="4310E8D5" w14:textId="14F41AA1" w:rsidR="0024592B" w:rsidRPr="003335FC" w:rsidRDefault="00000000" w:rsidP="003D43BD">
      <w:pPr>
        <w:pStyle w:val="a3"/>
        <w:numPr>
          <w:ilvl w:val="0"/>
          <w:numId w:val="1"/>
        </w:numPr>
        <w:shd w:val="clear" w:color="auto" w:fill="FFFFFF"/>
        <w:spacing w:before="0" w:beforeAutospacing="0" w:after="255" w:afterAutospacing="0"/>
        <w:jc w:val="both"/>
      </w:pPr>
      <w:r w:rsidRPr="003335FC">
        <w:t xml:space="preserve">Kabirov A. Jahon tarixi </w:t>
      </w:r>
      <w:proofErr w:type="gramStart"/>
      <w:r w:rsidRPr="003335FC">
        <w:t>( eng</w:t>
      </w:r>
      <w:proofErr w:type="gramEnd"/>
      <w:r w:rsidRPr="003335FC">
        <w:t xml:space="preserve"> qadimgi davrlardan milodning V asrgacha ) 6—sinf uchun garslik. T.: “O’qituvchi</w:t>
      </w:r>
      <w:proofErr w:type="gramStart"/>
      <w:r w:rsidRPr="003335FC">
        <w:t>” ,</w:t>
      </w:r>
      <w:proofErr w:type="gramEnd"/>
      <w:r w:rsidRPr="003335FC">
        <w:t xml:space="preserve"> 2001.</w:t>
      </w:r>
    </w:p>
    <w:p w14:paraId="7AC0FEE7" w14:textId="5362EB92" w:rsidR="0024592B" w:rsidRPr="003335FC" w:rsidRDefault="00000000" w:rsidP="003D43BD">
      <w:pPr>
        <w:pStyle w:val="a3"/>
        <w:numPr>
          <w:ilvl w:val="0"/>
          <w:numId w:val="1"/>
        </w:numPr>
        <w:shd w:val="clear" w:color="auto" w:fill="FFFFFF"/>
        <w:spacing w:before="0" w:beforeAutospacing="0" w:after="255" w:afterAutospacing="0"/>
        <w:jc w:val="both"/>
      </w:pPr>
      <w:r w:rsidRPr="003335FC">
        <w:t>Hidoyatov G.A. Jahon tarixi. 10—sinf uchun darslik. T. “Sharq”, 1999.</w:t>
      </w:r>
    </w:p>
    <w:p w14:paraId="58FFE7B7" w14:textId="4687660D" w:rsidR="0024592B" w:rsidRPr="003335FC" w:rsidRDefault="00000000" w:rsidP="003D43BD">
      <w:pPr>
        <w:pStyle w:val="a3"/>
        <w:numPr>
          <w:ilvl w:val="0"/>
          <w:numId w:val="1"/>
        </w:numPr>
        <w:shd w:val="clear" w:color="auto" w:fill="FFFFFF"/>
        <w:spacing w:before="0" w:beforeAutospacing="0" w:after="255" w:afterAutospacing="0"/>
        <w:jc w:val="both"/>
      </w:pPr>
      <w:r w:rsidRPr="003335FC">
        <w:t>Hidoyatov G.A. Jahon tarixi. 11—sinf uchun darslik. T.: “Sharq”, 2001.</w:t>
      </w:r>
    </w:p>
    <w:p w14:paraId="6C6944CC" w14:textId="4BD50757" w:rsidR="0024592B" w:rsidRPr="003335FC" w:rsidRDefault="00000000" w:rsidP="003D43BD">
      <w:pPr>
        <w:pStyle w:val="a3"/>
        <w:numPr>
          <w:ilvl w:val="0"/>
          <w:numId w:val="1"/>
        </w:numPr>
        <w:shd w:val="clear" w:color="auto" w:fill="FFFFFF"/>
        <w:spacing w:before="0" w:beforeAutospacing="0" w:after="255" w:afterAutospacing="0"/>
        <w:jc w:val="both"/>
      </w:pPr>
      <w:r w:rsidRPr="003335FC">
        <w:t>Lafasov M.F.U. Jo’rayev. Jahon tarixi Akademik letseylar va kasb-hunar kollejlari uchun o’quv qo’llanma. T.: “Turon—</w:t>
      </w:r>
      <w:proofErr w:type="gramStart"/>
      <w:r w:rsidRPr="003335FC">
        <w:t>iqbol”  2005</w:t>
      </w:r>
      <w:proofErr w:type="gramEnd"/>
    </w:p>
    <w:p w14:paraId="1D8146D7" w14:textId="12DD38B4" w:rsidR="0024592B" w:rsidRPr="003335FC" w:rsidRDefault="00000000" w:rsidP="003D43BD">
      <w:pPr>
        <w:pStyle w:val="a3"/>
        <w:numPr>
          <w:ilvl w:val="0"/>
          <w:numId w:val="1"/>
        </w:numPr>
        <w:shd w:val="clear" w:color="auto" w:fill="FFFFFF"/>
        <w:spacing w:before="0" w:beforeAutospacing="0" w:after="255" w:afterAutospacing="0"/>
        <w:jc w:val="both"/>
      </w:pPr>
      <w:r w:rsidRPr="003335FC">
        <w:t>Xotira Xorazm shahri.1- kitob. - T.: G'afur G'ulom nomidagi adabiyot. 1994.</w:t>
      </w:r>
    </w:p>
    <w:p w14:paraId="03875BFC" w14:textId="40EE591B" w:rsidR="0024592B" w:rsidRPr="003335FC" w:rsidRDefault="00000000" w:rsidP="003D43BD">
      <w:pPr>
        <w:pStyle w:val="a3"/>
        <w:numPr>
          <w:ilvl w:val="0"/>
          <w:numId w:val="1"/>
        </w:numPr>
        <w:shd w:val="clear" w:color="auto" w:fill="FFFFFF"/>
        <w:spacing w:before="0" w:beforeAutospacing="0" w:after="255" w:afterAutospacing="0"/>
        <w:jc w:val="both"/>
      </w:pPr>
      <w:r w:rsidRPr="003335FC">
        <w:t xml:space="preserve">O'zbekiston tarixi </w:t>
      </w:r>
      <w:proofErr w:type="gramStart"/>
      <w:r w:rsidRPr="003335FC">
        <w:t>( 1917</w:t>
      </w:r>
      <w:proofErr w:type="gramEnd"/>
      <w:r w:rsidRPr="003335FC">
        <w:t>-1991) 2-kitob. -T.:O'zbekiston, 2019.</w:t>
      </w:r>
    </w:p>
    <w:p w14:paraId="7AE076A9" w14:textId="39099D8F" w:rsidR="0024592B" w:rsidRPr="003335FC" w:rsidRDefault="00000000" w:rsidP="003D43BD">
      <w:pPr>
        <w:pStyle w:val="a3"/>
        <w:numPr>
          <w:ilvl w:val="0"/>
          <w:numId w:val="1"/>
        </w:numPr>
        <w:shd w:val="clear" w:color="auto" w:fill="FFFFFF"/>
        <w:spacing w:before="0" w:beforeAutospacing="0" w:after="255" w:afterAutospacing="0"/>
        <w:jc w:val="both"/>
      </w:pPr>
      <w:r w:rsidRPr="003335FC">
        <w:t>Vatan sharafi uchun. 1944-yil 16- yanvar. N-3. (193). Tuzuvchilar: Shamsutdinov R. To'plam. Ikkinchi jahon urushi fronti va gazetalari. II jild. -T.: Akademnashr, 2017. - B.26.</w:t>
      </w:r>
    </w:p>
    <w:p w14:paraId="1035205E" w14:textId="77777777" w:rsidR="0024592B" w:rsidRPr="003335FC" w:rsidRDefault="0024592B" w:rsidP="003335FC">
      <w:pPr>
        <w:pStyle w:val="a3"/>
        <w:shd w:val="clear" w:color="auto" w:fill="FFFFFF"/>
        <w:spacing w:before="0" w:beforeAutospacing="0" w:after="255" w:afterAutospacing="0"/>
        <w:ind w:firstLine="567"/>
        <w:jc w:val="both"/>
      </w:pPr>
    </w:p>
    <w:sectPr w:rsidR="0024592B" w:rsidRPr="003335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0380"/>
    <w:multiLevelType w:val="hybridMultilevel"/>
    <w:tmpl w:val="C568A0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54378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2B"/>
    <w:rsid w:val="0024592B"/>
    <w:rsid w:val="003335FC"/>
    <w:rsid w:val="003D43B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3005"/>
  <w15:docId w15:val="{9593C75D-2ED4-4BE0-8FE8-AF9C9E6F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line="240" w:lineRule="auto"/>
    </w:pPr>
    <w:rPr>
      <w:rFonts w:eastAsia="Times New Roman" w:cs="Times New Roman"/>
      <w:sz w:val="24"/>
      <w:szCs w:val="24"/>
    </w:rPr>
  </w:style>
  <w:style w:type="paragraph" w:styleId="a4">
    <w:name w:val="Body Text Indent"/>
    <w:basedOn w:val="a"/>
    <w:link w:val="a5"/>
    <w:uiPriority w:val="99"/>
    <w:pPr>
      <w:spacing w:before="100" w:beforeAutospacing="1" w:after="100" w:afterAutospacing="1" w:line="240" w:lineRule="auto"/>
    </w:pPr>
    <w:rPr>
      <w:rFonts w:eastAsia="Times New Roman" w:cs="Times New Roman"/>
      <w:sz w:val="24"/>
      <w:szCs w:val="24"/>
    </w:rPr>
  </w:style>
  <w:style w:type="character" w:customStyle="1" w:styleId="a5">
    <w:name w:val="Основной текст с отступом Знак"/>
    <w:basedOn w:val="a0"/>
    <w:link w:val="a4"/>
    <w:uiPriority w:val="99"/>
    <w:rPr>
      <w:rFonts w:eastAsia="Times New Roman" w:cs="Times New Roman"/>
      <w:sz w:val="24"/>
      <w:szCs w:val="24"/>
    </w:rPr>
  </w:style>
  <w:style w:type="paragraph" w:styleId="2">
    <w:name w:val="Body Text Indent 2"/>
    <w:basedOn w:val="a"/>
    <w:link w:val="20"/>
    <w:uiPriority w:val="99"/>
    <w:pPr>
      <w:spacing w:before="100" w:beforeAutospacing="1" w:after="100" w:afterAutospacing="1" w:line="240" w:lineRule="auto"/>
    </w:pPr>
    <w:rPr>
      <w:rFonts w:eastAsia="Times New Roman" w:cs="Times New Roman"/>
      <w:sz w:val="24"/>
      <w:szCs w:val="24"/>
    </w:rPr>
  </w:style>
  <w:style w:type="character" w:customStyle="1" w:styleId="20">
    <w:name w:val="Основной текст с отступом 2 Знак"/>
    <w:basedOn w:val="a0"/>
    <w:link w:val="2"/>
    <w:uiPriority w:val="99"/>
    <w:rPr>
      <w:rFonts w:eastAsia="Times New Roman" w:cs="Times New Roman"/>
      <w:sz w:val="24"/>
      <w:szCs w:val="24"/>
    </w:rPr>
  </w:style>
  <w:style w:type="paragraph" w:styleId="3">
    <w:name w:val="Body Text 3"/>
    <w:basedOn w:val="a"/>
    <w:link w:val="30"/>
    <w:uiPriority w:val="99"/>
    <w:pPr>
      <w:spacing w:before="100" w:beforeAutospacing="1" w:after="100" w:afterAutospacing="1" w:line="240" w:lineRule="auto"/>
    </w:pPr>
    <w:rPr>
      <w:rFonts w:eastAsia="Times New Roman" w:cs="Times New Roman"/>
      <w:sz w:val="24"/>
      <w:szCs w:val="24"/>
    </w:rPr>
  </w:style>
  <w:style w:type="character" w:customStyle="1" w:styleId="30">
    <w:name w:val="Основной текст 3 Знак"/>
    <w:basedOn w:val="a0"/>
    <w:link w:val="3"/>
    <w:uiPriority w:val="99"/>
    <w:rPr>
      <w:rFonts w:eastAsia="Times New Roman" w:cs="Times New Roman"/>
      <w:sz w:val="24"/>
      <w:szCs w:val="24"/>
    </w:rPr>
  </w:style>
  <w:style w:type="character" w:styleId="a6">
    <w:name w:val="Hyperlink"/>
    <w:basedOn w:val="a0"/>
    <w:uiPriority w:val="99"/>
    <w:unhideWhenUsed/>
    <w:rsid w:val="003335FC"/>
    <w:rPr>
      <w:color w:val="0000FF" w:themeColor="hyperlink"/>
      <w:u w:val="single"/>
    </w:rPr>
  </w:style>
  <w:style w:type="character" w:styleId="a7">
    <w:name w:val="Unresolved Mention"/>
    <w:basedOn w:val="a0"/>
    <w:uiPriority w:val="99"/>
    <w:semiHidden/>
    <w:unhideWhenUsed/>
    <w:rsid w:val="00333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9989133075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Abbos Boyxo'rozov</cp:lastModifiedBy>
  <cp:revision>2</cp:revision>
  <dcterms:created xsi:type="dcterms:W3CDTF">2023-05-03T17:37:00Z</dcterms:created>
  <dcterms:modified xsi:type="dcterms:W3CDTF">2023-05-03T17:37:00Z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b0c17a4e0f124996b2fc648091f3fb6d</vt:lpwstr>
  </property>
</Properties>
</file>