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473335"/>
        <w:docPartObj>
          <w:docPartGallery w:val="Cover Pages"/>
          <w:docPartUnique/>
        </w:docPartObj>
      </w:sdtPr>
      <w:sdtEndPr/>
      <w:sdtContent>
        <w:p w14:paraId="4000373D" w14:textId="2551E107" w:rsidR="00BC09AB" w:rsidRDefault="00BC09AB"/>
        <w:p w14:paraId="0263B8D0" w14:textId="61043BD3" w:rsidR="00BC09AB" w:rsidRDefault="00A66158">
          <w:r>
            <w:rPr>
              <w:noProof/>
            </w:rPr>
            <w:drawing>
              <wp:anchor distT="0" distB="0" distL="114300" distR="114300" simplePos="0" relativeHeight="251659272" behindDoc="1" locked="0" layoutInCell="1" allowOverlap="1" wp14:anchorId="53948A36" wp14:editId="5E825170">
                <wp:simplePos x="0" y="0"/>
                <wp:positionH relativeFrom="column">
                  <wp:posOffset>57150</wp:posOffset>
                </wp:positionH>
                <wp:positionV relativeFrom="paragraph">
                  <wp:posOffset>2695575</wp:posOffset>
                </wp:positionV>
                <wp:extent cx="1657350" cy="1657350"/>
                <wp:effectExtent l="0" t="0" r="0" b="0"/>
                <wp:wrapNone/>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anchor>
            </w:drawing>
          </w:r>
          <w:r w:rsidR="00BC09AB" w:rsidRPr="00BC09AB">
            <w:rPr>
              <w:noProof/>
            </w:rPr>
            <w:drawing>
              <wp:anchor distT="0" distB="0" distL="114300" distR="114300" simplePos="0" relativeHeight="251658243" behindDoc="1" locked="0" layoutInCell="1" allowOverlap="1" wp14:anchorId="0357E849" wp14:editId="5CB1BED6">
                <wp:simplePos x="0" y="0"/>
                <wp:positionH relativeFrom="column">
                  <wp:posOffset>0</wp:posOffset>
                </wp:positionH>
                <wp:positionV relativeFrom="paragraph">
                  <wp:posOffset>1327389</wp:posOffset>
                </wp:positionV>
                <wp:extent cx="3905795" cy="1228896"/>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5795" cy="1228896"/>
                        </a:xfrm>
                        <a:prstGeom prst="rect">
                          <a:avLst/>
                        </a:prstGeom>
                      </pic:spPr>
                    </pic:pic>
                  </a:graphicData>
                </a:graphic>
              </wp:anchor>
            </w:drawing>
          </w:r>
          <w:r w:rsidR="00BC09AB">
            <w:rPr>
              <w:noProof/>
            </w:rPr>
            <mc:AlternateContent>
              <mc:Choice Requires="wps">
                <w:drawing>
                  <wp:anchor distT="0" distB="0" distL="182880" distR="182880" simplePos="0" relativeHeight="251658241" behindDoc="0" locked="0" layoutInCell="1" allowOverlap="1" wp14:anchorId="29251F63" wp14:editId="1031D43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2626D" w14:textId="41D7E936" w:rsidR="00BC09AB" w:rsidRDefault="00213D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65B2">
                                      <w:rPr>
                                        <w:color w:val="4472C4" w:themeColor="accent1"/>
                                        <w:sz w:val="72"/>
                                        <w:szCs w:val="72"/>
                                      </w:rPr>
                                      <w:t>TNDY</w:t>
                                    </w:r>
                                    <w:r w:rsidR="00BC09AB">
                                      <w:rPr>
                                        <w:color w:val="4472C4" w:themeColor="accent1"/>
                                        <w:sz w:val="72"/>
                                        <w:szCs w:val="72"/>
                                      </w:rPr>
                                      <w:t xml:space="preserve"> Audit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FF6AFBA" w14:textId="4295F3BD" w:rsidR="00BC09AB" w:rsidRDefault="00625EE3">
                                    <w:pPr>
                                      <w:pStyle w:val="NoSpacing"/>
                                      <w:spacing w:before="40" w:after="40"/>
                                      <w:rPr>
                                        <w:caps/>
                                        <w:color w:val="1F4E79" w:themeColor="accent5" w:themeShade="80"/>
                                        <w:sz w:val="28"/>
                                        <w:szCs w:val="28"/>
                                      </w:rPr>
                                    </w:pPr>
                                    <w:r>
                                      <w:rPr>
                                        <w:caps/>
                                        <w:color w:val="1F4E79" w:themeColor="accent5" w:themeShade="80"/>
                                        <w:sz w:val="28"/>
                                        <w:szCs w:val="28"/>
                                      </w:rPr>
                                      <w:t xml:space="preserve">Tendy, LLC </w:t>
                                    </w:r>
                                    <w:r w:rsidR="00BC09AB">
                                      <w:rPr>
                                        <w:caps/>
                                        <w:color w:val="1F4E79" w:themeColor="accent5" w:themeShade="80"/>
                                        <w:sz w:val="28"/>
                                        <w:szCs w:val="28"/>
                                      </w:rPr>
                                      <w:t xml:space="preserve">ERC-20 Smart Contract Token Audit </w:t>
                                    </w:r>
                                    <w:r w:rsidR="00A66158">
                                      <w:rPr>
                                        <w:caps/>
                                        <w:color w:val="1F4E79" w:themeColor="accent5" w:themeShade="80"/>
                                        <w:sz w:val="28"/>
                                        <w:szCs w:val="28"/>
                                      </w:rPr>
                                      <w:t>10/09</w:t>
                                    </w:r>
                                    <w:r w:rsidR="00BC09AB">
                                      <w:rPr>
                                        <w:caps/>
                                        <w:color w:val="1F4E79" w:themeColor="accent5" w:themeShade="80"/>
                                        <w:sz w:val="28"/>
                                        <w:szCs w:val="28"/>
                                      </w:rPr>
                                      <w:t>/2021.  Version 1.</w:t>
                                    </w:r>
                                    <w:r w:rsidR="00A66158">
                                      <w:rPr>
                                        <w:caps/>
                                        <w:color w:val="1F4E79" w:themeColor="accent5" w:themeShade="80"/>
                                        <w:sz w:val="28"/>
                                        <w:szCs w:val="28"/>
                                      </w:rPr>
                                      <w:t>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C04FBF" w14:textId="6BE975E1" w:rsidR="00BC09AB" w:rsidRDefault="00BC09AB">
                                    <w:pPr>
                                      <w:pStyle w:val="NoSpacing"/>
                                      <w:spacing w:before="80" w:after="40"/>
                                      <w:rPr>
                                        <w:caps/>
                                        <w:color w:val="5B9BD5" w:themeColor="accent5"/>
                                        <w:sz w:val="24"/>
                                        <w:szCs w:val="24"/>
                                      </w:rPr>
                                    </w:pPr>
                                    <w:r>
                                      <w:rPr>
                                        <w:caps/>
                                        <w:color w:val="5B9BD5" w:themeColor="accent5"/>
                                        <w:sz w:val="24"/>
                                        <w:szCs w:val="24"/>
                                      </w:rPr>
                                      <w:t>Audited by Horizon Globex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9251F63"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832626D" w14:textId="41D7E936" w:rsidR="00BC09AB" w:rsidRDefault="00213D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65B2">
                                <w:rPr>
                                  <w:color w:val="4472C4" w:themeColor="accent1"/>
                                  <w:sz w:val="72"/>
                                  <w:szCs w:val="72"/>
                                </w:rPr>
                                <w:t>TNDY</w:t>
                              </w:r>
                              <w:r w:rsidR="00BC09AB">
                                <w:rPr>
                                  <w:color w:val="4472C4" w:themeColor="accent1"/>
                                  <w:sz w:val="72"/>
                                  <w:szCs w:val="72"/>
                                </w:rPr>
                                <w:t xml:space="preserve"> Audit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FF6AFBA" w14:textId="4295F3BD" w:rsidR="00BC09AB" w:rsidRDefault="00625EE3">
                              <w:pPr>
                                <w:pStyle w:val="NoSpacing"/>
                                <w:spacing w:before="40" w:after="40"/>
                                <w:rPr>
                                  <w:caps/>
                                  <w:color w:val="1F4E79" w:themeColor="accent5" w:themeShade="80"/>
                                  <w:sz w:val="28"/>
                                  <w:szCs w:val="28"/>
                                </w:rPr>
                              </w:pPr>
                              <w:r>
                                <w:rPr>
                                  <w:caps/>
                                  <w:color w:val="1F4E79" w:themeColor="accent5" w:themeShade="80"/>
                                  <w:sz w:val="28"/>
                                  <w:szCs w:val="28"/>
                                </w:rPr>
                                <w:t xml:space="preserve">Tendy, LLC </w:t>
                              </w:r>
                              <w:r w:rsidR="00BC09AB">
                                <w:rPr>
                                  <w:caps/>
                                  <w:color w:val="1F4E79" w:themeColor="accent5" w:themeShade="80"/>
                                  <w:sz w:val="28"/>
                                  <w:szCs w:val="28"/>
                                </w:rPr>
                                <w:t xml:space="preserve">ERC-20 Smart Contract Token Audit </w:t>
                              </w:r>
                              <w:r w:rsidR="00A66158">
                                <w:rPr>
                                  <w:caps/>
                                  <w:color w:val="1F4E79" w:themeColor="accent5" w:themeShade="80"/>
                                  <w:sz w:val="28"/>
                                  <w:szCs w:val="28"/>
                                </w:rPr>
                                <w:t>10/09</w:t>
                              </w:r>
                              <w:r w:rsidR="00BC09AB">
                                <w:rPr>
                                  <w:caps/>
                                  <w:color w:val="1F4E79" w:themeColor="accent5" w:themeShade="80"/>
                                  <w:sz w:val="28"/>
                                  <w:szCs w:val="28"/>
                                </w:rPr>
                                <w:t>/2021.  Version 1.</w:t>
                              </w:r>
                              <w:r w:rsidR="00A66158">
                                <w:rPr>
                                  <w:caps/>
                                  <w:color w:val="1F4E79" w:themeColor="accent5" w:themeShade="80"/>
                                  <w:sz w:val="28"/>
                                  <w:szCs w:val="28"/>
                                </w:rPr>
                                <w:t>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C04FBF" w14:textId="6BE975E1" w:rsidR="00BC09AB" w:rsidRDefault="00BC09AB">
                              <w:pPr>
                                <w:pStyle w:val="NoSpacing"/>
                                <w:spacing w:before="80" w:after="40"/>
                                <w:rPr>
                                  <w:caps/>
                                  <w:color w:val="5B9BD5" w:themeColor="accent5"/>
                                  <w:sz w:val="24"/>
                                  <w:szCs w:val="24"/>
                                </w:rPr>
                              </w:pPr>
                              <w:r>
                                <w:rPr>
                                  <w:caps/>
                                  <w:color w:val="5B9BD5" w:themeColor="accent5"/>
                                  <w:sz w:val="24"/>
                                  <w:szCs w:val="24"/>
                                </w:rPr>
                                <w:t>Audited by Horizon Globex</w:t>
                              </w:r>
                            </w:p>
                          </w:sdtContent>
                        </w:sdt>
                      </w:txbxContent>
                    </v:textbox>
                    <w10:wrap type="square" anchorx="margin" anchory="page"/>
                  </v:shape>
                </w:pict>
              </mc:Fallback>
            </mc:AlternateContent>
          </w:r>
          <w:r w:rsidR="00BC09AB">
            <w:rPr>
              <w:noProof/>
            </w:rPr>
            <mc:AlternateContent>
              <mc:Choice Requires="wps">
                <w:drawing>
                  <wp:anchor distT="0" distB="0" distL="114300" distR="114300" simplePos="0" relativeHeight="251658240" behindDoc="0" locked="0" layoutInCell="1" allowOverlap="1" wp14:anchorId="62A7CF45" wp14:editId="5AC7833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CCD0884" w14:textId="0369E130" w:rsidR="00BC09AB" w:rsidRDefault="00BC09A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A7CF45"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CCD0884" w14:textId="0369E130" w:rsidR="00BC09AB" w:rsidRDefault="00BC09A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BC09AB">
            <w:br w:type="page"/>
          </w:r>
        </w:p>
      </w:sdtContent>
    </w:sdt>
    <w:sdt>
      <w:sdtPr>
        <w:rPr>
          <w:rFonts w:asciiTheme="minorHAnsi" w:eastAsiaTheme="minorHAnsi" w:hAnsiTheme="minorHAnsi" w:cstheme="minorBidi"/>
          <w:color w:val="auto"/>
          <w:sz w:val="22"/>
          <w:szCs w:val="22"/>
          <w:lang w:val="en-IE"/>
        </w:rPr>
        <w:id w:val="-2124379539"/>
        <w:docPartObj>
          <w:docPartGallery w:val="Table of Contents"/>
          <w:docPartUnique/>
        </w:docPartObj>
      </w:sdtPr>
      <w:sdtEndPr>
        <w:rPr>
          <w:b/>
          <w:bCs/>
          <w:noProof/>
        </w:rPr>
      </w:sdtEndPr>
      <w:sdtContent>
        <w:p w14:paraId="145E96CD" w14:textId="0AFDABB0" w:rsidR="000550C0" w:rsidRDefault="000550C0">
          <w:pPr>
            <w:pStyle w:val="TOCHeading"/>
          </w:pPr>
          <w:r>
            <w:t>Contents</w:t>
          </w:r>
        </w:p>
        <w:p w14:paraId="6E42E184" w14:textId="2779CA81" w:rsidR="002F2EBF" w:rsidRDefault="000550C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9744972" w:history="1">
            <w:r w:rsidR="002F2EBF" w:rsidRPr="006F0656">
              <w:rPr>
                <w:rStyle w:val="Hyperlink"/>
                <w:noProof/>
              </w:rPr>
              <w:t>Disclaimer</w:t>
            </w:r>
            <w:r w:rsidR="002F2EBF">
              <w:rPr>
                <w:noProof/>
                <w:webHidden/>
              </w:rPr>
              <w:tab/>
            </w:r>
            <w:r w:rsidR="002F2EBF">
              <w:rPr>
                <w:noProof/>
                <w:webHidden/>
              </w:rPr>
              <w:fldChar w:fldCharType="begin"/>
            </w:r>
            <w:r w:rsidR="002F2EBF">
              <w:rPr>
                <w:noProof/>
                <w:webHidden/>
              </w:rPr>
              <w:instrText xml:space="preserve"> PAGEREF _Toc69744972 \h </w:instrText>
            </w:r>
            <w:r w:rsidR="002F2EBF">
              <w:rPr>
                <w:noProof/>
                <w:webHidden/>
              </w:rPr>
            </w:r>
            <w:r w:rsidR="002F2EBF">
              <w:rPr>
                <w:noProof/>
                <w:webHidden/>
              </w:rPr>
              <w:fldChar w:fldCharType="separate"/>
            </w:r>
            <w:r w:rsidR="008B4490">
              <w:rPr>
                <w:noProof/>
                <w:webHidden/>
              </w:rPr>
              <w:t>2</w:t>
            </w:r>
            <w:r w:rsidR="002F2EBF">
              <w:rPr>
                <w:noProof/>
                <w:webHidden/>
              </w:rPr>
              <w:fldChar w:fldCharType="end"/>
            </w:r>
          </w:hyperlink>
        </w:p>
        <w:p w14:paraId="16D2714D" w14:textId="1AC2C231" w:rsidR="002F2EBF" w:rsidRDefault="00213D82">
          <w:pPr>
            <w:pStyle w:val="TOC1"/>
            <w:tabs>
              <w:tab w:val="right" w:leader="dot" w:pos="9016"/>
            </w:tabs>
            <w:rPr>
              <w:rFonts w:eastAsiaTheme="minorEastAsia"/>
              <w:noProof/>
              <w:lang w:eastAsia="en-IE"/>
            </w:rPr>
          </w:pPr>
          <w:hyperlink w:anchor="_Toc69744973" w:history="1">
            <w:r w:rsidR="002F2EBF" w:rsidRPr="006F0656">
              <w:rPr>
                <w:rStyle w:val="Hyperlink"/>
                <w:noProof/>
              </w:rPr>
              <w:t>Actors</w:t>
            </w:r>
            <w:r w:rsidR="002F2EBF">
              <w:rPr>
                <w:noProof/>
                <w:webHidden/>
              </w:rPr>
              <w:tab/>
            </w:r>
            <w:r w:rsidR="002F2EBF">
              <w:rPr>
                <w:noProof/>
                <w:webHidden/>
              </w:rPr>
              <w:fldChar w:fldCharType="begin"/>
            </w:r>
            <w:r w:rsidR="002F2EBF">
              <w:rPr>
                <w:noProof/>
                <w:webHidden/>
              </w:rPr>
              <w:instrText xml:space="preserve"> PAGEREF _Toc69744973 \h </w:instrText>
            </w:r>
            <w:r w:rsidR="002F2EBF">
              <w:rPr>
                <w:noProof/>
                <w:webHidden/>
              </w:rPr>
            </w:r>
            <w:r w:rsidR="002F2EBF">
              <w:rPr>
                <w:noProof/>
                <w:webHidden/>
              </w:rPr>
              <w:fldChar w:fldCharType="separate"/>
            </w:r>
            <w:r w:rsidR="008B4490">
              <w:rPr>
                <w:noProof/>
                <w:webHidden/>
              </w:rPr>
              <w:t>3</w:t>
            </w:r>
            <w:r w:rsidR="002F2EBF">
              <w:rPr>
                <w:noProof/>
                <w:webHidden/>
              </w:rPr>
              <w:fldChar w:fldCharType="end"/>
            </w:r>
          </w:hyperlink>
        </w:p>
        <w:p w14:paraId="225163A0" w14:textId="74511008" w:rsidR="002F2EBF" w:rsidRDefault="00213D82">
          <w:pPr>
            <w:pStyle w:val="TOC1"/>
            <w:tabs>
              <w:tab w:val="right" w:leader="dot" w:pos="9016"/>
            </w:tabs>
            <w:rPr>
              <w:rFonts w:eastAsiaTheme="minorEastAsia"/>
              <w:noProof/>
              <w:lang w:eastAsia="en-IE"/>
            </w:rPr>
          </w:pPr>
          <w:hyperlink w:anchor="_Toc69744974" w:history="1">
            <w:r w:rsidR="002F2EBF" w:rsidRPr="006F0656">
              <w:rPr>
                <w:rStyle w:val="Hyperlink"/>
                <w:noProof/>
              </w:rPr>
              <w:t>Introduction</w:t>
            </w:r>
            <w:r w:rsidR="002F2EBF">
              <w:rPr>
                <w:noProof/>
                <w:webHidden/>
              </w:rPr>
              <w:tab/>
            </w:r>
            <w:r w:rsidR="002F2EBF">
              <w:rPr>
                <w:noProof/>
                <w:webHidden/>
              </w:rPr>
              <w:fldChar w:fldCharType="begin"/>
            </w:r>
            <w:r w:rsidR="002F2EBF">
              <w:rPr>
                <w:noProof/>
                <w:webHidden/>
              </w:rPr>
              <w:instrText xml:space="preserve"> PAGEREF _Toc69744974 \h </w:instrText>
            </w:r>
            <w:r w:rsidR="002F2EBF">
              <w:rPr>
                <w:noProof/>
                <w:webHidden/>
              </w:rPr>
            </w:r>
            <w:r w:rsidR="002F2EBF">
              <w:rPr>
                <w:noProof/>
                <w:webHidden/>
              </w:rPr>
              <w:fldChar w:fldCharType="separate"/>
            </w:r>
            <w:r w:rsidR="008B4490">
              <w:rPr>
                <w:noProof/>
                <w:webHidden/>
              </w:rPr>
              <w:t>3</w:t>
            </w:r>
            <w:r w:rsidR="002F2EBF">
              <w:rPr>
                <w:noProof/>
                <w:webHidden/>
              </w:rPr>
              <w:fldChar w:fldCharType="end"/>
            </w:r>
          </w:hyperlink>
        </w:p>
        <w:p w14:paraId="2767C3FF" w14:textId="26E51F0F" w:rsidR="002F2EBF" w:rsidRDefault="00213D82">
          <w:pPr>
            <w:pStyle w:val="TOC1"/>
            <w:tabs>
              <w:tab w:val="right" w:leader="dot" w:pos="9016"/>
            </w:tabs>
            <w:rPr>
              <w:rFonts w:eastAsiaTheme="minorEastAsia"/>
              <w:noProof/>
              <w:lang w:eastAsia="en-IE"/>
            </w:rPr>
          </w:pPr>
          <w:hyperlink w:anchor="_Toc69744975" w:history="1">
            <w:r w:rsidR="002F2EBF" w:rsidRPr="006F0656">
              <w:rPr>
                <w:rStyle w:val="Hyperlink"/>
                <w:noProof/>
              </w:rPr>
              <w:t>Audit Summary</w:t>
            </w:r>
            <w:r w:rsidR="002F2EBF">
              <w:rPr>
                <w:noProof/>
                <w:webHidden/>
              </w:rPr>
              <w:tab/>
            </w:r>
            <w:r w:rsidR="002F2EBF">
              <w:rPr>
                <w:noProof/>
                <w:webHidden/>
              </w:rPr>
              <w:fldChar w:fldCharType="begin"/>
            </w:r>
            <w:r w:rsidR="002F2EBF">
              <w:rPr>
                <w:noProof/>
                <w:webHidden/>
              </w:rPr>
              <w:instrText xml:space="preserve"> PAGEREF _Toc69744975 \h </w:instrText>
            </w:r>
            <w:r w:rsidR="002F2EBF">
              <w:rPr>
                <w:noProof/>
                <w:webHidden/>
              </w:rPr>
            </w:r>
            <w:r w:rsidR="002F2EBF">
              <w:rPr>
                <w:noProof/>
                <w:webHidden/>
              </w:rPr>
              <w:fldChar w:fldCharType="separate"/>
            </w:r>
            <w:r w:rsidR="008B4490">
              <w:rPr>
                <w:noProof/>
                <w:webHidden/>
              </w:rPr>
              <w:t>4</w:t>
            </w:r>
            <w:r w:rsidR="002F2EBF">
              <w:rPr>
                <w:noProof/>
                <w:webHidden/>
              </w:rPr>
              <w:fldChar w:fldCharType="end"/>
            </w:r>
          </w:hyperlink>
        </w:p>
        <w:p w14:paraId="52D6E36E" w14:textId="7DD08E8C" w:rsidR="002F2EBF" w:rsidRDefault="00213D82">
          <w:pPr>
            <w:pStyle w:val="TOC1"/>
            <w:tabs>
              <w:tab w:val="right" w:leader="dot" w:pos="9016"/>
            </w:tabs>
            <w:rPr>
              <w:rFonts w:eastAsiaTheme="minorEastAsia"/>
              <w:noProof/>
              <w:lang w:eastAsia="en-IE"/>
            </w:rPr>
          </w:pPr>
          <w:hyperlink w:anchor="_Toc69744976" w:history="1">
            <w:r w:rsidR="002F2EBF" w:rsidRPr="006F0656">
              <w:rPr>
                <w:rStyle w:val="Hyperlink"/>
                <w:noProof/>
              </w:rPr>
              <w:t>Overview</w:t>
            </w:r>
            <w:r w:rsidR="002F2EBF">
              <w:rPr>
                <w:noProof/>
                <w:webHidden/>
              </w:rPr>
              <w:tab/>
            </w:r>
            <w:r w:rsidR="002F2EBF">
              <w:rPr>
                <w:noProof/>
                <w:webHidden/>
              </w:rPr>
              <w:fldChar w:fldCharType="begin"/>
            </w:r>
            <w:r w:rsidR="002F2EBF">
              <w:rPr>
                <w:noProof/>
                <w:webHidden/>
              </w:rPr>
              <w:instrText xml:space="preserve"> PAGEREF _Toc69744976 \h </w:instrText>
            </w:r>
            <w:r w:rsidR="002F2EBF">
              <w:rPr>
                <w:noProof/>
                <w:webHidden/>
              </w:rPr>
            </w:r>
            <w:r w:rsidR="002F2EBF">
              <w:rPr>
                <w:noProof/>
                <w:webHidden/>
              </w:rPr>
              <w:fldChar w:fldCharType="separate"/>
            </w:r>
            <w:r w:rsidR="008B4490">
              <w:rPr>
                <w:noProof/>
                <w:webHidden/>
              </w:rPr>
              <w:t>4</w:t>
            </w:r>
            <w:r w:rsidR="002F2EBF">
              <w:rPr>
                <w:noProof/>
                <w:webHidden/>
              </w:rPr>
              <w:fldChar w:fldCharType="end"/>
            </w:r>
          </w:hyperlink>
        </w:p>
        <w:p w14:paraId="18DFCBFA" w14:textId="32D4E04A" w:rsidR="002F2EBF" w:rsidRDefault="00213D82">
          <w:pPr>
            <w:pStyle w:val="TOC2"/>
            <w:tabs>
              <w:tab w:val="right" w:leader="dot" w:pos="9016"/>
            </w:tabs>
            <w:rPr>
              <w:rFonts w:eastAsiaTheme="minorEastAsia"/>
              <w:noProof/>
              <w:lang w:eastAsia="en-IE"/>
            </w:rPr>
          </w:pPr>
          <w:hyperlink w:anchor="_Toc69744977" w:history="1">
            <w:r w:rsidR="002F2EBF" w:rsidRPr="006F0656">
              <w:rPr>
                <w:rStyle w:val="Hyperlink"/>
                <w:noProof/>
              </w:rPr>
              <w:t>Methodology</w:t>
            </w:r>
            <w:r w:rsidR="002F2EBF">
              <w:rPr>
                <w:noProof/>
                <w:webHidden/>
              </w:rPr>
              <w:tab/>
            </w:r>
            <w:r w:rsidR="002F2EBF">
              <w:rPr>
                <w:noProof/>
                <w:webHidden/>
              </w:rPr>
              <w:fldChar w:fldCharType="begin"/>
            </w:r>
            <w:r w:rsidR="002F2EBF">
              <w:rPr>
                <w:noProof/>
                <w:webHidden/>
              </w:rPr>
              <w:instrText xml:space="preserve"> PAGEREF _Toc69744977 \h </w:instrText>
            </w:r>
            <w:r w:rsidR="002F2EBF">
              <w:rPr>
                <w:noProof/>
                <w:webHidden/>
              </w:rPr>
            </w:r>
            <w:r w:rsidR="002F2EBF">
              <w:rPr>
                <w:noProof/>
                <w:webHidden/>
              </w:rPr>
              <w:fldChar w:fldCharType="separate"/>
            </w:r>
            <w:r w:rsidR="008B4490">
              <w:rPr>
                <w:noProof/>
                <w:webHidden/>
              </w:rPr>
              <w:t>4</w:t>
            </w:r>
            <w:r w:rsidR="002F2EBF">
              <w:rPr>
                <w:noProof/>
                <w:webHidden/>
              </w:rPr>
              <w:fldChar w:fldCharType="end"/>
            </w:r>
          </w:hyperlink>
        </w:p>
        <w:p w14:paraId="5CA10791" w14:textId="337A3552" w:rsidR="002F2EBF" w:rsidRDefault="00213D82">
          <w:pPr>
            <w:pStyle w:val="TOC2"/>
            <w:tabs>
              <w:tab w:val="right" w:leader="dot" w:pos="9016"/>
            </w:tabs>
            <w:rPr>
              <w:rFonts w:eastAsiaTheme="minorEastAsia"/>
              <w:noProof/>
              <w:lang w:eastAsia="en-IE"/>
            </w:rPr>
          </w:pPr>
          <w:hyperlink w:anchor="_Toc69744978" w:history="1">
            <w:r w:rsidR="002F2EBF" w:rsidRPr="006F0656">
              <w:rPr>
                <w:rStyle w:val="Hyperlink"/>
                <w:noProof/>
              </w:rPr>
              <w:t>Taxonomy</w:t>
            </w:r>
            <w:r w:rsidR="002F2EBF">
              <w:rPr>
                <w:noProof/>
                <w:webHidden/>
              </w:rPr>
              <w:tab/>
            </w:r>
            <w:r w:rsidR="002F2EBF">
              <w:rPr>
                <w:noProof/>
                <w:webHidden/>
              </w:rPr>
              <w:fldChar w:fldCharType="begin"/>
            </w:r>
            <w:r w:rsidR="002F2EBF">
              <w:rPr>
                <w:noProof/>
                <w:webHidden/>
              </w:rPr>
              <w:instrText xml:space="preserve"> PAGEREF _Toc69744978 \h </w:instrText>
            </w:r>
            <w:r w:rsidR="002F2EBF">
              <w:rPr>
                <w:noProof/>
                <w:webHidden/>
              </w:rPr>
            </w:r>
            <w:r w:rsidR="002F2EBF">
              <w:rPr>
                <w:noProof/>
                <w:webHidden/>
              </w:rPr>
              <w:fldChar w:fldCharType="separate"/>
            </w:r>
            <w:r w:rsidR="008B4490">
              <w:rPr>
                <w:noProof/>
                <w:webHidden/>
              </w:rPr>
              <w:t>4</w:t>
            </w:r>
            <w:r w:rsidR="002F2EBF">
              <w:rPr>
                <w:noProof/>
                <w:webHidden/>
              </w:rPr>
              <w:fldChar w:fldCharType="end"/>
            </w:r>
          </w:hyperlink>
        </w:p>
        <w:p w14:paraId="28AC2609" w14:textId="59ECCFEE" w:rsidR="002F2EBF" w:rsidRDefault="00213D82">
          <w:pPr>
            <w:pStyle w:val="TOC1"/>
            <w:tabs>
              <w:tab w:val="right" w:leader="dot" w:pos="9016"/>
            </w:tabs>
            <w:rPr>
              <w:rFonts w:eastAsiaTheme="minorEastAsia"/>
              <w:noProof/>
              <w:lang w:eastAsia="en-IE"/>
            </w:rPr>
          </w:pPr>
          <w:hyperlink w:anchor="_Toc69744979" w:history="1">
            <w:r w:rsidR="002F2EBF" w:rsidRPr="006F0656">
              <w:rPr>
                <w:rStyle w:val="Hyperlink"/>
                <w:noProof/>
              </w:rPr>
              <w:t>Smart Contract</w:t>
            </w:r>
            <w:r w:rsidR="002F2EBF">
              <w:rPr>
                <w:noProof/>
                <w:webHidden/>
              </w:rPr>
              <w:tab/>
            </w:r>
            <w:r w:rsidR="002F2EBF">
              <w:rPr>
                <w:noProof/>
                <w:webHidden/>
              </w:rPr>
              <w:fldChar w:fldCharType="begin"/>
            </w:r>
            <w:r w:rsidR="002F2EBF">
              <w:rPr>
                <w:noProof/>
                <w:webHidden/>
              </w:rPr>
              <w:instrText xml:space="preserve"> PAGEREF _Toc69744979 \h </w:instrText>
            </w:r>
            <w:r w:rsidR="002F2EBF">
              <w:rPr>
                <w:noProof/>
                <w:webHidden/>
              </w:rPr>
            </w:r>
            <w:r w:rsidR="002F2EBF">
              <w:rPr>
                <w:noProof/>
                <w:webHidden/>
              </w:rPr>
              <w:fldChar w:fldCharType="separate"/>
            </w:r>
            <w:r w:rsidR="008B4490">
              <w:rPr>
                <w:noProof/>
                <w:webHidden/>
              </w:rPr>
              <w:t>5</w:t>
            </w:r>
            <w:r w:rsidR="002F2EBF">
              <w:rPr>
                <w:noProof/>
                <w:webHidden/>
              </w:rPr>
              <w:fldChar w:fldCharType="end"/>
            </w:r>
          </w:hyperlink>
        </w:p>
        <w:p w14:paraId="6F3BF15F" w14:textId="1405A920" w:rsidR="002F2EBF" w:rsidRDefault="00213D82">
          <w:pPr>
            <w:pStyle w:val="TOC2"/>
            <w:tabs>
              <w:tab w:val="right" w:leader="dot" w:pos="9016"/>
            </w:tabs>
            <w:rPr>
              <w:rFonts w:eastAsiaTheme="minorEastAsia"/>
              <w:noProof/>
              <w:lang w:eastAsia="en-IE"/>
            </w:rPr>
          </w:pPr>
          <w:hyperlink w:anchor="_Toc69744980" w:history="1">
            <w:r w:rsidR="002F2EBF" w:rsidRPr="006F0656">
              <w:rPr>
                <w:rStyle w:val="Hyperlink"/>
                <w:noProof/>
              </w:rPr>
              <w:t>Actors</w:t>
            </w:r>
            <w:r w:rsidR="002F2EBF">
              <w:rPr>
                <w:noProof/>
                <w:webHidden/>
              </w:rPr>
              <w:tab/>
            </w:r>
            <w:r w:rsidR="002F2EBF">
              <w:rPr>
                <w:noProof/>
                <w:webHidden/>
              </w:rPr>
              <w:fldChar w:fldCharType="begin"/>
            </w:r>
            <w:r w:rsidR="002F2EBF">
              <w:rPr>
                <w:noProof/>
                <w:webHidden/>
              </w:rPr>
              <w:instrText xml:space="preserve"> PAGEREF _Toc69744980 \h </w:instrText>
            </w:r>
            <w:r w:rsidR="002F2EBF">
              <w:rPr>
                <w:noProof/>
                <w:webHidden/>
              </w:rPr>
            </w:r>
            <w:r w:rsidR="002F2EBF">
              <w:rPr>
                <w:noProof/>
                <w:webHidden/>
              </w:rPr>
              <w:fldChar w:fldCharType="separate"/>
            </w:r>
            <w:r w:rsidR="008B4490">
              <w:rPr>
                <w:noProof/>
                <w:webHidden/>
              </w:rPr>
              <w:t>5</w:t>
            </w:r>
            <w:r w:rsidR="002F2EBF">
              <w:rPr>
                <w:noProof/>
                <w:webHidden/>
              </w:rPr>
              <w:fldChar w:fldCharType="end"/>
            </w:r>
          </w:hyperlink>
        </w:p>
        <w:p w14:paraId="69A7BC00" w14:textId="0784FF39" w:rsidR="002F2EBF" w:rsidRDefault="00213D82">
          <w:pPr>
            <w:pStyle w:val="TOC2"/>
            <w:tabs>
              <w:tab w:val="right" w:leader="dot" w:pos="9016"/>
            </w:tabs>
            <w:rPr>
              <w:rFonts w:eastAsiaTheme="minorEastAsia"/>
              <w:noProof/>
              <w:lang w:eastAsia="en-IE"/>
            </w:rPr>
          </w:pPr>
          <w:hyperlink w:anchor="_Toc69744981" w:history="1">
            <w:r w:rsidR="002F2EBF" w:rsidRPr="006F0656">
              <w:rPr>
                <w:rStyle w:val="Hyperlink"/>
                <w:noProof/>
              </w:rPr>
              <w:t>Additional Requirements</w:t>
            </w:r>
            <w:r w:rsidR="002F2EBF">
              <w:rPr>
                <w:noProof/>
                <w:webHidden/>
              </w:rPr>
              <w:tab/>
            </w:r>
            <w:r w:rsidR="002F2EBF">
              <w:rPr>
                <w:noProof/>
                <w:webHidden/>
              </w:rPr>
              <w:fldChar w:fldCharType="begin"/>
            </w:r>
            <w:r w:rsidR="002F2EBF">
              <w:rPr>
                <w:noProof/>
                <w:webHidden/>
              </w:rPr>
              <w:instrText xml:space="preserve"> PAGEREF _Toc69744981 \h </w:instrText>
            </w:r>
            <w:r w:rsidR="002F2EBF">
              <w:rPr>
                <w:noProof/>
                <w:webHidden/>
              </w:rPr>
            </w:r>
            <w:r w:rsidR="002F2EBF">
              <w:rPr>
                <w:noProof/>
                <w:webHidden/>
              </w:rPr>
              <w:fldChar w:fldCharType="separate"/>
            </w:r>
            <w:r w:rsidR="008B4490">
              <w:rPr>
                <w:noProof/>
                <w:webHidden/>
              </w:rPr>
              <w:t>5</w:t>
            </w:r>
            <w:r w:rsidR="002F2EBF">
              <w:rPr>
                <w:noProof/>
                <w:webHidden/>
              </w:rPr>
              <w:fldChar w:fldCharType="end"/>
            </w:r>
          </w:hyperlink>
        </w:p>
        <w:p w14:paraId="62E43AD1" w14:textId="7249D2C2" w:rsidR="002F2EBF" w:rsidRDefault="00213D82">
          <w:pPr>
            <w:pStyle w:val="TOC1"/>
            <w:tabs>
              <w:tab w:val="right" w:leader="dot" w:pos="9016"/>
            </w:tabs>
            <w:rPr>
              <w:rFonts w:eastAsiaTheme="minorEastAsia"/>
              <w:noProof/>
              <w:lang w:eastAsia="en-IE"/>
            </w:rPr>
          </w:pPr>
          <w:hyperlink w:anchor="_Toc69744982" w:history="1">
            <w:r w:rsidR="002F2EBF" w:rsidRPr="006F0656">
              <w:rPr>
                <w:rStyle w:val="Hyperlink"/>
                <w:noProof/>
              </w:rPr>
              <w:t>Issues Identified</w:t>
            </w:r>
            <w:r w:rsidR="002F2EBF">
              <w:rPr>
                <w:noProof/>
                <w:webHidden/>
              </w:rPr>
              <w:tab/>
            </w:r>
            <w:r w:rsidR="002F2EBF">
              <w:rPr>
                <w:noProof/>
                <w:webHidden/>
              </w:rPr>
              <w:fldChar w:fldCharType="begin"/>
            </w:r>
            <w:r w:rsidR="002F2EBF">
              <w:rPr>
                <w:noProof/>
                <w:webHidden/>
              </w:rPr>
              <w:instrText xml:space="preserve"> PAGEREF _Toc69744982 \h </w:instrText>
            </w:r>
            <w:r w:rsidR="002F2EBF">
              <w:rPr>
                <w:noProof/>
                <w:webHidden/>
              </w:rPr>
            </w:r>
            <w:r w:rsidR="002F2EBF">
              <w:rPr>
                <w:noProof/>
                <w:webHidden/>
              </w:rPr>
              <w:fldChar w:fldCharType="separate"/>
            </w:r>
            <w:r w:rsidR="008B4490">
              <w:rPr>
                <w:noProof/>
                <w:webHidden/>
              </w:rPr>
              <w:t>6</w:t>
            </w:r>
            <w:r w:rsidR="002F2EBF">
              <w:rPr>
                <w:noProof/>
                <w:webHidden/>
              </w:rPr>
              <w:fldChar w:fldCharType="end"/>
            </w:r>
          </w:hyperlink>
        </w:p>
        <w:p w14:paraId="68B15690" w14:textId="232F448B" w:rsidR="002F2EBF" w:rsidRDefault="00213D82">
          <w:pPr>
            <w:pStyle w:val="TOC2"/>
            <w:tabs>
              <w:tab w:val="right" w:leader="dot" w:pos="9016"/>
            </w:tabs>
            <w:rPr>
              <w:rFonts w:eastAsiaTheme="minorEastAsia"/>
              <w:noProof/>
              <w:lang w:eastAsia="en-IE"/>
            </w:rPr>
          </w:pPr>
          <w:hyperlink w:anchor="_Toc69744983" w:history="1">
            <w:r w:rsidR="002F2EBF" w:rsidRPr="006F0656">
              <w:rPr>
                <w:rStyle w:val="Hyperlink"/>
                <w:noProof/>
              </w:rPr>
              <w:t>Requirements</w:t>
            </w:r>
            <w:r w:rsidR="002F2EBF">
              <w:rPr>
                <w:noProof/>
                <w:webHidden/>
              </w:rPr>
              <w:tab/>
            </w:r>
            <w:r w:rsidR="002F2EBF">
              <w:rPr>
                <w:noProof/>
                <w:webHidden/>
              </w:rPr>
              <w:fldChar w:fldCharType="begin"/>
            </w:r>
            <w:r w:rsidR="002F2EBF">
              <w:rPr>
                <w:noProof/>
                <w:webHidden/>
              </w:rPr>
              <w:instrText xml:space="preserve"> PAGEREF _Toc69744983 \h </w:instrText>
            </w:r>
            <w:r w:rsidR="002F2EBF">
              <w:rPr>
                <w:noProof/>
                <w:webHidden/>
              </w:rPr>
            </w:r>
            <w:r w:rsidR="002F2EBF">
              <w:rPr>
                <w:noProof/>
                <w:webHidden/>
              </w:rPr>
              <w:fldChar w:fldCharType="separate"/>
            </w:r>
            <w:r w:rsidR="008B4490">
              <w:rPr>
                <w:noProof/>
                <w:webHidden/>
              </w:rPr>
              <w:t>6</w:t>
            </w:r>
            <w:r w:rsidR="002F2EBF">
              <w:rPr>
                <w:noProof/>
                <w:webHidden/>
              </w:rPr>
              <w:fldChar w:fldCharType="end"/>
            </w:r>
          </w:hyperlink>
        </w:p>
        <w:p w14:paraId="7652CF11" w14:textId="36A8785B" w:rsidR="002F2EBF" w:rsidRDefault="00213D82">
          <w:pPr>
            <w:pStyle w:val="TOC2"/>
            <w:tabs>
              <w:tab w:val="right" w:leader="dot" w:pos="9016"/>
            </w:tabs>
            <w:rPr>
              <w:rFonts w:eastAsiaTheme="minorEastAsia"/>
              <w:noProof/>
              <w:lang w:eastAsia="en-IE"/>
            </w:rPr>
          </w:pPr>
          <w:hyperlink w:anchor="_Toc69744984" w:history="1">
            <w:r w:rsidR="002F2EBF" w:rsidRPr="006F0656">
              <w:rPr>
                <w:rStyle w:val="Hyperlink"/>
                <w:noProof/>
              </w:rPr>
              <w:t>Security</w:t>
            </w:r>
            <w:r w:rsidR="002F2EBF">
              <w:rPr>
                <w:noProof/>
                <w:webHidden/>
              </w:rPr>
              <w:tab/>
            </w:r>
            <w:r w:rsidR="002F2EBF">
              <w:rPr>
                <w:noProof/>
                <w:webHidden/>
              </w:rPr>
              <w:fldChar w:fldCharType="begin"/>
            </w:r>
            <w:r w:rsidR="002F2EBF">
              <w:rPr>
                <w:noProof/>
                <w:webHidden/>
              </w:rPr>
              <w:instrText xml:space="preserve"> PAGEREF _Toc69744984 \h </w:instrText>
            </w:r>
            <w:r w:rsidR="002F2EBF">
              <w:rPr>
                <w:noProof/>
                <w:webHidden/>
              </w:rPr>
            </w:r>
            <w:r w:rsidR="002F2EBF">
              <w:rPr>
                <w:noProof/>
                <w:webHidden/>
              </w:rPr>
              <w:fldChar w:fldCharType="separate"/>
            </w:r>
            <w:r w:rsidR="008B4490">
              <w:rPr>
                <w:noProof/>
                <w:webHidden/>
              </w:rPr>
              <w:t>6</w:t>
            </w:r>
            <w:r w:rsidR="002F2EBF">
              <w:rPr>
                <w:noProof/>
                <w:webHidden/>
              </w:rPr>
              <w:fldChar w:fldCharType="end"/>
            </w:r>
          </w:hyperlink>
        </w:p>
        <w:p w14:paraId="61DEA992" w14:textId="341A787B" w:rsidR="002F2EBF" w:rsidRDefault="00213D82">
          <w:pPr>
            <w:pStyle w:val="TOC2"/>
            <w:tabs>
              <w:tab w:val="right" w:leader="dot" w:pos="9016"/>
            </w:tabs>
            <w:rPr>
              <w:rFonts w:eastAsiaTheme="minorEastAsia"/>
              <w:noProof/>
              <w:lang w:eastAsia="en-IE"/>
            </w:rPr>
          </w:pPr>
          <w:hyperlink w:anchor="_Toc69744985" w:history="1">
            <w:r w:rsidR="002F2EBF" w:rsidRPr="006F0656">
              <w:rPr>
                <w:rStyle w:val="Hyperlink"/>
                <w:noProof/>
              </w:rPr>
              <w:t>Static</w:t>
            </w:r>
            <w:r w:rsidR="002F2EBF">
              <w:rPr>
                <w:noProof/>
                <w:webHidden/>
              </w:rPr>
              <w:tab/>
            </w:r>
            <w:r w:rsidR="002F2EBF">
              <w:rPr>
                <w:noProof/>
                <w:webHidden/>
              </w:rPr>
              <w:fldChar w:fldCharType="begin"/>
            </w:r>
            <w:r w:rsidR="002F2EBF">
              <w:rPr>
                <w:noProof/>
                <w:webHidden/>
              </w:rPr>
              <w:instrText xml:space="preserve"> PAGEREF _Toc69744985 \h </w:instrText>
            </w:r>
            <w:r w:rsidR="002F2EBF">
              <w:rPr>
                <w:noProof/>
                <w:webHidden/>
              </w:rPr>
            </w:r>
            <w:r w:rsidR="002F2EBF">
              <w:rPr>
                <w:noProof/>
                <w:webHidden/>
              </w:rPr>
              <w:fldChar w:fldCharType="separate"/>
            </w:r>
            <w:r w:rsidR="008B4490">
              <w:rPr>
                <w:noProof/>
                <w:webHidden/>
              </w:rPr>
              <w:t>7</w:t>
            </w:r>
            <w:r w:rsidR="002F2EBF">
              <w:rPr>
                <w:noProof/>
                <w:webHidden/>
              </w:rPr>
              <w:fldChar w:fldCharType="end"/>
            </w:r>
          </w:hyperlink>
        </w:p>
        <w:p w14:paraId="361C438B" w14:textId="11BCF253" w:rsidR="002F2EBF" w:rsidRDefault="00213D82">
          <w:pPr>
            <w:pStyle w:val="TOC1"/>
            <w:tabs>
              <w:tab w:val="right" w:leader="dot" w:pos="9016"/>
            </w:tabs>
            <w:rPr>
              <w:rFonts w:eastAsiaTheme="minorEastAsia"/>
              <w:noProof/>
              <w:lang w:eastAsia="en-IE"/>
            </w:rPr>
          </w:pPr>
          <w:hyperlink w:anchor="_Toc69744986" w:history="1">
            <w:r w:rsidR="002F2EBF" w:rsidRPr="006F0656">
              <w:rPr>
                <w:rStyle w:val="Hyperlink"/>
                <w:noProof/>
              </w:rPr>
              <w:t>Appendix</w:t>
            </w:r>
            <w:r w:rsidR="002F2EBF">
              <w:rPr>
                <w:noProof/>
                <w:webHidden/>
              </w:rPr>
              <w:tab/>
            </w:r>
            <w:r w:rsidR="002F2EBF">
              <w:rPr>
                <w:noProof/>
                <w:webHidden/>
              </w:rPr>
              <w:fldChar w:fldCharType="begin"/>
            </w:r>
            <w:r w:rsidR="002F2EBF">
              <w:rPr>
                <w:noProof/>
                <w:webHidden/>
              </w:rPr>
              <w:instrText xml:space="preserve"> PAGEREF _Toc69744986 \h </w:instrText>
            </w:r>
            <w:r w:rsidR="002F2EBF">
              <w:rPr>
                <w:noProof/>
                <w:webHidden/>
              </w:rPr>
            </w:r>
            <w:r w:rsidR="002F2EBF">
              <w:rPr>
                <w:noProof/>
                <w:webHidden/>
              </w:rPr>
              <w:fldChar w:fldCharType="separate"/>
            </w:r>
            <w:r w:rsidR="008B4490">
              <w:rPr>
                <w:noProof/>
                <w:webHidden/>
              </w:rPr>
              <w:t>8</w:t>
            </w:r>
            <w:r w:rsidR="002F2EBF">
              <w:rPr>
                <w:noProof/>
                <w:webHidden/>
              </w:rPr>
              <w:fldChar w:fldCharType="end"/>
            </w:r>
          </w:hyperlink>
        </w:p>
        <w:p w14:paraId="75580ED9" w14:textId="2B738905" w:rsidR="002F2EBF" w:rsidRDefault="00213D82">
          <w:pPr>
            <w:pStyle w:val="TOC2"/>
            <w:tabs>
              <w:tab w:val="right" w:leader="dot" w:pos="9016"/>
            </w:tabs>
            <w:rPr>
              <w:rFonts w:eastAsiaTheme="minorEastAsia"/>
              <w:noProof/>
              <w:lang w:eastAsia="en-IE"/>
            </w:rPr>
          </w:pPr>
          <w:hyperlink w:anchor="_Toc69744987" w:history="1">
            <w:r w:rsidR="002F2EBF" w:rsidRPr="006F0656">
              <w:rPr>
                <w:rStyle w:val="Hyperlink"/>
                <w:noProof/>
              </w:rPr>
              <w:t>UML</w:t>
            </w:r>
            <w:r w:rsidR="002F2EBF">
              <w:rPr>
                <w:noProof/>
                <w:webHidden/>
              </w:rPr>
              <w:tab/>
            </w:r>
            <w:r w:rsidR="002F2EBF">
              <w:rPr>
                <w:noProof/>
                <w:webHidden/>
              </w:rPr>
              <w:fldChar w:fldCharType="begin"/>
            </w:r>
            <w:r w:rsidR="002F2EBF">
              <w:rPr>
                <w:noProof/>
                <w:webHidden/>
              </w:rPr>
              <w:instrText xml:space="preserve"> PAGEREF _Toc69744987 \h </w:instrText>
            </w:r>
            <w:r w:rsidR="002F2EBF">
              <w:rPr>
                <w:noProof/>
                <w:webHidden/>
              </w:rPr>
            </w:r>
            <w:r w:rsidR="002F2EBF">
              <w:rPr>
                <w:noProof/>
                <w:webHidden/>
              </w:rPr>
              <w:fldChar w:fldCharType="separate"/>
            </w:r>
            <w:r w:rsidR="008B4490">
              <w:rPr>
                <w:noProof/>
                <w:webHidden/>
              </w:rPr>
              <w:t>8</w:t>
            </w:r>
            <w:r w:rsidR="002F2EBF">
              <w:rPr>
                <w:noProof/>
                <w:webHidden/>
              </w:rPr>
              <w:fldChar w:fldCharType="end"/>
            </w:r>
          </w:hyperlink>
        </w:p>
        <w:p w14:paraId="4E3E957D" w14:textId="1285FD47" w:rsidR="002F2EBF" w:rsidRDefault="00213D82">
          <w:pPr>
            <w:pStyle w:val="TOC2"/>
            <w:tabs>
              <w:tab w:val="right" w:leader="dot" w:pos="9016"/>
            </w:tabs>
            <w:rPr>
              <w:rFonts w:eastAsiaTheme="minorEastAsia"/>
              <w:noProof/>
              <w:lang w:eastAsia="en-IE"/>
            </w:rPr>
          </w:pPr>
          <w:hyperlink w:anchor="_Toc69744988" w:history="1">
            <w:r w:rsidR="002F2EBF" w:rsidRPr="006F0656">
              <w:rPr>
                <w:rStyle w:val="Hyperlink"/>
                <w:noProof/>
              </w:rPr>
              <w:t>Unit Testing</w:t>
            </w:r>
            <w:r w:rsidR="002F2EBF">
              <w:rPr>
                <w:noProof/>
                <w:webHidden/>
              </w:rPr>
              <w:tab/>
            </w:r>
            <w:r w:rsidR="002F2EBF">
              <w:rPr>
                <w:noProof/>
                <w:webHidden/>
              </w:rPr>
              <w:fldChar w:fldCharType="begin"/>
            </w:r>
            <w:r w:rsidR="002F2EBF">
              <w:rPr>
                <w:noProof/>
                <w:webHidden/>
              </w:rPr>
              <w:instrText xml:space="preserve"> PAGEREF _Toc69744988 \h </w:instrText>
            </w:r>
            <w:r w:rsidR="002F2EBF">
              <w:rPr>
                <w:noProof/>
                <w:webHidden/>
              </w:rPr>
            </w:r>
            <w:r w:rsidR="002F2EBF">
              <w:rPr>
                <w:noProof/>
                <w:webHidden/>
              </w:rPr>
              <w:fldChar w:fldCharType="separate"/>
            </w:r>
            <w:r w:rsidR="008B4490">
              <w:rPr>
                <w:noProof/>
                <w:webHidden/>
              </w:rPr>
              <w:t>8</w:t>
            </w:r>
            <w:r w:rsidR="002F2EBF">
              <w:rPr>
                <w:noProof/>
                <w:webHidden/>
              </w:rPr>
              <w:fldChar w:fldCharType="end"/>
            </w:r>
          </w:hyperlink>
        </w:p>
        <w:p w14:paraId="51F9C396" w14:textId="25C2CE5C" w:rsidR="002F2EBF" w:rsidRDefault="00213D82">
          <w:pPr>
            <w:pStyle w:val="TOC2"/>
            <w:tabs>
              <w:tab w:val="right" w:leader="dot" w:pos="9016"/>
            </w:tabs>
            <w:rPr>
              <w:rFonts w:eastAsiaTheme="minorEastAsia"/>
              <w:noProof/>
              <w:lang w:eastAsia="en-IE"/>
            </w:rPr>
          </w:pPr>
          <w:hyperlink w:anchor="_Toc69744989" w:history="1">
            <w:r w:rsidR="002F2EBF" w:rsidRPr="006F0656">
              <w:rPr>
                <w:rStyle w:val="Hyperlink"/>
                <w:noProof/>
              </w:rPr>
              <w:t>Slither Output</w:t>
            </w:r>
            <w:r w:rsidR="002F2EBF">
              <w:rPr>
                <w:noProof/>
                <w:webHidden/>
              </w:rPr>
              <w:tab/>
            </w:r>
            <w:r w:rsidR="002F2EBF">
              <w:rPr>
                <w:noProof/>
                <w:webHidden/>
              </w:rPr>
              <w:fldChar w:fldCharType="begin"/>
            </w:r>
            <w:r w:rsidR="002F2EBF">
              <w:rPr>
                <w:noProof/>
                <w:webHidden/>
              </w:rPr>
              <w:instrText xml:space="preserve"> PAGEREF _Toc69744989 \h </w:instrText>
            </w:r>
            <w:r w:rsidR="002F2EBF">
              <w:rPr>
                <w:noProof/>
                <w:webHidden/>
              </w:rPr>
            </w:r>
            <w:r w:rsidR="002F2EBF">
              <w:rPr>
                <w:noProof/>
                <w:webHidden/>
              </w:rPr>
              <w:fldChar w:fldCharType="separate"/>
            </w:r>
            <w:r w:rsidR="008B4490">
              <w:rPr>
                <w:noProof/>
                <w:webHidden/>
              </w:rPr>
              <w:t>9</w:t>
            </w:r>
            <w:r w:rsidR="002F2EBF">
              <w:rPr>
                <w:noProof/>
                <w:webHidden/>
              </w:rPr>
              <w:fldChar w:fldCharType="end"/>
            </w:r>
          </w:hyperlink>
        </w:p>
        <w:p w14:paraId="0BCBE8AE" w14:textId="75D12FE6" w:rsidR="000550C0" w:rsidRDefault="000550C0">
          <w:r>
            <w:rPr>
              <w:b/>
              <w:bCs/>
              <w:noProof/>
            </w:rPr>
            <w:fldChar w:fldCharType="end"/>
          </w:r>
        </w:p>
      </w:sdtContent>
    </w:sdt>
    <w:p w14:paraId="020B6407" w14:textId="69F0D613" w:rsidR="00326F1D" w:rsidRDefault="00213D82"/>
    <w:p w14:paraId="575197EE" w14:textId="703E570E" w:rsidR="000550C0" w:rsidRDefault="000550C0"/>
    <w:p w14:paraId="229EACDF" w14:textId="3C5AB95C" w:rsidR="000550C0" w:rsidRDefault="000550C0">
      <w:r>
        <w:br w:type="page"/>
      </w:r>
    </w:p>
    <w:p w14:paraId="7F85C9CC" w14:textId="469CB8D4" w:rsidR="000550C0" w:rsidRDefault="000550C0" w:rsidP="000550C0">
      <w:pPr>
        <w:pStyle w:val="Heading1"/>
      </w:pPr>
      <w:bookmarkStart w:id="0" w:name="_Toc69744972"/>
      <w:r>
        <w:lastRenderedPageBreak/>
        <w:t>Disclaimer</w:t>
      </w:r>
      <w:bookmarkEnd w:id="0"/>
    </w:p>
    <w:p w14:paraId="1BCC4BEA" w14:textId="086138E0" w:rsidR="000550C0" w:rsidRDefault="003261B8" w:rsidP="000550C0">
      <w:r w:rsidRPr="003261B8">
        <w:t xml:space="preserve">The audit makes no statements or warranties about utility of the code, safety of the code, suitability of the business model, regulatory regime for the business model, or any other statements about fitness of the contracts to purpose, or their bug free status. The audit documentation is for discussion purposes only. The content of this audit report is provided “as is”, without representations and warranties of any kind, and </w:t>
      </w:r>
      <w:r>
        <w:t>Horizon Globex</w:t>
      </w:r>
      <w:r w:rsidRPr="003261B8">
        <w:t xml:space="preserve"> disclaims any liability for damage arising out of, or in connection with, this audit report. Copyright of this report remains with </w:t>
      </w:r>
      <w:r w:rsidR="0009319D">
        <w:t>Horizon Globex</w:t>
      </w:r>
      <w:r w:rsidRPr="003261B8">
        <w:t>.</w:t>
      </w:r>
    </w:p>
    <w:p w14:paraId="14CFA47F" w14:textId="6769B1A3" w:rsidR="00A001AA" w:rsidRDefault="00A001AA">
      <w:r>
        <w:br w:type="page"/>
      </w:r>
    </w:p>
    <w:p w14:paraId="040B9998" w14:textId="5649C6A1" w:rsidR="00761F5D" w:rsidRDefault="00761F5D" w:rsidP="00761F5D">
      <w:pPr>
        <w:pStyle w:val="Heading1"/>
      </w:pPr>
      <w:bookmarkStart w:id="1" w:name="_Toc69744973"/>
      <w:r>
        <w:lastRenderedPageBreak/>
        <w:t>Actors</w:t>
      </w:r>
      <w:bookmarkEnd w:id="1"/>
    </w:p>
    <w:p w14:paraId="520D5E99" w14:textId="757C200D" w:rsidR="004657D3" w:rsidRDefault="00213D82" w:rsidP="004657D3">
      <w:pPr>
        <w:pStyle w:val="ListParagraph"/>
        <w:numPr>
          <w:ilvl w:val="0"/>
          <w:numId w:val="1"/>
        </w:numPr>
      </w:pPr>
      <w:hyperlink r:id="rId14">
        <w:proofErr w:type="spellStart"/>
        <w:r w:rsidR="00721D3E">
          <w:rPr>
            <w:rStyle w:val="Hyperlink"/>
            <w:b/>
            <w:bCs/>
          </w:rPr>
          <w:t>Tendy</w:t>
        </w:r>
        <w:proofErr w:type="spellEnd"/>
        <w:r w:rsidR="00721D3E">
          <w:rPr>
            <w:rStyle w:val="Hyperlink"/>
            <w:b/>
            <w:bCs/>
          </w:rPr>
          <w:t>,</w:t>
        </w:r>
      </w:hyperlink>
      <w:r w:rsidR="00721D3E">
        <w:rPr>
          <w:rStyle w:val="Hyperlink"/>
          <w:b/>
          <w:bCs/>
        </w:rPr>
        <w:t xml:space="preserve"> </w:t>
      </w:r>
      <w:hyperlink r:id="rId15" w:history="1">
        <w:r w:rsidR="00721D3E" w:rsidRPr="00721D3E">
          <w:rPr>
            <w:rStyle w:val="Hyperlink"/>
            <w:b/>
            <w:bCs/>
          </w:rPr>
          <w:t>LLC</w:t>
        </w:r>
      </w:hyperlink>
      <w:r w:rsidR="00721D3E">
        <w:rPr>
          <w:rStyle w:val="Hyperlink"/>
          <w:b/>
          <w:bCs/>
        </w:rPr>
        <w:t xml:space="preserve"> </w:t>
      </w:r>
      <w:r w:rsidR="007207D2" w:rsidRPr="055D03B2">
        <w:rPr>
          <w:b/>
          <w:bCs/>
        </w:rPr>
        <w:t>:</w:t>
      </w:r>
      <w:r w:rsidR="007207D2">
        <w:t xml:space="preserve">  </w:t>
      </w:r>
      <w:proofErr w:type="spellStart"/>
      <w:r w:rsidR="00185B95" w:rsidRPr="00185B95">
        <w:t>Tendy</w:t>
      </w:r>
      <w:proofErr w:type="spellEnd"/>
      <w:r w:rsidR="00185B95" w:rsidRPr="00185B95">
        <w:t xml:space="preserve"> LLC </w:t>
      </w:r>
      <w:r w:rsidR="532795B2">
        <w:t>contracted Abbey Technology to create a marketing awareness campaign</w:t>
      </w:r>
      <w:r w:rsidR="00693EC3">
        <w:t xml:space="preserve"> to promote their domain trading business</w:t>
      </w:r>
      <w:r w:rsidR="71E49F83">
        <w:t>. Abbey Technology decided to market to</w:t>
      </w:r>
      <w:r w:rsidR="532795B2">
        <w:t xml:space="preserve"> the </w:t>
      </w:r>
      <w:proofErr w:type="spellStart"/>
      <w:r w:rsidR="532795B2">
        <w:t>Uniswap</w:t>
      </w:r>
      <w:proofErr w:type="spellEnd"/>
      <w:r w:rsidR="532795B2">
        <w:t xml:space="preserve"> demographic using a </w:t>
      </w:r>
      <w:r w:rsidR="00693EC3">
        <w:t>TNDY</w:t>
      </w:r>
      <w:r w:rsidR="008B34EB">
        <w:t xml:space="preserve"> ERC-20 token.</w:t>
      </w:r>
    </w:p>
    <w:p w14:paraId="65F30459" w14:textId="3DC0AB45" w:rsidR="004657D3" w:rsidRPr="00761F5D" w:rsidRDefault="00213D82" w:rsidP="004657D3">
      <w:pPr>
        <w:pStyle w:val="ListParagraph"/>
        <w:numPr>
          <w:ilvl w:val="0"/>
          <w:numId w:val="1"/>
        </w:numPr>
      </w:pPr>
      <w:hyperlink r:id="rId16">
        <w:r w:rsidR="004657D3" w:rsidRPr="055D03B2">
          <w:rPr>
            <w:rStyle w:val="Hyperlink"/>
            <w:b/>
            <w:bCs/>
          </w:rPr>
          <w:t>Abbey Technology</w:t>
        </w:r>
      </w:hyperlink>
      <w:r w:rsidR="009A39A3" w:rsidRPr="055D03B2">
        <w:rPr>
          <w:b/>
          <w:bCs/>
        </w:rPr>
        <w:t>:</w:t>
      </w:r>
      <w:r w:rsidR="009A39A3">
        <w:t xml:space="preserve">  The </w:t>
      </w:r>
      <w:r w:rsidR="0AC0142C">
        <w:t>marketing</w:t>
      </w:r>
      <w:r w:rsidR="009A39A3">
        <w:t xml:space="preserve"> technology service provider company </w:t>
      </w:r>
      <w:r w:rsidR="009577E2">
        <w:t xml:space="preserve">implementing and deploying the </w:t>
      </w:r>
      <w:r w:rsidR="00693EC3">
        <w:t>TNDY</w:t>
      </w:r>
      <w:r w:rsidR="009577E2">
        <w:t xml:space="preserve"> token.</w:t>
      </w:r>
    </w:p>
    <w:p w14:paraId="0272C058" w14:textId="1BDF65B8" w:rsidR="00761F5D" w:rsidRDefault="00213D82" w:rsidP="004657D3">
      <w:pPr>
        <w:pStyle w:val="ListParagraph"/>
        <w:numPr>
          <w:ilvl w:val="0"/>
          <w:numId w:val="1"/>
        </w:numPr>
      </w:pPr>
      <w:hyperlink r:id="rId17" w:history="1">
        <w:r w:rsidR="004657D3" w:rsidRPr="00F7650F">
          <w:rPr>
            <w:rStyle w:val="Hyperlink"/>
            <w:b/>
            <w:bCs/>
          </w:rPr>
          <w:t>Horizon Globex</w:t>
        </w:r>
      </w:hyperlink>
      <w:r w:rsidR="001B0DE7">
        <w:t>: 3</w:t>
      </w:r>
      <w:r w:rsidR="001B0DE7" w:rsidRPr="001B0DE7">
        <w:rPr>
          <w:vertAlign w:val="superscript"/>
        </w:rPr>
        <w:t>rd</w:t>
      </w:r>
      <w:r w:rsidR="001B0DE7">
        <w:t xml:space="preserve"> Party, independen</w:t>
      </w:r>
      <w:r w:rsidR="00A54078">
        <w:t xml:space="preserve">t, technology company.  Experts in Ethereum </w:t>
      </w:r>
      <w:r w:rsidR="001902C8">
        <w:t>s</w:t>
      </w:r>
      <w:r w:rsidR="00A54078">
        <w:t xml:space="preserve">mart contract development, </w:t>
      </w:r>
      <w:r w:rsidR="001902C8">
        <w:t xml:space="preserve">requested to perform an external audit of the </w:t>
      </w:r>
      <w:r w:rsidR="00693EC3">
        <w:t>TNDY</w:t>
      </w:r>
      <w:r w:rsidR="001902C8">
        <w:t xml:space="preserve"> token.</w:t>
      </w:r>
    </w:p>
    <w:p w14:paraId="3065860E" w14:textId="57398959" w:rsidR="000550C0" w:rsidRDefault="000550C0" w:rsidP="000550C0">
      <w:pPr>
        <w:pStyle w:val="Heading1"/>
      </w:pPr>
      <w:bookmarkStart w:id="2" w:name="_Toc69744974"/>
      <w:r>
        <w:t>Introduction</w:t>
      </w:r>
      <w:bookmarkEnd w:id="2"/>
    </w:p>
    <w:p w14:paraId="6D510008" w14:textId="1CD3D205" w:rsidR="00555616" w:rsidRDefault="00555616" w:rsidP="00555616">
      <w:r>
        <w:t xml:space="preserve">Horizon Globex </w:t>
      </w:r>
      <w:r w:rsidR="001C334A">
        <w:t xml:space="preserve">was requested </w:t>
      </w:r>
      <w:r w:rsidR="00270D73">
        <w:t xml:space="preserve">to review the </w:t>
      </w:r>
      <w:r w:rsidR="00007358">
        <w:t>TNDY</w:t>
      </w:r>
      <w:r w:rsidR="00270D73">
        <w:t xml:space="preserve"> Token implementation</w:t>
      </w:r>
      <w:r w:rsidR="000F16F3">
        <w:t xml:space="preserve">, auditing for code vulnerabilities and bugs.   </w:t>
      </w:r>
      <w:r w:rsidR="009123C1">
        <w:t xml:space="preserve">Under consideration is </w:t>
      </w:r>
      <w:proofErr w:type="spellStart"/>
      <w:r w:rsidR="00007358">
        <w:t>TNDY</w:t>
      </w:r>
      <w:r w:rsidR="009123C1">
        <w:t>Token.sol</w:t>
      </w:r>
      <w:proofErr w:type="spellEnd"/>
      <w:r w:rsidR="00197936">
        <w:t xml:space="preserve"> </w:t>
      </w:r>
      <w:r w:rsidR="00F878B9">
        <w:t>available from the Abb</w:t>
      </w:r>
      <w:r w:rsidR="00761F5D">
        <w:t xml:space="preserve">ey Technology public </w:t>
      </w:r>
      <w:proofErr w:type="spellStart"/>
      <w:r w:rsidR="00761F5D">
        <w:t>GITHub</w:t>
      </w:r>
      <w:proofErr w:type="spellEnd"/>
      <w:r w:rsidR="00761F5D">
        <w:t xml:space="preserve"> repository at </w:t>
      </w:r>
      <w:hyperlink r:id="rId18" w:history="1">
        <w:r w:rsidR="00197936">
          <w:rPr>
            <w:rStyle w:val="Hyperlink"/>
          </w:rPr>
          <w:t>https://github.com/abbey-ch/TNDY</w:t>
        </w:r>
      </w:hyperlink>
      <w:r w:rsidR="00761F5D">
        <w:t xml:space="preserve"> .</w:t>
      </w:r>
    </w:p>
    <w:p w14:paraId="5316838F" w14:textId="44E900BD" w:rsidR="000550C0" w:rsidRDefault="000550C0" w:rsidP="000550C0"/>
    <w:p w14:paraId="57596E69" w14:textId="3A97D313" w:rsidR="0098566E" w:rsidRDefault="0098566E" w:rsidP="000550C0">
      <w:r>
        <w:t xml:space="preserve">The token uses </w:t>
      </w:r>
      <w:hyperlink r:id="rId19" w:history="1">
        <w:r w:rsidRPr="00D36D3D">
          <w:rPr>
            <w:rStyle w:val="Hyperlink"/>
          </w:rPr>
          <w:t xml:space="preserve">Open </w:t>
        </w:r>
        <w:proofErr w:type="spellStart"/>
        <w:r w:rsidRPr="00D36D3D">
          <w:rPr>
            <w:rStyle w:val="Hyperlink"/>
          </w:rPr>
          <w:t>Zepplin</w:t>
        </w:r>
        <w:proofErr w:type="spellEnd"/>
      </w:hyperlink>
      <w:r>
        <w:t xml:space="preserve"> ERC-20 libraries </w:t>
      </w:r>
      <w:r w:rsidR="00F617F2">
        <w:t xml:space="preserve">as part of the implementation.  These are not considered within the scope of the code review as they have been extensively </w:t>
      </w:r>
      <w:r w:rsidR="00D36D3D">
        <w:t>reviewed</w:t>
      </w:r>
      <w:r w:rsidR="00F617F2">
        <w:t xml:space="preserve"> </w:t>
      </w:r>
      <w:r w:rsidR="00D26E7B">
        <w:t xml:space="preserve">by other providers. </w:t>
      </w:r>
    </w:p>
    <w:p w14:paraId="3FBE5B17" w14:textId="77777777" w:rsidR="0098566E" w:rsidRDefault="0098566E" w:rsidP="000550C0"/>
    <w:p w14:paraId="2D0C8900" w14:textId="3BA82920" w:rsidR="00A7675C" w:rsidRDefault="00A7675C" w:rsidP="000550C0">
      <w:r>
        <w:t xml:space="preserve">The </w:t>
      </w:r>
      <w:r w:rsidR="00197936">
        <w:t>TNDY</w:t>
      </w:r>
      <w:r w:rsidR="001602F9">
        <w:t xml:space="preserve"> smart contract is deployed to Ethereum at this address </w:t>
      </w:r>
      <w:hyperlink r:id="rId20" w:anchor="code" w:history="1">
        <w:r w:rsidR="00BA5DAA">
          <w:rPr>
            <w:rStyle w:val="Hyperlink"/>
          </w:rPr>
          <w:t>https://etherscan.io/address/0xe6525fbdfce39ec03e78c13ef556f7d331318b20#code</w:t>
        </w:r>
      </w:hyperlink>
      <w:r w:rsidR="001602F9">
        <w:t xml:space="preserve"> </w:t>
      </w:r>
    </w:p>
    <w:p w14:paraId="50863CBF" w14:textId="53038F28" w:rsidR="00A001AA" w:rsidRDefault="00A001AA">
      <w:r>
        <w:br w:type="page"/>
      </w:r>
    </w:p>
    <w:p w14:paraId="39CE20A9" w14:textId="213960A2" w:rsidR="000550C0" w:rsidRDefault="000550C0" w:rsidP="000550C0">
      <w:pPr>
        <w:pStyle w:val="Heading1"/>
      </w:pPr>
      <w:bookmarkStart w:id="3" w:name="_Toc69744975"/>
      <w:r>
        <w:lastRenderedPageBreak/>
        <w:t>Audit Summary</w:t>
      </w:r>
      <w:bookmarkEnd w:id="3"/>
    </w:p>
    <w:tbl>
      <w:tblPr>
        <w:tblStyle w:val="ListTable3-Accent5"/>
        <w:tblW w:w="0" w:type="auto"/>
        <w:tblLook w:val="04A0" w:firstRow="1" w:lastRow="0" w:firstColumn="1" w:lastColumn="0" w:noHBand="0" w:noVBand="1"/>
      </w:tblPr>
      <w:tblGrid>
        <w:gridCol w:w="3005"/>
        <w:gridCol w:w="3005"/>
        <w:gridCol w:w="3006"/>
      </w:tblGrid>
      <w:tr w:rsidR="00E8380D" w14:paraId="098AC6A6" w14:textId="77777777" w:rsidTr="00A001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71E27A7" w14:textId="24288850" w:rsidR="00E8380D" w:rsidRPr="008818E9" w:rsidRDefault="00E8380D" w:rsidP="000550C0">
            <w:pPr>
              <w:rPr>
                <w:b w:val="0"/>
                <w:bCs w:val="0"/>
              </w:rPr>
            </w:pPr>
            <w:r w:rsidRPr="008818E9">
              <w:rPr>
                <w:b w:val="0"/>
                <w:bCs w:val="0"/>
              </w:rPr>
              <w:t>Type</w:t>
            </w:r>
          </w:p>
        </w:tc>
        <w:tc>
          <w:tcPr>
            <w:tcW w:w="3005" w:type="dxa"/>
          </w:tcPr>
          <w:p w14:paraId="3AE40849" w14:textId="62E957B9" w:rsidR="00E8380D" w:rsidRPr="008818E9" w:rsidRDefault="00E8380D" w:rsidP="000550C0">
            <w:pPr>
              <w:cnfStyle w:val="100000000000" w:firstRow="1" w:lastRow="0" w:firstColumn="0" w:lastColumn="0" w:oddVBand="0" w:evenVBand="0" w:oddHBand="0" w:evenHBand="0" w:firstRowFirstColumn="0" w:firstRowLastColumn="0" w:lastRowFirstColumn="0" w:lastRowLastColumn="0"/>
              <w:rPr>
                <w:b w:val="0"/>
                <w:bCs w:val="0"/>
              </w:rPr>
            </w:pPr>
            <w:r w:rsidRPr="008818E9">
              <w:rPr>
                <w:b w:val="0"/>
                <w:bCs w:val="0"/>
              </w:rPr>
              <w:t>#Issues</w:t>
            </w:r>
          </w:p>
        </w:tc>
        <w:tc>
          <w:tcPr>
            <w:tcW w:w="3006" w:type="dxa"/>
          </w:tcPr>
          <w:p w14:paraId="591EB175" w14:textId="0FB67B48" w:rsidR="00E8380D" w:rsidRPr="008818E9" w:rsidRDefault="00E8380D" w:rsidP="000550C0">
            <w:pPr>
              <w:cnfStyle w:val="100000000000" w:firstRow="1" w:lastRow="0" w:firstColumn="0" w:lastColumn="0" w:oddVBand="0" w:evenVBand="0" w:oddHBand="0" w:evenHBand="0" w:firstRowFirstColumn="0" w:firstRowLastColumn="0" w:lastRowFirstColumn="0" w:lastRowLastColumn="0"/>
              <w:rPr>
                <w:b w:val="0"/>
                <w:bCs w:val="0"/>
              </w:rPr>
            </w:pPr>
            <w:r w:rsidRPr="008818E9">
              <w:rPr>
                <w:b w:val="0"/>
                <w:bCs w:val="0"/>
              </w:rPr>
              <w:t>Status</w:t>
            </w:r>
          </w:p>
        </w:tc>
      </w:tr>
      <w:tr w:rsidR="00E8380D" w14:paraId="1B7F814D" w14:textId="77777777" w:rsidTr="00A0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F38C6C" w14:textId="486098FF" w:rsidR="00E8380D" w:rsidRPr="00A001AA" w:rsidRDefault="00E8380D" w:rsidP="000550C0">
            <w:r w:rsidRPr="00A001AA">
              <w:t>Requirements</w:t>
            </w:r>
          </w:p>
        </w:tc>
        <w:tc>
          <w:tcPr>
            <w:tcW w:w="3005" w:type="dxa"/>
          </w:tcPr>
          <w:p w14:paraId="395ED4F7" w14:textId="3CDA470D" w:rsidR="00E8380D" w:rsidRDefault="00E8380D" w:rsidP="000550C0">
            <w:pPr>
              <w:cnfStyle w:val="000000100000" w:firstRow="0" w:lastRow="0" w:firstColumn="0" w:lastColumn="0" w:oddVBand="0" w:evenVBand="0" w:oddHBand="1" w:evenHBand="0" w:firstRowFirstColumn="0" w:firstRowLastColumn="0" w:lastRowFirstColumn="0" w:lastRowLastColumn="0"/>
            </w:pPr>
            <w:r>
              <w:t>3</w:t>
            </w:r>
          </w:p>
        </w:tc>
        <w:tc>
          <w:tcPr>
            <w:tcW w:w="3006" w:type="dxa"/>
          </w:tcPr>
          <w:p w14:paraId="061CD762" w14:textId="5DFFAEBA" w:rsidR="00E8380D" w:rsidRDefault="00E8380D" w:rsidP="000550C0">
            <w:pPr>
              <w:cnfStyle w:val="000000100000" w:firstRow="0" w:lastRow="0" w:firstColumn="0" w:lastColumn="0" w:oddVBand="0" w:evenVBand="0" w:oddHBand="1" w:evenHBand="0" w:firstRowFirstColumn="0" w:firstRowLastColumn="0" w:lastRowFirstColumn="0" w:lastRowLastColumn="0"/>
            </w:pPr>
            <w:r>
              <w:t>Fixed</w:t>
            </w:r>
          </w:p>
        </w:tc>
      </w:tr>
      <w:tr w:rsidR="00E8380D" w14:paraId="28A875E5" w14:textId="77777777" w:rsidTr="00A001AA">
        <w:tc>
          <w:tcPr>
            <w:cnfStyle w:val="001000000000" w:firstRow="0" w:lastRow="0" w:firstColumn="1" w:lastColumn="0" w:oddVBand="0" w:evenVBand="0" w:oddHBand="0" w:evenHBand="0" w:firstRowFirstColumn="0" w:firstRowLastColumn="0" w:lastRowFirstColumn="0" w:lastRowLastColumn="0"/>
            <w:tcW w:w="3005" w:type="dxa"/>
          </w:tcPr>
          <w:p w14:paraId="05903161" w14:textId="4AC3FD11" w:rsidR="00E8380D" w:rsidRPr="00A001AA" w:rsidRDefault="000D2924" w:rsidP="000550C0">
            <w:r w:rsidRPr="00A001AA">
              <w:t>Security</w:t>
            </w:r>
          </w:p>
        </w:tc>
        <w:tc>
          <w:tcPr>
            <w:tcW w:w="3005" w:type="dxa"/>
          </w:tcPr>
          <w:p w14:paraId="07C317E1" w14:textId="5BD05E00" w:rsidR="00E8380D" w:rsidRDefault="000D2924" w:rsidP="000550C0">
            <w:pPr>
              <w:cnfStyle w:val="000000000000" w:firstRow="0" w:lastRow="0" w:firstColumn="0" w:lastColumn="0" w:oddVBand="0" w:evenVBand="0" w:oddHBand="0" w:evenHBand="0" w:firstRowFirstColumn="0" w:firstRowLastColumn="0" w:lastRowFirstColumn="0" w:lastRowLastColumn="0"/>
            </w:pPr>
            <w:r>
              <w:t>2</w:t>
            </w:r>
          </w:p>
        </w:tc>
        <w:tc>
          <w:tcPr>
            <w:tcW w:w="3006" w:type="dxa"/>
          </w:tcPr>
          <w:p w14:paraId="6277CAB5" w14:textId="1FD85100" w:rsidR="00E8380D" w:rsidRDefault="000D2924" w:rsidP="000550C0">
            <w:pPr>
              <w:cnfStyle w:val="000000000000" w:firstRow="0" w:lastRow="0" w:firstColumn="0" w:lastColumn="0" w:oddVBand="0" w:evenVBand="0" w:oddHBand="0" w:evenHBand="0" w:firstRowFirstColumn="0" w:firstRowLastColumn="0" w:lastRowFirstColumn="0" w:lastRowLastColumn="0"/>
            </w:pPr>
            <w:r>
              <w:t>Fixed</w:t>
            </w:r>
          </w:p>
        </w:tc>
      </w:tr>
      <w:tr w:rsidR="000D2924" w14:paraId="677A8A3C" w14:textId="77777777" w:rsidTr="00A0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A308C9" w14:textId="059F29C3" w:rsidR="000D2924" w:rsidRPr="00A001AA" w:rsidRDefault="000D2924" w:rsidP="000550C0">
            <w:r w:rsidRPr="00A001AA">
              <w:t>Static</w:t>
            </w:r>
          </w:p>
        </w:tc>
        <w:tc>
          <w:tcPr>
            <w:tcW w:w="3005" w:type="dxa"/>
          </w:tcPr>
          <w:p w14:paraId="2694E8A7" w14:textId="569CE9E0" w:rsidR="000D2924" w:rsidRDefault="00CE0D03" w:rsidP="000550C0">
            <w:pPr>
              <w:cnfStyle w:val="000000100000" w:firstRow="0" w:lastRow="0" w:firstColumn="0" w:lastColumn="0" w:oddVBand="0" w:evenVBand="0" w:oddHBand="1" w:evenHBand="0" w:firstRowFirstColumn="0" w:firstRowLastColumn="0" w:lastRowFirstColumn="0" w:lastRowLastColumn="0"/>
            </w:pPr>
            <w:r>
              <w:t>20</w:t>
            </w:r>
          </w:p>
        </w:tc>
        <w:tc>
          <w:tcPr>
            <w:tcW w:w="3006" w:type="dxa"/>
          </w:tcPr>
          <w:p w14:paraId="39AE1C25" w14:textId="12A1EEB1" w:rsidR="000D2924" w:rsidRDefault="008818E9" w:rsidP="000550C0">
            <w:pPr>
              <w:cnfStyle w:val="000000100000" w:firstRow="0" w:lastRow="0" w:firstColumn="0" w:lastColumn="0" w:oddVBand="0" w:evenVBand="0" w:oddHBand="1" w:evenHBand="0" w:firstRowFirstColumn="0" w:firstRowLastColumn="0" w:lastRowFirstColumn="0" w:lastRowLastColumn="0"/>
            </w:pPr>
            <w:r>
              <w:t>No code changes required. False positive Slither recommendations.</w:t>
            </w:r>
          </w:p>
        </w:tc>
      </w:tr>
    </w:tbl>
    <w:p w14:paraId="7C2AF851" w14:textId="172A3EBF" w:rsidR="000550C0" w:rsidRDefault="000550C0" w:rsidP="000550C0"/>
    <w:p w14:paraId="4AB5D8DD" w14:textId="3471825F" w:rsidR="000550C0" w:rsidRDefault="000550C0" w:rsidP="000550C0">
      <w:pPr>
        <w:pStyle w:val="Heading1"/>
      </w:pPr>
      <w:bookmarkStart w:id="4" w:name="_Toc69744976"/>
      <w:r>
        <w:t>Overview</w:t>
      </w:r>
      <w:bookmarkEnd w:id="4"/>
    </w:p>
    <w:p w14:paraId="0E2CD60A" w14:textId="77777777" w:rsidR="00C10A5D" w:rsidRDefault="00C10A5D" w:rsidP="00C10A5D"/>
    <w:p w14:paraId="5BF95363" w14:textId="44626797" w:rsidR="000550C0" w:rsidRDefault="000550C0" w:rsidP="000550C0">
      <w:pPr>
        <w:pStyle w:val="Heading2"/>
      </w:pPr>
      <w:bookmarkStart w:id="5" w:name="_Toc69744977"/>
      <w:r>
        <w:t>Methodology</w:t>
      </w:r>
      <w:bookmarkEnd w:id="5"/>
    </w:p>
    <w:p w14:paraId="4E6CA37D" w14:textId="7C9D15A9" w:rsidR="000550C0" w:rsidRDefault="00972673" w:rsidP="000550C0">
      <w:r>
        <w:t>Each of the extended requirements of the smart contract are audit</w:t>
      </w:r>
      <w:r w:rsidR="00407004">
        <w:t>ed for a corresponding implementation.</w:t>
      </w:r>
    </w:p>
    <w:p w14:paraId="0EE7B72B" w14:textId="5AD56A84" w:rsidR="00407004" w:rsidRDefault="00407004" w:rsidP="000550C0">
      <w:r>
        <w:t xml:space="preserve">Static analysis tooling is applied to the implementation to </w:t>
      </w:r>
      <w:r w:rsidR="0044700E">
        <w:t xml:space="preserve">highlight security risks.  The static analysis tools </w:t>
      </w:r>
      <w:hyperlink r:id="rId21" w:history="1">
        <w:r w:rsidR="0044700E" w:rsidRPr="00CF7E46">
          <w:rPr>
            <w:rStyle w:val="Hyperlink"/>
          </w:rPr>
          <w:t>slither</w:t>
        </w:r>
      </w:hyperlink>
      <w:r w:rsidR="00471079">
        <w:t xml:space="preserve"> and </w:t>
      </w:r>
      <w:hyperlink r:id="rId22" w:history="1">
        <w:proofErr w:type="spellStart"/>
        <w:r w:rsidR="00471079" w:rsidRPr="00CF7E46">
          <w:rPr>
            <w:rStyle w:val="Hyperlink"/>
          </w:rPr>
          <w:t>surya</w:t>
        </w:r>
        <w:proofErr w:type="spellEnd"/>
      </w:hyperlink>
      <w:r w:rsidR="00471079">
        <w:t xml:space="preserve"> are executed on the </w:t>
      </w:r>
      <w:proofErr w:type="spellStart"/>
      <w:r w:rsidR="00257BC2">
        <w:t>TNDY</w:t>
      </w:r>
      <w:r w:rsidR="00471079">
        <w:t>Token.sol</w:t>
      </w:r>
      <w:proofErr w:type="spellEnd"/>
      <w:r w:rsidR="00471079">
        <w:t xml:space="preserve"> </w:t>
      </w:r>
      <w:r w:rsidR="00CF7E46">
        <w:t>source code.</w:t>
      </w:r>
    </w:p>
    <w:p w14:paraId="0843C7C4" w14:textId="2F5DAC6E" w:rsidR="000550C0" w:rsidRDefault="000550C0" w:rsidP="000550C0"/>
    <w:p w14:paraId="37ACB8B3" w14:textId="3EADC17D" w:rsidR="000550C0" w:rsidRDefault="000550C0" w:rsidP="000550C0">
      <w:pPr>
        <w:pStyle w:val="Heading2"/>
      </w:pPr>
      <w:bookmarkStart w:id="6" w:name="_Toc69744978"/>
      <w:r>
        <w:t>Taxonomy</w:t>
      </w:r>
      <w:bookmarkEnd w:id="6"/>
    </w:p>
    <w:p w14:paraId="22E5BFFD" w14:textId="65909630" w:rsidR="000550C0" w:rsidRDefault="002971AC" w:rsidP="002971AC">
      <w:pPr>
        <w:pStyle w:val="ListParagraph"/>
        <w:numPr>
          <w:ilvl w:val="0"/>
          <w:numId w:val="9"/>
        </w:numPr>
      </w:pPr>
      <w:r w:rsidRPr="009C4065">
        <w:rPr>
          <w:b/>
          <w:bCs/>
        </w:rPr>
        <w:t>Requirement</w:t>
      </w:r>
      <w:r>
        <w:t>:  Code</w:t>
      </w:r>
      <w:r w:rsidR="00470714">
        <w:t xml:space="preserve"> prevents requirements being met.</w:t>
      </w:r>
    </w:p>
    <w:p w14:paraId="5780BE33" w14:textId="60A964BF" w:rsidR="00470714" w:rsidRDefault="00470714" w:rsidP="002971AC">
      <w:pPr>
        <w:pStyle w:val="ListParagraph"/>
        <w:numPr>
          <w:ilvl w:val="0"/>
          <w:numId w:val="9"/>
        </w:numPr>
      </w:pPr>
      <w:r w:rsidRPr="009C4065">
        <w:rPr>
          <w:b/>
          <w:bCs/>
        </w:rPr>
        <w:t>Security</w:t>
      </w:r>
      <w:r>
        <w:t>: Code creates a security attack vector.</w:t>
      </w:r>
    </w:p>
    <w:p w14:paraId="1A9897AE" w14:textId="568EB97E" w:rsidR="00470714" w:rsidRDefault="009C4065" w:rsidP="002971AC">
      <w:pPr>
        <w:pStyle w:val="ListParagraph"/>
        <w:numPr>
          <w:ilvl w:val="0"/>
          <w:numId w:val="9"/>
        </w:numPr>
      </w:pPr>
      <w:r w:rsidRPr="009C4065">
        <w:rPr>
          <w:b/>
          <w:bCs/>
        </w:rPr>
        <w:t>Static</w:t>
      </w:r>
      <w:r>
        <w:t>: Code has potential for a bug as revealed by static analysis tools.</w:t>
      </w:r>
    </w:p>
    <w:p w14:paraId="21AE3D66" w14:textId="77777777" w:rsidR="00A001AA" w:rsidRDefault="00A001AA">
      <w:pPr>
        <w:rPr>
          <w:rFonts w:asciiTheme="majorHAnsi" w:eastAsiaTheme="majorEastAsia" w:hAnsiTheme="majorHAnsi" w:cstheme="majorBidi"/>
          <w:color w:val="2F5496" w:themeColor="accent1" w:themeShade="BF"/>
          <w:sz w:val="32"/>
          <w:szCs w:val="32"/>
        </w:rPr>
      </w:pPr>
      <w:r>
        <w:br w:type="page"/>
      </w:r>
    </w:p>
    <w:p w14:paraId="13C2CD72" w14:textId="2AE4AC2E" w:rsidR="000550C0" w:rsidRDefault="000550C0" w:rsidP="000550C0">
      <w:pPr>
        <w:pStyle w:val="Heading1"/>
      </w:pPr>
      <w:bookmarkStart w:id="7" w:name="_Toc69744979"/>
      <w:r>
        <w:lastRenderedPageBreak/>
        <w:t>Smart Contract</w:t>
      </w:r>
      <w:bookmarkEnd w:id="7"/>
    </w:p>
    <w:p w14:paraId="0898312E" w14:textId="25BDA1BB" w:rsidR="003328E7" w:rsidRDefault="00602926" w:rsidP="00602926">
      <w:r>
        <w:t xml:space="preserve">The </w:t>
      </w:r>
      <w:r w:rsidR="00597D7A">
        <w:t>TNDY</w:t>
      </w:r>
      <w:r>
        <w:t xml:space="preserve"> token is created with the intention of </w:t>
      </w:r>
      <w:r w:rsidR="006803D9">
        <w:t xml:space="preserve">subsequently </w:t>
      </w:r>
      <w:r>
        <w:t xml:space="preserve">listing as a </w:t>
      </w:r>
      <w:proofErr w:type="spellStart"/>
      <w:r>
        <w:t>Uniswap</w:t>
      </w:r>
      <w:proofErr w:type="spellEnd"/>
      <w:r>
        <w:t xml:space="preserve"> pair</w:t>
      </w:r>
      <w:r w:rsidR="006803D9">
        <w:t xml:space="preserve"> for secondary trading.  </w:t>
      </w:r>
    </w:p>
    <w:p w14:paraId="77AF7069" w14:textId="11966157" w:rsidR="003328E7" w:rsidRDefault="003328E7" w:rsidP="003328E7">
      <w:pPr>
        <w:pStyle w:val="Heading2"/>
      </w:pPr>
      <w:bookmarkStart w:id="8" w:name="_Toc69744980"/>
      <w:r>
        <w:t>Actors</w:t>
      </w:r>
      <w:bookmarkEnd w:id="8"/>
    </w:p>
    <w:p w14:paraId="48F20AA9" w14:textId="406B44FF" w:rsidR="00C03682" w:rsidRDefault="00C03682" w:rsidP="00C03682">
      <w:pPr>
        <w:pStyle w:val="paragraph"/>
        <w:numPr>
          <w:ilvl w:val="0"/>
          <w:numId w:val="7"/>
        </w:numPr>
        <w:spacing w:before="0" w:beforeAutospacing="0" w:after="0" w:afterAutospacing="0"/>
        <w:textAlignment w:val="baseline"/>
        <w:rPr>
          <w:rStyle w:val="eop"/>
          <w:rFonts w:asciiTheme="minorHAnsi" w:eastAsiaTheme="minorEastAsia" w:hAnsiTheme="minorHAnsi" w:cstheme="minorBidi"/>
          <w:sz w:val="22"/>
          <w:szCs w:val="22"/>
        </w:rPr>
      </w:pPr>
      <w:r w:rsidRPr="00F7650F">
        <w:rPr>
          <w:rStyle w:val="normaltextrun"/>
          <w:rFonts w:ascii="Calibri" w:hAnsi="Calibri" w:cs="Calibri"/>
          <w:b/>
          <w:bCs/>
          <w:sz w:val="22"/>
          <w:szCs w:val="22"/>
        </w:rPr>
        <w:t>Liquidity Provider</w:t>
      </w:r>
      <w:r>
        <w:rPr>
          <w:rStyle w:val="eop"/>
          <w:rFonts w:ascii="Calibri" w:hAnsi="Calibri" w:cs="Calibri"/>
          <w:sz w:val="22"/>
          <w:szCs w:val="22"/>
        </w:rPr>
        <w:t xml:space="preserve">: </w:t>
      </w:r>
      <w:r w:rsidR="01886A36" w:rsidRPr="590F0B78">
        <w:rPr>
          <w:rStyle w:val="eop"/>
          <w:rFonts w:ascii="Calibri" w:hAnsi="Calibri" w:cs="Calibri"/>
          <w:sz w:val="22"/>
          <w:szCs w:val="22"/>
        </w:rPr>
        <w:t xml:space="preserve">Abbey </w:t>
      </w:r>
      <w:r w:rsidR="01886A36" w:rsidRPr="15C63214">
        <w:rPr>
          <w:rStyle w:val="eop"/>
          <w:rFonts w:ascii="Calibri" w:hAnsi="Calibri" w:cs="Calibri"/>
          <w:sz w:val="22"/>
          <w:szCs w:val="22"/>
        </w:rPr>
        <w:t xml:space="preserve">Technology is the </w:t>
      </w:r>
      <w:r w:rsidRPr="15C63214">
        <w:rPr>
          <w:rStyle w:val="eop"/>
          <w:rFonts w:ascii="Calibri" w:hAnsi="Calibri" w:cs="Calibri"/>
          <w:sz w:val="22"/>
          <w:szCs w:val="22"/>
        </w:rPr>
        <w:t>token</w:t>
      </w:r>
      <w:r>
        <w:rPr>
          <w:rStyle w:val="eop"/>
          <w:rFonts w:ascii="Calibri" w:hAnsi="Calibri" w:cs="Calibri"/>
          <w:sz w:val="22"/>
          <w:szCs w:val="22"/>
        </w:rPr>
        <w:t xml:space="preserve"> holder who will </w:t>
      </w:r>
      <w:r w:rsidR="004A787A">
        <w:rPr>
          <w:rStyle w:val="eop"/>
          <w:rFonts w:ascii="Calibri" w:hAnsi="Calibri" w:cs="Calibri"/>
          <w:sz w:val="22"/>
          <w:szCs w:val="22"/>
        </w:rPr>
        <w:t xml:space="preserve">seed liquidity for the corresponding </w:t>
      </w:r>
      <w:proofErr w:type="spellStart"/>
      <w:r w:rsidR="004A787A">
        <w:rPr>
          <w:rStyle w:val="eop"/>
          <w:rFonts w:ascii="Calibri" w:hAnsi="Calibri" w:cs="Calibri"/>
          <w:sz w:val="22"/>
          <w:szCs w:val="22"/>
        </w:rPr>
        <w:t>Uniswap</w:t>
      </w:r>
      <w:proofErr w:type="spellEnd"/>
      <w:r w:rsidR="004A787A">
        <w:rPr>
          <w:rStyle w:val="eop"/>
          <w:rFonts w:ascii="Calibri" w:hAnsi="Calibri" w:cs="Calibri"/>
          <w:sz w:val="22"/>
          <w:szCs w:val="22"/>
        </w:rPr>
        <w:t xml:space="preserve"> token post</w:t>
      </w:r>
      <w:r w:rsidR="0047298B">
        <w:rPr>
          <w:rStyle w:val="eop"/>
          <w:rFonts w:ascii="Calibri" w:hAnsi="Calibri" w:cs="Calibri"/>
          <w:sz w:val="22"/>
          <w:szCs w:val="22"/>
        </w:rPr>
        <w:t>-</w:t>
      </w:r>
      <w:r w:rsidR="004A787A">
        <w:rPr>
          <w:rStyle w:val="eop"/>
          <w:rFonts w:ascii="Calibri" w:hAnsi="Calibri" w:cs="Calibri"/>
          <w:sz w:val="22"/>
          <w:szCs w:val="22"/>
        </w:rPr>
        <w:t>deployment</w:t>
      </w:r>
      <w:r w:rsidR="362D262C" w:rsidRPr="3C740F89">
        <w:rPr>
          <w:rStyle w:val="eop"/>
          <w:rFonts w:ascii="Calibri" w:hAnsi="Calibri" w:cs="Calibri"/>
          <w:sz w:val="22"/>
          <w:szCs w:val="22"/>
        </w:rPr>
        <w:t xml:space="preserve"> with </w:t>
      </w:r>
      <w:r w:rsidR="00597D7A">
        <w:rPr>
          <w:rStyle w:val="eop"/>
          <w:rFonts w:ascii="Calibri" w:hAnsi="Calibri" w:cs="Calibri"/>
          <w:sz w:val="22"/>
          <w:szCs w:val="22"/>
        </w:rPr>
        <w:t>16,500</w:t>
      </w:r>
      <w:r w:rsidR="362D262C" w:rsidRPr="3C740F89">
        <w:rPr>
          <w:rStyle w:val="eop"/>
          <w:rFonts w:ascii="Calibri" w:hAnsi="Calibri" w:cs="Calibri"/>
          <w:sz w:val="22"/>
          <w:szCs w:val="22"/>
        </w:rPr>
        <w:t xml:space="preserve"> </w:t>
      </w:r>
      <w:r w:rsidR="00597D7A">
        <w:rPr>
          <w:rStyle w:val="eop"/>
          <w:rFonts w:ascii="Calibri" w:hAnsi="Calibri" w:cs="Calibri"/>
          <w:sz w:val="22"/>
          <w:szCs w:val="22"/>
        </w:rPr>
        <w:t>TNDY</w:t>
      </w:r>
      <w:r w:rsidR="362D262C" w:rsidRPr="3C740F89">
        <w:rPr>
          <w:rStyle w:val="eop"/>
          <w:rFonts w:ascii="Calibri" w:hAnsi="Calibri" w:cs="Calibri"/>
          <w:sz w:val="22"/>
          <w:szCs w:val="22"/>
        </w:rPr>
        <w:t xml:space="preserve"> </w:t>
      </w:r>
      <w:r w:rsidR="362D262C" w:rsidRPr="3417D976">
        <w:rPr>
          <w:rStyle w:val="eop"/>
          <w:rFonts w:ascii="Calibri" w:hAnsi="Calibri" w:cs="Calibri"/>
          <w:sz w:val="22"/>
          <w:szCs w:val="22"/>
        </w:rPr>
        <w:t xml:space="preserve">tokens and </w:t>
      </w:r>
      <w:r w:rsidR="00265679">
        <w:rPr>
          <w:rStyle w:val="eop"/>
          <w:rFonts w:ascii="Calibri" w:hAnsi="Calibri" w:cs="Calibri"/>
          <w:sz w:val="22"/>
          <w:szCs w:val="22"/>
        </w:rPr>
        <w:t>4.18</w:t>
      </w:r>
      <w:r w:rsidR="362D262C" w:rsidRPr="3417D976">
        <w:rPr>
          <w:rStyle w:val="eop"/>
          <w:rFonts w:ascii="Calibri" w:hAnsi="Calibri" w:cs="Calibri"/>
          <w:sz w:val="22"/>
          <w:szCs w:val="22"/>
        </w:rPr>
        <w:t xml:space="preserve"> ETH</w:t>
      </w:r>
      <w:r w:rsidR="004A787A">
        <w:rPr>
          <w:rStyle w:val="eop"/>
          <w:rFonts w:ascii="Calibri" w:hAnsi="Calibri" w:cs="Calibri"/>
          <w:sz w:val="22"/>
          <w:szCs w:val="22"/>
        </w:rPr>
        <w:t>.</w:t>
      </w:r>
      <w:r w:rsidR="53CA72DF" w:rsidRPr="54E26243">
        <w:rPr>
          <w:rStyle w:val="eop"/>
          <w:rFonts w:ascii="Calibri" w:hAnsi="Calibri" w:cs="Calibri"/>
          <w:sz w:val="22"/>
          <w:szCs w:val="22"/>
        </w:rPr>
        <w:t xml:space="preserve"> </w:t>
      </w:r>
      <w:r w:rsidR="53CA72DF" w:rsidRPr="783BB4C9">
        <w:rPr>
          <w:rStyle w:val="eop"/>
          <w:rFonts w:ascii="Calibri" w:hAnsi="Calibri" w:cs="Calibri"/>
          <w:sz w:val="22"/>
          <w:szCs w:val="22"/>
        </w:rPr>
        <w:t xml:space="preserve">The liquidity provider </w:t>
      </w:r>
      <w:r w:rsidR="53CA72DF" w:rsidRPr="7D45A48B">
        <w:rPr>
          <w:rStyle w:val="eop"/>
          <w:rFonts w:ascii="Calibri" w:hAnsi="Calibri" w:cs="Calibri"/>
          <w:sz w:val="22"/>
          <w:szCs w:val="22"/>
        </w:rPr>
        <w:t>address</w:t>
      </w:r>
      <w:r w:rsidR="53CA72DF" w:rsidRPr="54E26243">
        <w:rPr>
          <w:rStyle w:val="eop"/>
          <w:rFonts w:ascii="Calibri" w:hAnsi="Calibri" w:cs="Calibri"/>
          <w:sz w:val="22"/>
          <w:szCs w:val="22"/>
        </w:rPr>
        <w:t xml:space="preserve"> is constrained by the smart contract such that it may only swap its tokens on </w:t>
      </w:r>
      <w:proofErr w:type="spellStart"/>
      <w:r w:rsidR="53CA72DF" w:rsidRPr="54E26243">
        <w:rPr>
          <w:rStyle w:val="eop"/>
          <w:rFonts w:ascii="Calibri" w:hAnsi="Calibri" w:cs="Calibri"/>
          <w:sz w:val="22"/>
          <w:szCs w:val="22"/>
        </w:rPr>
        <w:t>Uniswap</w:t>
      </w:r>
      <w:proofErr w:type="spellEnd"/>
      <w:r w:rsidR="53CA72DF" w:rsidRPr="54E26243">
        <w:rPr>
          <w:rStyle w:val="eop"/>
          <w:rFonts w:ascii="Calibri" w:hAnsi="Calibri" w:cs="Calibri"/>
          <w:sz w:val="22"/>
          <w:szCs w:val="22"/>
        </w:rPr>
        <w:t xml:space="preserve"> and may only do so after it has announced its intention to </w:t>
      </w:r>
      <w:r w:rsidR="53CA72DF" w:rsidRPr="18A2A8E2">
        <w:rPr>
          <w:rStyle w:val="eop"/>
          <w:rFonts w:ascii="Calibri" w:hAnsi="Calibri" w:cs="Calibri"/>
          <w:sz w:val="22"/>
          <w:szCs w:val="22"/>
        </w:rPr>
        <w:t xml:space="preserve">redeem </w:t>
      </w:r>
      <w:r w:rsidR="53CA72DF" w:rsidRPr="0FDA52A9">
        <w:rPr>
          <w:rStyle w:val="eop"/>
          <w:rFonts w:ascii="Calibri" w:hAnsi="Calibri" w:cs="Calibri"/>
          <w:sz w:val="22"/>
          <w:szCs w:val="22"/>
        </w:rPr>
        <w:t>liquidity from the pool</w:t>
      </w:r>
      <w:r w:rsidR="53CA72DF" w:rsidRPr="54E26243">
        <w:rPr>
          <w:rStyle w:val="eop"/>
          <w:rFonts w:ascii="Calibri" w:hAnsi="Calibri" w:cs="Calibri"/>
          <w:sz w:val="22"/>
          <w:szCs w:val="22"/>
        </w:rPr>
        <w:t xml:space="preserve"> at a future date, basically, an early warning system for the </w:t>
      </w:r>
      <w:proofErr w:type="spellStart"/>
      <w:r w:rsidR="53CA72DF" w:rsidRPr="54E26243">
        <w:rPr>
          <w:rStyle w:val="eop"/>
          <w:rFonts w:ascii="Calibri" w:hAnsi="Calibri" w:cs="Calibri"/>
          <w:sz w:val="22"/>
          <w:szCs w:val="22"/>
        </w:rPr>
        <w:t>Uniswap</w:t>
      </w:r>
      <w:proofErr w:type="spellEnd"/>
      <w:r w:rsidR="53CA72DF" w:rsidRPr="54E26243">
        <w:rPr>
          <w:rStyle w:val="eop"/>
          <w:rFonts w:ascii="Calibri" w:hAnsi="Calibri" w:cs="Calibri"/>
          <w:sz w:val="22"/>
          <w:szCs w:val="22"/>
        </w:rPr>
        <w:t xml:space="preserve"> community</w:t>
      </w:r>
      <w:r w:rsidR="53CA72DF" w:rsidRPr="7F1CEABE">
        <w:rPr>
          <w:rStyle w:val="eop"/>
          <w:rFonts w:ascii="Calibri" w:hAnsi="Calibri" w:cs="Calibri"/>
          <w:sz w:val="22"/>
          <w:szCs w:val="22"/>
        </w:rPr>
        <w:t>.</w:t>
      </w:r>
    </w:p>
    <w:p w14:paraId="5120F822" w14:textId="7A1139EA" w:rsidR="003328E7" w:rsidRPr="00C21C7A" w:rsidRDefault="00C03682" w:rsidP="00C21C7A">
      <w:pPr>
        <w:pStyle w:val="paragraph"/>
        <w:numPr>
          <w:ilvl w:val="0"/>
          <w:numId w:val="7"/>
        </w:numPr>
        <w:spacing w:before="0" w:beforeAutospacing="0" w:after="0" w:afterAutospacing="0"/>
        <w:textAlignment w:val="baseline"/>
        <w:rPr>
          <w:rStyle w:val="eop"/>
        </w:rPr>
      </w:pPr>
      <w:r w:rsidRPr="68BF261D">
        <w:rPr>
          <w:rStyle w:val="normaltextrun"/>
          <w:rFonts w:ascii="Calibri" w:hAnsi="Calibri" w:cs="Calibri"/>
          <w:b/>
          <w:bCs/>
          <w:sz w:val="22"/>
          <w:szCs w:val="22"/>
        </w:rPr>
        <w:t>Treasury</w:t>
      </w:r>
      <w:r w:rsidR="004A787A" w:rsidRPr="68BF261D">
        <w:rPr>
          <w:rStyle w:val="eop"/>
          <w:rFonts w:ascii="Calibri" w:hAnsi="Calibri" w:cs="Calibri"/>
          <w:sz w:val="22"/>
          <w:szCs w:val="22"/>
        </w:rPr>
        <w:t xml:space="preserve">: </w:t>
      </w:r>
      <w:r w:rsidR="00584086" w:rsidRPr="68BF261D">
        <w:rPr>
          <w:rStyle w:val="eop"/>
          <w:rFonts w:ascii="Calibri" w:hAnsi="Calibri" w:cs="Calibri"/>
          <w:sz w:val="22"/>
          <w:szCs w:val="22"/>
        </w:rPr>
        <w:t>A</w:t>
      </w:r>
      <w:r w:rsidR="30ECC5B7" w:rsidRPr="68BF261D">
        <w:rPr>
          <w:rStyle w:val="eop"/>
          <w:rFonts w:ascii="Calibri" w:hAnsi="Calibri" w:cs="Calibri"/>
          <w:sz w:val="22"/>
          <w:szCs w:val="22"/>
        </w:rPr>
        <w:t xml:space="preserve"> holding a</w:t>
      </w:r>
      <w:r w:rsidR="00584086" w:rsidRPr="68BF261D">
        <w:rPr>
          <w:rStyle w:val="eop"/>
          <w:rFonts w:ascii="Calibri" w:hAnsi="Calibri" w:cs="Calibri"/>
          <w:sz w:val="22"/>
          <w:szCs w:val="22"/>
        </w:rPr>
        <w:t xml:space="preserve">ddress </w:t>
      </w:r>
      <w:r w:rsidR="550A5D03" w:rsidRPr="6DC915DF">
        <w:rPr>
          <w:rStyle w:val="eop"/>
          <w:rFonts w:ascii="Calibri" w:hAnsi="Calibri" w:cs="Calibri"/>
          <w:sz w:val="22"/>
          <w:szCs w:val="22"/>
        </w:rPr>
        <w:t xml:space="preserve">that is </w:t>
      </w:r>
      <w:r w:rsidR="550A5D03" w:rsidRPr="3ECA781C">
        <w:rPr>
          <w:rStyle w:val="eop"/>
          <w:rFonts w:ascii="Calibri" w:hAnsi="Calibri" w:cs="Calibri"/>
          <w:sz w:val="22"/>
          <w:szCs w:val="22"/>
        </w:rPr>
        <w:t>constrained</w:t>
      </w:r>
      <w:r w:rsidR="550A5D03" w:rsidRPr="6DC915DF">
        <w:rPr>
          <w:rStyle w:val="eop"/>
          <w:rFonts w:ascii="Calibri" w:hAnsi="Calibri" w:cs="Calibri"/>
          <w:sz w:val="22"/>
          <w:szCs w:val="22"/>
        </w:rPr>
        <w:t xml:space="preserve"> by the </w:t>
      </w:r>
      <w:r w:rsidR="550A5D03" w:rsidRPr="19599442">
        <w:rPr>
          <w:rStyle w:val="eop"/>
          <w:rFonts w:ascii="Calibri" w:hAnsi="Calibri" w:cs="Calibri"/>
          <w:sz w:val="22"/>
          <w:szCs w:val="22"/>
        </w:rPr>
        <w:t>smart contract</w:t>
      </w:r>
      <w:r w:rsidR="550A5D03" w:rsidRPr="1E179CA9">
        <w:rPr>
          <w:rStyle w:val="eop"/>
          <w:rFonts w:ascii="Calibri" w:hAnsi="Calibri" w:cs="Calibri"/>
          <w:sz w:val="22"/>
          <w:szCs w:val="22"/>
        </w:rPr>
        <w:t xml:space="preserve"> </w:t>
      </w:r>
      <w:r w:rsidR="550A5D03" w:rsidRPr="5CD03823">
        <w:rPr>
          <w:rStyle w:val="eop"/>
          <w:rFonts w:ascii="Calibri" w:hAnsi="Calibri" w:cs="Calibri"/>
          <w:sz w:val="22"/>
          <w:szCs w:val="22"/>
        </w:rPr>
        <w:t xml:space="preserve">such </w:t>
      </w:r>
      <w:r w:rsidR="550A5D03" w:rsidRPr="6D03B22F">
        <w:rPr>
          <w:rStyle w:val="eop"/>
          <w:rFonts w:ascii="Calibri" w:hAnsi="Calibri" w:cs="Calibri"/>
          <w:sz w:val="22"/>
          <w:szCs w:val="22"/>
        </w:rPr>
        <w:t xml:space="preserve">that </w:t>
      </w:r>
      <w:r w:rsidR="550A5D03" w:rsidRPr="38AF3D4F">
        <w:rPr>
          <w:rStyle w:val="eop"/>
          <w:rFonts w:ascii="Calibri" w:hAnsi="Calibri" w:cs="Calibri"/>
          <w:sz w:val="22"/>
          <w:szCs w:val="22"/>
        </w:rPr>
        <w:t xml:space="preserve">it may only </w:t>
      </w:r>
      <w:r w:rsidR="550A5D03" w:rsidRPr="61DE87A0">
        <w:rPr>
          <w:rStyle w:val="eop"/>
          <w:rFonts w:ascii="Calibri" w:hAnsi="Calibri" w:cs="Calibri"/>
          <w:sz w:val="22"/>
          <w:szCs w:val="22"/>
        </w:rPr>
        <w:t xml:space="preserve">swap its </w:t>
      </w:r>
      <w:r w:rsidR="550A5D03" w:rsidRPr="0B0DD1F2">
        <w:rPr>
          <w:rStyle w:val="eop"/>
          <w:rFonts w:ascii="Calibri" w:hAnsi="Calibri" w:cs="Calibri"/>
          <w:sz w:val="22"/>
          <w:szCs w:val="22"/>
        </w:rPr>
        <w:t xml:space="preserve">tokens on </w:t>
      </w:r>
      <w:proofErr w:type="spellStart"/>
      <w:r w:rsidR="550A5D03" w:rsidRPr="0B0DD1F2">
        <w:rPr>
          <w:rStyle w:val="eop"/>
          <w:rFonts w:ascii="Calibri" w:hAnsi="Calibri" w:cs="Calibri"/>
          <w:sz w:val="22"/>
          <w:szCs w:val="22"/>
        </w:rPr>
        <w:t>Uniswap</w:t>
      </w:r>
      <w:proofErr w:type="spellEnd"/>
      <w:r w:rsidR="550A5D03" w:rsidRPr="0B0DD1F2">
        <w:rPr>
          <w:rStyle w:val="eop"/>
          <w:rFonts w:ascii="Calibri" w:hAnsi="Calibri" w:cs="Calibri"/>
          <w:sz w:val="22"/>
          <w:szCs w:val="22"/>
        </w:rPr>
        <w:t xml:space="preserve"> and </w:t>
      </w:r>
      <w:r w:rsidR="550A5D03" w:rsidRPr="02457BB9">
        <w:rPr>
          <w:rStyle w:val="eop"/>
          <w:rFonts w:ascii="Calibri" w:hAnsi="Calibri" w:cs="Calibri"/>
          <w:sz w:val="22"/>
          <w:szCs w:val="22"/>
        </w:rPr>
        <w:t>m</w:t>
      </w:r>
      <w:r w:rsidR="0B1A2CB4" w:rsidRPr="02457BB9">
        <w:rPr>
          <w:rStyle w:val="eop"/>
          <w:rFonts w:ascii="Calibri" w:hAnsi="Calibri" w:cs="Calibri"/>
          <w:sz w:val="22"/>
          <w:szCs w:val="22"/>
        </w:rPr>
        <w:t xml:space="preserve">ay only do so after it has </w:t>
      </w:r>
      <w:r w:rsidR="0B1A2CB4" w:rsidRPr="4066487D">
        <w:rPr>
          <w:rStyle w:val="eop"/>
          <w:rFonts w:ascii="Calibri" w:hAnsi="Calibri" w:cs="Calibri"/>
          <w:sz w:val="22"/>
          <w:szCs w:val="22"/>
        </w:rPr>
        <w:t xml:space="preserve">announced its </w:t>
      </w:r>
      <w:r w:rsidR="0B1A2CB4" w:rsidRPr="3377B893">
        <w:rPr>
          <w:rStyle w:val="eop"/>
          <w:rFonts w:ascii="Calibri" w:hAnsi="Calibri" w:cs="Calibri"/>
          <w:sz w:val="22"/>
          <w:szCs w:val="22"/>
        </w:rPr>
        <w:t>intention</w:t>
      </w:r>
      <w:r w:rsidR="0B1A2CB4" w:rsidRPr="4066487D">
        <w:rPr>
          <w:rStyle w:val="eop"/>
          <w:rFonts w:ascii="Calibri" w:hAnsi="Calibri" w:cs="Calibri"/>
          <w:sz w:val="22"/>
          <w:szCs w:val="22"/>
        </w:rPr>
        <w:t xml:space="preserve"> to </w:t>
      </w:r>
      <w:r w:rsidR="0B1A2CB4" w:rsidRPr="7E1AE24C">
        <w:rPr>
          <w:rStyle w:val="eop"/>
          <w:rFonts w:ascii="Calibri" w:hAnsi="Calibri" w:cs="Calibri"/>
          <w:sz w:val="22"/>
          <w:szCs w:val="22"/>
        </w:rPr>
        <w:t>swap</w:t>
      </w:r>
      <w:r w:rsidR="0B1A2CB4" w:rsidRPr="32DFE9DD">
        <w:rPr>
          <w:rStyle w:val="eop"/>
          <w:rFonts w:ascii="Calibri" w:hAnsi="Calibri" w:cs="Calibri"/>
          <w:sz w:val="22"/>
          <w:szCs w:val="22"/>
        </w:rPr>
        <w:t xml:space="preserve"> some of its tokens </w:t>
      </w:r>
      <w:r w:rsidR="0B1A2CB4" w:rsidRPr="5C0F342E">
        <w:rPr>
          <w:rStyle w:val="eop"/>
          <w:rFonts w:ascii="Calibri" w:hAnsi="Calibri" w:cs="Calibri"/>
          <w:sz w:val="22"/>
          <w:szCs w:val="22"/>
        </w:rPr>
        <w:t xml:space="preserve">at a future date, </w:t>
      </w:r>
      <w:r w:rsidR="0B1A2CB4" w:rsidRPr="1A3000F3">
        <w:rPr>
          <w:rStyle w:val="eop"/>
          <w:rFonts w:ascii="Calibri" w:hAnsi="Calibri" w:cs="Calibri"/>
          <w:sz w:val="22"/>
          <w:szCs w:val="22"/>
        </w:rPr>
        <w:t xml:space="preserve">basically, an early warning </w:t>
      </w:r>
      <w:r w:rsidR="0B1A2CB4" w:rsidRPr="1167AABA">
        <w:rPr>
          <w:rStyle w:val="eop"/>
          <w:rFonts w:ascii="Calibri" w:hAnsi="Calibri" w:cs="Calibri"/>
          <w:sz w:val="22"/>
          <w:szCs w:val="22"/>
        </w:rPr>
        <w:t>system</w:t>
      </w:r>
      <w:r w:rsidR="0B1A2CB4" w:rsidRPr="4D778A83">
        <w:rPr>
          <w:rStyle w:val="eop"/>
          <w:rFonts w:ascii="Calibri" w:hAnsi="Calibri" w:cs="Calibri"/>
          <w:sz w:val="22"/>
          <w:szCs w:val="22"/>
        </w:rPr>
        <w:t xml:space="preserve"> for the</w:t>
      </w:r>
      <w:r w:rsidR="0B1A2CB4" w:rsidRPr="6E23758A">
        <w:rPr>
          <w:rStyle w:val="eop"/>
          <w:rFonts w:ascii="Calibri" w:hAnsi="Calibri" w:cs="Calibri"/>
          <w:sz w:val="22"/>
          <w:szCs w:val="22"/>
        </w:rPr>
        <w:t xml:space="preserve"> </w:t>
      </w:r>
      <w:proofErr w:type="spellStart"/>
      <w:r w:rsidR="55FE673C" w:rsidRPr="6E23758A">
        <w:rPr>
          <w:rStyle w:val="eop"/>
          <w:rFonts w:ascii="Calibri" w:hAnsi="Calibri" w:cs="Calibri"/>
          <w:sz w:val="22"/>
          <w:szCs w:val="22"/>
        </w:rPr>
        <w:t>Uniswap</w:t>
      </w:r>
      <w:proofErr w:type="spellEnd"/>
      <w:r w:rsidR="55FE673C" w:rsidRPr="6E23758A">
        <w:rPr>
          <w:rStyle w:val="eop"/>
          <w:rFonts w:ascii="Calibri" w:hAnsi="Calibri" w:cs="Calibri"/>
          <w:sz w:val="22"/>
          <w:szCs w:val="22"/>
        </w:rPr>
        <w:t xml:space="preserve"> community</w:t>
      </w:r>
      <w:r w:rsidR="00584086" w:rsidRPr="68BF261D">
        <w:rPr>
          <w:rStyle w:val="eop"/>
          <w:rFonts w:ascii="Calibri" w:hAnsi="Calibri" w:cs="Calibri"/>
          <w:sz w:val="22"/>
          <w:szCs w:val="22"/>
        </w:rPr>
        <w:t>.</w:t>
      </w:r>
    </w:p>
    <w:p w14:paraId="01E7D247" w14:textId="77777777" w:rsidR="00C21C7A" w:rsidRPr="003328E7" w:rsidRDefault="00C21C7A" w:rsidP="00C21C7A">
      <w:pPr>
        <w:pStyle w:val="paragraph"/>
        <w:spacing w:before="0" w:beforeAutospacing="0" w:after="0" w:afterAutospacing="0"/>
        <w:ind w:left="720"/>
        <w:textAlignment w:val="baseline"/>
      </w:pPr>
    </w:p>
    <w:p w14:paraId="65821052" w14:textId="2FD13681" w:rsidR="00930858" w:rsidRDefault="00930858" w:rsidP="00930858">
      <w:pPr>
        <w:pStyle w:val="Heading2"/>
      </w:pPr>
      <w:bookmarkStart w:id="9" w:name="_Toc69744981"/>
      <w:r>
        <w:t>Additional Requirements</w:t>
      </w:r>
      <w:bookmarkEnd w:id="9"/>
    </w:p>
    <w:p w14:paraId="2933CD20" w14:textId="5DE2795A" w:rsidR="009B4E54" w:rsidRDefault="00930858" w:rsidP="00930858">
      <w:r>
        <w:t xml:space="preserve">In addition to the </w:t>
      </w:r>
      <w:r w:rsidR="003F6A01">
        <w:t>standard feature set provided by an ERC-20 implementation, the following</w:t>
      </w:r>
      <w:r w:rsidR="00EE3C11">
        <w:t xml:space="preserve"> extra</w:t>
      </w:r>
      <w:r w:rsidR="003F6A01">
        <w:t xml:space="preserve"> requirements </w:t>
      </w:r>
      <w:r w:rsidR="00EE3C11">
        <w:t xml:space="preserve">are implemented in the GCAC token.  The general purpose of these requirements </w:t>
      </w:r>
      <w:r w:rsidR="009B4E54">
        <w:t xml:space="preserve">is to mitigate market manipulation and provide </w:t>
      </w:r>
      <w:proofErr w:type="spellStart"/>
      <w:r w:rsidR="7FF8BF92">
        <w:t>Uniswap</w:t>
      </w:r>
      <w:proofErr w:type="spellEnd"/>
      <w:r w:rsidR="7FF8BF92">
        <w:t xml:space="preserve"> community </w:t>
      </w:r>
      <w:r w:rsidR="009B4E54">
        <w:t>comfort:</w:t>
      </w:r>
    </w:p>
    <w:p w14:paraId="3AB863CE" w14:textId="41D64191" w:rsidR="00624E86" w:rsidRDefault="00624E86" w:rsidP="00972673">
      <w:pPr>
        <w:pStyle w:val="paragraph"/>
        <w:numPr>
          <w:ilvl w:val="0"/>
          <w:numId w:val="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Do not allow </w:t>
      </w:r>
      <w:r w:rsidR="7E6E552E" w:rsidRPr="568702BA">
        <w:rPr>
          <w:rStyle w:val="normaltextrun"/>
          <w:rFonts w:ascii="Calibri" w:hAnsi="Calibri" w:cs="Calibri"/>
          <w:sz w:val="22"/>
          <w:szCs w:val="22"/>
        </w:rPr>
        <w:t xml:space="preserve">Abbey, </w:t>
      </w:r>
      <w:r>
        <w:rPr>
          <w:rStyle w:val="normaltextrun"/>
          <w:rFonts w:ascii="Calibri" w:hAnsi="Calibri" w:cs="Calibri"/>
          <w:sz w:val="22"/>
          <w:szCs w:val="22"/>
        </w:rPr>
        <w:t>the</w:t>
      </w:r>
      <w:r w:rsidR="003328E7">
        <w:rPr>
          <w:rStyle w:val="normaltextrun"/>
          <w:rFonts w:ascii="Calibri" w:hAnsi="Calibri" w:cs="Calibri"/>
          <w:sz w:val="22"/>
          <w:szCs w:val="22"/>
        </w:rPr>
        <w:t xml:space="preserve"> </w:t>
      </w:r>
      <w:proofErr w:type="spellStart"/>
      <w:r w:rsidR="003328E7">
        <w:rPr>
          <w:rStyle w:val="normaltextrun"/>
          <w:rFonts w:ascii="Calibri" w:hAnsi="Calibri" w:cs="Calibri"/>
          <w:sz w:val="22"/>
          <w:szCs w:val="22"/>
        </w:rPr>
        <w:t>Uniswap</w:t>
      </w:r>
      <w:proofErr w:type="spellEnd"/>
      <w:r>
        <w:rPr>
          <w:rStyle w:val="normaltextrun"/>
          <w:rFonts w:ascii="Calibri" w:hAnsi="Calibri" w:cs="Calibri"/>
          <w:sz w:val="22"/>
          <w:szCs w:val="22"/>
        </w:rPr>
        <w:t xml:space="preserve"> liquidity provider</w:t>
      </w:r>
      <w:r w:rsidR="0ECB0B34" w:rsidRPr="74F8F5B6">
        <w:rPr>
          <w:rStyle w:val="normaltextrun"/>
          <w:rFonts w:ascii="Calibri" w:hAnsi="Calibri" w:cs="Calibri"/>
          <w:sz w:val="22"/>
          <w:szCs w:val="22"/>
        </w:rPr>
        <w:t>,</w:t>
      </w:r>
      <w:r>
        <w:rPr>
          <w:rStyle w:val="normaltextrun"/>
          <w:rFonts w:ascii="Calibri" w:hAnsi="Calibri" w:cs="Calibri"/>
          <w:sz w:val="22"/>
          <w:szCs w:val="22"/>
        </w:rPr>
        <w:t xml:space="preserve"> to remove liquidity</w:t>
      </w:r>
      <w:r w:rsidR="7AAA53B2" w:rsidRPr="7ED296FA">
        <w:rPr>
          <w:rStyle w:val="normaltextrun"/>
          <w:rFonts w:ascii="Calibri" w:hAnsi="Calibri" w:cs="Calibri"/>
          <w:sz w:val="22"/>
          <w:szCs w:val="22"/>
        </w:rPr>
        <w:t xml:space="preserve"> without </w:t>
      </w:r>
      <w:r w:rsidR="7AAA53B2" w:rsidRPr="55EF3404">
        <w:rPr>
          <w:rStyle w:val="normaltextrun"/>
          <w:rFonts w:ascii="Calibri" w:hAnsi="Calibri" w:cs="Calibri"/>
          <w:sz w:val="22"/>
          <w:szCs w:val="22"/>
        </w:rPr>
        <w:t>advance notice</w:t>
      </w:r>
      <w:r w:rsidRPr="342B0D86">
        <w:rPr>
          <w:rStyle w:val="normaltextrun"/>
          <w:rFonts w:ascii="Calibri" w:hAnsi="Calibri" w:cs="Calibri"/>
          <w:sz w:val="22"/>
          <w:szCs w:val="22"/>
        </w:rPr>
        <w:t>.</w:t>
      </w:r>
      <w:r>
        <w:rPr>
          <w:rStyle w:val="eop"/>
          <w:rFonts w:ascii="Calibri" w:hAnsi="Calibri" w:cs="Calibri"/>
          <w:sz w:val="22"/>
          <w:szCs w:val="22"/>
        </w:rPr>
        <w:t> </w:t>
      </w:r>
    </w:p>
    <w:p w14:paraId="4ED9B046" w14:textId="3451F8B8" w:rsidR="00624E86" w:rsidRDefault="00624E86" w:rsidP="00972673">
      <w:pPr>
        <w:pStyle w:val="paragraph"/>
        <w:numPr>
          <w:ilvl w:val="0"/>
          <w:numId w:val="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Do not allow </w:t>
      </w:r>
      <w:r w:rsidR="001C4F50">
        <w:rPr>
          <w:rStyle w:val="normaltextrun"/>
          <w:rFonts w:ascii="Calibri" w:hAnsi="Calibri" w:cs="Calibri"/>
          <w:sz w:val="22"/>
          <w:szCs w:val="22"/>
        </w:rPr>
        <w:t>T</w:t>
      </w:r>
      <w:r>
        <w:rPr>
          <w:rStyle w:val="normaltextrun"/>
          <w:rFonts w:ascii="Calibri" w:hAnsi="Calibri" w:cs="Calibri"/>
          <w:sz w:val="22"/>
          <w:szCs w:val="22"/>
        </w:rPr>
        <w:t xml:space="preserve">reasury to transfer tokens to anywhere other than the </w:t>
      </w:r>
      <w:proofErr w:type="spellStart"/>
      <w:r w:rsidR="4E1277F8" w:rsidRPr="703AED4F">
        <w:rPr>
          <w:rStyle w:val="normaltextrun"/>
          <w:rFonts w:ascii="Calibri" w:hAnsi="Calibri" w:cs="Calibri"/>
          <w:sz w:val="22"/>
          <w:szCs w:val="22"/>
        </w:rPr>
        <w:t>Uniswap</w:t>
      </w:r>
      <w:proofErr w:type="spellEnd"/>
      <w:r w:rsidR="4E1277F8" w:rsidRPr="703AED4F">
        <w:rPr>
          <w:rStyle w:val="normaltextrun"/>
          <w:rFonts w:ascii="Calibri" w:hAnsi="Calibri" w:cs="Calibri"/>
          <w:sz w:val="22"/>
          <w:szCs w:val="22"/>
        </w:rPr>
        <w:t xml:space="preserve"> </w:t>
      </w:r>
      <w:r>
        <w:rPr>
          <w:rStyle w:val="normaltextrun"/>
          <w:rFonts w:ascii="Calibri" w:hAnsi="Calibri" w:cs="Calibri"/>
          <w:sz w:val="22"/>
          <w:szCs w:val="22"/>
        </w:rPr>
        <w:t>pair.  This is to prevent the treasury from profiting at trading venues other than </w:t>
      </w:r>
      <w:proofErr w:type="spellStart"/>
      <w:r>
        <w:rPr>
          <w:rStyle w:val="normaltextrun"/>
          <w:rFonts w:ascii="Calibri" w:hAnsi="Calibri" w:cs="Calibri"/>
          <w:sz w:val="22"/>
          <w:szCs w:val="22"/>
        </w:rPr>
        <w:t>Uniswap</w:t>
      </w:r>
      <w:proofErr w:type="spellEnd"/>
      <w:r>
        <w:rPr>
          <w:rStyle w:val="normaltextrun"/>
          <w:rFonts w:ascii="Calibri" w:hAnsi="Calibri" w:cs="Calibri"/>
          <w:sz w:val="22"/>
          <w:szCs w:val="22"/>
        </w:rPr>
        <w:t>.</w:t>
      </w:r>
      <w:r>
        <w:rPr>
          <w:rStyle w:val="eop"/>
          <w:rFonts w:ascii="Calibri" w:hAnsi="Calibri" w:cs="Calibri"/>
          <w:sz w:val="22"/>
          <w:szCs w:val="22"/>
        </w:rPr>
        <w:t> </w:t>
      </w:r>
    </w:p>
    <w:p w14:paraId="19F0AE12" w14:textId="65AD03B1" w:rsidR="009B4E54" w:rsidRPr="00930858" w:rsidRDefault="005E166C" w:rsidP="0041319E">
      <w:pPr>
        <w:pStyle w:val="paragraph"/>
        <w:numPr>
          <w:ilvl w:val="0"/>
          <w:numId w:val="8"/>
        </w:numPr>
        <w:spacing w:before="0" w:beforeAutospacing="0" w:after="0" w:afterAutospacing="0"/>
        <w:textAlignment w:val="baseline"/>
      </w:pPr>
      <w:r>
        <w:rPr>
          <w:rStyle w:val="normaltextrun"/>
          <w:rFonts w:ascii="Calibri" w:hAnsi="Calibri" w:cs="Calibri"/>
          <w:sz w:val="22"/>
          <w:szCs w:val="22"/>
        </w:rPr>
        <w:t>T</w:t>
      </w:r>
      <w:r w:rsidR="00624E86">
        <w:rPr>
          <w:rStyle w:val="normaltextrun"/>
          <w:rFonts w:ascii="Calibri" w:hAnsi="Calibri" w:cs="Calibri"/>
          <w:sz w:val="22"/>
          <w:szCs w:val="22"/>
        </w:rPr>
        <w:t xml:space="preserve">reasury can swap </w:t>
      </w:r>
      <w:r w:rsidR="00AD73C3">
        <w:rPr>
          <w:rStyle w:val="normaltextrun"/>
          <w:rFonts w:ascii="Calibri" w:hAnsi="Calibri" w:cs="Calibri"/>
          <w:sz w:val="22"/>
          <w:szCs w:val="22"/>
        </w:rPr>
        <w:t>her</w:t>
      </w:r>
      <w:r w:rsidR="00624E86">
        <w:rPr>
          <w:rStyle w:val="normaltextrun"/>
          <w:rFonts w:ascii="Calibri" w:hAnsi="Calibri" w:cs="Calibri"/>
          <w:sz w:val="22"/>
          <w:szCs w:val="22"/>
        </w:rPr>
        <w:t xml:space="preserve"> tokens into the pair, but only if </w:t>
      </w:r>
      <w:r w:rsidR="00A17A57">
        <w:rPr>
          <w:rStyle w:val="normaltextrun"/>
          <w:rFonts w:ascii="Calibri" w:hAnsi="Calibri" w:cs="Calibri"/>
          <w:sz w:val="22"/>
          <w:szCs w:val="22"/>
        </w:rPr>
        <w:t>X days</w:t>
      </w:r>
      <w:r w:rsidR="00AD73C3">
        <w:rPr>
          <w:rStyle w:val="normaltextrun"/>
          <w:rFonts w:ascii="Calibri" w:hAnsi="Calibri" w:cs="Calibri"/>
          <w:sz w:val="22"/>
          <w:szCs w:val="22"/>
        </w:rPr>
        <w:t>’</w:t>
      </w:r>
      <w:r w:rsidR="00624E86">
        <w:rPr>
          <w:rStyle w:val="normaltextrun"/>
          <w:rFonts w:ascii="Calibri" w:hAnsi="Calibri" w:cs="Calibri"/>
          <w:sz w:val="22"/>
          <w:szCs w:val="22"/>
        </w:rPr>
        <w:t xml:space="preserve"> notice is</w:t>
      </w:r>
      <w:r w:rsidR="00A17A57">
        <w:rPr>
          <w:rStyle w:val="normaltextrun"/>
          <w:rFonts w:ascii="Calibri" w:hAnsi="Calibri" w:cs="Calibri"/>
          <w:sz w:val="22"/>
          <w:szCs w:val="22"/>
        </w:rPr>
        <w:t xml:space="preserve"> explicitly</w:t>
      </w:r>
      <w:r w:rsidR="00624E86">
        <w:rPr>
          <w:rStyle w:val="normaltextrun"/>
          <w:rFonts w:ascii="Calibri" w:hAnsi="Calibri" w:cs="Calibri"/>
          <w:sz w:val="22"/>
          <w:szCs w:val="22"/>
        </w:rPr>
        <w:t xml:space="preserve"> given to the ERC-20 contract</w:t>
      </w:r>
      <w:r w:rsidR="00DC3A0F">
        <w:rPr>
          <w:rStyle w:val="normaltextrun"/>
          <w:rFonts w:ascii="Calibri" w:hAnsi="Calibri" w:cs="Calibri"/>
          <w:sz w:val="22"/>
          <w:szCs w:val="22"/>
        </w:rPr>
        <w:t xml:space="preserve"> for a future date and amount</w:t>
      </w:r>
      <w:r w:rsidR="00624E86">
        <w:rPr>
          <w:rStyle w:val="normaltextrun"/>
          <w:rFonts w:ascii="Calibri" w:hAnsi="Calibri" w:cs="Calibri"/>
          <w:sz w:val="22"/>
          <w:szCs w:val="22"/>
        </w:rPr>
        <w:t>.</w:t>
      </w:r>
      <w:r w:rsidR="00624E86">
        <w:rPr>
          <w:rStyle w:val="eop"/>
          <w:rFonts w:ascii="Calibri" w:hAnsi="Calibri" w:cs="Calibri"/>
          <w:sz w:val="22"/>
          <w:szCs w:val="22"/>
        </w:rPr>
        <w:t> </w:t>
      </w:r>
      <w:r w:rsidR="00DC3A0F">
        <w:rPr>
          <w:rStyle w:val="eop"/>
          <w:rFonts w:ascii="Calibri" w:hAnsi="Calibri" w:cs="Calibri"/>
          <w:sz w:val="22"/>
          <w:szCs w:val="22"/>
        </w:rPr>
        <w:t xml:space="preserve"> If any of the amount is subsequently </w:t>
      </w:r>
      <w:r w:rsidR="009B2E72">
        <w:rPr>
          <w:rStyle w:val="eop"/>
          <w:rFonts w:ascii="Calibri" w:hAnsi="Calibri" w:cs="Calibri"/>
          <w:sz w:val="22"/>
          <w:szCs w:val="22"/>
        </w:rPr>
        <w:t>transferred after the notice period, then the notice is reset and must be given again for a transfer to occur.</w:t>
      </w:r>
    </w:p>
    <w:p w14:paraId="11C1B5C2" w14:textId="77777777" w:rsidR="00A001AA" w:rsidRDefault="00A001AA">
      <w:pPr>
        <w:rPr>
          <w:rFonts w:asciiTheme="majorHAnsi" w:eastAsiaTheme="majorEastAsia" w:hAnsiTheme="majorHAnsi" w:cstheme="majorBidi"/>
          <w:color w:val="2F5496" w:themeColor="accent1" w:themeShade="BF"/>
          <w:sz w:val="32"/>
          <w:szCs w:val="32"/>
        </w:rPr>
      </w:pPr>
      <w:r>
        <w:br w:type="page"/>
      </w:r>
    </w:p>
    <w:p w14:paraId="7DCB7990" w14:textId="782AF2B2" w:rsidR="000550C0" w:rsidRDefault="00453AF7" w:rsidP="000550C0">
      <w:pPr>
        <w:pStyle w:val="Heading1"/>
      </w:pPr>
      <w:bookmarkStart w:id="10" w:name="_Toc69744982"/>
      <w:r>
        <w:rPr>
          <w:noProof/>
        </w:rPr>
        <w:lastRenderedPageBreak/>
        <mc:AlternateContent>
          <mc:Choice Requires="wps">
            <w:drawing>
              <wp:anchor distT="45720" distB="45720" distL="114300" distR="114300" simplePos="0" relativeHeight="251662848" behindDoc="1" locked="0" layoutInCell="1" allowOverlap="1" wp14:anchorId="18A55DB5" wp14:editId="6CD48AD8">
                <wp:simplePos x="0" y="0"/>
                <wp:positionH relativeFrom="column">
                  <wp:posOffset>-552450</wp:posOffset>
                </wp:positionH>
                <wp:positionV relativeFrom="paragraph">
                  <wp:posOffset>-213359</wp:posOffset>
                </wp:positionV>
                <wp:extent cx="1110028" cy="1404620"/>
                <wp:effectExtent l="0" t="8573" r="24448" b="24447"/>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10028" cy="1404620"/>
                        </a:xfrm>
                        <a:prstGeom prst="rect">
                          <a:avLst/>
                        </a:prstGeom>
                        <a:solidFill>
                          <a:srgbClr val="FFFFFF"/>
                        </a:solidFill>
                        <a:ln w="9525">
                          <a:solidFill>
                            <a:schemeClr val="bg1"/>
                          </a:solidFill>
                          <a:miter lim="800000"/>
                          <a:headEnd/>
                          <a:tailEnd/>
                        </a:ln>
                      </wps:spPr>
                      <wps:txbx>
                        <w:txbxContent>
                          <w:p w14:paraId="50E791CC" w14:textId="77777777" w:rsidR="00453AF7" w:rsidRPr="00C803D8" w:rsidRDefault="00453AF7" w:rsidP="00453AF7">
                            <w:pPr>
                              <w:pBdr>
                                <w:top w:val="single" w:sz="24" w:space="1" w:color="70AD47" w:themeColor="accent6"/>
                                <w:left w:val="single" w:sz="24" w:space="4" w:color="70AD47" w:themeColor="accent6"/>
                                <w:bottom w:val="single" w:sz="24" w:space="1" w:color="70AD47" w:themeColor="accent6"/>
                                <w:right w:val="single" w:sz="24" w:space="4" w:color="70AD47" w:themeColor="accent6"/>
                              </w:pBdr>
                              <w:rPr>
                                <w:rFonts w:ascii="Aharoni" w:hAnsi="Aharoni" w:cs="Aharoni"/>
                                <w:color w:val="70AD47" w:themeColor="accent6"/>
                                <w:sz w:val="36"/>
                                <w:szCs w:val="36"/>
                              </w:rPr>
                            </w:pPr>
                            <w:r w:rsidRPr="00C803D8">
                              <w:rPr>
                                <w:rFonts w:ascii="Aharoni" w:hAnsi="Aharoni" w:cs="Aharoni" w:hint="cs"/>
                                <w:color w:val="70AD47" w:themeColor="accent6"/>
                                <w:sz w:val="36"/>
                                <w:szCs w:val="36"/>
                              </w:rPr>
                              <w:t xml:space="preserve">Fixed </w:t>
                            </w:r>
                            <w:r w:rsidRPr="00C803D8">
                              <w:rPr>
                                <w:rFonts w:ascii="Segoe UI Symbol" w:hAnsi="Segoe UI Symbol" w:cs="Segoe UI Symbol"/>
                                <w:b/>
                                <w:bCs/>
                                <w:color w:val="70AD47" w:themeColor="accent6"/>
                                <w:sz w:val="36"/>
                                <w:szCs w:val="3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A55DB5" id="Text Box 2" o:spid="_x0000_s1028" type="#_x0000_t202" style="position:absolute;margin-left:-43.5pt;margin-top:-16.8pt;width:87.4pt;height:110.6pt;rotation:-90;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" strokecolor="white [3212]">
                <v:textbox style="mso-fit-shape-to-text:t">
                  <w:txbxContent>
                    <w:p w14:paraId="50E791CC" w14:textId="77777777" w:rsidR="00453AF7" w:rsidRPr="00C803D8" w:rsidRDefault="00453AF7" w:rsidP="00453AF7">
                      <w:pPr>
                        <w:pBdr>
                          <w:top w:val="single" w:sz="24" w:space="1" w:color="70AD47" w:themeColor="accent6"/>
                          <w:left w:val="single" w:sz="24" w:space="4" w:color="70AD47" w:themeColor="accent6"/>
                          <w:bottom w:val="single" w:sz="24" w:space="1" w:color="70AD47" w:themeColor="accent6"/>
                          <w:right w:val="single" w:sz="24" w:space="4" w:color="70AD47" w:themeColor="accent6"/>
                        </w:pBdr>
                        <w:rPr>
                          <w:rFonts w:ascii="Aharoni" w:hAnsi="Aharoni" w:cs="Aharoni"/>
                          <w:color w:val="70AD47" w:themeColor="accent6"/>
                          <w:sz w:val="36"/>
                          <w:szCs w:val="36"/>
                        </w:rPr>
                      </w:pPr>
                      <w:r w:rsidRPr="00C803D8">
                        <w:rPr>
                          <w:rFonts w:ascii="Aharoni" w:hAnsi="Aharoni" w:cs="Aharoni" w:hint="cs"/>
                          <w:color w:val="70AD47" w:themeColor="accent6"/>
                          <w:sz w:val="36"/>
                          <w:szCs w:val="36"/>
                        </w:rPr>
                        <w:t xml:space="preserve">Fixed </w:t>
                      </w:r>
                      <w:r w:rsidRPr="00C803D8">
                        <w:rPr>
                          <w:rFonts w:ascii="Segoe UI Symbol" w:hAnsi="Segoe UI Symbol" w:cs="Segoe UI Symbol"/>
                          <w:b/>
                          <w:bCs/>
                          <w:color w:val="70AD47" w:themeColor="accent6"/>
                          <w:sz w:val="36"/>
                          <w:szCs w:val="36"/>
                          <w:shd w:val="clear" w:color="auto" w:fill="FFFFFF"/>
                        </w:rPr>
                        <w:t>✓</w:t>
                      </w:r>
                    </w:p>
                  </w:txbxContent>
                </v:textbox>
              </v:shape>
            </w:pict>
          </mc:Fallback>
        </mc:AlternateContent>
      </w:r>
      <w:r w:rsidR="000550C0">
        <w:t>Issues Identified</w:t>
      </w:r>
      <w:bookmarkEnd w:id="10"/>
    </w:p>
    <w:p w14:paraId="56867577" w14:textId="01D9F028" w:rsidR="00C47CE5" w:rsidRDefault="00453AF7" w:rsidP="00D21D48">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No Issues Identified</w:t>
      </w:r>
    </w:p>
    <w:p w14:paraId="76B5A916" w14:textId="1E745B04" w:rsidR="00453AF7" w:rsidRDefault="00453AF7" w:rsidP="00D21D48">
      <w:pPr>
        <w:rPr>
          <w:rFonts w:asciiTheme="majorHAnsi" w:eastAsiaTheme="majorEastAsia" w:hAnsiTheme="majorHAnsi" w:cstheme="majorBidi"/>
          <w:color w:val="2F5496" w:themeColor="accent1" w:themeShade="BF"/>
          <w:sz w:val="26"/>
          <w:szCs w:val="26"/>
        </w:rPr>
      </w:pPr>
    </w:p>
    <w:p w14:paraId="44B7EE86" w14:textId="6B4F0A6B" w:rsidR="00453AF7" w:rsidRDefault="00453AF7" w:rsidP="00D21D48">
      <w:pPr>
        <w:rPr>
          <w:rFonts w:asciiTheme="majorHAnsi" w:eastAsiaTheme="majorEastAsia" w:hAnsiTheme="majorHAnsi" w:cstheme="majorBidi"/>
          <w:color w:val="2F5496" w:themeColor="accent1" w:themeShade="BF"/>
          <w:sz w:val="26"/>
          <w:szCs w:val="26"/>
        </w:rPr>
      </w:pPr>
    </w:p>
    <w:p w14:paraId="2B7C8920" w14:textId="20DEE7EE" w:rsidR="00453AF7" w:rsidRDefault="00453AF7" w:rsidP="00D21D48">
      <w:r>
        <w:rPr>
          <w:noProof/>
        </w:rPr>
        <mc:AlternateContent>
          <mc:Choice Requires="wps">
            <w:drawing>
              <wp:anchor distT="45720" distB="45720" distL="114300" distR="114300" simplePos="0" relativeHeight="251655680" behindDoc="1" locked="0" layoutInCell="1" allowOverlap="1" wp14:anchorId="3B84EE82" wp14:editId="02BE6DF5">
                <wp:simplePos x="0" y="0"/>
                <wp:positionH relativeFrom="column">
                  <wp:posOffset>-571500</wp:posOffset>
                </wp:positionH>
                <wp:positionV relativeFrom="paragraph">
                  <wp:posOffset>290830</wp:posOffset>
                </wp:positionV>
                <wp:extent cx="1110028" cy="1404620"/>
                <wp:effectExtent l="0" t="8573" r="24448" b="2444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10028" cy="1404620"/>
                        </a:xfrm>
                        <a:prstGeom prst="rect">
                          <a:avLst/>
                        </a:prstGeom>
                        <a:solidFill>
                          <a:srgbClr val="FFFFFF"/>
                        </a:solidFill>
                        <a:ln w="9525">
                          <a:solidFill>
                            <a:schemeClr val="bg1"/>
                          </a:solidFill>
                          <a:miter lim="800000"/>
                          <a:headEnd/>
                          <a:tailEnd/>
                        </a:ln>
                      </wps:spPr>
                      <wps:txbx>
                        <w:txbxContent>
                          <w:p w14:paraId="568BF6E9" w14:textId="74BAA369" w:rsidR="00855C9A" w:rsidRPr="00C803D8" w:rsidRDefault="00855C9A" w:rsidP="00C803D8">
                            <w:pPr>
                              <w:pBdr>
                                <w:top w:val="single" w:sz="24" w:space="1" w:color="70AD47" w:themeColor="accent6"/>
                                <w:left w:val="single" w:sz="24" w:space="4" w:color="70AD47" w:themeColor="accent6"/>
                                <w:bottom w:val="single" w:sz="24" w:space="1" w:color="70AD47" w:themeColor="accent6"/>
                                <w:right w:val="single" w:sz="24" w:space="4" w:color="70AD47" w:themeColor="accent6"/>
                              </w:pBdr>
                              <w:rPr>
                                <w:rFonts w:ascii="Aharoni" w:hAnsi="Aharoni" w:cs="Aharoni"/>
                                <w:color w:val="70AD47" w:themeColor="accent6"/>
                                <w:sz w:val="36"/>
                                <w:szCs w:val="36"/>
                              </w:rPr>
                            </w:pPr>
                            <w:r w:rsidRPr="00C803D8">
                              <w:rPr>
                                <w:rFonts w:ascii="Aharoni" w:hAnsi="Aharoni" w:cs="Aharoni" w:hint="cs"/>
                                <w:color w:val="70AD47" w:themeColor="accent6"/>
                                <w:sz w:val="36"/>
                                <w:szCs w:val="36"/>
                              </w:rPr>
                              <w:t>Fixed</w:t>
                            </w:r>
                            <w:r w:rsidR="00C803D8" w:rsidRPr="00C803D8">
                              <w:rPr>
                                <w:rFonts w:ascii="Aharoni" w:hAnsi="Aharoni" w:cs="Aharoni" w:hint="cs"/>
                                <w:color w:val="70AD47" w:themeColor="accent6"/>
                                <w:sz w:val="36"/>
                                <w:szCs w:val="36"/>
                              </w:rPr>
                              <w:t xml:space="preserve"> </w:t>
                            </w:r>
                            <w:r w:rsidR="00C803D8" w:rsidRPr="00C803D8">
                              <w:rPr>
                                <w:rFonts w:ascii="Segoe UI Symbol" w:hAnsi="Segoe UI Symbol" w:cs="Segoe UI Symbol"/>
                                <w:b/>
                                <w:bCs/>
                                <w:color w:val="70AD47" w:themeColor="accent6"/>
                                <w:sz w:val="36"/>
                                <w:szCs w:val="36"/>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84EE82" id="_x0000_s1029" type="#_x0000_t202" style="position:absolute;margin-left:-45pt;margin-top:22.9pt;width:87.4pt;height:110.6pt;rotation:-90;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" strokecolor="white [3212]">
                <v:textbox style="mso-fit-shape-to-text:t">
                  <w:txbxContent>
                    <w:p w14:paraId="568BF6E9" w14:textId="74BAA369" w:rsidR="00855C9A" w:rsidRPr="00C803D8" w:rsidRDefault="00855C9A" w:rsidP="00C803D8">
                      <w:pPr>
                        <w:pBdr>
                          <w:top w:val="single" w:sz="24" w:space="1" w:color="70AD47" w:themeColor="accent6"/>
                          <w:left w:val="single" w:sz="24" w:space="4" w:color="70AD47" w:themeColor="accent6"/>
                          <w:bottom w:val="single" w:sz="24" w:space="1" w:color="70AD47" w:themeColor="accent6"/>
                          <w:right w:val="single" w:sz="24" w:space="4" w:color="70AD47" w:themeColor="accent6"/>
                        </w:pBdr>
                        <w:rPr>
                          <w:rFonts w:ascii="Aharoni" w:hAnsi="Aharoni" w:cs="Aharoni"/>
                          <w:color w:val="70AD47" w:themeColor="accent6"/>
                          <w:sz w:val="36"/>
                          <w:szCs w:val="36"/>
                        </w:rPr>
                      </w:pPr>
                      <w:r w:rsidRPr="00C803D8">
                        <w:rPr>
                          <w:rFonts w:ascii="Aharoni" w:hAnsi="Aharoni" w:cs="Aharoni" w:hint="cs"/>
                          <w:color w:val="70AD47" w:themeColor="accent6"/>
                          <w:sz w:val="36"/>
                          <w:szCs w:val="36"/>
                        </w:rPr>
                        <w:t>Fixed</w:t>
                      </w:r>
                      <w:r w:rsidR="00C803D8" w:rsidRPr="00C803D8">
                        <w:rPr>
                          <w:rFonts w:ascii="Aharoni" w:hAnsi="Aharoni" w:cs="Aharoni" w:hint="cs"/>
                          <w:color w:val="70AD47" w:themeColor="accent6"/>
                          <w:sz w:val="36"/>
                          <w:szCs w:val="36"/>
                        </w:rPr>
                        <w:t xml:space="preserve"> </w:t>
                      </w:r>
                      <w:r w:rsidR="00C803D8" w:rsidRPr="00C803D8">
                        <w:rPr>
                          <w:rFonts w:ascii="Segoe UI Symbol" w:hAnsi="Segoe UI Symbol" w:cs="Segoe UI Symbol"/>
                          <w:b/>
                          <w:bCs/>
                          <w:color w:val="70AD47" w:themeColor="accent6"/>
                          <w:sz w:val="36"/>
                          <w:szCs w:val="36"/>
                          <w:shd w:val="clear" w:color="auto" w:fill="FFFFFF"/>
                        </w:rPr>
                        <w:t>✓</w:t>
                      </w:r>
                    </w:p>
                  </w:txbxContent>
                </v:textbox>
              </v:shape>
            </w:pict>
          </mc:Fallback>
        </mc:AlternateContent>
      </w:r>
    </w:p>
    <w:p w14:paraId="613C50C4" w14:textId="77777777" w:rsidR="00C47CE5" w:rsidRDefault="00C47CE5" w:rsidP="000550C0"/>
    <w:p w14:paraId="0A410112" w14:textId="556A8D0A" w:rsidR="000550C0" w:rsidRDefault="00B2317B" w:rsidP="000550C0">
      <w:pPr>
        <w:pStyle w:val="Heading2"/>
      </w:pPr>
      <w:bookmarkStart w:id="11" w:name="_Toc69744985"/>
      <w:r>
        <w:t>Static</w:t>
      </w:r>
      <w:bookmarkEnd w:id="11"/>
    </w:p>
    <w:p w14:paraId="76888271" w14:textId="09026C3D" w:rsidR="000550C0" w:rsidRDefault="00E62725" w:rsidP="000550C0">
      <w:r>
        <w:t xml:space="preserve">No code changes were </w:t>
      </w:r>
      <w:r w:rsidR="00A97C51">
        <w:t xml:space="preserve">required </w:t>
      </w:r>
      <w:r w:rsidR="00EF30E8">
        <w:t>because of</w:t>
      </w:r>
      <w:r w:rsidR="00A97C51">
        <w:t xml:space="preserve"> static analyses.  </w:t>
      </w:r>
      <w:r w:rsidR="0028228A">
        <w:t>Full report available in the appendix.</w:t>
      </w:r>
    </w:p>
    <w:p w14:paraId="4D3F9248" w14:textId="3F04D4F5" w:rsidR="00A001AA" w:rsidRDefault="00A001AA">
      <w:r>
        <w:br w:type="page"/>
      </w:r>
    </w:p>
    <w:p w14:paraId="376A9ECF" w14:textId="77777777" w:rsidR="00C75496" w:rsidRDefault="00C75496" w:rsidP="000550C0"/>
    <w:p w14:paraId="590B7897" w14:textId="6AEB37A6" w:rsidR="000550C0" w:rsidRDefault="000550C0" w:rsidP="00CF5FB2">
      <w:pPr>
        <w:pStyle w:val="Heading1"/>
      </w:pPr>
      <w:bookmarkStart w:id="12" w:name="_Toc69744986"/>
      <w:r>
        <w:t>Appendix</w:t>
      </w:r>
      <w:bookmarkEnd w:id="12"/>
    </w:p>
    <w:p w14:paraId="24E558C1" w14:textId="00CB557C" w:rsidR="008B14F1" w:rsidRDefault="008B14F1" w:rsidP="000550C0"/>
    <w:p w14:paraId="139B1B11" w14:textId="77777777" w:rsidR="008B14F1" w:rsidRDefault="008B14F1" w:rsidP="000550C0"/>
    <w:p w14:paraId="28E1D8BF" w14:textId="057CC889" w:rsidR="000550C0" w:rsidRDefault="000550C0" w:rsidP="000550C0">
      <w:pPr>
        <w:pStyle w:val="Heading2"/>
      </w:pPr>
      <w:bookmarkStart w:id="13" w:name="_Toc69744988"/>
      <w:r>
        <w:t>Unit Testing</w:t>
      </w:r>
      <w:bookmarkEnd w:id="13"/>
    </w:p>
    <w:p w14:paraId="4A7F3D03" w14:textId="77777777" w:rsidR="00C93251" w:rsidRPr="00C93251" w:rsidRDefault="00C56F0F" w:rsidP="00C93251">
      <w:pPr>
        <w:pStyle w:val="NoSpacing"/>
        <w:rPr>
          <w:rFonts w:ascii="Courier New" w:eastAsia="Times New Roman" w:hAnsi="Courier New" w:cs="Courier New"/>
          <w:sz w:val="16"/>
          <w:szCs w:val="16"/>
          <w:lang w:eastAsia="en-IE"/>
        </w:rPr>
      </w:pPr>
      <w:r w:rsidRPr="00C47CE5">
        <w:rPr>
          <w:rFonts w:ascii="Courier New" w:eastAsia="Times New Roman" w:hAnsi="Courier New" w:cs="Courier New"/>
          <w:sz w:val="16"/>
          <w:szCs w:val="16"/>
          <w:lang w:eastAsia="en-IE"/>
        </w:rPr>
        <w:t> </w:t>
      </w:r>
      <w:r w:rsidR="00C93251" w:rsidRPr="00C93251">
        <w:rPr>
          <w:rFonts w:ascii="Courier New" w:eastAsia="Times New Roman" w:hAnsi="Courier New" w:cs="Courier New"/>
          <w:sz w:val="16"/>
          <w:szCs w:val="16"/>
          <w:lang w:eastAsia="en-IE"/>
        </w:rPr>
        <w:t>C:\Dev\talketh.io\Solidity\TNDY\ERC20&gt;truffle run coverage</w:t>
      </w:r>
    </w:p>
    <w:p w14:paraId="0E5466B9" w14:textId="77777777" w:rsidR="00C93251" w:rsidRPr="00C93251" w:rsidRDefault="00C93251" w:rsidP="00C93251">
      <w:pPr>
        <w:pStyle w:val="NoSpacing"/>
        <w:rPr>
          <w:rFonts w:ascii="Courier New" w:eastAsia="Times New Roman" w:hAnsi="Courier New" w:cs="Courier New"/>
          <w:sz w:val="16"/>
          <w:szCs w:val="16"/>
          <w:lang w:eastAsia="en-IE"/>
        </w:rPr>
      </w:pPr>
    </w:p>
    <w:p w14:paraId="56F5776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&gt; Using Truffle library from local </w:t>
      </w:r>
      <w:proofErr w:type="spellStart"/>
      <w:r w:rsidRPr="00C93251">
        <w:rPr>
          <w:rFonts w:ascii="Courier New" w:eastAsia="Times New Roman" w:hAnsi="Courier New" w:cs="Courier New"/>
          <w:sz w:val="16"/>
          <w:szCs w:val="16"/>
          <w:lang w:eastAsia="en-IE"/>
        </w:rPr>
        <w:t>node_modules</w:t>
      </w:r>
      <w:proofErr w:type="spellEnd"/>
      <w:r w:rsidRPr="00C93251">
        <w:rPr>
          <w:rFonts w:ascii="Courier New" w:eastAsia="Times New Roman" w:hAnsi="Courier New" w:cs="Courier New"/>
          <w:sz w:val="16"/>
          <w:szCs w:val="16"/>
          <w:lang w:eastAsia="en-IE"/>
        </w:rPr>
        <w:t>.</w:t>
      </w:r>
    </w:p>
    <w:p w14:paraId="21F1E2F0" w14:textId="77777777" w:rsidR="00C93251" w:rsidRPr="00C93251" w:rsidRDefault="00C93251" w:rsidP="00C93251">
      <w:pPr>
        <w:pStyle w:val="NoSpacing"/>
        <w:rPr>
          <w:rFonts w:ascii="Courier New" w:eastAsia="Times New Roman" w:hAnsi="Courier New" w:cs="Courier New"/>
          <w:sz w:val="16"/>
          <w:szCs w:val="16"/>
          <w:lang w:eastAsia="en-IE"/>
        </w:rPr>
      </w:pPr>
    </w:p>
    <w:p w14:paraId="579BE016"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server:            http://127.0.0.1:8555</w:t>
      </w:r>
    </w:p>
    <w:p w14:paraId="11F0901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truffle:           v5.4.9</w:t>
      </w:r>
    </w:p>
    <w:p w14:paraId="54D4DC5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ganache-core:      v2.13.0</w:t>
      </w:r>
    </w:p>
    <w:p w14:paraId="05158D2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solidity-coverage: v0.7.16</w:t>
      </w:r>
    </w:p>
    <w:p w14:paraId="26D42C8B" w14:textId="77777777" w:rsidR="00C93251" w:rsidRPr="00C93251" w:rsidRDefault="00C93251" w:rsidP="00C93251">
      <w:pPr>
        <w:pStyle w:val="NoSpacing"/>
        <w:rPr>
          <w:rFonts w:ascii="Courier New" w:eastAsia="Times New Roman" w:hAnsi="Courier New" w:cs="Courier New"/>
          <w:sz w:val="16"/>
          <w:szCs w:val="16"/>
          <w:lang w:eastAsia="en-IE"/>
        </w:rPr>
      </w:pPr>
    </w:p>
    <w:p w14:paraId="34BD862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Network Info</w:t>
      </w:r>
    </w:p>
    <w:p w14:paraId="65D0156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w:t>
      </w:r>
    </w:p>
    <w:p w14:paraId="7AD0FF3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id:      *</w:t>
      </w:r>
    </w:p>
    <w:p w14:paraId="3EDB6D5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port:    8555</w:t>
      </w:r>
    </w:p>
    <w:p w14:paraId="02FEA1C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&gt; network: </w:t>
      </w:r>
      <w:proofErr w:type="spellStart"/>
      <w:r w:rsidRPr="00C93251">
        <w:rPr>
          <w:rFonts w:ascii="Courier New" w:eastAsia="Times New Roman" w:hAnsi="Courier New" w:cs="Courier New"/>
          <w:sz w:val="16"/>
          <w:szCs w:val="16"/>
          <w:lang w:eastAsia="en-IE"/>
        </w:rPr>
        <w:t>soliditycoverage</w:t>
      </w:r>
      <w:proofErr w:type="spellEnd"/>
    </w:p>
    <w:p w14:paraId="7D9072AE" w14:textId="77777777" w:rsidR="00C93251" w:rsidRPr="00C93251" w:rsidRDefault="00C93251" w:rsidP="00C93251">
      <w:pPr>
        <w:pStyle w:val="NoSpacing"/>
        <w:rPr>
          <w:rFonts w:ascii="Courier New" w:eastAsia="Times New Roman" w:hAnsi="Courier New" w:cs="Courier New"/>
          <w:sz w:val="16"/>
          <w:szCs w:val="16"/>
          <w:lang w:eastAsia="en-IE"/>
        </w:rPr>
      </w:pPr>
    </w:p>
    <w:p w14:paraId="298C69F0" w14:textId="77777777" w:rsidR="00C93251" w:rsidRPr="00C93251" w:rsidRDefault="00C93251" w:rsidP="00C93251">
      <w:pPr>
        <w:pStyle w:val="NoSpacing"/>
        <w:rPr>
          <w:rFonts w:ascii="Courier New" w:eastAsia="Times New Roman" w:hAnsi="Courier New" w:cs="Courier New"/>
          <w:sz w:val="16"/>
          <w:szCs w:val="16"/>
          <w:lang w:eastAsia="en-IE"/>
        </w:rPr>
      </w:pPr>
    </w:p>
    <w:p w14:paraId="0AC8D5D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Instrumenting for coverage...</w:t>
      </w:r>
    </w:p>
    <w:p w14:paraId="55BF33D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w:t>
      </w:r>
    </w:p>
    <w:p w14:paraId="23340663" w14:textId="77777777" w:rsidR="00C93251" w:rsidRPr="00C93251" w:rsidRDefault="00C93251" w:rsidP="00C93251">
      <w:pPr>
        <w:pStyle w:val="NoSpacing"/>
        <w:rPr>
          <w:rFonts w:ascii="Courier New" w:eastAsia="Times New Roman" w:hAnsi="Courier New" w:cs="Courier New"/>
          <w:sz w:val="16"/>
          <w:szCs w:val="16"/>
          <w:lang w:eastAsia="en-IE"/>
        </w:rPr>
      </w:pPr>
    </w:p>
    <w:p w14:paraId="1DE5CA8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&gt; </w:t>
      </w:r>
      <w:proofErr w:type="spellStart"/>
      <w:r w:rsidRPr="00C93251">
        <w:rPr>
          <w:rFonts w:ascii="Courier New" w:eastAsia="Times New Roman" w:hAnsi="Courier New" w:cs="Courier New"/>
          <w:sz w:val="16"/>
          <w:szCs w:val="16"/>
          <w:lang w:eastAsia="en-IE"/>
        </w:rPr>
        <w:t>DebugLogger.sol</w:t>
      </w:r>
      <w:proofErr w:type="spellEnd"/>
    </w:p>
    <w:p w14:paraId="13983AB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&gt; </w:t>
      </w:r>
      <w:proofErr w:type="spellStart"/>
      <w:r w:rsidRPr="00C93251">
        <w:rPr>
          <w:rFonts w:ascii="Courier New" w:eastAsia="Times New Roman" w:hAnsi="Courier New" w:cs="Courier New"/>
          <w:sz w:val="16"/>
          <w:szCs w:val="16"/>
          <w:lang w:eastAsia="en-IE"/>
        </w:rPr>
        <w:t>FakePair.sol</w:t>
      </w:r>
      <w:proofErr w:type="spellEnd"/>
    </w:p>
    <w:p w14:paraId="52127BB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&gt; </w:t>
      </w:r>
      <w:proofErr w:type="spellStart"/>
      <w:r w:rsidRPr="00C93251">
        <w:rPr>
          <w:rFonts w:ascii="Courier New" w:eastAsia="Times New Roman" w:hAnsi="Courier New" w:cs="Courier New"/>
          <w:sz w:val="16"/>
          <w:szCs w:val="16"/>
          <w:lang w:eastAsia="en-IE"/>
        </w:rPr>
        <w:t>FakePositions.sol</w:t>
      </w:r>
      <w:proofErr w:type="spellEnd"/>
    </w:p>
    <w:p w14:paraId="2A20FC8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&gt; </w:t>
      </w:r>
      <w:proofErr w:type="spellStart"/>
      <w:r w:rsidRPr="00C93251">
        <w:rPr>
          <w:rFonts w:ascii="Courier New" w:eastAsia="Times New Roman" w:hAnsi="Courier New" w:cs="Courier New"/>
          <w:sz w:val="16"/>
          <w:szCs w:val="16"/>
          <w:lang w:eastAsia="en-IE"/>
        </w:rPr>
        <w:t>TNDYToken.sol</w:t>
      </w:r>
      <w:proofErr w:type="spellEnd"/>
    </w:p>
    <w:p w14:paraId="4E84100C" w14:textId="77777777" w:rsidR="00C93251" w:rsidRPr="00C93251" w:rsidRDefault="00C93251" w:rsidP="00C93251">
      <w:pPr>
        <w:pStyle w:val="NoSpacing"/>
        <w:rPr>
          <w:rFonts w:ascii="Courier New" w:eastAsia="Times New Roman" w:hAnsi="Courier New" w:cs="Courier New"/>
          <w:sz w:val="16"/>
          <w:szCs w:val="16"/>
          <w:lang w:eastAsia="en-IE"/>
        </w:rPr>
      </w:pPr>
    </w:p>
    <w:p w14:paraId="3B6869C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Coverage skipped for:</w:t>
      </w:r>
    </w:p>
    <w:p w14:paraId="2FAE29A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w:t>
      </w:r>
    </w:p>
    <w:p w14:paraId="47815811" w14:textId="77777777" w:rsidR="00C93251" w:rsidRPr="00C93251" w:rsidRDefault="00C93251" w:rsidP="00C93251">
      <w:pPr>
        <w:pStyle w:val="NoSpacing"/>
        <w:rPr>
          <w:rFonts w:ascii="Courier New" w:eastAsia="Times New Roman" w:hAnsi="Courier New" w:cs="Courier New"/>
          <w:sz w:val="16"/>
          <w:szCs w:val="16"/>
          <w:lang w:eastAsia="en-IE"/>
        </w:rPr>
      </w:pPr>
    </w:p>
    <w:p w14:paraId="481C60F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&gt; </w:t>
      </w:r>
      <w:proofErr w:type="spellStart"/>
      <w:r w:rsidRPr="00C93251">
        <w:rPr>
          <w:rFonts w:ascii="Courier New" w:eastAsia="Times New Roman" w:hAnsi="Courier New" w:cs="Courier New"/>
          <w:sz w:val="16"/>
          <w:szCs w:val="16"/>
          <w:lang w:eastAsia="en-IE"/>
        </w:rPr>
        <w:t>Migrations.sol</w:t>
      </w:r>
      <w:proofErr w:type="spellEnd"/>
    </w:p>
    <w:p w14:paraId="03BFAC16" w14:textId="77777777" w:rsidR="00C93251" w:rsidRPr="00C93251" w:rsidRDefault="00C93251" w:rsidP="00C93251">
      <w:pPr>
        <w:pStyle w:val="NoSpacing"/>
        <w:rPr>
          <w:rFonts w:ascii="Courier New" w:eastAsia="Times New Roman" w:hAnsi="Courier New" w:cs="Courier New"/>
          <w:sz w:val="16"/>
          <w:szCs w:val="16"/>
          <w:lang w:eastAsia="en-IE"/>
        </w:rPr>
      </w:pPr>
    </w:p>
    <w:p w14:paraId="6B3973B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Compiling your contracts...</w:t>
      </w:r>
    </w:p>
    <w:p w14:paraId="161A699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w:t>
      </w:r>
    </w:p>
    <w:p w14:paraId="0E517B6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@openzeppelin\contracts\token\ERC20\ERC20.sol</w:t>
      </w:r>
    </w:p>
    <w:p w14:paraId="66F8FFE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@openzeppelin\contracts\token\ERC20\IERC20.sol</w:t>
      </w:r>
    </w:p>
    <w:p w14:paraId="797F268C"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@openzeppelin\contracts\token\ERC20\extensions\IERC20Metadata.sol</w:t>
      </w:r>
    </w:p>
    <w:p w14:paraId="1DF6C7F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@openzeppelin\contracts\token\ERC721\ERC721.sol</w:t>
      </w:r>
    </w:p>
    <w:p w14:paraId="1F611E6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@openzeppelin\contracts\token\ERC721\IERC721.sol</w:t>
      </w:r>
    </w:p>
    <w:p w14:paraId="6BD9061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@openzeppelin\contracts\token\ERC721\IERC721Receiver.sol</w:t>
      </w:r>
    </w:p>
    <w:p w14:paraId="7FCAF5D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@openzeppelin\contracts\token\ERC721\extensions\IERC721Metadata.sol</w:t>
      </w:r>
    </w:p>
    <w:p w14:paraId="2847464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@openzeppelin\contracts\utils\Address.sol</w:t>
      </w:r>
    </w:p>
    <w:p w14:paraId="5160CD2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@openzeppelin\contracts\utils\Context.sol</w:t>
      </w:r>
    </w:p>
    <w:p w14:paraId="09ABB242"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@openzeppelin\contracts\utils\Strings.sol</w:t>
      </w:r>
    </w:p>
    <w:p w14:paraId="1AE233F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@openzeppelin\contracts\utils\introspection\ERC165.sol</w:t>
      </w:r>
    </w:p>
    <w:p w14:paraId="72F0681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@openzeppelin\contracts\utils\introspection\IERC165.sol</w:t>
      </w:r>
    </w:p>
    <w:p w14:paraId="0BD620A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DebugLogger.sol</w:t>
      </w:r>
      <w:proofErr w:type="spellEnd"/>
    </w:p>
    <w:p w14:paraId="30AEBE72"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FakePair.sol</w:t>
      </w:r>
      <w:proofErr w:type="spellEnd"/>
    </w:p>
    <w:p w14:paraId="3ACCDBD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FakePositions.sol</w:t>
      </w:r>
      <w:proofErr w:type="spellEnd"/>
    </w:p>
    <w:p w14:paraId="601B1C2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Migrations.sol</w:t>
      </w:r>
      <w:proofErr w:type="spellEnd"/>
    </w:p>
    <w:p w14:paraId="0B12E0F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TNDYToken.sol</w:t>
      </w:r>
      <w:proofErr w:type="spellEnd"/>
    </w:p>
    <w:p w14:paraId="6E4D992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Artifacts written to C:\Dev\talketh.io\Solidity\TNDY\ERC20\.coverage_artifacts\contracts</w:t>
      </w:r>
    </w:p>
    <w:p w14:paraId="31F87DA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Compiled successfully using:</w:t>
      </w:r>
    </w:p>
    <w:p w14:paraId="24FA24E6"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w:t>
      </w:r>
      <w:proofErr w:type="spellStart"/>
      <w:r w:rsidRPr="00C93251">
        <w:rPr>
          <w:rFonts w:ascii="Courier New" w:eastAsia="Times New Roman" w:hAnsi="Courier New" w:cs="Courier New"/>
          <w:sz w:val="16"/>
          <w:szCs w:val="16"/>
          <w:lang w:eastAsia="en-IE"/>
        </w:rPr>
        <w:t>solc</w:t>
      </w:r>
      <w:proofErr w:type="spellEnd"/>
      <w:r w:rsidRPr="00C93251">
        <w:rPr>
          <w:rFonts w:ascii="Courier New" w:eastAsia="Times New Roman" w:hAnsi="Courier New" w:cs="Courier New"/>
          <w:sz w:val="16"/>
          <w:szCs w:val="16"/>
          <w:lang w:eastAsia="en-IE"/>
        </w:rPr>
        <w:t>: 0.</w:t>
      </w:r>
      <w:proofErr w:type="gramStart"/>
      <w:r w:rsidRPr="00C93251">
        <w:rPr>
          <w:rFonts w:ascii="Courier New" w:eastAsia="Times New Roman" w:hAnsi="Courier New" w:cs="Courier New"/>
          <w:sz w:val="16"/>
          <w:szCs w:val="16"/>
          <w:lang w:eastAsia="en-IE"/>
        </w:rPr>
        <w:t>8.7+commit.e</w:t>
      </w:r>
      <w:proofErr w:type="gramEnd"/>
      <w:r w:rsidRPr="00C93251">
        <w:rPr>
          <w:rFonts w:ascii="Courier New" w:eastAsia="Times New Roman" w:hAnsi="Courier New" w:cs="Courier New"/>
          <w:sz w:val="16"/>
          <w:szCs w:val="16"/>
          <w:lang w:eastAsia="en-IE"/>
        </w:rPr>
        <w:t>28d00a7.Emscripten.clang</w:t>
      </w:r>
    </w:p>
    <w:p w14:paraId="2B66573C" w14:textId="77777777" w:rsidR="00C93251" w:rsidRPr="00C93251" w:rsidRDefault="00C93251" w:rsidP="00C93251">
      <w:pPr>
        <w:pStyle w:val="NoSpacing"/>
        <w:rPr>
          <w:rFonts w:ascii="Courier New" w:eastAsia="Times New Roman" w:hAnsi="Courier New" w:cs="Courier New"/>
          <w:sz w:val="16"/>
          <w:szCs w:val="16"/>
          <w:lang w:eastAsia="en-IE"/>
        </w:rPr>
      </w:pPr>
    </w:p>
    <w:p w14:paraId="102D5DCF" w14:textId="77777777" w:rsidR="00C93251" w:rsidRPr="00C93251" w:rsidRDefault="00C93251" w:rsidP="00C93251">
      <w:pPr>
        <w:pStyle w:val="NoSpacing"/>
        <w:rPr>
          <w:rFonts w:ascii="Courier New" w:eastAsia="Times New Roman" w:hAnsi="Courier New" w:cs="Courier New"/>
          <w:sz w:val="16"/>
          <w:szCs w:val="16"/>
          <w:lang w:eastAsia="en-IE"/>
        </w:rPr>
      </w:pPr>
    </w:p>
    <w:p w14:paraId="37748CD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Compiling your contracts...</w:t>
      </w:r>
    </w:p>
    <w:p w14:paraId="0D4BE84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w:t>
      </w:r>
    </w:p>
    <w:p w14:paraId="3419B86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@openzeppelin\contracts\token\ERC20\ERC20.sol</w:t>
      </w:r>
    </w:p>
    <w:p w14:paraId="59C49A3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@openzeppelin\contracts\token\ERC20\IERC20.sol</w:t>
      </w:r>
    </w:p>
    <w:p w14:paraId="665C21E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@openzeppelin\contracts\token\ERC20\extensions\IERC20Metadata.sol</w:t>
      </w:r>
    </w:p>
    <w:p w14:paraId="778DFF3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@openzeppelin\contracts\token\ERC721\ERC721.sol</w:t>
      </w:r>
    </w:p>
    <w:p w14:paraId="1D85192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@openzeppelin\contracts\token\ERC721\IERC721.sol</w:t>
      </w:r>
    </w:p>
    <w:p w14:paraId="1622D94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@openzeppelin\contracts\token\ERC721\IERC721Receiver.sol</w:t>
      </w:r>
    </w:p>
    <w:p w14:paraId="51F6C9D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@openzeppelin\contracts\token\ERC721\extensions\IERC721Metadata.sol</w:t>
      </w:r>
    </w:p>
    <w:p w14:paraId="03AA34C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@openzeppelin\contracts\utils\Address.sol</w:t>
      </w:r>
    </w:p>
    <w:p w14:paraId="33B7201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@openzeppelin\contracts\utils\Context.sol</w:t>
      </w:r>
    </w:p>
    <w:p w14:paraId="1357DB5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lastRenderedPageBreak/>
        <w:t>&gt; Compiling @openzeppelin\contracts\utils\Strings.sol</w:t>
      </w:r>
    </w:p>
    <w:p w14:paraId="2C876F0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@openzeppelin\contracts\utils\introspection\ERC165.sol</w:t>
      </w:r>
    </w:p>
    <w:p w14:paraId="62BB3D2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@openzeppelin\contracts\utils\introspection\IERC165.sol</w:t>
      </w:r>
    </w:p>
    <w:p w14:paraId="4424EFC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DebugLogger.sol</w:t>
      </w:r>
      <w:proofErr w:type="spellEnd"/>
    </w:p>
    <w:p w14:paraId="5810A35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FakePair.sol</w:t>
      </w:r>
      <w:proofErr w:type="spellEnd"/>
    </w:p>
    <w:p w14:paraId="115794A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FakePositions.sol</w:t>
      </w:r>
      <w:proofErr w:type="spellEnd"/>
    </w:p>
    <w:p w14:paraId="67EEA62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Migrations.sol</w:t>
      </w:r>
      <w:proofErr w:type="spellEnd"/>
    </w:p>
    <w:p w14:paraId="49691E0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Compiling .\.</w:t>
      </w:r>
      <w:proofErr w:type="spellStart"/>
      <w:r w:rsidRPr="00C93251">
        <w:rPr>
          <w:rFonts w:ascii="Courier New" w:eastAsia="Times New Roman" w:hAnsi="Courier New" w:cs="Courier New"/>
          <w:sz w:val="16"/>
          <w:szCs w:val="16"/>
          <w:lang w:eastAsia="en-IE"/>
        </w:rPr>
        <w:t>coverage_contracts</w:t>
      </w:r>
      <w:proofErr w:type="spellEnd"/>
      <w:r w:rsidRPr="00C93251">
        <w:rPr>
          <w:rFonts w:ascii="Courier New" w:eastAsia="Times New Roman" w:hAnsi="Courier New" w:cs="Courier New"/>
          <w:sz w:val="16"/>
          <w:szCs w:val="16"/>
          <w:lang w:eastAsia="en-IE"/>
        </w:rPr>
        <w:t>\</w:t>
      </w:r>
      <w:proofErr w:type="spellStart"/>
      <w:r w:rsidRPr="00C93251">
        <w:rPr>
          <w:rFonts w:ascii="Courier New" w:eastAsia="Times New Roman" w:hAnsi="Courier New" w:cs="Courier New"/>
          <w:sz w:val="16"/>
          <w:szCs w:val="16"/>
          <w:lang w:eastAsia="en-IE"/>
        </w:rPr>
        <w:t>TNDYToken.sol</w:t>
      </w:r>
      <w:proofErr w:type="spellEnd"/>
    </w:p>
    <w:p w14:paraId="60B2CA8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Artifacts written to C:\Dev\talketh.io\Solidity\TNDY\ERC20\.coverage_artifacts\contracts</w:t>
      </w:r>
    </w:p>
    <w:p w14:paraId="4610E69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&gt; Compiled successfully using:</w:t>
      </w:r>
    </w:p>
    <w:p w14:paraId="116B6CF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w:t>
      </w:r>
      <w:proofErr w:type="spellStart"/>
      <w:r w:rsidRPr="00C93251">
        <w:rPr>
          <w:rFonts w:ascii="Courier New" w:eastAsia="Times New Roman" w:hAnsi="Courier New" w:cs="Courier New"/>
          <w:sz w:val="16"/>
          <w:szCs w:val="16"/>
          <w:lang w:eastAsia="en-IE"/>
        </w:rPr>
        <w:t>solc</w:t>
      </w:r>
      <w:proofErr w:type="spellEnd"/>
      <w:r w:rsidRPr="00C93251">
        <w:rPr>
          <w:rFonts w:ascii="Courier New" w:eastAsia="Times New Roman" w:hAnsi="Courier New" w:cs="Courier New"/>
          <w:sz w:val="16"/>
          <w:szCs w:val="16"/>
          <w:lang w:eastAsia="en-IE"/>
        </w:rPr>
        <w:t>: 0.</w:t>
      </w:r>
      <w:proofErr w:type="gramStart"/>
      <w:r w:rsidRPr="00C93251">
        <w:rPr>
          <w:rFonts w:ascii="Courier New" w:eastAsia="Times New Roman" w:hAnsi="Courier New" w:cs="Courier New"/>
          <w:sz w:val="16"/>
          <w:szCs w:val="16"/>
          <w:lang w:eastAsia="en-IE"/>
        </w:rPr>
        <w:t>8.7+commit.e</w:t>
      </w:r>
      <w:proofErr w:type="gramEnd"/>
      <w:r w:rsidRPr="00C93251">
        <w:rPr>
          <w:rFonts w:ascii="Courier New" w:eastAsia="Times New Roman" w:hAnsi="Courier New" w:cs="Courier New"/>
          <w:sz w:val="16"/>
          <w:szCs w:val="16"/>
          <w:lang w:eastAsia="en-IE"/>
        </w:rPr>
        <w:t>28d00a7.Emscripten.clang</w:t>
      </w:r>
    </w:p>
    <w:p w14:paraId="613F794C" w14:textId="77777777" w:rsidR="00C93251" w:rsidRPr="00C93251" w:rsidRDefault="00C93251" w:rsidP="00C93251">
      <w:pPr>
        <w:pStyle w:val="NoSpacing"/>
        <w:rPr>
          <w:rFonts w:ascii="Courier New" w:eastAsia="Times New Roman" w:hAnsi="Courier New" w:cs="Courier New"/>
          <w:sz w:val="16"/>
          <w:szCs w:val="16"/>
          <w:lang w:eastAsia="en-IE"/>
        </w:rPr>
      </w:pPr>
    </w:p>
    <w:p w14:paraId="5B1D3C56"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Owner                    = 0x66e19FCC6F7a5A1bddBAd6aF858588ccC0e0Eab4</w:t>
      </w:r>
    </w:p>
    <w:p w14:paraId="0BA0A662"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Buyback                  = 0x26Cd859D033ce05BC0cEEFb33A477479E1Af6b52</w:t>
      </w:r>
    </w:p>
    <w:p w14:paraId="2D1BA9BC"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Treasury                 = 0x97C16915B273b1a6FAcdD17C3170cAbB3725888e</w:t>
      </w:r>
    </w:p>
    <w:p w14:paraId="194B6A9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Flip                     = 0x5Bab52bC8B473646002aB036CE9486b6E63937d3</w:t>
      </w:r>
    </w:p>
    <w:p w14:paraId="7D45D04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Trader                   = 0x3737c23A81E9248E21242D8092704784340eDc0a</w:t>
      </w:r>
    </w:p>
    <w:p w14:paraId="7A549D1E" w14:textId="77777777" w:rsidR="00C93251" w:rsidRPr="00C93251" w:rsidRDefault="00C93251" w:rsidP="00C93251">
      <w:pPr>
        <w:pStyle w:val="NoSpacing"/>
        <w:rPr>
          <w:rFonts w:ascii="Courier New" w:eastAsia="Times New Roman" w:hAnsi="Courier New" w:cs="Courier New"/>
          <w:sz w:val="16"/>
          <w:szCs w:val="16"/>
          <w:lang w:eastAsia="en-IE"/>
        </w:rPr>
      </w:pPr>
      <w:proofErr w:type="spellStart"/>
      <w:r w:rsidRPr="00C93251">
        <w:rPr>
          <w:rFonts w:ascii="Courier New" w:eastAsia="Times New Roman" w:hAnsi="Courier New" w:cs="Courier New"/>
          <w:sz w:val="16"/>
          <w:szCs w:val="16"/>
          <w:lang w:eastAsia="en-IE"/>
        </w:rPr>
        <w:t>WethAddress</w:t>
      </w:r>
      <w:proofErr w:type="spellEnd"/>
      <w:r w:rsidRPr="00C93251">
        <w:rPr>
          <w:rFonts w:ascii="Courier New" w:eastAsia="Times New Roman" w:hAnsi="Courier New" w:cs="Courier New"/>
          <w:sz w:val="16"/>
          <w:szCs w:val="16"/>
          <w:lang w:eastAsia="en-IE"/>
        </w:rPr>
        <w:t xml:space="preserve">              = 0x8DBbB534008689d0105D169ea4F79D4c91cd84D6</w:t>
      </w:r>
    </w:p>
    <w:p w14:paraId="1B1C7A0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Router                   = 0xE592427A0AEce92De3Edee1F18E0157C05861564</w:t>
      </w:r>
    </w:p>
    <w:p w14:paraId="2E81B782"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positions                = 0x8DBbB534008689d0105D169ea4F79D4c91cd84D6</w:t>
      </w:r>
    </w:p>
    <w:p w14:paraId="4169B7B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Network                  =                                      local</w:t>
      </w:r>
    </w:p>
    <w:p w14:paraId="0FB9B7E2"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Is Test Network?         =                                       true</w:t>
      </w:r>
    </w:p>
    <w:p w14:paraId="62D008C1" w14:textId="77777777" w:rsidR="00C93251" w:rsidRPr="00C93251" w:rsidRDefault="00C93251" w:rsidP="00C93251">
      <w:pPr>
        <w:pStyle w:val="NoSpacing"/>
        <w:rPr>
          <w:rFonts w:ascii="Courier New" w:eastAsia="Times New Roman" w:hAnsi="Courier New" w:cs="Courier New"/>
          <w:sz w:val="16"/>
          <w:szCs w:val="16"/>
          <w:lang w:eastAsia="en-IE"/>
        </w:rPr>
      </w:pPr>
      <w:proofErr w:type="spellStart"/>
      <w:r w:rsidRPr="00C93251">
        <w:rPr>
          <w:rFonts w:ascii="Courier New" w:eastAsia="Times New Roman" w:hAnsi="Courier New" w:cs="Courier New"/>
          <w:sz w:val="16"/>
          <w:szCs w:val="16"/>
          <w:lang w:eastAsia="en-IE"/>
        </w:rPr>
        <w:t>gasPrice</w:t>
      </w:r>
      <w:proofErr w:type="spellEnd"/>
      <w:r w:rsidRPr="00C93251">
        <w:rPr>
          <w:rFonts w:ascii="Courier New" w:eastAsia="Times New Roman" w:hAnsi="Courier New" w:cs="Courier New"/>
          <w:sz w:val="16"/>
          <w:szCs w:val="16"/>
          <w:lang w:eastAsia="en-IE"/>
        </w:rPr>
        <w:t xml:space="preserve"> (</w:t>
      </w:r>
      <w:proofErr w:type="gramStart"/>
      <w:r w:rsidRPr="00C93251">
        <w:rPr>
          <w:rFonts w:ascii="Courier New" w:eastAsia="Times New Roman" w:hAnsi="Courier New" w:cs="Courier New"/>
          <w:sz w:val="16"/>
          <w:szCs w:val="16"/>
          <w:lang w:eastAsia="en-IE"/>
        </w:rPr>
        <w:t xml:space="preserve">param)   </w:t>
      </w:r>
      <w:proofErr w:type="gramEnd"/>
      <w:r w:rsidRPr="00C93251">
        <w:rPr>
          <w:rFonts w:ascii="Courier New" w:eastAsia="Times New Roman" w:hAnsi="Courier New" w:cs="Courier New"/>
          <w:sz w:val="16"/>
          <w:szCs w:val="16"/>
          <w:lang w:eastAsia="en-IE"/>
        </w:rPr>
        <w:t xml:space="preserve">      =                                  undefined</w:t>
      </w:r>
    </w:p>
    <w:p w14:paraId="61ECC208" w14:textId="77777777" w:rsidR="00C93251" w:rsidRPr="00C93251" w:rsidRDefault="00C93251" w:rsidP="00C93251">
      <w:pPr>
        <w:pStyle w:val="NoSpacing"/>
        <w:rPr>
          <w:rFonts w:ascii="Courier New" w:eastAsia="Times New Roman" w:hAnsi="Courier New" w:cs="Courier New"/>
          <w:sz w:val="16"/>
          <w:szCs w:val="16"/>
          <w:lang w:eastAsia="en-IE"/>
        </w:rPr>
      </w:pPr>
      <w:proofErr w:type="spellStart"/>
      <w:r w:rsidRPr="00C93251">
        <w:rPr>
          <w:rFonts w:ascii="Courier New" w:eastAsia="Times New Roman" w:hAnsi="Courier New" w:cs="Courier New"/>
          <w:sz w:val="16"/>
          <w:szCs w:val="16"/>
          <w:lang w:eastAsia="en-IE"/>
        </w:rPr>
        <w:t>gasPrice</w:t>
      </w:r>
      <w:proofErr w:type="spellEnd"/>
      <w:r w:rsidRPr="00C93251">
        <w:rPr>
          <w:rFonts w:ascii="Courier New" w:eastAsia="Times New Roman" w:hAnsi="Courier New" w:cs="Courier New"/>
          <w:sz w:val="16"/>
          <w:szCs w:val="16"/>
          <w:lang w:eastAsia="en-IE"/>
        </w:rPr>
        <w:t xml:space="preserve">                 =                                          1</w:t>
      </w:r>
    </w:p>
    <w:p w14:paraId="52DC98A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owner Eth                =                       99999999999999708633</w:t>
      </w:r>
    </w:p>
    <w:p w14:paraId="73D92026"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buyback Eth              =                      100000000000000000000</w:t>
      </w:r>
    </w:p>
    <w:p w14:paraId="6BB337B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treasury Eth             =                      100000000000000000000</w:t>
      </w:r>
    </w:p>
    <w:p w14:paraId="556CF5C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trader Eth               =                      100000000000000000000</w:t>
      </w:r>
    </w:p>
    <w:p w14:paraId="501E3AE5" w14:textId="77777777" w:rsidR="00C93251" w:rsidRPr="00C93251" w:rsidRDefault="00C93251" w:rsidP="00C93251">
      <w:pPr>
        <w:pStyle w:val="NoSpacing"/>
        <w:rPr>
          <w:rFonts w:ascii="Courier New" w:eastAsia="Times New Roman" w:hAnsi="Courier New" w:cs="Courier New"/>
          <w:sz w:val="16"/>
          <w:szCs w:val="16"/>
          <w:lang w:eastAsia="en-IE"/>
        </w:rPr>
      </w:pPr>
    </w:p>
    <w:p w14:paraId="32C64E57" w14:textId="77777777" w:rsidR="00C93251" w:rsidRPr="00C93251" w:rsidRDefault="00C93251" w:rsidP="00C93251">
      <w:pPr>
        <w:pStyle w:val="NoSpacing"/>
        <w:rPr>
          <w:rFonts w:ascii="Courier New" w:eastAsia="Times New Roman" w:hAnsi="Courier New" w:cs="Courier New"/>
          <w:sz w:val="16"/>
          <w:szCs w:val="16"/>
          <w:lang w:eastAsia="en-IE"/>
        </w:rPr>
      </w:pPr>
    </w:p>
    <w:p w14:paraId="7CB82FB3" w14:textId="77777777" w:rsidR="00C93251" w:rsidRPr="00C93251" w:rsidRDefault="00C93251" w:rsidP="00C93251">
      <w:pPr>
        <w:pStyle w:val="NoSpacing"/>
        <w:rPr>
          <w:rFonts w:ascii="Courier New" w:eastAsia="Times New Roman" w:hAnsi="Courier New" w:cs="Courier New"/>
          <w:sz w:val="16"/>
          <w:szCs w:val="16"/>
          <w:lang w:eastAsia="en-IE"/>
        </w:rPr>
      </w:pPr>
    </w:p>
    <w:p w14:paraId="410AECE6" w14:textId="77777777" w:rsidR="00C93251" w:rsidRPr="00C93251" w:rsidRDefault="00C93251" w:rsidP="00C93251">
      <w:pPr>
        <w:pStyle w:val="NoSpacing"/>
        <w:rPr>
          <w:rFonts w:ascii="Courier New" w:eastAsia="Times New Roman" w:hAnsi="Courier New" w:cs="Courier New"/>
          <w:sz w:val="16"/>
          <w:szCs w:val="16"/>
          <w:lang w:eastAsia="en-IE"/>
        </w:rPr>
      </w:pPr>
    </w:p>
    <w:p w14:paraId="5B2F0B9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owner                    = 0x66e19FCC6F7a5A1bddBAd6aF858588ccC0e0Eab4</w:t>
      </w:r>
    </w:p>
    <w:p w14:paraId="36DCB07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buyback                  = 0x26Cd859D033ce05BC0cEEFb33A477479E1Af6b52</w:t>
      </w:r>
    </w:p>
    <w:p w14:paraId="4B6AB4CC"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treasury                 = 0x97C16915B273b1a6FAcdD17C3170cAbB3725888e</w:t>
      </w:r>
    </w:p>
    <w:p w14:paraId="57A6E1B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flip                     = 0x5Bab52bC8B473646002aB036CE9486b6E63937d3</w:t>
      </w:r>
    </w:p>
    <w:p w14:paraId="382DB04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trader                   = 0x3737c23A81E9248E21242D8092704784340eDc0a</w:t>
      </w:r>
    </w:p>
    <w:p w14:paraId="4BD141C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TNDY                     = 0x4956f480eefA9BF6B02e210742EfBd83CEBB6F1c</w:t>
      </w:r>
    </w:p>
    <w:p w14:paraId="35D46367" w14:textId="77777777" w:rsidR="00C93251" w:rsidRPr="00C93251" w:rsidRDefault="00C93251" w:rsidP="00C93251">
      <w:pPr>
        <w:pStyle w:val="NoSpacing"/>
        <w:rPr>
          <w:rFonts w:ascii="Courier New" w:eastAsia="Times New Roman" w:hAnsi="Courier New" w:cs="Courier New"/>
          <w:sz w:val="16"/>
          <w:szCs w:val="16"/>
          <w:lang w:eastAsia="en-IE"/>
        </w:rPr>
      </w:pPr>
      <w:proofErr w:type="spellStart"/>
      <w:r w:rsidRPr="00C93251">
        <w:rPr>
          <w:rFonts w:ascii="Courier New" w:eastAsia="Times New Roman" w:hAnsi="Courier New" w:cs="Courier New"/>
          <w:sz w:val="16"/>
          <w:szCs w:val="16"/>
          <w:lang w:eastAsia="en-IE"/>
        </w:rPr>
        <w:t>TNDY.owner</w:t>
      </w:r>
      <w:proofErr w:type="spellEnd"/>
      <w:proofErr w:type="gramStart"/>
      <w:r w:rsidRPr="00C93251">
        <w:rPr>
          <w:rFonts w:ascii="Courier New" w:eastAsia="Times New Roman" w:hAnsi="Courier New" w:cs="Courier New"/>
          <w:sz w:val="16"/>
          <w:szCs w:val="16"/>
          <w:lang w:eastAsia="en-IE"/>
        </w:rPr>
        <w:t xml:space="preserve">()   </w:t>
      </w:r>
      <w:proofErr w:type="gramEnd"/>
      <w:r w:rsidRPr="00C93251">
        <w:rPr>
          <w:rFonts w:ascii="Courier New" w:eastAsia="Times New Roman" w:hAnsi="Courier New" w:cs="Courier New"/>
          <w:sz w:val="16"/>
          <w:szCs w:val="16"/>
          <w:lang w:eastAsia="en-IE"/>
        </w:rPr>
        <w:t xml:space="preserve">          = 0x66e19FCC6F7a5A1bddBAd6aF858588ccC0e0Eab4</w:t>
      </w:r>
    </w:p>
    <w:p w14:paraId="2FF63B8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Pair                     = 0x34B6FC60e7aEDC477825C12aCF2C286b05167185</w:t>
      </w:r>
    </w:p>
    <w:p w14:paraId="1456DDCD" w14:textId="77777777" w:rsidR="00C93251" w:rsidRPr="00C93251" w:rsidRDefault="00C93251" w:rsidP="00C93251">
      <w:pPr>
        <w:pStyle w:val="NoSpacing"/>
        <w:rPr>
          <w:rFonts w:ascii="Courier New" w:eastAsia="Times New Roman" w:hAnsi="Courier New" w:cs="Courier New"/>
          <w:sz w:val="16"/>
          <w:szCs w:val="16"/>
          <w:lang w:eastAsia="en-IE"/>
        </w:rPr>
      </w:pPr>
      <w:proofErr w:type="spellStart"/>
      <w:r w:rsidRPr="00C93251">
        <w:rPr>
          <w:rFonts w:ascii="Courier New" w:eastAsia="Times New Roman" w:hAnsi="Courier New" w:cs="Courier New"/>
          <w:sz w:val="16"/>
          <w:szCs w:val="16"/>
          <w:lang w:eastAsia="en-IE"/>
        </w:rPr>
        <w:t>Token.totalSupply</w:t>
      </w:r>
      <w:proofErr w:type="spellEnd"/>
      <w:proofErr w:type="gramStart"/>
      <w:r w:rsidRPr="00C93251">
        <w:rPr>
          <w:rFonts w:ascii="Courier New" w:eastAsia="Times New Roman" w:hAnsi="Courier New" w:cs="Courier New"/>
          <w:sz w:val="16"/>
          <w:szCs w:val="16"/>
          <w:lang w:eastAsia="en-IE"/>
        </w:rPr>
        <w:t xml:space="preserve">()   </w:t>
      </w:r>
      <w:proofErr w:type="gramEnd"/>
      <w:r w:rsidRPr="00C93251">
        <w:rPr>
          <w:rFonts w:ascii="Courier New" w:eastAsia="Times New Roman" w:hAnsi="Courier New" w:cs="Courier New"/>
          <w:sz w:val="16"/>
          <w:szCs w:val="16"/>
          <w:lang w:eastAsia="en-IE"/>
        </w:rPr>
        <w:t xml:space="preserve">   =                                  3,300,000</w:t>
      </w:r>
    </w:p>
    <w:p w14:paraId="6387AB9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Owner Token Balance      =                                     16,500</w:t>
      </w:r>
    </w:p>
    <w:p w14:paraId="66CE501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Treasury Token Balance   =                                  3,267,000</w:t>
      </w:r>
    </w:p>
    <w:p w14:paraId="13E45256"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Buyback Token Balance    =                                          0</w:t>
      </w:r>
    </w:p>
    <w:p w14:paraId="3937730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Flip Token Balance       =                                     16,500</w:t>
      </w:r>
    </w:p>
    <w:p w14:paraId="1F43A4F6"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Trader Token Balance     =                                          0</w:t>
      </w:r>
    </w:p>
    <w:p w14:paraId="011C42AB" w14:textId="77777777" w:rsidR="00C93251" w:rsidRPr="00C93251" w:rsidRDefault="00C93251" w:rsidP="00C93251">
      <w:pPr>
        <w:pStyle w:val="NoSpacing"/>
        <w:rPr>
          <w:rFonts w:ascii="Courier New" w:eastAsia="Times New Roman" w:hAnsi="Courier New" w:cs="Courier New"/>
          <w:sz w:val="16"/>
          <w:szCs w:val="16"/>
          <w:lang w:eastAsia="en-IE"/>
        </w:rPr>
      </w:pPr>
    </w:p>
    <w:p w14:paraId="343650AC" w14:textId="77777777" w:rsidR="00C93251" w:rsidRPr="00C93251" w:rsidRDefault="00C93251" w:rsidP="00C93251">
      <w:pPr>
        <w:pStyle w:val="NoSpacing"/>
        <w:rPr>
          <w:rFonts w:ascii="Courier New" w:eastAsia="Times New Roman" w:hAnsi="Courier New" w:cs="Courier New"/>
          <w:sz w:val="16"/>
          <w:szCs w:val="16"/>
          <w:lang w:eastAsia="en-IE"/>
        </w:rPr>
      </w:pPr>
    </w:p>
    <w:p w14:paraId="22C192F4" w14:textId="77777777" w:rsidR="00C93251" w:rsidRPr="00C93251" w:rsidRDefault="00C93251" w:rsidP="00C93251">
      <w:pPr>
        <w:pStyle w:val="NoSpacing"/>
        <w:rPr>
          <w:rFonts w:ascii="Courier New" w:eastAsia="Times New Roman" w:hAnsi="Courier New" w:cs="Courier New"/>
          <w:sz w:val="16"/>
          <w:szCs w:val="16"/>
          <w:lang w:eastAsia="en-IE"/>
        </w:rPr>
      </w:pPr>
      <w:proofErr w:type="spellStart"/>
      <w:proofErr w:type="gramStart"/>
      <w:r w:rsidRPr="00C93251">
        <w:rPr>
          <w:rFonts w:ascii="Courier New" w:eastAsia="Times New Roman" w:hAnsi="Courier New" w:cs="Courier New"/>
          <w:sz w:val="16"/>
          <w:szCs w:val="16"/>
          <w:lang w:eastAsia="en-IE"/>
        </w:rPr>
        <w:t>pair.totalSupply</w:t>
      </w:r>
      <w:proofErr w:type="spellEnd"/>
      <w:proofErr w:type="gramEnd"/>
      <w:r w:rsidRPr="00C93251">
        <w:rPr>
          <w:rFonts w:ascii="Courier New" w:eastAsia="Times New Roman" w:hAnsi="Courier New" w:cs="Courier New"/>
          <w:sz w:val="16"/>
          <w:szCs w:val="16"/>
          <w:lang w:eastAsia="en-IE"/>
        </w:rPr>
        <w:t>()       =                                     16,500</w:t>
      </w:r>
    </w:p>
    <w:p w14:paraId="772F700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Owner Pair Balance       =                                     16,500</w:t>
      </w:r>
    </w:p>
    <w:p w14:paraId="71E95C0C"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Treasury Pair Balance    =                                          0</w:t>
      </w:r>
    </w:p>
    <w:p w14:paraId="207D341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Buyback Pair Balance     =                                          0</w:t>
      </w:r>
    </w:p>
    <w:p w14:paraId="7E4345D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Flip Pair Balance        =                                          0</w:t>
      </w:r>
    </w:p>
    <w:p w14:paraId="75DA545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Trader Pair Balance      =                                          0</w:t>
      </w:r>
    </w:p>
    <w:p w14:paraId="53E3744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Owner                    = 0x66e19FCC6F7a5A1bddBAd6aF858588ccC0e0Eab4</w:t>
      </w:r>
    </w:p>
    <w:p w14:paraId="57F1022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Buyback                  = 0x26Cd859D033ce05BC0cEEFb33A477479E1Af6b52</w:t>
      </w:r>
    </w:p>
    <w:p w14:paraId="53EBEEF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Treasury                 = 0x97C16915B273b1a6FAcdD17C3170cAbB3725888e</w:t>
      </w:r>
    </w:p>
    <w:p w14:paraId="1D3AD23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Flip                     = 0x5Bab52bC8B473646002aB036CE9486b6E63937d3</w:t>
      </w:r>
    </w:p>
    <w:p w14:paraId="74A078E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Trader                   = 0x3737c23A81E9248E21242D8092704784340eDc0a</w:t>
      </w:r>
    </w:p>
    <w:p w14:paraId="4B4C0539" w14:textId="77777777" w:rsidR="00C93251" w:rsidRPr="00C93251" w:rsidRDefault="00C93251" w:rsidP="00C93251">
      <w:pPr>
        <w:pStyle w:val="NoSpacing"/>
        <w:rPr>
          <w:rFonts w:ascii="Courier New" w:eastAsia="Times New Roman" w:hAnsi="Courier New" w:cs="Courier New"/>
          <w:sz w:val="16"/>
          <w:szCs w:val="16"/>
          <w:lang w:eastAsia="en-IE"/>
        </w:rPr>
      </w:pPr>
    </w:p>
    <w:p w14:paraId="3E712F8D" w14:textId="77777777" w:rsidR="00C93251" w:rsidRPr="00C93251" w:rsidRDefault="00C93251" w:rsidP="00C93251">
      <w:pPr>
        <w:pStyle w:val="NoSpacing"/>
        <w:rPr>
          <w:rFonts w:ascii="Courier New" w:eastAsia="Times New Roman" w:hAnsi="Courier New" w:cs="Courier New"/>
          <w:sz w:val="16"/>
          <w:szCs w:val="16"/>
          <w:lang w:eastAsia="en-IE"/>
        </w:rPr>
      </w:pPr>
    </w:p>
    <w:p w14:paraId="173A17E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Contract: TNDY</w:t>
      </w:r>
    </w:p>
    <w:p w14:paraId="2AB2DC8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Verify deployment (677ms)</w:t>
      </w:r>
    </w:p>
    <w:p w14:paraId="2AC3971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Non-owner can't use </w:t>
      </w:r>
      <w:proofErr w:type="spellStart"/>
      <w:r w:rsidRPr="00C93251">
        <w:rPr>
          <w:rFonts w:ascii="Courier New" w:eastAsia="Times New Roman" w:hAnsi="Courier New" w:cs="Courier New"/>
          <w:sz w:val="16"/>
          <w:szCs w:val="16"/>
          <w:lang w:eastAsia="en-IE"/>
        </w:rPr>
        <w:t>setBuyback</w:t>
      </w:r>
      <w:proofErr w:type="spellEnd"/>
      <w:r w:rsidRPr="00C93251">
        <w:rPr>
          <w:rFonts w:ascii="Courier New" w:eastAsia="Times New Roman" w:hAnsi="Courier New" w:cs="Courier New"/>
          <w:sz w:val="16"/>
          <w:szCs w:val="16"/>
          <w:lang w:eastAsia="en-IE"/>
        </w:rPr>
        <w:t xml:space="preserve"> (1092ms)</w:t>
      </w:r>
    </w:p>
    <w:p w14:paraId="2C890C7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Non-owner can't use </w:t>
      </w:r>
      <w:proofErr w:type="spellStart"/>
      <w:r w:rsidRPr="00C93251">
        <w:rPr>
          <w:rFonts w:ascii="Courier New" w:eastAsia="Times New Roman" w:hAnsi="Courier New" w:cs="Courier New"/>
          <w:sz w:val="16"/>
          <w:szCs w:val="16"/>
          <w:lang w:eastAsia="en-IE"/>
        </w:rPr>
        <w:t>setTreasury</w:t>
      </w:r>
      <w:proofErr w:type="spellEnd"/>
      <w:r w:rsidRPr="00C93251">
        <w:rPr>
          <w:rFonts w:ascii="Courier New" w:eastAsia="Times New Roman" w:hAnsi="Courier New" w:cs="Courier New"/>
          <w:sz w:val="16"/>
          <w:szCs w:val="16"/>
          <w:lang w:eastAsia="en-IE"/>
        </w:rPr>
        <w:t xml:space="preserve"> (178ms)</w:t>
      </w:r>
    </w:p>
    <w:p w14:paraId="20B06F1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Non-owner can't use </w:t>
      </w:r>
      <w:proofErr w:type="spellStart"/>
      <w:r w:rsidRPr="00C93251">
        <w:rPr>
          <w:rFonts w:ascii="Courier New" w:eastAsia="Times New Roman" w:hAnsi="Courier New" w:cs="Courier New"/>
          <w:sz w:val="16"/>
          <w:szCs w:val="16"/>
          <w:lang w:eastAsia="en-IE"/>
        </w:rPr>
        <w:t>setFlip</w:t>
      </w:r>
      <w:proofErr w:type="spellEnd"/>
      <w:r w:rsidRPr="00C93251">
        <w:rPr>
          <w:rFonts w:ascii="Courier New" w:eastAsia="Times New Roman" w:hAnsi="Courier New" w:cs="Courier New"/>
          <w:sz w:val="16"/>
          <w:szCs w:val="16"/>
          <w:lang w:eastAsia="en-IE"/>
        </w:rPr>
        <w:t xml:space="preserve"> (193ms)</w:t>
      </w:r>
    </w:p>
    <w:p w14:paraId="2BA2F69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Non-owner can't use </w:t>
      </w:r>
      <w:proofErr w:type="spellStart"/>
      <w:r w:rsidRPr="00C93251">
        <w:rPr>
          <w:rFonts w:ascii="Courier New" w:eastAsia="Times New Roman" w:hAnsi="Courier New" w:cs="Courier New"/>
          <w:sz w:val="16"/>
          <w:szCs w:val="16"/>
          <w:lang w:eastAsia="en-IE"/>
        </w:rPr>
        <w:t>setNetAssetValue</w:t>
      </w:r>
      <w:proofErr w:type="spellEnd"/>
      <w:r w:rsidRPr="00C93251">
        <w:rPr>
          <w:rFonts w:ascii="Courier New" w:eastAsia="Times New Roman" w:hAnsi="Courier New" w:cs="Courier New"/>
          <w:sz w:val="16"/>
          <w:szCs w:val="16"/>
          <w:lang w:eastAsia="en-IE"/>
        </w:rPr>
        <w:t xml:space="preserve"> (161ms)</w:t>
      </w:r>
    </w:p>
    <w:p w14:paraId="25D9BC0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Non-owner can't use </w:t>
      </w:r>
      <w:proofErr w:type="spellStart"/>
      <w:r w:rsidRPr="00C93251">
        <w:rPr>
          <w:rFonts w:ascii="Courier New" w:eastAsia="Times New Roman" w:hAnsi="Courier New" w:cs="Courier New"/>
          <w:sz w:val="16"/>
          <w:szCs w:val="16"/>
          <w:lang w:eastAsia="en-IE"/>
        </w:rPr>
        <w:t>treasuryTransferNotice</w:t>
      </w:r>
      <w:proofErr w:type="spellEnd"/>
      <w:r w:rsidRPr="00C93251">
        <w:rPr>
          <w:rFonts w:ascii="Courier New" w:eastAsia="Times New Roman" w:hAnsi="Courier New" w:cs="Courier New"/>
          <w:sz w:val="16"/>
          <w:szCs w:val="16"/>
          <w:lang w:eastAsia="en-IE"/>
        </w:rPr>
        <w:t xml:space="preserve"> (175ms)</w:t>
      </w:r>
    </w:p>
    <w:p w14:paraId="2D0FC1A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Can't use </w:t>
      </w:r>
      <w:proofErr w:type="spellStart"/>
      <w:r w:rsidRPr="00C93251">
        <w:rPr>
          <w:rFonts w:ascii="Courier New" w:eastAsia="Times New Roman" w:hAnsi="Courier New" w:cs="Courier New"/>
          <w:sz w:val="16"/>
          <w:szCs w:val="16"/>
          <w:lang w:eastAsia="en-IE"/>
        </w:rPr>
        <w:t>treasuryTransferNotice</w:t>
      </w:r>
      <w:proofErr w:type="spellEnd"/>
      <w:r w:rsidRPr="00C93251">
        <w:rPr>
          <w:rFonts w:ascii="Courier New" w:eastAsia="Times New Roman" w:hAnsi="Courier New" w:cs="Courier New"/>
          <w:sz w:val="16"/>
          <w:szCs w:val="16"/>
          <w:lang w:eastAsia="en-IE"/>
        </w:rPr>
        <w:t xml:space="preserve"> on a non-treasury address (210ms)</w:t>
      </w:r>
    </w:p>
    <w:p w14:paraId="5084B40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Non-owner can't use </w:t>
      </w:r>
      <w:proofErr w:type="spellStart"/>
      <w:r w:rsidRPr="00C93251">
        <w:rPr>
          <w:rFonts w:ascii="Courier New" w:eastAsia="Times New Roman" w:hAnsi="Courier New" w:cs="Courier New"/>
          <w:sz w:val="16"/>
          <w:szCs w:val="16"/>
          <w:lang w:eastAsia="en-IE"/>
        </w:rPr>
        <w:t>liquidityRedemptionNotice</w:t>
      </w:r>
      <w:proofErr w:type="spellEnd"/>
      <w:r w:rsidRPr="00C93251">
        <w:rPr>
          <w:rFonts w:ascii="Courier New" w:eastAsia="Times New Roman" w:hAnsi="Courier New" w:cs="Courier New"/>
          <w:sz w:val="16"/>
          <w:szCs w:val="16"/>
          <w:lang w:eastAsia="en-IE"/>
        </w:rPr>
        <w:t xml:space="preserve"> (251ms)</w:t>
      </w:r>
    </w:p>
    <w:p w14:paraId="0DFA54C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Can't use </w:t>
      </w:r>
      <w:proofErr w:type="spellStart"/>
      <w:r w:rsidRPr="00C93251">
        <w:rPr>
          <w:rFonts w:ascii="Courier New" w:eastAsia="Times New Roman" w:hAnsi="Courier New" w:cs="Courier New"/>
          <w:sz w:val="16"/>
          <w:szCs w:val="16"/>
          <w:lang w:eastAsia="en-IE"/>
        </w:rPr>
        <w:t>liquidityRedemptionNotice</w:t>
      </w:r>
      <w:proofErr w:type="spellEnd"/>
      <w:r w:rsidRPr="00C93251">
        <w:rPr>
          <w:rFonts w:ascii="Courier New" w:eastAsia="Times New Roman" w:hAnsi="Courier New" w:cs="Courier New"/>
          <w:sz w:val="16"/>
          <w:szCs w:val="16"/>
          <w:lang w:eastAsia="en-IE"/>
        </w:rPr>
        <w:t xml:space="preserve"> until the NFT Id is set (174ms)</w:t>
      </w:r>
    </w:p>
    <w:p w14:paraId="5792CB3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Non-owner can't use </w:t>
      </w:r>
      <w:proofErr w:type="spellStart"/>
      <w:r w:rsidRPr="00C93251">
        <w:rPr>
          <w:rFonts w:ascii="Courier New" w:eastAsia="Times New Roman" w:hAnsi="Courier New" w:cs="Courier New"/>
          <w:sz w:val="16"/>
          <w:szCs w:val="16"/>
          <w:lang w:eastAsia="en-IE"/>
        </w:rPr>
        <w:t>setBinanceContract</w:t>
      </w:r>
      <w:proofErr w:type="spellEnd"/>
      <w:r w:rsidRPr="00C93251">
        <w:rPr>
          <w:rFonts w:ascii="Courier New" w:eastAsia="Times New Roman" w:hAnsi="Courier New" w:cs="Courier New"/>
          <w:sz w:val="16"/>
          <w:szCs w:val="16"/>
          <w:lang w:eastAsia="en-IE"/>
        </w:rPr>
        <w:t xml:space="preserve"> (176ms)</w:t>
      </w:r>
    </w:p>
    <w:p w14:paraId="358A683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buyback as owner (304ms)</w:t>
      </w:r>
    </w:p>
    <w:p w14:paraId="19CD46D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buyback as owner a second time. (333ms)</w:t>
      </w:r>
    </w:p>
    <w:p w14:paraId="7323BB2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treasury as owner (339ms)</w:t>
      </w:r>
    </w:p>
    <w:p w14:paraId="3CCF126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treasury as owner a second time (283ms)</w:t>
      </w:r>
    </w:p>
    <w:p w14:paraId="6F02718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lastRenderedPageBreak/>
        <w:t xml:space="preserve">    √ Set flip as owner (339ms)</w:t>
      </w:r>
    </w:p>
    <w:p w14:paraId="4BC94B8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flip as owner a second time (296ms)</w:t>
      </w:r>
    </w:p>
    <w:p w14:paraId="0462BEE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NAV as owner (320ms)</w:t>
      </w:r>
    </w:p>
    <w:p w14:paraId="5B4357D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NAV as owner a second time (303ms)</w:t>
      </w:r>
    </w:p>
    <w:p w14:paraId="418EF4A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w:t>
      </w:r>
      <w:proofErr w:type="spellStart"/>
      <w:r w:rsidRPr="00C93251">
        <w:rPr>
          <w:rFonts w:ascii="Courier New" w:eastAsia="Times New Roman" w:hAnsi="Courier New" w:cs="Courier New"/>
          <w:sz w:val="16"/>
          <w:szCs w:val="16"/>
          <w:lang w:eastAsia="en-IE"/>
        </w:rPr>
        <w:t>setBinanceContract</w:t>
      </w:r>
      <w:proofErr w:type="spellEnd"/>
      <w:r w:rsidRPr="00C93251">
        <w:rPr>
          <w:rFonts w:ascii="Courier New" w:eastAsia="Times New Roman" w:hAnsi="Courier New" w:cs="Courier New"/>
          <w:sz w:val="16"/>
          <w:szCs w:val="16"/>
          <w:lang w:eastAsia="en-IE"/>
        </w:rPr>
        <w:t xml:space="preserve"> as owner (273ms)</w:t>
      </w:r>
    </w:p>
    <w:p w14:paraId="244D9BE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w:t>
      </w:r>
      <w:proofErr w:type="spellStart"/>
      <w:r w:rsidRPr="00C93251">
        <w:rPr>
          <w:rFonts w:ascii="Courier New" w:eastAsia="Times New Roman" w:hAnsi="Courier New" w:cs="Courier New"/>
          <w:sz w:val="16"/>
          <w:szCs w:val="16"/>
          <w:lang w:eastAsia="en-IE"/>
        </w:rPr>
        <w:t>setBinanceContract</w:t>
      </w:r>
      <w:proofErr w:type="spellEnd"/>
      <w:r w:rsidRPr="00C93251">
        <w:rPr>
          <w:rFonts w:ascii="Courier New" w:eastAsia="Times New Roman" w:hAnsi="Courier New" w:cs="Courier New"/>
          <w:sz w:val="16"/>
          <w:szCs w:val="16"/>
          <w:lang w:eastAsia="en-IE"/>
        </w:rPr>
        <w:t xml:space="preserve"> as owner a second time (254ms)</w:t>
      </w:r>
    </w:p>
    <w:p w14:paraId="50633EA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send tokens without notice period from treasury (113ms)</w:t>
      </w:r>
    </w:p>
    <w:p w14:paraId="0A67033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Transfer tokens to </w:t>
      </w:r>
      <w:proofErr w:type="spellStart"/>
      <w:r w:rsidRPr="00C93251">
        <w:rPr>
          <w:rFonts w:ascii="Courier New" w:eastAsia="Times New Roman" w:hAnsi="Courier New" w:cs="Courier New"/>
          <w:sz w:val="16"/>
          <w:szCs w:val="16"/>
          <w:lang w:eastAsia="en-IE"/>
        </w:rPr>
        <w:t>buyback</w:t>
      </w:r>
      <w:proofErr w:type="spellEnd"/>
      <w:r w:rsidRPr="00C93251">
        <w:rPr>
          <w:rFonts w:ascii="Courier New" w:eastAsia="Times New Roman" w:hAnsi="Courier New" w:cs="Courier New"/>
          <w:sz w:val="16"/>
          <w:szCs w:val="16"/>
          <w:lang w:eastAsia="en-IE"/>
        </w:rPr>
        <w:t xml:space="preserve"> as owner, </w:t>
      </w:r>
      <w:proofErr w:type="spellStart"/>
      <w:r w:rsidRPr="00C93251">
        <w:rPr>
          <w:rFonts w:ascii="Courier New" w:eastAsia="Times New Roman" w:hAnsi="Courier New" w:cs="Courier New"/>
          <w:sz w:val="16"/>
          <w:szCs w:val="16"/>
          <w:lang w:eastAsia="en-IE"/>
        </w:rPr>
        <w:t>Uniswap</w:t>
      </w:r>
      <w:proofErr w:type="spellEnd"/>
      <w:r w:rsidRPr="00C93251">
        <w:rPr>
          <w:rFonts w:ascii="Courier New" w:eastAsia="Times New Roman" w:hAnsi="Courier New" w:cs="Courier New"/>
          <w:sz w:val="16"/>
          <w:szCs w:val="16"/>
          <w:lang w:eastAsia="en-IE"/>
        </w:rPr>
        <w:t xml:space="preserve"> prevents us from auto burning them. (397ms)</w:t>
      </w:r>
    </w:p>
    <w:p w14:paraId="2CF3A642"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send tokens from the buyback account (158ms)</w:t>
      </w:r>
    </w:p>
    <w:p w14:paraId="1A3DF1D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move buyback tokens with </w:t>
      </w:r>
      <w:proofErr w:type="spellStart"/>
      <w:r w:rsidRPr="00C93251">
        <w:rPr>
          <w:rFonts w:ascii="Courier New" w:eastAsia="Times New Roman" w:hAnsi="Courier New" w:cs="Courier New"/>
          <w:sz w:val="16"/>
          <w:szCs w:val="16"/>
          <w:lang w:eastAsia="en-IE"/>
        </w:rPr>
        <w:t>transferFrom</w:t>
      </w:r>
      <w:proofErr w:type="spellEnd"/>
      <w:r w:rsidRPr="00C93251">
        <w:rPr>
          <w:rFonts w:ascii="Courier New" w:eastAsia="Times New Roman" w:hAnsi="Courier New" w:cs="Courier New"/>
          <w:sz w:val="16"/>
          <w:szCs w:val="16"/>
          <w:lang w:eastAsia="en-IE"/>
        </w:rPr>
        <w:t xml:space="preserve"> (327ms)</w:t>
      </w:r>
    </w:p>
    <w:p w14:paraId="5572AF79" w14:textId="77777777" w:rsidR="00C93251" w:rsidRPr="00C93251" w:rsidRDefault="00C93251" w:rsidP="00C93251">
      <w:pPr>
        <w:pStyle w:val="NoSpacing"/>
        <w:rPr>
          <w:rFonts w:ascii="Courier New" w:eastAsia="Times New Roman" w:hAnsi="Courier New" w:cs="Courier New"/>
          <w:sz w:val="16"/>
          <w:szCs w:val="16"/>
          <w:lang w:eastAsia="en-IE"/>
        </w:rPr>
      </w:pPr>
    </w:p>
    <w:p w14:paraId="2BC298E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Contract: TNDY</w:t>
      </w:r>
    </w:p>
    <w:p w14:paraId="63710852"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Setup Contract for Tests (349ms)</w:t>
      </w:r>
    </w:p>
    <w:p w14:paraId="02591E4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Transfer tokens to treasury as owner (257ms)</w:t>
      </w:r>
    </w:p>
    <w:p w14:paraId="2FEBB0F6"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send tokens to the owner from treasury with no notice (145ms)</w:t>
      </w:r>
    </w:p>
    <w:p w14:paraId="7FF08A0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send tokens from treasury without giving notice. (241ms)</w:t>
      </w:r>
    </w:p>
    <w:p w14:paraId="49ED573C"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Transfer tokens to </w:t>
      </w:r>
      <w:proofErr w:type="spellStart"/>
      <w:r w:rsidRPr="00C93251">
        <w:rPr>
          <w:rFonts w:ascii="Courier New" w:eastAsia="Times New Roman" w:hAnsi="Courier New" w:cs="Courier New"/>
          <w:sz w:val="16"/>
          <w:szCs w:val="16"/>
          <w:lang w:eastAsia="en-IE"/>
        </w:rPr>
        <w:t>buyback</w:t>
      </w:r>
      <w:proofErr w:type="spellEnd"/>
      <w:r w:rsidRPr="00C93251">
        <w:rPr>
          <w:rFonts w:ascii="Courier New" w:eastAsia="Times New Roman" w:hAnsi="Courier New" w:cs="Courier New"/>
          <w:sz w:val="16"/>
          <w:szCs w:val="16"/>
          <w:lang w:eastAsia="en-IE"/>
        </w:rPr>
        <w:t xml:space="preserve"> as owner, </w:t>
      </w:r>
      <w:proofErr w:type="spellStart"/>
      <w:r w:rsidRPr="00C93251">
        <w:rPr>
          <w:rFonts w:ascii="Courier New" w:eastAsia="Times New Roman" w:hAnsi="Courier New" w:cs="Courier New"/>
          <w:sz w:val="16"/>
          <w:szCs w:val="16"/>
          <w:lang w:eastAsia="en-IE"/>
        </w:rPr>
        <w:t>Uniswap</w:t>
      </w:r>
      <w:proofErr w:type="spellEnd"/>
      <w:r w:rsidRPr="00C93251">
        <w:rPr>
          <w:rFonts w:ascii="Courier New" w:eastAsia="Times New Roman" w:hAnsi="Courier New" w:cs="Courier New"/>
          <w:sz w:val="16"/>
          <w:szCs w:val="16"/>
          <w:lang w:eastAsia="en-IE"/>
        </w:rPr>
        <w:t xml:space="preserve"> prevents us from auto burning them. (415ms)</w:t>
      </w:r>
    </w:p>
    <w:p w14:paraId="3138875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send tokens from the buyback account (211ms)</w:t>
      </w:r>
    </w:p>
    <w:p w14:paraId="60AC053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move buyback tokens with </w:t>
      </w:r>
      <w:proofErr w:type="spellStart"/>
      <w:r w:rsidRPr="00C93251">
        <w:rPr>
          <w:rFonts w:ascii="Courier New" w:eastAsia="Times New Roman" w:hAnsi="Courier New" w:cs="Courier New"/>
          <w:sz w:val="16"/>
          <w:szCs w:val="16"/>
          <w:lang w:eastAsia="en-IE"/>
        </w:rPr>
        <w:t>transferFrom</w:t>
      </w:r>
      <w:proofErr w:type="spellEnd"/>
      <w:r w:rsidRPr="00C93251">
        <w:rPr>
          <w:rFonts w:ascii="Courier New" w:eastAsia="Times New Roman" w:hAnsi="Courier New" w:cs="Courier New"/>
          <w:sz w:val="16"/>
          <w:szCs w:val="16"/>
          <w:lang w:eastAsia="en-IE"/>
        </w:rPr>
        <w:t xml:space="preserve"> (346ms)</w:t>
      </w:r>
    </w:p>
    <w:p w14:paraId="42500FAD" w14:textId="77777777" w:rsidR="00C93251" w:rsidRPr="00C93251" w:rsidRDefault="00C93251" w:rsidP="00C93251">
      <w:pPr>
        <w:pStyle w:val="NoSpacing"/>
        <w:rPr>
          <w:rFonts w:ascii="Courier New" w:eastAsia="Times New Roman" w:hAnsi="Courier New" w:cs="Courier New"/>
          <w:sz w:val="16"/>
          <w:szCs w:val="16"/>
          <w:lang w:eastAsia="en-IE"/>
        </w:rPr>
      </w:pPr>
    </w:p>
    <w:p w14:paraId="147648C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Contract: TNDY</w:t>
      </w:r>
    </w:p>
    <w:p w14:paraId="18D1AC9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Setup Contract for Tests (694ms)</w:t>
      </w:r>
    </w:p>
    <w:p w14:paraId="3ED7EC16"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Treasury notice by a non-owner address (143ms)</w:t>
      </w:r>
    </w:p>
    <w:p w14:paraId="7C88D4C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Treasury notice for the null address (254ms)</w:t>
      </w:r>
    </w:p>
    <w:p w14:paraId="2858508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Treasury notice for a non-restricted address (142ms)</w:t>
      </w:r>
    </w:p>
    <w:p w14:paraId="5F17252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notice for more TNDY tokens than owned (316ms)</w:t>
      </w:r>
    </w:p>
    <w:p w14:paraId="15F8897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Overwrite an expired Treasury TNDY notice (661ms)</w:t>
      </w:r>
    </w:p>
    <w:p w14:paraId="7ABEFE62"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overwrite an existing Treasury TNDY notice (480ms)</w:t>
      </w:r>
    </w:p>
    <w:p w14:paraId="0C31F97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Liquidity notice by a non-owner address (217ms)</w:t>
      </w:r>
    </w:p>
    <w:p w14:paraId="743C8B2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Liquidity notice without NFT Id set for the null address (176ms)</w:t>
      </w:r>
    </w:p>
    <w:p w14:paraId="51B3E642"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NFT Id for following tests to succeed (876ms)</w:t>
      </w:r>
    </w:p>
    <w:p w14:paraId="7D9552B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Liquidity notice without a Pool Address being set (224ms)</w:t>
      </w:r>
    </w:p>
    <w:p w14:paraId="6492D6B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Pool Address for the following tests to succeed. (229ms)</w:t>
      </w:r>
    </w:p>
    <w:p w14:paraId="70436F0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Liquidity notice for a non-restricted address (312ms)</w:t>
      </w:r>
    </w:p>
    <w:p w14:paraId="6608911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notice for more TNDY tokens than owned (324ms)</w:t>
      </w:r>
    </w:p>
    <w:p w14:paraId="71B2853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notice for more Liquidity Tokens than owned (328ms)</w:t>
      </w:r>
    </w:p>
    <w:p w14:paraId="68AD0D0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Overwrite an expired Liquidity Token notice (1045ms)</w:t>
      </w:r>
    </w:p>
    <w:p w14:paraId="51D9D08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overwrite an active notice that hasn't expired (617ms)</w:t>
      </w:r>
    </w:p>
    <w:p w14:paraId="2C21EF70" w14:textId="77777777" w:rsidR="00C93251" w:rsidRPr="00C93251" w:rsidRDefault="00C93251" w:rsidP="00C93251">
      <w:pPr>
        <w:pStyle w:val="NoSpacing"/>
        <w:rPr>
          <w:rFonts w:ascii="Courier New" w:eastAsia="Times New Roman" w:hAnsi="Courier New" w:cs="Courier New"/>
          <w:sz w:val="16"/>
          <w:szCs w:val="16"/>
          <w:lang w:eastAsia="en-IE"/>
        </w:rPr>
      </w:pPr>
    </w:p>
    <w:p w14:paraId="2CEB631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Contract: TNDY</w:t>
      </w:r>
    </w:p>
    <w:p w14:paraId="5D456D8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Setup Contract for Tests (577ms)</w:t>
      </w:r>
    </w:p>
    <w:p w14:paraId="4B87BDC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Create a zero second notice for Treasury TNDY Tokens and spend some of it (1337ms)</w:t>
      </w:r>
    </w:p>
    <w:p w14:paraId="3187ED5C"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swap when no Treasury notice is given (496ms)</w:t>
      </w:r>
    </w:p>
    <w:p w14:paraId="46A99E24"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spend more tokens than notice was given for (796ms)</w:t>
      </w:r>
    </w:p>
    <w:p w14:paraId="74249BF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spend more TNDY tokens than notice was given for (687ms)</w:t>
      </w:r>
    </w:p>
    <w:p w14:paraId="3B818C6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spend TNDY tokens before notice expires (730ms)</w:t>
      </w:r>
    </w:p>
    <w:p w14:paraId="73F54F78" w14:textId="77777777" w:rsidR="00C93251" w:rsidRPr="00C93251" w:rsidRDefault="00C93251" w:rsidP="00C93251">
      <w:pPr>
        <w:pStyle w:val="NoSpacing"/>
        <w:rPr>
          <w:rFonts w:ascii="Courier New" w:eastAsia="Times New Roman" w:hAnsi="Courier New" w:cs="Courier New"/>
          <w:sz w:val="16"/>
          <w:szCs w:val="16"/>
          <w:lang w:eastAsia="en-IE"/>
        </w:rPr>
      </w:pPr>
    </w:p>
    <w:p w14:paraId="24F6A3E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Contract: TNDY</w:t>
      </w:r>
    </w:p>
    <w:p w14:paraId="24FBCCA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Setup Contract for Tests (274ms)</w:t>
      </w:r>
    </w:p>
    <w:p w14:paraId="6AE82CA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burn tokens as non-buyback account (158ms)</w:t>
      </w:r>
    </w:p>
    <w:p w14:paraId="68056BF6"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Burn buyback tokens (736ms)</w:t>
      </w:r>
    </w:p>
    <w:p w14:paraId="330BBB39" w14:textId="77777777" w:rsidR="00C93251" w:rsidRPr="00C93251" w:rsidRDefault="00C93251" w:rsidP="00C93251">
      <w:pPr>
        <w:pStyle w:val="NoSpacing"/>
        <w:rPr>
          <w:rFonts w:ascii="Courier New" w:eastAsia="Times New Roman" w:hAnsi="Courier New" w:cs="Courier New"/>
          <w:sz w:val="16"/>
          <w:szCs w:val="16"/>
          <w:lang w:eastAsia="en-IE"/>
        </w:rPr>
      </w:pPr>
    </w:p>
    <w:p w14:paraId="641A410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Contract: TNDY</w:t>
      </w:r>
    </w:p>
    <w:p w14:paraId="5E3DF37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Setup Contract for Tests (774ms)</w:t>
      </w:r>
    </w:p>
    <w:p w14:paraId="09B256C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swap when no Treasury notice is given (643ms)</w:t>
      </w:r>
    </w:p>
    <w:p w14:paraId="19B8DB4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spend TNDY tokens before notice expires (1139ms)</w:t>
      </w:r>
    </w:p>
    <w:p w14:paraId="63C00BD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Create a zero second notice for Treasury TNDY Tokens and spend some of it (7892ms)</w:t>
      </w:r>
    </w:p>
    <w:p w14:paraId="59938FB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swap when Treasury notice was used and should revert to zero/empty again (590ms)</w:t>
      </w:r>
    </w:p>
    <w:p w14:paraId="0CFD8AC5" w14:textId="77777777" w:rsidR="00C93251" w:rsidRPr="00C93251" w:rsidRDefault="00C93251" w:rsidP="00C93251">
      <w:pPr>
        <w:pStyle w:val="NoSpacing"/>
        <w:rPr>
          <w:rFonts w:ascii="Courier New" w:eastAsia="Times New Roman" w:hAnsi="Courier New" w:cs="Courier New"/>
          <w:sz w:val="16"/>
          <w:szCs w:val="16"/>
          <w:lang w:eastAsia="en-IE"/>
        </w:rPr>
      </w:pPr>
    </w:p>
    <w:p w14:paraId="75C163E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Contract: TNDY</w:t>
      </w:r>
    </w:p>
    <w:p w14:paraId="1721B76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Setup Contract for Tests (3068ms)</w:t>
      </w:r>
    </w:p>
    <w:p w14:paraId="0385F69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notice for more Liquidity Tokens than owned (531ms)</w:t>
      </w:r>
    </w:p>
    <w:p w14:paraId="455292BE"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transfer Liquidity tokens without a notice (396ms)</w:t>
      </w:r>
    </w:p>
    <w:p w14:paraId="0BD45539"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zero second Liquidity Try transfer more than notice given for (828ms)</w:t>
      </w:r>
    </w:p>
    <w:p w14:paraId="6BD62925"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zero second Liquidity Token notice and transfer some of it (1609ms)</w:t>
      </w:r>
    </w:p>
    <w:p w14:paraId="11F56E8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 zero second Liquidity Token notice and transfer all of it (1611ms)</w:t>
      </w:r>
    </w:p>
    <w:p w14:paraId="0F9EBF5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Transfer owner Tokens, no notice required or other restrictions in V3. (957ms)</w:t>
      </w:r>
    </w:p>
    <w:p w14:paraId="581E1A5B" w14:textId="77777777" w:rsidR="00C93251" w:rsidRPr="00C93251" w:rsidRDefault="00C93251" w:rsidP="00C93251">
      <w:pPr>
        <w:pStyle w:val="NoSpacing"/>
        <w:rPr>
          <w:rFonts w:ascii="Courier New" w:eastAsia="Times New Roman" w:hAnsi="Courier New" w:cs="Courier New"/>
          <w:sz w:val="16"/>
          <w:szCs w:val="16"/>
          <w:lang w:eastAsia="en-IE"/>
        </w:rPr>
      </w:pPr>
    </w:p>
    <w:p w14:paraId="15E5FB0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Contract: TNDY</w:t>
      </w:r>
    </w:p>
    <w:p w14:paraId="32DC6A47"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Setup Contract for Tests</w:t>
      </w:r>
    </w:p>
    <w:p w14:paraId="4CE5EFB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 [Negative] Attempt to give Liquidity notice when Positions Contract Address is unset (884ms)</w:t>
      </w:r>
    </w:p>
    <w:p w14:paraId="2C2B56F1" w14:textId="77777777" w:rsidR="00C93251" w:rsidRPr="00C93251" w:rsidRDefault="00C93251" w:rsidP="00C93251">
      <w:pPr>
        <w:pStyle w:val="NoSpacing"/>
        <w:rPr>
          <w:rFonts w:ascii="Courier New" w:eastAsia="Times New Roman" w:hAnsi="Courier New" w:cs="Courier New"/>
          <w:sz w:val="16"/>
          <w:szCs w:val="16"/>
          <w:lang w:eastAsia="en-IE"/>
        </w:rPr>
      </w:pPr>
    </w:p>
    <w:p w14:paraId="15B32C40" w14:textId="77777777" w:rsidR="00C93251" w:rsidRPr="00C93251" w:rsidRDefault="00C93251" w:rsidP="00C93251">
      <w:pPr>
        <w:pStyle w:val="NoSpacing"/>
        <w:rPr>
          <w:rFonts w:ascii="Courier New" w:eastAsia="Times New Roman" w:hAnsi="Courier New" w:cs="Courier New"/>
          <w:sz w:val="16"/>
          <w:szCs w:val="16"/>
          <w:lang w:eastAsia="en-IE"/>
        </w:rPr>
      </w:pPr>
    </w:p>
    <w:p w14:paraId="15B55EC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lastRenderedPageBreak/>
        <w:t xml:space="preserve">  71 passing (1m)</w:t>
      </w:r>
    </w:p>
    <w:p w14:paraId="6A01D5BA" w14:textId="77777777" w:rsidR="00C93251" w:rsidRPr="00C93251" w:rsidRDefault="00C93251" w:rsidP="00C93251">
      <w:pPr>
        <w:pStyle w:val="NoSpacing"/>
        <w:rPr>
          <w:rFonts w:ascii="Courier New" w:eastAsia="Times New Roman" w:hAnsi="Courier New" w:cs="Courier New"/>
          <w:sz w:val="16"/>
          <w:szCs w:val="16"/>
          <w:lang w:eastAsia="en-IE"/>
        </w:rPr>
      </w:pPr>
    </w:p>
    <w:p w14:paraId="63712DD0"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w:t>
      </w:r>
    </w:p>
    <w:p w14:paraId="07F77E5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File                </w:t>
      </w:r>
      <w:proofErr w:type="gramStart"/>
      <w:r w:rsidRPr="00C93251">
        <w:rPr>
          <w:rFonts w:ascii="Courier New" w:eastAsia="Times New Roman" w:hAnsi="Courier New" w:cs="Courier New"/>
          <w:sz w:val="16"/>
          <w:szCs w:val="16"/>
          <w:lang w:eastAsia="en-IE"/>
        </w:rPr>
        <w:t>|  %</w:t>
      </w:r>
      <w:proofErr w:type="gramEnd"/>
      <w:r w:rsidRPr="00C93251">
        <w:rPr>
          <w:rFonts w:ascii="Courier New" w:eastAsia="Times New Roman" w:hAnsi="Courier New" w:cs="Courier New"/>
          <w:sz w:val="16"/>
          <w:szCs w:val="16"/>
          <w:lang w:eastAsia="en-IE"/>
        </w:rPr>
        <w:t xml:space="preserve"> </w:t>
      </w:r>
      <w:proofErr w:type="spellStart"/>
      <w:r w:rsidRPr="00C93251">
        <w:rPr>
          <w:rFonts w:ascii="Courier New" w:eastAsia="Times New Roman" w:hAnsi="Courier New" w:cs="Courier New"/>
          <w:sz w:val="16"/>
          <w:szCs w:val="16"/>
          <w:lang w:eastAsia="en-IE"/>
        </w:rPr>
        <w:t>Stmts</w:t>
      </w:r>
      <w:proofErr w:type="spellEnd"/>
      <w:r w:rsidRPr="00C93251">
        <w:rPr>
          <w:rFonts w:ascii="Courier New" w:eastAsia="Times New Roman" w:hAnsi="Courier New" w:cs="Courier New"/>
          <w:sz w:val="16"/>
          <w:szCs w:val="16"/>
          <w:lang w:eastAsia="en-IE"/>
        </w:rPr>
        <w:t xml:space="preserve"> | % Branch |  % </w:t>
      </w:r>
      <w:proofErr w:type="spellStart"/>
      <w:r w:rsidRPr="00C93251">
        <w:rPr>
          <w:rFonts w:ascii="Courier New" w:eastAsia="Times New Roman" w:hAnsi="Courier New" w:cs="Courier New"/>
          <w:sz w:val="16"/>
          <w:szCs w:val="16"/>
          <w:lang w:eastAsia="en-IE"/>
        </w:rPr>
        <w:t>Funcs</w:t>
      </w:r>
      <w:proofErr w:type="spellEnd"/>
      <w:r w:rsidRPr="00C93251">
        <w:rPr>
          <w:rFonts w:ascii="Courier New" w:eastAsia="Times New Roman" w:hAnsi="Courier New" w:cs="Courier New"/>
          <w:sz w:val="16"/>
          <w:szCs w:val="16"/>
          <w:lang w:eastAsia="en-IE"/>
        </w:rPr>
        <w:t xml:space="preserve"> |  % Lines |Uncovered Lines |</w:t>
      </w:r>
    </w:p>
    <w:p w14:paraId="3CB5EFFF"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w:t>
      </w:r>
    </w:p>
    <w:p w14:paraId="2AC4EC2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contracts\         |      100 |      100 |      100 |      100 |                |</w:t>
      </w:r>
    </w:p>
    <w:p w14:paraId="5FA501FD"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w:t>
      </w:r>
      <w:proofErr w:type="spellStart"/>
      <w:r w:rsidRPr="00C93251">
        <w:rPr>
          <w:rFonts w:ascii="Courier New" w:eastAsia="Times New Roman" w:hAnsi="Courier New" w:cs="Courier New"/>
          <w:sz w:val="16"/>
          <w:szCs w:val="16"/>
          <w:lang w:eastAsia="en-IE"/>
        </w:rPr>
        <w:t>DebugLogger.sol</w:t>
      </w:r>
      <w:proofErr w:type="spellEnd"/>
      <w:r w:rsidRPr="00C93251">
        <w:rPr>
          <w:rFonts w:ascii="Courier New" w:eastAsia="Times New Roman" w:hAnsi="Courier New" w:cs="Courier New"/>
          <w:sz w:val="16"/>
          <w:szCs w:val="16"/>
          <w:lang w:eastAsia="en-IE"/>
        </w:rPr>
        <w:t xml:space="preserve">   |      100 |      100 |      100 |      100 |                |</w:t>
      </w:r>
    </w:p>
    <w:p w14:paraId="584A34FB"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w:t>
      </w:r>
      <w:proofErr w:type="spellStart"/>
      <w:r w:rsidRPr="00C93251">
        <w:rPr>
          <w:rFonts w:ascii="Courier New" w:eastAsia="Times New Roman" w:hAnsi="Courier New" w:cs="Courier New"/>
          <w:sz w:val="16"/>
          <w:szCs w:val="16"/>
          <w:lang w:eastAsia="en-IE"/>
        </w:rPr>
        <w:t>FakePair.sol</w:t>
      </w:r>
      <w:proofErr w:type="spellEnd"/>
      <w:r w:rsidRPr="00C93251">
        <w:rPr>
          <w:rFonts w:ascii="Courier New" w:eastAsia="Times New Roman" w:hAnsi="Courier New" w:cs="Courier New"/>
          <w:sz w:val="16"/>
          <w:szCs w:val="16"/>
          <w:lang w:eastAsia="en-IE"/>
        </w:rPr>
        <w:t xml:space="preserve">      |      100 |      100 |      100 |      100 |                |</w:t>
      </w:r>
    </w:p>
    <w:p w14:paraId="31DF548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w:t>
      </w:r>
      <w:proofErr w:type="spellStart"/>
      <w:r w:rsidRPr="00C93251">
        <w:rPr>
          <w:rFonts w:ascii="Courier New" w:eastAsia="Times New Roman" w:hAnsi="Courier New" w:cs="Courier New"/>
          <w:sz w:val="16"/>
          <w:szCs w:val="16"/>
          <w:lang w:eastAsia="en-IE"/>
        </w:rPr>
        <w:t>FakePositions.sol</w:t>
      </w:r>
      <w:proofErr w:type="spellEnd"/>
      <w:r w:rsidRPr="00C93251">
        <w:rPr>
          <w:rFonts w:ascii="Courier New" w:eastAsia="Times New Roman" w:hAnsi="Courier New" w:cs="Courier New"/>
          <w:sz w:val="16"/>
          <w:szCs w:val="16"/>
          <w:lang w:eastAsia="en-IE"/>
        </w:rPr>
        <w:t xml:space="preserve"> |      100 |      100 |      100 |      100 |                |</w:t>
      </w:r>
    </w:p>
    <w:p w14:paraId="5FB9B21A"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  </w:t>
      </w:r>
      <w:proofErr w:type="spellStart"/>
      <w:r w:rsidRPr="00C93251">
        <w:rPr>
          <w:rFonts w:ascii="Courier New" w:eastAsia="Times New Roman" w:hAnsi="Courier New" w:cs="Courier New"/>
          <w:sz w:val="16"/>
          <w:szCs w:val="16"/>
          <w:lang w:eastAsia="en-IE"/>
        </w:rPr>
        <w:t>TNDYToken.sol</w:t>
      </w:r>
      <w:proofErr w:type="spellEnd"/>
      <w:r w:rsidRPr="00C93251">
        <w:rPr>
          <w:rFonts w:ascii="Courier New" w:eastAsia="Times New Roman" w:hAnsi="Courier New" w:cs="Courier New"/>
          <w:sz w:val="16"/>
          <w:szCs w:val="16"/>
          <w:lang w:eastAsia="en-IE"/>
        </w:rPr>
        <w:t xml:space="preserve">     |      100 |      100 |      100 |      100 |                |</w:t>
      </w:r>
    </w:p>
    <w:p w14:paraId="71F2761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w:t>
      </w:r>
    </w:p>
    <w:p w14:paraId="7DA97113"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All files           |      100 |      100 |      100 |      100 |                |</w:t>
      </w:r>
    </w:p>
    <w:p w14:paraId="6863D791"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w:t>
      </w:r>
    </w:p>
    <w:p w14:paraId="5951C4A5" w14:textId="77777777" w:rsidR="00C93251" w:rsidRPr="00C93251" w:rsidRDefault="00C93251" w:rsidP="00C93251">
      <w:pPr>
        <w:pStyle w:val="NoSpacing"/>
        <w:rPr>
          <w:rFonts w:ascii="Courier New" w:eastAsia="Times New Roman" w:hAnsi="Courier New" w:cs="Courier New"/>
          <w:sz w:val="16"/>
          <w:szCs w:val="16"/>
          <w:lang w:eastAsia="en-IE"/>
        </w:rPr>
      </w:pPr>
    </w:p>
    <w:p w14:paraId="30F1C828" w14:textId="77777777" w:rsidR="00C93251" w:rsidRPr="00C93251" w:rsidRDefault="00C93251" w:rsidP="00C93251">
      <w:pPr>
        <w:pStyle w:val="NoSpacing"/>
        <w:rPr>
          <w:rFonts w:ascii="Courier New" w:eastAsia="Times New Roman" w:hAnsi="Courier New" w:cs="Courier New"/>
          <w:sz w:val="16"/>
          <w:szCs w:val="16"/>
          <w:lang w:eastAsia="en-IE"/>
        </w:rPr>
      </w:pPr>
      <w:r w:rsidRPr="00C93251">
        <w:rPr>
          <w:rFonts w:ascii="Courier New" w:eastAsia="Times New Roman" w:hAnsi="Courier New" w:cs="Courier New"/>
          <w:sz w:val="16"/>
          <w:szCs w:val="16"/>
          <w:lang w:eastAsia="en-IE"/>
        </w:rPr>
        <w:t xml:space="preserve">&gt; Istanbul reports written </w:t>
      </w:r>
      <w:proofErr w:type="gramStart"/>
      <w:r w:rsidRPr="00C93251">
        <w:rPr>
          <w:rFonts w:ascii="Courier New" w:eastAsia="Times New Roman" w:hAnsi="Courier New" w:cs="Courier New"/>
          <w:sz w:val="16"/>
          <w:szCs w:val="16"/>
          <w:lang w:eastAsia="en-IE"/>
        </w:rPr>
        <w:t>to .</w:t>
      </w:r>
      <w:proofErr w:type="gramEnd"/>
      <w:r w:rsidRPr="00C93251">
        <w:rPr>
          <w:rFonts w:ascii="Courier New" w:eastAsia="Times New Roman" w:hAnsi="Courier New" w:cs="Courier New"/>
          <w:sz w:val="16"/>
          <w:szCs w:val="16"/>
          <w:lang w:eastAsia="en-IE"/>
        </w:rPr>
        <w:t>/coverage/ and ./</w:t>
      </w:r>
      <w:proofErr w:type="spellStart"/>
      <w:r w:rsidRPr="00C93251">
        <w:rPr>
          <w:rFonts w:ascii="Courier New" w:eastAsia="Times New Roman" w:hAnsi="Courier New" w:cs="Courier New"/>
          <w:sz w:val="16"/>
          <w:szCs w:val="16"/>
          <w:lang w:eastAsia="en-IE"/>
        </w:rPr>
        <w:t>coverage.json</w:t>
      </w:r>
      <w:proofErr w:type="spellEnd"/>
    </w:p>
    <w:p w14:paraId="650CC3CA" w14:textId="469874AE" w:rsidR="000550C0" w:rsidRDefault="00C93251" w:rsidP="00C93251">
      <w:pPr>
        <w:pStyle w:val="NoSpacing"/>
      </w:pPr>
      <w:r w:rsidRPr="00C93251">
        <w:rPr>
          <w:rFonts w:ascii="Courier New" w:eastAsia="Times New Roman" w:hAnsi="Courier New" w:cs="Courier New"/>
          <w:sz w:val="16"/>
          <w:szCs w:val="16"/>
          <w:lang w:eastAsia="en-IE"/>
        </w:rPr>
        <w:t>&gt; solidity-coverage cleaning up, shutting down ganache server</w:t>
      </w:r>
    </w:p>
    <w:p w14:paraId="22D3DDAC" w14:textId="77777777" w:rsidR="000550C0" w:rsidRPr="000550C0" w:rsidRDefault="000550C0" w:rsidP="000550C0"/>
    <w:p w14:paraId="06DB5D3B" w14:textId="1FCB9255" w:rsidR="000550C0" w:rsidRDefault="00CF7E46" w:rsidP="00CF7E46">
      <w:pPr>
        <w:pStyle w:val="Heading2"/>
      </w:pPr>
      <w:bookmarkStart w:id="14" w:name="_Toc69744989"/>
      <w:r>
        <w:t>Slither Output</w:t>
      </w:r>
      <w:bookmarkEnd w:id="14"/>
    </w:p>
    <w:p w14:paraId="4D8EB17C"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C:\Dev\talketh.io\Solidity\TNDY\ERC20&gt;</w:t>
      </w:r>
      <w:proofErr w:type="gramStart"/>
      <w:r w:rsidRPr="00D460E3">
        <w:rPr>
          <w:rFonts w:ascii="Courier New" w:hAnsi="Courier New" w:cs="Courier New"/>
          <w:sz w:val="16"/>
          <w:szCs w:val="16"/>
        </w:rPr>
        <w:t>slither .</w:t>
      </w:r>
      <w:proofErr w:type="gramEnd"/>
      <w:r w:rsidRPr="00D460E3">
        <w:rPr>
          <w:rFonts w:ascii="Courier New" w:hAnsi="Courier New" w:cs="Courier New"/>
          <w:sz w:val="16"/>
          <w:szCs w:val="16"/>
        </w:rPr>
        <w:t xml:space="preserve"> --truffle-version truffle@0.8.7</w:t>
      </w:r>
    </w:p>
    <w:p w14:paraId="763BBD4E"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'truffle.cmd compile --all' running (use --truffle-version </w:t>
      </w:r>
      <w:proofErr w:type="spellStart"/>
      <w:r w:rsidRPr="00D460E3">
        <w:rPr>
          <w:rFonts w:ascii="Courier New" w:hAnsi="Courier New" w:cs="Courier New"/>
          <w:sz w:val="16"/>
          <w:szCs w:val="16"/>
        </w:rPr>
        <w:t>truffle@x.x.x</w:t>
      </w:r>
      <w:proofErr w:type="spellEnd"/>
      <w:r w:rsidRPr="00D460E3">
        <w:rPr>
          <w:rFonts w:ascii="Courier New" w:hAnsi="Courier New" w:cs="Courier New"/>
          <w:sz w:val="16"/>
          <w:szCs w:val="16"/>
        </w:rPr>
        <w:t xml:space="preserve"> to use specific version)</w:t>
      </w:r>
    </w:p>
    <w:p w14:paraId="6CDA62AD" w14:textId="77777777" w:rsidR="0092107F" w:rsidRPr="00D460E3" w:rsidRDefault="0092107F" w:rsidP="00D460E3">
      <w:pPr>
        <w:pStyle w:val="NoSpacing"/>
        <w:rPr>
          <w:rFonts w:ascii="Courier New" w:hAnsi="Courier New" w:cs="Courier New"/>
          <w:sz w:val="16"/>
          <w:szCs w:val="16"/>
        </w:rPr>
      </w:pPr>
    </w:p>
    <w:p w14:paraId="1108851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Compiling your contracts...</w:t>
      </w:r>
    </w:p>
    <w:p w14:paraId="0EE712D6"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w:t>
      </w:r>
    </w:p>
    <w:p w14:paraId="51CA4DC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&gt; Compiling @openzeppelin\contracts\token\ERC20\ERC20.sol</w:t>
      </w:r>
    </w:p>
    <w:p w14:paraId="59174B79"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&gt; Compiling @openzeppelin\contracts\token\ERC20\IERC20.sol</w:t>
      </w:r>
    </w:p>
    <w:p w14:paraId="6DB73BE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&gt; Compiling @openzeppelin\contracts\token\ERC20\extensions\IERC20Metadata.sol</w:t>
      </w:r>
    </w:p>
    <w:p w14:paraId="298293D8"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&gt; Compiling @openzeppelin\contracts\token\ERC721\IERC721.sol</w:t>
      </w:r>
    </w:p>
    <w:p w14:paraId="116E877C"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&gt; Compiling @openzeppelin\contracts\utils\Context.sol</w:t>
      </w:r>
    </w:p>
    <w:p w14:paraId="5850547F"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&gt; Compiling @openzeppelin\contracts\utils\introspection\IERC165.sol</w:t>
      </w:r>
    </w:p>
    <w:p w14:paraId="1CC66BAC"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&gt; Compiling .\contracts\</w:t>
      </w:r>
      <w:proofErr w:type="spellStart"/>
      <w:r w:rsidRPr="00D460E3">
        <w:rPr>
          <w:rFonts w:ascii="Courier New" w:hAnsi="Courier New" w:cs="Courier New"/>
          <w:sz w:val="16"/>
          <w:szCs w:val="16"/>
        </w:rPr>
        <w:t>TNDYToken.sol</w:t>
      </w:r>
      <w:proofErr w:type="spellEnd"/>
    </w:p>
    <w:p w14:paraId="031D6FA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&gt; Artifacts written to C:\Dev\talketh.io\Solidity\TNDY\ERC20\build\contracts</w:t>
      </w:r>
    </w:p>
    <w:p w14:paraId="1B519FD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&gt; Compiled successfully using:</w:t>
      </w:r>
    </w:p>
    <w:p w14:paraId="256E58E6"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solc</w:t>
      </w:r>
      <w:proofErr w:type="spellEnd"/>
      <w:r w:rsidRPr="00D460E3">
        <w:rPr>
          <w:rFonts w:ascii="Courier New" w:hAnsi="Courier New" w:cs="Courier New"/>
          <w:sz w:val="16"/>
          <w:szCs w:val="16"/>
        </w:rPr>
        <w:t>: 0.</w:t>
      </w:r>
      <w:proofErr w:type="gramStart"/>
      <w:r w:rsidRPr="00D460E3">
        <w:rPr>
          <w:rFonts w:ascii="Courier New" w:hAnsi="Courier New" w:cs="Courier New"/>
          <w:sz w:val="16"/>
          <w:szCs w:val="16"/>
        </w:rPr>
        <w:t>8.7+commit.e</w:t>
      </w:r>
      <w:proofErr w:type="gramEnd"/>
      <w:r w:rsidRPr="00D460E3">
        <w:rPr>
          <w:rFonts w:ascii="Courier New" w:hAnsi="Courier New" w:cs="Courier New"/>
          <w:sz w:val="16"/>
          <w:szCs w:val="16"/>
        </w:rPr>
        <w:t>28d00a7.Emscripten.clang</w:t>
      </w:r>
    </w:p>
    <w:p w14:paraId="15552CD9" w14:textId="77777777" w:rsidR="0092107F" w:rsidRPr="00D460E3" w:rsidRDefault="0092107F" w:rsidP="00D460E3">
      <w:pPr>
        <w:pStyle w:val="NoSpacing"/>
        <w:rPr>
          <w:rFonts w:ascii="Courier New" w:hAnsi="Courier New" w:cs="Courier New"/>
          <w:sz w:val="16"/>
          <w:szCs w:val="16"/>
        </w:rPr>
      </w:pPr>
    </w:p>
    <w:p w14:paraId="7FA64AA2" w14:textId="77777777" w:rsidR="0092107F" w:rsidRPr="00D460E3" w:rsidRDefault="0092107F" w:rsidP="00D460E3">
      <w:pPr>
        <w:pStyle w:val="NoSpacing"/>
        <w:rPr>
          <w:rFonts w:ascii="Courier New" w:hAnsi="Courier New" w:cs="Courier New"/>
          <w:sz w:val="16"/>
          <w:szCs w:val="16"/>
        </w:rPr>
      </w:pPr>
    </w:p>
    <w:p w14:paraId="298A25D5" w14:textId="77777777" w:rsidR="0092107F" w:rsidRPr="00D460E3" w:rsidRDefault="0092107F" w:rsidP="00D460E3">
      <w:pPr>
        <w:pStyle w:val="NoSpacing"/>
        <w:rPr>
          <w:rFonts w:ascii="Courier New" w:hAnsi="Courier New" w:cs="Courier New"/>
          <w:sz w:val="16"/>
          <w:szCs w:val="16"/>
        </w:rPr>
      </w:pPr>
    </w:p>
    <w:p w14:paraId="33DA3552"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TNDYToken.liquidityRedemptionNotice</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256,uint256) (TNDYToken.sol#315-330) uses a dangerous strict equality:</w:t>
      </w:r>
    </w:p>
    <w:p w14:paraId="553C5591"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require(</w:t>
      </w:r>
      <w:proofErr w:type="spellStart"/>
      <w:proofErr w:type="gramStart"/>
      <w:r w:rsidRPr="00D460E3">
        <w:rPr>
          <w:rFonts w:ascii="Courier New" w:hAnsi="Courier New" w:cs="Courier New"/>
          <w:sz w:val="16"/>
          <w:szCs w:val="16"/>
        </w:rPr>
        <w:t>bool,string</w:t>
      </w:r>
      <w:proofErr w:type="spellEnd"/>
      <w:proofErr w:type="gramEnd"/>
      <w:r w:rsidRPr="00D460E3">
        <w:rPr>
          <w:rFonts w:ascii="Courier New" w:hAnsi="Courier New" w:cs="Courier New"/>
          <w:sz w:val="16"/>
          <w:szCs w:val="16"/>
        </w:rPr>
        <w:t>)(</w:t>
      </w:r>
      <w:proofErr w:type="spellStart"/>
      <w:r w:rsidRPr="00D460E3">
        <w:rPr>
          <w:rFonts w:ascii="Courier New" w:hAnsi="Courier New" w:cs="Courier New"/>
          <w:sz w:val="16"/>
          <w:szCs w:val="16"/>
        </w:rPr>
        <w:t>noticeLiquidity.releaseDate</w:t>
      </w:r>
      <w:proofErr w:type="spellEnd"/>
      <w:r w:rsidRPr="00D460E3">
        <w:rPr>
          <w:rFonts w:ascii="Courier New" w:hAnsi="Courier New" w:cs="Courier New"/>
          <w:sz w:val="16"/>
          <w:szCs w:val="16"/>
        </w:rPr>
        <w:t xml:space="preserve"> == 0 || </w:t>
      </w:r>
      <w:proofErr w:type="spellStart"/>
      <w:r w:rsidRPr="00D460E3">
        <w:rPr>
          <w:rFonts w:ascii="Courier New" w:hAnsi="Courier New" w:cs="Courier New"/>
          <w:sz w:val="16"/>
          <w:szCs w:val="16"/>
        </w:rPr>
        <w:t>block.timestamp</w:t>
      </w:r>
      <w:proofErr w:type="spellEnd"/>
      <w:r w:rsidRPr="00D460E3">
        <w:rPr>
          <w:rFonts w:ascii="Courier New" w:hAnsi="Courier New" w:cs="Courier New"/>
          <w:sz w:val="16"/>
          <w:szCs w:val="16"/>
        </w:rPr>
        <w:t xml:space="preserve"> &gt;= </w:t>
      </w:r>
      <w:proofErr w:type="spellStart"/>
      <w:r w:rsidRPr="00D460E3">
        <w:rPr>
          <w:rFonts w:ascii="Courier New" w:hAnsi="Courier New" w:cs="Courier New"/>
          <w:sz w:val="16"/>
          <w:szCs w:val="16"/>
        </w:rPr>
        <w:t>noticeLiquidity.releaseDate,Cannot</w:t>
      </w:r>
      <w:proofErr w:type="spellEnd"/>
      <w:r w:rsidRPr="00D460E3">
        <w:rPr>
          <w:rFonts w:ascii="Courier New" w:hAnsi="Courier New" w:cs="Courier New"/>
          <w:sz w:val="16"/>
          <w:szCs w:val="16"/>
        </w:rPr>
        <w:t xml:space="preserve"> overwrite an active existing notice.) (TNDYToken.sol#326)</w:t>
      </w:r>
    </w:p>
    <w:p w14:paraId="06AB8029"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https://github.com/crytic/slither/wiki/Detector-Documentation#dangerous-strict-equalities</w:t>
      </w:r>
    </w:p>
    <w:p w14:paraId="7C604842" w14:textId="77777777" w:rsidR="0092107F" w:rsidRPr="00D460E3" w:rsidRDefault="0092107F" w:rsidP="00D460E3">
      <w:pPr>
        <w:pStyle w:val="NoSpacing"/>
        <w:rPr>
          <w:rFonts w:ascii="Courier New" w:hAnsi="Courier New" w:cs="Courier New"/>
          <w:sz w:val="16"/>
          <w:szCs w:val="16"/>
        </w:rPr>
      </w:pPr>
    </w:p>
    <w:p w14:paraId="14C101FE"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TNDYToken.constructor(uint</w:t>
      </w:r>
      <w:proofErr w:type="gramStart"/>
      <w:r w:rsidRPr="00D460E3">
        <w:rPr>
          <w:rFonts w:ascii="Courier New" w:hAnsi="Courier New" w:cs="Courier New"/>
          <w:sz w:val="16"/>
          <w:szCs w:val="16"/>
        </w:rPr>
        <w:t>256,string</w:t>
      </w:r>
      <w:proofErr w:type="gramEnd"/>
      <w:r w:rsidRPr="00D460E3">
        <w:rPr>
          <w:rFonts w:ascii="Courier New" w:hAnsi="Courier New" w:cs="Courier New"/>
          <w:sz w:val="16"/>
          <w:szCs w:val="16"/>
        </w:rPr>
        <w:t>,string,address,address,address,address).name (TNDYToken.sol#207) shadows:</w:t>
      </w:r>
    </w:p>
    <w:p w14:paraId="4B76240C"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gramStart"/>
      <w:r w:rsidRPr="00D460E3">
        <w:rPr>
          <w:rFonts w:ascii="Courier New" w:hAnsi="Courier New" w:cs="Courier New"/>
          <w:sz w:val="16"/>
          <w:szCs w:val="16"/>
        </w:rPr>
        <w:t>ERC20.name(</w:t>
      </w:r>
      <w:proofErr w:type="gramEnd"/>
      <w:r w:rsidRPr="00D460E3">
        <w:rPr>
          <w:rFonts w:ascii="Courier New" w:hAnsi="Courier New" w:cs="Courier New"/>
          <w:sz w:val="16"/>
          <w:szCs w:val="16"/>
        </w:rPr>
        <w:t>) (@openzeppelin\contracts\token\ERC20\ERC20.sol#61-63) (function)</w:t>
      </w:r>
    </w:p>
    <w:p w14:paraId="0E51B1BC"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gramStart"/>
      <w:r w:rsidRPr="00D460E3">
        <w:rPr>
          <w:rFonts w:ascii="Courier New" w:hAnsi="Courier New" w:cs="Courier New"/>
          <w:sz w:val="16"/>
          <w:szCs w:val="16"/>
        </w:rPr>
        <w:t>IERC20Metadata.name(</w:t>
      </w:r>
      <w:proofErr w:type="gramEnd"/>
      <w:r w:rsidRPr="00D460E3">
        <w:rPr>
          <w:rFonts w:ascii="Courier New" w:hAnsi="Courier New" w:cs="Courier New"/>
          <w:sz w:val="16"/>
          <w:szCs w:val="16"/>
        </w:rPr>
        <w:t>) (@openzeppelin\contracts\token\ERC20\extensions\IERC20Metadata.sol#16) (function)</w:t>
      </w:r>
    </w:p>
    <w:p w14:paraId="6F1C36CF"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TNDYToken.constructor(uint</w:t>
      </w:r>
      <w:proofErr w:type="gramStart"/>
      <w:r w:rsidRPr="00D460E3">
        <w:rPr>
          <w:rFonts w:ascii="Courier New" w:hAnsi="Courier New" w:cs="Courier New"/>
          <w:sz w:val="16"/>
          <w:szCs w:val="16"/>
        </w:rPr>
        <w:t>256,string</w:t>
      </w:r>
      <w:proofErr w:type="gramEnd"/>
      <w:r w:rsidRPr="00D460E3">
        <w:rPr>
          <w:rFonts w:ascii="Courier New" w:hAnsi="Courier New" w:cs="Courier New"/>
          <w:sz w:val="16"/>
          <w:szCs w:val="16"/>
        </w:rPr>
        <w:t>,string,address,address,address,address).symbol (TNDYToken.sol#207) shadows:</w:t>
      </w:r>
    </w:p>
    <w:p w14:paraId="286FA846"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ERC20.symbol() (@openzeppelin\contracts\token\ERC20\ERC20.sol#69-71) (function)</w:t>
      </w:r>
    </w:p>
    <w:p w14:paraId="5E974FAF"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IERC20Metadata.symbol() (@openzeppelin\contracts\token\ERC20\extensions\IERC20Metadata.sol#21) (function)</w:t>
      </w:r>
    </w:p>
    <w:p w14:paraId="6DD8C6A3"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https://github.com/crytic/slither/wiki/Detector-Documentation#local-variable-shadowing</w:t>
      </w:r>
    </w:p>
    <w:p w14:paraId="304941CB" w14:textId="77777777" w:rsidR="0092107F" w:rsidRPr="00D460E3" w:rsidRDefault="0092107F" w:rsidP="00D460E3">
      <w:pPr>
        <w:pStyle w:val="NoSpacing"/>
        <w:rPr>
          <w:rFonts w:ascii="Courier New" w:hAnsi="Courier New" w:cs="Courier New"/>
          <w:sz w:val="16"/>
          <w:szCs w:val="16"/>
        </w:rPr>
      </w:pPr>
    </w:p>
    <w:p w14:paraId="056DD5DA"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TNDYToken.setBuyback</w:t>
      </w:r>
      <w:proofErr w:type="spellEnd"/>
      <w:r w:rsidRPr="00D460E3">
        <w:rPr>
          <w:rFonts w:ascii="Courier New" w:hAnsi="Courier New" w:cs="Courier New"/>
          <w:sz w:val="16"/>
          <w:szCs w:val="16"/>
        </w:rPr>
        <w:t>(address) (TNDYToken.sol#235-237) should emit an event for:</w:t>
      </w:r>
    </w:p>
    <w:p w14:paraId="61B1BC26"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buyback = who (TNDYToken.sol#236)</w:t>
      </w:r>
    </w:p>
    <w:p w14:paraId="7A8BE13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https://github.com/crytic/slither/wiki/Detector-Documentation#missing-events-access-control</w:t>
      </w:r>
    </w:p>
    <w:p w14:paraId="634C960F" w14:textId="77777777" w:rsidR="0092107F" w:rsidRPr="00D460E3" w:rsidRDefault="0092107F" w:rsidP="00D460E3">
      <w:pPr>
        <w:pStyle w:val="NoSpacing"/>
        <w:rPr>
          <w:rFonts w:ascii="Courier New" w:hAnsi="Courier New" w:cs="Courier New"/>
          <w:sz w:val="16"/>
          <w:szCs w:val="16"/>
        </w:rPr>
      </w:pPr>
    </w:p>
    <w:p w14:paraId="0C25A095"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TNDYToken.setNftId</w:t>
      </w:r>
      <w:proofErr w:type="spellEnd"/>
      <w:r w:rsidRPr="00D460E3">
        <w:rPr>
          <w:rFonts w:ascii="Courier New" w:hAnsi="Courier New" w:cs="Courier New"/>
          <w:sz w:val="16"/>
          <w:szCs w:val="16"/>
        </w:rPr>
        <w:t>(uint256) (TNDYToken.sol#263-265) should emit an event for:</w:t>
      </w:r>
    </w:p>
    <w:p w14:paraId="1A8E3385"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nftId</w:t>
      </w:r>
      <w:proofErr w:type="spellEnd"/>
      <w:r w:rsidRPr="00D460E3">
        <w:rPr>
          <w:rFonts w:ascii="Courier New" w:hAnsi="Courier New" w:cs="Courier New"/>
          <w:sz w:val="16"/>
          <w:szCs w:val="16"/>
        </w:rPr>
        <w:t xml:space="preserve"> = id (TNDYToken.sol#264)</w:t>
      </w:r>
    </w:p>
    <w:p w14:paraId="5C5B426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https://github.com/crytic/slither/wiki/Detector-Documentation#missing-events-arithmetic</w:t>
      </w:r>
    </w:p>
    <w:p w14:paraId="340FD931" w14:textId="77777777" w:rsidR="0092107F" w:rsidRPr="00D460E3" w:rsidRDefault="0092107F" w:rsidP="00D460E3">
      <w:pPr>
        <w:pStyle w:val="NoSpacing"/>
        <w:rPr>
          <w:rFonts w:ascii="Courier New" w:hAnsi="Courier New" w:cs="Courier New"/>
          <w:sz w:val="16"/>
          <w:szCs w:val="16"/>
        </w:rPr>
      </w:pPr>
    </w:p>
    <w:p w14:paraId="5F0BE9DE"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TNDYToken.constructor(uint</w:t>
      </w:r>
      <w:proofErr w:type="gramStart"/>
      <w:r w:rsidRPr="00D460E3">
        <w:rPr>
          <w:rFonts w:ascii="Courier New" w:hAnsi="Courier New" w:cs="Courier New"/>
          <w:sz w:val="16"/>
          <w:szCs w:val="16"/>
        </w:rPr>
        <w:t>256,string</w:t>
      </w:r>
      <w:proofErr w:type="gramEnd"/>
      <w:r w:rsidRPr="00D460E3">
        <w:rPr>
          <w:rFonts w:ascii="Courier New" w:hAnsi="Courier New" w:cs="Courier New"/>
          <w:sz w:val="16"/>
          <w:szCs w:val="16"/>
        </w:rPr>
        <w:t>,string,address,address,address,address).treasuryAddr (TNDYToken.sol#207) lacks a zero-check on :</w:t>
      </w:r>
    </w:p>
    <w:p w14:paraId="6717C4E9"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treasury = </w:t>
      </w:r>
      <w:proofErr w:type="spellStart"/>
      <w:r w:rsidRPr="00D460E3">
        <w:rPr>
          <w:rFonts w:ascii="Courier New" w:hAnsi="Courier New" w:cs="Courier New"/>
          <w:sz w:val="16"/>
          <w:szCs w:val="16"/>
        </w:rPr>
        <w:t>treasuryAddr</w:t>
      </w:r>
      <w:proofErr w:type="spellEnd"/>
      <w:r w:rsidRPr="00D460E3">
        <w:rPr>
          <w:rFonts w:ascii="Courier New" w:hAnsi="Courier New" w:cs="Courier New"/>
          <w:sz w:val="16"/>
          <w:szCs w:val="16"/>
        </w:rPr>
        <w:t xml:space="preserve"> (TNDYToken.sol#211)</w:t>
      </w:r>
    </w:p>
    <w:p w14:paraId="15EA01A1"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TNDYToken.constructor(uint</w:t>
      </w:r>
      <w:proofErr w:type="gramStart"/>
      <w:r w:rsidRPr="00D460E3">
        <w:rPr>
          <w:rFonts w:ascii="Courier New" w:hAnsi="Courier New" w:cs="Courier New"/>
          <w:sz w:val="16"/>
          <w:szCs w:val="16"/>
        </w:rPr>
        <w:t>256,string</w:t>
      </w:r>
      <w:proofErr w:type="gramEnd"/>
      <w:r w:rsidRPr="00D460E3">
        <w:rPr>
          <w:rFonts w:ascii="Courier New" w:hAnsi="Courier New" w:cs="Courier New"/>
          <w:sz w:val="16"/>
          <w:szCs w:val="16"/>
        </w:rPr>
        <w:t>,string,address,address,address,address).buybackAddr (TNDYToken.sol#207) lacks a zero-check on :</w:t>
      </w:r>
    </w:p>
    <w:p w14:paraId="4D4D2EF1"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buyback = </w:t>
      </w:r>
      <w:proofErr w:type="spellStart"/>
      <w:r w:rsidRPr="00D460E3">
        <w:rPr>
          <w:rFonts w:ascii="Courier New" w:hAnsi="Courier New" w:cs="Courier New"/>
          <w:sz w:val="16"/>
          <w:szCs w:val="16"/>
        </w:rPr>
        <w:t>buybackAddr</w:t>
      </w:r>
      <w:proofErr w:type="spellEnd"/>
      <w:r w:rsidRPr="00D460E3">
        <w:rPr>
          <w:rFonts w:ascii="Courier New" w:hAnsi="Courier New" w:cs="Courier New"/>
          <w:sz w:val="16"/>
          <w:szCs w:val="16"/>
        </w:rPr>
        <w:t xml:space="preserve"> (TNDYToken.sol#212)</w:t>
      </w:r>
    </w:p>
    <w:p w14:paraId="250EA8E5"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lastRenderedPageBreak/>
        <w:t>TNDYToken.constructor(uint</w:t>
      </w:r>
      <w:proofErr w:type="gramStart"/>
      <w:r w:rsidRPr="00D460E3">
        <w:rPr>
          <w:rFonts w:ascii="Courier New" w:hAnsi="Courier New" w:cs="Courier New"/>
          <w:sz w:val="16"/>
          <w:szCs w:val="16"/>
        </w:rPr>
        <w:t>256,string</w:t>
      </w:r>
      <w:proofErr w:type="gramEnd"/>
      <w:r w:rsidRPr="00D460E3">
        <w:rPr>
          <w:rFonts w:ascii="Courier New" w:hAnsi="Courier New" w:cs="Courier New"/>
          <w:sz w:val="16"/>
          <w:szCs w:val="16"/>
        </w:rPr>
        <w:t>,string,address,address,address,address).flipAddr (TNDYToken.sol#207) lacks a zero-check on :</w:t>
      </w:r>
    </w:p>
    <w:p w14:paraId="3E722EC3"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flip = </w:t>
      </w:r>
      <w:proofErr w:type="spellStart"/>
      <w:r w:rsidRPr="00D460E3">
        <w:rPr>
          <w:rFonts w:ascii="Courier New" w:hAnsi="Courier New" w:cs="Courier New"/>
          <w:sz w:val="16"/>
          <w:szCs w:val="16"/>
        </w:rPr>
        <w:t>flipAddr</w:t>
      </w:r>
      <w:proofErr w:type="spellEnd"/>
      <w:r w:rsidRPr="00D460E3">
        <w:rPr>
          <w:rFonts w:ascii="Courier New" w:hAnsi="Courier New" w:cs="Courier New"/>
          <w:sz w:val="16"/>
          <w:szCs w:val="16"/>
        </w:rPr>
        <w:t xml:space="preserve"> (TNDYToken.sol#213)</w:t>
      </w:r>
    </w:p>
    <w:p w14:paraId="3D78B2F3"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TNDYToken.constructor(uint</w:t>
      </w:r>
      <w:proofErr w:type="gramStart"/>
      <w:r w:rsidRPr="00D460E3">
        <w:rPr>
          <w:rFonts w:ascii="Courier New" w:hAnsi="Courier New" w:cs="Courier New"/>
          <w:sz w:val="16"/>
          <w:szCs w:val="16"/>
        </w:rPr>
        <w:t>256,string</w:t>
      </w:r>
      <w:proofErr w:type="gramEnd"/>
      <w:r w:rsidRPr="00D460E3">
        <w:rPr>
          <w:rFonts w:ascii="Courier New" w:hAnsi="Courier New" w:cs="Courier New"/>
          <w:sz w:val="16"/>
          <w:szCs w:val="16"/>
        </w:rPr>
        <w:t>,string,address,address,address,address).positionsAddr (TNDYToken.sol#207) lacks a zero-check on :</w:t>
      </w:r>
    </w:p>
    <w:p w14:paraId="5A75F263"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positionsAddress</w:t>
      </w:r>
      <w:proofErr w:type="spellEnd"/>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positionsAddr</w:t>
      </w:r>
      <w:proofErr w:type="spellEnd"/>
      <w:r w:rsidRPr="00D460E3">
        <w:rPr>
          <w:rFonts w:ascii="Courier New" w:hAnsi="Courier New" w:cs="Courier New"/>
          <w:sz w:val="16"/>
          <w:szCs w:val="16"/>
        </w:rPr>
        <w:t xml:space="preserve"> (TNDYToken.sol#214)</w:t>
      </w:r>
    </w:p>
    <w:p w14:paraId="79E09F32"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TNDYToken.setTreasury</w:t>
      </w:r>
      <w:proofErr w:type="spellEnd"/>
      <w:r w:rsidRPr="00D460E3">
        <w:rPr>
          <w:rFonts w:ascii="Courier New" w:hAnsi="Courier New" w:cs="Courier New"/>
          <w:sz w:val="16"/>
          <w:szCs w:val="16"/>
        </w:rPr>
        <w:t>(address</w:t>
      </w:r>
      <w:proofErr w:type="gramStart"/>
      <w:r w:rsidRPr="00D460E3">
        <w:rPr>
          <w:rFonts w:ascii="Courier New" w:hAnsi="Courier New" w:cs="Courier New"/>
          <w:sz w:val="16"/>
          <w:szCs w:val="16"/>
        </w:rPr>
        <w:t>).who</w:t>
      </w:r>
      <w:proofErr w:type="gramEnd"/>
      <w:r w:rsidRPr="00D460E3">
        <w:rPr>
          <w:rFonts w:ascii="Courier New" w:hAnsi="Courier New" w:cs="Courier New"/>
          <w:sz w:val="16"/>
          <w:szCs w:val="16"/>
        </w:rPr>
        <w:t xml:space="preserve"> (TNDYToken.sol#228) lacks a zero-check on :</w:t>
      </w:r>
    </w:p>
    <w:p w14:paraId="39483C32"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treasury = who (TNDYToken.sol#229)</w:t>
      </w:r>
    </w:p>
    <w:p w14:paraId="233A2DE5"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TNDYToken.setBuyback</w:t>
      </w:r>
      <w:proofErr w:type="spellEnd"/>
      <w:r w:rsidRPr="00D460E3">
        <w:rPr>
          <w:rFonts w:ascii="Courier New" w:hAnsi="Courier New" w:cs="Courier New"/>
          <w:sz w:val="16"/>
          <w:szCs w:val="16"/>
        </w:rPr>
        <w:t>(address</w:t>
      </w:r>
      <w:proofErr w:type="gramStart"/>
      <w:r w:rsidRPr="00D460E3">
        <w:rPr>
          <w:rFonts w:ascii="Courier New" w:hAnsi="Courier New" w:cs="Courier New"/>
          <w:sz w:val="16"/>
          <w:szCs w:val="16"/>
        </w:rPr>
        <w:t>).who</w:t>
      </w:r>
      <w:proofErr w:type="gramEnd"/>
      <w:r w:rsidRPr="00D460E3">
        <w:rPr>
          <w:rFonts w:ascii="Courier New" w:hAnsi="Courier New" w:cs="Courier New"/>
          <w:sz w:val="16"/>
          <w:szCs w:val="16"/>
        </w:rPr>
        <w:t xml:space="preserve"> (TNDYToken.sol#235) lacks a zero-check on :</w:t>
      </w:r>
    </w:p>
    <w:p w14:paraId="09FF7AF8"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buyback = who (TNDYToken.sol#236)</w:t>
      </w:r>
    </w:p>
    <w:p w14:paraId="291D283A"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TNDYToken.setFlip</w:t>
      </w:r>
      <w:proofErr w:type="spellEnd"/>
      <w:r w:rsidRPr="00D460E3">
        <w:rPr>
          <w:rFonts w:ascii="Courier New" w:hAnsi="Courier New" w:cs="Courier New"/>
          <w:sz w:val="16"/>
          <w:szCs w:val="16"/>
        </w:rPr>
        <w:t>(address</w:t>
      </w:r>
      <w:proofErr w:type="gramStart"/>
      <w:r w:rsidRPr="00D460E3">
        <w:rPr>
          <w:rFonts w:ascii="Courier New" w:hAnsi="Courier New" w:cs="Courier New"/>
          <w:sz w:val="16"/>
          <w:szCs w:val="16"/>
        </w:rPr>
        <w:t>).who</w:t>
      </w:r>
      <w:proofErr w:type="gramEnd"/>
      <w:r w:rsidRPr="00D460E3">
        <w:rPr>
          <w:rFonts w:ascii="Courier New" w:hAnsi="Courier New" w:cs="Courier New"/>
          <w:sz w:val="16"/>
          <w:szCs w:val="16"/>
        </w:rPr>
        <w:t xml:space="preserve"> (TNDYToken.sol#242) lacks a zero-check on :</w:t>
      </w:r>
    </w:p>
    <w:p w14:paraId="5E9D1262"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flip = who (TNDYToken.sol#243)</w:t>
      </w:r>
    </w:p>
    <w:p w14:paraId="4AD72739"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TNDYToken.setPoolAddress</w:t>
      </w:r>
      <w:proofErr w:type="spellEnd"/>
      <w:r w:rsidRPr="00D460E3">
        <w:rPr>
          <w:rFonts w:ascii="Courier New" w:hAnsi="Courier New" w:cs="Courier New"/>
          <w:sz w:val="16"/>
          <w:szCs w:val="16"/>
        </w:rPr>
        <w:t>(address</w:t>
      </w:r>
      <w:proofErr w:type="gramStart"/>
      <w:r w:rsidRPr="00D460E3">
        <w:rPr>
          <w:rFonts w:ascii="Courier New" w:hAnsi="Courier New" w:cs="Courier New"/>
          <w:sz w:val="16"/>
          <w:szCs w:val="16"/>
        </w:rPr>
        <w:t>).who</w:t>
      </w:r>
      <w:proofErr w:type="gramEnd"/>
      <w:r w:rsidRPr="00D460E3">
        <w:rPr>
          <w:rFonts w:ascii="Courier New" w:hAnsi="Courier New" w:cs="Courier New"/>
          <w:sz w:val="16"/>
          <w:szCs w:val="16"/>
        </w:rPr>
        <w:t xml:space="preserve"> (TNDYToken.sol#249) lacks a zero-check on :</w:t>
      </w:r>
    </w:p>
    <w:p w14:paraId="3B088595"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poolAddress</w:t>
      </w:r>
      <w:proofErr w:type="spellEnd"/>
      <w:r w:rsidRPr="00D460E3">
        <w:rPr>
          <w:rFonts w:ascii="Courier New" w:hAnsi="Courier New" w:cs="Courier New"/>
          <w:sz w:val="16"/>
          <w:szCs w:val="16"/>
        </w:rPr>
        <w:t xml:space="preserve"> = who (TNDYToken.sol#250)</w:t>
      </w:r>
    </w:p>
    <w:p w14:paraId="50F970BB"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TNDYToken.setPositionsAddress</w:t>
      </w:r>
      <w:proofErr w:type="spellEnd"/>
      <w:r w:rsidRPr="00D460E3">
        <w:rPr>
          <w:rFonts w:ascii="Courier New" w:hAnsi="Courier New" w:cs="Courier New"/>
          <w:sz w:val="16"/>
          <w:szCs w:val="16"/>
        </w:rPr>
        <w:t>(address</w:t>
      </w:r>
      <w:proofErr w:type="gramStart"/>
      <w:r w:rsidRPr="00D460E3">
        <w:rPr>
          <w:rFonts w:ascii="Courier New" w:hAnsi="Courier New" w:cs="Courier New"/>
          <w:sz w:val="16"/>
          <w:szCs w:val="16"/>
        </w:rPr>
        <w:t>).who</w:t>
      </w:r>
      <w:proofErr w:type="gramEnd"/>
      <w:r w:rsidRPr="00D460E3">
        <w:rPr>
          <w:rFonts w:ascii="Courier New" w:hAnsi="Courier New" w:cs="Courier New"/>
          <w:sz w:val="16"/>
          <w:szCs w:val="16"/>
        </w:rPr>
        <w:t xml:space="preserve"> (TNDYToken.sol#256) lacks a zero-check on :</w:t>
      </w:r>
    </w:p>
    <w:p w14:paraId="0C669A57"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positionsAddress</w:t>
      </w:r>
      <w:proofErr w:type="spellEnd"/>
      <w:r w:rsidRPr="00D460E3">
        <w:rPr>
          <w:rFonts w:ascii="Courier New" w:hAnsi="Courier New" w:cs="Courier New"/>
          <w:sz w:val="16"/>
          <w:szCs w:val="16"/>
        </w:rPr>
        <w:t xml:space="preserve"> = who (TNDYToken.sol#257)</w:t>
      </w:r>
    </w:p>
    <w:p w14:paraId="573BBE5E"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TNDYToken.setBinanceContract</w:t>
      </w:r>
      <w:proofErr w:type="spellEnd"/>
      <w:r w:rsidRPr="00D460E3">
        <w:rPr>
          <w:rFonts w:ascii="Courier New" w:hAnsi="Courier New" w:cs="Courier New"/>
          <w:sz w:val="16"/>
          <w:szCs w:val="16"/>
        </w:rPr>
        <w:t>(address</w:t>
      </w:r>
      <w:proofErr w:type="gramStart"/>
      <w:r w:rsidRPr="00D460E3">
        <w:rPr>
          <w:rFonts w:ascii="Courier New" w:hAnsi="Courier New" w:cs="Courier New"/>
          <w:sz w:val="16"/>
          <w:szCs w:val="16"/>
        </w:rPr>
        <w:t>).</w:t>
      </w:r>
      <w:proofErr w:type="spellStart"/>
      <w:r w:rsidRPr="00D460E3">
        <w:rPr>
          <w:rFonts w:ascii="Courier New" w:hAnsi="Courier New" w:cs="Courier New"/>
          <w:sz w:val="16"/>
          <w:szCs w:val="16"/>
        </w:rPr>
        <w:t>contractAddress</w:t>
      </w:r>
      <w:proofErr w:type="spellEnd"/>
      <w:proofErr w:type="gramEnd"/>
      <w:r w:rsidRPr="00D460E3">
        <w:rPr>
          <w:rFonts w:ascii="Courier New" w:hAnsi="Courier New" w:cs="Courier New"/>
          <w:sz w:val="16"/>
          <w:szCs w:val="16"/>
        </w:rPr>
        <w:t xml:space="preserve"> (TNDYToken.sol#284) lacks a zero-check on :</w:t>
      </w:r>
    </w:p>
    <w:p w14:paraId="2A02EFEC"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binanceContract</w:t>
      </w:r>
      <w:proofErr w:type="spellEnd"/>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contractAddress</w:t>
      </w:r>
      <w:proofErr w:type="spellEnd"/>
      <w:r w:rsidRPr="00D460E3">
        <w:rPr>
          <w:rFonts w:ascii="Courier New" w:hAnsi="Courier New" w:cs="Courier New"/>
          <w:sz w:val="16"/>
          <w:szCs w:val="16"/>
        </w:rPr>
        <w:t xml:space="preserve"> (TNDYToken.sol#285)</w:t>
      </w:r>
    </w:p>
    <w:p w14:paraId="4DBAE70F"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https://github.com/crytic/slither/wiki/Detector-Documentation#missing-zero-address-validation</w:t>
      </w:r>
    </w:p>
    <w:p w14:paraId="163EF861" w14:textId="77777777" w:rsidR="0092107F" w:rsidRPr="00D460E3" w:rsidRDefault="0092107F" w:rsidP="00D460E3">
      <w:pPr>
        <w:pStyle w:val="NoSpacing"/>
        <w:rPr>
          <w:rFonts w:ascii="Courier New" w:hAnsi="Courier New" w:cs="Courier New"/>
          <w:sz w:val="16"/>
          <w:szCs w:val="16"/>
        </w:rPr>
      </w:pPr>
    </w:p>
    <w:p w14:paraId="08CB511F"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TNDYToken.treasuryTransferNotice</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256,uint256) (TNDYToken.sol#296-305) uses timestamp for comparisons</w:t>
      </w:r>
    </w:p>
    <w:p w14:paraId="7AF3C85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Dangerous comparisons:</w:t>
      </w:r>
    </w:p>
    <w:p w14:paraId="755A50CD"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require(</w:t>
      </w:r>
      <w:proofErr w:type="spellStart"/>
      <w:proofErr w:type="gramStart"/>
      <w:r w:rsidRPr="00D460E3">
        <w:rPr>
          <w:rFonts w:ascii="Courier New" w:hAnsi="Courier New" w:cs="Courier New"/>
          <w:sz w:val="16"/>
          <w:szCs w:val="16"/>
        </w:rPr>
        <w:t>bool,string</w:t>
      </w:r>
      <w:proofErr w:type="spellEnd"/>
      <w:proofErr w:type="gramEnd"/>
      <w:r w:rsidRPr="00D460E3">
        <w:rPr>
          <w:rFonts w:ascii="Courier New" w:hAnsi="Courier New" w:cs="Courier New"/>
          <w:sz w:val="16"/>
          <w:szCs w:val="16"/>
        </w:rPr>
        <w:t>)(</w:t>
      </w:r>
      <w:proofErr w:type="spellStart"/>
      <w:r w:rsidRPr="00D460E3">
        <w:rPr>
          <w:rFonts w:ascii="Courier New" w:hAnsi="Courier New" w:cs="Courier New"/>
          <w:sz w:val="16"/>
          <w:szCs w:val="16"/>
        </w:rPr>
        <w:t>noticeTreasury.releaseDate</w:t>
      </w:r>
      <w:proofErr w:type="spellEnd"/>
      <w:r w:rsidRPr="00D460E3">
        <w:rPr>
          <w:rFonts w:ascii="Courier New" w:hAnsi="Courier New" w:cs="Courier New"/>
          <w:sz w:val="16"/>
          <w:szCs w:val="16"/>
        </w:rPr>
        <w:t xml:space="preserve"> == 0 || </w:t>
      </w:r>
      <w:proofErr w:type="spellStart"/>
      <w:r w:rsidRPr="00D460E3">
        <w:rPr>
          <w:rFonts w:ascii="Courier New" w:hAnsi="Courier New" w:cs="Courier New"/>
          <w:sz w:val="16"/>
          <w:szCs w:val="16"/>
        </w:rPr>
        <w:t>block.timestamp</w:t>
      </w:r>
      <w:proofErr w:type="spellEnd"/>
      <w:r w:rsidRPr="00D460E3">
        <w:rPr>
          <w:rFonts w:ascii="Courier New" w:hAnsi="Courier New" w:cs="Courier New"/>
          <w:sz w:val="16"/>
          <w:szCs w:val="16"/>
        </w:rPr>
        <w:t xml:space="preserve"> &gt;= </w:t>
      </w:r>
      <w:proofErr w:type="spellStart"/>
      <w:r w:rsidRPr="00D460E3">
        <w:rPr>
          <w:rFonts w:ascii="Courier New" w:hAnsi="Courier New" w:cs="Courier New"/>
          <w:sz w:val="16"/>
          <w:szCs w:val="16"/>
        </w:rPr>
        <w:t>noticeTreasury.releaseDate,Cannot</w:t>
      </w:r>
      <w:proofErr w:type="spellEnd"/>
      <w:r w:rsidRPr="00D460E3">
        <w:rPr>
          <w:rFonts w:ascii="Courier New" w:hAnsi="Courier New" w:cs="Courier New"/>
          <w:sz w:val="16"/>
          <w:szCs w:val="16"/>
        </w:rPr>
        <w:t xml:space="preserve"> overwrite an active existing notice.) (TNDYToken.sol#301)</w:t>
      </w:r>
    </w:p>
    <w:p w14:paraId="24DAD185"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TNDYToken.liquidityRedemptionNotice</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256,uint256) (TNDYToken.sol#315-330) uses timestamp for comparisons</w:t>
      </w:r>
    </w:p>
    <w:p w14:paraId="79A49755"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Dangerous comparisons:</w:t>
      </w:r>
    </w:p>
    <w:p w14:paraId="3A4E84AD"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require(</w:t>
      </w:r>
      <w:proofErr w:type="spellStart"/>
      <w:proofErr w:type="gramStart"/>
      <w:r w:rsidRPr="00D460E3">
        <w:rPr>
          <w:rFonts w:ascii="Courier New" w:hAnsi="Courier New" w:cs="Courier New"/>
          <w:sz w:val="16"/>
          <w:szCs w:val="16"/>
        </w:rPr>
        <w:t>bool,string</w:t>
      </w:r>
      <w:proofErr w:type="spellEnd"/>
      <w:proofErr w:type="gramEnd"/>
      <w:r w:rsidRPr="00D460E3">
        <w:rPr>
          <w:rFonts w:ascii="Courier New" w:hAnsi="Courier New" w:cs="Courier New"/>
          <w:sz w:val="16"/>
          <w:szCs w:val="16"/>
        </w:rPr>
        <w:t>)(</w:t>
      </w:r>
      <w:proofErr w:type="spellStart"/>
      <w:r w:rsidRPr="00D460E3">
        <w:rPr>
          <w:rFonts w:ascii="Courier New" w:hAnsi="Courier New" w:cs="Courier New"/>
          <w:sz w:val="16"/>
          <w:szCs w:val="16"/>
        </w:rPr>
        <w:t>noticeLiquidity.releaseDate</w:t>
      </w:r>
      <w:proofErr w:type="spellEnd"/>
      <w:r w:rsidRPr="00D460E3">
        <w:rPr>
          <w:rFonts w:ascii="Courier New" w:hAnsi="Courier New" w:cs="Courier New"/>
          <w:sz w:val="16"/>
          <w:szCs w:val="16"/>
        </w:rPr>
        <w:t xml:space="preserve"> == 0 || </w:t>
      </w:r>
      <w:proofErr w:type="spellStart"/>
      <w:r w:rsidRPr="00D460E3">
        <w:rPr>
          <w:rFonts w:ascii="Courier New" w:hAnsi="Courier New" w:cs="Courier New"/>
          <w:sz w:val="16"/>
          <w:szCs w:val="16"/>
        </w:rPr>
        <w:t>block.timestamp</w:t>
      </w:r>
      <w:proofErr w:type="spellEnd"/>
      <w:r w:rsidRPr="00D460E3">
        <w:rPr>
          <w:rFonts w:ascii="Courier New" w:hAnsi="Courier New" w:cs="Courier New"/>
          <w:sz w:val="16"/>
          <w:szCs w:val="16"/>
        </w:rPr>
        <w:t xml:space="preserve"> &gt;= </w:t>
      </w:r>
      <w:proofErr w:type="spellStart"/>
      <w:r w:rsidRPr="00D460E3">
        <w:rPr>
          <w:rFonts w:ascii="Courier New" w:hAnsi="Courier New" w:cs="Courier New"/>
          <w:sz w:val="16"/>
          <w:szCs w:val="16"/>
        </w:rPr>
        <w:t>noticeLiquidity.releaseDate,Cannot</w:t>
      </w:r>
      <w:proofErr w:type="spellEnd"/>
      <w:r w:rsidRPr="00D460E3">
        <w:rPr>
          <w:rFonts w:ascii="Courier New" w:hAnsi="Courier New" w:cs="Courier New"/>
          <w:sz w:val="16"/>
          <w:szCs w:val="16"/>
        </w:rPr>
        <w:t xml:space="preserve"> overwrite an active existing notice.) (TNDYToken.sol#326)</w:t>
      </w:r>
    </w:p>
    <w:p w14:paraId="7144B0CB" w14:textId="77777777" w:rsidR="0092107F" w:rsidRPr="00D460E3" w:rsidRDefault="0092107F" w:rsidP="00D460E3">
      <w:pPr>
        <w:pStyle w:val="NoSpacing"/>
        <w:rPr>
          <w:rFonts w:ascii="Courier New" w:hAnsi="Courier New" w:cs="Courier New"/>
          <w:sz w:val="16"/>
          <w:szCs w:val="16"/>
        </w:rPr>
      </w:pPr>
      <w:proofErr w:type="spellStart"/>
      <w:proofErr w:type="gramStart"/>
      <w:r w:rsidRPr="00D460E3">
        <w:rPr>
          <w:rFonts w:ascii="Courier New" w:hAnsi="Courier New" w:cs="Courier New"/>
          <w:sz w:val="16"/>
          <w:szCs w:val="16"/>
        </w:rPr>
        <w:t>TNDYToken</w:t>
      </w:r>
      <w:proofErr w:type="spellEnd"/>
      <w:r w:rsidRPr="00D460E3">
        <w:rPr>
          <w:rFonts w:ascii="Courier New" w:hAnsi="Courier New" w:cs="Courier New"/>
          <w:sz w:val="16"/>
          <w:szCs w:val="16"/>
        </w:rPr>
        <w:t>._</w:t>
      </w:r>
      <w:proofErr w:type="gramEnd"/>
      <w:r w:rsidRPr="00D460E3">
        <w:rPr>
          <w:rFonts w:ascii="Courier New" w:hAnsi="Courier New" w:cs="Courier New"/>
          <w:sz w:val="16"/>
          <w:szCs w:val="16"/>
        </w:rPr>
        <w:t>transfer(address,address,uint256) (TNDYToken.sol#340-364) uses timestamp for comparisons</w:t>
      </w:r>
    </w:p>
    <w:p w14:paraId="733F54AD"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Dangerous comparisons:</w:t>
      </w:r>
    </w:p>
    <w:p w14:paraId="5FA077A4"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require(</w:t>
      </w:r>
      <w:proofErr w:type="spellStart"/>
      <w:proofErr w:type="gramStart"/>
      <w:r w:rsidRPr="00D460E3">
        <w:rPr>
          <w:rFonts w:ascii="Courier New" w:hAnsi="Courier New" w:cs="Courier New"/>
          <w:sz w:val="16"/>
          <w:szCs w:val="16"/>
        </w:rPr>
        <w:t>bool,string</w:t>
      </w:r>
      <w:proofErr w:type="spellEnd"/>
      <w:proofErr w:type="gramEnd"/>
      <w:r w:rsidRPr="00D460E3">
        <w:rPr>
          <w:rFonts w:ascii="Courier New" w:hAnsi="Courier New" w:cs="Courier New"/>
          <w:sz w:val="16"/>
          <w:szCs w:val="16"/>
        </w:rPr>
        <w:t>)(</w:t>
      </w:r>
      <w:proofErr w:type="spellStart"/>
      <w:r w:rsidRPr="00D460E3">
        <w:rPr>
          <w:rFonts w:ascii="Courier New" w:hAnsi="Courier New" w:cs="Courier New"/>
          <w:sz w:val="16"/>
          <w:szCs w:val="16"/>
        </w:rPr>
        <w:t>noticeTreasury.releaseDate</w:t>
      </w:r>
      <w:proofErr w:type="spellEnd"/>
      <w:r w:rsidRPr="00D460E3">
        <w:rPr>
          <w:rFonts w:ascii="Courier New" w:hAnsi="Courier New" w:cs="Courier New"/>
          <w:sz w:val="16"/>
          <w:szCs w:val="16"/>
        </w:rPr>
        <w:t xml:space="preserve"> != 0 &amp;&amp; </w:t>
      </w:r>
      <w:proofErr w:type="spellStart"/>
      <w:r w:rsidRPr="00D460E3">
        <w:rPr>
          <w:rFonts w:ascii="Courier New" w:hAnsi="Courier New" w:cs="Courier New"/>
          <w:sz w:val="16"/>
          <w:szCs w:val="16"/>
        </w:rPr>
        <w:t>block.timestamp</w:t>
      </w:r>
      <w:proofErr w:type="spellEnd"/>
      <w:r w:rsidRPr="00D460E3">
        <w:rPr>
          <w:rFonts w:ascii="Courier New" w:hAnsi="Courier New" w:cs="Courier New"/>
          <w:sz w:val="16"/>
          <w:szCs w:val="16"/>
        </w:rPr>
        <w:t xml:space="preserve"> &gt;= </w:t>
      </w:r>
      <w:proofErr w:type="spellStart"/>
      <w:r w:rsidRPr="00D460E3">
        <w:rPr>
          <w:rFonts w:ascii="Courier New" w:hAnsi="Courier New" w:cs="Courier New"/>
          <w:sz w:val="16"/>
          <w:szCs w:val="16"/>
        </w:rPr>
        <w:t>noticeTreasury.releaseDate,Notice</w:t>
      </w:r>
      <w:proofErr w:type="spellEnd"/>
      <w:r w:rsidRPr="00D460E3">
        <w:rPr>
          <w:rFonts w:ascii="Courier New" w:hAnsi="Courier New" w:cs="Courier New"/>
          <w:sz w:val="16"/>
          <w:szCs w:val="16"/>
        </w:rPr>
        <w:t xml:space="preserve"> period has not been set or has not expired.) (TNDYToken.sol#343)</w:t>
      </w:r>
    </w:p>
    <w:p w14:paraId="2A1AC617"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require(</w:t>
      </w:r>
      <w:proofErr w:type="spellStart"/>
      <w:proofErr w:type="gramStart"/>
      <w:r w:rsidRPr="00D460E3">
        <w:rPr>
          <w:rFonts w:ascii="Courier New" w:hAnsi="Courier New" w:cs="Courier New"/>
          <w:sz w:val="16"/>
          <w:szCs w:val="16"/>
        </w:rPr>
        <w:t>bool,string</w:t>
      </w:r>
      <w:proofErr w:type="spellEnd"/>
      <w:proofErr w:type="gramEnd"/>
      <w:r w:rsidRPr="00D460E3">
        <w:rPr>
          <w:rFonts w:ascii="Courier New" w:hAnsi="Courier New" w:cs="Courier New"/>
          <w:sz w:val="16"/>
          <w:szCs w:val="16"/>
        </w:rPr>
        <w:t xml:space="preserve">)(amount &lt;= </w:t>
      </w:r>
      <w:proofErr w:type="spellStart"/>
      <w:r w:rsidRPr="00D460E3">
        <w:rPr>
          <w:rFonts w:ascii="Courier New" w:hAnsi="Courier New" w:cs="Courier New"/>
          <w:sz w:val="16"/>
          <w:szCs w:val="16"/>
        </w:rPr>
        <w:t>noticeTreasury.amount,Treasury</w:t>
      </w:r>
      <w:proofErr w:type="spellEnd"/>
      <w:r w:rsidRPr="00D460E3">
        <w:rPr>
          <w:rFonts w:ascii="Courier New" w:hAnsi="Courier New" w:cs="Courier New"/>
          <w:sz w:val="16"/>
          <w:szCs w:val="16"/>
        </w:rPr>
        <w:t xml:space="preserve"> can't transfer more tokens than given notice for.) (TNDYToken.sol#344)</w:t>
      </w:r>
    </w:p>
    <w:p w14:paraId="602E2F54"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require(</w:t>
      </w:r>
      <w:proofErr w:type="spellStart"/>
      <w:proofErr w:type="gramStart"/>
      <w:r w:rsidRPr="00D460E3">
        <w:rPr>
          <w:rFonts w:ascii="Courier New" w:hAnsi="Courier New" w:cs="Courier New"/>
          <w:sz w:val="16"/>
          <w:szCs w:val="16"/>
        </w:rPr>
        <w:t>bool,string</w:t>
      </w:r>
      <w:proofErr w:type="spellEnd"/>
      <w:proofErr w:type="gramEnd"/>
      <w:r w:rsidRPr="00D460E3">
        <w:rPr>
          <w:rFonts w:ascii="Courier New" w:hAnsi="Courier New" w:cs="Courier New"/>
          <w:sz w:val="16"/>
          <w:szCs w:val="16"/>
        </w:rPr>
        <w:t>)(</w:t>
      </w:r>
      <w:proofErr w:type="spellStart"/>
      <w:r w:rsidRPr="00D460E3">
        <w:rPr>
          <w:rFonts w:ascii="Courier New" w:hAnsi="Courier New" w:cs="Courier New"/>
          <w:sz w:val="16"/>
          <w:szCs w:val="16"/>
        </w:rPr>
        <w:t>noticeLiquidity.releaseDate</w:t>
      </w:r>
      <w:proofErr w:type="spellEnd"/>
      <w:r w:rsidRPr="00D460E3">
        <w:rPr>
          <w:rFonts w:ascii="Courier New" w:hAnsi="Courier New" w:cs="Courier New"/>
          <w:sz w:val="16"/>
          <w:szCs w:val="16"/>
        </w:rPr>
        <w:t xml:space="preserve"> != 0 &amp;&amp; </w:t>
      </w:r>
      <w:proofErr w:type="spellStart"/>
      <w:r w:rsidRPr="00D460E3">
        <w:rPr>
          <w:rFonts w:ascii="Courier New" w:hAnsi="Courier New" w:cs="Courier New"/>
          <w:sz w:val="16"/>
          <w:szCs w:val="16"/>
        </w:rPr>
        <w:t>block.timestamp</w:t>
      </w:r>
      <w:proofErr w:type="spellEnd"/>
      <w:r w:rsidRPr="00D460E3">
        <w:rPr>
          <w:rFonts w:ascii="Courier New" w:hAnsi="Courier New" w:cs="Courier New"/>
          <w:sz w:val="16"/>
          <w:szCs w:val="16"/>
        </w:rPr>
        <w:t xml:space="preserve"> &gt;= </w:t>
      </w:r>
      <w:proofErr w:type="spellStart"/>
      <w:r w:rsidRPr="00D460E3">
        <w:rPr>
          <w:rFonts w:ascii="Courier New" w:hAnsi="Courier New" w:cs="Courier New"/>
          <w:sz w:val="16"/>
          <w:szCs w:val="16"/>
        </w:rPr>
        <w:t>noticeLiquidity.releaseDate,LP</w:t>
      </w:r>
      <w:proofErr w:type="spellEnd"/>
      <w:r w:rsidRPr="00D460E3">
        <w:rPr>
          <w:rFonts w:ascii="Courier New" w:hAnsi="Courier New" w:cs="Courier New"/>
          <w:sz w:val="16"/>
          <w:szCs w:val="16"/>
        </w:rPr>
        <w:t xml:space="preserve"> notice period has not been set or has not expired.) (TNDYToken.sol#354)</w:t>
      </w:r>
    </w:p>
    <w:p w14:paraId="66DA9496"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require(</w:t>
      </w:r>
      <w:proofErr w:type="spellStart"/>
      <w:proofErr w:type="gramStart"/>
      <w:r w:rsidRPr="00D460E3">
        <w:rPr>
          <w:rFonts w:ascii="Courier New" w:hAnsi="Courier New" w:cs="Courier New"/>
          <w:sz w:val="16"/>
          <w:szCs w:val="16"/>
        </w:rPr>
        <w:t>bool,string</w:t>
      </w:r>
      <w:proofErr w:type="spellEnd"/>
      <w:proofErr w:type="gramEnd"/>
      <w:r w:rsidRPr="00D460E3">
        <w:rPr>
          <w:rFonts w:ascii="Courier New" w:hAnsi="Courier New" w:cs="Courier New"/>
          <w:sz w:val="16"/>
          <w:szCs w:val="16"/>
        </w:rPr>
        <w:t xml:space="preserve">)(amount &lt;= </w:t>
      </w:r>
      <w:proofErr w:type="spellStart"/>
      <w:r w:rsidRPr="00D460E3">
        <w:rPr>
          <w:rFonts w:ascii="Courier New" w:hAnsi="Courier New" w:cs="Courier New"/>
          <w:sz w:val="16"/>
          <w:szCs w:val="16"/>
        </w:rPr>
        <w:t>noticeLiquidity.amount,LP</w:t>
      </w:r>
      <w:proofErr w:type="spellEnd"/>
      <w:r w:rsidRPr="00D460E3">
        <w:rPr>
          <w:rFonts w:ascii="Courier New" w:hAnsi="Courier New" w:cs="Courier New"/>
          <w:sz w:val="16"/>
          <w:szCs w:val="16"/>
        </w:rPr>
        <w:t xml:space="preserve"> can't transfer more tokens than given notice for.) (TNDYToken.sol#355)</w:t>
      </w:r>
    </w:p>
    <w:p w14:paraId="6A832DFC"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https://github.com/crytic/slither/wiki/Detector-Documentation#block-timestamp</w:t>
      </w:r>
    </w:p>
    <w:p w14:paraId="4588012D" w14:textId="77777777" w:rsidR="0092107F" w:rsidRPr="00D460E3" w:rsidRDefault="0092107F" w:rsidP="00D460E3">
      <w:pPr>
        <w:pStyle w:val="NoSpacing"/>
        <w:rPr>
          <w:rFonts w:ascii="Courier New" w:hAnsi="Courier New" w:cs="Courier New"/>
          <w:sz w:val="16"/>
          <w:szCs w:val="16"/>
        </w:rPr>
      </w:pPr>
    </w:p>
    <w:p w14:paraId="0DA1F304"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Different versions of Solidity </w:t>
      </w:r>
      <w:proofErr w:type="gramStart"/>
      <w:r w:rsidRPr="00D460E3">
        <w:rPr>
          <w:rFonts w:ascii="Courier New" w:hAnsi="Courier New" w:cs="Courier New"/>
          <w:sz w:val="16"/>
          <w:szCs w:val="16"/>
        </w:rPr>
        <w:t>is</w:t>
      </w:r>
      <w:proofErr w:type="gramEnd"/>
      <w:r w:rsidRPr="00D460E3">
        <w:rPr>
          <w:rFonts w:ascii="Courier New" w:hAnsi="Courier New" w:cs="Courier New"/>
          <w:sz w:val="16"/>
          <w:szCs w:val="16"/>
        </w:rPr>
        <w:t xml:space="preserve"> used:</w:t>
      </w:r>
    </w:p>
    <w:p w14:paraId="18F4A7DD"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Version used: ['0.8.7', '^0.8.0']</w:t>
      </w:r>
    </w:p>
    <w:p w14:paraId="7CD880B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^0.8.0 (@openzeppelin\contracts\utils\Context.sol#3)</w:t>
      </w:r>
    </w:p>
    <w:p w14:paraId="18CF6FA9"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^0.8.0 (@openzeppelin\contracts\token\ERC20\ERC20.sol#3)</w:t>
      </w:r>
    </w:p>
    <w:p w14:paraId="68FB6542"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^0.8.0 (@openzeppelin\contracts\utils\introspection\IERC165.sol#3)</w:t>
      </w:r>
    </w:p>
    <w:p w14:paraId="0F687E08"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^0.8.0 (@openzeppelin\contracts\token\ERC20\IERC20.sol#3)</w:t>
      </w:r>
    </w:p>
    <w:p w14:paraId="36B79F58"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^0.8.0 (@openzeppelin\contracts\token\ERC20\extensions\IERC20Metadata.sol#3)</w:t>
      </w:r>
    </w:p>
    <w:p w14:paraId="3D68D3C7"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^0.8.0 (@openzeppelin\contracts\token\ERC721\IERC721.sol#3)</w:t>
      </w:r>
    </w:p>
    <w:p w14:paraId="799146D7"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- 0.8.7 (TNDYToken.sol#95)</w:t>
      </w:r>
    </w:p>
    <w:p w14:paraId="5557A63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https://github.com/crytic/slither/wiki/Detector-Documentation#different-pragma-directives-are-used</w:t>
      </w:r>
    </w:p>
    <w:p w14:paraId="1E9116A7" w14:textId="77777777" w:rsidR="0092107F" w:rsidRPr="00D460E3" w:rsidRDefault="0092107F" w:rsidP="00D460E3">
      <w:pPr>
        <w:pStyle w:val="NoSpacing"/>
        <w:rPr>
          <w:rFonts w:ascii="Courier New" w:hAnsi="Courier New" w:cs="Courier New"/>
          <w:sz w:val="16"/>
          <w:szCs w:val="16"/>
        </w:rPr>
      </w:pPr>
    </w:p>
    <w:p w14:paraId="3F1EC9C1"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Pragma version^0.8.0 (@openzeppelin\contracts\utils\Context.sol#3) necessitates a version too recent to be trusted. Consider deploying with 0.6.12/0.7.6</w:t>
      </w:r>
    </w:p>
    <w:p w14:paraId="1B2EB6B9"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Pragma version^0.8.0 (@openzeppelin\contracts\token\ERC20\ERC20.sol#3) necessitates a version too recent to be trusted. Consider deploying with 0.6.12/0.7.6</w:t>
      </w:r>
    </w:p>
    <w:p w14:paraId="6A24A73A"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Pragma version^0.8.0 (@openzeppelin\contracts\utils\introspection\IERC165.sol#3) necessitates a version too recent to be trusted. Consider deploying with 0.6.12/0.7.6</w:t>
      </w:r>
    </w:p>
    <w:p w14:paraId="1B305BFA"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Pragma version^0.8.0 (@openzeppelin\contracts\token\ERC20\IERC20.sol#3) necessitates a version too recent to be trusted. Consider deploying with 0.6.12/0.7.6</w:t>
      </w:r>
    </w:p>
    <w:p w14:paraId="29453B9F"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Pragma version^0.8.0 (@openzeppelin\contracts\token\ERC20\extensions\IERC20Metadata.sol#3) necessitates a version too recent to be trusted. Consider deploying with 0.6.12/0.7.6</w:t>
      </w:r>
    </w:p>
    <w:p w14:paraId="600D0645"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Pragma version^0.8.0 (@openzeppelin\contracts\token\ERC721\IERC721.sol#3) necessitates a version too recent to be trusted. Consider deploying with 0.6.12/0.7.6</w:t>
      </w:r>
    </w:p>
    <w:p w14:paraId="6EB67827"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Pragma version0.8.7 (TNDYToken.sol#95) necessitates a version too recent to be trusted. Consider deploying with 0.6.12/0.7.6</w:t>
      </w:r>
    </w:p>
    <w:p w14:paraId="692C705E"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solc-0.8.7 is not recommended for deployment</w:t>
      </w:r>
    </w:p>
    <w:p w14:paraId="68DFBE42"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https://github.com/crytic/slither/wiki/Detector-Documentation#incorrect-versions-of-solidity</w:t>
      </w:r>
    </w:p>
    <w:p w14:paraId="6A92CA55" w14:textId="77777777" w:rsidR="0092107F" w:rsidRPr="00D460E3" w:rsidRDefault="0092107F" w:rsidP="00D460E3">
      <w:pPr>
        <w:pStyle w:val="NoSpacing"/>
        <w:rPr>
          <w:rFonts w:ascii="Courier New" w:hAnsi="Courier New" w:cs="Courier New"/>
          <w:sz w:val="16"/>
          <w:szCs w:val="16"/>
        </w:rPr>
      </w:pPr>
    </w:p>
    <w:p w14:paraId="1C690F59"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TNDYToken.constructor(uint</w:t>
      </w:r>
      <w:proofErr w:type="gramStart"/>
      <w:r w:rsidRPr="00D460E3">
        <w:rPr>
          <w:rFonts w:ascii="Courier New" w:hAnsi="Courier New" w:cs="Courier New"/>
          <w:sz w:val="16"/>
          <w:szCs w:val="16"/>
        </w:rPr>
        <w:t>256,string</w:t>
      </w:r>
      <w:proofErr w:type="gramEnd"/>
      <w:r w:rsidRPr="00D460E3">
        <w:rPr>
          <w:rFonts w:ascii="Courier New" w:hAnsi="Courier New" w:cs="Courier New"/>
          <w:sz w:val="16"/>
          <w:szCs w:val="16"/>
        </w:rPr>
        <w:t>,string,address,address,address,address) (TNDYToken.sol#207-223) uses literals with too many digits:</w:t>
      </w:r>
    </w:p>
    <w:p w14:paraId="057E9577"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netAssetValue</w:t>
      </w:r>
      <w:proofErr w:type="spellEnd"/>
      <w:r w:rsidRPr="00D460E3">
        <w:rPr>
          <w:rFonts w:ascii="Courier New" w:hAnsi="Courier New" w:cs="Courier New"/>
          <w:sz w:val="16"/>
          <w:szCs w:val="16"/>
        </w:rPr>
        <w:t xml:space="preserve"> = 132000000000000000000000000 (TNDYToken.sol#215)</w:t>
      </w:r>
    </w:p>
    <w:p w14:paraId="64389852"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https://github.com/crytic/slither/wiki/Detector-Documentation#too-many-digits</w:t>
      </w:r>
    </w:p>
    <w:p w14:paraId="6A38746D" w14:textId="77777777" w:rsidR="0092107F" w:rsidRPr="00D460E3" w:rsidRDefault="0092107F" w:rsidP="00D460E3">
      <w:pPr>
        <w:pStyle w:val="NoSpacing"/>
        <w:rPr>
          <w:rFonts w:ascii="Courier New" w:hAnsi="Courier New" w:cs="Courier New"/>
          <w:sz w:val="16"/>
          <w:szCs w:val="16"/>
        </w:rPr>
      </w:pPr>
    </w:p>
    <w:p w14:paraId="12D7765B" w14:textId="77777777" w:rsidR="0092107F" w:rsidRPr="00D460E3" w:rsidRDefault="0092107F" w:rsidP="00D460E3">
      <w:pPr>
        <w:pStyle w:val="NoSpacing"/>
        <w:rPr>
          <w:rFonts w:ascii="Courier New" w:hAnsi="Courier New" w:cs="Courier New"/>
          <w:sz w:val="16"/>
          <w:szCs w:val="16"/>
        </w:rPr>
      </w:pPr>
      <w:proofErr w:type="gramStart"/>
      <w:r w:rsidRPr="00D460E3">
        <w:rPr>
          <w:rFonts w:ascii="Courier New" w:hAnsi="Courier New" w:cs="Courier New"/>
          <w:sz w:val="16"/>
          <w:szCs w:val="16"/>
        </w:rPr>
        <w:t>name(</w:t>
      </w:r>
      <w:proofErr w:type="gramEnd"/>
      <w:r w:rsidRPr="00D460E3">
        <w:rPr>
          <w:rFonts w:ascii="Courier New" w:hAnsi="Courier New" w:cs="Courier New"/>
          <w:sz w:val="16"/>
          <w:szCs w:val="16"/>
        </w:rPr>
        <w:t>) should be declared external:</w:t>
      </w:r>
    </w:p>
    <w:p w14:paraId="6EE44517"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gramStart"/>
      <w:r w:rsidRPr="00D460E3">
        <w:rPr>
          <w:rFonts w:ascii="Courier New" w:hAnsi="Courier New" w:cs="Courier New"/>
          <w:sz w:val="16"/>
          <w:szCs w:val="16"/>
        </w:rPr>
        <w:t>ERC20.name(</w:t>
      </w:r>
      <w:proofErr w:type="gramEnd"/>
      <w:r w:rsidRPr="00D460E3">
        <w:rPr>
          <w:rFonts w:ascii="Courier New" w:hAnsi="Courier New" w:cs="Courier New"/>
          <w:sz w:val="16"/>
          <w:szCs w:val="16"/>
        </w:rPr>
        <w:t>) (@openzeppelin\contracts\token\ERC20\ERC20.sol#61-63)</w:t>
      </w:r>
    </w:p>
    <w:p w14:paraId="463B80DC" w14:textId="77777777" w:rsidR="0092107F" w:rsidRPr="00D460E3" w:rsidRDefault="0092107F" w:rsidP="00D460E3">
      <w:pPr>
        <w:pStyle w:val="NoSpacing"/>
        <w:rPr>
          <w:rFonts w:ascii="Courier New" w:hAnsi="Courier New" w:cs="Courier New"/>
          <w:sz w:val="16"/>
          <w:szCs w:val="16"/>
        </w:rPr>
      </w:pPr>
      <w:proofErr w:type="gramStart"/>
      <w:r w:rsidRPr="00D460E3">
        <w:rPr>
          <w:rFonts w:ascii="Courier New" w:hAnsi="Courier New" w:cs="Courier New"/>
          <w:sz w:val="16"/>
          <w:szCs w:val="16"/>
        </w:rPr>
        <w:t>symbol(</w:t>
      </w:r>
      <w:proofErr w:type="gramEnd"/>
      <w:r w:rsidRPr="00D460E3">
        <w:rPr>
          <w:rFonts w:ascii="Courier New" w:hAnsi="Courier New" w:cs="Courier New"/>
          <w:sz w:val="16"/>
          <w:szCs w:val="16"/>
        </w:rPr>
        <w:t>) should be declared external:</w:t>
      </w:r>
    </w:p>
    <w:p w14:paraId="73CB5B59"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ERC20.symbol() (@openzeppelin\contracts\token\ERC20\ERC20.sol#69-71)</w:t>
      </w:r>
    </w:p>
    <w:p w14:paraId="5B7C66F5" w14:textId="77777777" w:rsidR="0092107F" w:rsidRPr="00D460E3" w:rsidRDefault="0092107F" w:rsidP="00D460E3">
      <w:pPr>
        <w:pStyle w:val="NoSpacing"/>
        <w:rPr>
          <w:rFonts w:ascii="Courier New" w:hAnsi="Courier New" w:cs="Courier New"/>
          <w:sz w:val="16"/>
          <w:szCs w:val="16"/>
        </w:rPr>
      </w:pPr>
      <w:proofErr w:type="gramStart"/>
      <w:r w:rsidRPr="00D460E3">
        <w:rPr>
          <w:rFonts w:ascii="Courier New" w:hAnsi="Courier New" w:cs="Courier New"/>
          <w:sz w:val="16"/>
          <w:szCs w:val="16"/>
        </w:rPr>
        <w:t>decimals(</w:t>
      </w:r>
      <w:proofErr w:type="gramEnd"/>
      <w:r w:rsidRPr="00D460E3">
        <w:rPr>
          <w:rFonts w:ascii="Courier New" w:hAnsi="Courier New" w:cs="Courier New"/>
          <w:sz w:val="16"/>
          <w:szCs w:val="16"/>
        </w:rPr>
        <w:t>) should be declared external:</w:t>
      </w:r>
    </w:p>
    <w:p w14:paraId="4E86A822"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ERC20.decimals() (@openzeppelin\contracts\token\ERC20\ERC20.sol#86-88)</w:t>
      </w:r>
    </w:p>
    <w:p w14:paraId="1EED061B" w14:textId="77777777" w:rsidR="0092107F" w:rsidRPr="00D460E3" w:rsidRDefault="0092107F" w:rsidP="00D460E3">
      <w:pPr>
        <w:pStyle w:val="NoSpacing"/>
        <w:rPr>
          <w:rFonts w:ascii="Courier New" w:hAnsi="Courier New" w:cs="Courier New"/>
          <w:sz w:val="16"/>
          <w:szCs w:val="16"/>
        </w:rPr>
      </w:pPr>
      <w:proofErr w:type="spellStart"/>
      <w:proofErr w:type="gramStart"/>
      <w:r w:rsidRPr="00D460E3">
        <w:rPr>
          <w:rFonts w:ascii="Courier New" w:hAnsi="Courier New" w:cs="Courier New"/>
          <w:sz w:val="16"/>
          <w:szCs w:val="16"/>
        </w:rPr>
        <w:t>totalSupply</w:t>
      </w:r>
      <w:proofErr w:type="spellEnd"/>
      <w:r w:rsidRPr="00D460E3">
        <w:rPr>
          <w:rFonts w:ascii="Courier New" w:hAnsi="Courier New" w:cs="Courier New"/>
          <w:sz w:val="16"/>
          <w:szCs w:val="16"/>
        </w:rPr>
        <w:t>(</w:t>
      </w:r>
      <w:proofErr w:type="gramEnd"/>
      <w:r w:rsidRPr="00D460E3">
        <w:rPr>
          <w:rFonts w:ascii="Courier New" w:hAnsi="Courier New" w:cs="Courier New"/>
          <w:sz w:val="16"/>
          <w:szCs w:val="16"/>
        </w:rPr>
        <w:t>) should be declared external:</w:t>
      </w:r>
    </w:p>
    <w:p w14:paraId="061006EA"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ERC20.totalSupply() (@openzeppelin\contracts\token\ERC20\ERC20.sol#93-95)</w:t>
      </w:r>
    </w:p>
    <w:p w14:paraId="2FE5EEF7"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allowance(</w:t>
      </w:r>
      <w:proofErr w:type="spellStart"/>
      <w:proofErr w:type="gramStart"/>
      <w:r w:rsidRPr="00D460E3">
        <w:rPr>
          <w:rFonts w:ascii="Courier New" w:hAnsi="Courier New" w:cs="Courier New"/>
          <w:sz w:val="16"/>
          <w:szCs w:val="16"/>
        </w:rPr>
        <w:t>address,address</w:t>
      </w:r>
      <w:proofErr w:type="spellEnd"/>
      <w:proofErr w:type="gramEnd"/>
      <w:r w:rsidRPr="00D460E3">
        <w:rPr>
          <w:rFonts w:ascii="Courier New" w:hAnsi="Courier New" w:cs="Courier New"/>
          <w:sz w:val="16"/>
          <w:szCs w:val="16"/>
        </w:rPr>
        <w:t>) should be declared external:</w:t>
      </w:r>
    </w:p>
    <w:p w14:paraId="230D36CD"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ERC20.allowance(</w:t>
      </w:r>
      <w:proofErr w:type="spellStart"/>
      <w:proofErr w:type="gramStart"/>
      <w:r w:rsidRPr="00D460E3">
        <w:rPr>
          <w:rFonts w:ascii="Courier New" w:hAnsi="Courier New" w:cs="Courier New"/>
          <w:sz w:val="16"/>
          <w:szCs w:val="16"/>
        </w:rPr>
        <w:t>address,address</w:t>
      </w:r>
      <w:proofErr w:type="spellEnd"/>
      <w:proofErr w:type="gramEnd"/>
      <w:r w:rsidRPr="00D460E3">
        <w:rPr>
          <w:rFonts w:ascii="Courier New" w:hAnsi="Courier New" w:cs="Courier New"/>
          <w:sz w:val="16"/>
          <w:szCs w:val="16"/>
        </w:rPr>
        <w:t>) (@openzeppelin\contracts\token\ERC20\ERC20.sol#120-122)</w:t>
      </w:r>
    </w:p>
    <w:p w14:paraId="4CFC0B5F"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approve(</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 should be declared external:</w:t>
      </w:r>
    </w:p>
    <w:p w14:paraId="7C4D1E7D"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ERC20.approve(</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 (@openzeppelin\contracts\token\ERC20\ERC20.sol#131-134)</w:t>
      </w:r>
    </w:p>
    <w:p w14:paraId="35979F97"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transferFrom</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address,address</w:t>
      </w:r>
      <w:proofErr w:type="gramEnd"/>
      <w:r w:rsidRPr="00D460E3">
        <w:rPr>
          <w:rFonts w:ascii="Courier New" w:hAnsi="Courier New" w:cs="Courier New"/>
          <w:sz w:val="16"/>
          <w:szCs w:val="16"/>
        </w:rPr>
        <w:t>,uint256) should be declared external:</w:t>
      </w:r>
    </w:p>
    <w:p w14:paraId="14D23934"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ERC20.transferFrom(</w:t>
      </w:r>
      <w:proofErr w:type="gramStart"/>
      <w:r w:rsidRPr="00D460E3">
        <w:rPr>
          <w:rFonts w:ascii="Courier New" w:hAnsi="Courier New" w:cs="Courier New"/>
          <w:sz w:val="16"/>
          <w:szCs w:val="16"/>
        </w:rPr>
        <w:t>address,address</w:t>
      </w:r>
      <w:proofErr w:type="gramEnd"/>
      <w:r w:rsidRPr="00D460E3">
        <w:rPr>
          <w:rFonts w:ascii="Courier New" w:hAnsi="Courier New" w:cs="Courier New"/>
          <w:sz w:val="16"/>
          <w:szCs w:val="16"/>
        </w:rPr>
        <w:t>,uint256) (@openzeppelin\contracts\token\ERC20\ERC20.sol#149-163)</w:t>
      </w:r>
    </w:p>
    <w:p w14:paraId="5FE92F18"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increaseAllowance</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 should be declared external:</w:t>
      </w:r>
    </w:p>
    <w:p w14:paraId="0FC09632"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ERC20.increaseAllowance(</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 (@openzeppelin\contracts\token\ERC20\ERC20.sol#177-180)</w:t>
      </w:r>
    </w:p>
    <w:p w14:paraId="6A4EB3E9"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decreaseAllowance</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 should be declared external:</w:t>
      </w:r>
    </w:p>
    <w:p w14:paraId="6858D0E0"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ERC20.decreaseAllowance(</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 (@openzeppelin\contracts\token\ERC20\ERC20.sol#196-204)</w:t>
      </w:r>
    </w:p>
    <w:p w14:paraId="32521C69"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setTreasury</w:t>
      </w:r>
      <w:proofErr w:type="spellEnd"/>
      <w:r w:rsidRPr="00D460E3">
        <w:rPr>
          <w:rFonts w:ascii="Courier New" w:hAnsi="Courier New" w:cs="Courier New"/>
          <w:sz w:val="16"/>
          <w:szCs w:val="16"/>
        </w:rPr>
        <w:t>(address) should be declared external:</w:t>
      </w:r>
    </w:p>
    <w:p w14:paraId="1318A55D"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TNDYToken.setTreasury</w:t>
      </w:r>
      <w:proofErr w:type="spellEnd"/>
      <w:r w:rsidRPr="00D460E3">
        <w:rPr>
          <w:rFonts w:ascii="Courier New" w:hAnsi="Courier New" w:cs="Courier New"/>
          <w:sz w:val="16"/>
          <w:szCs w:val="16"/>
        </w:rPr>
        <w:t>(address) (TNDYToken.sol#228-230)</w:t>
      </w:r>
    </w:p>
    <w:p w14:paraId="338CA39F"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setBuyback</w:t>
      </w:r>
      <w:proofErr w:type="spellEnd"/>
      <w:r w:rsidRPr="00D460E3">
        <w:rPr>
          <w:rFonts w:ascii="Courier New" w:hAnsi="Courier New" w:cs="Courier New"/>
          <w:sz w:val="16"/>
          <w:szCs w:val="16"/>
        </w:rPr>
        <w:t>(address) should be declared external:</w:t>
      </w:r>
    </w:p>
    <w:p w14:paraId="356DE580"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TNDYToken.setBuyback</w:t>
      </w:r>
      <w:proofErr w:type="spellEnd"/>
      <w:r w:rsidRPr="00D460E3">
        <w:rPr>
          <w:rFonts w:ascii="Courier New" w:hAnsi="Courier New" w:cs="Courier New"/>
          <w:sz w:val="16"/>
          <w:szCs w:val="16"/>
        </w:rPr>
        <w:t>(address) (TNDYToken.sol#235-237)</w:t>
      </w:r>
    </w:p>
    <w:p w14:paraId="540A3810"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setFlip</w:t>
      </w:r>
      <w:proofErr w:type="spellEnd"/>
      <w:r w:rsidRPr="00D460E3">
        <w:rPr>
          <w:rFonts w:ascii="Courier New" w:hAnsi="Courier New" w:cs="Courier New"/>
          <w:sz w:val="16"/>
          <w:szCs w:val="16"/>
        </w:rPr>
        <w:t>(address) should be declared external:</w:t>
      </w:r>
    </w:p>
    <w:p w14:paraId="2715B27A"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TNDYToken.setFlip</w:t>
      </w:r>
      <w:proofErr w:type="spellEnd"/>
      <w:r w:rsidRPr="00D460E3">
        <w:rPr>
          <w:rFonts w:ascii="Courier New" w:hAnsi="Courier New" w:cs="Courier New"/>
          <w:sz w:val="16"/>
          <w:szCs w:val="16"/>
        </w:rPr>
        <w:t>(address) (TNDYToken.sol#242-244)</w:t>
      </w:r>
    </w:p>
    <w:p w14:paraId="066CC50C"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setPoolAddress</w:t>
      </w:r>
      <w:proofErr w:type="spellEnd"/>
      <w:r w:rsidRPr="00D460E3">
        <w:rPr>
          <w:rFonts w:ascii="Courier New" w:hAnsi="Courier New" w:cs="Courier New"/>
          <w:sz w:val="16"/>
          <w:szCs w:val="16"/>
        </w:rPr>
        <w:t>(address) should be declared external:</w:t>
      </w:r>
    </w:p>
    <w:p w14:paraId="15CFFED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TNDYToken.setPoolAddress</w:t>
      </w:r>
      <w:proofErr w:type="spellEnd"/>
      <w:r w:rsidRPr="00D460E3">
        <w:rPr>
          <w:rFonts w:ascii="Courier New" w:hAnsi="Courier New" w:cs="Courier New"/>
          <w:sz w:val="16"/>
          <w:szCs w:val="16"/>
        </w:rPr>
        <w:t>(address) (TNDYToken.sol#249-251)</w:t>
      </w:r>
    </w:p>
    <w:p w14:paraId="6770D273"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setPositionsAddress</w:t>
      </w:r>
      <w:proofErr w:type="spellEnd"/>
      <w:r w:rsidRPr="00D460E3">
        <w:rPr>
          <w:rFonts w:ascii="Courier New" w:hAnsi="Courier New" w:cs="Courier New"/>
          <w:sz w:val="16"/>
          <w:szCs w:val="16"/>
        </w:rPr>
        <w:t>(address) should be declared external:</w:t>
      </w:r>
    </w:p>
    <w:p w14:paraId="6E467D23"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TNDYToken.setPositionsAddress</w:t>
      </w:r>
      <w:proofErr w:type="spellEnd"/>
      <w:r w:rsidRPr="00D460E3">
        <w:rPr>
          <w:rFonts w:ascii="Courier New" w:hAnsi="Courier New" w:cs="Courier New"/>
          <w:sz w:val="16"/>
          <w:szCs w:val="16"/>
        </w:rPr>
        <w:t>(address) (TNDYToken.sol#256-258)</w:t>
      </w:r>
    </w:p>
    <w:p w14:paraId="213B8F1E"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setNftId</w:t>
      </w:r>
      <w:proofErr w:type="spellEnd"/>
      <w:r w:rsidRPr="00D460E3">
        <w:rPr>
          <w:rFonts w:ascii="Courier New" w:hAnsi="Courier New" w:cs="Courier New"/>
          <w:sz w:val="16"/>
          <w:szCs w:val="16"/>
        </w:rPr>
        <w:t>(uint256) should be declared external:</w:t>
      </w:r>
    </w:p>
    <w:p w14:paraId="04EE3EDB"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TNDYToken.setNftId</w:t>
      </w:r>
      <w:proofErr w:type="spellEnd"/>
      <w:r w:rsidRPr="00D460E3">
        <w:rPr>
          <w:rFonts w:ascii="Courier New" w:hAnsi="Courier New" w:cs="Courier New"/>
          <w:sz w:val="16"/>
          <w:szCs w:val="16"/>
        </w:rPr>
        <w:t>(uint256) (TNDYToken.sol#263-265)</w:t>
      </w:r>
    </w:p>
    <w:p w14:paraId="42EDF994"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setNetAssetValue</w:t>
      </w:r>
      <w:proofErr w:type="spellEnd"/>
      <w:r w:rsidRPr="00D460E3">
        <w:rPr>
          <w:rFonts w:ascii="Courier New" w:hAnsi="Courier New" w:cs="Courier New"/>
          <w:sz w:val="16"/>
          <w:szCs w:val="16"/>
        </w:rPr>
        <w:t>(uint256) should be declared external:</w:t>
      </w:r>
    </w:p>
    <w:p w14:paraId="3E8C6813"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TNDYToken.setNetAssetValue</w:t>
      </w:r>
      <w:proofErr w:type="spellEnd"/>
      <w:r w:rsidRPr="00D460E3">
        <w:rPr>
          <w:rFonts w:ascii="Courier New" w:hAnsi="Courier New" w:cs="Courier New"/>
          <w:sz w:val="16"/>
          <w:szCs w:val="16"/>
        </w:rPr>
        <w:t>(uint256) (TNDYToken.sol#274-278)</w:t>
      </w:r>
    </w:p>
    <w:p w14:paraId="2B817B6B"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setBinanceContract</w:t>
      </w:r>
      <w:proofErr w:type="spellEnd"/>
      <w:r w:rsidRPr="00D460E3">
        <w:rPr>
          <w:rFonts w:ascii="Courier New" w:hAnsi="Courier New" w:cs="Courier New"/>
          <w:sz w:val="16"/>
          <w:szCs w:val="16"/>
        </w:rPr>
        <w:t>(address) should be declared external:</w:t>
      </w:r>
    </w:p>
    <w:p w14:paraId="21687B89"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TNDYToken.setBinanceContract</w:t>
      </w:r>
      <w:proofErr w:type="spellEnd"/>
      <w:r w:rsidRPr="00D460E3">
        <w:rPr>
          <w:rFonts w:ascii="Courier New" w:hAnsi="Courier New" w:cs="Courier New"/>
          <w:sz w:val="16"/>
          <w:szCs w:val="16"/>
        </w:rPr>
        <w:t>(address) (TNDYToken.sol#284-286)</w:t>
      </w:r>
    </w:p>
    <w:p w14:paraId="4057EB12"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treasuryTransferNotice</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256,uint256) should be declared external:</w:t>
      </w:r>
    </w:p>
    <w:p w14:paraId="07E1E324"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TNDYToken.treasuryTransferNotice</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256,uint256) (TNDYToken.sol#296-305)</w:t>
      </w:r>
    </w:p>
    <w:p w14:paraId="7FD38822" w14:textId="77777777" w:rsidR="0092107F" w:rsidRPr="00D460E3" w:rsidRDefault="0092107F" w:rsidP="00D460E3">
      <w:pPr>
        <w:pStyle w:val="NoSpacing"/>
        <w:rPr>
          <w:rFonts w:ascii="Courier New" w:hAnsi="Courier New" w:cs="Courier New"/>
          <w:sz w:val="16"/>
          <w:szCs w:val="16"/>
        </w:rPr>
      </w:pPr>
      <w:proofErr w:type="spellStart"/>
      <w:r w:rsidRPr="00D460E3">
        <w:rPr>
          <w:rFonts w:ascii="Courier New" w:hAnsi="Courier New" w:cs="Courier New"/>
          <w:sz w:val="16"/>
          <w:szCs w:val="16"/>
        </w:rPr>
        <w:t>liquidityRedemptionNotice</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256,uint256) should be declared external:</w:t>
      </w:r>
    </w:p>
    <w:p w14:paraId="711A790F"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TNDYToken.liquidityRedemptionNotice</w:t>
      </w:r>
      <w:proofErr w:type="spellEnd"/>
      <w:r w:rsidRPr="00D460E3">
        <w:rPr>
          <w:rFonts w:ascii="Courier New" w:hAnsi="Courier New" w:cs="Courier New"/>
          <w:sz w:val="16"/>
          <w:szCs w:val="16"/>
        </w:rPr>
        <w:t>(</w:t>
      </w:r>
      <w:proofErr w:type="gramStart"/>
      <w:r w:rsidRPr="00D460E3">
        <w:rPr>
          <w:rFonts w:ascii="Courier New" w:hAnsi="Courier New" w:cs="Courier New"/>
          <w:sz w:val="16"/>
          <w:szCs w:val="16"/>
        </w:rPr>
        <w:t>address,uint</w:t>
      </w:r>
      <w:proofErr w:type="gramEnd"/>
      <w:r w:rsidRPr="00D460E3">
        <w:rPr>
          <w:rFonts w:ascii="Courier New" w:hAnsi="Courier New" w:cs="Courier New"/>
          <w:sz w:val="16"/>
          <w:szCs w:val="16"/>
        </w:rPr>
        <w:t>256,uint256) (TNDYToken.sol#315-330)</w:t>
      </w:r>
    </w:p>
    <w:p w14:paraId="1FA32645" w14:textId="77777777" w:rsidR="0092107F" w:rsidRPr="00D460E3" w:rsidRDefault="0092107F" w:rsidP="00D460E3">
      <w:pPr>
        <w:pStyle w:val="NoSpacing"/>
        <w:rPr>
          <w:rFonts w:ascii="Courier New" w:hAnsi="Courier New" w:cs="Courier New"/>
          <w:sz w:val="16"/>
          <w:szCs w:val="16"/>
        </w:rPr>
      </w:pPr>
      <w:proofErr w:type="gramStart"/>
      <w:r w:rsidRPr="00D460E3">
        <w:rPr>
          <w:rFonts w:ascii="Courier New" w:hAnsi="Courier New" w:cs="Courier New"/>
          <w:sz w:val="16"/>
          <w:szCs w:val="16"/>
        </w:rPr>
        <w:t>burn(</w:t>
      </w:r>
      <w:proofErr w:type="gramEnd"/>
      <w:r w:rsidRPr="00D460E3">
        <w:rPr>
          <w:rFonts w:ascii="Courier New" w:hAnsi="Courier New" w:cs="Courier New"/>
          <w:sz w:val="16"/>
          <w:szCs w:val="16"/>
        </w:rPr>
        <w:t>) should be declared external:</w:t>
      </w:r>
    </w:p>
    <w:p w14:paraId="50FFD53F"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xml:space="preserve">        - </w:t>
      </w:r>
      <w:proofErr w:type="spellStart"/>
      <w:r w:rsidRPr="00D460E3">
        <w:rPr>
          <w:rFonts w:ascii="Courier New" w:hAnsi="Courier New" w:cs="Courier New"/>
          <w:sz w:val="16"/>
          <w:szCs w:val="16"/>
        </w:rPr>
        <w:t>TNDYToken.burn</w:t>
      </w:r>
      <w:proofErr w:type="spellEnd"/>
      <w:r w:rsidRPr="00D460E3">
        <w:rPr>
          <w:rFonts w:ascii="Courier New" w:hAnsi="Courier New" w:cs="Courier New"/>
          <w:sz w:val="16"/>
          <w:szCs w:val="16"/>
        </w:rPr>
        <w:t>() (TNDYToken.sol#370-372)</w:t>
      </w:r>
    </w:p>
    <w:p w14:paraId="01A4A3DD"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Reference: https://github.com/crytic/slither/wiki/Detector-Documentation#public-function-that-could-be-declared-external</w:t>
      </w:r>
    </w:p>
    <w:p w14:paraId="242EFDD3" w14:textId="77777777" w:rsidR="0092107F"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 analyzed (7 contracts with 75 detectors), 48 result(s) found</w:t>
      </w:r>
    </w:p>
    <w:p w14:paraId="39CC4565" w14:textId="77777777" w:rsidR="0092107F" w:rsidRPr="00D460E3" w:rsidRDefault="0092107F" w:rsidP="00D460E3">
      <w:pPr>
        <w:pStyle w:val="NoSpacing"/>
        <w:rPr>
          <w:rFonts w:ascii="Courier New" w:hAnsi="Courier New" w:cs="Courier New"/>
          <w:sz w:val="16"/>
          <w:szCs w:val="16"/>
        </w:rPr>
      </w:pPr>
    </w:p>
    <w:p w14:paraId="53DBC96B" w14:textId="6C8F0C71" w:rsidR="00E22C7E" w:rsidRPr="00D460E3" w:rsidRDefault="0092107F" w:rsidP="00D460E3">
      <w:pPr>
        <w:pStyle w:val="NoSpacing"/>
        <w:rPr>
          <w:rFonts w:ascii="Courier New" w:hAnsi="Courier New" w:cs="Courier New"/>
          <w:sz w:val="16"/>
          <w:szCs w:val="16"/>
        </w:rPr>
      </w:pPr>
      <w:r w:rsidRPr="00D460E3">
        <w:rPr>
          <w:rFonts w:ascii="Courier New" w:hAnsi="Courier New" w:cs="Courier New"/>
          <w:sz w:val="16"/>
          <w:szCs w:val="16"/>
        </w:rPr>
        <w:t>C:\Dev\talketh.io\Solidity\TNDY\ERC20&gt;</w:t>
      </w:r>
    </w:p>
    <w:sectPr w:rsidR="00E22C7E" w:rsidRPr="00D460E3" w:rsidSect="00BC09AB">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D53B" w14:textId="77777777" w:rsidR="005967D4" w:rsidRDefault="005967D4" w:rsidP="00BC09AB">
      <w:pPr>
        <w:spacing w:after="0" w:line="240" w:lineRule="auto"/>
      </w:pPr>
      <w:r>
        <w:separator/>
      </w:r>
    </w:p>
  </w:endnote>
  <w:endnote w:type="continuationSeparator" w:id="0">
    <w:p w14:paraId="27A608CF" w14:textId="77777777" w:rsidR="005967D4" w:rsidRDefault="005967D4" w:rsidP="00BC09AB">
      <w:pPr>
        <w:spacing w:after="0" w:line="240" w:lineRule="auto"/>
      </w:pPr>
      <w:r>
        <w:continuationSeparator/>
      </w:r>
    </w:p>
  </w:endnote>
  <w:endnote w:type="continuationNotice" w:id="1">
    <w:p w14:paraId="2737C085" w14:textId="77777777" w:rsidR="005967D4" w:rsidRDefault="005967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36702"/>
      <w:docPartObj>
        <w:docPartGallery w:val="Page Numbers (Bottom of Page)"/>
        <w:docPartUnique/>
      </w:docPartObj>
    </w:sdtPr>
    <w:sdtEndPr>
      <w:rPr>
        <w:color w:val="7F7F7F" w:themeColor="background1" w:themeShade="7F"/>
        <w:spacing w:val="60"/>
      </w:rPr>
    </w:sdtEndPr>
    <w:sdtContent>
      <w:p w14:paraId="1EBD55B9" w14:textId="527A13E1" w:rsidR="00BC09AB" w:rsidRDefault="00BC09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8AF383" w14:textId="3C893789" w:rsidR="00BC09AB" w:rsidRDefault="00BC09AB">
    <w:pPr>
      <w:pStyle w:val="Footer"/>
    </w:pPr>
    <w:r>
      <w:t>Copyright 2021, Horizon Globex.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4381" w14:textId="77777777" w:rsidR="005967D4" w:rsidRDefault="005967D4" w:rsidP="00BC09AB">
      <w:pPr>
        <w:spacing w:after="0" w:line="240" w:lineRule="auto"/>
      </w:pPr>
      <w:r>
        <w:separator/>
      </w:r>
    </w:p>
  </w:footnote>
  <w:footnote w:type="continuationSeparator" w:id="0">
    <w:p w14:paraId="0BE230ED" w14:textId="77777777" w:rsidR="005967D4" w:rsidRDefault="005967D4" w:rsidP="00BC09AB">
      <w:pPr>
        <w:spacing w:after="0" w:line="240" w:lineRule="auto"/>
      </w:pPr>
      <w:r>
        <w:continuationSeparator/>
      </w:r>
    </w:p>
  </w:footnote>
  <w:footnote w:type="continuationNotice" w:id="1">
    <w:p w14:paraId="492B5DCB" w14:textId="77777777" w:rsidR="005967D4" w:rsidRDefault="005967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2A1C" w14:textId="60FDC795" w:rsidR="00BC09AB" w:rsidRDefault="00BC09AB" w:rsidP="00BC09AB">
    <w:pPr>
      <w:pStyle w:val="Header"/>
      <w:pBdr>
        <w:bottom w:val="single" w:sz="6" w:space="1" w:color="auto"/>
      </w:pBdr>
      <w:jc w:val="right"/>
    </w:pPr>
    <w:r w:rsidRPr="00BC09AB">
      <w:rPr>
        <w:noProof/>
      </w:rPr>
      <w:drawing>
        <wp:anchor distT="0" distB="0" distL="114300" distR="114300" simplePos="0" relativeHeight="251658240" behindDoc="0" locked="0" layoutInCell="1" allowOverlap="1" wp14:anchorId="4B7405CF" wp14:editId="7047F09C">
          <wp:simplePos x="0" y="0"/>
          <wp:positionH relativeFrom="column">
            <wp:posOffset>-138023</wp:posOffset>
          </wp:positionH>
          <wp:positionV relativeFrom="paragraph">
            <wp:posOffset>-259799</wp:posOffset>
          </wp:positionV>
          <wp:extent cx="1242204" cy="390840"/>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13233" cy="413188"/>
                  </a:xfrm>
                  <a:prstGeom prst="rect">
                    <a:avLst/>
                  </a:prstGeom>
                </pic:spPr>
              </pic:pic>
            </a:graphicData>
          </a:graphic>
          <wp14:sizeRelH relativeFrom="margin">
            <wp14:pctWidth>0</wp14:pctWidth>
          </wp14:sizeRelH>
          <wp14:sizeRelV relativeFrom="margin">
            <wp14:pctHeight>0</wp14:pctHeight>
          </wp14:sizeRelV>
        </wp:anchor>
      </w:drawing>
    </w:r>
    <w:r w:rsidR="00A66158">
      <w:t>TNDY</w:t>
    </w:r>
    <w:r>
      <w:t xml:space="preserve"> ERC-20 Token Audit</w:t>
    </w:r>
  </w:p>
  <w:p w14:paraId="749D0B9A" w14:textId="77777777" w:rsidR="00BC09AB" w:rsidRDefault="00BC09AB" w:rsidP="00BC09AB">
    <w:pPr>
      <w:pStyle w:val="Header"/>
      <w:jc w:val="right"/>
    </w:pPr>
  </w:p>
  <w:p w14:paraId="5A246E7D" w14:textId="77777777" w:rsidR="00BC09AB" w:rsidRDefault="00BC09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F3F"/>
    <w:multiLevelType w:val="hybridMultilevel"/>
    <w:tmpl w:val="C09821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AD3C91"/>
    <w:multiLevelType w:val="multilevel"/>
    <w:tmpl w:val="A396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D63E8"/>
    <w:multiLevelType w:val="hybridMultilevel"/>
    <w:tmpl w:val="FC04A8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26B12D6"/>
    <w:multiLevelType w:val="hybridMultilevel"/>
    <w:tmpl w:val="7EECB94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D9832D0"/>
    <w:multiLevelType w:val="hybridMultilevel"/>
    <w:tmpl w:val="0B68E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FF51C0"/>
    <w:multiLevelType w:val="multilevel"/>
    <w:tmpl w:val="063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10C31"/>
    <w:multiLevelType w:val="hybridMultilevel"/>
    <w:tmpl w:val="A9C0C3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EEE2BF7"/>
    <w:multiLevelType w:val="multilevel"/>
    <w:tmpl w:val="A854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254245"/>
    <w:multiLevelType w:val="multilevel"/>
    <w:tmpl w:val="350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7"/>
  </w:num>
  <w:num w:numId="4">
    <w:abstractNumId w:val="6"/>
  </w:num>
  <w:num w:numId="5">
    <w:abstractNumId w:val="5"/>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AB"/>
    <w:rsid w:val="00007358"/>
    <w:rsid w:val="0001340F"/>
    <w:rsid w:val="00015721"/>
    <w:rsid w:val="00026C75"/>
    <w:rsid w:val="000275B7"/>
    <w:rsid w:val="00037588"/>
    <w:rsid w:val="00046F1F"/>
    <w:rsid w:val="00050B7E"/>
    <w:rsid w:val="000550C0"/>
    <w:rsid w:val="00057274"/>
    <w:rsid w:val="000579AE"/>
    <w:rsid w:val="00062249"/>
    <w:rsid w:val="00067C98"/>
    <w:rsid w:val="000715E0"/>
    <w:rsid w:val="0009319D"/>
    <w:rsid w:val="0009709A"/>
    <w:rsid w:val="000C086B"/>
    <w:rsid w:val="000D2924"/>
    <w:rsid w:val="000D7048"/>
    <w:rsid w:val="000F16F3"/>
    <w:rsid w:val="001010BB"/>
    <w:rsid w:val="00104A1D"/>
    <w:rsid w:val="001072B5"/>
    <w:rsid w:val="00140CCB"/>
    <w:rsid w:val="0014192A"/>
    <w:rsid w:val="00150FCB"/>
    <w:rsid w:val="00155A73"/>
    <w:rsid w:val="001602F9"/>
    <w:rsid w:val="00166E66"/>
    <w:rsid w:val="00185B95"/>
    <w:rsid w:val="001902C8"/>
    <w:rsid w:val="00190679"/>
    <w:rsid w:val="00197936"/>
    <w:rsid w:val="001B0DE7"/>
    <w:rsid w:val="001C334A"/>
    <w:rsid w:val="001C4F50"/>
    <w:rsid w:val="001E443B"/>
    <w:rsid w:val="002000FB"/>
    <w:rsid w:val="00206861"/>
    <w:rsid w:val="002110AD"/>
    <w:rsid w:val="00213D82"/>
    <w:rsid w:val="00214DCC"/>
    <w:rsid w:val="00231E04"/>
    <w:rsid w:val="002378F4"/>
    <w:rsid w:val="002477F7"/>
    <w:rsid w:val="00257BC2"/>
    <w:rsid w:val="00265679"/>
    <w:rsid w:val="00270D73"/>
    <w:rsid w:val="002730E7"/>
    <w:rsid w:val="00273EF2"/>
    <w:rsid w:val="00274935"/>
    <w:rsid w:val="0028228A"/>
    <w:rsid w:val="00294FE3"/>
    <w:rsid w:val="002971AC"/>
    <w:rsid w:val="00297553"/>
    <w:rsid w:val="002A081B"/>
    <w:rsid w:val="002A10C2"/>
    <w:rsid w:val="002A7982"/>
    <w:rsid w:val="002B1B78"/>
    <w:rsid w:val="002B2F6E"/>
    <w:rsid w:val="002C7657"/>
    <w:rsid w:val="002E3B14"/>
    <w:rsid w:val="002F27F6"/>
    <w:rsid w:val="002F2EBF"/>
    <w:rsid w:val="003261B8"/>
    <w:rsid w:val="003328E7"/>
    <w:rsid w:val="00354EBE"/>
    <w:rsid w:val="00375091"/>
    <w:rsid w:val="00390AF6"/>
    <w:rsid w:val="003E5E0E"/>
    <w:rsid w:val="003F6A01"/>
    <w:rsid w:val="003F7AC7"/>
    <w:rsid w:val="00406A40"/>
    <w:rsid w:val="00407004"/>
    <w:rsid w:val="0041319E"/>
    <w:rsid w:val="004160A8"/>
    <w:rsid w:val="00420F1E"/>
    <w:rsid w:val="0042585B"/>
    <w:rsid w:val="0044700E"/>
    <w:rsid w:val="00453AF7"/>
    <w:rsid w:val="004657D3"/>
    <w:rsid w:val="00470714"/>
    <w:rsid w:val="00471079"/>
    <w:rsid w:val="0047298B"/>
    <w:rsid w:val="004A787A"/>
    <w:rsid w:val="004B0433"/>
    <w:rsid w:val="004C4444"/>
    <w:rsid w:val="004D27EC"/>
    <w:rsid w:val="004D4F68"/>
    <w:rsid w:val="004D5836"/>
    <w:rsid w:val="004F0046"/>
    <w:rsid w:val="005158F7"/>
    <w:rsid w:val="00527C80"/>
    <w:rsid w:val="005359CA"/>
    <w:rsid w:val="00555616"/>
    <w:rsid w:val="00565969"/>
    <w:rsid w:val="00570C7F"/>
    <w:rsid w:val="00576D3E"/>
    <w:rsid w:val="00584086"/>
    <w:rsid w:val="005950B3"/>
    <w:rsid w:val="005967D4"/>
    <w:rsid w:val="00597D7A"/>
    <w:rsid w:val="005B639C"/>
    <w:rsid w:val="005B696F"/>
    <w:rsid w:val="005E166C"/>
    <w:rsid w:val="005F719A"/>
    <w:rsid w:val="00602926"/>
    <w:rsid w:val="00604EEB"/>
    <w:rsid w:val="006071EC"/>
    <w:rsid w:val="00611071"/>
    <w:rsid w:val="00624E86"/>
    <w:rsid w:val="00625EE3"/>
    <w:rsid w:val="00637A55"/>
    <w:rsid w:val="00641085"/>
    <w:rsid w:val="00643878"/>
    <w:rsid w:val="006463F8"/>
    <w:rsid w:val="006501AF"/>
    <w:rsid w:val="0065178A"/>
    <w:rsid w:val="006609C6"/>
    <w:rsid w:val="006673C7"/>
    <w:rsid w:val="006802E8"/>
    <w:rsid w:val="006803D9"/>
    <w:rsid w:val="006848CA"/>
    <w:rsid w:val="00691619"/>
    <w:rsid w:val="00693EC3"/>
    <w:rsid w:val="006A7755"/>
    <w:rsid w:val="006F4680"/>
    <w:rsid w:val="00700D4C"/>
    <w:rsid w:val="00710A78"/>
    <w:rsid w:val="00715C88"/>
    <w:rsid w:val="007207D2"/>
    <w:rsid w:val="00721D3E"/>
    <w:rsid w:val="00722705"/>
    <w:rsid w:val="0073654F"/>
    <w:rsid w:val="00756F87"/>
    <w:rsid w:val="00757308"/>
    <w:rsid w:val="00761F5D"/>
    <w:rsid w:val="0078140F"/>
    <w:rsid w:val="0078665E"/>
    <w:rsid w:val="00794AC2"/>
    <w:rsid w:val="007B0941"/>
    <w:rsid w:val="007C1423"/>
    <w:rsid w:val="007D01C3"/>
    <w:rsid w:val="007D126B"/>
    <w:rsid w:val="007F07F6"/>
    <w:rsid w:val="00825E0F"/>
    <w:rsid w:val="00832442"/>
    <w:rsid w:val="00833271"/>
    <w:rsid w:val="00842015"/>
    <w:rsid w:val="00855C9A"/>
    <w:rsid w:val="00873C67"/>
    <w:rsid w:val="008818E9"/>
    <w:rsid w:val="00882BAA"/>
    <w:rsid w:val="008B14F1"/>
    <w:rsid w:val="008B34EB"/>
    <w:rsid w:val="008B41F9"/>
    <w:rsid w:val="008B4490"/>
    <w:rsid w:val="008E64D4"/>
    <w:rsid w:val="008F1FDA"/>
    <w:rsid w:val="008F398B"/>
    <w:rsid w:val="009123C1"/>
    <w:rsid w:val="0092107F"/>
    <w:rsid w:val="00930858"/>
    <w:rsid w:val="00932A68"/>
    <w:rsid w:val="00944BF5"/>
    <w:rsid w:val="009577E2"/>
    <w:rsid w:val="0096265A"/>
    <w:rsid w:val="00972673"/>
    <w:rsid w:val="0098566E"/>
    <w:rsid w:val="00990710"/>
    <w:rsid w:val="009949EA"/>
    <w:rsid w:val="009977FA"/>
    <w:rsid w:val="009A39A3"/>
    <w:rsid w:val="009B2E72"/>
    <w:rsid w:val="009B4E54"/>
    <w:rsid w:val="009B7970"/>
    <w:rsid w:val="009C3334"/>
    <w:rsid w:val="009C4065"/>
    <w:rsid w:val="009F29FA"/>
    <w:rsid w:val="00A001AA"/>
    <w:rsid w:val="00A065B2"/>
    <w:rsid w:val="00A17A57"/>
    <w:rsid w:val="00A21F4D"/>
    <w:rsid w:val="00A232C2"/>
    <w:rsid w:val="00A2610B"/>
    <w:rsid w:val="00A54078"/>
    <w:rsid w:val="00A56132"/>
    <w:rsid w:val="00A66158"/>
    <w:rsid w:val="00A70010"/>
    <w:rsid w:val="00A7319D"/>
    <w:rsid w:val="00A7675C"/>
    <w:rsid w:val="00A81AC1"/>
    <w:rsid w:val="00A97C51"/>
    <w:rsid w:val="00AA6026"/>
    <w:rsid w:val="00AD02C7"/>
    <w:rsid w:val="00AD5FC2"/>
    <w:rsid w:val="00AD73C3"/>
    <w:rsid w:val="00AE6DB8"/>
    <w:rsid w:val="00B2317B"/>
    <w:rsid w:val="00B259F8"/>
    <w:rsid w:val="00B3739B"/>
    <w:rsid w:val="00B43AD1"/>
    <w:rsid w:val="00B610F8"/>
    <w:rsid w:val="00B72948"/>
    <w:rsid w:val="00B8316F"/>
    <w:rsid w:val="00BA41FA"/>
    <w:rsid w:val="00BA5DAA"/>
    <w:rsid w:val="00BB0060"/>
    <w:rsid w:val="00BC09AB"/>
    <w:rsid w:val="00BE60BE"/>
    <w:rsid w:val="00BF2062"/>
    <w:rsid w:val="00BF541A"/>
    <w:rsid w:val="00C03682"/>
    <w:rsid w:val="00C05BEE"/>
    <w:rsid w:val="00C10A5D"/>
    <w:rsid w:val="00C21C7A"/>
    <w:rsid w:val="00C35AD2"/>
    <w:rsid w:val="00C44992"/>
    <w:rsid w:val="00C47CE5"/>
    <w:rsid w:val="00C5219A"/>
    <w:rsid w:val="00C56F0F"/>
    <w:rsid w:val="00C75496"/>
    <w:rsid w:val="00C803D8"/>
    <w:rsid w:val="00C82DC7"/>
    <w:rsid w:val="00C833B6"/>
    <w:rsid w:val="00C925C7"/>
    <w:rsid w:val="00C93251"/>
    <w:rsid w:val="00C96E81"/>
    <w:rsid w:val="00CA3FB5"/>
    <w:rsid w:val="00CB1853"/>
    <w:rsid w:val="00CC4E31"/>
    <w:rsid w:val="00CE0D03"/>
    <w:rsid w:val="00CF0A14"/>
    <w:rsid w:val="00CF5FB2"/>
    <w:rsid w:val="00CF7E46"/>
    <w:rsid w:val="00D01B6F"/>
    <w:rsid w:val="00D16485"/>
    <w:rsid w:val="00D21D48"/>
    <w:rsid w:val="00D243BB"/>
    <w:rsid w:val="00D26E7B"/>
    <w:rsid w:val="00D36D3D"/>
    <w:rsid w:val="00D460E3"/>
    <w:rsid w:val="00D47BCB"/>
    <w:rsid w:val="00D73FE8"/>
    <w:rsid w:val="00D77893"/>
    <w:rsid w:val="00D80C87"/>
    <w:rsid w:val="00D80E4B"/>
    <w:rsid w:val="00D92503"/>
    <w:rsid w:val="00DA0741"/>
    <w:rsid w:val="00DA6034"/>
    <w:rsid w:val="00DA6C6E"/>
    <w:rsid w:val="00DC11E0"/>
    <w:rsid w:val="00DC3A0F"/>
    <w:rsid w:val="00DC4498"/>
    <w:rsid w:val="00DD5CA3"/>
    <w:rsid w:val="00DD6A4B"/>
    <w:rsid w:val="00DD77A5"/>
    <w:rsid w:val="00DF7005"/>
    <w:rsid w:val="00E01F11"/>
    <w:rsid w:val="00E1138B"/>
    <w:rsid w:val="00E22C7E"/>
    <w:rsid w:val="00E329C2"/>
    <w:rsid w:val="00E62725"/>
    <w:rsid w:val="00E65E8C"/>
    <w:rsid w:val="00E76661"/>
    <w:rsid w:val="00E82532"/>
    <w:rsid w:val="00E8380D"/>
    <w:rsid w:val="00E851A9"/>
    <w:rsid w:val="00E94F4C"/>
    <w:rsid w:val="00EC3293"/>
    <w:rsid w:val="00EE1F8A"/>
    <w:rsid w:val="00EE3C11"/>
    <w:rsid w:val="00EF30E8"/>
    <w:rsid w:val="00EF6EAC"/>
    <w:rsid w:val="00F25834"/>
    <w:rsid w:val="00F44924"/>
    <w:rsid w:val="00F5288D"/>
    <w:rsid w:val="00F617F2"/>
    <w:rsid w:val="00F66717"/>
    <w:rsid w:val="00F7650F"/>
    <w:rsid w:val="00F878B9"/>
    <w:rsid w:val="00F87E25"/>
    <w:rsid w:val="00FC6989"/>
    <w:rsid w:val="01886A36"/>
    <w:rsid w:val="02457BB9"/>
    <w:rsid w:val="055D03B2"/>
    <w:rsid w:val="0AC0142C"/>
    <w:rsid w:val="0B0DD1F2"/>
    <w:rsid w:val="0B1A2CB4"/>
    <w:rsid w:val="0ECB0B34"/>
    <w:rsid w:val="0FDA52A9"/>
    <w:rsid w:val="1167AABA"/>
    <w:rsid w:val="12E067B4"/>
    <w:rsid w:val="15C63214"/>
    <w:rsid w:val="15F58D76"/>
    <w:rsid w:val="167134DA"/>
    <w:rsid w:val="17C57E96"/>
    <w:rsid w:val="18A2A8E2"/>
    <w:rsid w:val="1926D544"/>
    <w:rsid w:val="19599442"/>
    <w:rsid w:val="1A3000F3"/>
    <w:rsid w:val="1D156166"/>
    <w:rsid w:val="1E179CA9"/>
    <w:rsid w:val="215DDAC6"/>
    <w:rsid w:val="2536A650"/>
    <w:rsid w:val="2B12A140"/>
    <w:rsid w:val="2E5A267D"/>
    <w:rsid w:val="30ECC5B7"/>
    <w:rsid w:val="32DFE9DD"/>
    <w:rsid w:val="3377B893"/>
    <w:rsid w:val="3417D976"/>
    <w:rsid w:val="342B0D86"/>
    <w:rsid w:val="34665182"/>
    <w:rsid w:val="3559175B"/>
    <w:rsid w:val="362D262C"/>
    <w:rsid w:val="38AF3D4F"/>
    <w:rsid w:val="39C0885A"/>
    <w:rsid w:val="3B4DAD9A"/>
    <w:rsid w:val="3C740F89"/>
    <w:rsid w:val="3C8C6BAB"/>
    <w:rsid w:val="3DE4FBA3"/>
    <w:rsid w:val="3E7E90C1"/>
    <w:rsid w:val="3ECA781C"/>
    <w:rsid w:val="3FDD898F"/>
    <w:rsid w:val="402970EA"/>
    <w:rsid w:val="4066487D"/>
    <w:rsid w:val="46C5AFF0"/>
    <w:rsid w:val="48A5DFC8"/>
    <w:rsid w:val="4D778A83"/>
    <w:rsid w:val="4E1277F8"/>
    <w:rsid w:val="4E65F0A1"/>
    <w:rsid w:val="532795B2"/>
    <w:rsid w:val="53CA72DF"/>
    <w:rsid w:val="54E26243"/>
    <w:rsid w:val="550A5D03"/>
    <w:rsid w:val="55EF3404"/>
    <w:rsid w:val="55FE673C"/>
    <w:rsid w:val="568702BA"/>
    <w:rsid w:val="578970CE"/>
    <w:rsid w:val="590F0B78"/>
    <w:rsid w:val="59536DA1"/>
    <w:rsid w:val="5C0F342E"/>
    <w:rsid w:val="5CD03823"/>
    <w:rsid w:val="61DE87A0"/>
    <w:rsid w:val="650FCF6E"/>
    <w:rsid w:val="68BF261D"/>
    <w:rsid w:val="690CD3E0"/>
    <w:rsid w:val="6D03B22F"/>
    <w:rsid w:val="6DC915DF"/>
    <w:rsid w:val="6E23758A"/>
    <w:rsid w:val="703AED4F"/>
    <w:rsid w:val="71E49F83"/>
    <w:rsid w:val="74F8F5B6"/>
    <w:rsid w:val="77F064E6"/>
    <w:rsid w:val="783BB4C9"/>
    <w:rsid w:val="783C4C41"/>
    <w:rsid w:val="78B497DA"/>
    <w:rsid w:val="7AAA53B2"/>
    <w:rsid w:val="7D45A48B"/>
    <w:rsid w:val="7E1AE24C"/>
    <w:rsid w:val="7E6E552E"/>
    <w:rsid w:val="7ECDADAF"/>
    <w:rsid w:val="7ED296FA"/>
    <w:rsid w:val="7F1CEABE"/>
    <w:rsid w:val="7FF8BF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4D8E10"/>
  <w15:chartTrackingRefBased/>
  <w15:docId w15:val="{525A0335-2F57-4E69-A535-48F7F084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9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09AB"/>
    <w:rPr>
      <w:rFonts w:eastAsiaTheme="minorEastAsia"/>
      <w:lang w:val="en-US"/>
    </w:rPr>
  </w:style>
  <w:style w:type="paragraph" w:styleId="Header">
    <w:name w:val="header"/>
    <w:basedOn w:val="Normal"/>
    <w:link w:val="HeaderChar"/>
    <w:uiPriority w:val="99"/>
    <w:unhideWhenUsed/>
    <w:rsid w:val="00BC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9AB"/>
  </w:style>
  <w:style w:type="paragraph" w:styleId="Footer">
    <w:name w:val="footer"/>
    <w:basedOn w:val="Normal"/>
    <w:link w:val="FooterChar"/>
    <w:uiPriority w:val="99"/>
    <w:unhideWhenUsed/>
    <w:rsid w:val="00BC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9AB"/>
  </w:style>
  <w:style w:type="character" w:customStyle="1" w:styleId="Heading1Char">
    <w:name w:val="Heading 1 Char"/>
    <w:basedOn w:val="DefaultParagraphFont"/>
    <w:link w:val="Heading1"/>
    <w:uiPriority w:val="9"/>
    <w:rsid w:val="000550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0C0"/>
    <w:pPr>
      <w:outlineLvl w:val="9"/>
    </w:pPr>
    <w:rPr>
      <w:lang w:val="en-US"/>
    </w:rPr>
  </w:style>
  <w:style w:type="character" w:customStyle="1" w:styleId="Heading2Char">
    <w:name w:val="Heading 2 Char"/>
    <w:basedOn w:val="DefaultParagraphFont"/>
    <w:link w:val="Heading2"/>
    <w:uiPriority w:val="9"/>
    <w:rsid w:val="000550C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F719A"/>
    <w:pPr>
      <w:spacing w:after="100"/>
    </w:pPr>
  </w:style>
  <w:style w:type="paragraph" w:styleId="TOC2">
    <w:name w:val="toc 2"/>
    <w:basedOn w:val="Normal"/>
    <w:next w:val="Normal"/>
    <w:autoRedefine/>
    <w:uiPriority w:val="39"/>
    <w:unhideWhenUsed/>
    <w:rsid w:val="005F719A"/>
    <w:pPr>
      <w:spacing w:after="100"/>
      <w:ind w:left="220"/>
    </w:pPr>
  </w:style>
  <w:style w:type="character" w:styleId="Hyperlink">
    <w:name w:val="Hyperlink"/>
    <w:basedOn w:val="DefaultParagraphFont"/>
    <w:uiPriority w:val="99"/>
    <w:unhideWhenUsed/>
    <w:rsid w:val="005F719A"/>
    <w:rPr>
      <w:color w:val="0563C1" w:themeColor="hyperlink"/>
      <w:u w:val="single"/>
    </w:rPr>
  </w:style>
  <w:style w:type="character" w:styleId="UnresolvedMention">
    <w:name w:val="Unresolved Mention"/>
    <w:basedOn w:val="DefaultParagraphFont"/>
    <w:uiPriority w:val="99"/>
    <w:semiHidden/>
    <w:unhideWhenUsed/>
    <w:rsid w:val="00F878B9"/>
    <w:rPr>
      <w:color w:val="605E5C"/>
      <w:shd w:val="clear" w:color="auto" w:fill="E1DFDD"/>
    </w:rPr>
  </w:style>
  <w:style w:type="character" w:styleId="FollowedHyperlink">
    <w:name w:val="FollowedHyperlink"/>
    <w:basedOn w:val="DefaultParagraphFont"/>
    <w:uiPriority w:val="99"/>
    <w:semiHidden/>
    <w:unhideWhenUsed/>
    <w:rsid w:val="00F878B9"/>
    <w:rPr>
      <w:color w:val="954F72" w:themeColor="followedHyperlink"/>
      <w:u w:val="single"/>
    </w:rPr>
  </w:style>
  <w:style w:type="paragraph" w:styleId="ListParagraph">
    <w:name w:val="List Paragraph"/>
    <w:basedOn w:val="Normal"/>
    <w:uiPriority w:val="34"/>
    <w:qFormat/>
    <w:rsid w:val="004657D3"/>
    <w:pPr>
      <w:ind w:left="720"/>
      <w:contextualSpacing/>
    </w:pPr>
  </w:style>
  <w:style w:type="paragraph" w:customStyle="1" w:styleId="paragraph">
    <w:name w:val="paragraph"/>
    <w:basedOn w:val="Normal"/>
    <w:rsid w:val="00624E8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624E86"/>
  </w:style>
  <w:style w:type="character" w:customStyle="1" w:styleId="eop">
    <w:name w:val="eop"/>
    <w:basedOn w:val="DefaultParagraphFont"/>
    <w:rsid w:val="00624E86"/>
  </w:style>
  <w:style w:type="table" w:styleId="TableGrid">
    <w:name w:val="Table Grid"/>
    <w:basedOn w:val="TableNormal"/>
    <w:uiPriority w:val="39"/>
    <w:rsid w:val="00E83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0C086B"/>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0C08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0C086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A001A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0906">
      <w:bodyDiv w:val="1"/>
      <w:marLeft w:val="0"/>
      <w:marRight w:val="0"/>
      <w:marTop w:val="0"/>
      <w:marBottom w:val="0"/>
      <w:divBdr>
        <w:top w:val="none" w:sz="0" w:space="0" w:color="auto"/>
        <w:left w:val="none" w:sz="0" w:space="0" w:color="auto"/>
        <w:bottom w:val="none" w:sz="0" w:space="0" w:color="auto"/>
        <w:right w:val="none" w:sz="0" w:space="0" w:color="auto"/>
      </w:divBdr>
      <w:divsChild>
        <w:div w:id="1511409658">
          <w:marLeft w:val="0"/>
          <w:marRight w:val="0"/>
          <w:marTop w:val="0"/>
          <w:marBottom w:val="0"/>
          <w:divBdr>
            <w:top w:val="none" w:sz="0" w:space="0" w:color="auto"/>
            <w:left w:val="none" w:sz="0" w:space="0" w:color="auto"/>
            <w:bottom w:val="none" w:sz="0" w:space="0" w:color="auto"/>
            <w:right w:val="none" w:sz="0" w:space="0" w:color="auto"/>
          </w:divBdr>
        </w:div>
        <w:div w:id="1612588833">
          <w:marLeft w:val="0"/>
          <w:marRight w:val="0"/>
          <w:marTop w:val="0"/>
          <w:marBottom w:val="0"/>
          <w:divBdr>
            <w:top w:val="none" w:sz="0" w:space="0" w:color="auto"/>
            <w:left w:val="none" w:sz="0" w:space="0" w:color="auto"/>
            <w:bottom w:val="none" w:sz="0" w:space="0" w:color="auto"/>
            <w:right w:val="none" w:sz="0" w:space="0" w:color="auto"/>
          </w:divBdr>
        </w:div>
        <w:div w:id="1119105234">
          <w:marLeft w:val="0"/>
          <w:marRight w:val="0"/>
          <w:marTop w:val="0"/>
          <w:marBottom w:val="0"/>
          <w:divBdr>
            <w:top w:val="none" w:sz="0" w:space="0" w:color="auto"/>
            <w:left w:val="none" w:sz="0" w:space="0" w:color="auto"/>
            <w:bottom w:val="none" w:sz="0" w:space="0" w:color="auto"/>
            <w:right w:val="none" w:sz="0" w:space="0" w:color="auto"/>
          </w:divBdr>
        </w:div>
        <w:div w:id="2106226137">
          <w:marLeft w:val="0"/>
          <w:marRight w:val="0"/>
          <w:marTop w:val="0"/>
          <w:marBottom w:val="0"/>
          <w:divBdr>
            <w:top w:val="none" w:sz="0" w:space="0" w:color="auto"/>
            <w:left w:val="none" w:sz="0" w:space="0" w:color="auto"/>
            <w:bottom w:val="none" w:sz="0" w:space="0" w:color="auto"/>
            <w:right w:val="none" w:sz="0" w:space="0" w:color="auto"/>
          </w:divBdr>
        </w:div>
        <w:div w:id="662124571">
          <w:marLeft w:val="0"/>
          <w:marRight w:val="0"/>
          <w:marTop w:val="0"/>
          <w:marBottom w:val="0"/>
          <w:divBdr>
            <w:top w:val="none" w:sz="0" w:space="0" w:color="auto"/>
            <w:left w:val="none" w:sz="0" w:space="0" w:color="auto"/>
            <w:bottom w:val="none" w:sz="0" w:space="0" w:color="auto"/>
            <w:right w:val="none" w:sz="0" w:space="0" w:color="auto"/>
          </w:divBdr>
        </w:div>
        <w:div w:id="2137412259">
          <w:marLeft w:val="0"/>
          <w:marRight w:val="0"/>
          <w:marTop w:val="0"/>
          <w:marBottom w:val="0"/>
          <w:divBdr>
            <w:top w:val="none" w:sz="0" w:space="0" w:color="auto"/>
            <w:left w:val="none" w:sz="0" w:space="0" w:color="auto"/>
            <w:bottom w:val="none" w:sz="0" w:space="0" w:color="auto"/>
            <w:right w:val="none" w:sz="0" w:space="0" w:color="auto"/>
          </w:divBdr>
        </w:div>
        <w:div w:id="1478179794">
          <w:marLeft w:val="0"/>
          <w:marRight w:val="0"/>
          <w:marTop w:val="0"/>
          <w:marBottom w:val="0"/>
          <w:divBdr>
            <w:top w:val="none" w:sz="0" w:space="0" w:color="auto"/>
            <w:left w:val="none" w:sz="0" w:space="0" w:color="auto"/>
            <w:bottom w:val="none" w:sz="0" w:space="0" w:color="auto"/>
            <w:right w:val="none" w:sz="0" w:space="0" w:color="auto"/>
          </w:divBdr>
        </w:div>
        <w:div w:id="1991664851">
          <w:marLeft w:val="0"/>
          <w:marRight w:val="0"/>
          <w:marTop w:val="0"/>
          <w:marBottom w:val="0"/>
          <w:divBdr>
            <w:top w:val="none" w:sz="0" w:space="0" w:color="auto"/>
            <w:left w:val="none" w:sz="0" w:space="0" w:color="auto"/>
            <w:bottom w:val="none" w:sz="0" w:space="0" w:color="auto"/>
            <w:right w:val="none" w:sz="0" w:space="0" w:color="auto"/>
          </w:divBdr>
        </w:div>
        <w:div w:id="684673970">
          <w:marLeft w:val="0"/>
          <w:marRight w:val="0"/>
          <w:marTop w:val="0"/>
          <w:marBottom w:val="0"/>
          <w:divBdr>
            <w:top w:val="none" w:sz="0" w:space="0" w:color="auto"/>
            <w:left w:val="none" w:sz="0" w:space="0" w:color="auto"/>
            <w:bottom w:val="none" w:sz="0" w:space="0" w:color="auto"/>
            <w:right w:val="none" w:sz="0" w:space="0" w:color="auto"/>
          </w:divBdr>
        </w:div>
        <w:div w:id="329261465">
          <w:marLeft w:val="0"/>
          <w:marRight w:val="0"/>
          <w:marTop w:val="0"/>
          <w:marBottom w:val="0"/>
          <w:divBdr>
            <w:top w:val="none" w:sz="0" w:space="0" w:color="auto"/>
            <w:left w:val="none" w:sz="0" w:space="0" w:color="auto"/>
            <w:bottom w:val="none" w:sz="0" w:space="0" w:color="auto"/>
            <w:right w:val="none" w:sz="0" w:space="0" w:color="auto"/>
          </w:divBdr>
        </w:div>
        <w:div w:id="1768768643">
          <w:marLeft w:val="0"/>
          <w:marRight w:val="0"/>
          <w:marTop w:val="0"/>
          <w:marBottom w:val="0"/>
          <w:divBdr>
            <w:top w:val="none" w:sz="0" w:space="0" w:color="auto"/>
            <w:left w:val="none" w:sz="0" w:space="0" w:color="auto"/>
            <w:bottom w:val="none" w:sz="0" w:space="0" w:color="auto"/>
            <w:right w:val="none" w:sz="0" w:space="0" w:color="auto"/>
          </w:divBdr>
        </w:div>
        <w:div w:id="10451077">
          <w:marLeft w:val="0"/>
          <w:marRight w:val="0"/>
          <w:marTop w:val="0"/>
          <w:marBottom w:val="0"/>
          <w:divBdr>
            <w:top w:val="none" w:sz="0" w:space="0" w:color="auto"/>
            <w:left w:val="none" w:sz="0" w:space="0" w:color="auto"/>
            <w:bottom w:val="none" w:sz="0" w:space="0" w:color="auto"/>
            <w:right w:val="none" w:sz="0" w:space="0" w:color="auto"/>
          </w:divBdr>
        </w:div>
        <w:div w:id="803887937">
          <w:marLeft w:val="0"/>
          <w:marRight w:val="0"/>
          <w:marTop w:val="0"/>
          <w:marBottom w:val="0"/>
          <w:divBdr>
            <w:top w:val="none" w:sz="0" w:space="0" w:color="auto"/>
            <w:left w:val="none" w:sz="0" w:space="0" w:color="auto"/>
            <w:bottom w:val="none" w:sz="0" w:space="0" w:color="auto"/>
            <w:right w:val="none" w:sz="0" w:space="0" w:color="auto"/>
          </w:divBdr>
        </w:div>
        <w:div w:id="1599632510">
          <w:marLeft w:val="0"/>
          <w:marRight w:val="0"/>
          <w:marTop w:val="0"/>
          <w:marBottom w:val="0"/>
          <w:divBdr>
            <w:top w:val="none" w:sz="0" w:space="0" w:color="auto"/>
            <w:left w:val="none" w:sz="0" w:space="0" w:color="auto"/>
            <w:bottom w:val="none" w:sz="0" w:space="0" w:color="auto"/>
            <w:right w:val="none" w:sz="0" w:space="0" w:color="auto"/>
          </w:divBdr>
        </w:div>
        <w:div w:id="632372030">
          <w:marLeft w:val="0"/>
          <w:marRight w:val="0"/>
          <w:marTop w:val="0"/>
          <w:marBottom w:val="0"/>
          <w:divBdr>
            <w:top w:val="none" w:sz="0" w:space="0" w:color="auto"/>
            <w:left w:val="none" w:sz="0" w:space="0" w:color="auto"/>
            <w:bottom w:val="none" w:sz="0" w:space="0" w:color="auto"/>
            <w:right w:val="none" w:sz="0" w:space="0" w:color="auto"/>
          </w:divBdr>
        </w:div>
        <w:div w:id="1295714117">
          <w:marLeft w:val="0"/>
          <w:marRight w:val="0"/>
          <w:marTop w:val="0"/>
          <w:marBottom w:val="0"/>
          <w:divBdr>
            <w:top w:val="none" w:sz="0" w:space="0" w:color="auto"/>
            <w:left w:val="none" w:sz="0" w:space="0" w:color="auto"/>
            <w:bottom w:val="none" w:sz="0" w:space="0" w:color="auto"/>
            <w:right w:val="none" w:sz="0" w:space="0" w:color="auto"/>
          </w:divBdr>
        </w:div>
        <w:div w:id="1686589207">
          <w:marLeft w:val="0"/>
          <w:marRight w:val="0"/>
          <w:marTop w:val="0"/>
          <w:marBottom w:val="0"/>
          <w:divBdr>
            <w:top w:val="none" w:sz="0" w:space="0" w:color="auto"/>
            <w:left w:val="none" w:sz="0" w:space="0" w:color="auto"/>
            <w:bottom w:val="none" w:sz="0" w:space="0" w:color="auto"/>
            <w:right w:val="none" w:sz="0" w:space="0" w:color="auto"/>
          </w:divBdr>
        </w:div>
        <w:div w:id="1057315722">
          <w:marLeft w:val="0"/>
          <w:marRight w:val="0"/>
          <w:marTop w:val="0"/>
          <w:marBottom w:val="0"/>
          <w:divBdr>
            <w:top w:val="none" w:sz="0" w:space="0" w:color="auto"/>
            <w:left w:val="none" w:sz="0" w:space="0" w:color="auto"/>
            <w:bottom w:val="none" w:sz="0" w:space="0" w:color="auto"/>
            <w:right w:val="none" w:sz="0" w:space="0" w:color="auto"/>
          </w:divBdr>
        </w:div>
        <w:div w:id="1885603140">
          <w:marLeft w:val="0"/>
          <w:marRight w:val="0"/>
          <w:marTop w:val="0"/>
          <w:marBottom w:val="0"/>
          <w:divBdr>
            <w:top w:val="none" w:sz="0" w:space="0" w:color="auto"/>
            <w:left w:val="none" w:sz="0" w:space="0" w:color="auto"/>
            <w:bottom w:val="none" w:sz="0" w:space="0" w:color="auto"/>
            <w:right w:val="none" w:sz="0" w:space="0" w:color="auto"/>
          </w:divBdr>
        </w:div>
        <w:div w:id="2121799528">
          <w:marLeft w:val="0"/>
          <w:marRight w:val="0"/>
          <w:marTop w:val="0"/>
          <w:marBottom w:val="0"/>
          <w:divBdr>
            <w:top w:val="none" w:sz="0" w:space="0" w:color="auto"/>
            <w:left w:val="none" w:sz="0" w:space="0" w:color="auto"/>
            <w:bottom w:val="none" w:sz="0" w:space="0" w:color="auto"/>
            <w:right w:val="none" w:sz="0" w:space="0" w:color="auto"/>
          </w:divBdr>
        </w:div>
        <w:div w:id="2095473208">
          <w:marLeft w:val="0"/>
          <w:marRight w:val="0"/>
          <w:marTop w:val="0"/>
          <w:marBottom w:val="0"/>
          <w:divBdr>
            <w:top w:val="none" w:sz="0" w:space="0" w:color="auto"/>
            <w:left w:val="none" w:sz="0" w:space="0" w:color="auto"/>
            <w:bottom w:val="none" w:sz="0" w:space="0" w:color="auto"/>
            <w:right w:val="none" w:sz="0" w:space="0" w:color="auto"/>
          </w:divBdr>
        </w:div>
        <w:div w:id="780607643">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09063052">
          <w:marLeft w:val="0"/>
          <w:marRight w:val="0"/>
          <w:marTop w:val="0"/>
          <w:marBottom w:val="0"/>
          <w:divBdr>
            <w:top w:val="none" w:sz="0" w:space="0" w:color="auto"/>
            <w:left w:val="none" w:sz="0" w:space="0" w:color="auto"/>
            <w:bottom w:val="none" w:sz="0" w:space="0" w:color="auto"/>
            <w:right w:val="none" w:sz="0" w:space="0" w:color="auto"/>
          </w:divBdr>
        </w:div>
        <w:div w:id="1485706988">
          <w:marLeft w:val="0"/>
          <w:marRight w:val="0"/>
          <w:marTop w:val="0"/>
          <w:marBottom w:val="0"/>
          <w:divBdr>
            <w:top w:val="none" w:sz="0" w:space="0" w:color="auto"/>
            <w:left w:val="none" w:sz="0" w:space="0" w:color="auto"/>
            <w:bottom w:val="none" w:sz="0" w:space="0" w:color="auto"/>
            <w:right w:val="none" w:sz="0" w:space="0" w:color="auto"/>
          </w:divBdr>
        </w:div>
        <w:div w:id="2038500950">
          <w:marLeft w:val="0"/>
          <w:marRight w:val="0"/>
          <w:marTop w:val="0"/>
          <w:marBottom w:val="0"/>
          <w:divBdr>
            <w:top w:val="none" w:sz="0" w:space="0" w:color="auto"/>
            <w:left w:val="none" w:sz="0" w:space="0" w:color="auto"/>
            <w:bottom w:val="none" w:sz="0" w:space="0" w:color="auto"/>
            <w:right w:val="none" w:sz="0" w:space="0" w:color="auto"/>
          </w:divBdr>
        </w:div>
        <w:div w:id="2138140457">
          <w:marLeft w:val="0"/>
          <w:marRight w:val="0"/>
          <w:marTop w:val="0"/>
          <w:marBottom w:val="0"/>
          <w:divBdr>
            <w:top w:val="none" w:sz="0" w:space="0" w:color="auto"/>
            <w:left w:val="none" w:sz="0" w:space="0" w:color="auto"/>
            <w:bottom w:val="none" w:sz="0" w:space="0" w:color="auto"/>
            <w:right w:val="none" w:sz="0" w:space="0" w:color="auto"/>
          </w:divBdr>
        </w:div>
        <w:div w:id="642078127">
          <w:marLeft w:val="0"/>
          <w:marRight w:val="0"/>
          <w:marTop w:val="0"/>
          <w:marBottom w:val="0"/>
          <w:divBdr>
            <w:top w:val="none" w:sz="0" w:space="0" w:color="auto"/>
            <w:left w:val="none" w:sz="0" w:space="0" w:color="auto"/>
            <w:bottom w:val="none" w:sz="0" w:space="0" w:color="auto"/>
            <w:right w:val="none" w:sz="0" w:space="0" w:color="auto"/>
          </w:divBdr>
        </w:div>
        <w:div w:id="992367761">
          <w:marLeft w:val="0"/>
          <w:marRight w:val="0"/>
          <w:marTop w:val="0"/>
          <w:marBottom w:val="0"/>
          <w:divBdr>
            <w:top w:val="none" w:sz="0" w:space="0" w:color="auto"/>
            <w:left w:val="none" w:sz="0" w:space="0" w:color="auto"/>
            <w:bottom w:val="none" w:sz="0" w:space="0" w:color="auto"/>
            <w:right w:val="none" w:sz="0" w:space="0" w:color="auto"/>
          </w:divBdr>
        </w:div>
        <w:div w:id="1549564567">
          <w:marLeft w:val="0"/>
          <w:marRight w:val="0"/>
          <w:marTop w:val="0"/>
          <w:marBottom w:val="0"/>
          <w:divBdr>
            <w:top w:val="none" w:sz="0" w:space="0" w:color="auto"/>
            <w:left w:val="none" w:sz="0" w:space="0" w:color="auto"/>
            <w:bottom w:val="none" w:sz="0" w:space="0" w:color="auto"/>
            <w:right w:val="none" w:sz="0" w:space="0" w:color="auto"/>
          </w:divBdr>
        </w:div>
        <w:div w:id="408425660">
          <w:marLeft w:val="0"/>
          <w:marRight w:val="0"/>
          <w:marTop w:val="0"/>
          <w:marBottom w:val="0"/>
          <w:divBdr>
            <w:top w:val="none" w:sz="0" w:space="0" w:color="auto"/>
            <w:left w:val="none" w:sz="0" w:space="0" w:color="auto"/>
            <w:bottom w:val="none" w:sz="0" w:space="0" w:color="auto"/>
            <w:right w:val="none" w:sz="0" w:space="0" w:color="auto"/>
          </w:divBdr>
        </w:div>
        <w:div w:id="2068797492">
          <w:marLeft w:val="0"/>
          <w:marRight w:val="0"/>
          <w:marTop w:val="0"/>
          <w:marBottom w:val="0"/>
          <w:divBdr>
            <w:top w:val="none" w:sz="0" w:space="0" w:color="auto"/>
            <w:left w:val="none" w:sz="0" w:space="0" w:color="auto"/>
            <w:bottom w:val="none" w:sz="0" w:space="0" w:color="auto"/>
            <w:right w:val="none" w:sz="0" w:space="0" w:color="auto"/>
          </w:divBdr>
        </w:div>
        <w:div w:id="1691684148">
          <w:marLeft w:val="0"/>
          <w:marRight w:val="0"/>
          <w:marTop w:val="0"/>
          <w:marBottom w:val="0"/>
          <w:divBdr>
            <w:top w:val="none" w:sz="0" w:space="0" w:color="auto"/>
            <w:left w:val="none" w:sz="0" w:space="0" w:color="auto"/>
            <w:bottom w:val="none" w:sz="0" w:space="0" w:color="auto"/>
            <w:right w:val="none" w:sz="0" w:space="0" w:color="auto"/>
          </w:divBdr>
        </w:div>
        <w:div w:id="147672725">
          <w:marLeft w:val="0"/>
          <w:marRight w:val="0"/>
          <w:marTop w:val="0"/>
          <w:marBottom w:val="0"/>
          <w:divBdr>
            <w:top w:val="none" w:sz="0" w:space="0" w:color="auto"/>
            <w:left w:val="none" w:sz="0" w:space="0" w:color="auto"/>
            <w:bottom w:val="none" w:sz="0" w:space="0" w:color="auto"/>
            <w:right w:val="none" w:sz="0" w:space="0" w:color="auto"/>
          </w:divBdr>
        </w:div>
        <w:div w:id="1287276346">
          <w:marLeft w:val="0"/>
          <w:marRight w:val="0"/>
          <w:marTop w:val="0"/>
          <w:marBottom w:val="0"/>
          <w:divBdr>
            <w:top w:val="none" w:sz="0" w:space="0" w:color="auto"/>
            <w:left w:val="none" w:sz="0" w:space="0" w:color="auto"/>
            <w:bottom w:val="none" w:sz="0" w:space="0" w:color="auto"/>
            <w:right w:val="none" w:sz="0" w:space="0" w:color="auto"/>
          </w:divBdr>
        </w:div>
        <w:div w:id="422071980">
          <w:marLeft w:val="0"/>
          <w:marRight w:val="0"/>
          <w:marTop w:val="0"/>
          <w:marBottom w:val="0"/>
          <w:divBdr>
            <w:top w:val="none" w:sz="0" w:space="0" w:color="auto"/>
            <w:left w:val="none" w:sz="0" w:space="0" w:color="auto"/>
            <w:bottom w:val="none" w:sz="0" w:space="0" w:color="auto"/>
            <w:right w:val="none" w:sz="0" w:space="0" w:color="auto"/>
          </w:divBdr>
        </w:div>
        <w:div w:id="883760727">
          <w:marLeft w:val="0"/>
          <w:marRight w:val="0"/>
          <w:marTop w:val="0"/>
          <w:marBottom w:val="0"/>
          <w:divBdr>
            <w:top w:val="none" w:sz="0" w:space="0" w:color="auto"/>
            <w:left w:val="none" w:sz="0" w:space="0" w:color="auto"/>
            <w:bottom w:val="none" w:sz="0" w:space="0" w:color="auto"/>
            <w:right w:val="none" w:sz="0" w:space="0" w:color="auto"/>
          </w:divBdr>
        </w:div>
        <w:div w:id="2018649229">
          <w:marLeft w:val="0"/>
          <w:marRight w:val="0"/>
          <w:marTop w:val="0"/>
          <w:marBottom w:val="0"/>
          <w:divBdr>
            <w:top w:val="none" w:sz="0" w:space="0" w:color="auto"/>
            <w:left w:val="none" w:sz="0" w:space="0" w:color="auto"/>
            <w:bottom w:val="none" w:sz="0" w:space="0" w:color="auto"/>
            <w:right w:val="none" w:sz="0" w:space="0" w:color="auto"/>
          </w:divBdr>
        </w:div>
        <w:div w:id="1442142710">
          <w:marLeft w:val="0"/>
          <w:marRight w:val="0"/>
          <w:marTop w:val="0"/>
          <w:marBottom w:val="0"/>
          <w:divBdr>
            <w:top w:val="none" w:sz="0" w:space="0" w:color="auto"/>
            <w:left w:val="none" w:sz="0" w:space="0" w:color="auto"/>
            <w:bottom w:val="none" w:sz="0" w:space="0" w:color="auto"/>
            <w:right w:val="none" w:sz="0" w:space="0" w:color="auto"/>
          </w:divBdr>
        </w:div>
        <w:div w:id="1645816220">
          <w:marLeft w:val="0"/>
          <w:marRight w:val="0"/>
          <w:marTop w:val="0"/>
          <w:marBottom w:val="0"/>
          <w:divBdr>
            <w:top w:val="none" w:sz="0" w:space="0" w:color="auto"/>
            <w:left w:val="none" w:sz="0" w:space="0" w:color="auto"/>
            <w:bottom w:val="none" w:sz="0" w:space="0" w:color="auto"/>
            <w:right w:val="none" w:sz="0" w:space="0" w:color="auto"/>
          </w:divBdr>
        </w:div>
        <w:div w:id="1325235676">
          <w:marLeft w:val="0"/>
          <w:marRight w:val="0"/>
          <w:marTop w:val="0"/>
          <w:marBottom w:val="0"/>
          <w:divBdr>
            <w:top w:val="none" w:sz="0" w:space="0" w:color="auto"/>
            <w:left w:val="none" w:sz="0" w:space="0" w:color="auto"/>
            <w:bottom w:val="none" w:sz="0" w:space="0" w:color="auto"/>
            <w:right w:val="none" w:sz="0" w:space="0" w:color="auto"/>
          </w:divBdr>
        </w:div>
        <w:div w:id="293756712">
          <w:marLeft w:val="0"/>
          <w:marRight w:val="0"/>
          <w:marTop w:val="0"/>
          <w:marBottom w:val="0"/>
          <w:divBdr>
            <w:top w:val="none" w:sz="0" w:space="0" w:color="auto"/>
            <w:left w:val="none" w:sz="0" w:space="0" w:color="auto"/>
            <w:bottom w:val="none" w:sz="0" w:space="0" w:color="auto"/>
            <w:right w:val="none" w:sz="0" w:space="0" w:color="auto"/>
          </w:divBdr>
        </w:div>
        <w:div w:id="606081407">
          <w:marLeft w:val="0"/>
          <w:marRight w:val="0"/>
          <w:marTop w:val="0"/>
          <w:marBottom w:val="0"/>
          <w:divBdr>
            <w:top w:val="none" w:sz="0" w:space="0" w:color="auto"/>
            <w:left w:val="none" w:sz="0" w:space="0" w:color="auto"/>
            <w:bottom w:val="none" w:sz="0" w:space="0" w:color="auto"/>
            <w:right w:val="none" w:sz="0" w:space="0" w:color="auto"/>
          </w:divBdr>
        </w:div>
        <w:div w:id="1386635685">
          <w:marLeft w:val="0"/>
          <w:marRight w:val="0"/>
          <w:marTop w:val="0"/>
          <w:marBottom w:val="0"/>
          <w:divBdr>
            <w:top w:val="none" w:sz="0" w:space="0" w:color="auto"/>
            <w:left w:val="none" w:sz="0" w:space="0" w:color="auto"/>
            <w:bottom w:val="none" w:sz="0" w:space="0" w:color="auto"/>
            <w:right w:val="none" w:sz="0" w:space="0" w:color="auto"/>
          </w:divBdr>
        </w:div>
        <w:div w:id="358513302">
          <w:marLeft w:val="0"/>
          <w:marRight w:val="0"/>
          <w:marTop w:val="0"/>
          <w:marBottom w:val="0"/>
          <w:divBdr>
            <w:top w:val="none" w:sz="0" w:space="0" w:color="auto"/>
            <w:left w:val="none" w:sz="0" w:space="0" w:color="auto"/>
            <w:bottom w:val="none" w:sz="0" w:space="0" w:color="auto"/>
            <w:right w:val="none" w:sz="0" w:space="0" w:color="auto"/>
          </w:divBdr>
        </w:div>
        <w:div w:id="2001469487">
          <w:marLeft w:val="0"/>
          <w:marRight w:val="0"/>
          <w:marTop w:val="0"/>
          <w:marBottom w:val="0"/>
          <w:divBdr>
            <w:top w:val="none" w:sz="0" w:space="0" w:color="auto"/>
            <w:left w:val="none" w:sz="0" w:space="0" w:color="auto"/>
            <w:bottom w:val="none" w:sz="0" w:space="0" w:color="auto"/>
            <w:right w:val="none" w:sz="0" w:space="0" w:color="auto"/>
          </w:divBdr>
        </w:div>
        <w:div w:id="77483949">
          <w:marLeft w:val="0"/>
          <w:marRight w:val="0"/>
          <w:marTop w:val="0"/>
          <w:marBottom w:val="0"/>
          <w:divBdr>
            <w:top w:val="none" w:sz="0" w:space="0" w:color="auto"/>
            <w:left w:val="none" w:sz="0" w:space="0" w:color="auto"/>
            <w:bottom w:val="none" w:sz="0" w:space="0" w:color="auto"/>
            <w:right w:val="none" w:sz="0" w:space="0" w:color="auto"/>
          </w:divBdr>
        </w:div>
        <w:div w:id="1204101124">
          <w:marLeft w:val="0"/>
          <w:marRight w:val="0"/>
          <w:marTop w:val="0"/>
          <w:marBottom w:val="0"/>
          <w:divBdr>
            <w:top w:val="none" w:sz="0" w:space="0" w:color="auto"/>
            <w:left w:val="none" w:sz="0" w:space="0" w:color="auto"/>
            <w:bottom w:val="none" w:sz="0" w:space="0" w:color="auto"/>
            <w:right w:val="none" w:sz="0" w:space="0" w:color="auto"/>
          </w:divBdr>
        </w:div>
        <w:div w:id="974945760">
          <w:marLeft w:val="0"/>
          <w:marRight w:val="0"/>
          <w:marTop w:val="0"/>
          <w:marBottom w:val="0"/>
          <w:divBdr>
            <w:top w:val="none" w:sz="0" w:space="0" w:color="auto"/>
            <w:left w:val="none" w:sz="0" w:space="0" w:color="auto"/>
            <w:bottom w:val="none" w:sz="0" w:space="0" w:color="auto"/>
            <w:right w:val="none" w:sz="0" w:space="0" w:color="auto"/>
          </w:divBdr>
        </w:div>
        <w:div w:id="944465495">
          <w:marLeft w:val="0"/>
          <w:marRight w:val="0"/>
          <w:marTop w:val="0"/>
          <w:marBottom w:val="0"/>
          <w:divBdr>
            <w:top w:val="none" w:sz="0" w:space="0" w:color="auto"/>
            <w:left w:val="none" w:sz="0" w:space="0" w:color="auto"/>
            <w:bottom w:val="none" w:sz="0" w:space="0" w:color="auto"/>
            <w:right w:val="none" w:sz="0" w:space="0" w:color="auto"/>
          </w:divBdr>
        </w:div>
        <w:div w:id="735472000">
          <w:marLeft w:val="0"/>
          <w:marRight w:val="0"/>
          <w:marTop w:val="0"/>
          <w:marBottom w:val="0"/>
          <w:divBdr>
            <w:top w:val="none" w:sz="0" w:space="0" w:color="auto"/>
            <w:left w:val="none" w:sz="0" w:space="0" w:color="auto"/>
            <w:bottom w:val="none" w:sz="0" w:space="0" w:color="auto"/>
            <w:right w:val="none" w:sz="0" w:space="0" w:color="auto"/>
          </w:divBdr>
        </w:div>
        <w:div w:id="22020495">
          <w:marLeft w:val="0"/>
          <w:marRight w:val="0"/>
          <w:marTop w:val="0"/>
          <w:marBottom w:val="0"/>
          <w:divBdr>
            <w:top w:val="none" w:sz="0" w:space="0" w:color="auto"/>
            <w:left w:val="none" w:sz="0" w:space="0" w:color="auto"/>
            <w:bottom w:val="none" w:sz="0" w:space="0" w:color="auto"/>
            <w:right w:val="none" w:sz="0" w:space="0" w:color="auto"/>
          </w:divBdr>
        </w:div>
        <w:div w:id="1371760470">
          <w:marLeft w:val="0"/>
          <w:marRight w:val="0"/>
          <w:marTop w:val="0"/>
          <w:marBottom w:val="0"/>
          <w:divBdr>
            <w:top w:val="none" w:sz="0" w:space="0" w:color="auto"/>
            <w:left w:val="none" w:sz="0" w:space="0" w:color="auto"/>
            <w:bottom w:val="none" w:sz="0" w:space="0" w:color="auto"/>
            <w:right w:val="none" w:sz="0" w:space="0" w:color="auto"/>
          </w:divBdr>
        </w:div>
        <w:div w:id="2046321647">
          <w:marLeft w:val="0"/>
          <w:marRight w:val="0"/>
          <w:marTop w:val="0"/>
          <w:marBottom w:val="0"/>
          <w:divBdr>
            <w:top w:val="none" w:sz="0" w:space="0" w:color="auto"/>
            <w:left w:val="none" w:sz="0" w:space="0" w:color="auto"/>
            <w:bottom w:val="none" w:sz="0" w:space="0" w:color="auto"/>
            <w:right w:val="none" w:sz="0" w:space="0" w:color="auto"/>
          </w:divBdr>
        </w:div>
        <w:div w:id="1793161333">
          <w:marLeft w:val="0"/>
          <w:marRight w:val="0"/>
          <w:marTop w:val="0"/>
          <w:marBottom w:val="0"/>
          <w:divBdr>
            <w:top w:val="none" w:sz="0" w:space="0" w:color="auto"/>
            <w:left w:val="none" w:sz="0" w:space="0" w:color="auto"/>
            <w:bottom w:val="none" w:sz="0" w:space="0" w:color="auto"/>
            <w:right w:val="none" w:sz="0" w:space="0" w:color="auto"/>
          </w:divBdr>
        </w:div>
        <w:div w:id="962924639">
          <w:marLeft w:val="0"/>
          <w:marRight w:val="0"/>
          <w:marTop w:val="0"/>
          <w:marBottom w:val="0"/>
          <w:divBdr>
            <w:top w:val="none" w:sz="0" w:space="0" w:color="auto"/>
            <w:left w:val="none" w:sz="0" w:space="0" w:color="auto"/>
            <w:bottom w:val="none" w:sz="0" w:space="0" w:color="auto"/>
            <w:right w:val="none" w:sz="0" w:space="0" w:color="auto"/>
          </w:divBdr>
        </w:div>
        <w:div w:id="506408225">
          <w:marLeft w:val="0"/>
          <w:marRight w:val="0"/>
          <w:marTop w:val="0"/>
          <w:marBottom w:val="0"/>
          <w:divBdr>
            <w:top w:val="none" w:sz="0" w:space="0" w:color="auto"/>
            <w:left w:val="none" w:sz="0" w:space="0" w:color="auto"/>
            <w:bottom w:val="none" w:sz="0" w:space="0" w:color="auto"/>
            <w:right w:val="none" w:sz="0" w:space="0" w:color="auto"/>
          </w:divBdr>
        </w:div>
        <w:div w:id="1305041454">
          <w:marLeft w:val="0"/>
          <w:marRight w:val="0"/>
          <w:marTop w:val="0"/>
          <w:marBottom w:val="0"/>
          <w:divBdr>
            <w:top w:val="none" w:sz="0" w:space="0" w:color="auto"/>
            <w:left w:val="none" w:sz="0" w:space="0" w:color="auto"/>
            <w:bottom w:val="none" w:sz="0" w:space="0" w:color="auto"/>
            <w:right w:val="none" w:sz="0" w:space="0" w:color="auto"/>
          </w:divBdr>
        </w:div>
        <w:div w:id="1113597432">
          <w:marLeft w:val="0"/>
          <w:marRight w:val="0"/>
          <w:marTop w:val="0"/>
          <w:marBottom w:val="0"/>
          <w:divBdr>
            <w:top w:val="none" w:sz="0" w:space="0" w:color="auto"/>
            <w:left w:val="none" w:sz="0" w:space="0" w:color="auto"/>
            <w:bottom w:val="none" w:sz="0" w:space="0" w:color="auto"/>
            <w:right w:val="none" w:sz="0" w:space="0" w:color="auto"/>
          </w:divBdr>
        </w:div>
        <w:div w:id="591937257">
          <w:marLeft w:val="0"/>
          <w:marRight w:val="0"/>
          <w:marTop w:val="0"/>
          <w:marBottom w:val="0"/>
          <w:divBdr>
            <w:top w:val="none" w:sz="0" w:space="0" w:color="auto"/>
            <w:left w:val="none" w:sz="0" w:space="0" w:color="auto"/>
            <w:bottom w:val="none" w:sz="0" w:space="0" w:color="auto"/>
            <w:right w:val="none" w:sz="0" w:space="0" w:color="auto"/>
          </w:divBdr>
        </w:div>
        <w:div w:id="362174987">
          <w:marLeft w:val="0"/>
          <w:marRight w:val="0"/>
          <w:marTop w:val="0"/>
          <w:marBottom w:val="0"/>
          <w:divBdr>
            <w:top w:val="none" w:sz="0" w:space="0" w:color="auto"/>
            <w:left w:val="none" w:sz="0" w:space="0" w:color="auto"/>
            <w:bottom w:val="none" w:sz="0" w:space="0" w:color="auto"/>
            <w:right w:val="none" w:sz="0" w:space="0" w:color="auto"/>
          </w:divBdr>
        </w:div>
        <w:div w:id="1879003386">
          <w:marLeft w:val="0"/>
          <w:marRight w:val="0"/>
          <w:marTop w:val="0"/>
          <w:marBottom w:val="0"/>
          <w:divBdr>
            <w:top w:val="none" w:sz="0" w:space="0" w:color="auto"/>
            <w:left w:val="none" w:sz="0" w:space="0" w:color="auto"/>
            <w:bottom w:val="none" w:sz="0" w:space="0" w:color="auto"/>
            <w:right w:val="none" w:sz="0" w:space="0" w:color="auto"/>
          </w:divBdr>
        </w:div>
        <w:div w:id="888489510">
          <w:marLeft w:val="0"/>
          <w:marRight w:val="0"/>
          <w:marTop w:val="0"/>
          <w:marBottom w:val="0"/>
          <w:divBdr>
            <w:top w:val="none" w:sz="0" w:space="0" w:color="auto"/>
            <w:left w:val="none" w:sz="0" w:space="0" w:color="auto"/>
            <w:bottom w:val="none" w:sz="0" w:space="0" w:color="auto"/>
            <w:right w:val="none" w:sz="0" w:space="0" w:color="auto"/>
          </w:divBdr>
        </w:div>
        <w:div w:id="1100418069">
          <w:marLeft w:val="0"/>
          <w:marRight w:val="0"/>
          <w:marTop w:val="0"/>
          <w:marBottom w:val="0"/>
          <w:divBdr>
            <w:top w:val="none" w:sz="0" w:space="0" w:color="auto"/>
            <w:left w:val="none" w:sz="0" w:space="0" w:color="auto"/>
            <w:bottom w:val="none" w:sz="0" w:space="0" w:color="auto"/>
            <w:right w:val="none" w:sz="0" w:space="0" w:color="auto"/>
          </w:divBdr>
        </w:div>
        <w:div w:id="445463171">
          <w:marLeft w:val="0"/>
          <w:marRight w:val="0"/>
          <w:marTop w:val="0"/>
          <w:marBottom w:val="0"/>
          <w:divBdr>
            <w:top w:val="none" w:sz="0" w:space="0" w:color="auto"/>
            <w:left w:val="none" w:sz="0" w:space="0" w:color="auto"/>
            <w:bottom w:val="none" w:sz="0" w:space="0" w:color="auto"/>
            <w:right w:val="none" w:sz="0" w:space="0" w:color="auto"/>
          </w:divBdr>
        </w:div>
        <w:div w:id="1145393832">
          <w:marLeft w:val="0"/>
          <w:marRight w:val="0"/>
          <w:marTop w:val="0"/>
          <w:marBottom w:val="0"/>
          <w:divBdr>
            <w:top w:val="none" w:sz="0" w:space="0" w:color="auto"/>
            <w:left w:val="none" w:sz="0" w:space="0" w:color="auto"/>
            <w:bottom w:val="none" w:sz="0" w:space="0" w:color="auto"/>
            <w:right w:val="none" w:sz="0" w:space="0" w:color="auto"/>
          </w:divBdr>
        </w:div>
        <w:div w:id="223951312">
          <w:marLeft w:val="0"/>
          <w:marRight w:val="0"/>
          <w:marTop w:val="0"/>
          <w:marBottom w:val="0"/>
          <w:divBdr>
            <w:top w:val="none" w:sz="0" w:space="0" w:color="auto"/>
            <w:left w:val="none" w:sz="0" w:space="0" w:color="auto"/>
            <w:bottom w:val="none" w:sz="0" w:space="0" w:color="auto"/>
            <w:right w:val="none" w:sz="0" w:space="0" w:color="auto"/>
          </w:divBdr>
        </w:div>
        <w:div w:id="135533908">
          <w:marLeft w:val="0"/>
          <w:marRight w:val="0"/>
          <w:marTop w:val="0"/>
          <w:marBottom w:val="0"/>
          <w:divBdr>
            <w:top w:val="none" w:sz="0" w:space="0" w:color="auto"/>
            <w:left w:val="none" w:sz="0" w:space="0" w:color="auto"/>
            <w:bottom w:val="none" w:sz="0" w:space="0" w:color="auto"/>
            <w:right w:val="none" w:sz="0" w:space="0" w:color="auto"/>
          </w:divBdr>
        </w:div>
        <w:div w:id="971060487">
          <w:marLeft w:val="0"/>
          <w:marRight w:val="0"/>
          <w:marTop w:val="0"/>
          <w:marBottom w:val="0"/>
          <w:divBdr>
            <w:top w:val="none" w:sz="0" w:space="0" w:color="auto"/>
            <w:left w:val="none" w:sz="0" w:space="0" w:color="auto"/>
            <w:bottom w:val="none" w:sz="0" w:space="0" w:color="auto"/>
            <w:right w:val="none" w:sz="0" w:space="0" w:color="auto"/>
          </w:divBdr>
        </w:div>
        <w:div w:id="1669752955">
          <w:marLeft w:val="0"/>
          <w:marRight w:val="0"/>
          <w:marTop w:val="0"/>
          <w:marBottom w:val="0"/>
          <w:divBdr>
            <w:top w:val="none" w:sz="0" w:space="0" w:color="auto"/>
            <w:left w:val="none" w:sz="0" w:space="0" w:color="auto"/>
            <w:bottom w:val="none" w:sz="0" w:space="0" w:color="auto"/>
            <w:right w:val="none" w:sz="0" w:space="0" w:color="auto"/>
          </w:divBdr>
        </w:div>
        <w:div w:id="1851681328">
          <w:marLeft w:val="0"/>
          <w:marRight w:val="0"/>
          <w:marTop w:val="0"/>
          <w:marBottom w:val="0"/>
          <w:divBdr>
            <w:top w:val="none" w:sz="0" w:space="0" w:color="auto"/>
            <w:left w:val="none" w:sz="0" w:space="0" w:color="auto"/>
            <w:bottom w:val="none" w:sz="0" w:space="0" w:color="auto"/>
            <w:right w:val="none" w:sz="0" w:space="0" w:color="auto"/>
          </w:divBdr>
        </w:div>
        <w:div w:id="1672835746">
          <w:marLeft w:val="0"/>
          <w:marRight w:val="0"/>
          <w:marTop w:val="0"/>
          <w:marBottom w:val="0"/>
          <w:divBdr>
            <w:top w:val="none" w:sz="0" w:space="0" w:color="auto"/>
            <w:left w:val="none" w:sz="0" w:space="0" w:color="auto"/>
            <w:bottom w:val="none" w:sz="0" w:space="0" w:color="auto"/>
            <w:right w:val="none" w:sz="0" w:space="0" w:color="auto"/>
          </w:divBdr>
        </w:div>
        <w:div w:id="1331063165">
          <w:marLeft w:val="0"/>
          <w:marRight w:val="0"/>
          <w:marTop w:val="0"/>
          <w:marBottom w:val="0"/>
          <w:divBdr>
            <w:top w:val="none" w:sz="0" w:space="0" w:color="auto"/>
            <w:left w:val="none" w:sz="0" w:space="0" w:color="auto"/>
            <w:bottom w:val="none" w:sz="0" w:space="0" w:color="auto"/>
            <w:right w:val="none" w:sz="0" w:space="0" w:color="auto"/>
          </w:divBdr>
        </w:div>
        <w:div w:id="364674046">
          <w:marLeft w:val="0"/>
          <w:marRight w:val="0"/>
          <w:marTop w:val="0"/>
          <w:marBottom w:val="0"/>
          <w:divBdr>
            <w:top w:val="none" w:sz="0" w:space="0" w:color="auto"/>
            <w:left w:val="none" w:sz="0" w:space="0" w:color="auto"/>
            <w:bottom w:val="none" w:sz="0" w:space="0" w:color="auto"/>
            <w:right w:val="none" w:sz="0" w:space="0" w:color="auto"/>
          </w:divBdr>
        </w:div>
        <w:div w:id="1875387580">
          <w:marLeft w:val="0"/>
          <w:marRight w:val="0"/>
          <w:marTop w:val="0"/>
          <w:marBottom w:val="0"/>
          <w:divBdr>
            <w:top w:val="none" w:sz="0" w:space="0" w:color="auto"/>
            <w:left w:val="none" w:sz="0" w:space="0" w:color="auto"/>
            <w:bottom w:val="none" w:sz="0" w:space="0" w:color="auto"/>
            <w:right w:val="none" w:sz="0" w:space="0" w:color="auto"/>
          </w:divBdr>
        </w:div>
        <w:div w:id="1246527327">
          <w:marLeft w:val="0"/>
          <w:marRight w:val="0"/>
          <w:marTop w:val="0"/>
          <w:marBottom w:val="0"/>
          <w:divBdr>
            <w:top w:val="none" w:sz="0" w:space="0" w:color="auto"/>
            <w:left w:val="none" w:sz="0" w:space="0" w:color="auto"/>
            <w:bottom w:val="none" w:sz="0" w:space="0" w:color="auto"/>
            <w:right w:val="none" w:sz="0" w:space="0" w:color="auto"/>
          </w:divBdr>
        </w:div>
      </w:divsChild>
    </w:div>
    <w:div w:id="190916962">
      <w:bodyDiv w:val="1"/>
      <w:marLeft w:val="0"/>
      <w:marRight w:val="0"/>
      <w:marTop w:val="0"/>
      <w:marBottom w:val="0"/>
      <w:divBdr>
        <w:top w:val="none" w:sz="0" w:space="0" w:color="auto"/>
        <w:left w:val="none" w:sz="0" w:space="0" w:color="auto"/>
        <w:bottom w:val="none" w:sz="0" w:space="0" w:color="auto"/>
        <w:right w:val="none" w:sz="0" w:space="0" w:color="auto"/>
      </w:divBdr>
      <w:divsChild>
        <w:div w:id="2121995054">
          <w:marLeft w:val="0"/>
          <w:marRight w:val="0"/>
          <w:marTop w:val="0"/>
          <w:marBottom w:val="0"/>
          <w:divBdr>
            <w:top w:val="none" w:sz="0" w:space="0" w:color="auto"/>
            <w:left w:val="none" w:sz="0" w:space="0" w:color="auto"/>
            <w:bottom w:val="none" w:sz="0" w:space="0" w:color="auto"/>
            <w:right w:val="none" w:sz="0" w:space="0" w:color="auto"/>
          </w:divBdr>
        </w:div>
        <w:div w:id="1087724521">
          <w:marLeft w:val="0"/>
          <w:marRight w:val="0"/>
          <w:marTop w:val="0"/>
          <w:marBottom w:val="0"/>
          <w:divBdr>
            <w:top w:val="none" w:sz="0" w:space="0" w:color="auto"/>
            <w:left w:val="none" w:sz="0" w:space="0" w:color="auto"/>
            <w:bottom w:val="none" w:sz="0" w:space="0" w:color="auto"/>
            <w:right w:val="none" w:sz="0" w:space="0" w:color="auto"/>
          </w:divBdr>
        </w:div>
      </w:divsChild>
    </w:div>
    <w:div w:id="929776586">
      <w:bodyDiv w:val="1"/>
      <w:marLeft w:val="0"/>
      <w:marRight w:val="0"/>
      <w:marTop w:val="0"/>
      <w:marBottom w:val="0"/>
      <w:divBdr>
        <w:top w:val="none" w:sz="0" w:space="0" w:color="auto"/>
        <w:left w:val="none" w:sz="0" w:space="0" w:color="auto"/>
        <w:bottom w:val="none" w:sz="0" w:space="0" w:color="auto"/>
        <w:right w:val="none" w:sz="0" w:space="0" w:color="auto"/>
      </w:divBdr>
    </w:div>
    <w:div w:id="1972202780">
      <w:bodyDiv w:val="1"/>
      <w:marLeft w:val="0"/>
      <w:marRight w:val="0"/>
      <w:marTop w:val="0"/>
      <w:marBottom w:val="0"/>
      <w:divBdr>
        <w:top w:val="none" w:sz="0" w:space="0" w:color="auto"/>
        <w:left w:val="none" w:sz="0" w:space="0" w:color="auto"/>
        <w:bottom w:val="none" w:sz="0" w:space="0" w:color="auto"/>
        <w:right w:val="none" w:sz="0" w:space="0" w:color="auto"/>
      </w:divBdr>
      <w:divsChild>
        <w:div w:id="608510574">
          <w:marLeft w:val="0"/>
          <w:marRight w:val="0"/>
          <w:marTop w:val="0"/>
          <w:marBottom w:val="0"/>
          <w:divBdr>
            <w:top w:val="none" w:sz="0" w:space="0" w:color="auto"/>
            <w:left w:val="none" w:sz="0" w:space="0" w:color="auto"/>
            <w:bottom w:val="none" w:sz="0" w:space="0" w:color="auto"/>
            <w:right w:val="none" w:sz="0" w:space="0" w:color="auto"/>
          </w:divBdr>
        </w:div>
        <w:div w:id="67784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abbey-ch/TND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crytic/slithe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horizonfintex.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bbey.ch/" TargetMode="External"/><Relationship Id="rId20" Type="http://schemas.openxmlformats.org/officeDocument/2006/relationships/hyperlink" Target="https://etherscan.io/address/0xe6525fbdfce39ec03e78c13ef556f7d331318b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tendynft.com/"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openzeppelin.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annappscorp.com/" TargetMode="External"/><Relationship Id="rId22" Type="http://schemas.openxmlformats.org/officeDocument/2006/relationships/hyperlink" Target="https://github.com/ConsenSys/sury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03ECFAD1AE32C4A9FF45320FDF98F81" ma:contentTypeVersion="14" ma:contentTypeDescription="Create a new document." ma:contentTypeScope="" ma:versionID="43fdaeb15922ffc447ca27f731d15111">
  <xsd:schema xmlns:xsd="http://www.w3.org/2001/XMLSchema" xmlns:xs="http://www.w3.org/2001/XMLSchema" xmlns:p="http://schemas.microsoft.com/office/2006/metadata/properties" xmlns:ns3="2a9572be-70e7-4640-b730-6b2f6169728b" xmlns:ns4="f6f89937-4def-44f6-b50b-4cde9b2863e3" targetNamespace="http://schemas.microsoft.com/office/2006/metadata/properties" ma:root="true" ma:fieldsID="560f7063491639510acda379e143a9bb" ns3:_="" ns4:_="">
    <xsd:import namespace="2a9572be-70e7-4640-b730-6b2f6169728b"/>
    <xsd:import namespace="f6f89937-4def-44f6-b50b-4cde9b2863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9572be-70e7-4640-b730-6b2f6169728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f89937-4def-44f6-b50b-4cde9b2863e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C1B316-653A-4B75-B0C1-6239B1290C54}">
  <ds:schemaRefs>
    <ds:schemaRef ds:uri="http://schemas.openxmlformats.org/officeDocument/2006/bibliography"/>
  </ds:schemaRefs>
</ds:datastoreItem>
</file>

<file path=customXml/itemProps3.xml><?xml version="1.0" encoding="utf-8"?>
<ds:datastoreItem xmlns:ds="http://schemas.openxmlformats.org/officeDocument/2006/customXml" ds:itemID="{E2A2A92B-E1B1-48CE-A9D6-630E37B65FA1}">
  <ds:schemaRefs>
    <ds:schemaRef ds:uri="http://purl.org/dc/elements/1.1/"/>
    <ds:schemaRef ds:uri="f6f89937-4def-44f6-b50b-4cde9b2863e3"/>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2a9572be-70e7-4640-b730-6b2f6169728b"/>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D5C60198-4E3B-4909-BA74-57C18D46C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9572be-70e7-4640-b730-6b2f6169728b"/>
    <ds:schemaRef ds:uri="f6f89937-4def-44f6-b50b-4cde9b286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458212-7615-48C5-BD3D-9CB04000CA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4295</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GCAC Audit</vt:lpstr>
    </vt:vector>
  </TitlesOfParts>
  <Company/>
  <LinksUpToDate>false</LinksUpToDate>
  <CharactersWithSpaces>28720</CharactersWithSpaces>
  <SharedDoc>false</SharedDoc>
  <HLinks>
    <vt:vector size="222" baseType="variant">
      <vt:variant>
        <vt:i4>3276914</vt:i4>
      </vt:variant>
      <vt:variant>
        <vt:i4>165</vt:i4>
      </vt:variant>
      <vt:variant>
        <vt:i4>0</vt:i4>
      </vt:variant>
      <vt:variant>
        <vt:i4>5</vt:i4>
      </vt:variant>
      <vt:variant>
        <vt:lpwstr>https://crytic.io/</vt:lpwstr>
      </vt:variant>
      <vt:variant>
        <vt:lpwstr/>
      </vt:variant>
      <vt:variant>
        <vt:i4>2818173</vt:i4>
      </vt:variant>
      <vt:variant>
        <vt:i4>162</vt:i4>
      </vt:variant>
      <vt:variant>
        <vt:i4>0</vt:i4>
      </vt:variant>
      <vt:variant>
        <vt:i4>5</vt:i4>
      </vt:variant>
      <vt:variant>
        <vt:lpwstr>https://github.com/crytic/slither/wiki/Detector-Documentation</vt:lpwstr>
      </vt:variant>
      <vt:variant>
        <vt:lpwstr>public-function-that-could-be-declared-external</vt:lpwstr>
      </vt:variant>
      <vt:variant>
        <vt:i4>327770</vt:i4>
      </vt:variant>
      <vt:variant>
        <vt:i4>159</vt:i4>
      </vt:variant>
      <vt:variant>
        <vt:i4>0</vt:i4>
      </vt:variant>
      <vt:variant>
        <vt:i4>5</vt:i4>
      </vt:variant>
      <vt:variant>
        <vt:lpwstr>https://github.com/crytic/slither/wiki/Detector-Documentation</vt:lpwstr>
      </vt:variant>
      <vt:variant>
        <vt:lpwstr>different-pragma-directives-are-used</vt:lpwstr>
      </vt:variant>
      <vt:variant>
        <vt:i4>6553721</vt:i4>
      </vt:variant>
      <vt:variant>
        <vt:i4>156</vt:i4>
      </vt:variant>
      <vt:variant>
        <vt:i4>0</vt:i4>
      </vt:variant>
      <vt:variant>
        <vt:i4>5</vt:i4>
      </vt:variant>
      <vt:variant>
        <vt:lpwstr>https://github.com/crytic/slither/wiki/Detector-Documentation</vt:lpwstr>
      </vt:variant>
      <vt:variant>
        <vt:lpwstr>block-timestamp</vt:lpwstr>
      </vt:variant>
      <vt:variant>
        <vt:i4>7733353</vt:i4>
      </vt:variant>
      <vt:variant>
        <vt:i4>153</vt:i4>
      </vt:variant>
      <vt:variant>
        <vt:i4>0</vt:i4>
      </vt:variant>
      <vt:variant>
        <vt:i4>5</vt:i4>
      </vt:variant>
      <vt:variant>
        <vt:lpwstr>https://github.com/crytic/slither/wiki/Detector-Documentation</vt:lpwstr>
      </vt:variant>
      <vt:variant>
        <vt:lpwstr>missing-zero-address-validation</vt:lpwstr>
      </vt:variant>
      <vt:variant>
        <vt:i4>786502</vt:i4>
      </vt:variant>
      <vt:variant>
        <vt:i4>150</vt:i4>
      </vt:variant>
      <vt:variant>
        <vt:i4>0</vt:i4>
      </vt:variant>
      <vt:variant>
        <vt:i4>5</vt:i4>
      </vt:variant>
      <vt:variant>
        <vt:lpwstr>https://github.com/crytic/slither/wiki/Detector-Documentation</vt:lpwstr>
      </vt:variant>
      <vt:variant>
        <vt:lpwstr>local-variable-shadowing</vt:lpwstr>
      </vt:variant>
      <vt:variant>
        <vt:i4>6160460</vt:i4>
      </vt:variant>
      <vt:variant>
        <vt:i4>147</vt:i4>
      </vt:variant>
      <vt:variant>
        <vt:i4>0</vt:i4>
      </vt:variant>
      <vt:variant>
        <vt:i4>5</vt:i4>
      </vt:variant>
      <vt:variant>
        <vt:lpwstr>https://github.com/crytic/slither/wiki/Detector-Documentation</vt:lpwstr>
      </vt:variant>
      <vt:variant>
        <vt:lpwstr>unused-return</vt:lpwstr>
      </vt:variant>
      <vt:variant>
        <vt:i4>524291</vt:i4>
      </vt:variant>
      <vt:variant>
        <vt:i4>144</vt:i4>
      </vt:variant>
      <vt:variant>
        <vt:i4>0</vt:i4>
      </vt:variant>
      <vt:variant>
        <vt:i4>5</vt:i4>
      </vt:variant>
      <vt:variant>
        <vt:lpwstr>https://github.com/crytic/slither/wiki/Detector-Documentation</vt:lpwstr>
      </vt:variant>
      <vt:variant>
        <vt:lpwstr>reentrancy-vulnerabilities-1</vt:lpwstr>
      </vt:variant>
      <vt:variant>
        <vt:i4>7602272</vt:i4>
      </vt:variant>
      <vt:variant>
        <vt:i4>141</vt:i4>
      </vt:variant>
      <vt:variant>
        <vt:i4>0</vt:i4>
      </vt:variant>
      <vt:variant>
        <vt:i4>5</vt:i4>
      </vt:variant>
      <vt:variant>
        <vt:lpwstr>https://github.com/ConsenSys/surya</vt:lpwstr>
      </vt:variant>
      <vt:variant>
        <vt:lpwstr/>
      </vt:variant>
      <vt:variant>
        <vt:i4>6094943</vt:i4>
      </vt:variant>
      <vt:variant>
        <vt:i4>138</vt:i4>
      </vt:variant>
      <vt:variant>
        <vt:i4>0</vt:i4>
      </vt:variant>
      <vt:variant>
        <vt:i4>5</vt:i4>
      </vt:variant>
      <vt:variant>
        <vt:lpwstr>https://github.com/crytic/slither</vt:lpwstr>
      </vt:variant>
      <vt:variant>
        <vt:lpwstr/>
      </vt:variant>
      <vt:variant>
        <vt:i4>2293884</vt:i4>
      </vt:variant>
      <vt:variant>
        <vt:i4>135</vt:i4>
      </vt:variant>
      <vt:variant>
        <vt:i4>0</vt:i4>
      </vt:variant>
      <vt:variant>
        <vt:i4>5</vt:i4>
      </vt:variant>
      <vt:variant>
        <vt:lpwstr>https://etherscan.io/address/0xc0ba6eee30932c18e6cd19f433fe84186500148a</vt:lpwstr>
      </vt:variant>
      <vt:variant>
        <vt:lpwstr>code</vt:lpwstr>
      </vt:variant>
      <vt:variant>
        <vt:i4>1441805</vt:i4>
      </vt:variant>
      <vt:variant>
        <vt:i4>132</vt:i4>
      </vt:variant>
      <vt:variant>
        <vt:i4>0</vt:i4>
      </vt:variant>
      <vt:variant>
        <vt:i4>5</vt:i4>
      </vt:variant>
      <vt:variant>
        <vt:lpwstr>https://openzeppelin.com/</vt:lpwstr>
      </vt:variant>
      <vt:variant>
        <vt:lpwstr/>
      </vt:variant>
      <vt:variant>
        <vt:i4>4849676</vt:i4>
      </vt:variant>
      <vt:variant>
        <vt:i4>129</vt:i4>
      </vt:variant>
      <vt:variant>
        <vt:i4>0</vt:i4>
      </vt:variant>
      <vt:variant>
        <vt:i4>5</vt:i4>
      </vt:variant>
      <vt:variant>
        <vt:lpwstr>https://github.com/abbey-ch/GCAC</vt:lpwstr>
      </vt:variant>
      <vt:variant>
        <vt:lpwstr/>
      </vt:variant>
      <vt:variant>
        <vt:i4>786522</vt:i4>
      </vt:variant>
      <vt:variant>
        <vt:i4>126</vt:i4>
      </vt:variant>
      <vt:variant>
        <vt:i4>0</vt:i4>
      </vt:variant>
      <vt:variant>
        <vt:i4>5</vt:i4>
      </vt:variant>
      <vt:variant>
        <vt:lpwstr>https://github.com/abbey-ch/GCAC/commit/7b048593d57e52d28770811d180c874a6d967b8a</vt:lpwstr>
      </vt:variant>
      <vt:variant>
        <vt:lpwstr/>
      </vt:variant>
      <vt:variant>
        <vt:i4>2228261</vt:i4>
      </vt:variant>
      <vt:variant>
        <vt:i4>123</vt:i4>
      </vt:variant>
      <vt:variant>
        <vt:i4>0</vt:i4>
      </vt:variant>
      <vt:variant>
        <vt:i4>5</vt:i4>
      </vt:variant>
      <vt:variant>
        <vt:lpwstr>https://www.horizonfintex.com/</vt:lpwstr>
      </vt:variant>
      <vt:variant>
        <vt:lpwstr/>
      </vt:variant>
      <vt:variant>
        <vt:i4>5242969</vt:i4>
      </vt:variant>
      <vt:variant>
        <vt:i4>120</vt:i4>
      </vt:variant>
      <vt:variant>
        <vt:i4>0</vt:i4>
      </vt:variant>
      <vt:variant>
        <vt:i4>5</vt:i4>
      </vt:variant>
      <vt:variant>
        <vt:lpwstr>https://abbey.ch/</vt:lpwstr>
      </vt:variant>
      <vt:variant>
        <vt:lpwstr/>
      </vt:variant>
      <vt:variant>
        <vt:i4>3670068</vt:i4>
      </vt:variant>
      <vt:variant>
        <vt:i4>117</vt:i4>
      </vt:variant>
      <vt:variant>
        <vt:i4>0</vt:i4>
      </vt:variant>
      <vt:variant>
        <vt:i4>5</vt:i4>
      </vt:variant>
      <vt:variant>
        <vt:lpwstr>https://ca.finance.yahoo.com/quote/APP.CN?p=APP.CN</vt:lpwstr>
      </vt:variant>
      <vt:variant>
        <vt:lpwstr/>
      </vt:variant>
      <vt:variant>
        <vt:i4>7405667</vt:i4>
      </vt:variant>
      <vt:variant>
        <vt:i4>114</vt:i4>
      </vt:variant>
      <vt:variant>
        <vt:i4>0</vt:i4>
      </vt:variant>
      <vt:variant>
        <vt:i4>5</vt:i4>
      </vt:variant>
      <vt:variant>
        <vt:lpwstr>https://thecse.com/</vt:lpwstr>
      </vt:variant>
      <vt:variant>
        <vt:lpwstr/>
      </vt:variant>
      <vt:variant>
        <vt:i4>786444</vt:i4>
      </vt:variant>
      <vt:variant>
        <vt:i4>111</vt:i4>
      </vt:variant>
      <vt:variant>
        <vt:i4>0</vt:i4>
      </vt:variant>
      <vt:variant>
        <vt:i4>5</vt:i4>
      </vt:variant>
      <vt:variant>
        <vt:lpwstr>https://cannappscorp.com/</vt:lpwstr>
      </vt:variant>
      <vt:variant>
        <vt:lpwstr/>
      </vt:variant>
      <vt:variant>
        <vt:i4>1703997</vt:i4>
      </vt:variant>
      <vt:variant>
        <vt:i4>104</vt:i4>
      </vt:variant>
      <vt:variant>
        <vt:i4>0</vt:i4>
      </vt:variant>
      <vt:variant>
        <vt:i4>5</vt:i4>
      </vt:variant>
      <vt:variant>
        <vt:lpwstr/>
      </vt:variant>
      <vt:variant>
        <vt:lpwstr>_Toc69744989</vt:lpwstr>
      </vt:variant>
      <vt:variant>
        <vt:i4>1769533</vt:i4>
      </vt:variant>
      <vt:variant>
        <vt:i4>98</vt:i4>
      </vt:variant>
      <vt:variant>
        <vt:i4>0</vt:i4>
      </vt:variant>
      <vt:variant>
        <vt:i4>5</vt:i4>
      </vt:variant>
      <vt:variant>
        <vt:lpwstr/>
      </vt:variant>
      <vt:variant>
        <vt:lpwstr>_Toc69744988</vt:lpwstr>
      </vt:variant>
      <vt:variant>
        <vt:i4>1310781</vt:i4>
      </vt:variant>
      <vt:variant>
        <vt:i4>92</vt:i4>
      </vt:variant>
      <vt:variant>
        <vt:i4>0</vt:i4>
      </vt:variant>
      <vt:variant>
        <vt:i4>5</vt:i4>
      </vt:variant>
      <vt:variant>
        <vt:lpwstr/>
      </vt:variant>
      <vt:variant>
        <vt:lpwstr>_Toc69744987</vt:lpwstr>
      </vt:variant>
      <vt:variant>
        <vt:i4>1376317</vt:i4>
      </vt:variant>
      <vt:variant>
        <vt:i4>86</vt:i4>
      </vt:variant>
      <vt:variant>
        <vt:i4>0</vt:i4>
      </vt:variant>
      <vt:variant>
        <vt:i4>5</vt:i4>
      </vt:variant>
      <vt:variant>
        <vt:lpwstr/>
      </vt:variant>
      <vt:variant>
        <vt:lpwstr>_Toc69744986</vt:lpwstr>
      </vt:variant>
      <vt:variant>
        <vt:i4>1441853</vt:i4>
      </vt:variant>
      <vt:variant>
        <vt:i4>80</vt:i4>
      </vt:variant>
      <vt:variant>
        <vt:i4>0</vt:i4>
      </vt:variant>
      <vt:variant>
        <vt:i4>5</vt:i4>
      </vt:variant>
      <vt:variant>
        <vt:lpwstr/>
      </vt:variant>
      <vt:variant>
        <vt:lpwstr>_Toc69744985</vt:lpwstr>
      </vt:variant>
      <vt:variant>
        <vt:i4>1507389</vt:i4>
      </vt:variant>
      <vt:variant>
        <vt:i4>74</vt:i4>
      </vt:variant>
      <vt:variant>
        <vt:i4>0</vt:i4>
      </vt:variant>
      <vt:variant>
        <vt:i4>5</vt:i4>
      </vt:variant>
      <vt:variant>
        <vt:lpwstr/>
      </vt:variant>
      <vt:variant>
        <vt:lpwstr>_Toc69744984</vt:lpwstr>
      </vt:variant>
      <vt:variant>
        <vt:i4>1048637</vt:i4>
      </vt:variant>
      <vt:variant>
        <vt:i4>68</vt:i4>
      </vt:variant>
      <vt:variant>
        <vt:i4>0</vt:i4>
      </vt:variant>
      <vt:variant>
        <vt:i4>5</vt:i4>
      </vt:variant>
      <vt:variant>
        <vt:lpwstr/>
      </vt:variant>
      <vt:variant>
        <vt:lpwstr>_Toc69744983</vt:lpwstr>
      </vt:variant>
      <vt:variant>
        <vt:i4>1114173</vt:i4>
      </vt:variant>
      <vt:variant>
        <vt:i4>62</vt:i4>
      </vt:variant>
      <vt:variant>
        <vt:i4>0</vt:i4>
      </vt:variant>
      <vt:variant>
        <vt:i4>5</vt:i4>
      </vt:variant>
      <vt:variant>
        <vt:lpwstr/>
      </vt:variant>
      <vt:variant>
        <vt:lpwstr>_Toc69744982</vt:lpwstr>
      </vt:variant>
      <vt:variant>
        <vt:i4>1179709</vt:i4>
      </vt:variant>
      <vt:variant>
        <vt:i4>56</vt:i4>
      </vt:variant>
      <vt:variant>
        <vt:i4>0</vt:i4>
      </vt:variant>
      <vt:variant>
        <vt:i4>5</vt:i4>
      </vt:variant>
      <vt:variant>
        <vt:lpwstr/>
      </vt:variant>
      <vt:variant>
        <vt:lpwstr>_Toc69744981</vt:lpwstr>
      </vt:variant>
      <vt:variant>
        <vt:i4>1245245</vt:i4>
      </vt:variant>
      <vt:variant>
        <vt:i4>50</vt:i4>
      </vt:variant>
      <vt:variant>
        <vt:i4>0</vt:i4>
      </vt:variant>
      <vt:variant>
        <vt:i4>5</vt:i4>
      </vt:variant>
      <vt:variant>
        <vt:lpwstr/>
      </vt:variant>
      <vt:variant>
        <vt:lpwstr>_Toc69744980</vt:lpwstr>
      </vt:variant>
      <vt:variant>
        <vt:i4>1703986</vt:i4>
      </vt:variant>
      <vt:variant>
        <vt:i4>44</vt:i4>
      </vt:variant>
      <vt:variant>
        <vt:i4>0</vt:i4>
      </vt:variant>
      <vt:variant>
        <vt:i4>5</vt:i4>
      </vt:variant>
      <vt:variant>
        <vt:lpwstr/>
      </vt:variant>
      <vt:variant>
        <vt:lpwstr>_Toc69744979</vt:lpwstr>
      </vt:variant>
      <vt:variant>
        <vt:i4>1769522</vt:i4>
      </vt:variant>
      <vt:variant>
        <vt:i4>38</vt:i4>
      </vt:variant>
      <vt:variant>
        <vt:i4>0</vt:i4>
      </vt:variant>
      <vt:variant>
        <vt:i4>5</vt:i4>
      </vt:variant>
      <vt:variant>
        <vt:lpwstr/>
      </vt:variant>
      <vt:variant>
        <vt:lpwstr>_Toc69744978</vt:lpwstr>
      </vt:variant>
      <vt:variant>
        <vt:i4>1310770</vt:i4>
      </vt:variant>
      <vt:variant>
        <vt:i4>32</vt:i4>
      </vt:variant>
      <vt:variant>
        <vt:i4>0</vt:i4>
      </vt:variant>
      <vt:variant>
        <vt:i4>5</vt:i4>
      </vt:variant>
      <vt:variant>
        <vt:lpwstr/>
      </vt:variant>
      <vt:variant>
        <vt:lpwstr>_Toc69744977</vt:lpwstr>
      </vt:variant>
      <vt:variant>
        <vt:i4>1376306</vt:i4>
      </vt:variant>
      <vt:variant>
        <vt:i4>26</vt:i4>
      </vt:variant>
      <vt:variant>
        <vt:i4>0</vt:i4>
      </vt:variant>
      <vt:variant>
        <vt:i4>5</vt:i4>
      </vt:variant>
      <vt:variant>
        <vt:lpwstr/>
      </vt:variant>
      <vt:variant>
        <vt:lpwstr>_Toc69744976</vt:lpwstr>
      </vt:variant>
      <vt:variant>
        <vt:i4>1441842</vt:i4>
      </vt:variant>
      <vt:variant>
        <vt:i4>20</vt:i4>
      </vt:variant>
      <vt:variant>
        <vt:i4>0</vt:i4>
      </vt:variant>
      <vt:variant>
        <vt:i4>5</vt:i4>
      </vt:variant>
      <vt:variant>
        <vt:lpwstr/>
      </vt:variant>
      <vt:variant>
        <vt:lpwstr>_Toc69744975</vt:lpwstr>
      </vt:variant>
      <vt:variant>
        <vt:i4>1507378</vt:i4>
      </vt:variant>
      <vt:variant>
        <vt:i4>14</vt:i4>
      </vt:variant>
      <vt:variant>
        <vt:i4>0</vt:i4>
      </vt:variant>
      <vt:variant>
        <vt:i4>5</vt:i4>
      </vt:variant>
      <vt:variant>
        <vt:lpwstr/>
      </vt:variant>
      <vt:variant>
        <vt:lpwstr>_Toc69744974</vt:lpwstr>
      </vt:variant>
      <vt:variant>
        <vt:i4>1048626</vt:i4>
      </vt:variant>
      <vt:variant>
        <vt:i4>8</vt:i4>
      </vt:variant>
      <vt:variant>
        <vt:i4>0</vt:i4>
      </vt:variant>
      <vt:variant>
        <vt:i4>5</vt:i4>
      </vt:variant>
      <vt:variant>
        <vt:lpwstr/>
      </vt:variant>
      <vt:variant>
        <vt:lpwstr>_Toc69744973</vt:lpwstr>
      </vt:variant>
      <vt:variant>
        <vt:i4>1114162</vt:i4>
      </vt:variant>
      <vt:variant>
        <vt:i4>2</vt:i4>
      </vt:variant>
      <vt:variant>
        <vt:i4>0</vt:i4>
      </vt:variant>
      <vt:variant>
        <vt:i4>5</vt:i4>
      </vt:variant>
      <vt:variant>
        <vt:lpwstr/>
      </vt:variant>
      <vt:variant>
        <vt:lpwstr>_Toc69744972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TNDY Audit</dc:title>
  <dc:subject>Tendy, LLC ERC-20 Smart Contract Token Audit 10/09/2021.  Version 1.0</dc:subject>
  <dc:creator>Audited by Horizon Globex</dc:creator>
  <cp:keywords/>
  <dc:description/>
  <cp:lastModifiedBy>Andy Le Gear</cp:lastModifiedBy>
  <cp:revision>2</cp:revision>
  <cp:lastPrinted>2021-04-20T13:44:00Z</cp:lastPrinted>
  <dcterms:created xsi:type="dcterms:W3CDTF">2021-09-21T16:06:00Z</dcterms:created>
  <dcterms:modified xsi:type="dcterms:W3CDTF">2021-09-21T16:06:00Z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a806cd-318b-4413-baad-99df763c0512_Enabled">
    <vt:lpwstr>true</vt:lpwstr>
  </property>
  <property fmtid="{D5CDD505-2E9C-101B-9397-08002B2CF9AE}" pid="3" name="MSIP_Label_3ea806cd-318b-4413-baad-99df763c0512_SetDate">
    <vt:lpwstr>2021-04-19T09:08:26Z</vt:lpwstr>
  </property>
  <property fmtid="{D5CDD505-2E9C-101B-9397-08002B2CF9AE}" pid="4" name="MSIP_Label_3ea806cd-318b-4413-baad-99df763c0512_Method">
    <vt:lpwstr>Standard</vt:lpwstr>
  </property>
  <property fmtid="{D5CDD505-2E9C-101B-9397-08002B2CF9AE}" pid="5" name="MSIP_Label_3ea806cd-318b-4413-baad-99df763c0512_Name">
    <vt:lpwstr>Public</vt:lpwstr>
  </property>
  <property fmtid="{D5CDD505-2E9C-101B-9397-08002B2CF9AE}" pid="6" name="MSIP_Label_3ea806cd-318b-4413-baad-99df763c0512_SiteId">
    <vt:lpwstr>87c6cf41-3423-4938-a5f6-562d06935134</vt:lpwstr>
  </property>
  <property fmtid="{D5CDD505-2E9C-101B-9397-08002B2CF9AE}" pid="7" name="MSIP_Label_3ea806cd-318b-4413-baad-99df763c0512_ActionId">
    <vt:lpwstr>de6ba0c4-1395-4480-a5fb-cfa68f401c62</vt:lpwstr>
  </property>
  <property fmtid="{D5CDD505-2E9C-101B-9397-08002B2CF9AE}" pid="8" name="MSIP_Label_3ea806cd-318b-4413-baad-99df763c0512_ContentBits">
    <vt:lpwstr>0</vt:lpwstr>
  </property>
  <property fmtid="{D5CDD505-2E9C-101B-9397-08002B2CF9AE}" pid="9" name="ContentTypeId">
    <vt:lpwstr>0x010100C03ECFAD1AE32C4A9FF45320FDF98F81</vt:lpwstr>
  </property>
</Properties>
</file>