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DF9AB0" w14:textId="77777777" w:rsidR="00125645" w:rsidRPr="00125645" w:rsidRDefault="00125645" w:rsidP="00A7157A">
      <w:pPr>
        <w:rPr>
          <w:rFonts w:ascii="Times New Roman" w:hAnsi="Times New Roman" w:cs="Times New Roman"/>
        </w:rPr>
      </w:pPr>
      <w:r w:rsidRPr="00125645">
        <w:rPr>
          <w:rFonts w:ascii="Times New Roman" w:hAnsi="Times New Roman" w:cs="Times New Roman"/>
        </w:rPr>
        <w:t>Abbie Ives</w:t>
      </w:r>
    </w:p>
    <w:p w14:paraId="70C856F9" w14:textId="77777777" w:rsidR="00125645" w:rsidRPr="00125645" w:rsidRDefault="00125645" w:rsidP="00A7157A">
      <w:pPr>
        <w:rPr>
          <w:rFonts w:ascii="Times New Roman" w:hAnsi="Times New Roman" w:cs="Times New Roman"/>
        </w:rPr>
      </w:pPr>
      <w:r w:rsidRPr="00125645">
        <w:rPr>
          <w:rFonts w:ascii="Times New Roman" w:hAnsi="Times New Roman" w:cs="Times New Roman"/>
        </w:rPr>
        <w:t>06/12/25</w:t>
      </w:r>
    </w:p>
    <w:p w14:paraId="235F6180" w14:textId="1D2C286B" w:rsidR="00125645" w:rsidRPr="00125645" w:rsidRDefault="00125645" w:rsidP="00A7157A">
      <w:pPr>
        <w:rPr>
          <w:rFonts w:ascii="Times New Roman" w:hAnsi="Times New Roman" w:cs="Times New Roman"/>
        </w:rPr>
      </w:pPr>
      <w:r w:rsidRPr="00125645">
        <w:rPr>
          <w:rFonts w:ascii="Times New Roman" w:hAnsi="Times New Roman" w:cs="Times New Roman"/>
        </w:rPr>
        <w:t>CS 617</w:t>
      </w:r>
    </w:p>
    <w:p w14:paraId="06281B58" w14:textId="30400728" w:rsidR="00A7157A" w:rsidRPr="00A7157A" w:rsidRDefault="00A7157A" w:rsidP="00A7157A">
      <w:pPr>
        <w:rPr>
          <w:rFonts w:ascii="Times New Roman" w:hAnsi="Times New Roman" w:cs="Times New Roman"/>
          <w:b/>
          <w:bCs/>
        </w:rPr>
      </w:pPr>
      <w:r w:rsidRPr="00A7157A">
        <w:rPr>
          <w:rFonts w:ascii="Times New Roman" w:hAnsi="Times New Roman" w:cs="Times New Roman"/>
          <w:b/>
          <w:bCs/>
        </w:rPr>
        <w:t>Evaluating NHL Goalie Scouting Reports Using Natural Language Processing and Machine Learning</w:t>
      </w:r>
    </w:p>
    <w:p w14:paraId="4BADC3E7" w14:textId="77777777" w:rsidR="00A7157A" w:rsidRPr="00A7157A" w:rsidRDefault="00A7157A" w:rsidP="00A7157A">
      <w:pPr>
        <w:rPr>
          <w:rFonts w:ascii="Times New Roman" w:hAnsi="Times New Roman" w:cs="Times New Roman"/>
        </w:rPr>
      </w:pPr>
      <w:r w:rsidRPr="00A7157A">
        <w:rPr>
          <w:rFonts w:ascii="Times New Roman" w:hAnsi="Times New Roman" w:cs="Times New Roman"/>
        </w:rPr>
        <w:pict w14:anchorId="22D492DF">
          <v:rect id="_x0000_i1205" style="width:0;height:1.5pt" o:hralign="center" o:hrstd="t" o:hr="t" fillcolor="#a0a0a0" stroked="f"/>
        </w:pict>
      </w:r>
    </w:p>
    <w:p w14:paraId="644152F3" w14:textId="77777777" w:rsidR="00A7157A" w:rsidRPr="00A7157A" w:rsidRDefault="00A7157A" w:rsidP="00A7157A">
      <w:pPr>
        <w:rPr>
          <w:rFonts w:ascii="Times New Roman" w:hAnsi="Times New Roman" w:cs="Times New Roman"/>
          <w:b/>
          <w:bCs/>
        </w:rPr>
      </w:pPr>
      <w:r w:rsidRPr="00A7157A">
        <w:rPr>
          <w:rFonts w:ascii="Times New Roman" w:hAnsi="Times New Roman" w:cs="Times New Roman"/>
          <w:b/>
          <w:bCs/>
        </w:rPr>
        <w:t>Abstract</w:t>
      </w:r>
    </w:p>
    <w:p w14:paraId="391832E8" w14:textId="77777777" w:rsidR="00A7157A" w:rsidRPr="00A7157A" w:rsidRDefault="00A7157A" w:rsidP="00A7157A">
      <w:pPr>
        <w:rPr>
          <w:rFonts w:ascii="Times New Roman" w:hAnsi="Times New Roman" w:cs="Times New Roman"/>
        </w:rPr>
      </w:pPr>
      <w:r w:rsidRPr="00A7157A">
        <w:rPr>
          <w:rFonts w:ascii="Times New Roman" w:hAnsi="Times New Roman" w:cs="Times New Roman"/>
        </w:rPr>
        <w:t>This project applies Natural Language Processing (NLP), machine learning, and clustering techniques to analyze pre-draft scouting reports of NHL goaltenders. Using a dataset of reports on goalies drafted between 2010–2020, the pipeline investigates whether the language used by NHL scouts correlates with long-term career success. Despite sophisticated modeling, results show that these reports do not meaningfully differentiate successful and unsuccessful goaltenders. This provides strong evidence that current scouting processes fail to capture the qualities that truly matter for goaltender success—indicating the need for a fundamental shift in how goalie talent is evaluated.</w:t>
      </w:r>
    </w:p>
    <w:p w14:paraId="7065C712" w14:textId="77777777" w:rsidR="00A7157A" w:rsidRPr="00A7157A" w:rsidRDefault="00A7157A" w:rsidP="00A7157A">
      <w:pPr>
        <w:rPr>
          <w:rFonts w:ascii="Times New Roman" w:hAnsi="Times New Roman" w:cs="Times New Roman"/>
        </w:rPr>
      </w:pPr>
      <w:r w:rsidRPr="00A7157A">
        <w:rPr>
          <w:rFonts w:ascii="Times New Roman" w:hAnsi="Times New Roman" w:cs="Times New Roman"/>
        </w:rPr>
        <w:pict w14:anchorId="501343C3">
          <v:rect id="_x0000_i1206" style="width:0;height:1.5pt" o:hralign="center" o:hrstd="t" o:hr="t" fillcolor="#a0a0a0" stroked="f"/>
        </w:pict>
      </w:r>
    </w:p>
    <w:p w14:paraId="0B92E0BF" w14:textId="77777777" w:rsidR="00A7157A" w:rsidRPr="00A7157A" w:rsidRDefault="00A7157A" w:rsidP="00A7157A">
      <w:pPr>
        <w:rPr>
          <w:rFonts w:ascii="Times New Roman" w:hAnsi="Times New Roman" w:cs="Times New Roman"/>
          <w:b/>
          <w:bCs/>
        </w:rPr>
      </w:pPr>
      <w:r w:rsidRPr="00A7157A">
        <w:rPr>
          <w:rFonts w:ascii="Times New Roman" w:hAnsi="Times New Roman" w:cs="Times New Roman"/>
          <w:b/>
          <w:bCs/>
        </w:rPr>
        <w:t>1. Introduction</w:t>
      </w:r>
    </w:p>
    <w:p w14:paraId="1CC4C5BF" w14:textId="77777777" w:rsidR="00A7157A" w:rsidRPr="00A7157A" w:rsidRDefault="00A7157A" w:rsidP="00A7157A">
      <w:pPr>
        <w:rPr>
          <w:rFonts w:ascii="Times New Roman" w:hAnsi="Times New Roman" w:cs="Times New Roman"/>
        </w:rPr>
      </w:pPr>
      <w:r w:rsidRPr="00A7157A">
        <w:rPr>
          <w:rFonts w:ascii="Times New Roman" w:hAnsi="Times New Roman" w:cs="Times New Roman"/>
        </w:rPr>
        <w:t xml:space="preserve">From my experience as a former NCAA </w:t>
      </w:r>
      <w:proofErr w:type="gramStart"/>
      <w:r w:rsidRPr="00A7157A">
        <w:rPr>
          <w:rFonts w:ascii="Times New Roman" w:hAnsi="Times New Roman" w:cs="Times New Roman"/>
        </w:rPr>
        <w:t>Division</w:t>
      </w:r>
      <w:proofErr w:type="gramEnd"/>
      <w:r w:rsidRPr="00A7157A">
        <w:rPr>
          <w:rFonts w:ascii="Times New Roman" w:hAnsi="Times New Roman" w:cs="Times New Roman"/>
        </w:rPr>
        <w:t xml:space="preserve"> I and professional goaltender, and later as a coach, I have consistently observed a systemic gap in how goalies are scouted. It is well understood in the hockey world that NHL scouts struggle to accurately project goaltending success. I believe this failure stems from a fundamental misunderstanding of the position by decision-makers.</w:t>
      </w:r>
    </w:p>
    <w:p w14:paraId="43E2F95E" w14:textId="77777777" w:rsidR="00A7157A" w:rsidRPr="00A7157A" w:rsidRDefault="00A7157A" w:rsidP="00A7157A">
      <w:pPr>
        <w:rPr>
          <w:rFonts w:ascii="Times New Roman" w:hAnsi="Times New Roman" w:cs="Times New Roman"/>
        </w:rPr>
      </w:pPr>
      <w:r w:rsidRPr="00A7157A">
        <w:rPr>
          <w:rFonts w:ascii="Times New Roman" w:hAnsi="Times New Roman" w:cs="Times New Roman"/>
        </w:rPr>
        <w:t>This project tests the predictive power of pre-draft scouting reports using NLP and machine learning. If these reports truly reflected a deep understanding of the position, we would expect the language to vary between successful and unsuccessful goaltenders. However, I hypothesize that this is not the case—and that the language used in these reports does not meaningfully correlate with future NHL success. The goal of this project is to provide empirical support for this claim and call into question the validity of the current goalie scouting process.</w:t>
      </w:r>
    </w:p>
    <w:p w14:paraId="758561D6" w14:textId="77777777" w:rsidR="00A7157A" w:rsidRPr="00A7157A" w:rsidRDefault="00A7157A" w:rsidP="00A7157A">
      <w:pPr>
        <w:rPr>
          <w:rFonts w:ascii="Times New Roman" w:hAnsi="Times New Roman" w:cs="Times New Roman"/>
        </w:rPr>
      </w:pPr>
      <w:r w:rsidRPr="00A7157A">
        <w:rPr>
          <w:rFonts w:ascii="Times New Roman" w:hAnsi="Times New Roman" w:cs="Times New Roman"/>
        </w:rPr>
        <w:pict w14:anchorId="0E1B6603">
          <v:rect id="_x0000_i1207" style="width:0;height:1.5pt" o:hralign="center" o:hrstd="t" o:hr="t" fillcolor="#a0a0a0" stroked="f"/>
        </w:pict>
      </w:r>
    </w:p>
    <w:p w14:paraId="19075504" w14:textId="77777777" w:rsidR="00A7157A" w:rsidRPr="00A7157A" w:rsidRDefault="00A7157A" w:rsidP="00A7157A">
      <w:pPr>
        <w:rPr>
          <w:rFonts w:ascii="Times New Roman" w:hAnsi="Times New Roman" w:cs="Times New Roman"/>
          <w:b/>
          <w:bCs/>
        </w:rPr>
      </w:pPr>
      <w:r w:rsidRPr="00A7157A">
        <w:rPr>
          <w:rFonts w:ascii="Times New Roman" w:hAnsi="Times New Roman" w:cs="Times New Roman"/>
          <w:b/>
          <w:bCs/>
        </w:rPr>
        <w:t>2. Data Collection</w:t>
      </w:r>
    </w:p>
    <w:p w14:paraId="4955411C" w14:textId="77777777" w:rsidR="00A7157A" w:rsidRPr="00A7157A" w:rsidRDefault="00A7157A" w:rsidP="00A7157A">
      <w:pPr>
        <w:rPr>
          <w:rFonts w:ascii="Times New Roman" w:hAnsi="Times New Roman" w:cs="Times New Roman"/>
        </w:rPr>
      </w:pPr>
      <w:r w:rsidRPr="00A7157A">
        <w:rPr>
          <w:rFonts w:ascii="Times New Roman" w:hAnsi="Times New Roman" w:cs="Times New Roman"/>
        </w:rPr>
        <w:t>The dataset includes:</w:t>
      </w:r>
    </w:p>
    <w:p w14:paraId="66AFB406" w14:textId="77777777" w:rsidR="00A7157A" w:rsidRPr="00A7157A" w:rsidRDefault="00A7157A" w:rsidP="00A7157A">
      <w:pPr>
        <w:numPr>
          <w:ilvl w:val="0"/>
          <w:numId w:val="8"/>
        </w:numPr>
        <w:rPr>
          <w:rFonts w:ascii="Times New Roman" w:hAnsi="Times New Roman" w:cs="Times New Roman"/>
        </w:rPr>
      </w:pPr>
      <w:r w:rsidRPr="00A7157A">
        <w:rPr>
          <w:rFonts w:ascii="Times New Roman" w:hAnsi="Times New Roman" w:cs="Times New Roman"/>
        </w:rPr>
        <w:t>Pre-draft scouting reports for NHL goalie prospects</w:t>
      </w:r>
    </w:p>
    <w:p w14:paraId="7D9A36BF" w14:textId="77777777" w:rsidR="00A7157A" w:rsidRPr="00A7157A" w:rsidRDefault="00A7157A" w:rsidP="00A7157A">
      <w:pPr>
        <w:numPr>
          <w:ilvl w:val="0"/>
          <w:numId w:val="8"/>
        </w:numPr>
        <w:rPr>
          <w:rFonts w:ascii="Times New Roman" w:hAnsi="Times New Roman" w:cs="Times New Roman"/>
        </w:rPr>
      </w:pPr>
      <w:r w:rsidRPr="00A7157A">
        <w:rPr>
          <w:rFonts w:ascii="Times New Roman" w:hAnsi="Times New Roman" w:cs="Times New Roman"/>
        </w:rPr>
        <w:t>Metadata: Draft Year, NHL Games Played, NHL Save Percentage</w:t>
      </w:r>
    </w:p>
    <w:p w14:paraId="20334529" w14:textId="77777777" w:rsidR="00A7157A" w:rsidRPr="00A7157A" w:rsidRDefault="00A7157A" w:rsidP="00A7157A">
      <w:pPr>
        <w:numPr>
          <w:ilvl w:val="0"/>
          <w:numId w:val="8"/>
        </w:numPr>
        <w:rPr>
          <w:rFonts w:ascii="Times New Roman" w:hAnsi="Times New Roman" w:cs="Times New Roman"/>
        </w:rPr>
      </w:pPr>
      <w:r w:rsidRPr="00A7157A">
        <w:rPr>
          <w:rFonts w:ascii="Times New Roman" w:hAnsi="Times New Roman" w:cs="Times New Roman"/>
        </w:rPr>
        <w:lastRenderedPageBreak/>
        <w:t xml:space="preserve">Source: </w:t>
      </w:r>
      <w:r w:rsidRPr="00A7157A">
        <w:rPr>
          <w:rFonts w:ascii="Times New Roman" w:hAnsi="Times New Roman" w:cs="Times New Roman"/>
          <w:i/>
          <w:iCs/>
        </w:rPr>
        <w:t>The Hockey Writers</w:t>
      </w:r>
      <w:r w:rsidRPr="00A7157A">
        <w:rPr>
          <w:rFonts w:ascii="Times New Roman" w:hAnsi="Times New Roman" w:cs="Times New Roman"/>
        </w:rPr>
        <w:t>, which quotes actual NHL scouts in pre-draft profiles to ensure consistency in language and tone</w:t>
      </w:r>
    </w:p>
    <w:p w14:paraId="69F0EE77" w14:textId="77777777" w:rsidR="00A7157A" w:rsidRPr="00A7157A" w:rsidRDefault="00A7157A" w:rsidP="00A7157A">
      <w:pPr>
        <w:rPr>
          <w:rFonts w:ascii="Times New Roman" w:hAnsi="Times New Roman" w:cs="Times New Roman"/>
        </w:rPr>
      </w:pPr>
      <w:r w:rsidRPr="00A7157A">
        <w:rPr>
          <w:rFonts w:ascii="Times New Roman" w:hAnsi="Times New Roman" w:cs="Times New Roman"/>
        </w:rPr>
        <w:pict w14:anchorId="4C253038">
          <v:rect id="_x0000_i1208" style="width:0;height:1.5pt" o:hralign="center" o:hrstd="t" o:hr="t" fillcolor="#a0a0a0" stroked="f"/>
        </w:pict>
      </w:r>
    </w:p>
    <w:p w14:paraId="5AF92A63" w14:textId="77777777" w:rsidR="00A7157A" w:rsidRPr="00A7157A" w:rsidRDefault="00A7157A" w:rsidP="00A7157A">
      <w:pPr>
        <w:rPr>
          <w:rFonts w:ascii="Times New Roman" w:hAnsi="Times New Roman" w:cs="Times New Roman"/>
          <w:b/>
          <w:bCs/>
        </w:rPr>
      </w:pPr>
      <w:r w:rsidRPr="00A7157A">
        <w:rPr>
          <w:rFonts w:ascii="Times New Roman" w:hAnsi="Times New Roman" w:cs="Times New Roman"/>
          <w:b/>
          <w:bCs/>
        </w:rPr>
        <w:t>3. Data Preprocessing</w:t>
      </w:r>
    </w:p>
    <w:p w14:paraId="23DC0C08" w14:textId="77777777" w:rsidR="00A7157A" w:rsidRPr="00A7157A" w:rsidRDefault="00A7157A" w:rsidP="00A7157A">
      <w:pPr>
        <w:rPr>
          <w:rFonts w:ascii="Times New Roman" w:hAnsi="Times New Roman" w:cs="Times New Roman"/>
          <w:b/>
          <w:bCs/>
        </w:rPr>
      </w:pPr>
      <w:r w:rsidRPr="00A7157A">
        <w:rPr>
          <w:rFonts w:ascii="Times New Roman" w:hAnsi="Times New Roman" w:cs="Times New Roman"/>
          <w:b/>
          <w:bCs/>
        </w:rPr>
        <w:t>3.1 Success Labeling</w:t>
      </w:r>
    </w:p>
    <w:p w14:paraId="4BC6503E" w14:textId="77777777" w:rsidR="00A7157A" w:rsidRPr="00A7157A" w:rsidRDefault="00A7157A" w:rsidP="00A7157A">
      <w:pPr>
        <w:rPr>
          <w:rFonts w:ascii="Times New Roman" w:hAnsi="Times New Roman" w:cs="Times New Roman"/>
        </w:rPr>
      </w:pPr>
      <w:r w:rsidRPr="00A7157A">
        <w:rPr>
          <w:rFonts w:ascii="Times New Roman" w:hAnsi="Times New Roman" w:cs="Times New Roman"/>
        </w:rPr>
        <w:t xml:space="preserve">Goaltenders were categorized into four </w:t>
      </w:r>
      <w:proofErr w:type="gramStart"/>
      <w:r w:rsidRPr="00A7157A">
        <w:rPr>
          <w:rFonts w:ascii="Times New Roman" w:hAnsi="Times New Roman" w:cs="Times New Roman"/>
        </w:rPr>
        <w:t>success</w:t>
      </w:r>
      <w:proofErr w:type="gramEnd"/>
      <w:r w:rsidRPr="00A7157A">
        <w:rPr>
          <w:rFonts w:ascii="Times New Roman" w:hAnsi="Times New Roman" w:cs="Times New Roman"/>
        </w:rPr>
        <w:t xml:space="preserve"> groups based on career NHL games played:</w:t>
      </w:r>
    </w:p>
    <w:p w14:paraId="1201435A" w14:textId="77777777" w:rsidR="00A7157A" w:rsidRPr="00A7157A" w:rsidRDefault="00A7157A" w:rsidP="00A7157A">
      <w:pPr>
        <w:numPr>
          <w:ilvl w:val="0"/>
          <w:numId w:val="9"/>
        </w:numPr>
        <w:rPr>
          <w:rFonts w:ascii="Times New Roman" w:hAnsi="Times New Roman" w:cs="Times New Roman"/>
        </w:rPr>
      </w:pPr>
      <w:r w:rsidRPr="00A7157A">
        <w:rPr>
          <w:rFonts w:ascii="Times New Roman" w:hAnsi="Times New Roman" w:cs="Times New Roman"/>
        </w:rPr>
        <w:t>Elite: ≥ 500 games</w:t>
      </w:r>
    </w:p>
    <w:p w14:paraId="55818B97" w14:textId="77777777" w:rsidR="00A7157A" w:rsidRPr="00A7157A" w:rsidRDefault="00A7157A" w:rsidP="00A7157A">
      <w:pPr>
        <w:numPr>
          <w:ilvl w:val="0"/>
          <w:numId w:val="9"/>
        </w:numPr>
        <w:rPr>
          <w:rFonts w:ascii="Times New Roman" w:hAnsi="Times New Roman" w:cs="Times New Roman"/>
        </w:rPr>
      </w:pPr>
      <w:r w:rsidRPr="00A7157A">
        <w:rPr>
          <w:rFonts w:ascii="Times New Roman" w:hAnsi="Times New Roman" w:cs="Times New Roman"/>
        </w:rPr>
        <w:t>Successful: ≥ 100 games (pre-2015), ≥ 50 games (post-2015)</w:t>
      </w:r>
    </w:p>
    <w:p w14:paraId="65D50D06" w14:textId="77777777" w:rsidR="00A7157A" w:rsidRPr="00A7157A" w:rsidRDefault="00A7157A" w:rsidP="00A7157A">
      <w:pPr>
        <w:numPr>
          <w:ilvl w:val="0"/>
          <w:numId w:val="9"/>
        </w:numPr>
        <w:rPr>
          <w:rFonts w:ascii="Times New Roman" w:hAnsi="Times New Roman" w:cs="Times New Roman"/>
        </w:rPr>
      </w:pPr>
      <w:r w:rsidRPr="00A7157A">
        <w:rPr>
          <w:rFonts w:ascii="Times New Roman" w:hAnsi="Times New Roman" w:cs="Times New Roman"/>
        </w:rPr>
        <w:t>Average: Between these thresholds</w:t>
      </w:r>
    </w:p>
    <w:p w14:paraId="396191F8" w14:textId="77777777" w:rsidR="00A7157A" w:rsidRPr="00A7157A" w:rsidRDefault="00A7157A" w:rsidP="00A7157A">
      <w:pPr>
        <w:numPr>
          <w:ilvl w:val="0"/>
          <w:numId w:val="9"/>
        </w:numPr>
        <w:rPr>
          <w:rFonts w:ascii="Times New Roman" w:hAnsi="Times New Roman" w:cs="Times New Roman"/>
        </w:rPr>
      </w:pPr>
      <w:r w:rsidRPr="00A7157A">
        <w:rPr>
          <w:rFonts w:ascii="Times New Roman" w:hAnsi="Times New Roman" w:cs="Times New Roman"/>
        </w:rPr>
        <w:t>Unsuccessful: ≤ 20 games</w:t>
      </w:r>
    </w:p>
    <w:p w14:paraId="6F29BB6C" w14:textId="77777777" w:rsidR="00A7157A" w:rsidRPr="00A7157A" w:rsidRDefault="00A7157A" w:rsidP="00A7157A">
      <w:pPr>
        <w:rPr>
          <w:rFonts w:ascii="Times New Roman" w:hAnsi="Times New Roman" w:cs="Times New Roman"/>
        </w:rPr>
      </w:pPr>
      <w:r w:rsidRPr="00A7157A">
        <w:rPr>
          <w:rFonts w:ascii="Times New Roman" w:hAnsi="Times New Roman" w:cs="Times New Roman"/>
        </w:rPr>
        <w:t>For model training, a binary Success flag was also created:</w:t>
      </w:r>
      <w:r w:rsidRPr="00A7157A">
        <w:rPr>
          <w:rFonts w:ascii="Times New Roman" w:hAnsi="Times New Roman" w:cs="Times New Roman"/>
        </w:rPr>
        <w:br/>
        <w:t>1 = Elite/Successful, 0 = Average/Unsuccessful</w:t>
      </w:r>
    </w:p>
    <w:p w14:paraId="2F080064" w14:textId="77777777" w:rsidR="00A7157A" w:rsidRPr="00A7157A" w:rsidRDefault="00A7157A" w:rsidP="00A7157A">
      <w:pPr>
        <w:rPr>
          <w:rFonts w:ascii="Times New Roman" w:hAnsi="Times New Roman" w:cs="Times New Roman"/>
          <w:b/>
          <w:bCs/>
        </w:rPr>
      </w:pPr>
      <w:r w:rsidRPr="00A7157A">
        <w:rPr>
          <w:rFonts w:ascii="Times New Roman" w:hAnsi="Times New Roman" w:cs="Times New Roman"/>
          <w:b/>
          <w:bCs/>
        </w:rPr>
        <w:t>3.2 Text Cleaning</w:t>
      </w:r>
    </w:p>
    <w:p w14:paraId="6103D45E" w14:textId="77777777" w:rsidR="00A7157A" w:rsidRPr="00A7157A" w:rsidRDefault="00A7157A" w:rsidP="00A7157A">
      <w:pPr>
        <w:rPr>
          <w:rFonts w:ascii="Times New Roman" w:hAnsi="Times New Roman" w:cs="Times New Roman"/>
        </w:rPr>
      </w:pPr>
      <w:r w:rsidRPr="00A7157A">
        <w:rPr>
          <w:rFonts w:ascii="Times New Roman" w:hAnsi="Times New Roman" w:cs="Times New Roman"/>
        </w:rPr>
        <w:t>The text of scouting reports was cleaned by:</w:t>
      </w:r>
    </w:p>
    <w:p w14:paraId="6AF70465" w14:textId="77777777" w:rsidR="00A7157A" w:rsidRPr="00A7157A" w:rsidRDefault="00A7157A" w:rsidP="00A7157A">
      <w:pPr>
        <w:numPr>
          <w:ilvl w:val="0"/>
          <w:numId w:val="10"/>
        </w:numPr>
        <w:rPr>
          <w:rFonts w:ascii="Times New Roman" w:hAnsi="Times New Roman" w:cs="Times New Roman"/>
        </w:rPr>
      </w:pPr>
      <w:r w:rsidRPr="00A7157A">
        <w:rPr>
          <w:rFonts w:ascii="Times New Roman" w:hAnsi="Times New Roman" w:cs="Times New Roman"/>
        </w:rPr>
        <w:t>Converting to lowercase</w:t>
      </w:r>
    </w:p>
    <w:p w14:paraId="21708643" w14:textId="77777777" w:rsidR="00A7157A" w:rsidRPr="00A7157A" w:rsidRDefault="00A7157A" w:rsidP="00A7157A">
      <w:pPr>
        <w:numPr>
          <w:ilvl w:val="0"/>
          <w:numId w:val="10"/>
        </w:numPr>
        <w:rPr>
          <w:rFonts w:ascii="Times New Roman" w:hAnsi="Times New Roman" w:cs="Times New Roman"/>
        </w:rPr>
      </w:pPr>
      <w:r w:rsidRPr="00A7157A">
        <w:rPr>
          <w:rFonts w:ascii="Times New Roman" w:hAnsi="Times New Roman" w:cs="Times New Roman"/>
        </w:rPr>
        <w:t xml:space="preserve">Removing punctuation, numbers, and common </w:t>
      </w:r>
      <w:proofErr w:type="spellStart"/>
      <w:r w:rsidRPr="00A7157A">
        <w:rPr>
          <w:rFonts w:ascii="Times New Roman" w:hAnsi="Times New Roman" w:cs="Times New Roman"/>
        </w:rPr>
        <w:t>stopwords</w:t>
      </w:r>
      <w:proofErr w:type="spellEnd"/>
    </w:p>
    <w:p w14:paraId="74DB7DA5" w14:textId="77777777" w:rsidR="00A7157A" w:rsidRPr="00A7157A" w:rsidRDefault="00A7157A" w:rsidP="00A7157A">
      <w:pPr>
        <w:numPr>
          <w:ilvl w:val="0"/>
          <w:numId w:val="10"/>
        </w:numPr>
        <w:rPr>
          <w:rFonts w:ascii="Times New Roman" w:hAnsi="Times New Roman" w:cs="Times New Roman"/>
        </w:rPr>
      </w:pPr>
      <w:r w:rsidRPr="00A7157A">
        <w:rPr>
          <w:rFonts w:ascii="Times New Roman" w:hAnsi="Times New Roman" w:cs="Times New Roman"/>
        </w:rPr>
        <w:t>Removing domain-specific filler words such as “goalie,” “puck,” “saves,” and names of well-known goalies</w:t>
      </w:r>
    </w:p>
    <w:p w14:paraId="237023D2" w14:textId="77777777" w:rsidR="00A7157A" w:rsidRPr="00A7157A" w:rsidRDefault="00A7157A" w:rsidP="00A7157A">
      <w:pPr>
        <w:rPr>
          <w:rFonts w:ascii="Times New Roman" w:hAnsi="Times New Roman" w:cs="Times New Roman"/>
        </w:rPr>
      </w:pPr>
      <w:r w:rsidRPr="00A7157A">
        <w:rPr>
          <w:rFonts w:ascii="Times New Roman" w:hAnsi="Times New Roman" w:cs="Times New Roman"/>
        </w:rPr>
        <w:pict w14:anchorId="49B7B7D9">
          <v:rect id="_x0000_i1209" style="width:0;height:1.5pt" o:hralign="center" o:hrstd="t" o:hr="t" fillcolor="#a0a0a0" stroked="f"/>
        </w:pict>
      </w:r>
    </w:p>
    <w:p w14:paraId="201AF2F4" w14:textId="77777777" w:rsidR="00A7157A" w:rsidRPr="00A7157A" w:rsidRDefault="00A7157A" w:rsidP="00A7157A">
      <w:pPr>
        <w:rPr>
          <w:rFonts w:ascii="Times New Roman" w:hAnsi="Times New Roman" w:cs="Times New Roman"/>
          <w:b/>
          <w:bCs/>
        </w:rPr>
      </w:pPr>
      <w:r w:rsidRPr="00A7157A">
        <w:rPr>
          <w:rFonts w:ascii="Times New Roman" w:hAnsi="Times New Roman" w:cs="Times New Roman"/>
          <w:b/>
          <w:bCs/>
        </w:rPr>
        <w:t>4. Text Vectorization &amp; Classification</w:t>
      </w:r>
    </w:p>
    <w:p w14:paraId="44E72EF1" w14:textId="77777777" w:rsidR="00A7157A" w:rsidRPr="00A7157A" w:rsidRDefault="00A7157A" w:rsidP="00A7157A">
      <w:pPr>
        <w:rPr>
          <w:rFonts w:ascii="Times New Roman" w:hAnsi="Times New Roman" w:cs="Times New Roman"/>
          <w:b/>
          <w:bCs/>
        </w:rPr>
      </w:pPr>
      <w:r w:rsidRPr="00A7157A">
        <w:rPr>
          <w:rFonts w:ascii="Times New Roman" w:hAnsi="Times New Roman" w:cs="Times New Roman"/>
          <w:b/>
          <w:bCs/>
        </w:rPr>
        <w:t>4.1 TF-IDF Vectorization</w:t>
      </w:r>
    </w:p>
    <w:p w14:paraId="7400A525" w14:textId="77777777" w:rsidR="00A7157A" w:rsidRPr="00A7157A" w:rsidRDefault="00A7157A" w:rsidP="00A7157A">
      <w:pPr>
        <w:rPr>
          <w:rFonts w:ascii="Times New Roman" w:hAnsi="Times New Roman" w:cs="Times New Roman"/>
        </w:rPr>
      </w:pPr>
      <w:r w:rsidRPr="00A7157A">
        <w:rPr>
          <w:rFonts w:ascii="Times New Roman" w:hAnsi="Times New Roman" w:cs="Times New Roman"/>
        </w:rPr>
        <w:t>Scouting report text was transformed into numerical vectors using TF-IDF (Term Frequency–Inverse Document Frequency), allowing the model to identify which words are most distinctive in the context of all reports.</w:t>
      </w:r>
    </w:p>
    <w:p w14:paraId="57CC753A" w14:textId="77777777" w:rsidR="00A7157A" w:rsidRPr="00A7157A" w:rsidRDefault="00A7157A" w:rsidP="00A7157A">
      <w:pPr>
        <w:rPr>
          <w:rFonts w:ascii="Times New Roman" w:hAnsi="Times New Roman" w:cs="Times New Roman"/>
          <w:b/>
          <w:bCs/>
        </w:rPr>
      </w:pPr>
      <w:r w:rsidRPr="00A7157A">
        <w:rPr>
          <w:rFonts w:ascii="Times New Roman" w:hAnsi="Times New Roman" w:cs="Times New Roman"/>
          <w:b/>
          <w:bCs/>
        </w:rPr>
        <w:t>4.2 Classification Model</w:t>
      </w:r>
    </w:p>
    <w:p w14:paraId="59BA046A" w14:textId="77777777" w:rsidR="00A7157A" w:rsidRPr="00A7157A" w:rsidRDefault="00A7157A" w:rsidP="00A7157A">
      <w:pPr>
        <w:rPr>
          <w:rFonts w:ascii="Times New Roman" w:hAnsi="Times New Roman" w:cs="Times New Roman"/>
        </w:rPr>
      </w:pPr>
      <w:r w:rsidRPr="00A7157A">
        <w:rPr>
          <w:rFonts w:ascii="Times New Roman" w:hAnsi="Times New Roman" w:cs="Times New Roman"/>
        </w:rPr>
        <w:t>A Logistic Regression model was trained on 70% of the data and tested on the remaining 30%. Despite tuning, the model only achieved 39% accuracy, with low precision, recall, and F1-scores—indicating poor predictive power.</w:t>
      </w:r>
    </w:p>
    <w:p w14:paraId="50484840" w14:textId="4E24BF95" w:rsidR="00A7157A" w:rsidRPr="00A7157A" w:rsidRDefault="00A7157A" w:rsidP="00A7157A">
      <w:pPr>
        <w:rPr>
          <w:rFonts w:ascii="Times New Roman" w:hAnsi="Times New Roman" w:cs="Times New Roman"/>
        </w:rPr>
      </w:pPr>
      <w:r w:rsidRPr="00A7157A">
        <w:rPr>
          <w:rFonts w:ascii="Times New Roman" w:hAnsi="Times New Roman" w:cs="Times New Roman"/>
          <w:b/>
          <w:bCs/>
        </w:rPr>
        <w:lastRenderedPageBreak/>
        <w:t>Key Insight:</w:t>
      </w:r>
      <w:r w:rsidRPr="00A7157A">
        <w:rPr>
          <w:rFonts w:ascii="Times New Roman" w:hAnsi="Times New Roman" w:cs="Times New Roman"/>
        </w:rPr>
        <w:t xml:space="preserve"> If scouting reports truly reflected meaningful differences, we would expect at least moderate classification accuracy. The fact that even a basic binary classification task fails suggests the language in these reports is not </w:t>
      </w:r>
      <w:proofErr w:type="gramStart"/>
      <w:r w:rsidRPr="00A7157A">
        <w:rPr>
          <w:rFonts w:ascii="Times New Roman" w:hAnsi="Times New Roman" w:cs="Times New Roman"/>
        </w:rPr>
        <w:t>predictive</w:t>
      </w:r>
      <w:proofErr w:type="gramEnd"/>
      <w:r w:rsidRPr="00A7157A">
        <w:rPr>
          <w:rFonts w:ascii="Times New Roman" w:hAnsi="Times New Roman" w:cs="Times New Roman"/>
        </w:rPr>
        <w:t xml:space="preserve"> of future success.</w:t>
      </w:r>
    </w:p>
    <w:p w14:paraId="00088EC1" w14:textId="77777777" w:rsidR="00A7157A" w:rsidRPr="00A7157A" w:rsidRDefault="00A7157A" w:rsidP="00A7157A">
      <w:pPr>
        <w:rPr>
          <w:rFonts w:ascii="Times New Roman" w:hAnsi="Times New Roman" w:cs="Times New Roman"/>
        </w:rPr>
      </w:pPr>
      <w:r w:rsidRPr="00A7157A">
        <w:rPr>
          <w:rFonts w:ascii="Times New Roman" w:hAnsi="Times New Roman" w:cs="Times New Roman"/>
        </w:rPr>
        <w:pict w14:anchorId="2814E211">
          <v:rect id="_x0000_i1210" style="width:0;height:1.5pt" o:hralign="center" o:hrstd="t" o:hr="t" fillcolor="#a0a0a0" stroked="f"/>
        </w:pict>
      </w:r>
    </w:p>
    <w:p w14:paraId="63592ADF" w14:textId="77777777" w:rsidR="00A7157A" w:rsidRPr="00A7157A" w:rsidRDefault="00A7157A" w:rsidP="00A7157A">
      <w:pPr>
        <w:rPr>
          <w:rFonts w:ascii="Times New Roman" w:hAnsi="Times New Roman" w:cs="Times New Roman"/>
          <w:b/>
          <w:bCs/>
        </w:rPr>
      </w:pPr>
      <w:r w:rsidRPr="00A7157A">
        <w:rPr>
          <w:rFonts w:ascii="Times New Roman" w:hAnsi="Times New Roman" w:cs="Times New Roman"/>
          <w:b/>
          <w:bCs/>
        </w:rPr>
        <w:t>5. Lexical Analysis</w:t>
      </w:r>
    </w:p>
    <w:p w14:paraId="6ECEA605" w14:textId="77777777" w:rsidR="00A7157A" w:rsidRPr="00A7157A" w:rsidRDefault="00A7157A" w:rsidP="00A7157A">
      <w:pPr>
        <w:rPr>
          <w:rFonts w:ascii="Times New Roman" w:hAnsi="Times New Roman" w:cs="Times New Roman"/>
        </w:rPr>
      </w:pPr>
      <w:r w:rsidRPr="00A7157A">
        <w:rPr>
          <w:rFonts w:ascii="Times New Roman" w:hAnsi="Times New Roman" w:cs="Times New Roman"/>
        </w:rPr>
        <w:t>The most frequent words in each success group (Elite, Successful, Average, Unsuccessful) were analyzed. The results revealed:</w:t>
      </w:r>
    </w:p>
    <w:p w14:paraId="08C402B5" w14:textId="77777777" w:rsidR="00A7157A" w:rsidRPr="00A7157A" w:rsidRDefault="00A7157A" w:rsidP="00A7157A">
      <w:pPr>
        <w:numPr>
          <w:ilvl w:val="0"/>
          <w:numId w:val="11"/>
        </w:numPr>
        <w:rPr>
          <w:rFonts w:ascii="Times New Roman" w:hAnsi="Times New Roman" w:cs="Times New Roman"/>
        </w:rPr>
      </w:pPr>
      <w:r w:rsidRPr="00A7157A">
        <w:rPr>
          <w:rFonts w:ascii="Times New Roman" w:hAnsi="Times New Roman" w:cs="Times New Roman"/>
        </w:rPr>
        <w:t>Highly similar language across all groups</w:t>
      </w:r>
    </w:p>
    <w:p w14:paraId="62A89B04" w14:textId="77777777" w:rsidR="00A7157A" w:rsidRPr="00A7157A" w:rsidRDefault="00A7157A" w:rsidP="00A7157A">
      <w:pPr>
        <w:numPr>
          <w:ilvl w:val="0"/>
          <w:numId w:val="11"/>
        </w:numPr>
        <w:rPr>
          <w:rFonts w:ascii="Times New Roman" w:hAnsi="Times New Roman" w:cs="Times New Roman"/>
        </w:rPr>
      </w:pPr>
      <w:r w:rsidRPr="00A7157A">
        <w:rPr>
          <w:rFonts w:ascii="Times New Roman" w:hAnsi="Times New Roman" w:cs="Times New Roman"/>
        </w:rPr>
        <w:t>Common terms included “quick,” “calm,” “strong,” “big,” and “athletic”—regardless of actual career outcome</w:t>
      </w:r>
    </w:p>
    <w:p w14:paraId="794FCA4E" w14:textId="7F0DF9FA" w:rsidR="00A7157A" w:rsidRPr="00A7157A" w:rsidRDefault="00A7157A" w:rsidP="00A7157A">
      <w:pPr>
        <w:rPr>
          <w:rFonts w:ascii="Times New Roman" w:hAnsi="Times New Roman" w:cs="Times New Roman"/>
        </w:rPr>
      </w:pPr>
      <w:r w:rsidRPr="00A7157A">
        <w:rPr>
          <w:rFonts w:ascii="Times New Roman" w:hAnsi="Times New Roman" w:cs="Times New Roman"/>
          <w:b/>
          <w:bCs/>
        </w:rPr>
        <w:t xml:space="preserve">Recurring Language Observation: </w:t>
      </w:r>
      <w:r w:rsidRPr="00A7157A">
        <w:rPr>
          <w:rFonts w:ascii="Times New Roman" w:hAnsi="Times New Roman" w:cs="Times New Roman"/>
        </w:rPr>
        <w:t>Words like “athletic” and “quick” are essentially prerequisites for being drafted</w:t>
      </w:r>
      <w:r w:rsidRPr="00125645">
        <w:rPr>
          <w:rFonts w:ascii="Times New Roman" w:hAnsi="Times New Roman" w:cs="Times New Roman"/>
        </w:rPr>
        <w:t xml:space="preserve"> into any sports league</w:t>
      </w:r>
      <w:r w:rsidRPr="00A7157A">
        <w:rPr>
          <w:rFonts w:ascii="Times New Roman" w:hAnsi="Times New Roman" w:cs="Times New Roman"/>
        </w:rPr>
        <w:t xml:space="preserve"> and therefore offer no meaningful differentiation. These are </w:t>
      </w:r>
      <w:r w:rsidRPr="00A7157A">
        <w:rPr>
          <w:rFonts w:ascii="Times New Roman" w:hAnsi="Times New Roman" w:cs="Times New Roman"/>
          <w:i/>
          <w:iCs/>
        </w:rPr>
        <w:t>baseline traits</w:t>
      </w:r>
      <w:r w:rsidRPr="00A7157A">
        <w:rPr>
          <w:rFonts w:ascii="Times New Roman" w:hAnsi="Times New Roman" w:cs="Times New Roman"/>
        </w:rPr>
        <w:t>, not predictors of long-term success.</w:t>
      </w:r>
    </w:p>
    <w:p w14:paraId="05111B16" w14:textId="77777777" w:rsidR="00A7157A" w:rsidRPr="00A7157A" w:rsidRDefault="00A7157A" w:rsidP="00A7157A">
      <w:pPr>
        <w:rPr>
          <w:rFonts w:ascii="Times New Roman" w:hAnsi="Times New Roman" w:cs="Times New Roman"/>
        </w:rPr>
      </w:pPr>
      <w:r w:rsidRPr="00A7157A">
        <w:rPr>
          <w:rFonts w:ascii="Times New Roman" w:hAnsi="Times New Roman" w:cs="Times New Roman"/>
        </w:rPr>
        <w:pict w14:anchorId="44315EAC">
          <v:rect id="_x0000_i1211" style="width:0;height:1.5pt" o:hralign="center" o:hrstd="t" o:hr="t" fillcolor="#a0a0a0" stroked="f"/>
        </w:pict>
      </w:r>
    </w:p>
    <w:p w14:paraId="7C48BB22" w14:textId="77777777" w:rsidR="00A7157A" w:rsidRPr="00A7157A" w:rsidRDefault="00A7157A" w:rsidP="00A7157A">
      <w:pPr>
        <w:rPr>
          <w:rFonts w:ascii="Times New Roman" w:hAnsi="Times New Roman" w:cs="Times New Roman"/>
          <w:b/>
          <w:bCs/>
        </w:rPr>
      </w:pPr>
      <w:r w:rsidRPr="00A7157A">
        <w:rPr>
          <w:rFonts w:ascii="Times New Roman" w:hAnsi="Times New Roman" w:cs="Times New Roman"/>
          <w:b/>
          <w:bCs/>
        </w:rPr>
        <w:t>6. Sentence Embeddings &amp; Clustering</w:t>
      </w:r>
    </w:p>
    <w:p w14:paraId="0D4004A3" w14:textId="77777777" w:rsidR="00A7157A" w:rsidRPr="00A7157A" w:rsidRDefault="00A7157A" w:rsidP="00A7157A">
      <w:pPr>
        <w:rPr>
          <w:rFonts w:ascii="Times New Roman" w:hAnsi="Times New Roman" w:cs="Times New Roman"/>
          <w:b/>
          <w:bCs/>
        </w:rPr>
      </w:pPr>
      <w:r w:rsidRPr="00A7157A">
        <w:rPr>
          <w:rFonts w:ascii="Times New Roman" w:hAnsi="Times New Roman" w:cs="Times New Roman"/>
          <w:b/>
          <w:bCs/>
        </w:rPr>
        <w:t>6.1 Semantic Embedding</w:t>
      </w:r>
    </w:p>
    <w:p w14:paraId="6BFE894D" w14:textId="77777777" w:rsidR="00A7157A" w:rsidRPr="00A7157A" w:rsidRDefault="00A7157A" w:rsidP="00A7157A">
      <w:pPr>
        <w:rPr>
          <w:rFonts w:ascii="Times New Roman" w:hAnsi="Times New Roman" w:cs="Times New Roman"/>
        </w:rPr>
      </w:pPr>
      <w:r w:rsidRPr="00A7157A">
        <w:rPr>
          <w:rFonts w:ascii="Times New Roman" w:hAnsi="Times New Roman" w:cs="Times New Roman"/>
        </w:rPr>
        <w:t xml:space="preserve">Reports were embedded into dense vector representations using </w:t>
      </w:r>
      <w:proofErr w:type="spellStart"/>
      <w:r w:rsidRPr="00A7157A">
        <w:rPr>
          <w:rFonts w:ascii="Times New Roman" w:hAnsi="Times New Roman" w:cs="Times New Roman"/>
        </w:rPr>
        <w:t>SentenceTransformers</w:t>
      </w:r>
      <w:proofErr w:type="spellEnd"/>
      <w:r w:rsidRPr="00A7157A">
        <w:rPr>
          <w:rFonts w:ascii="Times New Roman" w:hAnsi="Times New Roman" w:cs="Times New Roman"/>
        </w:rPr>
        <w:t xml:space="preserve"> (all-MiniLM-L6-v2) to capture underlying semantic meaning.</w:t>
      </w:r>
    </w:p>
    <w:p w14:paraId="1EE62FA2" w14:textId="77777777" w:rsidR="00A7157A" w:rsidRPr="00A7157A" w:rsidRDefault="00A7157A" w:rsidP="00A7157A">
      <w:pPr>
        <w:rPr>
          <w:rFonts w:ascii="Times New Roman" w:hAnsi="Times New Roman" w:cs="Times New Roman"/>
          <w:b/>
          <w:bCs/>
        </w:rPr>
      </w:pPr>
      <w:r w:rsidRPr="00A7157A">
        <w:rPr>
          <w:rFonts w:ascii="Times New Roman" w:hAnsi="Times New Roman" w:cs="Times New Roman"/>
          <w:b/>
          <w:bCs/>
        </w:rPr>
        <w:t>6.2 K-Means Clustering</w:t>
      </w:r>
    </w:p>
    <w:p w14:paraId="7FBE199D" w14:textId="77777777" w:rsidR="00A7157A" w:rsidRPr="00A7157A" w:rsidRDefault="00A7157A" w:rsidP="00A7157A">
      <w:pPr>
        <w:rPr>
          <w:rFonts w:ascii="Times New Roman" w:hAnsi="Times New Roman" w:cs="Times New Roman"/>
        </w:rPr>
      </w:pPr>
      <w:r w:rsidRPr="00A7157A">
        <w:rPr>
          <w:rFonts w:ascii="Times New Roman" w:hAnsi="Times New Roman" w:cs="Times New Roman"/>
        </w:rPr>
        <w:t>Using K-Means (k=3), reports were grouped based on similarity in language. However:</w:t>
      </w:r>
    </w:p>
    <w:p w14:paraId="3AE98BFB" w14:textId="77777777" w:rsidR="00A7157A" w:rsidRPr="00A7157A" w:rsidRDefault="00A7157A" w:rsidP="00A7157A">
      <w:pPr>
        <w:numPr>
          <w:ilvl w:val="0"/>
          <w:numId w:val="12"/>
        </w:numPr>
        <w:rPr>
          <w:rFonts w:ascii="Times New Roman" w:hAnsi="Times New Roman" w:cs="Times New Roman"/>
        </w:rPr>
      </w:pPr>
      <w:r w:rsidRPr="00A7157A">
        <w:rPr>
          <w:rFonts w:ascii="Times New Roman" w:hAnsi="Times New Roman" w:cs="Times New Roman"/>
        </w:rPr>
        <w:t>Each cluster contained a mix of both successful and unsuccessful goalies</w:t>
      </w:r>
    </w:p>
    <w:p w14:paraId="2CABDE0C" w14:textId="77777777" w:rsidR="00A7157A" w:rsidRPr="00A7157A" w:rsidRDefault="00A7157A" w:rsidP="00A7157A">
      <w:pPr>
        <w:numPr>
          <w:ilvl w:val="0"/>
          <w:numId w:val="12"/>
        </w:numPr>
        <w:rPr>
          <w:rFonts w:ascii="Times New Roman" w:hAnsi="Times New Roman" w:cs="Times New Roman"/>
        </w:rPr>
      </w:pPr>
      <w:r w:rsidRPr="00A7157A">
        <w:rPr>
          <w:rFonts w:ascii="Times New Roman" w:hAnsi="Times New Roman" w:cs="Times New Roman"/>
        </w:rPr>
        <w:t>No cluster consistently captured a particular success group</w:t>
      </w:r>
    </w:p>
    <w:p w14:paraId="58723F3C" w14:textId="30855841" w:rsidR="00A7157A" w:rsidRPr="00A7157A" w:rsidRDefault="00A7157A" w:rsidP="00A7157A">
      <w:pPr>
        <w:rPr>
          <w:rFonts w:ascii="Times New Roman" w:hAnsi="Times New Roman" w:cs="Times New Roman"/>
        </w:rPr>
      </w:pPr>
      <w:r w:rsidRPr="00A7157A">
        <w:rPr>
          <w:rFonts w:ascii="Times New Roman" w:hAnsi="Times New Roman" w:cs="Times New Roman"/>
          <w:b/>
          <w:bCs/>
        </w:rPr>
        <w:t>Clustering Insight:</w:t>
      </w:r>
      <w:r w:rsidRPr="00A7157A">
        <w:rPr>
          <w:rFonts w:ascii="Times New Roman" w:hAnsi="Times New Roman" w:cs="Times New Roman"/>
        </w:rPr>
        <w:t xml:space="preserve"> The semantic similarity of reports, regardless of career outcome, strongly reinforces the idea that scouting language is too generic or shallow to identify future NHL goaltending talent.</w:t>
      </w:r>
      <w:r w:rsidRPr="00125645">
        <w:rPr>
          <w:rFonts w:ascii="Times New Roman" w:hAnsi="Times New Roman" w:cs="Times New Roman"/>
        </w:rPr>
        <w:t xml:space="preserve"> This further demonstrates a lack of understanding goaltending</w:t>
      </w:r>
    </w:p>
    <w:p w14:paraId="31F0C893" w14:textId="77777777" w:rsidR="00A7157A" w:rsidRPr="00A7157A" w:rsidRDefault="00A7157A" w:rsidP="00A7157A">
      <w:pPr>
        <w:rPr>
          <w:rFonts w:ascii="Times New Roman" w:hAnsi="Times New Roman" w:cs="Times New Roman"/>
        </w:rPr>
      </w:pPr>
      <w:r w:rsidRPr="00A7157A">
        <w:rPr>
          <w:rFonts w:ascii="Times New Roman" w:hAnsi="Times New Roman" w:cs="Times New Roman"/>
        </w:rPr>
        <w:pict w14:anchorId="3509C4AD">
          <v:rect id="_x0000_i1212" style="width:0;height:1.5pt" o:hralign="center" o:hrstd="t" o:hr="t" fillcolor="#a0a0a0" stroked="f"/>
        </w:pict>
      </w:r>
    </w:p>
    <w:p w14:paraId="7D4B78D4" w14:textId="77777777" w:rsidR="00A7157A" w:rsidRPr="00A7157A" w:rsidRDefault="00A7157A" w:rsidP="00A7157A">
      <w:pPr>
        <w:rPr>
          <w:rFonts w:ascii="Times New Roman" w:hAnsi="Times New Roman" w:cs="Times New Roman"/>
          <w:b/>
          <w:bCs/>
        </w:rPr>
      </w:pPr>
      <w:r w:rsidRPr="00A7157A">
        <w:rPr>
          <w:rFonts w:ascii="Times New Roman" w:hAnsi="Times New Roman" w:cs="Times New Roman"/>
          <w:b/>
          <w:bCs/>
        </w:rPr>
        <w:t>7. Visualization</w:t>
      </w:r>
    </w:p>
    <w:p w14:paraId="53675D84" w14:textId="77777777" w:rsidR="00A7157A" w:rsidRPr="00A7157A" w:rsidRDefault="00A7157A" w:rsidP="00A7157A">
      <w:pPr>
        <w:rPr>
          <w:rFonts w:ascii="Times New Roman" w:hAnsi="Times New Roman" w:cs="Times New Roman"/>
          <w:b/>
          <w:bCs/>
        </w:rPr>
      </w:pPr>
      <w:r w:rsidRPr="00A7157A">
        <w:rPr>
          <w:rFonts w:ascii="Times New Roman" w:hAnsi="Times New Roman" w:cs="Times New Roman"/>
          <w:b/>
          <w:bCs/>
        </w:rPr>
        <w:t>7.1 Similarity Heatmap</w:t>
      </w:r>
    </w:p>
    <w:p w14:paraId="3F7B7E93" w14:textId="77777777" w:rsidR="00A7157A" w:rsidRPr="00A7157A" w:rsidRDefault="00A7157A" w:rsidP="00A7157A">
      <w:pPr>
        <w:rPr>
          <w:rFonts w:ascii="Times New Roman" w:hAnsi="Times New Roman" w:cs="Times New Roman"/>
        </w:rPr>
      </w:pPr>
      <w:r w:rsidRPr="00A7157A">
        <w:rPr>
          <w:rFonts w:ascii="Times New Roman" w:hAnsi="Times New Roman" w:cs="Times New Roman"/>
        </w:rPr>
        <w:t>A cosine similarity matrix was plotted to visualize how similar reports are to each other. Large, indistinguishable clusters further support the lack of language differentiation.</w:t>
      </w:r>
    </w:p>
    <w:p w14:paraId="7FB39D46" w14:textId="77777777" w:rsidR="00A7157A" w:rsidRPr="00A7157A" w:rsidRDefault="00A7157A" w:rsidP="00A7157A">
      <w:pPr>
        <w:rPr>
          <w:rFonts w:ascii="Times New Roman" w:hAnsi="Times New Roman" w:cs="Times New Roman"/>
          <w:b/>
          <w:bCs/>
        </w:rPr>
      </w:pPr>
      <w:r w:rsidRPr="00A7157A">
        <w:rPr>
          <w:rFonts w:ascii="Times New Roman" w:hAnsi="Times New Roman" w:cs="Times New Roman"/>
          <w:b/>
          <w:bCs/>
        </w:rPr>
        <w:lastRenderedPageBreak/>
        <w:t>7.2 Word Trends Over Time</w:t>
      </w:r>
    </w:p>
    <w:p w14:paraId="31B30079" w14:textId="77777777" w:rsidR="00B170E1" w:rsidRPr="00125645" w:rsidRDefault="00A7157A" w:rsidP="00A7157A">
      <w:pPr>
        <w:rPr>
          <w:rFonts w:ascii="Times New Roman" w:hAnsi="Times New Roman" w:cs="Times New Roman"/>
        </w:rPr>
      </w:pPr>
      <w:r w:rsidRPr="00A7157A">
        <w:rPr>
          <w:rFonts w:ascii="Times New Roman" w:hAnsi="Times New Roman" w:cs="Times New Roman"/>
        </w:rPr>
        <w:t>Key words such as “athletic,” “reflexes,” and “positioning” were tracked across draft years. Their flat or erratic usage patterns suggest no consistent evolution in how goalies are evaluated.</w:t>
      </w:r>
    </w:p>
    <w:p w14:paraId="6F089F2B" w14:textId="56345BCF" w:rsidR="00A7157A" w:rsidRPr="00A7157A" w:rsidRDefault="00A7157A" w:rsidP="00A7157A">
      <w:pPr>
        <w:rPr>
          <w:rFonts w:ascii="Times New Roman" w:hAnsi="Times New Roman" w:cs="Times New Roman"/>
        </w:rPr>
      </w:pPr>
      <w:r w:rsidRPr="00A7157A">
        <w:rPr>
          <w:rFonts w:ascii="Times New Roman" w:hAnsi="Times New Roman" w:cs="Times New Roman"/>
          <w:b/>
          <w:bCs/>
        </w:rPr>
        <w:t>Expert Insight:</w:t>
      </w:r>
      <w:r w:rsidRPr="00A7157A">
        <w:rPr>
          <w:rFonts w:ascii="Times New Roman" w:hAnsi="Times New Roman" w:cs="Times New Roman"/>
        </w:rPr>
        <w:t xml:space="preserve"> In my experience, qualities like </w:t>
      </w:r>
      <w:r w:rsidRPr="00A7157A">
        <w:rPr>
          <w:rFonts w:ascii="Times New Roman" w:hAnsi="Times New Roman" w:cs="Times New Roman"/>
          <w:i/>
          <w:iCs/>
        </w:rPr>
        <w:t>patience</w:t>
      </w:r>
      <w:r w:rsidRPr="00A7157A">
        <w:rPr>
          <w:rFonts w:ascii="Times New Roman" w:hAnsi="Times New Roman" w:cs="Times New Roman"/>
        </w:rPr>
        <w:t xml:space="preserve">, </w:t>
      </w:r>
      <w:r w:rsidRPr="00A7157A">
        <w:rPr>
          <w:rFonts w:ascii="Times New Roman" w:hAnsi="Times New Roman" w:cs="Times New Roman"/>
          <w:i/>
          <w:iCs/>
        </w:rPr>
        <w:t>mental resilience</w:t>
      </w:r>
      <w:r w:rsidRPr="00A7157A">
        <w:rPr>
          <w:rFonts w:ascii="Times New Roman" w:hAnsi="Times New Roman" w:cs="Times New Roman"/>
        </w:rPr>
        <w:t xml:space="preserve">, and </w:t>
      </w:r>
      <w:r w:rsidRPr="00A7157A">
        <w:rPr>
          <w:rFonts w:ascii="Times New Roman" w:hAnsi="Times New Roman" w:cs="Times New Roman"/>
          <w:i/>
          <w:iCs/>
        </w:rPr>
        <w:t>positional discipline</w:t>
      </w:r>
      <w:r w:rsidRPr="00A7157A">
        <w:rPr>
          <w:rFonts w:ascii="Times New Roman" w:hAnsi="Times New Roman" w:cs="Times New Roman"/>
        </w:rPr>
        <w:t xml:space="preserve"> are far more predictive of success—yet terms like “patience” appeared only once in the entire dataset.</w:t>
      </w:r>
    </w:p>
    <w:p w14:paraId="38CF24B7" w14:textId="77777777" w:rsidR="00A7157A" w:rsidRPr="00A7157A" w:rsidRDefault="00A7157A" w:rsidP="00A7157A">
      <w:pPr>
        <w:rPr>
          <w:rFonts w:ascii="Times New Roman" w:hAnsi="Times New Roman" w:cs="Times New Roman"/>
        </w:rPr>
      </w:pPr>
      <w:r w:rsidRPr="00A7157A">
        <w:rPr>
          <w:rFonts w:ascii="Times New Roman" w:hAnsi="Times New Roman" w:cs="Times New Roman"/>
        </w:rPr>
        <w:pict w14:anchorId="52CAF2AB">
          <v:rect id="_x0000_i1213" style="width:0;height:1.5pt" o:hralign="center" o:hrstd="t" o:hr="t" fillcolor="#a0a0a0" stroked="f"/>
        </w:pict>
      </w:r>
    </w:p>
    <w:p w14:paraId="7DC05020" w14:textId="77777777" w:rsidR="00A7157A" w:rsidRPr="00A7157A" w:rsidRDefault="00A7157A" w:rsidP="00A7157A">
      <w:pPr>
        <w:rPr>
          <w:rFonts w:ascii="Times New Roman" w:hAnsi="Times New Roman" w:cs="Times New Roman"/>
          <w:b/>
          <w:bCs/>
        </w:rPr>
      </w:pPr>
      <w:r w:rsidRPr="00A7157A">
        <w:rPr>
          <w:rFonts w:ascii="Times New Roman" w:hAnsi="Times New Roman" w:cs="Times New Roman"/>
          <w:b/>
          <w:bCs/>
        </w:rPr>
        <w:t>8. Conclusion</w:t>
      </w:r>
    </w:p>
    <w:p w14:paraId="55CEDF0C" w14:textId="77777777" w:rsidR="00A7157A" w:rsidRPr="00A7157A" w:rsidRDefault="00A7157A" w:rsidP="00A7157A">
      <w:pPr>
        <w:rPr>
          <w:rFonts w:ascii="Times New Roman" w:hAnsi="Times New Roman" w:cs="Times New Roman"/>
        </w:rPr>
      </w:pPr>
      <w:r w:rsidRPr="00A7157A">
        <w:rPr>
          <w:rFonts w:ascii="Times New Roman" w:hAnsi="Times New Roman" w:cs="Times New Roman"/>
        </w:rPr>
        <w:t>The results provide clear evidence that NHL pre-draft goalie scouting reports do not meaningfully predict future success:</w:t>
      </w:r>
    </w:p>
    <w:p w14:paraId="7C4FC046" w14:textId="77777777" w:rsidR="00A7157A" w:rsidRPr="00A7157A" w:rsidRDefault="00A7157A" w:rsidP="00A7157A">
      <w:pPr>
        <w:numPr>
          <w:ilvl w:val="0"/>
          <w:numId w:val="13"/>
        </w:numPr>
        <w:rPr>
          <w:rFonts w:ascii="Times New Roman" w:hAnsi="Times New Roman" w:cs="Times New Roman"/>
        </w:rPr>
      </w:pPr>
      <w:r w:rsidRPr="00A7157A">
        <w:rPr>
          <w:rFonts w:ascii="Times New Roman" w:hAnsi="Times New Roman" w:cs="Times New Roman"/>
        </w:rPr>
        <w:t>The same descriptors are used for both successful and unsuccessful goalies</w:t>
      </w:r>
    </w:p>
    <w:p w14:paraId="1A90335F" w14:textId="77777777" w:rsidR="00A7157A" w:rsidRPr="00A7157A" w:rsidRDefault="00A7157A" w:rsidP="00A7157A">
      <w:pPr>
        <w:numPr>
          <w:ilvl w:val="0"/>
          <w:numId w:val="13"/>
        </w:numPr>
        <w:rPr>
          <w:rFonts w:ascii="Times New Roman" w:hAnsi="Times New Roman" w:cs="Times New Roman"/>
        </w:rPr>
      </w:pPr>
      <w:r w:rsidRPr="00A7157A">
        <w:rPr>
          <w:rFonts w:ascii="Times New Roman" w:hAnsi="Times New Roman" w:cs="Times New Roman"/>
        </w:rPr>
        <w:t>The classification model fails to distinguish outcomes based on report text</w:t>
      </w:r>
    </w:p>
    <w:p w14:paraId="290F7365" w14:textId="77777777" w:rsidR="00A7157A" w:rsidRPr="00A7157A" w:rsidRDefault="00A7157A" w:rsidP="00A7157A">
      <w:pPr>
        <w:numPr>
          <w:ilvl w:val="0"/>
          <w:numId w:val="13"/>
        </w:numPr>
        <w:rPr>
          <w:rFonts w:ascii="Times New Roman" w:hAnsi="Times New Roman" w:cs="Times New Roman"/>
        </w:rPr>
      </w:pPr>
      <w:r w:rsidRPr="00A7157A">
        <w:rPr>
          <w:rFonts w:ascii="Times New Roman" w:hAnsi="Times New Roman" w:cs="Times New Roman"/>
        </w:rPr>
        <w:t>Clustering shows no language-based separation between groups</w:t>
      </w:r>
    </w:p>
    <w:p w14:paraId="50CA9FCA" w14:textId="382E95D4" w:rsidR="00A7157A" w:rsidRPr="00A7157A" w:rsidRDefault="00A7157A" w:rsidP="00A7157A">
      <w:pPr>
        <w:rPr>
          <w:rFonts w:ascii="Times New Roman" w:hAnsi="Times New Roman" w:cs="Times New Roman"/>
        </w:rPr>
      </w:pPr>
      <w:r w:rsidRPr="00A7157A">
        <w:rPr>
          <w:rFonts w:ascii="Times New Roman" w:hAnsi="Times New Roman" w:cs="Times New Roman"/>
          <w:b/>
          <w:bCs/>
        </w:rPr>
        <w:t xml:space="preserve">Theory Validated: </w:t>
      </w:r>
      <w:r w:rsidRPr="00A7157A">
        <w:rPr>
          <w:rFonts w:ascii="Times New Roman" w:hAnsi="Times New Roman" w:cs="Times New Roman"/>
        </w:rPr>
        <w:t>If scouting reports were effective, we would expect some linguistic signals that differentiate successful goalies. Their absence supports my theory that scouting language is failing to capture the traits that matter most—not that such traits don’t exist.</w:t>
      </w:r>
    </w:p>
    <w:p w14:paraId="0860E7C5" w14:textId="45FD9FA3" w:rsidR="00A7157A" w:rsidRPr="00A7157A" w:rsidRDefault="00A7157A" w:rsidP="00A7157A">
      <w:pPr>
        <w:rPr>
          <w:rFonts w:ascii="Times New Roman" w:hAnsi="Times New Roman" w:cs="Times New Roman"/>
        </w:rPr>
      </w:pPr>
      <w:r w:rsidRPr="00A7157A">
        <w:rPr>
          <w:rFonts w:ascii="Times New Roman" w:hAnsi="Times New Roman" w:cs="Times New Roman"/>
          <w:b/>
          <w:bCs/>
        </w:rPr>
        <w:t>Major Insight Gained:</w:t>
      </w:r>
      <w:r w:rsidRPr="00A7157A">
        <w:rPr>
          <w:rFonts w:ascii="Times New Roman" w:hAnsi="Times New Roman" w:cs="Times New Roman"/>
        </w:rPr>
        <w:t xml:space="preserve"> I believe there are meaningful qualities that separate future NHL goalies from others. The issue is that the current scouting process fails to identify or articulate them.</w:t>
      </w:r>
    </w:p>
    <w:p w14:paraId="08A82CD0" w14:textId="50D9ED17" w:rsidR="00A7157A" w:rsidRPr="00A7157A" w:rsidRDefault="00A7157A" w:rsidP="00A7157A">
      <w:pPr>
        <w:rPr>
          <w:rFonts w:ascii="Times New Roman" w:hAnsi="Times New Roman" w:cs="Times New Roman"/>
        </w:rPr>
      </w:pPr>
      <w:r w:rsidRPr="00A7157A">
        <w:rPr>
          <w:rFonts w:ascii="Times New Roman" w:hAnsi="Times New Roman" w:cs="Times New Roman"/>
          <w:b/>
          <w:bCs/>
        </w:rPr>
        <w:t>Call to Action:</w:t>
      </w:r>
      <w:r w:rsidRPr="00A7157A">
        <w:rPr>
          <w:rFonts w:ascii="Times New Roman" w:hAnsi="Times New Roman" w:cs="Times New Roman"/>
        </w:rPr>
        <w:t xml:space="preserve"> Goalie scouting needs to be rethought entirely—with deeper technical understanding, better language, and data-driven evaluation.</w:t>
      </w:r>
    </w:p>
    <w:p w14:paraId="36CBDC8A" w14:textId="77777777" w:rsidR="00A7157A" w:rsidRPr="00A7157A" w:rsidRDefault="00A7157A" w:rsidP="00A7157A">
      <w:pPr>
        <w:rPr>
          <w:rFonts w:ascii="Times New Roman" w:hAnsi="Times New Roman" w:cs="Times New Roman"/>
        </w:rPr>
      </w:pPr>
      <w:r w:rsidRPr="00A7157A">
        <w:rPr>
          <w:rFonts w:ascii="Times New Roman" w:hAnsi="Times New Roman" w:cs="Times New Roman"/>
        </w:rPr>
        <w:pict w14:anchorId="4ECC7172">
          <v:rect id="_x0000_i1214" style="width:0;height:1.5pt" o:hralign="center" o:hrstd="t" o:hr="t" fillcolor="#a0a0a0" stroked="f"/>
        </w:pict>
      </w:r>
    </w:p>
    <w:p w14:paraId="45D85DB8" w14:textId="77777777" w:rsidR="00A7157A" w:rsidRPr="00A7157A" w:rsidRDefault="00A7157A" w:rsidP="00A7157A">
      <w:pPr>
        <w:rPr>
          <w:rFonts w:ascii="Times New Roman" w:hAnsi="Times New Roman" w:cs="Times New Roman"/>
        </w:rPr>
      </w:pPr>
      <w:r w:rsidRPr="00A7157A">
        <w:rPr>
          <w:rFonts w:ascii="Times New Roman" w:hAnsi="Times New Roman" w:cs="Times New Roman"/>
          <w:b/>
          <w:bCs/>
        </w:rPr>
        <w:t>Appendix:</w:t>
      </w:r>
      <w:r w:rsidRPr="00A7157A">
        <w:rPr>
          <w:rFonts w:ascii="Times New Roman" w:hAnsi="Times New Roman" w:cs="Times New Roman"/>
        </w:rPr>
        <w:t xml:space="preserve"> Technologies Used</w:t>
      </w:r>
    </w:p>
    <w:p w14:paraId="18902F8B" w14:textId="77777777" w:rsidR="00A7157A" w:rsidRPr="00A7157A" w:rsidRDefault="00A7157A" w:rsidP="00A7157A">
      <w:pPr>
        <w:numPr>
          <w:ilvl w:val="0"/>
          <w:numId w:val="14"/>
        </w:numPr>
        <w:rPr>
          <w:rFonts w:ascii="Times New Roman" w:hAnsi="Times New Roman" w:cs="Times New Roman"/>
        </w:rPr>
      </w:pPr>
      <w:r w:rsidRPr="00A7157A">
        <w:rPr>
          <w:rFonts w:ascii="Times New Roman" w:hAnsi="Times New Roman" w:cs="Times New Roman"/>
          <w:b/>
          <w:bCs/>
        </w:rPr>
        <w:t>Libraries:</w:t>
      </w:r>
      <w:r w:rsidRPr="00A7157A">
        <w:rPr>
          <w:rFonts w:ascii="Times New Roman" w:hAnsi="Times New Roman" w:cs="Times New Roman"/>
        </w:rPr>
        <w:t xml:space="preserve"> pandas, </w:t>
      </w:r>
      <w:proofErr w:type="spellStart"/>
      <w:r w:rsidRPr="00A7157A">
        <w:rPr>
          <w:rFonts w:ascii="Times New Roman" w:hAnsi="Times New Roman" w:cs="Times New Roman"/>
        </w:rPr>
        <w:t>nltk</w:t>
      </w:r>
      <w:proofErr w:type="spellEnd"/>
      <w:r w:rsidRPr="00A7157A">
        <w:rPr>
          <w:rFonts w:ascii="Times New Roman" w:hAnsi="Times New Roman" w:cs="Times New Roman"/>
        </w:rPr>
        <w:t>, scikit-learn, sentence-transformers, matplotlib, seaborn</w:t>
      </w:r>
    </w:p>
    <w:p w14:paraId="6E7C96D9" w14:textId="77777777" w:rsidR="00A7157A" w:rsidRPr="00A7157A" w:rsidRDefault="00A7157A" w:rsidP="00A7157A">
      <w:pPr>
        <w:numPr>
          <w:ilvl w:val="0"/>
          <w:numId w:val="14"/>
        </w:numPr>
        <w:rPr>
          <w:rFonts w:ascii="Times New Roman" w:hAnsi="Times New Roman" w:cs="Times New Roman"/>
        </w:rPr>
      </w:pPr>
      <w:r w:rsidRPr="00A7157A">
        <w:rPr>
          <w:rFonts w:ascii="Times New Roman" w:hAnsi="Times New Roman" w:cs="Times New Roman"/>
          <w:b/>
          <w:bCs/>
        </w:rPr>
        <w:t>Models:</w:t>
      </w:r>
      <w:r w:rsidRPr="00A7157A">
        <w:rPr>
          <w:rFonts w:ascii="Times New Roman" w:hAnsi="Times New Roman" w:cs="Times New Roman"/>
        </w:rPr>
        <w:t xml:space="preserve"> TF-IDF vectorizer, Logistic Regression classifier, Sentence Embedding (</w:t>
      </w:r>
      <w:proofErr w:type="spellStart"/>
      <w:r w:rsidRPr="00A7157A">
        <w:rPr>
          <w:rFonts w:ascii="Times New Roman" w:hAnsi="Times New Roman" w:cs="Times New Roman"/>
        </w:rPr>
        <w:t>MiniLM</w:t>
      </w:r>
      <w:proofErr w:type="spellEnd"/>
      <w:r w:rsidRPr="00A7157A">
        <w:rPr>
          <w:rFonts w:ascii="Times New Roman" w:hAnsi="Times New Roman" w:cs="Times New Roman"/>
        </w:rPr>
        <w:t xml:space="preserve">), </w:t>
      </w:r>
      <w:proofErr w:type="spellStart"/>
      <w:r w:rsidRPr="00A7157A">
        <w:rPr>
          <w:rFonts w:ascii="Times New Roman" w:hAnsi="Times New Roman" w:cs="Times New Roman"/>
        </w:rPr>
        <w:t>KMeans</w:t>
      </w:r>
      <w:proofErr w:type="spellEnd"/>
      <w:r w:rsidRPr="00A7157A">
        <w:rPr>
          <w:rFonts w:ascii="Times New Roman" w:hAnsi="Times New Roman" w:cs="Times New Roman"/>
        </w:rPr>
        <w:t xml:space="preserve"> clustering</w:t>
      </w:r>
    </w:p>
    <w:p w14:paraId="3CB3FB3E" w14:textId="77777777" w:rsidR="00A7157A" w:rsidRPr="00A7157A" w:rsidRDefault="00A7157A" w:rsidP="00A7157A">
      <w:pPr>
        <w:numPr>
          <w:ilvl w:val="0"/>
          <w:numId w:val="14"/>
        </w:numPr>
        <w:rPr>
          <w:rFonts w:ascii="Times New Roman" w:hAnsi="Times New Roman" w:cs="Times New Roman"/>
        </w:rPr>
      </w:pPr>
      <w:r w:rsidRPr="00A7157A">
        <w:rPr>
          <w:rFonts w:ascii="Times New Roman" w:hAnsi="Times New Roman" w:cs="Times New Roman"/>
          <w:b/>
          <w:bCs/>
        </w:rPr>
        <w:t>Visualizations:</w:t>
      </w:r>
      <w:r w:rsidRPr="00A7157A">
        <w:rPr>
          <w:rFonts w:ascii="Times New Roman" w:hAnsi="Times New Roman" w:cs="Times New Roman"/>
        </w:rPr>
        <w:t xml:space="preserve"> Similarity heatmaps, word usage trends, clustering samples</w:t>
      </w:r>
    </w:p>
    <w:p w14:paraId="1578C661" w14:textId="77777777" w:rsidR="005A79F1" w:rsidRPr="00A7157A" w:rsidRDefault="005A79F1"/>
    <w:sectPr w:rsidR="005A79F1" w:rsidRPr="00A715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9002F"/>
    <w:multiLevelType w:val="multilevel"/>
    <w:tmpl w:val="5EEA9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52639"/>
    <w:multiLevelType w:val="multilevel"/>
    <w:tmpl w:val="3DB48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A15421"/>
    <w:multiLevelType w:val="multilevel"/>
    <w:tmpl w:val="929CF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271297"/>
    <w:multiLevelType w:val="multilevel"/>
    <w:tmpl w:val="AFDC4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4859FD"/>
    <w:multiLevelType w:val="multilevel"/>
    <w:tmpl w:val="1506E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0129A6"/>
    <w:multiLevelType w:val="multilevel"/>
    <w:tmpl w:val="08CCB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724A2A"/>
    <w:multiLevelType w:val="multilevel"/>
    <w:tmpl w:val="D682D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D577DA"/>
    <w:multiLevelType w:val="multilevel"/>
    <w:tmpl w:val="51CC8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A01073"/>
    <w:multiLevelType w:val="multilevel"/>
    <w:tmpl w:val="79A2A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9D08B3"/>
    <w:multiLevelType w:val="multilevel"/>
    <w:tmpl w:val="C2C6A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AC3311"/>
    <w:multiLevelType w:val="multilevel"/>
    <w:tmpl w:val="C2E44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683CCB"/>
    <w:multiLevelType w:val="multilevel"/>
    <w:tmpl w:val="D58CF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8D3625"/>
    <w:multiLevelType w:val="multilevel"/>
    <w:tmpl w:val="D9A40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3545DA"/>
    <w:multiLevelType w:val="multilevel"/>
    <w:tmpl w:val="E18A1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6480169">
    <w:abstractNumId w:val="1"/>
  </w:num>
  <w:num w:numId="2" w16cid:durableId="1186870025">
    <w:abstractNumId w:val="9"/>
  </w:num>
  <w:num w:numId="3" w16cid:durableId="1935821573">
    <w:abstractNumId w:val="3"/>
  </w:num>
  <w:num w:numId="4" w16cid:durableId="1084766504">
    <w:abstractNumId w:val="7"/>
  </w:num>
  <w:num w:numId="5" w16cid:durableId="1875118741">
    <w:abstractNumId w:val="11"/>
  </w:num>
  <w:num w:numId="6" w16cid:durableId="23479220">
    <w:abstractNumId w:val="6"/>
  </w:num>
  <w:num w:numId="7" w16cid:durableId="481773370">
    <w:abstractNumId w:val="5"/>
  </w:num>
  <w:num w:numId="8" w16cid:durableId="287198787">
    <w:abstractNumId w:val="12"/>
  </w:num>
  <w:num w:numId="9" w16cid:durableId="398066273">
    <w:abstractNumId w:val="8"/>
  </w:num>
  <w:num w:numId="10" w16cid:durableId="2048950072">
    <w:abstractNumId w:val="13"/>
  </w:num>
  <w:num w:numId="11" w16cid:durableId="466818365">
    <w:abstractNumId w:val="0"/>
  </w:num>
  <w:num w:numId="12" w16cid:durableId="711537666">
    <w:abstractNumId w:val="2"/>
  </w:num>
  <w:num w:numId="13" w16cid:durableId="1947494234">
    <w:abstractNumId w:val="4"/>
  </w:num>
  <w:num w:numId="14" w16cid:durableId="20891102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9F1"/>
    <w:rsid w:val="00125645"/>
    <w:rsid w:val="002C211C"/>
    <w:rsid w:val="005A79F1"/>
    <w:rsid w:val="00676421"/>
    <w:rsid w:val="00A7157A"/>
    <w:rsid w:val="00B170E1"/>
    <w:rsid w:val="00C36A99"/>
    <w:rsid w:val="00D27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DD62B"/>
  <w15:chartTrackingRefBased/>
  <w15:docId w15:val="{58F6A996-7A2F-47F5-B8F3-DDF126D05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79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79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79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79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79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79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79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79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79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79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79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79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79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79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79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79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79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79F1"/>
    <w:rPr>
      <w:rFonts w:eastAsiaTheme="majorEastAsia" w:cstheme="majorBidi"/>
      <w:color w:val="272727" w:themeColor="text1" w:themeTint="D8"/>
    </w:rPr>
  </w:style>
  <w:style w:type="paragraph" w:styleId="Title">
    <w:name w:val="Title"/>
    <w:basedOn w:val="Normal"/>
    <w:next w:val="Normal"/>
    <w:link w:val="TitleChar"/>
    <w:uiPriority w:val="10"/>
    <w:qFormat/>
    <w:rsid w:val="005A79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79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79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79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79F1"/>
    <w:pPr>
      <w:spacing w:before="160"/>
      <w:jc w:val="center"/>
    </w:pPr>
    <w:rPr>
      <w:i/>
      <w:iCs/>
      <w:color w:val="404040" w:themeColor="text1" w:themeTint="BF"/>
    </w:rPr>
  </w:style>
  <w:style w:type="character" w:customStyle="1" w:styleId="QuoteChar">
    <w:name w:val="Quote Char"/>
    <w:basedOn w:val="DefaultParagraphFont"/>
    <w:link w:val="Quote"/>
    <w:uiPriority w:val="29"/>
    <w:rsid w:val="005A79F1"/>
    <w:rPr>
      <w:i/>
      <w:iCs/>
      <w:color w:val="404040" w:themeColor="text1" w:themeTint="BF"/>
    </w:rPr>
  </w:style>
  <w:style w:type="paragraph" w:styleId="ListParagraph">
    <w:name w:val="List Paragraph"/>
    <w:basedOn w:val="Normal"/>
    <w:uiPriority w:val="34"/>
    <w:qFormat/>
    <w:rsid w:val="005A79F1"/>
    <w:pPr>
      <w:ind w:left="720"/>
      <w:contextualSpacing/>
    </w:pPr>
  </w:style>
  <w:style w:type="character" w:styleId="IntenseEmphasis">
    <w:name w:val="Intense Emphasis"/>
    <w:basedOn w:val="DefaultParagraphFont"/>
    <w:uiPriority w:val="21"/>
    <w:qFormat/>
    <w:rsid w:val="005A79F1"/>
    <w:rPr>
      <w:i/>
      <w:iCs/>
      <w:color w:val="0F4761" w:themeColor="accent1" w:themeShade="BF"/>
    </w:rPr>
  </w:style>
  <w:style w:type="paragraph" w:styleId="IntenseQuote">
    <w:name w:val="Intense Quote"/>
    <w:basedOn w:val="Normal"/>
    <w:next w:val="Normal"/>
    <w:link w:val="IntenseQuoteChar"/>
    <w:uiPriority w:val="30"/>
    <w:qFormat/>
    <w:rsid w:val="005A79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79F1"/>
    <w:rPr>
      <w:i/>
      <w:iCs/>
      <w:color w:val="0F4761" w:themeColor="accent1" w:themeShade="BF"/>
    </w:rPr>
  </w:style>
  <w:style w:type="character" w:styleId="IntenseReference">
    <w:name w:val="Intense Reference"/>
    <w:basedOn w:val="DefaultParagraphFont"/>
    <w:uiPriority w:val="32"/>
    <w:qFormat/>
    <w:rsid w:val="005A79F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5532520">
      <w:bodyDiv w:val="1"/>
      <w:marLeft w:val="0"/>
      <w:marRight w:val="0"/>
      <w:marTop w:val="0"/>
      <w:marBottom w:val="0"/>
      <w:divBdr>
        <w:top w:val="none" w:sz="0" w:space="0" w:color="auto"/>
        <w:left w:val="none" w:sz="0" w:space="0" w:color="auto"/>
        <w:bottom w:val="none" w:sz="0" w:space="0" w:color="auto"/>
        <w:right w:val="none" w:sz="0" w:space="0" w:color="auto"/>
      </w:divBdr>
      <w:divsChild>
        <w:div w:id="160394997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4377038">
          <w:blockQuote w:val="1"/>
          <w:marLeft w:val="720"/>
          <w:marRight w:val="720"/>
          <w:marTop w:val="100"/>
          <w:marBottom w:val="100"/>
          <w:divBdr>
            <w:top w:val="none" w:sz="0" w:space="0" w:color="auto"/>
            <w:left w:val="none" w:sz="0" w:space="0" w:color="auto"/>
            <w:bottom w:val="none" w:sz="0" w:space="0" w:color="auto"/>
            <w:right w:val="none" w:sz="0" w:space="0" w:color="auto"/>
          </w:divBdr>
        </w:div>
        <w:div w:id="588272383">
          <w:blockQuote w:val="1"/>
          <w:marLeft w:val="720"/>
          <w:marRight w:val="720"/>
          <w:marTop w:val="100"/>
          <w:marBottom w:val="100"/>
          <w:divBdr>
            <w:top w:val="none" w:sz="0" w:space="0" w:color="auto"/>
            <w:left w:val="none" w:sz="0" w:space="0" w:color="auto"/>
            <w:bottom w:val="none" w:sz="0" w:space="0" w:color="auto"/>
            <w:right w:val="none" w:sz="0" w:space="0" w:color="auto"/>
          </w:divBdr>
        </w:div>
        <w:div w:id="691802276">
          <w:blockQuote w:val="1"/>
          <w:marLeft w:val="720"/>
          <w:marRight w:val="720"/>
          <w:marTop w:val="100"/>
          <w:marBottom w:val="100"/>
          <w:divBdr>
            <w:top w:val="none" w:sz="0" w:space="0" w:color="auto"/>
            <w:left w:val="none" w:sz="0" w:space="0" w:color="auto"/>
            <w:bottom w:val="none" w:sz="0" w:space="0" w:color="auto"/>
            <w:right w:val="none" w:sz="0" w:space="0" w:color="auto"/>
          </w:divBdr>
        </w:div>
        <w:div w:id="6318621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7814635">
          <w:blockQuote w:val="1"/>
          <w:marLeft w:val="720"/>
          <w:marRight w:val="720"/>
          <w:marTop w:val="100"/>
          <w:marBottom w:val="100"/>
          <w:divBdr>
            <w:top w:val="none" w:sz="0" w:space="0" w:color="auto"/>
            <w:left w:val="none" w:sz="0" w:space="0" w:color="auto"/>
            <w:bottom w:val="none" w:sz="0" w:space="0" w:color="auto"/>
            <w:right w:val="none" w:sz="0" w:space="0" w:color="auto"/>
          </w:divBdr>
        </w:div>
        <w:div w:id="120468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9460984">
      <w:bodyDiv w:val="1"/>
      <w:marLeft w:val="0"/>
      <w:marRight w:val="0"/>
      <w:marTop w:val="0"/>
      <w:marBottom w:val="0"/>
      <w:divBdr>
        <w:top w:val="none" w:sz="0" w:space="0" w:color="auto"/>
        <w:left w:val="none" w:sz="0" w:space="0" w:color="auto"/>
        <w:bottom w:val="none" w:sz="0" w:space="0" w:color="auto"/>
        <w:right w:val="none" w:sz="0" w:space="0" w:color="auto"/>
      </w:divBdr>
    </w:div>
    <w:div w:id="1609696600">
      <w:bodyDiv w:val="1"/>
      <w:marLeft w:val="0"/>
      <w:marRight w:val="0"/>
      <w:marTop w:val="0"/>
      <w:marBottom w:val="0"/>
      <w:divBdr>
        <w:top w:val="none" w:sz="0" w:space="0" w:color="auto"/>
        <w:left w:val="none" w:sz="0" w:space="0" w:color="auto"/>
        <w:bottom w:val="none" w:sz="0" w:space="0" w:color="auto"/>
        <w:right w:val="none" w:sz="0" w:space="0" w:color="auto"/>
      </w:divBdr>
      <w:divsChild>
        <w:div w:id="1647006112">
          <w:blockQuote w:val="1"/>
          <w:marLeft w:val="720"/>
          <w:marRight w:val="720"/>
          <w:marTop w:val="100"/>
          <w:marBottom w:val="100"/>
          <w:divBdr>
            <w:top w:val="none" w:sz="0" w:space="0" w:color="auto"/>
            <w:left w:val="none" w:sz="0" w:space="0" w:color="auto"/>
            <w:bottom w:val="none" w:sz="0" w:space="0" w:color="auto"/>
            <w:right w:val="none" w:sz="0" w:space="0" w:color="auto"/>
          </w:divBdr>
        </w:div>
        <w:div w:id="1945266514">
          <w:blockQuote w:val="1"/>
          <w:marLeft w:val="720"/>
          <w:marRight w:val="720"/>
          <w:marTop w:val="100"/>
          <w:marBottom w:val="100"/>
          <w:divBdr>
            <w:top w:val="none" w:sz="0" w:space="0" w:color="auto"/>
            <w:left w:val="none" w:sz="0" w:space="0" w:color="auto"/>
            <w:bottom w:val="none" w:sz="0" w:space="0" w:color="auto"/>
            <w:right w:val="none" w:sz="0" w:space="0" w:color="auto"/>
          </w:divBdr>
        </w:div>
        <w:div w:id="174637052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4028575">
          <w:blockQuote w:val="1"/>
          <w:marLeft w:val="720"/>
          <w:marRight w:val="720"/>
          <w:marTop w:val="100"/>
          <w:marBottom w:val="100"/>
          <w:divBdr>
            <w:top w:val="none" w:sz="0" w:space="0" w:color="auto"/>
            <w:left w:val="none" w:sz="0" w:space="0" w:color="auto"/>
            <w:bottom w:val="none" w:sz="0" w:space="0" w:color="auto"/>
            <w:right w:val="none" w:sz="0" w:space="0" w:color="auto"/>
          </w:divBdr>
        </w:div>
        <w:div w:id="714427794">
          <w:blockQuote w:val="1"/>
          <w:marLeft w:val="720"/>
          <w:marRight w:val="720"/>
          <w:marTop w:val="100"/>
          <w:marBottom w:val="100"/>
          <w:divBdr>
            <w:top w:val="none" w:sz="0" w:space="0" w:color="auto"/>
            <w:left w:val="none" w:sz="0" w:space="0" w:color="auto"/>
            <w:bottom w:val="none" w:sz="0" w:space="0" w:color="auto"/>
            <w:right w:val="none" w:sz="0" w:space="0" w:color="auto"/>
          </w:divBdr>
        </w:div>
        <w:div w:id="1729722439">
          <w:blockQuote w:val="1"/>
          <w:marLeft w:val="720"/>
          <w:marRight w:val="720"/>
          <w:marTop w:val="100"/>
          <w:marBottom w:val="100"/>
          <w:divBdr>
            <w:top w:val="none" w:sz="0" w:space="0" w:color="auto"/>
            <w:left w:val="none" w:sz="0" w:space="0" w:color="auto"/>
            <w:bottom w:val="none" w:sz="0" w:space="0" w:color="auto"/>
            <w:right w:val="none" w:sz="0" w:space="0" w:color="auto"/>
          </w:divBdr>
        </w:div>
        <w:div w:id="1828282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2023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989</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Abbie Ives</dc:creator>
  <cp:keywords/>
  <dc:description/>
  <cp:lastModifiedBy>Abbie Ives</cp:lastModifiedBy>
  <cp:revision>2</cp:revision>
  <dcterms:created xsi:type="dcterms:W3CDTF">2025-06-14T02:28:00Z</dcterms:created>
  <dcterms:modified xsi:type="dcterms:W3CDTF">2025-06-14T02:28:00Z</dcterms:modified>
</cp:coreProperties>
</file>