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Requirements Document</w:t>
      </w:r>
    </w:p>
    <w:p>
      <w:pPr>
        <w:pStyle w:val="Heading1"/>
      </w:pPr>
      <w:r>
        <w:t>Functional Requirements</w:t>
      </w:r>
    </w:p>
    <w:p>
      <w:pPr>
        <w:pStyle w:val="Heading1"/>
      </w:pPr>
      <w:r>
        <w:t>Non-Functional Requirements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