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Tony Ferguson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 w:val="0"/>
        </w:rPr>
        <w:t>Grundläggande datastrukturer och algoritmer.</w:t>
      </w:r>
    </w:p>
    <w:p>
      <w:pPr>
        <w:pStyle w:val="ListBullet"/>
      </w:pPr>
      <w:r>
        <w:rPr>
          <w:b w:val="0"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