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69" w:rsidRDefault="008E3469">
      <w:pPr>
        <w:rPr>
          <w:sz w:val="20"/>
          <w:szCs w:val="20"/>
        </w:rPr>
      </w:pPr>
      <w:r>
        <w:rPr>
          <w:rFonts w:eastAsia="Times New Roman"/>
          <w:b/>
          <w:bCs/>
          <w:color w:val="000008"/>
          <w:sz w:val="44"/>
          <w:szCs w:val="44"/>
        </w:rPr>
        <w:t>Prerequisite</w:t>
      </w:r>
    </w:p>
    <w:p w:rsidR="00563A69" w:rsidRDefault="00563A69">
      <w:pPr>
        <w:spacing w:line="200" w:lineRule="exact"/>
        <w:rPr>
          <w:sz w:val="24"/>
          <w:szCs w:val="24"/>
        </w:rPr>
      </w:pPr>
    </w:p>
    <w:p w:rsidR="00563A69" w:rsidRDefault="00563A69">
      <w:pPr>
        <w:spacing w:line="308" w:lineRule="exact"/>
        <w:rPr>
          <w:sz w:val="24"/>
          <w:szCs w:val="24"/>
        </w:rPr>
      </w:pPr>
    </w:p>
    <w:p w:rsidR="00563A69" w:rsidRDefault="008E3469">
      <w:pPr>
        <w:spacing w:line="324" w:lineRule="auto"/>
        <w:ind w:right="4900"/>
        <w:rPr>
          <w:sz w:val="20"/>
          <w:szCs w:val="20"/>
        </w:rPr>
      </w:pPr>
      <w:r>
        <w:rPr>
          <w:rFonts w:eastAsia="Times New Roman"/>
          <w:b/>
          <w:bCs/>
          <w:color w:val="000008"/>
          <w:sz w:val="20"/>
          <w:szCs w:val="20"/>
        </w:rPr>
        <w:t>OS</w:t>
      </w:r>
      <w:r>
        <w:rPr>
          <w:rFonts w:eastAsia="Times New Roman"/>
          <w:color w:val="000008"/>
          <w:sz w:val="20"/>
          <w:szCs w:val="20"/>
        </w:rPr>
        <w:t>: Windows, Mac or Linux</w:t>
      </w:r>
      <w:r>
        <w:rPr>
          <w:rFonts w:eastAsia="Times New Roman"/>
          <w:b/>
          <w:bCs/>
          <w:color w:val="000008"/>
          <w:sz w:val="20"/>
          <w:szCs w:val="20"/>
        </w:rPr>
        <w:t xml:space="preserve"> Compilers</w:t>
      </w:r>
      <w:r>
        <w:rPr>
          <w:rFonts w:eastAsia="Times New Roman"/>
          <w:color w:val="000008"/>
          <w:sz w:val="20"/>
          <w:szCs w:val="20"/>
        </w:rPr>
        <w:t>:</w:t>
      </w:r>
      <w:r>
        <w:rPr>
          <w:rFonts w:eastAsia="Times New Roman"/>
          <w:b/>
          <w:bCs/>
          <w:color w:val="000008"/>
          <w:sz w:val="20"/>
          <w:szCs w:val="20"/>
        </w:rPr>
        <w:t xml:space="preserve"> </w:t>
      </w:r>
      <w:r>
        <w:rPr>
          <w:rFonts w:eastAsia="Times New Roman"/>
          <w:color w:val="0000FF"/>
          <w:sz w:val="20"/>
          <w:szCs w:val="20"/>
          <w:u w:val="single"/>
        </w:rPr>
        <w:t>perl</w:t>
      </w:r>
      <w:r>
        <w:rPr>
          <w:rFonts w:eastAsia="Times New Roman"/>
          <w:b/>
          <w:bCs/>
          <w:color w:val="000008"/>
          <w:sz w:val="20"/>
          <w:szCs w:val="20"/>
        </w:rPr>
        <w:t xml:space="preserve"> </w:t>
      </w:r>
      <w:r>
        <w:rPr>
          <w:rFonts w:eastAsia="Times New Roman"/>
          <w:color w:val="000008"/>
          <w:sz w:val="20"/>
          <w:szCs w:val="20"/>
        </w:rPr>
        <w:t>and</w:t>
      </w:r>
      <w:r>
        <w:rPr>
          <w:rFonts w:eastAsia="Times New Roman"/>
          <w:b/>
          <w:bCs/>
          <w:color w:val="000008"/>
          <w:sz w:val="20"/>
          <w:szCs w:val="20"/>
        </w:rPr>
        <w:t xml:space="preserve"> </w:t>
      </w:r>
      <w:r>
        <w:rPr>
          <w:rFonts w:eastAsia="Times New Roman"/>
          <w:color w:val="0000FF"/>
          <w:sz w:val="20"/>
          <w:szCs w:val="20"/>
          <w:u w:val="single"/>
        </w:rPr>
        <w:t>R</w:t>
      </w:r>
      <w:r>
        <w:rPr>
          <w:rFonts w:eastAsia="Times New Roman"/>
          <w:b/>
          <w:bCs/>
          <w:color w:val="000008"/>
          <w:sz w:val="20"/>
          <w:szCs w:val="20"/>
        </w:rPr>
        <w:t xml:space="preserve"> </w:t>
      </w:r>
      <w:r>
        <w:rPr>
          <w:rFonts w:eastAsia="Times New Roman"/>
          <w:color w:val="000008"/>
          <w:sz w:val="20"/>
          <w:szCs w:val="20"/>
        </w:rPr>
        <w:t>(version</w:t>
      </w:r>
      <w:r>
        <w:rPr>
          <w:rFonts w:eastAsia="Times New Roman"/>
          <w:b/>
          <w:bCs/>
          <w:color w:val="000008"/>
          <w:sz w:val="20"/>
          <w:szCs w:val="20"/>
        </w:rPr>
        <w:t xml:space="preserve"> </w:t>
      </w:r>
      <w:r>
        <w:rPr>
          <w:rFonts w:ascii="Arial" w:eastAsia="Arial" w:hAnsi="Arial" w:cs="Arial"/>
          <w:color w:val="000008"/>
          <w:sz w:val="20"/>
          <w:szCs w:val="20"/>
        </w:rPr>
        <w:t>≥ 3.1.2)</w:t>
      </w:r>
    </w:p>
    <w:p w:rsidR="00563A69" w:rsidRDefault="00563A69">
      <w:pPr>
        <w:spacing w:line="2" w:lineRule="exact"/>
        <w:rPr>
          <w:sz w:val="24"/>
          <w:szCs w:val="24"/>
        </w:rPr>
      </w:pPr>
    </w:p>
    <w:p w:rsidR="00563A69" w:rsidRDefault="008E3469">
      <w:pPr>
        <w:rPr>
          <w:sz w:val="20"/>
          <w:szCs w:val="20"/>
        </w:rPr>
      </w:pPr>
      <w:r>
        <w:rPr>
          <w:rFonts w:eastAsia="Times New Roman"/>
          <w:b/>
          <w:bCs/>
          <w:color w:val="000008"/>
          <w:sz w:val="21"/>
          <w:szCs w:val="21"/>
        </w:rPr>
        <w:t>Dependencies</w:t>
      </w:r>
      <w:r>
        <w:rPr>
          <w:rFonts w:eastAsia="Times New Roman"/>
          <w:color w:val="000008"/>
          <w:sz w:val="21"/>
          <w:szCs w:val="21"/>
        </w:rPr>
        <w:t>: R packages- “</w:t>
      </w:r>
      <w:r>
        <w:rPr>
          <w:rFonts w:eastAsia="Times New Roman"/>
          <w:color w:val="0000FF"/>
          <w:sz w:val="21"/>
          <w:szCs w:val="21"/>
          <w:u w:val="single"/>
        </w:rPr>
        <w:t>matrixStats</w:t>
      </w:r>
      <w:r>
        <w:rPr>
          <w:rFonts w:eastAsia="Times New Roman"/>
          <w:color w:val="000008"/>
          <w:sz w:val="21"/>
          <w:szCs w:val="21"/>
        </w:rPr>
        <w:t>”, “</w:t>
      </w:r>
      <w:r>
        <w:rPr>
          <w:rFonts w:eastAsia="Times New Roman"/>
          <w:color w:val="0000FF"/>
          <w:sz w:val="21"/>
          <w:szCs w:val="21"/>
          <w:u w:val="single"/>
        </w:rPr>
        <w:t>mefa4</w:t>
      </w:r>
      <w:r>
        <w:rPr>
          <w:rFonts w:eastAsia="Times New Roman"/>
          <w:color w:val="000008"/>
          <w:sz w:val="21"/>
          <w:szCs w:val="21"/>
        </w:rPr>
        <w:t>”, “</w:t>
      </w:r>
      <w:r>
        <w:rPr>
          <w:rFonts w:eastAsia="Times New Roman"/>
          <w:color w:val="0000FF"/>
          <w:sz w:val="21"/>
          <w:szCs w:val="21"/>
          <w:u w:val="single"/>
        </w:rPr>
        <w:t>dnet</w:t>
      </w:r>
      <w:r>
        <w:rPr>
          <w:rFonts w:eastAsia="Times New Roman"/>
          <w:color w:val="000008"/>
          <w:sz w:val="21"/>
          <w:szCs w:val="21"/>
        </w:rPr>
        <w:t>”, “</w:t>
      </w:r>
      <w:r>
        <w:rPr>
          <w:rFonts w:eastAsia="Times New Roman"/>
          <w:color w:val="0000FF"/>
          <w:sz w:val="21"/>
          <w:szCs w:val="21"/>
          <w:u w:val="single"/>
        </w:rPr>
        <w:t>SANTA</w:t>
      </w:r>
      <w:r>
        <w:rPr>
          <w:rFonts w:eastAsia="Times New Roman"/>
          <w:color w:val="000008"/>
          <w:sz w:val="21"/>
          <w:szCs w:val="21"/>
        </w:rPr>
        <w:t>”,“</w:t>
      </w:r>
      <w:r>
        <w:rPr>
          <w:rFonts w:eastAsia="Times New Roman"/>
          <w:color w:val="0000FF"/>
          <w:sz w:val="21"/>
          <w:szCs w:val="21"/>
          <w:u w:val="single"/>
        </w:rPr>
        <w:t>limma</w:t>
      </w:r>
      <w:r>
        <w:rPr>
          <w:rFonts w:eastAsia="Times New Roman"/>
          <w:color w:val="000008"/>
          <w:sz w:val="21"/>
          <w:szCs w:val="21"/>
        </w:rPr>
        <w:t>”, “</w:t>
      </w:r>
      <w:r>
        <w:rPr>
          <w:rFonts w:eastAsia="Times New Roman"/>
          <w:color w:val="0000FF"/>
          <w:sz w:val="21"/>
          <w:szCs w:val="21"/>
          <w:u w:val="single"/>
        </w:rPr>
        <w:t>Biobase</w:t>
      </w:r>
      <w:r>
        <w:rPr>
          <w:rFonts w:eastAsia="Times New Roman"/>
          <w:color w:val="000008"/>
          <w:sz w:val="21"/>
          <w:szCs w:val="21"/>
        </w:rPr>
        <w:t>”</w:t>
      </w:r>
    </w:p>
    <w:p w:rsidR="00563A69" w:rsidRDefault="00563A69">
      <w:pPr>
        <w:spacing w:line="200" w:lineRule="exact"/>
        <w:rPr>
          <w:sz w:val="24"/>
          <w:szCs w:val="24"/>
        </w:rPr>
      </w:pPr>
    </w:p>
    <w:p w:rsidR="00563A69" w:rsidRDefault="00563A69">
      <w:pPr>
        <w:spacing w:line="200" w:lineRule="exact"/>
        <w:rPr>
          <w:sz w:val="24"/>
          <w:szCs w:val="24"/>
        </w:rPr>
      </w:pPr>
    </w:p>
    <w:p w:rsidR="00563A69" w:rsidRDefault="008E3469">
      <w:pPr>
        <w:rPr>
          <w:sz w:val="20"/>
          <w:szCs w:val="20"/>
        </w:rPr>
      </w:pPr>
      <w:r>
        <w:rPr>
          <w:rFonts w:eastAsia="Times New Roman"/>
          <w:b/>
          <w:bCs/>
          <w:color w:val="000008"/>
          <w:sz w:val="44"/>
          <w:szCs w:val="44"/>
        </w:rPr>
        <w:t>Checking dependencies</w:t>
      </w:r>
    </w:p>
    <w:p w:rsidR="00563A69" w:rsidRDefault="00563A69">
      <w:pPr>
        <w:spacing w:line="200" w:lineRule="exact"/>
        <w:rPr>
          <w:sz w:val="24"/>
          <w:szCs w:val="24"/>
        </w:rPr>
      </w:pPr>
    </w:p>
    <w:p w:rsidR="00563A69" w:rsidRDefault="00563A69">
      <w:pPr>
        <w:spacing w:line="307" w:lineRule="exact"/>
        <w:rPr>
          <w:sz w:val="24"/>
          <w:szCs w:val="24"/>
        </w:rPr>
      </w:pPr>
    </w:p>
    <w:p w:rsidR="00563A69" w:rsidRDefault="008E3469">
      <w:pPr>
        <w:spacing w:line="329" w:lineRule="auto"/>
        <w:jc w:val="both"/>
        <w:rPr>
          <w:sz w:val="20"/>
          <w:szCs w:val="20"/>
        </w:rPr>
      </w:pPr>
      <w:r>
        <w:rPr>
          <w:rFonts w:eastAsia="Times New Roman"/>
          <w:color w:val="000008"/>
        </w:rPr>
        <w:t>After installing perl and R compilers along with other dependencies, user can check and update the remaining dependencies in the host OS using following steps:</w:t>
      </w:r>
    </w:p>
    <w:p w:rsidR="00563A69" w:rsidRDefault="00563A69">
      <w:pPr>
        <w:spacing w:line="238" w:lineRule="exact"/>
        <w:rPr>
          <w:sz w:val="24"/>
          <w:szCs w:val="24"/>
        </w:rPr>
      </w:pPr>
    </w:p>
    <w:p w:rsidR="00563A69" w:rsidRDefault="008E3469">
      <w:pPr>
        <w:rPr>
          <w:sz w:val="20"/>
          <w:szCs w:val="20"/>
        </w:rPr>
      </w:pPr>
      <w:r>
        <w:rPr>
          <w:rFonts w:eastAsia="Times New Roman"/>
          <w:b/>
          <w:bCs/>
          <w:color w:val="000008"/>
        </w:rPr>
        <w:t>Step 1: Unzip the installation package.</w:t>
      </w:r>
    </w:p>
    <w:p w:rsidR="00563A69" w:rsidRDefault="00563A69">
      <w:pPr>
        <w:spacing w:line="371" w:lineRule="exact"/>
        <w:rPr>
          <w:sz w:val="24"/>
          <w:szCs w:val="24"/>
        </w:rPr>
      </w:pPr>
    </w:p>
    <w:p w:rsidR="00563A69" w:rsidRDefault="008E3469">
      <w:pPr>
        <w:rPr>
          <w:sz w:val="20"/>
          <w:szCs w:val="20"/>
        </w:rPr>
      </w:pPr>
      <w:r>
        <w:rPr>
          <w:rFonts w:eastAsia="Times New Roman"/>
          <w:b/>
          <w:bCs/>
          <w:color w:val="000008"/>
        </w:rPr>
        <w:t>Step 2: Open “src/” folder in command-prompt or terminal.</w:t>
      </w:r>
    </w:p>
    <w:p w:rsidR="00563A69" w:rsidRDefault="008E3469">
      <w:pPr>
        <w:spacing w:line="20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28575</wp:posOffset>
            </wp:positionH>
            <wp:positionV relativeFrom="paragraph">
              <wp:posOffset>93979</wp:posOffset>
            </wp:positionV>
            <wp:extent cx="4857750" cy="1894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55647" cy="1893629"/>
                    </a:xfrm>
                    <a:prstGeom prst="rect">
                      <a:avLst/>
                    </a:prstGeom>
                    <a:noFill/>
                  </pic:spPr>
                </pic:pic>
              </a:graphicData>
            </a:graphic>
            <wp14:sizeRelH relativeFrom="margin">
              <wp14:pctWidth>0</wp14:pctWidth>
            </wp14:sizeRelH>
            <wp14:sizeRelV relativeFrom="margin">
              <wp14:pctHeight>0</wp14:pctHeight>
            </wp14:sizeRelV>
          </wp:anchor>
        </w:drawing>
      </w: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200" w:lineRule="exact"/>
        <w:rPr>
          <w:sz w:val="24"/>
          <w:szCs w:val="24"/>
        </w:rPr>
      </w:pPr>
    </w:p>
    <w:p w:rsidR="00563A69" w:rsidRDefault="00563A69">
      <w:pPr>
        <w:spacing w:line="309" w:lineRule="exact"/>
        <w:rPr>
          <w:sz w:val="24"/>
          <w:szCs w:val="24"/>
        </w:rPr>
      </w:pPr>
    </w:p>
    <w:p w:rsidR="00E51A28" w:rsidRDefault="00E51A28">
      <w:pPr>
        <w:rPr>
          <w:rFonts w:eastAsia="Times New Roman"/>
          <w:b/>
          <w:bCs/>
          <w:color w:val="000008"/>
        </w:rPr>
      </w:pPr>
    </w:p>
    <w:p w:rsidR="00E51A28" w:rsidRDefault="00E51A28">
      <w:pPr>
        <w:rPr>
          <w:rFonts w:eastAsia="Times New Roman"/>
          <w:b/>
          <w:bCs/>
          <w:color w:val="000008"/>
        </w:rPr>
      </w:pPr>
    </w:p>
    <w:p w:rsidR="00E51A28" w:rsidRDefault="00E51A28">
      <w:pPr>
        <w:rPr>
          <w:rFonts w:eastAsia="Times New Roman"/>
          <w:b/>
          <w:bCs/>
          <w:color w:val="000008"/>
        </w:rPr>
      </w:pPr>
    </w:p>
    <w:p w:rsidR="00563A69" w:rsidRDefault="008E3469">
      <w:pPr>
        <w:rPr>
          <w:sz w:val="20"/>
          <w:szCs w:val="20"/>
        </w:rPr>
      </w:pPr>
      <w:r>
        <w:rPr>
          <w:rFonts w:eastAsia="Times New Roman"/>
          <w:b/>
          <w:bCs/>
          <w:color w:val="000008"/>
        </w:rPr>
        <w:t>Step 3: Execute “</w:t>
      </w:r>
      <w:proofErr w:type="spellStart"/>
      <w:r>
        <w:rPr>
          <w:rFonts w:eastAsia="Times New Roman"/>
          <w:b/>
          <w:bCs/>
          <w:color w:val="000008"/>
        </w:rPr>
        <w:t>check_and_update_dependencies.R</w:t>
      </w:r>
      <w:proofErr w:type="spellEnd"/>
      <w:r>
        <w:rPr>
          <w:rFonts w:eastAsia="Times New Roman"/>
          <w:b/>
          <w:bCs/>
          <w:color w:val="000008"/>
        </w:rPr>
        <w:t>” using following command</w:t>
      </w:r>
    </w:p>
    <w:p w:rsidR="00563A69" w:rsidRDefault="00563A69">
      <w:pPr>
        <w:spacing w:line="217" w:lineRule="exact"/>
        <w:rPr>
          <w:sz w:val="24"/>
          <w:szCs w:val="24"/>
        </w:rPr>
      </w:pPr>
    </w:p>
    <w:p w:rsidR="00563A69" w:rsidRDefault="008E3469">
      <w:pPr>
        <w:spacing w:line="295" w:lineRule="auto"/>
        <w:ind w:right="3420"/>
        <w:rPr>
          <w:sz w:val="20"/>
          <w:szCs w:val="20"/>
        </w:rPr>
      </w:pPr>
      <w:r>
        <w:rPr>
          <w:rFonts w:eastAsia="Times New Roman"/>
          <w:b/>
          <w:bCs/>
          <w:color w:val="002060"/>
        </w:rPr>
        <w:t xml:space="preserve">$ Rscript check_and_update_dependencies.R TRUE </w:t>
      </w:r>
      <w:r>
        <w:rPr>
          <w:rFonts w:eastAsia="Times New Roman"/>
          <w:color w:val="000008"/>
        </w:rPr>
        <w:t>or</w:t>
      </w:r>
    </w:p>
    <w:p w:rsidR="00563A69" w:rsidRDefault="00563A69">
      <w:pPr>
        <w:spacing w:line="2" w:lineRule="exact"/>
        <w:rPr>
          <w:sz w:val="24"/>
          <w:szCs w:val="24"/>
        </w:rPr>
      </w:pPr>
    </w:p>
    <w:p w:rsidR="00563A69" w:rsidRDefault="008E3469">
      <w:pPr>
        <w:rPr>
          <w:sz w:val="20"/>
          <w:szCs w:val="20"/>
        </w:rPr>
      </w:pPr>
      <w:r>
        <w:rPr>
          <w:rFonts w:eastAsia="Times New Roman"/>
          <w:b/>
          <w:bCs/>
          <w:color w:val="002060"/>
        </w:rPr>
        <w:t>$ [path to Rscript] check_and_update_dependencies.R TRUE</w:t>
      </w:r>
    </w:p>
    <w:p w:rsidR="00563A69" w:rsidRDefault="00563A69">
      <w:pPr>
        <w:spacing w:line="375" w:lineRule="exact"/>
        <w:rPr>
          <w:sz w:val="24"/>
          <w:szCs w:val="24"/>
        </w:rPr>
      </w:pPr>
    </w:p>
    <w:p w:rsidR="00563A69" w:rsidRDefault="008E3469">
      <w:pPr>
        <w:spacing w:line="302" w:lineRule="auto"/>
        <w:jc w:val="both"/>
        <w:rPr>
          <w:sz w:val="20"/>
          <w:szCs w:val="20"/>
        </w:rPr>
      </w:pPr>
      <w:r>
        <w:rPr>
          <w:rFonts w:eastAsia="Times New Roman"/>
          <w:color w:val="000008"/>
        </w:rPr>
        <w:t xml:space="preserve">This will automatically scan the installed libraries and update the required dependencies. If you do not want to auto-install the R packages, use “FALSE” instead of “TRUE” in the above command line argument. By default, in Linux OS, path to “Rscript” is </w:t>
      </w:r>
      <w:r>
        <w:rPr>
          <w:rFonts w:eastAsia="Times New Roman"/>
          <w:i/>
          <w:iCs/>
          <w:color w:val="000008"/>
        </w:rPr>
        <w:t>/usr/local/bin/Rscrip</w:t>
      </w:r>
      <w:r>
        <w:rPr>
          <w:rFonts w:eastAsia="Times New Roman"/>
          <w:color w:val="000008"/>
        </w:rPr>
        <w:t xml:space="preserve">t or </w:t>
      </w:r>
      <w:r>
        <w:rPr>
          <w:rFonts w:eastAsia="Times New Roman"/>
          <w:i/>
          <w:iCs/>
          <w:color w:val="000008"/>
        </w:rPr>
        <w:t>/usr/bin/Rscript</w:t>
      </w:r>
      <w:r>
        <w:rPr>
          <w:rFonts w:eastAsia="Times New Roman"/>
          <w:color w:val="000008"/>
        </w:rPr>
        <w:t>. However, if multiple versions of R are installed, then it is mandatory to specify the path of R version for which all the dependencies are installed or required to be installed.</w:t>
      </w:r>
    </w:p>
    <w:p w:rsidR="00563A69" w:rsidRDefault="008E3469">
      <w:pPr>
        <w:spacing w:line="274"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-101600</wp:posOffset>
            </wp:positionH>
            <wp:positionV relativeFrom="paragraph">
              <wp:posOffset>26035</wp:posOffset>
            </wp:positionV>
            <wp:extent cx="5605145" cy="703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05145" cy="703580"/>
                    </a:xfrm>
                    <a:prstGeom prst="rect">
                      <a:avLst/>
                    </a:prstGeom>
                    <a:noFill/>
                  </pic:spPr>
                </pic:pic>
              </a:graphicData>
            </a:graphic>
          </wp:anchor>
        </w:drawing>
      </w:r>
    </w:p>
    <w:p w:rsidR="00563A69" w:rsidRDefault="008E3469">
      <w:pPr>
        <w:spacing w:line="329" w:lineRule="auto"/>
        <w:ind w:left="1680" w:right="20" w:hanging="1660"/>
        <w:rPr>
          <w:sz w:val="20"/>
          <w:szCs w:val="20"/>
        </w:rPr>
      </w:pPr>
      <w:r>
        <w:rPr>
          <w:rFonts w:eastAsia="Times New Roman"/>
          <w:color w:val="00B050"/>
        </w:rPr>
        <w:t xml:space="preserve">Either update dependencies manually or using above R script. If all dependencies are satisfied for desired version of R, </w:t>
      </w:r>
      <w:r w:rsidR="005F5DE9">
        <w:rPr>
          <w:rFonts w:eastAsia="Times New Roman"/>
          <w:color w:val="00B050"/>
        </w:rPr>
        <w:t>you are now ready to use A</w:t>
      </w:r>
      <w:r>
        <w:rPr>
          <w:rFonts w:eastAsia="Times New Roman"/>
          <w:color w:val="00B050"/>
        </w:rPr>
        <w:t>PA.</w:t>
      </w:r>
    </w:p>
    <w:p w:rsidR="00563A69" w:rsidRDefault="00563A69">
      <w:pPr>
        <w:sectPr w:rsidR="00563A69">
          <w:pgSz w:w="11900" w:h="16838"/>
          <w:pgMar w:top="1440" w:right="1780" w:bottom="1440" w:left="1800" w:header="0" w:footer="0" w:gutter="0"/>
          <w:cols w:space="720" w:equalWidth="0">
            <w:col w:w="8320"/>
          </w:cols>
        </w:sectPr>
      </w:pPr>
    </w:p>
    <w:p w:rsidR="00563A69" w:rsidRDefault="00563A69">
      <w:pPr>
        <w:spacing w:line="81" w:lineRule="exact"/>
        <w:rPr>
          <w:sz w:val="20"/>
          <w:szCs w:val="20"/>
        </w:rPr>
      </w:pPr>
      <w:bookmarkStart w:id="0" w:name="page2"/>
      <w:bookmarkEnd w:id="0"/>
    </w:p>
    <w:p w:rsidR="00563A69" w:rsidRDefault="008E3469">
      <w:pPr>
        <w:ind w:left="200"/>
        <w:rPr>
          <w:sz w:val="20"/>
          <w:szCs w:val="20"/>
        </w:rPr>
      </w:pPr>
      <w:r>
        <w:rPr>
          <w:rFonts w:eastAsia="Times New Roman"/>
          <w:b/>
          <w:bCs/>
          <w:color w:val="000008"/>
          <w:sz w:val="44"/>
          <w:szCs w:val="44"/>
        </w:rPr>
        <w:t xml:space="preserve">Starting </w:t>
      </w:r>
      <w:r w:rsidR="00E51A28">
        <w:rPr>
          <w:rFonts w:eastAsia="Times New Roman"/>
          <w:b/>
          <w:bCs/>
          <w:color w:val="000008"/>
          <w:sz w:val="44"/>
          <w:szCs w:val="44"/>
        </w:rPr>
        <w:t>A</w:t>
      </w:r>
      <w:r>
        <w:rPr>
          <w:rFonts w:eastAsia="Times New Roman"/>
          <w:b/>
          <w:bCs/>
          <w:color w:val="000008"/>
          <w:sz w:val="44"/>
          <w:szCs w:val="44"/>
        </w:rPr>
        <w:t>PA</w:t>
      </w:r>
    </w:p>
    <w:p w:rsidR="00563A69" w:rsidRDefault="00563A69">
      <w:pPr>
        <w:spacing w:line="200" w:lineRule="exact"/>
        <w:rPr>
          <w:sz w:val="20"/>
          <w:szCs w:val="20"/>
        </w:rPr>
      </w:pPr>
    </w:p>
    <w:p w:rsidR="00563A69" w:rsidRDefault="008E3469">
      <w:pPr>
        <w:ind w:left="200"/>
        <w:rPr>
          <w:sz w:val="20"/>
          <w:szCs w:val="20"/>
        </w:rPr>
      </w:pPr>
      <w:r>
        <w:rPr>
          <w:rFonts w:eastAsia="Times New Roman"/>
          <w:color w:val="000008"/>
          <w:sz w:val="21"/>
          <w:szCs w:val="21"/>
        </w:rPr>
        <w:t xml:space="preserve">Right now, </w:t>
      </w:r>
      <w:r w:rsidR="00E51A28">
        <w:rPr>
          <w:rFonts w:eastAsia="Times New Roman"/>
          <w:color w:val="000008"/>
          <w:sz w:val="21"/>
          <w:szCs w:val="21"/>
        </w:rPr>
        <w:t>A</w:t>
      </w:r>
      <w:r>
        <w:rPr>
          <w:rFonts w:eastAsia="Times New Roman"/>
          <w:color w:val="000008"/>
          <w:sz w:val="21"/>
          <w:szCs w:val="21"/>
        </w:rPr>
        <w:t>PA can only be executed via comm</w:t>
      </w:r>
      <w:r w:rsidR="00E51A28">
        <w:rPr>
          <w:rFonts w:eastAsia="Times New Roman"/>
          <w:color w:val="000008"/>
          <w:sz w:val="21"/>
          <w:szCs w:val="21"/>
        </w:rPr>
        <w:t>and line interface. To execute A</w:t>
      </w:r>
      <w:r>
        <w:rPr>
          <w:rFonts w:eastAsia="Times New Roman"/>
          <w:color w:val="000008"/>
          <w:sz w:val="21"/>
          <w:szCs w:val="21"/>
        </w:rPr>
        <w:t>PA:</w:t>
      </w:r>
    </w:p>
    <w:p w:rsidR="00563A69" w:rsidRDefault="00563A69">
      <w:pPr>
        <w:spacing w:line="215" w:lineRule="exact"/>
        <w:rPr>
          <w:sz w:val="20"/>
          <w:szCs w:val="20"/>
        </w:rPr>
      </w:pPr>
    </w:p>
    <w:p w:rsidR="00563A69" w:rsidRDefault="008E3469">
      <w:pPr>
        <w:ind w:left="200"/>
        <w:rPr>
          <w:sz w:val="20"/>
          <w:szCs w:val="20"/>
        </w:rPr>
      </w:pPr>
      <w:r>
        <w:rPr>
          <w:rFonts w:eastAsia="Times New Roman"/>
          <w:b/>
          <w:bCs/>
          <w:color w:val="000008"/>
        </w:rPr>
        <w:t>Step 1: Unzip the installation package, if not extracted earlier.</w:t>
      </w:r>
    </w:p>
    <w:p w:rsidR="00563A69" w:rsidRDefault="00563A69">
      <w:pPr>
        <w:spacing w:line="371" w:lineRule="exact"/>
        <w:rPr>
          <w:sz w:val="20"/>
          <w:szCs w:val="20"/>
        </w:rPr>
      </w:pPr>
    </w:p>
    <w:p w:rsidR="003641C4" w:rsidRDefault="008E3469" w:rsidP="003641C4">
      <w:pPr>
        <w:spacing w:line="702" w:lineRule="auto"/>
        <w:ind w:left="200" w:right="50"/>
        <w:rPr>
          <w:rFonts w:eastAsia="Times New Roman"/>
          <w:b/>
          <w:bCs/>
          <w:color w:val="000008"/>
        </w:rPr>
      </w:pPr>
      <w:r>
        <w:rPr>
          <w:rFonts w:eastAsia="Times New Roman"/>
          <w:b/>
          <w:bCs/>
          <w:color w:val="000008"/>
        </w:rPr>
        <w:t>Step 2: Open the installation directory in</w:t>
      </w:r>
      <w:r w:rsidR="003641C4">
        <w:rPr>
          <w:rFonts w:eastAsia="Times New Roman"/>
          <w:b/>
          <w:bCs/>
          <w:color w:val="000008"/>
        </w:rPr>
        <w:t xml:space="preserve"> command prompt or terminal and t</w:t>
      </w:r>
      <w:r>
        <w:rPr>
          <w:rFonts w:eastAsia="Times New Roman"/>
          <w:b/>
          <w:bCs/>
          <w:color w:val="000008"/>
        </w:rPr>
        <w:t>y</w:t>
      </w:r>
      <w:r w:rsidR="003641C4">
        <w:rPr>
          <w:rFonts w:eastAsia="Times New Roman"/>
          <w:b/>
          <w:bCs/>
          <w:color w:val="000008"/>
        </w:rPr>
        <w:t>pe:</w:t>
      </w:r>
    </w:p>
    <w:p w:rsidR="00563A69" w:rsidRDefault="003641C4" w:rsidP="003641C4">
      <w:pPr>
        <w:spacing w:line="600" w:lineRule="auto"/>
        <w:ind w:left="200" w:right="840"/>
        <w:rPr>
          <w:sz w:val="20"/>
          <w:szCs w:val="20"/>
        </w:rPr>
      </w:pPr>
      <w:r>
        <w:rPr>
          <w:noProof/>
          <w:sz w:val="20"/>
          <w:szCs w:val="20"/>
        </w:rPr>
        <w:drawing>
          <wp:anchor distT="0" distB="0" distL="114300" distR="114300" simplePos="0" relativeHeight="251654144" behindDoc="1" locked="0" layoutInCell="0" allowOverlap="1" wp14:anchorId="03F7EED3" wp14:editId="5991B818">
            <wp:simplePos x="0" y="0"/>
            <wp:positionH relativeFrom="column">
              <wp:posOffset>146050</wp:posOffset>
            </wp:positionH>
            <wp:positionV relativeFrom="paragraph">
              <wp:posOffset>238270</wp:posOffset>
            </wp:positionV>
            <wp:extent cx="6029325" cy="30324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29325" cy="303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A28">
        <w:rPr>
          <w:rFonts w:eastAsia="Times New Roman"/>
          <w:b/>
          <w:bCs/>
          <w:color w:val="002060"/>
        </w:rPr>
        <w:t xml:space="preserve">$ </w:t>
      </w:r>
      <w:proofErr w:type="spellStart"/>
      <w:proofErr w:type="gramStart"/>
      <w:r w:rsidR="00E51A28">
        <w:rPr>
          <w:rFonts w:eastAsia="Times New Roman"/>
          <w:b/>
          <w:bCs/>
          <w:color w:val="002060"/>
        </w:rPr>
        <w:t>perl</w:t>
      </w:r>
      <w:proofErr w:type="spellEnd"/>
      <w:proofErr w:type="gramEnd"/>
      <w:r w:rsidR="00E51A28">
        <w:rPr>
          <w:rFonts w:eastAsia="Times New Roman"/>
          <w:b/>
          <w:bCs/>
          <w:color w:val="002060"/>
        </w:rPr>
        <w:t xml:space="preserve"> A</w:t>
      </w:r>
      <w:r w:rsidR="008E3469">
        <w:rPr>
          <w:rFonts w:eastAsia="Times New Roman"/>
          <w:b/>
          <w:bCs/>
          <w:color w:val="002060"/>
        </w:rPr>
        <w:t>PA.pl</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rsidP="0022343B">
      <w:pPr>
        <w:spacing w:line="326" w:lineRule="exact"/>
        <w:jc w:val="both"/>
        <w:rPr>
          <w:sz w:val="20"/>
          <w:szCs w:val="20"/>
        </w:rPr>
      </w:pPr>
    </w:p>
    <w:p w:rsidR="0022343B" w:rsidRDefault="0022343B">
      <w:pPr>
        <w:ind w:left="200"/>
        <w:rPr>
          <w:rFonts w:eastAsia="Times New Roman"/>
          <w:color w:val="000008"/>
          <w:sz w:val="21"/>
          <w:szCs w:val="21"/>
        </w:rPr>
      </w:pPr>
    </w:p>
    <w:p w:rsidR="0022343B" w:rsidRDefault="0022343B">
      <w:pPr>
        <w:ind w:left="200"/>
        <w:rPr>
          <w:rFonts w:eastAsia="Times New Roman"/>
          <w:color w:val="000008"/>
          <w:sz w:val="21"/>
          <w:szCs w:val="21"/>
        </w:rPr>
      </w:pPr>
    </w:p>
    <w:p w:rsidR="0022343B" w:rsidRDefault="0022343B">
      <w:pPr>
        <w:ind w:left="200"/>
        <w:rPr>
          <w:rFonts w:eastAsia="Times New Roman"/>
          <w:color w:val="000008"/>
          <w:sz w:val="21"/>
          <w:szCs w:val="21"/>
        </w:rPr>
      </w:pPr>
    </w:p>
    <w:p w:rsidR="0022343B" w:rsidRDefault="0022343B">
      <w:pPr>
        <w:ind w:left="200"/>
        <w:rPr>
          <w:rFonts w:eastAsia="Times New Roman"/>
          <w:color w:val="000008"/>
          <w:sz w:val="21"/>
          <w:szCs w:val="21"/>
        </w:rPr>
      </w:pPr>
    </w:p>
    <w:p w:rsidR="0022343B" w:rsidRDefault="0022343B">
      <w:pPr>
        <w:ind w:left="200"/>
        <w:rPr>
          <w:rFonts w:eastAsia="Times New Roman"/>
          <w:color w:val="000008"/>
          <w:sz w:val="21"/>
          <w:szCs w:val="21"/>
        </w:rPr>
      </w:pPr>
    </w:p>
    <w:p w:rsidR="00563A69" w:rsidRDefault="008E3469">
      <w:pPr>
        <w:ind w:left="200"/>
        <w:rPr>
          <w:sz w:val="20"/>
          <w:szCs w:val="20"/>
        </w:rPr>
      </w:pPr>
      <w:r>
        <w:rPr>
          <w:rFonts w:eastAsia="Times New Roman"/>
          <w:color w:val="000008"/>
          <w:sz w:val="21"/>
          <w:szCs w:val="21"/>
        </w:rPr>
        <w:t>This will print command-line usage help. User is required to provide three mandatory arguments:</w:t>
      </w:r>
    </w:p>
    <w:p w:rsidR="00563A69" w:rsidRDefault="00563A69">
      <w:pPr>
        <w:spacing w:line="67" w:lineRule="exact"/>
        <w:rPr>
          <w:sz w:val="20"/>
          <w:szCs w:val="20"/>
        </w:rPr>
      </w:pPr>
    </w:p>
    <w:p w:rsidR="00563A69" w:rsidRDefault="008E3469">
      <w:pPr>
        <w:tabs>
          <w:tab w:val="left" w:pos="2700"/>
          <w:tab w:val="left" w:pos="5640"/>
        </w:tabs>
        <w:ind w:left="200"/>
        <w:rPr>
          <w:sz w:val="20"/>
          <w:szCs w:val="20"/>
        </w:rPr>
      </w:pPr>
      <w:r>
        <w:rPr>
          <w:rFonts w:eastAsia="Times New Roman"/>
          <w:b/>
          <w:bCs/>
          <w:color w:val="000008"/>
          <w:sz w:val="21"/>
          <w:szCs w:val="21"/>
        </w:rPr>
        <w:t>-case [path to input file]</w:t>
      </w:r>
      <w:r>
        <w:rPr>
          <w:sz w:val="20"/>
          <w:szCs w:val="20"/>
        </w:rPr>
        <w:tab/>
      </w:r>
      <w:r>
        <w:rPr>
          <w:rFonts w:eastAsia="Times New Roman"/>
          <w:b/>
          <w:bCs/>
          <w:color w:val="000008"/>
          <w:sz w:val="21"/>
          <w:szCs w:val="21"/>
        </w:rPr>
        <w:t>-control [path to input file]</w:t>
      </w:r>
      <w:r>
        <w:rPr>
          <w:sz w:val="20"/>
          <w:szCs w:val="20"/>
        </w:rPr>
        <w:tab/>
      </w:r>
      <w:r>
        <w:rPr>
          <w:rFonts w:eastAsia="Times New Roman"/>
          <w:b/>
          <w:bCs/>
          <w:color w:val="000008"/>
          <w:sz w:val="20"/>
          <w:szCs w:val="20"/>
        </w:rPr>
        <w:t>-o [path of output directory]</w:t>
      </w:r>
    </w:p>
    <w:p w:rsidR="00563A69" w:rsidRDefault="00563A69">
      <w:pPr>
        <w:spacing w:line="200" w:lineRule="exact"/>
        <w:rPr>
          <w:sz w:val="20"/>
          <w:szCs w:val="20"/>
        </w:rPr>
      </w:pPr>
    </w:p>
    <w:p w:rsidR="00563A69" w:rsidRDefault="008E3469">
      <w:pPr>
        <w:ind w:left="200"/>
        <w:rPr>
          <w:sz w:val="20"/>
          <w:szCs w:val="20"/>
        </w:rPr>
      </w:pPr>
      <w:r>
        <w:rPr>
          <w:rFonts w:eastAsia="Times New Roman"/>
          <w:b/>
          <w:bCs/>
          <w:color w:val="000008"/>
          <w:sz w:val="44"/>
          <w:szCs w:val="44"/>
        </w:rPr>
        <w:t>Input Files</w:t>
      </w:r>
    </w:p>
    <w:p w:rsidR="00563A69" w:rsidRDefault="00563A69">
      <w:pPr>
        <w:spacing w:line="200" w:lineRule="exact"/>
        <w:rPr>
          <w:sz w:val="20"/>
          <w:szCs w:val="20"/>
        </w:rPr>
      </w:pPr>
    </w:p>
    <w:p w:rsidR="00563A69" w:rsidRDefault="008E3469">
      <w:pPr>
        <w:ind w:left="200"/>
        <w:rPr>
          <w:sz w:val="20"/>
          <w:szCs w:val="20"/>
        </w:rPr>
      </w:pPr>
      <w:r>
        <w:rPr>
          <w:rFonts w:eastAsia="Times New Roman"/>
          <w:b/>
          <w:bCs/>
          <w:color w:val="000008"/>
        </w:rPr>
        <w:t>The sample input files are provided in the installation package.</w:t>
      </w:r>
    </w:p>
    <w:p w:rsidR="00563A69" w:rsidRDefault="008E3469" w:rsidP="004C5DFC">
      <w:pPr>
        <w:spacing w:before="240"/>
        <w:ind w:left="200"/>
        <w:rPr>
          <w:sz w:val="20"/>
          <w:szCs w:val="20"/>
        </w:rPr>
      </w:pPr>
      <w:r>
        <w:rPr>
          <w:rFonts w:ascii="Arial" w:eastAsia="Arial" w:hAnsi="Arial" w:cs="Arial"/>
          <w:b/>
          <w:bCs/>
          <w:color w:val="000008"/>
          <w:sz w:val="21"/>
          <w:szCs w:val="21"/>
        </w:rPr>
        <w:t>1.</w:t>
      </w:r>
      <w:r>
        <w:rPr>
          <w:rFonts w:eastAsia="Times New Roman"/>
          <w:b/>
          <w:bCs/>
          <w:color w:val="000008"/>
          <w:sz w:val="21"/>
          <w:szCs w:val="21"/>
        </w:rPr>
        <w:t>)</w:t>
      </w:r>
      <w:r>
        <w:rPr>
          <w:rFonts w:ascii="Arial" w:eastAsia="Arial" w:hAnsi="Arial" w:cs="Arial"/>
          <w:b/>
          <w:bCs/>
          <w:color w:val="000008"/>
          <w:sz w:val="21"/>
          <w:szCs w:val="21"/>
        </w:rPr>
        <w:t xml:space="preserve"> </w:t>
      </w:r>
      <w:r>
        <w:rPr>
          <w:rFonts w:eastAsia="Times New Roman"/>
          <w:b/>
          <w:bCs/>
          <w:color w:val="0070C0"/>
          <w:sz w:val="21"/>
          <w:szCs w:val="21"/>
        </w:rPr>
        <w:t>Case and control gene expression profiles.</w:t>
      </w:r>
    </w:p>
    <w:p w:rsidR="00563A69" w:rsidRDefault="00563A69">
      <w:pPr>
        <w:spacing w:line="59" w:lineRule="exact"/>
        <w:rPr>
          <w:sz w:val="20"/>
          <w:szCs w:val="20"/>
        </w:rPr>
      </w:pPr>
    </w:p>
    <w:p w:rsidR="00563A69" w:rsidRDefault="008E3469">
      <w:pPr>
        <w:spacing w:line="310" w:lineRule="auto"/>
        <w:ind w:left="620" w:right="60"/>
        <w:jc w:val="both"/>
        <w:rPr>
          <w:sz w:val="20"/>
          <w:szCs w:val="20"/>
        </w:rPr>
      </w:pPr>
      <w:r>
        <w:rPr>
          <w:rFonts w:eastAsia="Times New Roman"/>
          <w:color w:val="000008"/>
          <w:sz w:val="21"/>
          <w:szCs w:val="21"/>
        </w:rPr>
        <w:t xml:space="preserve">Gene expression profile must be provided as normal text file in which first column must represent the gene ID and other columns represent the expression level of corresponding gene in different samples. The file may or may not contain column headers. This file can either be </w:t>
      </w:r>
      <w:r>
        <w:rPr>
          <w:rFonts w:eastAsia="Times New Roman"/>
          <w:i/>
          <w:iCs/>
          <w:color w:val="000008"/>
          <w:sz w:val="21"/>
          <w:szCs w:val="21"/>
        </w:rPr>
        <w:t xml:space="preserve">space </w:t>
      </w:r>
      <w:r>
        <w:rPr>
          <w:rFonts w:eastAsia="Times New Roman"/>
          <w:color w:val="000008"/>
          <w:sz w:val="21"/>
          <w:szCs w:val="21"/>
        </w:rPr>
        <w:t>or</w:t>
      </w:r>
      <w:r>
        <w:rPr>
          <w:rFonts w:eastAsia="Times New Roman"/>
          <w:i/>
          <w:iCs/>
          <w:color w:val="000008"/>
          <w:sz w:val="21"/>
          <w:szCs w:val="21"/>
        </w:rPr>
        <w:t xml:space="preserve"> comma </w:t>
      </w:r>
      <w:r>
        <w:rPr>
          <w:rFonts w:eastAsia="Times New Roman"/>
          <w:color w:val="000008"/>
          <w:sz w:val="21"/>
          <w:szCs w:val="21"/>
        </w:rPr>
        <w:t>or</w:t>
      </w:r>
      <w:r>
        <w:rPr>
          <w:rFonts w:eastAsia="Times New Roman"/>
          <w:i/>
          <w:iCs/>
          <w:color w:val="000008"/>
          <w:sz w:val="21"/>
          <w:szCs w:val="21"/>
        </w:rPr>
        <w:t xml:space="preserve"> tab </w:t>
      </w:r>
      <w:r>
        <w:rPr>
          <w:rFonts w:eastAsia="Times New Roman"/>
          <w:color w:val="000008"/>
          <w:sz w:val="21"/>
          <w:szCs w:val="21"/>
        </w:rPr>
        <w:t>or</w:t>
      </w:r>
      <w:r>
        <w:rPr>
          <w:rFonts w:eastAsia="Times New Roman"/>
          <w:i/>
          <w:iCs/>
          <w:color w:val="000008"/>
          <w:sz w:val="21"/>
          <w:szCs w:val="21"/>
        </w:rPr>
        <w:t xml:space="preserve"> bar </w:t>
      </w:r>
      <w:r>
        <w:rPr>
          <w:rFonts w:eastAsia="Times New Roman"/>
          <w:color w:val="000008"/>
          <w:sz w:val="21"/>
          <w:szCs w:val="21"/>
        </w:rPr>
        <w:t>(|) delimited.</w:t>
      </w:r>
      <w:r>
        <w:rPr>
          <w:rFonts w:eastAsia="Times New Roman"/>
          <w:i/>
          <w:iCs/>
          <w:color w:val="000008"/>
          <w:sz w:val="21"/>
          <w:szCs w:val="21"/>
        </w:rPr>
        <w:t xml:space="preserve"> For human dataset it is highly recommended to use Entrez gene ID only.</w:t>
      </w:r>
    </w:p>
    <w:p w:rsidR="00563A69" w:rsidRDefault="008E3469">
      <w:pPr>
        <w:rPr>
          <w:sz w:val="20"/>
          <w:szCs w:val="20"/>
        </w:rPr>
      </w:pPr>
      <w:r>
        <w:rPr>
          <w:rFonts w:eastAsia="Times New Roman"/>
          <w:color w:val="000008"/>
          <w:sz w:val="21"/>
          <w:szCs w:val="21"/>
        </w:rPr>
        <w:t>Format of gene expression profile:</w:t>
      </w:r>
    </w:p>
    <w:p w:rsidR="00563A69" w:rsidRDefault="00563A69">
      <w:pPr>
        <w:spacing w:line="146" w:lineRule="exact"/>
        <w:rPr>
          <w:sz w:val="20"/>
          <w:szCs w:val="20"/>
        </w:rPr>
      </w:pPr>
    </w:p>
    <w:tbl>
      <w:tblPr>
        <w:tblW w:w="0" w:type="auto"/>
        <w:tblInd w:w="70" w:type="dxa"/>
        <w:tblLayout w:type="fixed"/>
        <w:tblCellMar>
          <w:left w:w="0" w:type="dxa"/>
          <w:right w:w="0" w:type="dxa"/>
        </w:tblCellMar>
        <w:tblLook w:val="04A0" w:firstRow="1" w:lastRow="0" w:firstColumn="1" w:lastColumn="0" w:noHBand="0" w:noVBand="1"/>
      </w:tblPr>
      <w:tblGrid>
        <w:gridCol w:w="1720"/>
        <w:gridCol w:w="1720"/>
        <w:gridCol w:w="1700"/>
        <w:gridCol w:w="1700"/>
        <w:gridCol w:w="1700"/>
      </w:tblGrid>
      <w:tr w:rsidR="00563A69">
        <w:trPr>
          <w:trHeight w:val="297"/>
        </w:trPr>
        <w:tc>
          <w:tcPr>
            <w:tcW w:w="1720" w:type="dxa"/>
            <w:tcBorders>
              <w:top w:val="single" w:sz="8" w:space="0" w:color="212121"/>
              <w:left w:val="single" w:sz="8" w:space="0" w:color="212121"/>
              <w:right w:val="single" w:sz="8" w:space="0" w:color="212121"/>
            </w:tcBorders>
            <w:vAlign w:val="bottom"/>
          </w:tcPr>
          <w:p w:rsidR="00563A69" w:rsidRDefault="00563A69">
            <w:pPr>
              <w:rPr>
                <w:sz w:val="24"/>
                <w:szCs w:val="24"/>
              </w:rPr>
            </w:pPr>
          </w:p>
        </w:tc>
        <w:tc>
          <w:tcPr>
            <w:tcW w:w="1720" w:type="dxa"/>
            <w:tcBorders>
              <w:top w:val="single" w:sz="8" w:space="0" w:color="212121"/>
              <w:right w:val="single" w:sz="8" w:space="0" w:color="212121"/>
            </w:tcBorders>
            <w:vAlign w:val="bottom"/>
          </w:tcPr>
          <w:p w:rsidR="00563A69" w:rsidRDefault="008E3469">
            <w:pPr>
              <w:ind w:left="100"/>
              <w:rPr>
                <w:sz w:val="20"/>
                <w:szCs w:val="20"/>
              </w:rPr>
            </w:pPr>
            <w:r>
              <w:rPr>
                <w:rFonts w:eastAsia="Times New Roman"/>
                <w:b/>
                <w:bCs/>
                <w:color w:val="000008"/>
                <w:sz w:val="20"/>
                <w:szCs w:val="20"/>
              </w:rPr>
              <w:t>Sample 1</w:t>
            </w:r>
          </w:p>
        </w:tc>
        <w:tc>
          <w:tcPr>
            <w:tcW w:w="1700" w:type="dxa"/>
            <w:tcBorders>
              <w:top w:val="single" w:sz="8" w:space="0" w:color="212121"/>
              <w:right w:val="single" w:sz="8" w:space="0" w:color="212121"/>
            </w:tcBorders>
            <w:vAlign w:val="bottom"/>
          </w:tcPr>
          <w:p w:rsidR="00563A69" w:rsidRDefault="008E3469">
            <w:pPr>
              <w:ind w:left="80"/>
              <w:rPr>
                <w:sz w:val="20"/>
                <w:szCs w:val="20"/>
              </w:rPr>
            </w:pPr>
            <w:r>
              <w:rPr>
                <w:rFonts w:eastAsia="Times New Roman"/>
                <w:b/>
                <w:bCs/>
                <w:color w:val="000008"/>
                <w:sz w:val="20"/>
                <w:szCs w:val="20"/>
              </w:rPr>
              <w:t>Sample 2</w:t>
            </w:r>
          </w:p>
        </w:tc>
        <w:tc>
          <w:tcPr>
            <w:tcW w:w="1700" w:type="dxa"/>
            <w:tcBorders>
              <w:top w:val="single" w:sz="8" w:space="0" w:color="212121"/>
              <w:right w:val="single" w:sz="8" w:space="0" w:color="212121"/>
            </w:tcBorders>
            <w:vAlign w:val="bottom"/>
          </w:tcPr>
          <w:p w:rsidR="00563A69" w:rsidRDefault="008E3469">
            <w:pPr>
              <w:ind w:left="80"/>
              <w:rPr>
                <w:sz w:val="20"/>
                <w:szCs w:val="20"/>
              </w:rPr>
            </w:pPr>
            <w:r>
              <w:rPr>
                <w:rFonts w:eastAsia="Times New Roman"/>
                <w:b/>
                <w:bCs/>
                <w:color w:val="000008"/>
                <w:sz w:val="20"/>
                <w:szCs w:val="20"/>
              </w:rPr>
              <w:t>Sample 3</w:t>
            </w:r>
          </w:p>
        </w:tc>
        <w:tc>
          <w:tcPr>
            <w:tcW w:w="1700" w:type="dxa"/>
            <w:tcBorders>
              <w:top w:val="single" w:sz="8" w:space="0" w:color="212121"/>
              <w:right w:val="single" w:sz="8" w:space="0" w:color="212121"/>
            </w:tcBorders>
            <w:vAlign w:val="bottom"/>
          </w:tcPr>
          <w:p w:rsidR="00563A69" w:rsidRDefault="008E3469">
            <w:pPr>
              <w:ind w:left="100"/>
              <w:rPr>
                <w:sz w:val="20"/>
                <w:szCs w:val="20"/>
              </w:rPr>
            </w:pPr>
            <w:r>
              <w:rPr>
                <w:rFonts w:eastAsia="Times New Roman"/>
                <w:b/>
                <w:bCs/>
                <w:color w:val="000008"/>
                <w:sz w:val="20"/>
                <w:szCs w:val="20"/>
              </w:rPr>
              <w:t>Sample p</w:t>
            </w:r>
          </w:p>
        </w:tc>
      </w:tr>
      <w:tr w:rsidR="00563A69">
        <w:trPr>
          <w:trHeight w:val="25"/>
        </w:trPr>
        <w:tc>
          <w:tcPr>
            <w:tcW w:w="1720" w:type="dxa"/>
            <w:tcBorders>
              <w:left w:val="single" w:sz="8" w:space="0" w:color="212121"/>
              <w:bottom w:val="single" w:sz="8" w:space="0" w:color="212121"/>
              <w:right w:val="single" w:sz="8" w:space="0" w:color="212121"/>
            </w:tcBorders>
            <w:vAlign w:val="bottom"/>
          </w:tcPr>
          <w:p w:rsidR="00563A69" w:rsidRDefault="00563A69">
            <w:pPr>
              <w:rPr>
                <w:sz w:val="2"/>
                <w:szCs w:val="2"/>
              </w:rPr>
            </w:pPr>
          </w:p>
        </w:tc>
        <w:tc>
          <w:tcPr>
            <w:tcW w:w="172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r>
      <w:tr w:rsidR="00563A69">
        <w:trPr>
          <w:trHeight w:val="276"/>
        </w:trPr>
        <w:tc>
          <w:tcPr>
            <w:tcW w:w="1720" w:type="dxa"/>
            <w:tcBorders>
              <w:left w:val="single" w:sz="8" w:space="0" w:color="212121"/>
              <w:right w:val="single" w:sz="8" w:space="0" w:color="212121"/>
            </w:tcBorders>
            <w:vAlign w:val="bottom"/>
          </w:tcPr>
          <w:p w:rsidR="00563A69" w:rsidRDefault="008E3469">
            <w:pPr>
              <w:ind w:left="120"/>
              <w:rPr>
                <w:sz w:val="20"/>
                <w:szCs w:val="20"/>
              </w:rPr>
            </w:pPr>
            <w:r>
              <w:rPr>
                <w:rFonts w:eastAsia="Times New Roman"/>
                <w:b/>
                <w:bCs/>
                <w:color w:val="000008"/>
                <w:sz w:val="20"/>
                <w:szCs w:val="20"/>
              </w:rPr>
              <w:t>Entrez gene ID 1</w:t>
            </w:r>
          </w:p>
        </w:tc>
        <w:tc>
          <w:tcPr>
            <w:tcW w:w="172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r>
      <w:tr w:rsidR="00563A69">
        <w:trPr>
          <w:trHeight w:val="26"/>
        </w:trPr>
        <w:tc>
          <w:tcPr>
            <w:tcW w:w="1720" w:type="dxa"/>
            <w:tcBorders>
              <w:left w:val="single" w:sz="8" w:space="0" w:color="212121"/>
              <w:bottom w:val="single" w:sz="8" w:space="0" w:color="212121"/>
              <w:right w:val="single" w:sz="8" w:space="0" w:color="212121"/>
            </w:tcBorders>
            <w:vAlign w:val="bottom"/>
          </w:tcPr>
          <w:p w:rsidR="00563A69" w:rsidRDefault="00563A69">
            <w:pPr>
              <w:rPr>
                <w:sz w:val="2"/>
                <w:szCs w:val="2"/>
              </w:rPr>
            </w:pPr>
          </w:p>
        </w:tc>
        <w:tc>
          <w:tcPr>
            <w:tcW w:w="172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r>
      <w:tr w:rsidR="00563A69">
        <w:trPr>
          <w:trHeight w:val="276"/>
        </w:trPr>
        <w:tc>
          <w:tcPr>
            <w:tcW w:w="1720" w:type="dxa"/>
            <w:tcBorders>
              <w:left w:val="single" w:sz="8" w:space="0" w:color="212121"/>
              <w:right w:val="single" w:sz="8" w:space="0" w:color="212121"/>
            </w:tcBorders>
            <w:vAlign w:val="bottom"/>
          </w:tcPr>
          <w:p w:rsidR="00563A69" w:rsidRDefault="008E3469">
            <w:pPr>
              <w:ind w:left="120"/>
              <w:rPr>
                <w:sz w:val="20"/>
                <w:szCs w:val="20"/>
              </w:rPr>
            </w:pPr>
            <w:r>
              <w:rPr>
                <w:rFonts w:eastAsia="Times New Roman"/>
                <w:b/>
                <w:bCs/>
                <w:color w:val="000008"/>
                <w:sz w:val="20"/>
                <w:szCs w:val="20"/>
              </w:rPr>
              <w:t>Entrez gene ID ..</w:t>
            </w:r>
          </w:p>
        </w:tc>
        <w:tc>
          <w:tcPr>
            <w:tcW w:w="172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r>
      <w:tr w:rsidR="00563A69">
        <w:trPr>
          <w:trHeight w:val="26"/>
        </w:trPr>
        <w:tc>
          <w:tcPr>
            <w:tcW w:w="1720" w:type="dxa"/>
            <w:tcBorders>
              <w:left w:val="single" w:sz="8" w:space="0" w:color="212121"/>
              <w:bottom w:val="single" w:sz="8" w:space="0" w:color="212121"/>
              <w:right w:val="single" w:sz="8" w:space="0" w:color="212121"/>
            </w:tcBorders>
            <w:vAlign w:val="bottom"/>
          </w:tcPr>
          <w:p w:rsidR="00563A69" w:rsidRDefault="00563A69">
            <w:pPr>
              <w:rPr>
                <w:sz w:val="2"/>
                <w:szCs w:val="2"/>
              </w:rPr>
            </w:pPr>
          </w:p>
        </w:tc>
        <w:tc>
          <w:tcPr>
            <w:tcW w:w="172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r>
      <w:tr w:rsidR="00563A69">
        <w:trPr>
          <w:trHeight w:val="276"/>
        </w:trPr>
        <w:tc>
          <w:tcPr>
            <w:tcW w:w="1720" w:type="dxa"/>
            <w:tcBorders>
              <w:left w:val="single" w:sz="8" w:space="0" w:color="212121"/>
              <w:right w:val="single" w:sz="8" w:space="0" w:color="212121"/>
            </w:tcBorders>
            <w:vAlign w:val="bottom"/>
          </w:tcPr>
          <w:p w:rsidR="00563A69" w:rsidRDefault="008E3469">
            <w:pPr>
              <w:ind w:left="120"/>
              <w:rPr>
                <w:sz w:val="20"/>
                <w:szCs w:val="20"/>
              </w:rPr>
            </w:pPr>
            <w:r>
              <w:rPr>
                <w:rFonts w:eastAsia="Times New Roman"/>
                <w:b/>
                <w:bCs/>
                <w:color w:val="000008"/>
                <w:sz w:val="20"/>
                <w:szCs w:val="20"/>
              </w:rPr>
              <w:t xml:space="preserve">Entrez gene ID </w:t>
            </w:r>
            <w:r>
              <w:rPr>
                <w:rFonts w:eastAsia="Times New Roman"/>
                <w:b/>
                <w:bCs/>
                <w:i/>
                <w:iCs/>
                <w:color w:val="000008"/>
                <w:sz w:val="20"/>
                <w:szCs w:val="20"/>
              </w:rPr>
              <w:t>n</w:t>
            </w:r>
          </w:p>
        </w:tc>
        <w:tc>
          <w:tcPr>
            <w:tcW w:w="172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80"/>
              <w:rPr>
                <w:sz w:val="20"/>
                <w:szCs w:val="20"/>
              </w:rPr>
            </w:pPr>
            <w:r>
              <w:rPr>
                <w:rFonts w:eastAsia="Times New Roman"/>
                <w:color w:val="000008"/>
                <w:sz w:val="20"/>
                <w:szCs w:val="20"/>
              </w:rPr>
              <w:t>Expression level</w:t>
            </w:r>
          </w:p>
        </w:tc>
        <w:tc>
          <w:tcPr>
            <w:tcW w:w="1700" w:type="dxa"/>
            <w:tcBorders>
              <w:right w:val="single" w:sz="8" w:space="0" w:color="212121"/>
            </w:tcBorders>
            <w:vAlign w:val="bottom"/>
          </w:tcPr>
          <w:p w:rsidR="00563A69" w:rsidRDefault="008E3469">
            <w:pPr>
              <w:ind w:left="100"/>
              <w:rPr>
                <w:sz w:val="20"/>
                <w:szCs w:val="20"/>
              </w:rPr>
            </w:pPr>
            <w:r>
              <w:rPr>
                <w:rFonts w:eastAsia="Times New Roman"/>
                <w:color w:val="000008"/>
                <w:sz w:val="20"/>
                <w:szCs w:val="20"/>
              </w:rPr>
              <w:t>Expression level</w:t>
            </w:r>
          </w:p>
        </w:tc>
      </w:tr>
      <w:tr w:rsidR="00563A69">
        <w:trPr>
          <w:trHeight w:val="26"/>
        </w:trPr>
        <w:tc>
          <w:tcPr>
            <w:tcW w:w="1720" w:type="dxa"/>
            <w:tcBorders>
              <w:left w:val="single" w:sz="8" w:space="0" w:color="212121"/>
              <w:bottom w:val="single" w:sz="8" w:space="0" w:color="212121"/>
              <w:right w:val="single" w:sz="8" w:space="0" w:color="212121"/>
            </w:tcBorders>
            <w:vAlign w:val="bottom"/>
          </w:tcPr>
          <w:p w:rsidR="00563A69" w:rsidRDefault="00563A69">
            <w:pPr>
              <w:rPr>
                <w:sz w:val="2"/>
                <w:szCs w:val="2"/>
              </w:rPr>
            </w:pPr>
          </w:p>
        </w:tc>
        <w:tc>
          <w:tcPr>
            <w:tcW w:w="172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c>
          <w:tcPr>
            <w:tcW w:w="1700" w:type="dxa"/>
            <w:tcBorders>
              <w:bottom w:val="single" w:sz="8" w:space="0" w:color="212121"/>
              <w:right w:val="single" w:sz="8" w:space="0" w:color="212121"/>
            </w:tcBorders>
            <w:vAlign w:val="bottom"/>
          </w:tcPr>
          <w:p w:rsidR="00563A69" w:rsidRDefault="00563A69">
            <w:pPr>
              <w:rPr>
                <w:sz w:val="2"/>
                <w:szCs w:val="2"/>
              </w:rPr>
            </w:pPr>
          </w:p>
        </w:tc>
      </w:tr>
    </w:tbl>
    <w:p w:rsidR="00563A69" w:rsidRDefault="00563A69">
      <w:pPr>
        <w:sectPr w:rsidR="00563A69" w:rsidSect="004C5DFC">
          <w:pgSz w:w="11900" w:h="16838"/>
          <w:pgMar w:top="1440" w:right="1700" w:bottom="1260" w:left="1600" w:header="0" w:footer="0" w:gutter="0"/>
          <w:cols w:space="720" w:equalWidth="0">
            <w:col w:w="8600"/>
          </w:cols>
        </w:sectPr>
      </w:pPr>
    </w:p>
    <w:p w:rsidR="00563A69" w:rsidRDefault="00620CB4" w:rsidP="003641C4">
      <w:pPr>
        <w:spacing w:before="240"/>
        <w:rPr>
          <w:sz w:val="20"/>
          <w:szCs w:val="20"/>
        </w:rPr>
      </w:pPr>
      <w:r>
        <w:rPr>
          <w:rFonts w:eastAsia="Times New Roman"/>
          <w:color w:val="000008"/>
          <w:sz w:val="20"/>
          <w:szCs w:val="20"/>
        </w:rPr>
        <w:lastRenderedPageBreak/>
        <w:t>A</w:t>
      </w:r>
      <w:r w:rsidR="008E3469">
        <w:rPr>
          <w:rFonts w:eastAsia="Times New Roman"/>
          <w:color w:val="000008"/>
          <w:sz w:val="20"/>
          <w:szCs w:val="20"/>
        </w:rPr>
        <w:t>PA requires two such files, one for the case samples and other for the control samples.</w:t>
      </w:r>
    </w:p>
    <w:p w:rsidR="00563A69" w:rsidRDefault="00563A69">
      <w:pPr>
        <w:sectPr w:rsidR="00563A69">
          <w:type w:val="continuous"/>
          <w:pgSz w:w="11900" w:h="16838"/>
          <w:pgMar w:top="1440" w:right="2320" w:bottom="1440" w:left="2220" w:header="0" w:footer="0" w:gutter="0"/>
          <w:cols w:space="720" w:equalWidth="0">
            <w:col w:w="7360"/>
          </w:cols>
        </w:sectPr>
      </w:pPr>
    </w:p>
    <w:p w:rsidR="00563A69" w:rsidRDefault="00563A69">
      <w:pPr>
        <w:spacing w:line="346" w:lineRule="exact"/>
        <w:rPr>
          <w:sz w:val="20"/>
          <w:szCs w:val="20"/>
        </w:rPr>
      </w:pPr>
      <w:bookmarkStart w:id="1" w:name="page3"/>
      <w:bookmarkEnd w:id="1"/>
    </w:p>
    <w:p w:rsidR="00563A69" w:rsidRDefault="008E3469">
      <w:pPr>
        <w:rPr>
          <w:sz w:val="20"/>
          <w:szCs w:val="20"/>
        </w:rPr>
      </w:pPr>
      <w:r>
        <w:rPr>
          <w:rFonts w:ascii="Arial" w:eastAsia="Arial" w:hAnsi="Arial" w:cs="Arial"/>
          <w:color w:val="000008"/>
          <w:sz w:val="21"/>
          <w:szCs w:val="21"/>
        </w:rPr>
        <w:t>2.</w:t>
      </w:r>
      <w:r>
        <w:rPr>
          <w:rFonts w:eastAsia="Times New Roman"/>
          <w:b/>
          <w:bCs/>
          <w:color w:val="000008"/>
          <w:sz w:val="21"/>
          <w:szCs w:val="21"/>
        </w:rPr>
        <w:t>)</w:t>
      </w:r>
      <w:r>
        <w:rPr>
          <w:rFonts w:ascii="Arial" w:eastAsia="Arial" w:hAnsi="Arial" w:cs="Arial"/>
          <w:color w:val="000008"/>
          <w:sz w:val="21"/>
          <w:szCs w:val="21"/>
        </w:rPr>
        <w:t xml:space="preserve"> </w:t>
      </w:r>
      <w:r>
        <w:rPr>
          <w:rFonts w:eastAsia="Times New Roman"/>
          <w:b/>
          <w:bCs/>
          <w:color w:val="0070C0"/>
          <w:sz w:val="21"/>
          <w:szCs w:val="21"/>
        </w:rPr>
        <w:t>Pathway gene sets</w:t>
      </w:r>
      <w:r>
        <w:rPr>
          <w:rFonts w:ascii="Arial" w:eastAsia="Arial" w:hAnsi="Arial" w:cs="Arial"/>
          <w:color w:val="000008"/>
          <w:sz w:val="21"/>
          <w:szCs w:val="21"/>
        </w:rPr>
        <w:t xml:space="preserve"> </w:t>
      </w:r>
      <w:r>
        <w:rPr>
          <w:rFonts w:eastAsia="Times New Roman"/>
          <w:color w:val="000008"/>
          <w:sz w:val="21"/>
          <w:szCs w:val="21"/>
        </w:rPr>
        <w:t>[</w:t>
      </w:r>
      <w:r>
        <w:rPr>
          <w:rFonts w:eastAsia="Times New Roman"/>
          <w:i/>
          <w:iCs/>
          <w:color w:val="000008"/>
          <w:sz w:val="21"/>
          <w:szCs w:val="21"/>
        </w:rPr>
        <w:t>Optional for human dataset</w:t>
      </w:r>
      <w:r>
        <w:rPr>
          <w:rFonts w:eastAsia="Times New Roman"/>
          <w:color w:val="000008"/>
          <w:sz w:val="21"/>
          <w:szCs w:val="21"/>
        </w:rPr>
        <w:t>]</w:t>
      </w:r>
    </w:p>
    <w:p w:rsidR="00563A69" w:rsidRDefault="00563A69">
      <w:pPr>
        <w:spacing w:line="55" w:lineRule="exact"/>
        <w:rPr>
          <w:sz w:val="20"/>
          <w:szCs w:val="20"/>
        </w:rPr>
      </w:pPr>
    </w:p>
    <w:p w:rsidR="00563A69" w:rsidRDefault="008E3469">
      <w:pPr>
        <w:spacing w:line="308" w:lineRule="auto"/>
        <w:ind w:left="220"/>
        <w:jc w:val="both"/>
        <w:rPr>
          <w:sz w:val="20"/>
          <w:szCs w:val="20"/>
        </w:rPr>
      </w:pPr>
      <w:r>
        <w:rPr>
          <w:rFonts w:eastAsia="Times New Roman"/>
          <w:color w:val="000008"/>
          <w:sz w:val="21"/>
          <w:szCs w:val="21"/>
        </w:rPr>
        <w:t>This text file contains sets of functionally related genes, i.e. Pathway gene sets. The simple format includes two columns separated by bar (|):</w:t>
      </w:r>
    </w:p>
    <w:p w:rsidR="00563A69" w:rsidRDefault="008E3469">
      <w:pPr>
        <w:spacing w:line="327" w:lineRule="auto"/>
        <w:ind w:left="220" w:right="4380"/>
        <w:rPr>
          <w:sz w:val="20"/>
          <w:szCs w:val="20"/>
        </w:rPr>
      </w:pPr>
      <w:r>
        <w:rPr>
          <w:rFonts w:eastAsia="Times New Roman"/>
          <w:b/>
          <w:bCs/>
          <w:color w:val="000008"/>
          <w:sz w:val="20"/>
          <w:szCs w:val="20"/>
        </w:rPr>
        <w:t>Column 1: Pathway name (e.g. Geneset 1) Column 2: Tab separated list of gene IDs.</w:t>
      </w:r>
    </w:p>
    <w:p w:rsidR="00563A69" w:rsidRDefault="00563A69">
      <w:pPr>
        <w:spacing w:line="1" w:lineRule="exact"/>
        <w:rPr>
          <w:sz w:val="20"/>
          <w:szCs w:val="20"/>
        </w:rPr>
      </w:pPr>
    </w:p>
    <w:p w:rsidR="00563A69" w:rsidRDefault="008E3469">
      <w:pPr>
        <w:spacing w:line="310" w:lineRule="auto"/>
        <w:ind w:left="220" w:right="20"/>
        <w:jc w:val="both"/>
        <w:rPr>
          <w:sz w:val="20"/>
          <w:szCs w:val="20"/>
        </w:rPr>
      </w:pPr>
      <w:r>
        <w:rPr>
          <w:rFonts w:eastAsia="Times New Roman"/>
          <w:color w:val="000008"/>
          <w:sz w:val="21"/>
          <w:szCs w:val="21"/>
        </w:rPr>
        <w:t xml:space="preserve">Pathway gene sets for humans are already available in installation package [database/pathways/]. Five different pathway databases are provided in the </w:t>
      </w:r>
      <w:r w:rsidR="00620CB4">
        <w:rPr>
          <w:rFonts w:eastAsia="Times New Roman"/>
          <w:color w:val="000008"/>
          <w:sz w:val="21"/>
          <w:szCs w:val="21"/>
        </w:rPr>
        <w:t xml:space="preserve">APA </w:t>
      </w:r>
      <w:r>
        <w:rPr>
          <w:rFonts w:eastAsia="Times New Roman"/>
          <w:color w:val="000008"/>
          <w:sz w:val="21"/>
          <w:szCs w:val="21"/>
        </w:rPr>
        <w:t>package, provided the gene expression datasets contain Entrez gene ID only.</w:t>
      </w:r>
    </w:p>
    <w:p w:rsidR="00563A69" w:rsidRDefault="008E3469">
      <w:pPr>
        <w:spacing w:line="327" w:lineRule="auto"/>
        <w:ind w:left="220"/>
        <w:jc w:val="both"/>
        <w:rPr>
          <w:sz w:val="20"/>
          <w:szCs w:val="20"/>
        </w:rPr>
      </w:pPr>
      <w:r>
        <w:rPr>
          <w:rFonts w:eastAsia="Times New Roman"/>
          <w:color w:val="000008"/>
          <w:sz w:val="21"/>
          <w:szCs w:val="21"/>
        </w:rPr>
        <w:t xml:space="preserve">NOTE: The gene IDs must be same with respect to IDs given in gene expression profile datasets. </w:t>
      </w:r>
      <w:r>
        <w:rPr>
          <w:rFonts w:eastAsia="Times New Roman"/>
          <w:i/>
          <w:iCs/>
          <w:color w:val="000008"/>
          <w:sz w:val="21"/>
          <w:szCs w:val="21"/>
        </w:rPr>
        <w:t>If you are using pre-compiled human pathway gene sets, then it is mandatory to use</w:t>
      </w:r>
      <w:r>
        <w:rPr>
          <w:rFonts w:eastAsia="Times New Roman"/>
          <w:color w:val="000008"/>
          <w:sz w:val="21"/>
          <w:szCs w:val="21"/>
        </w:rPr>
        <w:t xml:space="preserve"> </w:t>
      </w:r>
      <w:r>
        <w:rPr>
          <w:rFonts w:eastAsia="Times New Roman"/>
          <w:i/>
          <w:iCs/>
          <w:color w:val="000008"/>
          <w:sz w:val="21"/>
          <w:szCs w:val="21"/>
        </w:rPr>
        <w:t>Entrez gene ID in gene expression dataset.</w:t>
      </w:r>
    </w:p>
    <w:p w:rsidR="00563A69" w:rsidRDefault="00563A69">
      <w:pPr>
        <w:spacing w:line="276" w:lineRule="exact"/>
        <w:rPr>
          <w:sz w:val="20"/>
          <w:szCs w:val="20"/>
        </w:rPr>
      </w:pPr>
    </w:p>
    <w:p w:rsidR="00563A69" w:rsidRDefault="008E3469">
      <w:pPr>
        <w:rPr>
          <w:sz w:val="20"/>
          <w:szCs w:val="20"/>
        </w:rPr>
      </w:pPr>
      <w:r>
        <w:rPr>
          <w:rFonts w:ascii="Arial" w:eastAsia="Arial" w:hAnsi="Arial" w:cs="Arial"/>
          <w:color w:val="000008"/>
          <w:sz w:val="21"/>
          <w:szCs w:val="21"/>
        </w:rPr>
        <w:t>3.</w:t>
      </w:r>
      <w:r>
        <w:rPr>
          <w:rFonts w:eastAsia="Times New Roman"/>
          <w:b/>
          <w:bCs/>
          <w:color w:val="000008"/>
          <w:sz w:val="21"/>
          <w:szCs w:val="21"/>
        </w:rPr>
        <w:t>)</w:t>
      </w:r>
      <w:r>
        <w:rPr>
          <w:rFonts w:ascii="Arial" w:eastAsia="Arial" w:hAnsi="Arial" w:cs="Arial"/>
          <w:color w:val="000008"/>
          <w:sz w:val="21"/>
          <w:szCs w:val="21"/>
        </w:rPr>
        <w:t xml:space="preserve"> </w:t>
      </w:r>
      <w:r>
        <w:rPr>
          <w:rFonts w:eastAsia="Times New Roman"/>
          <w:b/>
          <w:bCs/>
          <w:color w:val="0070C0"/>
          <w:sz w:val="21"/>
          <w:szCs w:val="21"/>
        </w:rPr>
        <w:t>Reference gene regulatory network</w:t>
      </w:r>
      <w:r>
        <w:rPr>
          <w:rFonts w:ascii="Arial" w:eastAsia="Arial" w:hAnsi="Arial" w:cs="Arial"/>
          <w:color w:val="000008"/>
          <w:sz w:val="21"/>
          <w:szCs w:val="21"/>
        </w:rPr>
        <w:t xml:space="preserve"> </w:t>
      </w:r>
      <w:r>
        <w:rPr>
          <w:rFonts w:eastAsia="Times New Roman"/>
          <w:color w:val="000008"/>
          <w:sz w:val="21"/>
          <w:szCs w:val="21"/>
        </w:rPr>
        <w:t>[</w:t>
      </w:r>
      <w:r>
        <w:rPr>
          <w:rFonts w:eastAsia="Times New Roman"/>
          <w:i/>
          <w:iCs/>
          <w:color w:val="000008"/>
          <w:sz w:val="21"/>
          <w:szCs w:val="21"/>
        </w:rPr>
        <w:t>Optional for human dataset</w:t>
      </w:r>
      <w:r>
        <w:rPr>
          <w:rFonts w:eastAsia="Times New Roman"/>
          <w:color w:val="000008"/>
          <w:sz w:val="21"/>
          <w:szCs w:val="21"/>
        </w:rPr>
        <w:t>]</w:t>
      </w:r>
    </w:p>
    <w:p w:rsidR="00563A69" w:rsidRDefault="00563A69">
      <w:pPr>
        <w:spacing w:line="55" w:lineRule="exact"/>
        <w:rPr>
          <w:sz w:val="20"/>
          <w:szCs w:val="20"/>
        </w:rPr>
      </w:pPr>
    </w:p>
    <w:p w:rsidR="00563A69" w:rsidRDefault="008E3469">
      <w:pPr>
        <w:spacing w:line="308" w:lineRule="auto"/>
        <w:ind w:left="220"/>
        <w:jc w:val="both"/>
        <w:rPr>
          <w:sz w:val="20"/>
          <w:szCs w:val="20"/>
        </w:rPr>
      </w:pPr>
      <w:r>
        <w:rPr>
          <w:rFonts w:eastAsia="Times New Roman"/>
          <w:color w:val="000008"/>
          <w:sz w:val="21"/>
          <w:szCs w:val="21"/>
        </w:rPr>
        <w:t>The reference gene regulatory network includes the list of gene pairs, i.e. Transcription factor and its known/predicted target gene. The gene pairs will be tested for being differentially correlated across case-control samples. The text file format includes three columns:</w:t>
      </w:r>
    </w:p>
    <w:p w:rsidR="00563A69" w:rsidRDefault="00563A69">
      <w:pPr>
        <w:spacing w:line="2" w:lineRule="exact"/>
        <w:rPr>
          <w:sz w:val="20"/>
          <w:szCs w:val="20"/>
        </w:rPr>
      </w:pPr>
    </w:p>
    <w:p w:rsidR="00563A69" w:rsidRDefault="008E3469">
      <w:pPr>
        <w:tabs>
          <w:tab w:val="left" w:pos="2600"/>
        </w:tabs>
        <w:ind w:left="220"/>
        <w:rPr>
          <w:sz w:val="20"/>
          <w:szCs w:val="20"/>
        </w:rPr>
      </w:pPr>
      <w:r>
        <w:rPr>
          <w:rFonts w:eastAsia="Times New Roman"/>
          <w:b/>
          <w:bCs/>
          <w:color w:val="000008"/>
          <w:sz w:val="21"/>
          <w:szCs w:val="21"/>
        </w:rPr>
        <w:t>Column 1: Gene ID</w:t>
      </w:r>
      <w:r>
        <w:rPr>
          <w:sz w:val="20"/>
          <w:szCs w:val="20"/>
        </w:rPr>
        <w:tab/>
      </w:r>
      <w:r>
        <w:rPr>
          <w:rFonts w:eastAsia="Times New Roman"/>
          <w:b/>
          <w:bCs/>
          <w:color w:val="000008"/>
          <w:sz w:val="20"/>
          <w:szCs w:val="20"/>
        </w:rPr>
        <w:t>[TF or TG]</w:t>
      </w:r>
    </w:p>
    <w:p w:rsidR="00563A69" w:rsidRDefault="00563A69">
      <w:pPr>
        <w:spacing w:line="71" w:lineRule="exact"/>
        <w:rPr>
          <w:sz w:val="20"/>
          <w:szCs w:val="20"/>
        </w:rPr>
      </w:pPr>
    </w:p>
    <w:p w:rsidR="00563A69" w:rsidRDefault="008E3469">
      <w:pPr>
        <w:tabs>
          <w:tab w:val="left" w:pos="2600"/>
        </w:tabs>
        <w:ind w:left="220"/>
        <w:rPr>
          <w:sz w:val="20"/>
          <w:szCs w:val="20"/>
        </w:rPr>
      </w:pPr>
      <w:r>
        <w:rPr>
          <w:rFonts w:eastAsia="Times New Roman"/>
          <w:b/>
          <w:bCs/>
          <w:color w:val="000008"/>
          <w:sz w:val="21"/>
          <w:szCs w:val="21"/>
        </w:rPr>
        <w:t>Column 2: Gene ID</w:t>
      </w:r>
      <w:r>
        <w:rPr>
          <w:sz w:val="20"/>
          <w:szCs w:val="20"/>
        </w:rPr>
        <w:tab/>
      </w:r>
      <w:r>
        <w:rPr>
          <w:rFonts w:eastAsia="Times New Roman"/>
          <w:b/>
          <w:bCs/>
          <w:color w:val="000008"/>
          <w:sz w:val="20"/>
          <w:szCs w:val="20"/>
        </w:rPr>
        <w:t>[TF or TG]</w:t>
      </w:r>
    </w:p>
    <w:p w:rsidR="00563A69" w:rsidRDefault="00563A69">
      <w:pPr>
        <w:spacing w:line="70" w:lineRule="exact"/>
        <w:rPr>
          <w:sz w:val="20"/>
          <w:szCs w:val="20"/>
        </w:rPr>
      </w:pPr>
    </w:p>
    <w:p w:rsidR="00563A69" w:rsidRDefault="008E3469">
      <w:pPr>
        <w:ind w:left="220"/>
        <w:rPr>
          <w:sz w:val="20"/>
          <w:szCs w:val="20"/>
        </w:rPr>
      </w:pPr>
      <w:r>
        <w:rPr>
          <w:rFonts w:eastAsia="Times New Roman"/>
          <w:b/>
          <w:bCs/>
          <w:color w:val="000008"/>
          <w:sz w:val="21"/>
          <w:szCs w:val="21"/>
        </w:rPr>
        <w:t>Column 3: Edge attribute- TF-TG or TF-TF or TG-TF</w:t>
      </w:r>
    </w:p>
    <w:p w:rsidR="00563A69" w:rsidRDefault="00563A69">
      <w:pPr>
        <w:spacing w:line="75" w:lineRule="exact"/>
        <w:rPr>
          <w:sz w:val="20"/>
          <w:szCs w:val="20"/>
        </w:rPr>
      </w:pPr>
    </w:p>
    <w:p w:rsidR="00563A69" w:rsidRDefault="008E3469">
      <w:pPr>
        <w:ind w:left="420"/>
        <w:rPr>
          <w:sz w:val="20"/>
          <w:szCs w:val="20"/>
        </w:rPr>
      </w:pPr>
      <w:r>
        <w:rPr>
          <w:rFonts w:eastAsia="Times New Roman"/>
          <w:color w:val="000008"/>
          <w:sz w:val="21"/>
          <w:szCs w:val="21"/>
        </w:rPr>
        <w:t>Example:</w:t>
      </w:r>
    </w:p>
    <w:p w:rsidR="00563A69" w:rsidRDefault="008E3469">
      <w:pPr>
        <w:spacing w:line="71" w:lineRule="exact"/>
        <w:rPr>
          <w:sz w:val="20"/>
          <w:szCs w:val="20"/>
        </w:rPr>
      </w:pPr>
      <w:r>
        <w:rPr>
          <w:noProof/>
          <w:sz w:val="20"/>
          <w:szCs w:val="20"/>
        </w:rPr>
        <w:drawing>
          <wp:anchor distT="0" distB="0" distL="114300" distR="114300" simplePos="0" relativeHeight="251655168" behindDoc="1" locked="0" layoutInCell="0" allowOverlap="1" wp14:anchorId="3FA7CCBB" wp14:editId="23660391">
            <wp:simplePos x="0" y="0"/>
            <wp:positionH relativeFrom="column">
              <wp:posOffset>283210</wp:posOffset>
            </wp:positionH>
            <wp:positionV relativeFrom="paragraph">
              <wp:posOffset>24130</wp:posOffset>
            </wp:positionV>
            <wp:extent cx="2498090" cy="649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498090" cy="649605"/>
                    </a:xfrm>
                    <a:prstGeom prst="rect">
                      <a:avLst/>
                    </a:prstGeom>
                    <a:noFill/>
                  </pic:spPr>
                </pic:pic>
              </a:graphicData>
            </a:graphic>
          </wp:anchor>
        </w:drawing>
      </w:r>
    </w:p>
    <w:p w:rsidR="00563A69" w:rsidRDefault="008E3469">
      <w:pPr>
        <w:tabs>
          <w:tab w:val="left" w:pos="1900"/>
          <w:tab w:val="left" w:pos="3340"/>
        </w:tabs>
        <w:ind w:left="640"/>
        <w:rPr>
          <w:sz w:val="20"/>
          <w:szCs w:val="20"/>
        </w:rPr>
      </w:pPr>
      <w:r>
        <w:rPr>
          <w:rFonts w:eastAsia="Times New Roman"/>
          <w:color w:val="000008"/>
          <w:sz w:val="21"/>
          <w:szCs w:val="21"/>
        </w:rPr>
        <w:t>Gene_ID_1</w:t>
      </w:r>
      <w:r>
        <w:rPr>
          <w:sz w:val="20"/>
          <w:szCs w:val="20"/>
        </w:rPr>
        <w:tab/>
      </w:r>
      <w:r>
        <w:rPr>
          <w:rFonts w:eastAsia="Times New Roman"/>
          <w:color w:val="000008"/>
          <w:sz w:val="21"/>
          <w:szCs w:val="21"/>
        </w:rPr>
        <w:t>Gene_ID_2</w:t>
      </w:r>
      <w:r>
        <w:rPr>
          <w:sz w:val="20"/>
          <w:szCs w:val="20"/>
        </w:rPr>
        <w:tab/>
      </w:r>
      <w:r>
        <w:rPr>
          <w:rFonts w:eastAsia="Times New Roman"/>
          <w:color w:val="000008"/>
          <w:sz w:val="21"/>
          <w:szCs w:val="21"/>
        </w:rPr>
        <w:t>TF-TG</w:t>
      </w:r>
    </w:p>
    <w:p w:rsidR="00563A69" w:rsidRDefault="00563A69">
      <w:pPr>
        <w:spacing w:line="71" w:lineRule="exact"/>
        <w:rPr>
          <w:sz w:val="20"/>
          <w:szCs w:val="20"/>
        </w:rPr>
      </w:pPr>
    </w:p>
    <w:p w:rsidR="00563A69" w:rsidRDefault="008E3469">
      <w:pPr>
        <w:tabs>
          <w:tab w:val="left" w:pos="1900"/>
          <w:tab w:val="left" w:pos="3340"/>
        </w:tabs>
        <w:ind w:left="640"/>
        <w:rPr>
          <w:sz w:val="20"/>
          <w:szCs w:val="20"/>
        </w:rPr>
      </w:pPr>
      <w:r>
        <w:rPr>
          <w:rFonts w:eastAsia="Times New Roman"/>
          <w:color w:val="000008"/>
          <w:sz w:val="21"/>
          <w:szCs w:val="21"/>
        </w:rPr>
        <w:t>Gene_ID_1</w:t>
      </w:r>
      <w:r>
        <w:rPr>
          <w:sz w:val="20"/>
          <w:szCs w:val="20"/>
        </w:rPr>
        <w:tab/>
      </w:r>
      <w:r>
        <w:rPr>
          <w:rFonts w:eastAsia="Times New Roman"/>
          <w:color w:val="000008"/>
          <w:sz w:val="21"/>
          <w:szCs w:val="21"/>
        </w:rPr>
        <w:t>Gene_ID_3</w:t>
      </w:r>
      <w:r>
        <w:rPr>
          <w:sz w:val="20"/>
          <w:szCs w:val="20"/>
        </w:rPr>
        <w:tab/>
      </w:r>
      <w:r>
        <w:rPr>
          <w:rFonts w:eastAsia="Times New Roman"/>
          <w:color w:val="000008"/>
          <w:sz w:val="21"/>
          <w:szCs w:val="21"/>
        </w:rPr>
        <w:t>TF-TG</w:t>
      </w:r>
    </w:p>
    <w:p w:rsidR="00563A69" w:rsidRDefault="00563A69">
      <w:pPr>
        <w:spacing w:line="71" w:lineRule="exact"/>
        <w:rPr>
          <w:sz w:val="20"/>
          <w:szCs w:val="20"/>
        </w:rPr>
      </w:pPr>
    </w:p>
    <w:p w:rsidR="00563A69" w:rsidRDefault="008E3469">
      <w:pPr>
        <w:tabs>
          <w:tab w:val="left" w:pos="1900"/>
          <w:tab w:val="left" w:pos="3340"/>
        </w:tabs>
        <w:ind w:left="640"/>
        <w:rPr>
          <w:sz w:val="20"/>
          <w:szCs w:val="20"/>
        </w:rPr>
      </w:pPr>
      <w:r>
        <w:rPr>
          <w:rFonts w:eastAsia="Times New Roman"/>
          <w:color w:val="000008"/>
          <w:sz w:val="21"/>
          <w:szCs w:val="21"/>
        </w:rPr>
        <w:t>Gene_ID_3</w:t>
      </w:r>
      <w:r>
        <w:rPr>
          <w:sz w:val="20"/>
          <w:szCs w:val="20"/>
        </w:rPr>
        <w:tab/>
      </w:r>
      <w:r>
        <w:rPr>
          <w:rFonts w:eastAsia="Times New Roman"/>
          <w:color w:val="000008"/>
          <w:sz w:val="21"/>
          <w:szCs w:val="21"/>
        </w:rPr>
        <w:t>Gene_ID_5</w:t>
      </w:r>
      <w:r>
        <w:rPr>
          <w:sz w:val="20"/>
          <w:szCs w:val="20"/>
        </w:rPr>
        <w:tab/>
      </w:r>
      <w:r>
        <w:rPr>
          <w:rFonts w:eastAsia="Times New Roman"/>
          <w:color w:val="000008"/>
          <w:sz w:val="21"/>
          <w:szCs w:val="21"/>
        </w:rPr>
        <w:t>TF-TG</w:t>
      </w:r>
    </w:p>
    <w:p w:rsidR="00563A69" w:rsidRDefault="00563A69">
      <w:pPr>
        <w:spacing w:line="382" w:lineRule="exact"/>
        <w:rPr>
          <w:sz w:val="20"/>
          <w:szCs w:val="20"/>
        </w:rPr>
      </w:pPr>
    </w:p>
    <w:p w:rsidR="00563A69" w:rsidRDefault="008E3469">
      <w:pPr>
        <w:spacing w:line="310" w:lineRule="auto"/>
        <w:ind w:left="220"/>
        <w:jc w:val="both"/>
        <w:rPr>
          <w:sz w:val="20"/>
          <w:szCs w:val="20"/>
        </w:rPr>
      </w:pPr>
      <w:r>
        <w:rPr>
          <w:rFonts w:eastAsia="Times New Roman"/>
          <w:color w:val="000008"/>
          <w:sz w:val="21"/>
          <w:szCs w:val="21"/>
        </w:rPr>
        <w:t>Each line in the file represent an edge in network either between TF and TF (TF-TF); or TF and TG (TF-TG); or TG and TF (TG-TF). Here the third column is an edge attributes and represents the direction of relationship, i.e. TF-TG or TF-TF or TG-TF. The third column is optional; if third column is not present then each edge will be considered as TF-TG.</w:t>
      </w:r>
    </w:p>
    <w:p w:rsidR="00563A69" w:rsidRDefault="008E3469">
      <w:pPr>
        <w:spacing w:line="321" w:lineRule="auto"/>
        <w:ind w:left="220"/>
        <w:jc w:val="both"/>
        <w:rPr>
          <w:sz w:val="20"/>
          <w:szCs w:val="20"/>
        </w:rPr>
      </w:pPr>
      <w:r>
        <w:rPr>
          <w:rFonts w:eastAsia="Times New Roman"/>
          <w:color w:val="000008"/>
          <w:sz w:val="21"/>
          <w:szCs w:val="21"/>
        </w:rPr>
        <w:t xml:space="preserve">For humans, the reference gene regulatory is pre-compiled in </w:t>
      </w:r>
      <w:r w:rsidR="00620CB4">
        <w:rPr>
          <w:rFonts w:eastAsia="Times New Roman"/>
          <w:color w:val="000008"/>
          <w:sz w:val="21"/>
          <w:szCs w:val="21"/>
        </w:rPr>
        <w:t xml:space="preserve">APA </w:t>
      </w:r>
      <w:r>
        <w:rPr>
          <w:rFonts w:eastAsia="Times New Roman"/>
          <w:color w:val="000008"/>
          <w:sz w:val="21"/>
          <w:szCs w:val="21"/>
        </w:rPr>
        <w:t xml:space="preserve">package (see manuscript or database/GRN.ssv; works only with Entrez gene ID in gene expression dataset), however, if user wants different reference regulatory network, then its file path must be provided in </w:t>
      </w:r>
      <w:r w:rsidR="00620CB4">
        <w:rPr>
          <w:rFonts w:eastAsia="Times New Roman"/>
          <w:color w:val="000008"/>
          <w:sz w:val="21"/>
          <w:szCs w:val="21"/>
        </w:rPr>
        <w:t>APA</w:t>
      </w:r>
      <w:r>
        <w:rPr>
          <w:rFonts w:eastAsia="Times New Roman"/>
          <w:color w:val="000008"/>
          <w:sz w:val="21"/>
          <w:szCs w:val="21"/>
        </w:rPr>
        <w:t xml:space="preserve"> command-line arguments with appropriate flag.</w:t>
      </w:r>
    </w:p>
    <w:p w:rsidR="00563A69" w:rsidRDefault="00563A69">
      <w:pPr>
        <w:spacing w:line="283" w:lineRule="exact"/>
        <w:rPr>
          <w:sz w:val="20"/>
          <w:szCs w:val="20"/>
        </w:rPr>
      </w:pPr>
    </w:p>
    <w:p w:rsidR="00563A69" w:rsidRDefault="008E3469">
      <w:pPr>
        <w:ind w:left="220"/>
        <w:rPr>
          <w:sz w:val="20"/>
          <w:szCs w:val="20"/>
        </w:rPr>
      </w:pPr>
      <w:r>
        <w:rPr>
          <w:rFonts w:ascii="Arial" w:eastAsia="Arial" w:hAnsi="Arial" w:cs="Arial"/>
          <w:color w:val="000008"/>
          <w:sz w:val="21"/>
          <w:szCs w:val="21"/>
        </w:rPr>
        <w:t>4.</w:t>
      </w:r>
      <w:r>
        <w:rPr>
          <w:rFonts w:eastAsia="Times New Roman"/>
          <w:color w:val="000008"/>
          <w:sz w:val="21"/>
          <w:szCs w:val="21"/>
        </w:rPr>
        <w:t>)</w:t>
      </w:r>
      <w:r>
        <w:rPr>
          <w:rFonts w:ascii="Arial" w:eastAsia="Arial" w:hAnsi="Arial" w:cs="Arial"/>
          <w:color w:val="000008"/>
          <w:sz w:val="21"/>
          <w:szCs w:val="21"/>
        </w:rPr>
        <w:t xml:space="preserve"> </w:t>
      </w:r>
      <w:r>
        <w:rPr>
          <w:rFonts w:eastAsia="Times New Roman"/>
          <w:b/>
          <w:bCs/>
          <w:color w:val="0070C0"/>
          <w:sz w:val="21"/>
          <w:szCs w:val="21"/>
        </w:rPr>
        <w:t>Seeds genes</w:t>
      </w:r>
      <w:r>
        <w:rPr>
          <w:rFonts w:ascii="Arial" w:eastAsia="Arial" w:hAnsi="Arial" w:cs="Arial"/>
          <w:color w:val="000008"/>
          <w:sz w:val="21"/>
          <w:szCs w:val="21"/>
        </w:rPr>
        <w:t xml:space="preserve"> </w:t>
      </w:r>
      <w:r>
        <w:rPr>
          <w:rFonts w:eastAsia="Times New Roman"/>
          <w:color w:val="000008"/>
          <w:sz w:val="21"/>
          <w:szCs w:val="21"/>
        </w:rPr>
        <w:t>[</w:t>
      </w:r>
      <w:r>
        <w:rPr>
          <w:rFonts w:eastAsia="Times New Roman"/>
          <w:i/>
          <w:iCs/>
          <w:color w:val="000008"/>
          <w:sz w:val="21"/>
          <w:szCs w:val="21"/>
        </w:rPr>
        <w:t>optional</w:t>
      </w:r>
      <w:r>
        <w:rPr>
          <w:rFonts w:eastAsia="Times New Roman"/>
          <w:color w:val="000008"/>
          <w:sz w:val="21"/>
          <w:szCs w:val="21"/>
        </w:rPr>
        <w:t>]</w:t>
      </w:r>
    </w:p>
    <w:p w:rsidR="00563A69" w:rsidRDefault="00563A69">
      <w:pPr>
        <w:spacing w:line="55" w:lineRule="exact"/>
        <w:rPr>
          <w:sz w:val="20"/>
          <w:szCs w:val="20"/>
        </w:rPr>
      </w:pPr>
    </w:p>
    <w:p w:rsidR="00563A69" w:rsidRDefault="008E3469">
      <w:pPr>
        <w:spacing w:line="315" w:lineRule="auto"/>
        <w:ind w:left="220"/>
        <w:jc w:val="both"/>
        <w:rPr>
          <w:sz w:val="20"/>
          <w:szCs w:val="20"/>
        </w:rPr>
      </w:pPr>
      <w:r>
        <w:rPr>
          <w:rFonts w:eastAsia="Times New Roman"/>
          <w:color w:val="000008"/>
          <w:sz w:val="21"/>
          <w:szCs w:val="21"/>
        </w:rPr>
        <w:t xml:space="preserve">Seed gene set is the list of known disease linked genes that will be used by </w:t>
      </w:r>
      <w:r w:rsidR="00620CB4">
        <w:rPr>
          <w:rFonts w:eastAsia="Times New Roman"/>
          <w:color w:val="000008"/>
          <w:sz w:val="21"/>
          <w:szCs w:val="21"/>
        </w:rPr>
        <w:t xml:space="preserve">APA </w:t>
      </w:r>
      <w:r>
        <w:rPr>
          <w:rFonts w:eastAsia="Times New Roman"/>
          <w:color w:val="000008"/>
          <w:sz w:val="21"/>
          <w:szCs w:val="21"/>
        </w:rPr>
        <w:t>to predict novel disease genes within close-proximity. Seed genes represent list of those gene IDs which are known to be or most likely to be dysfunction across given samples. For most of the human diseases list of such genes can be obtained from different biomarker databases. For human cancer, a list of 102 known cancer-related Entrez gene IDs is available (default), however, for non-cancerous or non-human datasets, users are advised to provide their own list of seeds as newline separated gene IDs in a text file.</w:t>
      </w:r>
    </w:p>
    <w:p w:rsidR="00563A69" w:rsidRDefault="008E3469">
      <w:pPr>
        <w:spacing w:line="148" w:lineRule="exact"/>
        <w:rPr>
          <w:sz w:val="20"/>
          <w:szCs w:val="20"/>
        </w:rPr>
      </w:pPr>
      <w:r>
        <w:rPr>
          <w:noProof/>
          <w:sz w:val="20"/>
          <w:szCs w:val="20"/>
        </w:rPr>
        <w:drawing>
          <wp:anchor distT="0" distB="0" distL="114300" distR="114300" simplePos="0" relativeHeight="251656192" behindDoc="1" locked="0" layoutInCell="0" allowOverlap="1" wp14:anchorId="3BE28A6B" wp14:editId="7CE4FE30">
            <wp:simplePos x="0" y="0"/>
            <wp:positionH relativeFrom="column">
              <wp:posOffset>1559560</wp:posOffset>
            </wp:positionH>
            <wp:positionV relativeFrom="paragraph">
              <wp:posOffset>-14605</wp:posOffset>
            </wp:positionV>
            <wp:extent cx="1560830" cy="770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560830" cy="770255"/>
                    </a:xfrm>
                    <a:prstGeom prst="rect">
                      <a:avLst/>
                    </a:prstGeom>
                    <a:noFill/>
                  </pic:spPr>
                </pic:pic>
              </a:graphicData>
            </a:graphic>
          </wp:anchor>
        </w:drawing>
      </w:r>
    </w:p>
    <w:p w:rsidR="00563A69" w:rsidRDefault="008E3469">
      <w:pPr>
        <w:ind w:left="2680"/>
        <w:rPr>
          <w:sz w:val="20"/>
          <w:szCs w:val="20"/>
        </w:rPr>
      </w:pPr>
      <w:r>
        <w:rPr>
          <w:rFonts w:eastAsia="Times New Roman"/>
          <w:color w:val="000008"/>
          <w:sz w:val="21"/>
          <w:szCs w:val="21"/>
        </w:rPr>
        <w:t>GeneID1</w:t>
      </w:r>
    </w:p>
    <w:p w:rsidR="00563A69" w:rsidRDefault="00563A69">
      <w:pPr>
        <w:spacing w:line="71" w:lineRule="exact"/>
        <w:rPr>
          <w:sz w:val="20"/>
          <w:szCs w:val="20"/>
        </w:rPr>
      </w:pPr>
    </w:p>
    <w:p w:rsidR="00563A69" w:rsidRDefault="008E3469">
      <w:pPr>
        <w:ind w:left="2680"/>
        <w:rPr>
          <w:sz w:val="20"/>
          <w:szCs w:val="20"/>
        </w:rPr>
      </w:pPr>
      <w:r>
        <w:rPr>
          <w:rFonts w:eastAsia="Times New Roman"/>
          <w:color w:val="000008"/>
          <w:sz w:val="21"/>
          <w:szCs w:val="21"/>
        </w:rPr>
        <w:t>GeneID2</w:t>
      </w:r>
    </w:p>
    <w:p w:rsidR="00563A69" w:rsidRDefault="00563A69">
      <w:pPr>
        <w:spacing w:line="67" w:lineRule="exact"/>
        <w:rPr>
          <w:sz w:val="20"/>
          <w:szCs w:val="20"/>
        </w:rPr>
      </w:pPr>
    </w:p>
    <w:p w:rsidR="00563A69" w:rsidRDefault="008E3469">
      <w:pPr>
        <w:ind w:left="2680"/>
        <w:rPr>
          <w:sz w:val="20"/>
          <w:szCs w:val="20"/>
        </w:rPr>
      </w:pPr>
      <w:r>
        <w:rPr>
          <w:rFonts w:eastAsia="Times New Roman"/>
          <w:color w:val="000008"/>
          <w:sz w:val="21"/>
          <w:szCs w:val="21"/>
        </w:rPr>
        <w:t>GeneID</w:t>
      </w:r>
      <w:r>
        <w:rPr>
          <w:rFonts w:eastAsia="Times New Roman"/>
          <w:i/>
          <w:iCs/>
          <w:color w:val="000008"/>
          <w:sz w:val="21"/>
          <w:szCs w:val="21"/>
        </w:rPr>
        <w:t>n</w:t>
      </w:r>
    </w:p>
    <w:p w:rsidR="00563A69" w:rsidRDefault="00563A69">
      <w:pPr>
        <w:sectPr w:rsidR="00563A69">
          <w:pgSz w:w="11900" w:h="16838"/>
          <w:pgMar w:top="1440" w:right="1760" w:bottom="954" w:left="1800" w:header="0" w:footer="0" w:gutter="0"/>
          <w:cols w:space="720" w:equalWidth="0">
            <w:col w:w="8340"/>
          </w:cols>
        </w:sectPr>
      </w:pPr>
    </w:p>
    <w:p w:rsidR="00563A69" w:rsidRDefault="00563A69">
      <w:pPr>
        <w:spacing w:line="16" w:lineRule="exact"/>
        <w:rPr>
          <w:sz w:val="20"/>
          <w:szCs w:val="20"/>
        </w:rPr>
      </w:pPr>
      <w:bookmarkStart w:id="2" w:name="page4"/>
      <w:bookmarkEnd w:id="2"/>
    </w:p>
    <w:p w:rsidR="00563A69" w:rsidRDefault="00620CB4">
      <w:pPr>
        <w:spacing w:line="322" w:lineRule="auto"/>
        <w:ind w:left="220"/>
        <w:jc w:val="both"/>
        <w:rPr>
          <w:sz w:val="20"/>
          <w:szCs w:val="20"/>
        </w:rPr>
      </w:pPr>
      <w:r>
        <w:rPr>
          <w:rFonts w:eastAsia="Times New Roman"/>
          <w:color w:val="000008"/>
          <w:sz w:val="21"/>
          <w:szCs w:val="21"/>
        </w:rPr>
        <w:t xml:space="preserve">APA </w:t>
      </w:r>
      <w:r w:rsidR="008E3469">
        <w:rPr>
          <w:rFonts w:eastAsia="Times New Roman"/>
          <w:color w:val="000008"/>
          <w:sz w:val="21"/>
          <w:szCs w:val="21"/>
        </w:rPr>
        <w:t xml:space="preserve"> accepts this list of genes and using “</w:t>
      </w:r>
      <w:r w:rsidR="008E3469">
        <w:rPr>
          <w:rFonts w:eastAsia="Times New Roman"/>
          <w:i/>
          <w:iCs/>
          <w:color w:val="000008"/>
          <w:sz w:val="21"/>
          <w:szCs w:val="21"/>
        </w:rPr>
        <w:t>guild-by-association</w:t>
      </w:r>
      <w:r w:rsidR="008E3469">
        <w:rPr>
          <w:rFonts w:eastAsia="Times New Roman"/>
          <w:color w:val="000008"/>
          <w:sz w:val="21"/>
          <w:szCs w:val="21"/>
        </w:rPr>
        <w:t xml:space="preserve">” principal it predicts the novel set of genes that shares network proximity with given seed genes. We called </w:t>
      </w:r>
      <w:r w:rsidR="00AA0171">
        <w:rPr>
          <w:rFonts w:eastAsia="Times New Roman"/>
          <w:color w:val="000008"/>
          <w:sz w:val="21"/>
          <w:szCs w:val="21"/>
        </w:rPr>
        <w:t>these</w:t>
      </w:r>
      <w:r w:rsidR="008E3469">
        <w:rPr>
          <w:rFonts w:eastAsia="Times New Roman"/>
          <w:color w:val="000008"/>
          <w:sz w:val="21"/>
          <w:szCs w:val="21"/>
        </w:rPr>
        <w:t xml:space="preserve"> genes as context-specific disease genes. The tool the</w:t>
      </w:r>
      <w:r w:rsidR="00AA0171">
        <w:rPr>
          <w:rFonts w:eastAsia="Times New Roman"/>
          <w:color w:val="000008"/>
          <w:sz w:val="21"/>
          <w:szCs w:val="21"/>
        </w:rPr>
        <w:t xml:space="preserve">n predicts </w:t>
      </w:r>
      <w:r w:rsidR="008E3469">
        <w:rPr>
          <w:rFonts w:eastAsia="Times New Roman"/>
          <w:color w:val="000008"/>
          <w:sz w:val="21"/>
          <w:szCs w:val="21"/>
        </w:rPr>
        <w:t xml:space="preserve">dysregulated pathways that are enriched with context-specific disease genes </w:t>
      </w:r>
      <w:bookmarkStart w:id="3" w:name="_GoBack"/>
      <w:bookmarkEnd w:id="3"/>
      <w:r w:rsidR="008E3469">
        <w:rPr>
          <w:rFonts w:eastAsia="Times New Roman"/>
          <w:color w:val="000008"/>
          <w:sz w:val="21"/>
          <w:szCs w:val="21"/>
        </w:rPr>
        <w:t>involved in causing sub-network rewiring.</w:t>
      </w:r>
    </w:p>
    <w:p w:rsidR="00563A69" w:rsidRDefault="00563A69">
      <w:pPr>
        <w:spacing w:line="358" w:lineRule="exact"/>
        <w:rPr>
          <w:sz w:val="20"/>
          <w:szCs w:val="20"/>
        </w:rPr>
      </w:pPr>
    </w:p>
    <w:p w:rsidR="00563A69" w:rsidRDefault="008E3469">
      <w:pPr>
        <w:rPr>
          <w:sz w:val="20"/>
          <w:szCs w:val="20"/>
        </w:rPr>
      </w:pPr>
      <w:r>
        <w:rPr>
          <w:rFonts w:eastAsia="Times New Roman"/>
          <w:b/>
          <w:bCs/>
          <w:color w:val="000008"/>
          <w:sz w:val="44"/>
          <w:szCs w:val="44"/>
        </w:rPr>
        <w:t>Running the sample dataset</w:t>
      </w:r>
    </w:p>
    <w:p w:rsidR="00563A69" w:rsidRDefault="00563A69">
      <w:pPr>
        <w:spacing w:line="200" w:lineRule="exact"/>
        <w:rPr>
          <w:sz w:val="20"/>
          <w:szCs w:val="20"/>
        </w:rPr>
      </w:pPr>
    </w:p>
    <w:p w:rsidR="00563A69" w:rsidRDefault="00563A69">
      <w:pPr>
        <w:spacing w:line="312" w:lineRule="exact"/>
        <w:rPr>
          <w:sz w:val="20"/>
          <w:szCs w:val="20"/>
        </w:rPr>
      </w:pPr>
    </w:p>
    <w:p w:rsidR="00563A69" w:rsidRDefault="008E3469">
      <w:pPr>
        <w:spacing w:line="344" w:lineRule="auto"/>
        <w:jc w:val="both"/>
        <w:rPr>
          <w:sz w:val="20"/>
          <w:szCs w:val="20"/>
        </w:rPr>
      </w:pPr>
      <w:r>
        <w:rPr>
          <w:rFonts w:eastAsia="Times New Roman"/>
          <w:color w:val="000008"/>
          <w:sz w:val="21"/>
          <w:szCs w:val="21"/>
        </w:rPr>
        <w:t xml:space="preserve">The </w:t>
      </w:r>
      <w:r w:rsidR="00620CB4">
        <w:rPr>
          <w:rFonts w:eastAsia="Times New Roman"/>
          <w:color w:val="000008"/>
          <w:sz w:val="21"/>
          <w:szCs w:val="21"/>
        </w:rPr>
        <w:t xml:space="preserve">APA </w:t>
      </w:r>
      <w:r>
        <w:rPr>
          <w:rFonts w:eastAsia="Times New Roman"/>
          <w:color w:val="000008"/>
          <w:sz w:val="21"/>
          <w:szCs w:val="21"/>
        </w:rPr>
        <w:t xml:space="preserve">is packaged with sample dataset in which 17 control samples has wild-type p53 gene status and 33 samples have mutated p53 samples. The </w:t>
      </w:r>
      <w:r w:rsidR="00620CB4">
        <w:rPr>
          <w:rFonts w:eastAsia="Times New Roman"/>
          <w:color w:val="000008"/>
          <w:sz w:val="21"/>
          <w:szCs w:val="21"/>
        </w:rPr>
        <w:t xml:space="preserve">APA </w:t>
      </w:r>
      <w:r>
        <w:rPr>
          <w:rFonts w:eastAsia="Times New Roman"/>
          <w:color w:val="000008"/>
          <w:sz w:val="21"/>
          <w:szCs w:val="21"/>
        </w:rPr>
        <w:t>can be executed as:</w:t>
      </w:r>
    </w:p>
    <w:p w:rsidR="00563A69" w:rsidRDefault="00563A69">
      <w:pPr>
        <w:spacing w:line="81" w:lineRule="exact"/>
        <w:rPr>
          <w:sz w:val="20"/>
          <w:szCs w:val="20"/>
        </w:rPr>
      </w:pPr>
    </w:p>
    <w:p w:rsidR="00563A69" w:rsidRDefault="008E3469">
      <w:pPr>
        <w:rPr>
          <w:sz w:val="20"/>
          <w:szCs w:val="20"/>
        </w:rPr>
      </w:pPr>
      <w:r>
        <w:rPr>
          <w:rFonts w:eastAsia="Times New Roman"/>
          <w:b/>
          <w:bCs/>
          <w:color w:val="002060"/>
          <w:sz w:val="21"/>
          <w:szCs w:val="21"/>
        </w:rPr>
        <w:t xml:space="preserve">$ </w:t>
      </w:r>
      <w:proofErr w:type="spellStart"/>
      <w:proofErr w:type="gramStart"/>
      <w:r>
        <w:rPr>
          <w:rFonts w:eastAsia="Times New Roman"/>
          <w:b/>
          <w:bCs/>
          <w:color w:val="002060"/>
          <w:sz w:val="21"/>
          <w:szCs w:val="21"/>
        </w:rPr>
        <w:t>perl</w:t>
      </w:r>
      <w:proofErr w:type="spellEnd"/>
      <w:proofErr w:type="gramEnd"/>
      <w:r>
        <w:rPr>
          <w:rFonts w:eastAsia="Times New Roman"/>
          <w:b/>
          <w:bCs/>
          <w:color w:val="002060"/>
          <w:sz w:val="21"/>
          <w:szCs w:val="21"/>
        </w:rPr>
        <w:t xml:space="preserve"> </w:t>
      </w:r>
      <w:r w:rsidR="00620CB4">
        <w:rPr>
          <w:rFonts w:eastAsia="Times New Roman"/>
          <w:b/>
          <w:bCs/>
          <w:color w:val="002060"/>
          <w:sz w:val="21"/>
          <w:szCs w:val="21"/>
        </w:rPr>
        <w:t>APA</w:t>
      </w:r>
      <w:r>
        <w:rPr>
          <w:rFonts w:eastAsia="Times New Roman"/>
          <w:b/>
          <w:bCs/>
          <w:color w:val="002060"/>
          <w:sz w:val="21"/>
          <w:szCs w:val="21"/>
        </w:rPr>
        <w:t xml:space="preserve">.pl -case sample/case.txt -control sample/control.txt -o </w:t>
      </w:r>
      <w:proofErr w:type="spellStart"/>
      <w:r w:rsidR="00BE39C1">
        <w:rPr>
          <w:rFonts w:eastAsia="Times New Roman"/>
          <w:b/>
          <w:bCs/>
          <w:color w:val="002060"/>
          <w:sz w:val="21"/>
          <w:szCs w:val="21"/>
        </w:rPr>
        <w:t>sam</w:t>
      </w:r>
      <w:r>
        <w:rPr>
          <w:rFonts w:eastAsia="Times New Roman"/>
          <w:b/>
          <w:bCs/>
          <w:color w:val="002060"/>
          <w:sz w:val="21"/>
          <w:szCs w:val="21"/>
        </w:rPr>
        <w:t>_output</w:t>
      </w:r>
      <w:proofErr w:type="spellEnd"/>
    </w:p>
    <w:p w:rsidR="00563A69" w:rsidRDefault="00563A69">
      <w:pPr>
        <w:spacing w:line="233" w:lineRule="exact"/>
        <w:rPr>
          <w:sz w:val="20"/>
          <w:szCs w:val="20"/>
        </w:rPr>
      </w:pPr>
    </w:p>
    <w:p w:rsidR="00563A69" w:rsidRDefault="008E3469">
      <w:pPr>
        <w:spacing w:line="344" w:lineRule="auto"/>
        <w:jc w:val="both"/>
        <w:rPr>
          <w:sz w:val="20"/>
          <w:szCs w:val="20"/>
        </w:rPr>
      </w:pPr>
      <w:r>
        <w:rPr>
          <w:rFonts w:eastAsia="Times New Roman"/>
          <w:color w:val="000008"/>
          <w:sz w:val="21"/>
          <w:szCs w:val="21"/>
        </w:rPr>
        <w:t>By default KEGG [human] pathway database will be used, if user wants to change the pathway database then -P flag can be used:</w:t>
      </w:r>
    </w:p>
    <w:p w:rsidR="00563A69" w:rsidRDefault="00563A69">
      <w:pPr>
        <w:spacing w:line="81" w:lineRule="exact"/>
        <w:rPr>
          <w:sz w:val="20"/>
          <w:szCs w:val="20"/>
        </w:rPr>
      </w:pPr>
    </w:p>
    <w:p w:rsidR="00563A69" w:rsidRDefault="008E3469">
      <w:pPr>
        <w:rPr>
          <w:sz w:val="20"/>
          <w:szCs w:val="20"/>
        </w:rPr>
      </w:pPr>
      <w:r>
        <w:rPr>
          <w:rFonts w:eastAsia="Times New Roman"/>
          <w:b/>
          <w:bCs/>
          <w:color w:val="002060"/>
          <w:sz w:val="21"/>
          <w:szCs w:val="21"/>
        </w:rPr>
        <w:t xml:space="preserve">$ </w:t>
      </w:r>
      <w:proofErr w:type="spellStart"/>
      <w:proofErr w:type="gramStart"/>
      <w:r>
        <w:rPr>
          <w:rFonts w:eastAsia="Times New Roman"/>
          <w:b/>
          <w:bCs/>
          <w:color w:val="002060"/>
          <w:sz w:val="21"/>
          <w:szCs w:val="21"/>
        </w:rPr>
        <w:t>perl</w:t>
      </w:r>
      <w:proofErr w:type="spellEnd"/>
      <w:proofErr w:type="gramEnd"/>
      <w:r>
        <w:rPr>
          <w:rFonts w:eastAsia="Times New Roman"/>
          <w:b/>
          <w:bCs/>
          <w:color w:val="002060"/>
          <w:sz w:val="21"/>
          <w:szCs w:val="21"/>
        </w:rPr>
        <w:t xml:space="preserve"> </w:t>
      </w:r>
      <w:r w:rsidR="00620CB4">
        <w:rPr>
          <w:rFonts w:eastAsia="Times New Roman"/>
          <w:b/>
          <w:bCs/>
          <w:color w:val="002060"/>
          <w:sz w:val="21"/>
          <w:szCs w:val="21"/>
        </w:rPr>
        <w:t>APA</w:t>
      </w:r>
      <w:r>
        <w:rPr>
          <w:rFonts w:eastAsia="Times New Roman"/>
          <w:b/>
          <w:bCs/>
          <w:color w:val="002060"/>
          <w:sz w:val="21"/>
          <w:szCs w:val="21"/>
        </w:rPr>
        <w:t xml:space="preserve">.pl -case sample/case.txt -control sample/control.txt -o </w:t>
      </w:r>
      <w:proofErr w:type="spellStart"/>
      <w:r w:rsidR="00BE39C1">
        <w:rPr>
          <w:rFonts w:eastAsia="Times New Roman"/>
          <w:b/>
          <w:bCs/>
          <w:color w:val="002060"/>
          <w:sz w:val="21"/>
          <w:szCs w:val="21"/>
        </w:rPr>
        <w:t>sam_</w:t>
      </w:r>
      <w:r>
        <w:rPr>
          <w:rFonts w:eastAsia="Times New Roman"/>
          <w:b/>
          <w:bCs/>
          <w:color w:val="002060"/>
          <w:sz w:val="21"/>
          <w:szCs w:val="21"/>
        </w:rPr>
        <w:t>output</w:t>
      </w:r>
      <w:proofErr w:type="spellEnd"/>
      <w:r>
        <w:rPr>
          <w:rFonts w:eastAsia="Times New Roman"/>
          <w:b/>
          <w:bCs/>
          <w:color w:val="002060"/>
          <w:sz w:val="21"/>
          <w:szCs w:val="21"/>
        </w:rPr>
        <w:t xml:space="preserve"> -P PANTHER</w:t>
      </w:r>
    </w:p>
    <w:p w:rsidR="00563A69" w:rsidRDefault="00563A69">
      <w:pPr>
        <w:spacing w:line="233" w:lineRule="exact"/>
        <w:rPr>
          <w:sz w:val="20"/>
          <w:szCs w:val="20"/>
        </w:rPr>
      </w:pPr>
    </w:p>
    <w:p w:rsidR="00563A69" w:rsidRDefault="008E3469">
      <w:pPr>
        <w:spacing w:line="344" w:lineRule="auto"/>
        <w:jc w:val="both"/>
        <w:rPr>
          <w:sz w:val="20"/>
          <w:szCs w:val="20"/>
        </w:rPr>
      </w:pPr>
      <w:r>
        <w:rPr>
          <w:rFonts w:eastAsia="Times New Roman"/>
          <w:color w:val="000008"/>
          <w:sz w:val="21"/>
          <w:szCs w:val="21"/>
        </w:rPr>
        <w:t>In this case, instead of KEGG, PANTHER database for human pathways will be used. For more such options, type:</w:t>
      </w:r>
    </w:p>
    <w:p w:rsidR="00563A69" w:rsidRDefault="00563A69">
      <w:pPr>
        <w:spacing w:line="81" w:lineRule="exact"/>
        <w:rPr>
          <w:sz w:val="20"/>
          <w:szCs w:val="20"/>
        </w:rPr>
      </w:pPr>
    </w:p>
    <w:p w:rsidR="00563A69" w:rsidRDefault="008E3469">
      <w:pPr>
        <w:rPr>
          <w:sz w:val="20"/>
          <w:szCs w:val="20"/>
        </w:rPr>
      </w:pPr>
      <w:r>
        <w:rPr>
          <w:rFonts w:eastAsia="Times New Roman"/>
          <w:b/>
          <w:bCs/>
          <w:color w:val="002060"/>
          <w:sz w:val="21"/>
          <w:szCs w:val="21"/>
        </w:rPr>
        <w:t xml:space="preserve">$ </w:t>
      </w:r>
      <w:proofErr w:type="spellStart"/>
      <w:proofErr w:type="gramStart"/>
      <w:r>
        <w:rPr>
          <w:rFonts w:eastAsia="Times New Roman"/>
          <w:b/>
          <w:bCs/>
          <w:color w:val="002060"/>
          <w:sz w:val="21"/>
          <w:szCs w:val="21"/>
        </w:rPr>
        <w:t>perl</w:t>
      </w:r>
      <w:proofErr w:type="spellEnd"/>
      <w:proofErr w:type="gramEnd"/>
      <w:r>
        <w:rPr>
          <w:rFonts w:eastAsia="Times New Roman"/>
          <w:b/>
          <w:bCs/>
          <w:color w:val="002060"/>
          <w:sz w:val="21"/>
          <w:szCs w:val="21"/>
        </w:rPr>
        <w:t xml:space="preserve"> </w:t>
      </w:r>
      <w:r w:rsidR="00620CB4">
        <w:rPr>
          <w:rFonts w:eastAsia="Times New Roman"/>
          <w:b/>
          <w:bCs/>
          <w:color w:val="002060"/>
          <w:sz w:val="21"/>
          <w:szCs w:val="21"/>
        </w:rPr>
        <w:t>APA</w:t>
      </w:r>
      <w:r>
        <w:rPr>
          <w:rFonts w:eastAsia="Times New Roman"/>
          <w:b/>
          <w:bCs/>
          <w:color w:val="002060"/>
          <w:sz w:val="21"/>
          <w:szCs w:val="21"/>
        </w:rPr>
        <w:t>.pl</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35" w:lineRule="exact"/>
        <w:rPr>
          <w:sz w:val="20"/>
          <w:szCs w:val="20"/>
        </w:rPr>
      </w:pPr>
    </w:p>
    <w:p w:rsidR="00563A69" w:rsidRDefault="008E3469">
      <w:pPr>
        <w:rPr>
          <w:sz w:val="20"/>
          <w:szCs w:val="20"/>
        </w:rPr>
      </w:pPr>
      <w:r>
        <w:rPr>
          <w:rFonts w:eastAsia="Times New Roman"/>
          <w:b/>
          <w:bCs/>
          <w:color w:val="000008"/>
          <w:sz w:val="44"/>
          <w:szCs w:val="44"/>
        </w:rPr>
        <w:t>Output</w:t>
      </w:r>
    </w:p>
    <w:p w:rsidR="00563A69" w:rsidRDefault="00563A69">
      <w:pPr>
        <w:spacing w:line="200" w:lineRule="exact"/>
        <w:rPr>
          <w:sz w:val="20"/>
          <w:szCs w:val="20"/>
        </w:rPr>
      </w:pPr>
    </w:p>
    <w:p w:rsidR="00563A69" w:rsidRDefault="00563A69">
      <w:pPr>
        <w:spacing w:line="312" w:lineRule="exact"/>
        <w:rPr>
          <w:sz w:val="20"/>
          <w:szCs w:val="20"/>
        </w:rPr>
      </w:pPr>
    </w:p>
    <w:p w:rsidR="00563A69" w:rsidRDefault="008E3469">
      <w:pPr>
        <w:spacing w:line="318" w:lineRule="auto"/>
        <w:jc w:val="both"/>
        <w:rPr>
          <w:sz w:val="20"/>
          <w:szCs w:val="20"/>
        </w:rPr>
      </w:pPr>
      <w:r>
        <w:rPr>
          <w:rFonts w:eastAsia="Times New Roman"/>
          <w:color w:val="000008"/>
          <w:sz w:val="21"/>
          <w:szCs w:val="21"/>
        </w:rPr>
        <w:t>All the output files will be available in output directory (provided with -o flag). The main file is “index.html”, which should be open with any updated browser (</w:t>
      </w:r>
      <w:r>
        <w:rPr>
          <w:rFonts w:eastAsia="Times New Roman"/>
          <w:color w:val="00B050"/>
          <w:sz w:val="21"/>
          <w:szCs w:val="21"/>
        </w:rPr>
        <w:t>recommended: google chrome</w:t>
      </w:r>
      <w:r>
        <w:rPr>
          <w:rFonts w:eastAsia="Times New Roman"/>
          <w:color w:val="000008"/>
          <w:sz w:val="21"/>
          <w:szCs w:val="21"/>
        </w:rPr>
        <w:t>). The results are self-explanatory in which computed scores for each predicted dysregulated pathways are given, with high score represent high dysregulation and/or differential regulation (see manuscript). Sample results are available at:</w:t>
      </w:r>
    </w:p>
    <w:p w:rsidR="00563A69" w:rsidRDefault="00563A69">
      <w:pPr>
        <w:spacing w:line="272" w:lineRule="exact"/>
        <w:rPr>
          <w:sz w:val="20"/>
          <w:szCs w:val="20"/>
        </w:rPr>
      </w:pPr>
    </w:p>
    <w:p w:rsidR="00563A69" w:rsidRDefault="008E3469">
      <w:pPr>
        <w:ind w:left="2640"/>
        <w:rPr>
          <w:sz w:val="20"/>
          <w:szCs w:val="20"/>
        </w:rPr>
      </w:pPr>
      <w:r>
        <w:rPr>
          <w:rFonts w:eastAsia="Times New Roman"/>
          <w:color w:val="0000FF"/>
          <w:sz w:val="21"/>
          <w:szCs w:val="21"/>
          <w:u w:val="single"/>
        </w:rPr>
        <w:t>http://bioinfo.icgeb.res.in/</w:t>
      </w:r>
      <w:r w:rsidR="00620CB4">
        <w:rPr>
          <w:rFonts w:eastAsia="Times New Roman"/>
          <w:color w:val="0000FF"/>
          <w:sz w:val="21"/>
          <w:szCs w:val="21"/>
          <w:u w:val="single"/>
        </w:rPr>
        <w:t xml:space="preserve">APA </w:t>
      </w:r>
      <w:r>
        <w:rPr>
          <w:rFonts w:eastAsia="Times New Roman"/>
          <w:color w:val="0000FF"/>
          <w:sz w:val="21"/>
          <w:szCs w:val="21"/>
          <w:u w:val="single"/>
        </w:rPr>
        <w:t>/tp53</w:t>
      </w:r>
    </w:p>
    <w:p w:rsidR="00563A69" w:rsidRDefault="00563A69">
      <w:pPr>
        <w:spacing w:line="71" w:lineRule="exact"/>
        <w:rPr>
          <w:sz w:val="20"/>
          <w:szCs w:val="20"/>
        </w:rPr>
      </w:pPr>
    </w:p>
    <w:p w:rsidR="00563A69" w:rsidRDefault="008E3469">
      <w:pPr>
        <w:spacing w:line="373" w:lineRule="auto"/>
        <w:ind w:right="140"/>
        <w:rPr>
          <w:sz w:val="20"/>
          <w:szCs w:val="20"/>
        </w:rPr>
      </w:pPr>
      <w:r>
        <w:rPr>
          <w:rFonts w:eastAsia="Times New Roman"/>
          <w:color w:val="000008"/>
          <w:sz w:val="20"/>
          <w:szCs w:val="20"/>
        </w:rPr>
        <w:t>Apart from HTML results, the result table can also be accessed with text file - “result.tsv”. This is tab separated file which should be open with software like MS excel or Libre office spreadsheet.</w:t>
      </w:r>
    </w:p>
    <w:p w:rsidR="00563A69" w:rsidRDefault="00563A69">
      <w:pPr>
        <w:sectPr w:rsidR="00563A69">
          <w:pgSz w:w="11900" w:h="16838"/>
          <w:pgMar w:top="1440" w:right="1760" w:bottom="1440" w:left="1800" w:header="0" w:footer="0" w:gutter="0"/>
          <w:cols w:space="720" w:equalWidth="0">
            <w:col w:w="8340"/>
          </w:cols>
        </w:sectPr>
      </w:pPr>
    </w:p>
    <w:p w:rsidR="00563A69" w:rsidRDefault="00620CB4">
      <w:pPr>
        <w:rPr>
          <w:sz w:val="20"/>
          <w:szCs w:val="20"/>
        </w:rPr>
      </w:pPr>
      <w:bookmarkStart w:id="4" w:name="page5"/>
      <w:bookmarkEnd w:id="4"/>
      <w:proofErr w:type="gramStart"/>
      <w:r>
        <w:rPr>
          <w:rFonts w:eastAsia="Times New Roman"/>
          <w:b/>
          <w:bCs/>
          <w:sz w:val="63"/>
          <w:szCs w:val="63"/>
        </w:rPr>
        <w:lastRenderedPageBreak/>
        <w:t xml:space="preserve">APA </w:t>
      </w:r>
      <w:r w:rsidR="008E3469">
        <w:rPr>
          <w:rFonts w:eastAsia="Times New Roman"/>
          <w:b/>
          <w:bCs/>
          <w:sz w:val="63"/>
          <w:szCs w:val="63"/>
        </w:rPr>
        <w:t xml:space="preserve"> Output</w:t>
      </w:r>
      <w:proofErr w:type="gramEnd"/>
      <w:r w:rsidR="008E3469">
        <w:rPr>
          <w:rFonts w:eastAsia="Times New Roman"/>
          <w:b/>
          <w:bCs/>
          <w:sz w:val="63"/>
          <w:szCs w:val="63"/>
        </w:rPr>
        <w:t>: Summary</w:t>
      </w:r>
    </w:p>
    <w:p w:rsidR="00563A69" w:rsidRDefault="008E3469">
      <w:pPr>
        <w:rPr>
          <w:sz w:val="20"/>
          <w:szCs w:val="20"/>
        </w:rPr>
        <w:sectPr w:rsidR="00563A69">
          <w:pgSz w:w="10800" w:h="14400"/>
          <w:pgMar w:top="824" w:right="1940" w:bottom="1440" w:left="2400" w:header="0" w:footer="0" w:gutter="0"/>
          <w:cols w:space="720" w:equalWidth="0">
            <w:col w:w="6460"/>
          </w:cols>
        </w:sectPr>
      </w:pPr>
      <w:r>
        <w:rPr>
          <w:noProof/>
          <w:sz w:val="20"/>
          <w:szCs w:val="20"/>
        </w:rPr>
        <w:drawing>
          <wp:anchor distT="0" distB="0" distL="114300" distR="114300" simplePos="0" relativeHeight="251657216" behindDoc="1" locked="0" layoutInCell="0" allowOverlap="1" wp14:anchorId="2F611696" wp14:editId="3AAC4392">
            <wp:simplePos x="0" y="0"/>
            <wp:positionH relativeFrom="column">
              <wp:posOffset>1054100</wp:posOffset>
            </wp:positionH>
            <wp:positionV relativeFrom="paragraph">
              <wp:posOffset>1164590</wp:posOffset>
            </wp:positionV>
            <wp:extent cx="3378200" cy="767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378200" cy="767715"/>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90" w:lineRule="exact"/>
        <w:rPr>
          <w:sz w:val="20"/>
          <w:szCs w:val="20"/>
        </w:rPr>
      </w:pPr>
    </w:p>
    <w:p w:rsidR="00563A69" w:rsidRDefault="008E3469">
      <w:pPr>
        <w:spacing w:line="261" w:lineRule="auto"/>
        <w:jc w:val="center"/>
        <w:rPr>
          <w:sz w:val="20"/>
          <w:szCs w:val="20"/>
        </w:rPr>
      </w:pPr>
      <w:r>
        <w:rPr>
          <w:rFonts w:eastAsia="Times New Roman"/>
          <w:b/>
          <w:bCs/>
          <w:sz w:val="23"/>
          <w:szCs w:val="23"/>
        </w:rPr>
        <w:t>Proportion of differentially regulated pathways with only inter-pathway TF-TG rewiring, i.e. TF is not an annotated member of pathway</w:t>
      </w:r>
    </w:p>
    <w:p w:rsidR="00563A69" w:rsidRDefault="008E3469">
      <w:pPr>
        <w:spacing w:line="200" w:lineRule="exact"/>
        <w:rPr>
          <w:sz w:val="20"/>
          <w:szCs w:val="20"/>
        </w:rPr>
      </w:pPr>
      <w:r>
        <w:rPr>
          <w:sz w:val="20"/>
          <w:szCs w:val="20"/>
        </w:rPr>
        <w:br w:type="column"/>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6" w:lineRule="exact"/>
        <w:rPr>
          <w:sz w:val="20"/>
          <w:szCs w:val="20"/>
        </w:rPr>
      </w:pPr>
    </w:p>
    <w:p w:rsidR="00563A69" w:rsidRDefault="008E3469">
      <w:pPr>
        <w:spacing w:line="260" w:lineRule="auto"/>
        <w:ind w:left="1780" w:right="1600" w:hanging="995"/>
        <w:rPr>
          <w:sz w:val="20"/>
          <w:szCs w:val="20"/>
        </w:rPr>
      </w:pPr>
      <w:r>
        <w:rPr>
          <w:rFonts w:eastAsia="Times New Roman"/>
          <w:b/>
          <w:bCs/>
          <w:sz w:val="23"/>
          <w:szCs w:val="23"/>
        </w:rPr>
        <w:t xml:space="preserve">Total number of dysregulated pathways predicted with </w:t>
      </w:r>
      <w:proofErr w:type="gramStart"/>
      <w:r w:rsidR="00620CB4">
        <w:rPr>
          <w:rFonts w:eastAsia="Times New Roman"/>
          <w:b/>
          <w:bCs/>
          <w:sz w:val="23"/>
          <w:szCs w:val="23"/>
        </w:rPr>
        <w:t xml:space="preserve">APA </w:t>
      </w:r>
      <w:r>
        <w:rPr>
          <w:rFonts w:eastAsia="Times New Roman"/>
          <w:b/>
          <w:bCs/>
          <w:sz w:val="23"/>
          <w:szCs w:val="23"/>
        </w:rPr>
        <w:t>.</w:t>
      </w:r>
      <w:proofErr w:type="gramEnd"/>
    </w:p>
    <w:p w:rsidR="00563A69" w:rsidRDefault="008E3469">
      <w:pPr>
        <w:spacing w:line="20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-2336165</wp:posOffset>
            </wp:positionH>
            <wp:positionV relativeFrom="paragraph">
              <wp:posOffset>296545</wp:posOffset>
            </wp:positionV>
            <wp:extent cx="6662420" cy="41808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6662420" cy="4180840"/>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94" w:lineRule="exact"/>
        <w:rPr>
          <w:sz w:val="20"/>
          <w:szCs w:val="20"/>
        </w:rPr>
      </w:pPr>
    </w:p>
    <w:p w:rsidR="00563A69" w:rsidRDefault="008E3469">
      <w:pPr>
        <w:spacing w:line="260" w:lineRule="auto"/>
        <w:ind w:left="1900" w:hanging="292"/>
        <w:rPr>
          <w:sz w:val="20"/>
          <w:szCs w:val="20"/>
        </w:rPr>
      </w:pPr>
      <w:r>
        <w:rPr>
          <w:rFonts w:eastAsia="Times New Roman"/>
          <w:b/>
          <w:bCs/>
          <w:sz w:val="23"/>
          <w:szCs w:val="23"/>
        </w:rPr>
        <w:t>Proportion of differentially regulated pathways with only intra-pathway TF-TG rewiring.</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68" w:lineRule="exact"/>
        <w:rPr>
          <w:sz w:val="20"/>
          <w:szCs w:val="20"/>
        </w:rPr>
      </w:pPr>
    </w:p>
    <w:p w:rsidR="00563A69" w:rsidRDefault="008E3469">
      <w:pPr>
        <w:spacing w:line="245" w:lineRule="auto"/>
        <w:ind w:left="2480" w:right="180"/>
        <w:jc w:val="center"/>
        <w:rPr>
          <w:sz w:val="20"/>
          <w:szCs w:val="20"/>
        </w:rPr>
      </w:pPr>
      <w:r>
        <w:rPr>
          <w:rFonts w:eastAsia="Times New Roman"/>
          <w:b/>
          <w:bCs/>
          <w:sz w:val="24"/>
          <w:szCs w:val="24"/>
        </w:rPr>
        <w:t>Proportion of dysregulated pathways with only gene-gene rewiring and no TF-TG rewiring.</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94" w:lineRule="exact"/>
        <w:rPr>
          <w:sz w:val="20"/>
          <w:szCs w:val="20"/>
        </w:rPr>
      </w:pPr>
    </w:p>
    <w:p w:rsidR="00563A69" w:rsidRDefault="008E3469">
      <w:pPr>
        <w:spacing w:line="245" w:lineRule="auto"/>
        <w:ind w:right="1620"/>
        <w:jc w:val="center"/>
        <w:rPr>
          <w:sz w:val="20"/>
          <w:szCs w:val="20"/>
        </w:rPr>
      </w:pPr>
      <w:r>
        <w:rPr>
          <w:rFonts w:eastAsia="Times New Roman"/>
          <w:b/>
          <w:bCs/>
          <w:sz w:val="24"/>
          <w:szCs w:val="24"/>
        </w:rPr>
        <w:t>Proportion of differentially regulated pathways with both inter- and intra-pathway TF-TG rewiring.</w:t>
      </w:r>
    </w:p>
    <w:p w:rsidR="00563A69" w:rsidRDefault="00563A69">
      <w:pPr>
        <w:sectPr w:rsidR="00563A69">
          <w:type w:val="continuous"/>
          <w:pgSz w:w="10800" w:h="14400"/>
          <w:pgMar w:top="824" w:right="440" w:bottom="1440" w:left="560" w:header="0" w:footer="0" w:gutter="0"/>
          <w:cols w:num="2" w:space="720" w:equalWidth="0">
            <w:col w:w="2040" w:space="1300"/>
            <w:col w:w="6460"/>
          </w:cols>
        </w:sectPr>
      </w:pPr>
    </w:p>
    <w:p w:rsidR="00563A69" w:rsidRDefault="00563A69">
      <w:pPr>
        <w:spacing w:line="200" w:lineRule="exact"/>
        <w:rPr>
          <w:sz w:val="20"/>
          <w:szCs w:val="20"/>
        </w:rPr>
      </w:pPr>
      <w:bookmarkStart w:id="5" w:name="page6"/>
      <w:bookmarkEnd w:id="5"/>
    </w:p>
    <w:p w:rsidR="00563A69" w:rsidRDefault="00563A69">
      <w:pPr>
        <w:spacing w:line="337" w:lineRule="exact"/>
        <w:rPr>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253"/>
      </w:tblGrid>
      <w:tr w:rsidR="00563A69">
        <w:trPr>
          <w:trHeight w:val="2660"/>
          <w:jc w:val="center"/>
        </w:trPr>
        <w:tc>
          <w:tcPr>
            <w:tcW w:w="253" w:type="dxa"/>
            <w:textDirection w:val="btLr"/>
            <w:vAlign w:val="bottom"/>
          </w:tcPr>
          <w:p w:rsidR="00563A69" w:rsidRDefault="008E3469">
            <w:pPr>
              <w:rPr>
                <w:sz w:val="20"/>
                <w:szCs w:val="20"/>
              </w:rPr>
            </w:pPr>
            <w:r>
              <w:rPr>
                <w:rFonts w:eastAsia="Times New Roman"/>
              </w:rPr>
              <w:t>Differential Regulation Score</w:t>
            </w:r>
          </w:p>
        </w:tc>
      </w:tr>
    </w:tbl>
    <w:p w:rsidR="00563A69" w:rsidRDefault="008E3469">
      <w:pPr>
        <w:spacing w:line="247" w:lineRule="auto"/>
        <w:jc w:val="center"/>
        <w:rPr>
          <w:sz w:val="20"/>
          <w:szCs w:val="20"/>
        </w:rPr>
      </w:pPr>
      <w:r>
        <w:rPr>
          <w:rFonts w:eastAsia="Times New Roman"/>
          <w:b/>
          <w:bCs/>
          <w:sz w:val="24"/>
          <w:szCs w:val="24"/>
        </w:rPr>
        <w:br w:type="column"/>
      </w:r>
      <w:r>
        <w:rPr>
          <w:rFonts w:eastAsia="Times New Roman"/>
          <w:b/>
          <w:bCs/>
          <w:sz w:val="24"/>
          <w:szCs w:val="24"/>
        </w:rPr>
        <w:lastRenderedPageBreak/>
        <w:t>Pathway with high gene-gene as well as regulatory sub-network rewiring</w:t>
      </w:r>
    </w:p>
    <w:p w:rsidR="00563A69" w:rsidRDefault="008E3469">
      <w:pPr>
        <w:spacing w:line="247" w:lineRule="auto"/>
        <w:jc w:val="center"/>
        <w:rPr>
          <w:sz w:val="20"/>
          <w:szCs w:val="20"/>
        </w:rPr>
        <w:sectPr w:rsidR="00563A69">
          <w:pgSz w:w="10800" w:h="14400"/>
          <w:pgMar w:top="823" w:right="1480" w:bottom="185" w:left="462" w:header="0" w:footer="0" w:gutter="0"/>
          <w:cols w:num="2" w:space="720" w:equalWidth="0">
            <w:col w:w="253" w:space="6565"/>
            <w:col w:w="2040"/>
          </w:cols>
        </w:sectPr>
      </w:pPr>
      <w:r>
        <w:rPr>
          <w:noProof/>
          <w:sz w:val="20"/>
          <w:szCs w:val="20"/>
        </w:rPr>
        <w:drawing>
          <wp:anchor distT="0" distB="0" distL="114300" distR="114300" simplePos="0" relativeHeight="251659264" behindDoc="1" locked="0" layoutInCell="0" allowOverlap="1">
            <wp:simplePos x="0" y="0"/>
            <wp:positionH relativeFrom="column">
              <wp:posOffset>-4374515</wp:posOffset>
            </wp:positionH>
            <wp:positionV relativeFrom="paragraph">
              <wp:posOffset>-798830</wp:posOffset>
            </wp:positionV>
            <wp:extent cx="6395720" cy="38157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6395720" cy="3815715"/>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3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80"/>
        <w:gridCol w:w="5820"/>
        <w:gridCol w:w="20"/>
      </w:tblGrid>
      <w:tr w:rsidR="00563A69">
        <w:trPr>
          <w:trHeight w:val="439"/>
        </w:trPr>
        <w:tc>
          <w:tcPr>
            <w:tcW w:w="3080" w:type="dxa"/>
            <w:vAlign w:val="bottom"/>
          </w:tcPr>
          <w:p w:rsidR="00563A69" w:rsidRDefault="00563A69">
            <w:pPr>
              <w:rPr>
                <w:sz w:val="24"/>
                <w:szCs w:val="24"/>
              </w:rPr>
            </w:pPr>
          </w:p>
        </w:tc>
        <w:tc>
          <w:tcPr>
            <w:tcW w:w="5820" w:type="dxa"/>
            <w:vAlign w:val="bottom"/>
          </w:tcPr>
          <w:p w:rsidR="00563A69" w:rsidRDefault="008E3469">
            <w:pPr>
              <w:spacing w:line="438" w:lineRule="exact"/>
              <w:ind w:left="800"/>
              <w:rPr>
                <w:sz w:val="20"/>
                <w:szCs w:val="20"/>
              </w:rPr>
            </w:pPr>
            <w:r>
              <w:rPr>
                <w:rFonts w:ascii="Calibri" w:eastAsia="Calibri" w:hAnsi="Calibri" w:cs="Calibri"/>
                <w:sz w:val="36"/>
                <w:szCs w:val="36"/>
              </w:rPr>
              <w:t>Rewiring Score</w:t>
            </w:r>
          </w:p>
        </w:tc>
        <w:tc>
          <w:tcPr>
            <w:tcW w:w="0" w:type="dxa"/>
            <w:vAlign w:val="bottom"/>
          </w:tcPr>
          <w:p w:rsidR="00563A69" w:rsidRDefault="00563A69">
            <w:pPr>
              <w:rPr>
                <w:sz w:val="1"/>
                <w:szCs w:val="1"/>
              </w:rPr>
            </w:pPr>
          </w:p>
        </w:tc>
      </w:tr>
      <w:tr w:rsidR="00563A69">
        <w:trPr>
          <w:trHeight w:val="320"/>
        </w:trPr>
        <w:tc>
          <w:tcPr>
            <w:tcW w:w="3080" w:type="dxa"/>
            <w:vAlign w:val="bottom"/>
          </w:tcPr>
          <w:p w:rsidR="00563A69" w:rsidRDefault="008E3469">
            <w:pPr>
              <w:ind w:right="660"/>
              <w:jc w:val="center"/>
              <w:rPr>
                <w:sz w:val="20"/>
                <w:szCs w:val="20"/>
              </w:rPr>
            </w:pPr>
            <w:r>
              <w:rPr>
                <w:rFonts w:eastAsia="Times New Roman"/>
                <w:b/>
                <w:bCs/>
                <w:w w:val="99"/>
                <w:sz w:val="24"/>
                <w:szCs w:val="24"/>
              </w:rPr>
              <w:t>The Score obtained by</w:t>
            </w:r>
          </w:p>
        </w:tc>
        <w:tc>
          <w:tcPr>
            <w:tcW w:w="5820" w:type="dxa"/>
            <w:vMerge w:val="restart"/>
            <w:vAlign w:val="bottom"/>
          </w:tcPr>
          <w:p w:rsidR="00563A69" w:rsidRDefault="008E3469">
            <w:pPr>
              <w:ind w:left="3388"/>
              <w:jc w:val="center"/>
              <w:rPr>
                <w:sz w:val="20"/>
                <w:szCs w:val="20"/>
              </w:rPr>
            </w:pPr>
            <w:r>
              <w:rPr>
                <w:rFonts w:eastAsia="Times New Roman"/>
                <w:b/>
                <w:bCs/>
                <w:w w:val="99"/>
                <w:sz w:val="24"/>
                <w:szCs w:val="24"/>
              </w:rPr>
              <w:t>The Score obtained by</w:t>
            </w:r>
          </w:p>
        </w:tc>
        <w:tc>
          <w:tcPr>
            <w:tcW w:w="0" w:type="dxa"/>
            <w:vAlign w:val="bottom"/>
          </w:tcPr>
          <w:p w:rsidR="00563A69" w:rsidRDefault="00563A69">
            <w:pPr>
              <w:rPr>
                <w:sz w:val="1"/>
                <w:szCs w:val="1"/>
              </w:rPr>
            </w:pPr>
          </w:p>
        </w:tc>
      </w:tr>
      <w:tr w:rsidR="00563A69">
        <w:trPr>
          <w:trHeight w:val="250"/>
        </w:trPr>
        <w:tc>
          <w:tcPr>
            <w:tcW w:w="3080" w:type="dxa"/>
            <w:vAlign w:val="bottom"/>
          </w:tcPr>
          <w:p w:rsidR="00563A69" w:rsidRDefault="008E3469">
            <w:pPr>
              <w:spacing w:line="250" w:lineRule="exact"/>
              <w:ind w:right="660"/>
              <w:jc w:val="center"/>
              <w:rPr>
                <w:sz w:val="20"/>
                <w:szCs w:val="20"/>
              </w:rPr>
            </w:pPr>
            <w:r>
              <w:rPr>
                <w:rFonts w:eastAsia="Times New Roman"/>
                <w:b/>
                <w:bCs/>
                <w:w w:val="99"/>
                <w:sz w:val="24"/>
                <w:szCs w:val="24"/>
              </w:rPr>
              <w:t>pathways due to</w:t>
            </w:r>
          </w:p>
        </w:tc>
        <w:tc>
          <w:tcPr>
            <w:tcW w:w="5820" w:type="dxa"/>
            <w:vMerge/>
            <w:vAlign w:val="bottom"/>
          </w:tcPr>
          <w:p w:rsidR="00563A69" w:rsidRDefault="00563A69">
            <w:pPr>
              <w:rPr>
                <w:sz w:val="21"/>
                <w:szCs w:val="21"/>
              </w:rPr>
            </w:pPr>
          </w:p>
        </w:tc>
        <w:tc>
          <w:tcPr>
            <w:tcW w:w="0" w:type="dxa"/>
            <w:vAlign w:val="bottom"/>
          </w:tcPr>
          <w:p w:rsidR="00563A69" w:rsidRDefault="00563A69">
            <w:pPr>
              <w:rPr>
                <w:sz w:val="1"/>
                <w:szCs w:val="1"/>
              </w:rPr>
            </w:pPr>
          </w:p>
        </w:tc>
      </w:tr>
      <w:tr w:rsidR="00563A69">
        <w:trPr>
          <w:trHeight w:val="288"/>
        </w:trPr>
        <w:tc>
          <w:tcPr>
            <w:tcW w:w="3080" w:type="dxa"/>
            <w:vAlign w:val="bottom"/>
          </w:tcPr>
          <w:p w:rsidR="00563A69" w:rsidRDefault="008E3469">
            <w:pPr>
              <w:ind w:right="660"/>
              <w:jc w:val="center"/>
              <w:rPr>
                <w:sz w:val="20"/>
                <w:szCs w:val="20"/>
              </w:rPr>
            </w:pPr>
            <w:r>
              <w:rPr>
                <w:rFonts w:eastAsia="Times New Roman"/>
                <w:b/>
                <w:bCs/>
                <w:w w:val="99"/>
                <w:sz w:val="24"/>
                <w:szCs w:val="24"/>
              </w:rPr>
              <w:t>regulatory rewiring of</w:t>
            </w:r>
          </w:p>
        </w:tc>
        <w:tc>
          <w:tcPr>
            <w:tcW w:w="5820" w:type="dxa"/>
            <w:vAlign w:val="bottom"/>
          </w:tcPr>
          <w:p w:rsidR="00563A69" w:rsidRDefault="008E3469">
            <w:pPr>
              <w:spacing w:line="263" w:lineRule="exact"/>
              <w:ind w:left="3388"/>
              <w:jc w:val="center"/>
              <w:rPr>
                <w:sz w:val="20"/>
                <w:szCs w:val="20"/>
              </w:rPr>
            </w:pPr>
            <w:r>
              <w:rPr>
                <w:rFonts w:eastAsia="Times New Roman"/>
                <w:b/>
                <w:bCs/>
                <w:w w:val="99"/>
                <w:sz w:val="24"/>
                <w:szCs w:val="24"/>
              </w:rPr>
              <w:t>pathways due to gene-</w:t>
            </w:r>
          </w:p>
        </w:tc>
        <w:tc>
          <w:tcPr>
            <w:tcW w:w="0" w:type="dxa"/>
            <w:vAlign w:val="bottom"/>
          </w:tcPr>
          <w:p w:rsidR="00563A69" w:rsidRDefault="00563A69">
            <w:pPr>
              <w:rPr>
                <w:sz w:val="1"/>
                <w:szCs w:val="1"/>
              </w:rPr>
            </w:pPr>
          </w:p>
        </w:tc>
      </w:tr>
      <w:tr w:rsidR="00563A69">
        <w:trPr>
          <w:trHeight w:val="288"/>
        </w:trPr>
        <w:tc>
          <w:tcPr>
            <w:tcW w:w="3080" w:type="dxa"/>
            <w:vAlign w:val="bottom"/>
          </w:tcPr>
          <w:p w:rsidR="00563A69" w:rsidRDefault="008E3469">
            <w:pPr>
              <w:ind w:right="660"/>
              <w:jc w:val="center"/>
              <w:rPr>
                <w:sz w:val="20"/>
                <w:szCs w:val="20"/>
              </w:rPr>
            </w:pPr>
            <w:r>
              <w:rPr>
                <w:rFonts w:eastAsia="Times New Roman"/>
                <w:b/>
                <w:bCs/>
                <w:w w:val="99"/>
                <w:sz w:val="24"/>
                <w:szCs w:val="24"/>
              </w:rPr>
              <w:t>pathway sub-network</w:t>
            </w:r>
          </w:p>
        </w:tc>
        <w:tc>
          <w:tcPr>
            <w:tcW w:w="5820" w:type="dxa"/>
            <w:vAlign w:val="bottom"/>
          </w:tcPr>
          <w:p w:rsidR="00563A69" w:rsidRDefault="008E3469">
            <w:pPr>
              <w:spacing w:line="263" w:lineRule="exact"/>
              <w:ind w:left="3388"/>
              <w:jc w:val="center"/>
              <w:rPr>
                <w:sz w:val="20"/>
                <w:szCs w:val="20"/>
              </w:rPr>
            </w:pPr>
            <w:r>
              <w:rPr>
                <w:rFonts w:eastAsia="Times New Roman"/>
                <w:b/>
                <w:bCs/>
                <w:w w:val="99"/>
                <w:sz w:val="24"/>
                <w:szCs w:val="24"/>
              </w:rPr>
              <w:t>gene sub-network</w:t>
            </w:r>
          </w:p>
        </w:tc>
        <w:tc>
          <w:tcPr>
            <w:tcW w:w="0" w:type="dxa"/>
            <w:vAlign w:val="bottom"/>
          </w:tcPr>
          <w:p w:rsidR="00563A69" w:rsidRDefault="00563A69">
            <w:pPr>
              <w:rPr>
                <w:sz w:val="1"/>
                <w:szCs w:val="1"/>
              </w:rPr>
            </w:pPr>
          </w:p>
        </w:tc>
      </w:tr>
      <w:tr w:rsidR="00563A69">
        <w:trPr>
          <w:trHeight w:val="264"/>
        </w:trPr>
        <w:tc>
          <w:tcPr>
            <w:tcW w:w="3080" w:type="dxa"/>
            <w:vAlign w:val="bottom"/>
          </w:tcPr>
          <w:p w:rsidR="00563A69" w:rsidRDefault="00563A69"/>
        </w:tc>
        <w:tc>
          <w:tcPr>
            <w:tcW w:w="5820" w:type="dxa"/>
            <w:vAlign w:val="bottom"/>
          </w:tcPr>
          <w:p w:rsidR="00563A69" w:rsidRDefault="008E3469">
            <w:pPr>
              <w:spacing w:line="263" w:lineRule="exact"/>
              <w:ind w:left="3388"/>
              <w:jc w:val="center"/>
              <w:rPr>
                <w:sz w:val="20"/>
                <w:szCs w:val="20"/>
              </w:rPr>
            </w:pPr>
            <w:r>
              <w:rPr>
                <w:rFonts w:eastAsia="Times New Roman"/>
                <w:b/>
                <w:bCs/>
                <w:w w:val="97"/>
                <w:sz w:val="24"/>
                <w:szCs w:val="24"/>
              </w:rPr>
              <w:t>rewiring</w:t>
            </w:r>
          </w:p>
        </w:tc>
        <w:tc>
          <w:tcPr>
            <w:tcW w:w="0" w:type="dxa"/>
            <w:vAlign w:val="bottom"/>
          </w:tcPr>
          <w:p w:rsidR="00563A69" w:rsidRDefault="00563A69">
            <w:pPr>
              <w:rPr>
                <w:sz w:val="1"/>
                <w:szCs w:val="1"/>
              </w:rPr>
            </w:pPr>
          </w:p>
        </w:tc>
      </w:tr>
    </w:tbl>
    <w:p w:rsidR="00563A69" w:rsidRDefault="008E3469">
      <w:pPr>
        <w:spacing w:line="20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1981835</wp:posOffset>
            </wp:positionH>
            <wp:positionV relativeFrom="paragraph">
              <wp:posOffset>1015365</wp:posOffset>
            </wp:positionV>
            <wp:extent cx="4025265" cy="38461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4025265" cy="3846195"/>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59" w:lineRule="exact"/>
        <w:rPr>
          <w:sz w:val="20"/>
          <w:szCs w:val="20"/>
        </w:rPr>
      </w:pPr>
    </w:p>
    <w:p w:rsidR="00563A69" w:rsidRDefault="008E3469">
      <w:pPr>
        <w:spacing w:line="261" w:lineRule="auto"/>
        <w:ind w:left="5120" w:hanging="169"/>
        <w:rPr>
          <w:sz w:val="20"/>
          <w:szCs w:val="20"/>
        </w:rPr>
      </w:pPr>
      <w:r>
        <w:rPr>
          <w:rFonts w:eastAsia="Times New Roman"/>
          <w:b/>
          <w:bCs/>
          <w:sz w:val="23"/>
          <w:szCs w:val="23"/>
        </w:rPr>
        <w:t>Total number of differentially regulated pathways with TF-TG rewiring, not necessarily other gene-gene rewiring</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45" w:lineRule="exact"/>
        <w:rPr>
          <w:sz w:val="20"/>
          <w:szCs w:val="20"/>
        </w:rPr>
      </w:pPr>
    </w:p>
    <w:p w:rsidR="00563A69" w:rsidRDefault="008E3469">
      <w:pPr>
        <w:spacing w:line="239" w:lineRule="auto"/>
        <w:ind w:left="240"/>
        <w:rPr>
          <w:sz w:val="20"/>
          <w:szCs w:val="20"/>
        </w:rPr>
      </w:pPr>
      <w:r>
        <w:rPr>
          <w:rFonts w:ascii="Calibri" w:eastAsia="Calibri" w:hAnsi="Calibri" w:cs="Calibri"/>
        </w:rPr>
        <w:t>Differentially regulated pathway</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34" w:lineRule="exact"/>
        <w:rPr>
          <w:sz w:val="20"/>
          <w:szCs w:val="20"/>
        </w:rPr>
      </w:pPr>
    </w:p>
    <w:p w:rsidR="00563A69" w:rsidRDefault="008E3469">
      <w:pPr>
        <w:spacing w:line="239" w:lineRule="auto"/>
        <w:ind w:left="380"/>
        <w:rPr>
          <w:sz w:val="20"/>
          <w:szCs w:val="20"/>
        </w:rPr>
      </w:pPr>
      <w:r>
        <w:rPr>
          <w:rFonts w:ascii="Calibri" w:eastAsia="Calibri" w:hAnsi="Calibri" w:cs="Calibri"/>
        </w:rPr>
        <w:t>Total Dysregulated pathways</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62" w:lineRule="exact"/>
        <w:rPr>
          <w:sz w:val="20"/>
          <w:szCs w:val="20"/>
        </w:rPr>
      </w:pPr>
    </w:p>
    <w:p w:rsidR="00563A69" w:rsidRDefault="008E3469">
      <w:pPr>
        <w:spacing w:line="247" w:lineRule="auto"/>
        <w:ind w:left="5640" w:right="1100"/>
        <w:jc w:val="center"/>
        <w:rPr>
          <w:sz w:val="20"/>
          <w:szCs w:val="20"/>
        </w:rPr>
      </w:pPr>
      <w:r>
        <w:rPr>
          <w:rFonts w:eastAsia="Times New Roman"/>
          <w:b/>
          <w:bCs/>
          <w:sz w:val="24"/>
          <w:szCs w:val="24"/>
        </w:rPr>
        <w:t>Total number of dysregulated pathways with TF-TG and/or gene-gene rewiring</w:t>
      </w:r>
    </w:p>
    <w:p w:rsidR="00563A69" w:rsidRDefault="00563A69">
      <w:pPr>
        <w:sectPr w:rsidR="00563A69">
          <w:type w:val="continuous"/>
          <w:pgSz w:w="10800" w:h="14400"/>
          <w:pgMar w:top="823" w:right="1140" w:bottom="185" w:left="640" w:header="0" w:footer="0" w:gutter="0"/>
          <w:cols w:space="720" w:equalWidth="0">
            <w:col w:w="9020"/>
          </w:cols>
        </w:sectPr>
      </w:pPr>
    </w:p>
    <w:p w:rsidR="00563A69" w:rsidRDefault="008E3469">
      <w:pPr>
        <w:ind w:left="600"/>
        <w:rPr>
          <w:sz w:val="20"/>
          <w:szCs w:val="20"/>
        </w:rPr>
      </w:pPr>
      <w:bookmarkStart w:id="6" w:name="page7"/>
      <w:bookmarkEnd w:id="6"/>
      <w:r>
        <w:rPr>
          <w:rFonts w:eastAsia="Times New Roman"/>
          <w:b/>
          <w:bCs/>
          <w:sz w:val="48"/>
          <w:szCs w:val="48"/>
        </w:rPr>
        <w:lastRenderedPageBreak/>
        <w:t>Sub-network Analysis</w:t>
      </w:r>
    </w:p>
    <w:p w:rsidR="00563A69" w:rsidRDefault="008E3469">
      <w:pPr>
        <w:spacing w:line="20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-1358265</wp:posOffset>
            </wp:positionH>
            <wp:positionV relativeFrom="paragraph">
              <wp:posOffset>1062990</wp:posOffset>
            </wp:positionV>
            <wp:extent cx="6506845" cy="70027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6506845" cy="7002780"/>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22" w:lineRule="exact"/>
        <w:rPr>
          <w:sz w:val="20"/>
          <w:szCs w:val="20"/>
        </w:rPr>
      </w:pPr>
    </w:p>
    <w:p w:rsidR="00563A69" w:rsidRDefault="008E3469">
      <w:pPr>
        <w:spacing w:line="245" w:lineRule="auto"/>
        <w:ind w:left="2720"/>
        <w:jc w:val="center"/>
        <w:rPr>
          <w:sz w:val="20"/>
          <w:szCs w:val="20"/>
        </w:rPr>
      </w:pPr>
      <w:r>
        <w:rPr>
          <w:rFonts w:eastAsia="Times New Roman"/>
          <w:b/>
          <w:bCs/>
          <w:sz w:val="24"/>
          <w:szCs w:val="24"/>
        </w:rPr>
        <w:t>DR score: The score obtained by a pathway sub-network due to TF-TG (regulatory) rewiring</w:t>
      </w:r>
    </w:p>
    <w:p w:rsidR="00563A69" w:rsidRDefault="00563A69">
      <w:pPr>
        <w:spacing w:line="200" w:lineRule="exact"/>
        <w:rPr>
          <w:sz w:val="20"/>
          <w:szCs w:val="20"/>
        </w:rPr>
      </w:pPr>
    </w:p>
    <w:p w:rsidR="00563A69" w:rsidRDefault="00563A69">
      <w:pPr>
        <w:spacing w:line="344" w:lineRule="exact"/>
        <w:rPr>
          <w:sz w:val="20"/>
          <w:szCs w:val="20"/>
        </w:rPr>
      </w:pPr>
    </w:p>
    <w:p w:rsidR="00563A69" w:rsidRDefault="008E3469">
      <w:pPr>
        <w:spacing w:line="245" w:lineRule="auto"/>
        <w:ind w:right="2440"/>
        <w:jc w:val="center"/>
        <w:rPr>
          <w:sz w:val="20"/>
          <w:szCs w:val="20"/>
        </w:rPr>
      </w:pPr>
      <w:r>
        <w:rPr>
          <w:rFonts w:eastAsia="Times New Roman"/>
          <w:b/>
          <w:bCs/>
          <w:sz w:val="24"/>
          <w:szCs w:val="24"/>
        </w:rPr>
        <w:t>DY score: The score obtained by a pathway sub-network due to gene-gene (non-regulatory) rewiring</w:t>
      </w:r>
    </w:p>
    <w:p w:rsidR="00563A69" w:rsidRDefault="00563A69">
      <w:pPr>
        <w:sectPr w:rsidR="00563A69">
          <w:pgSz w:w="10800" w:h="14400"/>
          <w:pgMar w:top="805" w:right="1860" w:bottom="142" w:left="2500" w:header="0" w:footer="0" w:gutter="0"/>
          <w:cols w:space="720" w:equalWidth="0">
            <w:col w:w="6440"/>
          </w:cols>
        </w:sect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351" w:lineRule="exact"/>
        <w:rPr>
          <w:sz w:val="20"/>
          <w:szCs w:val="20"/>
        </w:rPr>
      </w:pPr>
    </w:p>
    <w:p w:rsidR="00563A69" w:rsidRDefault="008E3469">
      <w:pPr>
        <w:rPr>
          <w:sz w:val="20"/>
          <w:szCs w:val="20"/>
        </w:rPr>
      </w:pPr>
      <w:r>
        <w:rPr>
          <w:rFonts w:eastAsia="Times New Roman"/>
          <w:b/>
          <w:bCs/>
          <w:sz w:val="24"/>
          <w:szCs w:val="24"/>
        </w:rPr>
        <w:t>Pathway name</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13" w:lineRule="exact"/>
        <w:rPr>
          <w:sz w:val="20"/>
          <w:szCs w:val="20"/>
        </w:rPr>
      </w:pPr>
    </w:p>
    <w:p w:rsidR="00563A69" w:rsidRDefault="008E3469">
      <w:pPr>
        <w:spacing w:line="247" w:lineRule="auto"/>
        <w:ind w:left="320" w:right="40"/>
        <w:jc w:val="center"/>
        <w:rPr>
          <w:sz w:val="20"/>
          <w:szCs w:val="20"/>
        </w:rPr>
      </w:pPr>
      <w:r>
        <w:rPr>
          <w:rFonts w:eastAsia="Times New Roman"/>
          <w:b/>
          <w:bCs/>
          <w:sz w:val="24"/>
          <w:szCs w:val="24"/>
        </w:rPr>
        <w:t>The rank obtained by the pathway with respect to other pathway. The rank measures the overall pathway dysregulation due to regulatory as well as non-regulatory rewiring</w:t>
      </w:r>
    </w:p>
    <w:p w:rsidR="00563A69" w:rsidRDefault="00563A69">
      <w:pPr>
        <w:spacing w:line="377" w:lineRule="exact"/>
        <w:rPr>
          <w:sz w:val="20"/>
          <w:szCs w:val="20"/>
        </w:rPr>
      </w:pPr>
    </w:p>
    <w:p w:rsidR="00563A69" w:rsidRDefault="008E3469">
      <w:pPr>
        <w:spacing w:line="247" w:lineRule="auto"/>
        <w:ind w:left="280"/>
        <w:jc w:val="center"/>
        <w:rPr>
          <w:sz w:val="20"/>
          <w:szCs w:val="20"/>
        </w:rPr>
      </w:pPr>
      <w:r>
        <w:rPr>
          <w:rFonts w:eastAsia="Times New Roman"/>
          <w:b/>
          <w:bCs/>
          <w:sz w:val="24"/>
          <w:szCs w:val="24"/>
        </w:rPr>
        <w:t>The rank reflects the overall aberration of sub-network wiring across case-control samples. Higher the rank, more likely a pathway sub-network to include both regulatory and non-regulatory rewiring.</w:t>
      </w:r>
    </w:p>
    <w:p w:rsidR="00563A69" w:rsidRDefault="008E3469">
      <w:pPr>
        <w:spacing w:line="200" w:lineRule="exact"/>
        <w:rPr>
          <w:sz w:val="20"/>
          <w:szCs w:val="20"/>
        </w:rPr>
      </w:pPr>
      <w:r>
        <w:rPr>
          <w:sz w:val="20"/>
          <w:szCs w:val="20"/>
        </w:rPr>
        <w:br w:type="column"/>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95" w:lineRule="exact"/>
        <w:rPr>
          <w:sz w:val="20"/>
          <w:szCs w:val="20"/>
        </w:rPr>
      </w:pPr>
    </w:p>
    <w:p w:rsidR="00563A69" w:rsidRDefault="008E3469">
      <w:pPr>
        <w:spacing w:line="261" w:lineRule="auto"/>
        <w:ind w:left="40" w:right="60"/>
        <w:jc w:val="center"/>
        <w:rPr>
          <w:sz w:val="20"/>
          <w:szCs w:val="20"/>
        </w:rPr>
      </w:pPr>
      <w:r>
        <w:rPr>
          <w:rFonts w:eastAsia="Times New Roman"/>
          <w:b/>
          <w:bCs/>
          <w:sz w:val="23"/>
          <w:szCs w:val="23"/>
        </w:rPr>
        <w:t>DP score: The score reflects the enrichment of predicted disease genes in dysregulated sub-network of a given pathway.</w:t>
      </w:r>
    </w:p>
    <w:p w:rsidR="00563A69" w:rsidRDefault="00563A69">
      <w:pPr>
        <w:spacing w:line="286" w:lineRule="exact"/>
        <w:rPr>
          <w:sz w:val="20"/>
          <w:szCs w:val="20"/>
        </w:rPr>
      </w:pPr>
    </w:p>
    <w:p w:rsidR="00563A69" w:rsidRDefault="008E3469">
      <w:pPr>
        <w:spacing w:line="260" w:lineRule="auto"/>
        <w:ind w:firstLine="19"/>
        <w:rPr>
          <w:sz w:val="20"/>
          <w:szCs w:val="20"/>
        </w:rPr>
      </w:pPr>
      <w:r>
        <w:rPr>
          <w:rFonts w:eastAsia="Times New Roman"/>
          <w:b/>
          <w:bCs/>
          <w:sz w:val="23"/>
          <w:szCs w:val="23"/>
        </w:rPr>
        <w:t>The score enables the user to re-prioritize dysregulated pathway.</w:t>
      </w:r>
    </w:p>
    <w:p w:rsidR="00563A69" w:rsidRDefault="00563A69">
      <w:pPr>
        <w:spacing w:line="182" w:lineRule="exact"/>
        <w:rPr>
          <w:sz w:val="20"/>
          <w:szCs w:val="20"/>
        </w:rPr>
      </w:pPr>
    </w:p>
    <w:p w:rsidR="00563A69" w:rsidRDefault="008E3469">
      <w:pPr>
        <w:spacing w:line="248" w:lineRule="auto"/>
        <w:ind w:left="20" w:right="20"/>
        <w:jc w:val="center"/>
        <w:rPr>
          <w:sz w:val="20"/>
          <w:szCs w:val="20"/>
        </w:rPr>
      </w:pPr>
      <w:r>
        <w:rPr>
          <w:rFonts w:eastAsia="Times New Roman"/>
          <w:b/>
          <w:bCs/>
          <w:sz w:val="24"/>
          <w:szCs w:val="24"/>
        </w:rPr>
        <w:t>Pathways with higher DP score have higher enrichment of context specific genes (e.g. genes closely connected with mutated genes). These pathway can thus be used therapeutic targeting, if user defined seed genes are known disease genes.</w:t>
      </w:r>
    </w:p>
    <w:p w:rsidR="00563A69" w:rsidRDefault="00563A69">
      <w:pPr>
        <w:sectPr w:rsidR="00563A69">
          <w:type w:val="continuous"/>
          <w:pgSz w:w="10800" w:h="14400"/>
          <w:pgMar w:top="805" w:right="660" w:bottom="142" w:left="1280" w:header="0" w:footer="0" w:gutter="0"/>
          <w:cols w:num="2" w:space="720" w:equalWidth="0">
            <w:col w:w="4600" w:space="920"/>
            <w:col w:w="3340"/>
          </w:cols>
        </w:sectPr>
      </w:pPr>
    </w:p>
    <w:p w:rsidR="00563A69" w:rsidRDefault="008E3469">
      <w:pPr>
        <w:ind w:left="1800"/>
        <w:rPr>
          <w:sz w:val="20"/>
          <w:szCs w:val="20"/>
        </w:rPr>
      </w:pPr>
      <w:bookmarkStart w:id="7" w:name="page8"/>
      <w:bookmarkEnd w:id="7"/>
      <w:r>
        <w:rPr>
          <w:rFonts w:eastAsia="Times New Roman"/>
          <w:b/>
          <w:bCs/>
          <w:sz w:val="48"/>
          <w:szCs w:val="48"/>
        </w:rPr>
        <w:lastRenderedPageBreak/>
        <w:t>Sub-network Analysis</w:t>
      </w:r>
    </w:p>
    <w:p w:rsidR="00563A69" w:rsidRDefault="008E3469">
      <w:pPr>
        <w:spacing w:line="20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-328930</wp:posOffset>
            </wp:positionH>
            <wp:positionV relativeFrom="paragraph">
              <wp:posOffset>351155</wp:posOffset>
            </wp:positionV>
            <wp:extent cx="6346190" cy="7677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6346190" cy="7677150"/>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51" w:lineRule="exact"/>
        <w:rPr>
          <w:sz w:val="20"/>
          <w:szCs w:val="20"/>
        </w:rPr>
      </w:pPr>
    </w:p>
    <w:p w:rsidR="00563A69" w:rsidRDefault="008E3469">
      <w:pPr>
        <w:spacing w:line="239" w:lineRule="auto"/>
        <w:ind w:left="1620" w:right="3660" w:hanging="1295"/>
        <w:rPr>
          <w:sz w:val="20"/>
          <w:szCs w:val="20"/>
        </w:rPr>
      </w:pPr>
      <w:r>
        <w:rPr>
          <w:rFonts w:eastAsia="Times New Roman"/>
          <w:b/>
          <w:bCs/>
          <w:sz w:val="24"/>
          <w:szCs w:val="24"/>
        </w:rPr>
        <w:t>The cytoscape window for subnetwork visualization.</w:t>
      </w:r>
    </w:p>
    <w:p w:rsidR="00563A69" w:rsidRDefault="00563A69">
      <w:pPr>
        <w:spacing w:line="373" w:lineRule="exact"/>
        <w:rPr>
          <w:sz w:val="20"/>
          <w:szCs w:val="20"/>
        </w:rPr>
      </w:pPr>
    </w:p>
    <w:p w:rsidR="00563A69" w:rsidRDefault="008E3469">
      <w:pPr>
        <w:spacing w:line="245" w:lineRule="auto"/>
        <w:ind w:right="3260"/>
        <w:jc w:val="center"/>
        <w:rPr>
          <w:sz w:val="20"/>
          <w:szCs w:val="20"/>
        </w:rPr>
      </w:pPr>
      <w:r>
        <w:rPr>
          <w:rFonts w:eastAsia="Times New Roman"/>
          <w:b/>
          <w:bCs/>
          <w:sz w:val="24"/>
          <w:szCs w:val="24"/>
        </w:rPr>
        <w:t>Rewiring score: The change in the strength of gene-gene connections across case-control networks.</w:t>
      </w:r>
    </w:p>
    <w:p w:rsidR="00563A69" w:rsidRDefault="00563A69">
      <w:pPr>
        <w:spacing w:line="121" w:lineRule="exact"/>
        <w:rPr>
          <w:sz w:val="20"/>
          <w:szCs w:val="20"/>
        </w:rPr>
      </w:pPr>
    </w:p>
    <w:p w:rsidR="00563A69" w:rsidRDefault="008E3469">
      <w:pPr>
        <w:spacing w:line="239" w:lineRule="auto"/>
        <w:ind w:left="1900" w:right="3260" w:hanging="1903"/>
        <w:rPr>
          <w:sz w:val="20"/>
          <w:szCs w:val="20"/>
        </w:rPr>
      </w:pPr>
      <w:r>
        <w:rPr>
          <w:rFonts w:eastAsia="Times New Roman"/>
          <w:b/>
          <w:bCs/>
          <w:sz w:val="24"/>
          <w:szCs w:val="24"/>
        </w:rPr>
        <w:t>Sub-network properties of pathway “Prostate cancer”.</w:t>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52" w:lineRule="exact"/>
        <w:rPr>
          <w:sz w:val="20"/>
          <w:szCs w:val="20"/>
        </w:rPr>
      </w:pPr>
    </w:p>
    <w:p w:rsidR="00563A69" w:rsidRDefault="008E3469">
      <w:pPr>
        <w:spacing w:line="239" w:lineRule="auto"/>
        <w:ind w:left="3580" w:right="120"/>
        <w:rPr>
          <w:sz w:val="20"/>
          <w:szCs w:val="20"/>
        </w:rPr>
      </w:pPr>
      <w:r>
        <w:rPr>
          <w:rFonts w:eastAsia="Times New Roman"/>
        </w:rPr>
        <w:t>TF that is not the annotated member of pathway gene set.</w:t>
      </w:r>
    </w:p>
    <w:p w:rsidR="00563A69" w:rsidRDefault="00563A69">
      <w:pPr>
        <w:spacing w:line="172" w:lineRule="exact"/>
        <w:rPr>
          <w:sz w:val="20"/>
          <w:szCs w:val="20"/>
        </w:rPr>
      </w:pPr>
    </w:p>
    <w:p w:rsidR="00563A69" w:rsidRDefault="008E3469">
      <w:pPr>
        <w:spacing w:line="239" w:lineRule="auto"/>
        <w:ind w:left="3580"/>
        <w:rPr>
          <w:sz w:val="20"/>
          <w:szCs w:val="20"/>
        </w:rPr>
      </w:pPr>
      <w:r>
        <w:rPr>
          <w:rFonts w:eastAsia="Times New Roman"/>
        </w:rPr>
        <w:t>TF that is the annotated member of pathway gene set.</w:t>
      </w:r>
    </w:p>
    <w:p w:rsidR="00563A69" w:rsidRDefault="00563A69">
      <w:pPr>
        <w:spacing w:line="147" w:lineRule="exact"/>
        <w:rPr>
          <w:sz w:val="20"/>
          <w:szCs w:val="20"/>
        </w:rPr>
      </w:pPr>
    </w:p>
    <w:p w:rsidR="00563A69" w:rsidRDefault="008E3469">
      <w:pPr>
        <w:spacing w:line="262" w:lineRule="auto"/>
        <w:ind w:left="3580" w:right="400" w:firstLine="55"/>
        <w:rPr>
          <w:sz w:val="20"/>
          <w:szCs w:val="20"/>
        </w:rPr>
      </w:pPr>
      <w:r>
        <w:rPr>
          <w:rFonts w:eastAsia="Times New Roman"/>
          <w:sz w:val="21"/>
          <w:szCs w:val="21"/>
        </w:rPr>
        <w:t>Up-regulated target gene that shares rewired regulatory connection with at least one TF.</w:t>
      </w:r>
    </w:p>
    <w:p w:rsidR="00563A69" w:rsidRDefault="00563A69">
      <w:pPr>
        <w:spacing w:line="121" w:lineRule="exact"/>
        <w:rPr>
          <w:sz w:val="20"/>
          <w:szCs w:val="20"/>
        </w:rPr>
      </w:pPr>
    </w:p>
    <w:p w:rsidR="00563A69" w:rsidRDefault="008E3469">
      <w:pPr>
        <w:ind w:left="3020"/>
        <w:rPr>
          <w:sz w:val="20"/>
          <w:szCs w:val="20"/>
        </w:rPr>
      </w:pPr>
      <w:r>
        <w:rPr>
          <w:noProof/>
          <w:sz w:val="20"/>
          <w:szCs w:val="20"/>
        </w:rPr>
        <w:drawing>
          <wp:inline distT="0" distB="0" distL="0" distR="0">
            <wp:extent cx="330200"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330200" cy="276225"/>
                    </a:xfrm>
                    <a:prstGeom prst="rect">
                      <a:avLst/>
                    </a:prstGeom>
                    <a:noFill/>
                    <a:ln>
                      <a:noFill/>
                    </a:ln>
                  </pic:spPr>
                </pic:pic>
              </a:graphicData>
            </a:graphic>
          </wp:inline>
        </w:drawing>
      </w:r>
      <w:r>
        <w:rPr>
          <w:rFonts w:eastAsia="Times New Roman"/>
        </w:rPr>
        <w:t xml:space="preserve"> Any other gene.</w:t>
      </w:r>
    </w:p>
    <w:p w:rsidR="00563A69" w:rsidRDefault="00563A69">
      <w:pPr>
        <w:spacing w:line="206" w:lineRule="exact"/>
        <w:rPr>
          <w:sz w:val="20"/>
          <w:szCs w:val="20"/>
        </w:rPr>
      </w:pPr>
    </w:p>
    <w:p w:rsidR="00563A69" w:rsidRDefault="008E3469">
      <w:pPr>
        <w:ind w:left="3580"/>
        <w:rPr>
          <w:sz w:val="20"/>
          <w:szCs w:val="20"/>
        </w:rPr>
      </w:pPr>
      <w:r>
        <w:rPr>
          <w:rFonts w:eastAsia="Times New Roman"/>
        </w:rPr>
        <w:t>Rewired connection.</w:t>
      </w:r>
    </w:p>
    <w:p w:rsidR="00563A69" w:rsidRDefault="00563A69">
      <w:pPr>
        <w:sectPr w:rsidR="00563A69">
          <w:pgSz w:w="10800" w:h="14400"/>
          <w:pgMar w:top="805" w:right="2020" w:bottom="709" w:left="860" w:header="0" w:footer="0" w:gutter="0"/>
          <w:cols w:space="720" w:equalWidth="0">
            <w:col w:w="7920"/>
          </w:cols>
        </w:sectPr>
      </w:pPr>
    </w:p>
    <w:p w:rsidR="00563A69" w:rsidRDefault="008E3469">
      <w:pPr>
        <w:ind w:left="1780"/>
        <w:rPr>
          <w:sz w:val="20"/>
          <w:szCs w:val="20"/>
        </w:rPr>
      </w:pPr>
      <w:bookmarkStart w:id="8" w:name="page9"/>
      <w:bookmarkEnd w:id="8"/>
      <w:r>
        <w:rPr>
          <w:rFonts w:eastAsia="Times New Roman"/>
          <w:b/>
          <w:bCs/>
          <w:sz w:val="48"/>
          <w:szCs w:val="48"/>
        </w:rPr>
        <w:lastRenderedPageBreak/>
        <w:t>Sub-network Analysis</w:t>
      </w:r>
    </w:p>
    <w:p w:rsidR="00563A69" w:rsidRDefault="008E3469">
      <w:pPr>
        <w:spacing w:line="20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-329565</wp:posOffset>
            </wp:positionH>
            <wp:positionV relativeFrom="paragraph">
              <wp:posOffset>933450</wp:posOffset>
            </wp:positionV>
            <wp:extent cx="6477000" cy="55753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6477000" cy="5575300"/>
                    </a:xfrm>
                    <a:prstGeom prst="rect">
                      <a:avLst/>
                    </a:prstGeom>
                    <a:noFill/>
                  </pic:spPr>
                </pic:pic>
              </a:graphicData>
            </a:graphic>
          </wp:anchor>
        </w:drawing>
      </w: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70" w:lineRule="exact"/>
        <w:rPr>
          <w:sz w:val="20"/>
          <w:szCs w:val="20"/>
        </w:rPr>
      </w:pPr>
    </w:p>
    <w:tbl>
      <w:tblPr>
        <w:tblW w:w="0" w:type="auto"/>
        <w:tblInd w:w="60" w:type="dxa"/>
        <w:tblLayout w:type="fixed"/>
        <w:tblCellMar>
          <w:left w:w="0" w:type="dxa"/>
          <w:right w:w="0" w:type="dxa"/>
        </w:tblCellMar>
        <w:tblLook w:val="04A0" w:firstRow="1" w:lastRow="0" w:firstColumn="1" w:lastColumn="0" w:noHBand="0" w:noVBand="1"/>
      </w:tblPr>
      <w:tblGrid>
        <w:gridCol w:w="900"/>
        <w:gridCol w:w="7800"/>
      </w:tblGrid>
      <w:tr w:rsidR="00563A69">
        <w:trPr>
          <w:trHeight w:val="276"/>
        </w:trPr>
        <w:tc>
          <w:tcPr>
            <w:tcW w:w="900" w:type="dxa"/>
            <w:vAlign w:val="bottom"/>
          </w:tcPr>
          <w:p w:rsidR="00563A69" w:rsidRDefault="00563A69">
            <w:pPr>
              <w:rPr>
                <w:sz w:val="23"/>
                <w:szCs w:val="23"/>
              </w:rPr>
            </w:pPr>
          </w:p>
        </w:tc>
        <w:tc>
          <w:tcPr>
            <w:tcW w:w="7800" w:type="dxa"/>
            <w:vAlign w:val="bottom"/>
          </w:tcPr>
          <w:p w:rsidR="00563A69" w:rsidRDefault="008E3469">
            <w:pPr>
              <w:ind w:left="240"/>
              <w:jc w:val="center"/>
              <w:rPr>
                <w:sz w:val="20"/>
                <w:szCs w:val="20"/>
              </w:rPr>
            </w:pPr>
            <w:r>
              <w:rPr>
                <w:rFonts w:eastAsia="Times New Roman"/>
                <w:b/>
                <w:bCs/>
                <w:w w:val="99"/>
                <w:sz w:val="24"/>
                <w:szCs w:val="24"/>
              </w:rPr>
              <w:t>Sub-network properties: Properties of genes within a given sub-network.</w:t>
            </w:r>
          </w:p>
        </w:tc>
      </w:tr>
      <w:tr w:rsidR="00563A69">
        <w:trPr>
          <w:trHeight w:val="535"/>
        </w:trPr>
        <w:tc>
          <w:tcPr>
            <w:tcW w:w="900" w:type="dxa"/>
            <w:vAlign w:val="bottom"/>
          </w:tcPr>
          <w:p w:rsidR="00563A69" w:rsidRDefault="008E3469">
            <w:pPr>
              <w:ind w:right="260"/>
              <w:jc w:val="center"/>
              <w:rPr>
                <w:sz w:val="20"/>
                <w:szCs w:val="20"/>
              </w:rPr>
            </w:pPr>
            <w:r>
              <w:rPr>
                <w:rFonts w:eastAsia="Times New Roman"/>
                <w:b/>
                <w:bCs/>
                <w:w w:val="97"/>
                <w:sz w:val="24"/>
                <w:szCs w:val="24"/>
              </w:rPr>
              <w:t>Gene</w:t>
            </w:r>
          </w:p>
        </w:tc>
        <w:tc>
          <w:tcPr>
            <w:tcW w:w="7800" w:type="dxa"/>
            <w:vAlign w:val="bottom"/>
          </w:tcPr>
          <w:p w:rsidR="00563A69" w:rsidRDefault="008E3469">
            <w:pPr>
              <w:ind w:left="280"/>
              <w:jc w:val="center"/>
              <w:rPr>
                <w:sz w:val="20"/>
                <w:szCs w:val="20"/>
              </w:rPr>
            </w:pPr>
            <w:r>
              <w:rPr>
                <w:rFonts w:eastAsia="Times New Roman"/>
                <w:b/>
                <w:bCs/>
                <w:w w:val="99"/>
                <w:sz w:val="24"/>
                <w:szCs w:val="24"/>
              </w:rPr>
              <w:t>These properties can be used to identify those genes which are network</w:t>
            </w:r>
          </w:p>
        </w:tc>
      </w:tr>
      <w:tr w:rsidR="00563A69">
        <w:trPr>
          <w:trHeight w:val="293"/>
        </w:trPr>
        <w:tc>
          <w:tcPr>
            <w:tcW w:w="900" w:type="dxa"/>
            <w:vAlign w:val="bottom"/>
          </w:tcPr>
          <w:p w:rsidR="00563A69" w:rsidRDefault="008E3469">
            <w:pPr>
              <w:spacing w:line="263" w:lineRule="exact"/>
              <w:ind w:right="260"/>
              <w:jc w:val="center"/>
              <w:rPr>
                <w:sz w:val="20"/>
                <w:szCs w:val="20"/>
              </w:rPr>
            </w:pPr>
            <w:r>
              <w:rPr>
                <w:rFonts w:eastAsia="Times New Roman"/>
                <w:b/>
                <w:bCs/>
                <w:sz w:val="24"/>
                <w:szCs w:val="24"/>
              </w:rPr>
              <w:t>ID</w:t>
            </w:r>
          </w:p>
        </w:tc>
        <w:tc>
          <w:tcPr>
            <w:tcW w:w="7800" w:type="dxa"/>
            <w:vAlign w:val="bottom"/>
          </w:tcPr>
          <w:p w:rsidR="00563A69" w:rsidRDefault="008E3469">
            <w:pPr>
              <w:ind w:left="280"/>
              <w:jc w:val="center"/>
              <w:rPr>
                <w:sz w:val="20"/>
                <w:szCs w:val="20"/>
              </w:rPr>
            </w:pPr>
            <w:r>
              <w:rPr>
                <w:rFonts w:eastAsia="Times New Roman"/>
                <w:b/>
                <w:bCs/>
                <w:w w:val="99"/>
                <w:sz w:val="24"/>
                <w:szCs w:val="24"/>
              </w:rPr>
              <w:t>important as compared to other genes of the same pathway.</w:t>
            </w:r>
          </w:p>
        </w:tc>
      </w:tr>
    </w:tbl>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0" w:lineRule="exact"/>
        <w:rPr>
          <w:sz w:val="20"/>
          <w:szCs w:val="20"/>
        </w:rPr>
      </w:pPr>
    </w:p>
    <w:p w:rsidR="00563A69" w:rsidRDefault="00563A69">
      <w:pPr>
        <w:spacing w:line="2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80"/>
        <w:gridCol w:w="3400"/>
        <w:gridCol w:w="3080"/>
        <w:gridCol w:w="20"/>
      </w:tblGrid>
      <w:tr w:rsidR="00563A69">
        <w:trPr>
          <w:trHeight w:val="276"/>
        </w:trPr>
        <w:tc>
          <w:tcPr>
            <w:tcW w:w="2080" w:type="dxa"/>
            <w:vAlign w:val="bottom"/>
          </w:tcPr>
          <w:p w:rsidR="00563A69" w:rsidRDefault="008E3469">
            <w:pPr>
              <w:ind w:right="200"/>
              <w:jc w:val="center"/>
              <w:rPr>
                <w:sz w:val="20"/>
                <w:szCs w:val="20"/>
              </w:rPr>
            </w:pPr>
            <w:r>
              <w:rPr>
                <w:rFonts w:eastAsia="Times New Roman"/>
                <w:b/>
                <w:bCs/>
                <w:sz w:val="24"/>
                <w:szCs w:val="24"/>
              </w:rPr>
              <w:t>The network</w:t>
            </w:r>
          </w:p>
        </w:tc>
        <w:tc>
          <w:tcPr>
            <w:tcW w:w="3400" w:type="dxa"/>
            <w:vMerge w:val="restart"/>
            <w:vAlign w:val="bottom"/>
          </w:tcPr>
          <w:p w:rsidR="00563A69" w:rsidRDefault="008E3469">
            <w:pPr>
              <w:ind w:right="880"/>
              <w:jc w:val="center"/>
              <w:rPr>
                <w:sz w:val="20"/>
                <w:szCs w:val="20"/>
              </w:rPr>
            </w:pPr>
            <w:r>
              <w:rPr>
                <w:rFonts w:eastAsia="Times New Roman"/>
                <w:b/>
                <w:bCs/>
                <w:sz w:val="24"/>
                <w:szCs w:val="24"/>
              </w:rPr>
              <w:t>The network</w:t>
            </w:r>
          </w:p>
        </w:tc>
        <w:tc>
          <w:tcPr>
            <w:tcW w:w="3080" w:type="dxa"/>
            <w:vAlign w:val="bottom"/>
          </w:tcPr>
          <w:p w:rsidR="00563A69" w:rsidRDefault="00563A69">
            <w:pPr>
              <w:rPr>
                <w:sz w:val="23"/>
                <w:szCs w:val="23"/>
              </w:rPr>
            </w:pPr>
          </w:p>
        </w:tc>
        <w:tc>
          <w:tcPr>
            <w:tcW w:w="0" w:type="dxa"/>
            <w:vAlign w:val="bottom"/>
          </w:tcPr>
          <w:p w:rsidR="00563A69" w:rsidRDefault="00563A69">
            <w:pPr>
              <w:rPr>
                <w:sz w:val="1"/>
                <w:szCs w:val="1"/>
              </w:rPr>
            </w:pPr>
          </w:p>
        </w:tc>
      </w:tr>
      <w:tr w:rsidR="00563A69">
        <w:trPr>
          <w:trHeight w:val="144"/>
        </w:trPr>
        <w:tc>
          <w:tcPr>
            <w:tcW w:w="2080" w:type="dxa"/>
            <w:vMerge w:val="restart"/>
            <w:vAlign w:val="bottom"/>
          </w:tcPr>
          <w:p w:rsidR="00563A69" w:rsidRDefault="008E3469">
            <w:pPr>
              <w:ind w:right="200"/>
              <w:jc w:val="center"/>
              <w:rPr>
                <w:sz w:val="20"/>
                <w:szCs w:val="20"/>
              </w:rPr>
            </w:pPr>
            <w:r>
              <w:rPr>
                <w:rFonts w:eastAsia="Times New Roman"/>
                <w:b/>
                <w:bCs/>
                <w:w w:val="99"/>
                <w:sz w:val="24"/>
                <w:szCs w:val="24"/>
              </w:rPr>
              <w:t>centrality of gene</w:t>
            </w:r>
          </w:p>
        </w:tc>
        <w:tc>
          <w:tcPr>
            <w:tcW w:w="3400" w:type="dxa"/>
            <w:vMerge/>
            <w:vAlign w:val="bottom"/>
          </w:tcPr>
          <w:p w:rsidR="00563A69" w:rsidRDefault="00563A69">
            <w:pPr>
              <w:rPr>
                <w:sz w:val="12"/>
                <w:szCs w:val="12"/>
              </w:rPr>
            </w:pPr>
          </w:p>
        </w:tc>
        <w:tc>
          <w:tcPr>
            <w:tcW w:w="3080" w:type="dxa"/>
            <w:vAlign w:val="bottom"/>
          </w:tcPr>
          <w:p w:rsidR="00563A69" w:rsidRDefault="00563A69">
            <w:pPr>
              <w:rPr>
                <w:sz w:val="12"/>
                <w:szCs w:val="12"/>
              </w:rPr>
            </w:pPr>
          </w:p>
        </w:tc>
        <w:tc>
          <w:tcPr>
            <w:tcW w:w="0" w:type="dxa"/>
            <w:vAlign w:val="bottom"/>
          </w:tcPr>
          <w:p w:rsidR="00563A69" w:rsidRDefault="00563A69">
            <w:pPr>
              <w:rPr>
                <w:sz w:val="1"/>
                <w:szCs w:val="1"/>
              </w:rPr>
            </w:pPr>
          </w:p>
        </w:tc>
      </w:tr>
      <w:tr w:rsidR="00563A69">
        <w:trPr>
          <w:trHeight w:val="144"/>
        </w:trPr>
        <w:tc>
          <w:tcPr>
            <w:tcW w:w="2080" w:type="dxa"/>
            <w:vMerge/>
            <w:vAlign w:val="bottom"/>
          </w:tcPr>
          <w:p w:rsidR="00563A69" w:rsidRDefault="00563A69">
            <w:pPr>
              <w:rPr>
                <w:sz w:val="12"/>
                <w:szCs w:val="12"/>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centrality of</w:t>
            </w:r>
          </w:p>
        </w:tc>
        <w:tc>
          <w:tcPr>
            <w:tcW w:w="3080" w:type="dxa"/>
            <w:vAlign w:val="bottom"/>
          </w:tcPr>
          <w:p w:rsidR="00563A69" w:rsidRDefault="00563A69">
            <w:pPr>
              <w:rPr>
                <w:sz w:val="12"/>
                <w:szCs w:val="12"/>
              </w:rPr>
            </w:pPr>
          </w:p>
        </w:tc>
        <w:tc>
          <w:tcPr>
            <w:tcW w:w="0" w:type="dxa"/>
            <w:vAlign w:val="bottom"/>
          </w:tcPr>
          <w:p w:rsidR="00563A69" w:rsidRDefault="00563A69">
            <w:pPr>
              <w:rPr>
                <w:sz w:val="1"/>
                <w:szCs w:val="1"/>
              </w:rPr>
            </w:pPr>
          </w:p>
        </w:tc>
      </w:tr>
      <w:tr w:rsidR="00563A69">
        <w:trPr>
          <w:trHeight w:val="144"/>
        </w:trPr>
        <w:tc>
          <w:tcPr>
            <w:tcW w:w="2080" w:type="dxa"/>
            <w:vMerge w:val="restart"/>
            <w:vAlign w:val="bottom"/>
          </w:tcPr>
          <w:p w:rsidR="00563A69" w:rsidRDefault="008E3469">
            <w:pPr>
              <w:ind w:right="200"/>
              <w:jc w:val="center"/>
              <w:rPr>
                <w:sz w:val="20"/>
                <w:szCs w:val="20"/>
              </w:rPr>
            </w:pPr>
            <w:r>
              <w:rPr>
                <w:rFonts w:eastAsia="Times New Roman"/>
                <w:b/>
                <w:bCs/>
                <w:w w:val="99"/>
                <w:sz w:val="24"/>
                <w:szCs w:val="24"/>
              </w:rPr>
              <w:t>within the given</w:t>
            </w:r>
          </w:p>
        </w:tc>
        <w:tc>
          <w:tcPr>
            <w:tcW w:w="3400" w:type="dxa"/>
            <w:vMerge/>
            <w:vAlign w:val="bottom"/>
          </w:tcPr>
          <w:p w:rsidR="00563A69" w:rsidRDefault="00563A69">
            <w:pPr>
              <w:rPr>
                <w:sz w:val="12"/>
                <w:szCs w:val="12"/>
              </w:rPr>
            </w:pPr>
          </w:p>
        </w:tc>
        <w:tc>
          <w:tcPr>
            <w:tcW w:w="3080" w:type="dxa"/>
            <w:vMerge w:val="restart"/>
            <w:vAlign w:val="bottom"/>
          </w:tcPr>
          <w:p w:rsidR="00563A69" w:rsidRDefault="008E3469">
            <w:pPr>
              <w:ind w:left="1220"/>
              <w:jc w:val="center"/>
              <w:rPr>
                <w:sz w:val="20"/>
                <w:szCs w:val="20"/>
              </w:rPr>
            </w:pPr>
            <w:r>
              <w:rPr>
                <w:rFonts w:eastAsia="Times New Roman"/>
                <w:b/>
                <w:bCs/>
                <w:w w:val="99"/>
                <w:sz w:val="24"/>
                <w:szCs w:val="24"/>
              </w:rPr>
              <w:t>The average</w:t>
            </w:r>
          </w:p>
        </w:tc>
        <w:tc>
          <w:tcPr>
            <w:tcW w:w="0" w:type="dxa"/>
            <w:vAlign w:val="bottom"/>
          </w:tcPr>
          <w:p w:rsidR="00563A69" w:rsidRDefault="00563A69">
            <w:pPr>
              <w:rPr>
                <w:sz w:val="1"/>
                <w:szCs w:val="1"/>
              </w:rPr>
            </w:pPr>
          </w:p>
        </w:tc>
      </w:tr>
      <w:tr w:rsidR="00563A69">
        <w:trPr>
          <w:trHeight w:val="144"/>
        </w:trPr>
        <w:tc>
          <w:tcPr>
            <w:tcW w:w="2080" w:type="dxa"/>
            <w:vMerge/>
            <w:vAlign w:val="bottom"/>
          </w:tcPr>
          <w:p w:rsidR="00563A69" w:rsidRDefault="00563A69">
            <w:pPr>
              <w:rPr>
                <w:sz w:val="12"/>
                <w:szCs w:val="12"/>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gene within the</w:t>
            </w:r>
          </w:p>
        </w:tc>
        <w:tc>
          <w:tcPr>
            <w:tcW w:w="3080" w:type="dxa"/>
            <w:vMerge/>
            <w:vAlign w:val="bottom"/>
          </w:tcPr>
          <w:p w:rsidR="00563A69" w:rsidRDefault="00563A69">
            <w:pPr>
              <w:rPr>
                <w:sz w:val="12"/>
                <w:szCs w:val="12"/>
              </w:rPr>
            </w:pPr>
          </w:p>
        </w:tc>
        <w:tc>
          <w:tcPr>
            <w:tcW w:w="0" w:type="dxa"/>
            <w:vAlign w:val="bottom"/>
          </w:tcPr>
          <w:p w:rsidR="00563A69" w:rsidRDefault="00563A69">
            <w:pPr>
              <w:rPr>
                <w:sz w:val="1"/>
                <w:szCs w:val="1"/>
              </w:rPr>
            </w:pPr>
          </w:p>
        </w:tc>
      </w:tr>
      <w:tr w:rsidR="00563A69">
        <w:trPr>
          <w:trHeight w:val="68"/>
        </w:trPr>
        <w:tc>
          <w:tcPr>
            <w:tcW w:w="2080" w:type="dxa"/>
            <w:vMerge w:val="restart"/>
            <w:vAlign w:val="bottom"/>
          </w:tcPr>
          <w:p w:rsidR="00563A69" w:rsidRDefault="008E3469">
            <w:pPr>
              <w:ind w:right="220"/>
              <w:jc w:val="center"/>
              <w:rPr>
                <w:sz w:val="20"/>
                <w:szCs w:val="20"/>
              </w:rPr>
            </w:pPr>
            <w:r>
              <w:rPr>
                <w:rFonts w:eastAsia="Times New Roman"/>
                <w:b/>
                <w:bCs/>
                <w:w w:val="99"/>
                <w:sz w:val="24"/>
                <w:szCs w:val="24"/>
              </w:rPr>
              <w:t>sub-network, i.e.</w:t>
            </w:r>
          </w:p>
        </w:tc>
        <w:tc>
          <w:tcPr>
            <w:tcW w:w="3400" w:type="dxa"/>
            <w:vMerge/>
            <w:vAlign w:val="bottom"/>
          </w:tcPr>
          <w:p w:rsidR="00563A69" w:rsidRDefault="00563A69">
            <w:pPr>
              <w:rPr>
                <w:sz w:val="5"/>
                <w:szCs w:val="5"/>
              </w:rPr>
            </w:pPr>
          </w:p>
        </w:tc>
        <w:tc>
          <w:tcPr>
            <w:tcW w:w="3080" w:type="dxa"/>
            <w:vMerge/>
            <w:vAlign w:val="bottom"/>
          </w:tcPr>
          <w:p w:rsidR="00563A69" w:rsidRDefault="00563A69">
            <w:pPr>
              <w:rPr>
                <w:sz w:val="5"/>
                <w:szCs w:val="5"/>
              </w:rPr>
            </w:pPr>
          </w:p>
        </w:tc>
        <w:tc>
          <w:tcPr>
            <w:tcW w:w="0" w:type="dxa"/>
            <w:vAlign w:val="bottom"/>
          </w:tcPr>
          <w:p w:rsidR="00563A69" w:rsidRDefault="00563A69">
            <w:pPr>
              <w:rPr>
                <w:sz w:val="1"/>
                <w:szCs w:val="1"/>
              </w:rPr>
            </w:pPr>
          </w:p>
        </w:tc>
      </w:tr>
      <w:tr w:rsidR="00563A69">
        <w:trPr>
          <w:trHeight w:val="76"/>
        </w:trPr>
        <w:tc>
          <w:tcPr>
            <w:tcW w:w="2080" w:type="dxa"/>
            <w:vMerge/>
            <w:vAlign w:val="bottom"/>
          </w:tcPr>
          <w:p w:rsidR="00563A69" w:rsidRDefault="00563A69">
            <w:pPr>
              <w:rPr>
                <w:sz w:val="6"/>
                <w:szCs w:val="6"/>
              </w:rPr>
            </w:pPr>
          </w:p>
        </w:tc>
        <w:tc>
          <w:tcPr>
            <w:tcW w:w="3400" w:type="dxa"/>
            <w:vMerge/>
            <w:vAlign w:val="bottom"/>
          </w:tcPr>
          <w:p w:rsidR="00563A69" w:rsidRDefault="00563A69">
            <w:pPr>
              <w:rPr>
                <w:sz w:val="6"/>
                <w:szCs w:val="6"/>
              </w:rPr>
            </w:pPr>
          </w:p>
        </w:tc>
        <w:tc>
          <w:tcPr>
            <w:tcW w:w="3080" w:type="dxa"/>
            <w:vMerge w:val="restart"/>
            <w:vAlign w:val="bottom"/>
          </w:tcPr>
          <w:p w:rsidR="00563A69" w:rsidRDefault="008E3469">
            <w:pPr>
              <w:ind w:left="1220"/>
              <w:jc w:val="center"/>
              <w:rPr>
                <w:sz w:val="20"/>
                <w:szCs w:val="20"/>
              </w:rPr>
            </w:pPr>
            <w:r>
              <w:rPr>
                <w:rFonts w:eastAsia="Times New Roman"/>
                <w:b/>
                <w:bCs/>
                <w:sz w:val="24"/>
                <w:szCs w:val="24"/>
              </w:rPr>
              <w:t>centrality score</w:t>
            </w:r>
          </w:p>
        </w:tc>
        <w:tc>
          <w:tcPr>
            <w:tcW w:w="0" w:type="dxa"/>
            <w:vAlign w:val="bottom"/>
          </w:tcPr>
          <w:p w:rsidR="00563A69" w:rsidRDefault="00563A69">
            <w:pPr>
              <w:rPr>
                <w:sz w:val="1"/>
                <w:szCs w:val="1"/>
              </w:rPr>
            </w:pPr>
          </w:p>
        </w:tc>
      </w:tr>
      <w:tr w:rsidR="00563A69">
        <w:trPr>
          <w:trHeight w:val="144"/>
        </w:trPr>
        <w:tc>
          <w:tcPr>
            <w:tcW w:w="2080" w:type="dxa"/>
            <w:vMerge/>
            <w:vAlign w:val="bottom"/>
          </w:tcPr>
          <w:p w:rsidR="00563A69" w:rsidRDefault="00563A69">
            <w:pPr>
              <w:rPr>
                <w:sz w:val="12"/>
                <w:szCs w:val="12"/>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complete</w:t>
            </w:r>
          </w:p>
        </w:tc>
        <w:tc>
          <w:tcPr>
            <w:tcW w:w="3080" w:type="dxa"/>
            <w:vMerge/>
            <w:vAlign w:val="bottom"/>
          </w:tcPr>
          <w:p w:rsidR="00563A69" w:rsidRDefault="00563A69">
            <w:pPr>
              <w:rPr>
                <w:sz w:val="12"/>
                <w:szCs w:val="12"/>
              </w:rPr>
            </w:pPr>
          </w:p>
        </w:tc>
        <w:tc>
          <w:tcPr>
            <w:tcW w:w="0" w:type="dxa"/>
            <w:vAlign w:val="bottom"/>
          </w:tcPr>
          <w:p w:rsidR="00563A69" w:rsidRDefault="00563A69">
            <w:pPr>
              <w:rPr>
                <w:sz w:val="1"/>
                <w:szCs w:val="1"/>
              </w:rPr>
            </w:pPr>
          </w:p>
        </w:tc>
      </w:tr>
      <w:tr w:rsidR="00563A69">
        <w:trPr>
          <w:trHeight w:val="68"/>
        </w:trPr>
        <w:tc>
          <w:tcPr>
            <w:tcW w:w="2080" w:type="dxa"/>
            <w:vMerge w:val="restart"/>
            <w:vAlign w:val="bottom"/>
          </w:tcPr>
          <w:p w:rsidR="00563A69" w:rsidRDefault="008E3469">
            <w:pPr>
              <w:ind w:right="200"/>
              <w:jc w:val="center"/>
              <w:rPr>
                <w:sz w:val="20"/>
                <w:szCs w:val="20"/>
              </w:rPr>
            </w:pPr>
            <w:r>
              <w:rPr>
                <w:rFonts w:eastAsia="Times New Roman"/>
                <w:b/>
                <w:bCs/>
                <w:w w:val="99"/>
                <w:sz w:val="24"/>
                <w:szCs w:val="24"/>
              </w:rPr>
              <w:t>local</w:t>
            </w:r>
          </w:p>
        </w:tc>
        <w:tc>
          <w:tcPr>
            <w:tcW w:w="3400" w:type="dxa"/>
            <w:vMerge/>
            <w:vAlign w:val="bottom"/>
          </w:tcPr>
          <w:p w:rsidR="00563A69" w:rsidRDefault="00563A69">
            <w:pPr>
              <w:rPr>
                <w:sz w:val="5"/>
                <w:szCs w:val="5"/>
              </w:rPr>
            </w:pPr>
          </w:p>
        </w:tc>
        <w:tc>
          <w:tcPr>
            <w:tcW w:w="3080" w:type="dxa"/>
            <w:vMerge/>
            <w:vAlign w:val="bottom"/>
          </w:tcPr>
          <w:p w:rsidR="00563A69" w:rsidRDefault="00563A69">
            <w:pPr>
              <w:rPr>
                <w:sz w:val="5"/>
                <w:szCs w:val="5"/>
              </w:rPr>
            </w:pPr>
          </w:p>
        </w:tc>
        <w:tc>
          <w:tcPr>
            <w:tcW w:w="0" w:type="dxa"/>
            <w:vAlign w:val="bottom"/>
          </w:tcPr>
          <w:p w:rsidR="00563A69" w:rsidRDefault="00563A69">
            <w:pPr>
              <w:rPr>
                <w:sz w:val="1"/>
                <w:szCs w:val="1"/>
              </w:rPr>
            </w:pPr>
          </w:p>
        </w:tc>
      </w:tr>
      <w:tr w:rsidR="00563A69">
        <w:trPr>
          <w:trHeight w:val="76"/>
        </w:trPr>
        <w:tc>
          <w:tcPr>
            <w:tcW w:w="2080" w:type="dxa"/>
            <w:vMerge/>
            <w:vAlign w:val="bottom"/>
          </w:tcPr>
          <w:p w:rsidR="00563A69" w:rsidRDefault="00563A69">
            <w:pPr>
              <w:rPr>
                <w:sz w:val="6"/>
                <w:szCs w:val="6"/>
              </w:rPr>
            </w:pPr>
          </w:p>
        </w:tc>
        <w:tc>
          <w:tcPr>
            <w:tcW w:w="3400" w:type="dxa"/>
            <w:vMerge/>
            <w:vAlign w:val="bottom"/>
          </w:tcPr>
          <w:p w:rsidR="00563A69" w:rsidRDefault="00563A69">
            <w:pPr>
              <w:rPr>
                <w:sz w:val="6"/>
                <w:szCs w:val="6"/>
              </w:rPr>
            </w:pPr>
          </w:p>
        </w:tc>
        <w:tc>
          <w:tcPr>
            <w:tcW w:w="3080" w:type="dxa"/>
            <w:vMerge w:val="restart"/>
            <w:vAlign w:val="bottom"/>
          </w:tcPr>
          <w:p w:rsidR="00563A69" w:rsidRDefault="008E3469">
            <w:pPr>
              <w:ind w:left="1200"/>
              <w:jc w:val="center"/>
              <w:rPr>
                <w:sz w:val="20"/>
                <w:szCs w:val="20"/>
              </w:rPr>
            </w:pPr>
            <w:r>
              <w:rPr>
                <w:rFonts w:eastAsia="Times New Roman"/>
                <w:b/>
                <w:bCs/>
                <w:w w:val="99"/>
                <w:sz w:val="24"/>
                <w:szCs w:val="24"/>
              </w:rPr>
              <w:t>for each pathway</w:t>
            </w:r>
          </w:p>
        </w:tc>
        <w:tc>
          <w:tcPr>
            <w:tcW w:w="0" w:type="dxa"/>
            <w:vAlign w:val="bottom"/>
          </w:tcPr>
          <w:p w:rsidR="00563A69" w:rsidRDefault="00563A69">
            <w:pPr>
              <w:rPr>
                <w:sz w:val="1"/>
                <w:szCs w:val="1"/>
              </w:rPr>
            </w:pPr>
          </w:p>
        </w:tc>
      </w:tr>
      <w:tr w:rsidR="00563A69">
        <w:trPr>
          <w:trHeight w:val="144"/>
        </w:trPr>
        <w:tc>
          <w:tcPr>
            <w:tcW w:w="2080" w:type="dxa"/>
            <w:vMerge/>
            <w:vAlign w:val="bottom"/>
          </w:tcPr>
          <w:p w:rsidR="00563A69" w:rsidRDefault="00563A69">
            <w:pPr>
              <w:rPr>
                <w:sz w:val="12"/>
                <w:szCs w:val="12"/>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rewired network,</w:t>
            </w:r>
          </w:p>
        </w:tc>
        <w:tc>
          <w:tcPr>
            <w:tcW w:w="3080" w:type="dxa"/>
            <w:vMerge/>
            <w:vAlign w:val="bottom"/>
          </w:tcPr>
          <w:p w:rsidR="00563A69" w:rsidRDefault="00563A69">
            <w:pPr>
              <w:rPr>
                <w:sz w:val="12"/>
                <w:szCs w:val="12"/>
              </w:rPr>
            </w:pPr>
          </w:p>
        </w:tc>
        <w:tc>
          <w:tcPr>
            <w:tcW w:w="0" w:type="dxa"/>
            <w:vAlign w:val="bottom"/>
          </w:tcPr>
          <w:p w:rsidR="00563A69" w:rsidRDefault="00563A69">
            <w:pPr>
              <w:rPr>
                <w:sz w:val="1"/>
                <w:szCs w:val="1"/>
              </w:rPr>
            </w:pPr>
          </w:p>
        </w:tc>
      </w:tr>
      <w:tr w:rsidR="00563A69">
        <w:trPr>
          <w:trHeight w:val="68"/>
        </w:trPr>
        <w:tc>
          <w:tcPr>
            <w:tcW w:w="2080" w:type="dxa"/>
            <w:vAlign w:val="bottom"/>
          </w:tcPr>
          <w:p w:rsidR="00563A69" w:rsidRDefault="00563A69">
            <w:pPr>
              <w:rPr>
                <w:sz w:val="5"/>
                <w:szCs w:val="5"/>
              </w:rPr>
            </w:pPr>
          </w:p>
        </w:tc>
        <w:tc>
          <w:tcPr>
            <w:tcW w:w="3400" w:type="dxa"/>
            <w:vMerge/>
            <w:vAlign w:val="bottom"/>
          </w:tcPr>
          <w:p w:rsidR="00563A69" w:rsidRDefault="00563A69">
            <w:pPr>
              <w:rPr>
                <w:sz w:val="5"/>
                <w:szCs w:val="5"/>
              </w:rPr>
            </w:pPr>
          </w:p>
        </w:tc>
        <w:tc>
          <w:tcPr>
            <w:tcW w:w="3080" w:type="dxa"/>
            <w:vMerge/>
            <w:vAlign w:val="bottom"/>
          </w:tcPr>
          <w:p w:rsidR="00563A69" w:rsidRDefault="00563A69">
            <w:pPr>
              <w:rPr>
                <w:sz w:val="5"/>
                <w:szCs w:val="5"/>
              </w:rPr>
            </w:pPr>
          </w:p>
        </w:tc>
        <w:tc>
          <w:tcPr>
            <w:tcW w:w="0" w:type="dxa"/>
            <w:vAlign w:val="bottom"/>
          </w:tcPr>
          <w:p w:rsidR="00563A69" w:rsidRDefault="00563A69">
            <w:pPr>
              <w:rPr>
                <w:sz w:val="1"/>
                <w:szCs w:val="1"/>
              </w:rPr>
            </w:pPr>
          </w:p>
        </w:tc>
      </w:tr>
      <w:tr w:rsidR="00563A69">
        <w:trPr>
          <w:trHeight w:val="76"/>
        </w:trPr>
        <w:tc>
          <w:tcPr>
            <w:tcW w:w="2080" w:type="dxa"/>
            <w:vMerge w:val="restart"/>
            <w:vAlign w:val="bottom"/>
          </w:tcPr>
          <w:p w:rsidR="00563A69" w:rsidRDefault="008E3469">
            <w:pPr>
              <w:ind w:right="200"/>
              <w:jc w:val="center"/>
              <w:rPr>
                <w:sz w:val="20"/>
                <w:szCs w:val="20"/>
              </w:rPr>
            </w:pPr>
            <w:r>
              <w:rPr>
                <w:rFonts w:eastAsia="Times New Roman"/>
                <w:b/>
                <w:bCs/>
                <w:sz w:val="24"/>
                <w:szCs w:val="24"/>
              </w:rPr>
              <w:t>The score can be</w:t>
            </w:r>
          </w:p>
        </w:tc>
        <w:tc>
          <w:tcPr>
            <w:tcW w:w="3400" w:type="dxa"/>
            <w:vMerge/>
            <w:vAlign w:val="bottom"/>
          </w:tcPr>
          <w:p w:rsidR="00563A69" w:rsidRDefault="00563A69">
            <w:pPr>
              <w:rPr>
                <w:sz w:val="6"/>
                <w:szCs w:val="6"/>
              </w:rPr>
            </w:pPr>
          </w:p>
        </w:tc>
        <w:tc>
          <w:tcPr>
            <w:tcW w:w="3080" w:type="dxa"/>
            <w:vMerge w:val="restart"/>
            <w:vAlign w:val="bottom"/>
          </w:tcPr>
          <w:p w:rsidR="00563A69" w:rsidRDefault="008E3469">
            <w:pPr>
              <w:ind w:left="1220"/>
              <w:jc w:val="center"/>
              <w:rPr>
                <w:sz w:val="20"/>
                <w:szCs w:val="20"/>
              </w:rPr>
            </w:pPr>
            <w:r>
              <w:rPr>
                <w:rFonts w:eastAsia="Times New Roman"/>
                <w:b/>
                <w:bCs/>
                <w:w w:val="99"/>
                <w:sz w:val="24"/>
                <w:szCs w:val="24"/>
              </w:rPr>
              <w:t>gene in the</w:t>
            </w:r>
          </w:p>
        </w:tc>
        <w:tc>
          <w:tcPr>
            <w:tcW w:w="0" w:type="dxa"/>
            <w:vAlign w:val="bottom"/>
          </w:tcPr>
          <w:p w:rsidR="00563A69" w:rsidRDefault="00563A69">
            <w:pPr>
              <w:rPr>
                <w:sz w:val="1"/>
                <w:szCs w:val="1"/>
              </w:rPr>
            </w:pPr>
          </w:p>
        </w:tc>
      </w:tr>
      <w:tr w:rsidR="00563A69">
        <w:trPr>
          <w:trHeight w:val="238"/>
        </w:trPr>
        <w:tc>
          <w:tcPr>
            <w:tcW w:w="2080" w:type="dxa"/>
            <w:vMerge/>
            <w:vAlign w:val="bottom"/>
          </w:tcPr>
          <w:p w:rsidR="00563A69" w:rsidRDefault="00563A69">
            <w:pPr>
              <w:rPr>
                <w:sz w:val="20"/>
                <w:szCs w:val="20"/>
              </w:rPr>
            </w:pPr>
          </w:p>
        </w:tc>
        <w:tc>
          <w:tcPr>
            <w:tcW w:w="3400" w:type="dxa"/>
            <w:vAlign w:val="bottom"/>
          </w:tcPr>
          <w:p w:rsidR="00563A69" w:rsidRDefault="008E3469">
            <w:pPr>
              <w:spacing w:line="237" w:lineRule="exact"/>
              <w:ind w:right="900"/>
              <w:jc w:val="center"/>
              <w:rPr>
                <w:sz w:val="20"/>
                <w:szCs w:val="20"/>
              </w:rPr>
            </w:pPr>
            <w:r>
              <w:rPr>
                <w:rFonts w:eastAsia="Times New Roman"/>
                <w:b/>
                <w:bCs/>
                <w:w w:val="99"/>
                <w:sz w:val="24"/>
                <w:szCs w:val="24"/>
              </w:rPr>
              <w:t>i.e. global</w:t>
            </w:r>
          </w:p>
        </w:tc>
        <w:tc>
          <w:tcPr>
            <w:tcW w:w="3080" w:type="dxa"/>
            <w:vMerge/>
            <w:vAlign w:val="bottom"/>
          </w:tcPr>
          <w:p w:rsidR="00563A69" w:rsidRDefault="00563A69">
            <w:pPr>
              <w:rPr>
                <w:sz w:val="20"/>
                <w:szCs w:val="20"/>
              </w:rPr>
            </w:pPr>
          </w:p>
        </w:tc>
        <w:tc>
          <w:tcPr>
            <w:tcW w:w="0" w:type="dxa"/>
            <w:vAlign w:val="bottom"/>
          </w:tcPr>
          <w:p w:rsidR="00563A69" w:rsidRDefault="00563A69">
            <w:pPr>
              <w:rPr>
                <w:sz w:val="1"/>
                <w:szCs w:val="1"/>
              </w:rPr>
            </w:pPr>
          </w:p>
        </w:tc>
      </w:tr>
      <w:tr w:rsidR="00563A69">
        <w:trPr>
          <w:trHeight w:val="286"/>
        </w:trPr>
        <w:tc>
          <w:tcPr>
            <w:tcW w:w="2080" w:type="dxa"/>
            <w:vAlign w:val="bottom"/>
          </w:tcPr>
          <w:p w:rsidR="00563A69" w:rsidRDefault="008E3469">
            <w:pPr>
              <w:ind w:right="220"/>
              <w:jc w:val="center"/>
              <w:rPr>
                <w:sz w:val="20"/>
                <w:szCs w:val="20"/>
              </w:rPr>
            </w:pPr>
            <w:r>
              <w:rPr>
                <w:rFonts w:eastAsia="Times New Roman"/>
                <w:b/>
                <w:bCs/>
                <w:sz w:val="24"/>
                <w:szCs w:val="24"/>
              </w:rPr>
              <w:t>used to identify</w:t>
            </w:r>
          </w:p>
        </w:tc>
        <w:tc>
          <w:tcPr>
            <w:tcW w:w="3400" w:type="dxa"/>
            <w:vMerge w:val="restart"/>
            <w:vAlign w:val="bottom"/>
          </w:tcPr>
          <w:p w:rsidR="00563A69" w:rsidRDefault="008E3469">
            <w:pPr>
              <w:ind w:right="880"/>
              <w:jc w:val="center"/>
              <w:rPr>
                <w:sz w:val="20"/>
                <w:szCs w:val="20"/>
              </w:rPr>
            </w:pPr>
            <w:r>
              <w:rPr>
                <w:rFonts w:eastAsia="Times New Roman"/>
                <w:b/>
                <w:bCs/>
                <w:sz w:val="24"/>
                <w:szCs w:val="24"/>
              </w:rPr>
              <w:t>The score can be</w:t>
            </w:r>
          </w:p>
        </w:tc>
        <w:tc>
          <w:tcPr>
            <w:tcW w:w="3080" w:type="dxa"/>
            <w:vAlign w:val="bottom"/>
          </w:tcPr>
          <w:p w:rsidR="00563A69" w:rsidRDefault="008E3469">
            <w:pPr>
              <w:spacing w:line="263" w:lineRule="exact"/>
              <w:ind w:left="1200"/>
              <w:jc w:val="center"/>
              <w:rPr>
                <w:sz w:val="20"/>
                <w:szCs w:val="20"/>
              </w:rPr>
            </w:pPr>
            <w:r>
              <w:rPr>
                <w:rFonts w:eastAsia="Times New Roman"/>
                <w:b/>
                <w:bCs/>
                <w:w w:val="99"/>
                <w:sz w:val="24"/>
                <w:szCs w:val="24"/>
              </w:rPr>
              <w:t>respective sub-</w:t>
            </w:r>
          </w:p>
        </w:tc>
        <w:tc>
          <w:tcPr>
            <w:tcW w:w="0" w:type="dxa"/>
            <w:vAlign w:val="bottom"/>
          </w:tcPr>
          <w:p w:rsidR="00563A69" w:rsidRDefault="00563A69">
            <w:pPr>
              <w:rPr>
                <w:sz w:val="1"/>
                <w:szCs w:val="1"/>
              </w:rPr>
            </w:pPr>
          </w:p>
        </w:tc>
      </w:tr>
      <w:tr w:rsidR="00563A69">
        <w:trPr>
          <w:trHeight w:val="171"/>
        </w:trPr>
        <w:tc>
          <w:tcPr>
            <w:tcW w:w="2080" w:type="dxa"/>
            <w:vMerge w:val="restart"/>
            <w:vAlign w:val="bottom"/>
          </w:tcPr>
          <w:p w:rsidR="00563A69" w:rsidRDefault="008E3469">
            <w:pPr>
              <w:ind w:right="220"/>
              <w:jc w:val="center"/>
              <w:rPr>
                <w:sz w:val="20"/>
                <w:szCs w:val="20"/>
              </w:rPr>
            </w:pPr>
            <w:r>
              <w:rPr>
                <w:rFonts w:eastAsia="Times New Roman"/>
                <w:b/>
                <w:bCs/>
                <w:sz w:val="24"/>
                <w:szCs w:val="24"/>
              </w:rPr>
              <w:t>the genes which</w:t>
            </w:r>
          </w:p>
        </w:tc>
        <w:tc>
          <w:tcPr>
            <w:tcW w:w="3400" w:type="dxa"/>
            <w:vMerge/>
            <w:vAlign w:val="bottom"/>
          </w:tcPr>
          <w:p w:rsidR="00563A69" w:rsidRDefault="00563A69">
            <w:pPr>
              <w:rPr>
                <w:sz w:val="14"/>
                <w:szCs w:val="14"/>
              </w:rPr>
            </w:pPr>
          </w:p>
        </w:tc>
        <w:tc>
          <w:tcPr>
            <w:tcW w:w="3080" w:type="dxa"/>
            <w:vMerge w:val="restart"/>
            <w:vAlign w:val="bottom"/>
          </w:tcPr>
          <w:p w:rsidR="00563A69" w:rsidRDefault="008E3469">
            <w:pPr>
              <w:spacing w:line="263" w:lineRule="exact"/>
              <w:ind w:left="1200"/>
              <w:jc w:val="center"/>
              <w:rPr>
                <w:sz w:val="20"/>
                <w:szCs w:val="20"/>
              </w:rPr>
            </w:pPr>
            <w:r>
              <w:rPr>
                <w:rFonts w:eastAsia="Times New Roman"/>
                <w:b/>
                <w:bCs/>
                <w:sz w:val="24"/>
                <w:szCs w:val="24"/>
              </w:rPr>
              <w:t>network.</w:t>
            </w:r>
          </w:p>
        </w:tc>
        <w:tc>
          <w:tcPr>
            <w:tcW w:w="0" w:type="dxa"/>
            <w:vAlign w:val="bottom"/>
          </w:tcPr>
          <w:p w:rsidR="00563A69" w:rsidRDefault="00563A69">
            <w:pPr>
              <w:rPr>
                <w:sz w:val="1"/>
                <w:szCs w:val="1"/>
              </w:rPr>
            </w:pPr>
          </w:p>
        </w:tc>
      </w:tr>
      <w:tr w:rsidR="00563A69">
        <w:trPr>
          <w:trHeight w:val="135"/>
        </w:trPr>
        <w:tc>
          <w:tcPr>
            <w:tcW w:w="2080" w:type="dxa"/>
            <w:vMerge/>
            <w:vAlign w:val="bottom"/>
          </w:tcPr>
          <w:p w:rsidR="00563A69" w:rsidRDefault="00563A69">
            <w:pPr>
              <w:rPr>
                <w:sz w:val="11"/>
                <w:szCs w:val="11"/>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used to identify</w:t>
            </w:r>
          </w:p>
        </w:tc>
        <w:tc>
          <w:tcPr>
            <w:tcW w:w="3080" w:type="dxa"/>
            <w:vMerge/>
            <w:vAlign w:val="bottom"/>
          </w:tcPr>
          <w:p w:rsidR="00563A69" w:rsidRDefault="00563A69">
            <w:pPr>
              <w:rPr>
                <w:sz w:val="11"/>
                <w:szCs w:val="11"/>
              </w:rPr>
            </w:pPr>
          </w:p>
        </w:tc>
        <w:tc>
          <w:tcPr>
            <w:tcW w:w="0" w:type="dxa"/>
            <w:vAlign w:val="bottom"/>
          </w:tcPr>
          <w:p w:rsidR="00563A69" w:rsidRDefault="00563A69">
            <w:pPr>
              <w:rPr>
                <w:sz w:val="1"/>
                <w:szCs w:val="1"/>
              </w:rPr>
            </w:pPr>
          </w:p>
        </w:tc>
      </w:tr>
      <w:tr w:rsidR="00563A69">
        <w:trPr>
          <w:trHeight w:val="153"/>
        </w:trPr>
        <w:tc>
          <w:tcPr>
            <w:tcW w:w="2080" w:type="dxa"/>
            <w:vMerge w:val="restart"/>
            <w:vAlign w:val="bottom"/>
          </w:tcPr>
          <w:p w:rsidR="00563A69" w:rsidRDefault="008E3469">
            <w:pPr>
              <w:ind w:right="200"/>
              <w:jc w:val="center"/>
              <w:rPr>
                <w:sz w:val="20"/>
                <w:szCs w:val="20"/>
              </w:rPr>
            </w:pPr>
            <w:r>
              <w:rPr>
                <w:rFonts w:eastAsia="Times New Roman"/>
                <w:b/>
                <w:bCs/>
                <w:w w:val="99"/>
                <w:sz w:val="24"/>
                <w:szCs w:val="24"/>
              </w:rPr>
              <w:t>are more</w:t>
            </w:r>
          </w:p>
        </w:tc>
        <w:tc>
          <w:tcPr>
            <w:tcW w:w="3400" w:type="dxa"/>
            <w:vMerge/>
            <w:vAlign w:val="bottom"/>
          </w:tcPr>
          <w:p w:rsidR="00563A69" w:rsidRDefault="00563A69">
            <w:pPr>
              <w:rPr>
                <w:sz w:val="13"/>
                <w:szCs w:val="13"/>
              </w:rPr>
            </w:pPr>
          </w:p>
        </w:tc>
        <w:tc>
          <w:tcPr>
            <w:tcW w:w="3080" w:type="dxa"/>
            <w:vAlign w:val="bottom"/>
          </w:tcPr>
          <w:p w:rsidR="00563A69" w:rsidRDefault="00563A69">
            <w:pPr>
              <w:rPr>
                <w:sz w:val="13"/>
                <w:szCs w:val="13"/>
              </w:rPr>
            </w:pPr>
          </w:p>
        </w:tc>
        <w:tc>
          <w:tcPr>
            <w:tcW w:w="0" w:type="dxa"/>
            <w:vAlign w:val="bottom"/>
          </w:tcPr>
          <w:p w:rsidR="00563A69" w:rsidRDefault="00563A69">
            <w:pPr>
              <w:rPr>
                <w:sz w:val="1"/>
                <w:szCs w:val="1"/>
              </w:rPr>
            </w:pPr>
          </w:p>
        </w:tc>
      </w:tr>
      <w:tr w:rsidR="00563A69">
        <w:trPr>
          <w:trHeight w:val="135"/>
        </w:trPr>
        <w:tc>
          <w:tcPr>
            <w:tcW w:w="2080" w:type="dxa"/>
            <w:vMerge/>
            <w:vAlign w:val="bottom"/>
          </w:tcPr>
          <w:p w:rsidR="00563A69" w:rsidRDefault="00563A69">
            <w:pPr>
              <w:rPr>
                <w:sz w:val="11"/>
                <w:szCs w:val="11"/>
              </w:rPr>
            </w:pPr>
          </w:p>
        </w:tc>
        <w:tc>
          <w:tcPr>
            <w:tcW w:w="3400" w:type="dxa"/>
            <w:vMerge w:val="restart"/>
            <w:vAlign w:val="bottom"/>
          </w:tcPr>
          <w:p w:rsidR="00563A69" w:rsidRDefault="008E3469">
            <w:pPr>
              <w:ind w:right="880"/>
              <w:jc w:val="center"/>
              <w:rPr>
                <w:sz w:val="20"/>
                <w:szCs w:val="20"/>
              </w:rPr>
            </w:pPr>
            <w:r>
              <w:rPr>
                <w:rFonts w:eastAsia="Times New Roman"/>
                <w:b/>
                <w:bCs/>
                <w:w w:val="99"/>
                <w:sz w:val="24"/>
                <w:szCs w:val="24"/>
              </w:rPr>
              <w:t>the genes that</w:t>
            </w:r>
          </w:p>
        </w:tc>
        <w:tc>
          <w:tcPr>
            <w:tcW w:w="3080" w:type="dxa"/>
            <w:vAlign w:val="bottom"/>
          </w:tcPr>
          <w:p w:rsidR="00563A69" w:rsidRDefault="00563A69">
            <w:pPr>
              <w:rPr>
                <w:sz w:val="11"/>
                <w:szCs w:val="11"/>
              </w:rPr>
            </w:pPr>
          </w:p>
        </w:tc>
        <w:tc>
          <w:tcPr>
            <w:tcW w:w="0" w:type="dxa"/>
            <w:vAlign w:val="bottom"/>
          </w:tcPr>
          <w:p w:rsidR="00563A69" w:rsidRDefault="00563A69">
            <w:pPr>
              <w:rPr>
                <w:sz w:val="1"/>
                <w:szCs w:val="1"/>
              </w:rPr>
            </w:pPr>
          </w:p>
        </w:tc>
      </w:tr>
      <w:tr w:rsidR="00563A69">
        <w:trPr>
          <w:trHeight w:val="153"/>
        </w:trPr>
        <w:tc>
          <w:tcPr>
            <w:tcW w:w="2080" w:type="dxa"/>
            <w:vMerge w:val="restart"/>
            <w:vAlign w:val="bottom"/>
          </w:tcPr>
          <w:p w:rsidR="00563A69" w:rsidRDefault="008E3469">
            <w:pPr>
              <w:ind w:right="200"/>
              <w:jc w:val="center"/>
              <w:rPr>
                <w:sz w:val="20"/>
                <w:szCs w:val="20"/>
              </w:rPr>
            </w:pPr>
            <w:r>
              <w:rPr>
                <w:rFonts w:eastAsia="Times New Roman"/>
                <w:b/>
                <w:bCs/>
                <w:w w:val="99"/>
                <w:sz w:val="24"/>
                <w:szCs w:val="24"/>
              </w:rPr>
              <w:t>important in the</w:t>
            </w:r>
          </w:p>
        </w:tc>
        <w:tc>
          <w:tcPr>
            <w:tcW w:w="3400" w:type="dxa"/>
            <w:vMerge/>
            <w:vAlign w:val="bottom"/>
          </w:tcPr>
          <w:p w:rsidR="00563A69" w:rsidRDefault="00563A69">
            <w:pPr>
              <w:rPr>
                <w:sz w:val="13"/>
                <w:szCs w:val="13"/>
              </w:rPr>
            </w:pPr>
          </w:p>
        </w:tc>
        <w:tc>
          <w:tcPr>
            <w:tcW w:w="3080" w:type="dxa"/>
            <w:vAlign w:val="bottom"/>
          </w:tcPr>
          <w:p w:rsidR="00563A69" w:rsidRDefault="00563A69">
            <w:pPr>
              <w:rPr>
                <w:sz w:val="13"/>
                <w:szCs w:val="13"/>
              </w:rPr>
            </w:pPr>
          </w:p>
        </w:tc>
        <w:tc>
          <w:tcPr>
            <w:tcW w:w="0" w:type="dxa"/>
            <w:vAlign w:val="bottom"/>
          </w:tcPr>
          <w:p w:rsidR="00563A69" w:rsidRDefault="00563A69">
            <w:pPr>
              <w:rPr>
                <w:sz w:val="1"/>
                <w:szCs w:val="1"/>
              </w:rPr>
            </w:pPr>
          </w:p>
        </w:tc>
      </w:tr>
      <w:tr w:rsidR="00563A69">
        <w:trPr>
          <w:trHeight w:val="135"/>
        </w:trPr>
        <w:tc>
          <w:tcPr>
            <w:tcW w:w="2080" w:type="dxa"/>
            <w:vMerge/>
            <w:vAlign w:val="bottom"/>
          </w:tcPr>
          <w:p w:rsidR="00563A69" w:rsidRDefault="00563A69">
            <w:pPr>
              <w:rPr>
                <w:sz w:val="11"/>
                <w:szCs w:val="11"/>
              </w:rPr>
            </w:pPr>
          </w:p>
        </w:tc>
        <w:tc>
          <w:tcPr>
            <w:tcW w:w="3400" w:type="dxa"/>
            <w:vMerge w:val="restart"/>
            <w:vAlign w:val="bottom"/>
          </w:tcPr>
          <w:p w:rsidR="00563A69" w:rsidRDefault="008E3469">
            <w:pPr>
              <w:ind w:right="880"/>
              <w:jc w:val="center"/>
              <w:rPr>
                <w:sz w:val="20"/>
                <w:szCs w:val="20"/>
              </w:rPr>
            </w:pPr>
            <w:r>
              <w:rPr>
                <w:rFonts w:eastAsia="Times New Roman"/>
                <w:b/>
                <w:bCs/>
                <w:w w:val="98"/>
                <w:sz w:val="24"/>
                <w:szCs w:val="24"/>
              </w:rPr>
              <w:t>interacts</w:t>
            </w:r>
          </w:p>
        </w:tc>
        <w:tc>
          <w:tcPr>
            <w:tcW w:w="3080" w:type="dxa"/>
            <w:vAlign w:val="bottom"/>
          </w:tcPr>
          <w:p w:rsidR="00563A69" w:rsidRDefault="00563A69">
            <w:pPr>
              <w:rPr>
                <w:sz w:val="11"/>
                <w:szCs w:val="11"/>
              </w:rPr>
            </w:pPr>
          </w:p>
        </w:tc>
        <w:tc>
          <w:tcPr>
            <w:tcW w:w="0" w:type="dxa"/>
            <w:vAlign w:val="bottom"/>
          </w:tcPr>
          <w:p w:rsidR="00563A69" w:rsidRDefault="00563A69">
            <w:pPr>
              <w:rPr>
                <w:sz w:val="1"/>
                <w:szCs w:val="1"/>
              </w:rPr>
            </w:pPr>
          </w:p>
        </w:tc>
      </w:tr>
      <w:tr w:rsidR="00563A69">
        <w:trPr>
          <w:trHeight w:val="153"/>
        </w:trPr>
        <w:tc>
          <w:tcPr>
            <w:tcW w:w="2080" w:type="dxa"/>
            <w:vMerge w:val="restart"/>
            <w:vAlign w:val="bottom"/>
          </w:tcPr>
          <w:p w:rsidR="00563A69" w:rsidRDefault="008E3469">
            <w:pPr>
              <w:ind w:right="220"/>
              <w:jc w:val="center"/>
              <w:rPr>
                <w:sz w:val="20"/>
                <w:szCs w:val="20"/>
              </w:rPr>
            </w:pPr>
            <w:r>
              <w:rPr>
                <w:rFonts w:eastAsia="Times New Roman"/>
                <w:b/>
                <w:bCs/>
                <w:w w:val="99"/>
                <w:sz w:val="24"/>
                <w:szCs w:val="24"/>
              </w:rPr>
              <w:t>given pathway.</w:t>
            </w:r>
          </w:p>
        </w:tc>
        <w:tc>
          <w:tcPr>
            <w:tcW w:w="3400" w:type="dxa"/>
            <w:vMerge/>
            <w:vAlign w:val="bottom"/>
          </w:tcPr>
          <w:p w:rsidR="00563A69" w:rsidRDefault="00563A69">
            <w:pPr>
              <w:rPr>
                <w:sz w:val="13"/>
                <w:szCs w:val="13"/>
              </w:rPr>
            </w:pPr>
          </w:p>
        </w:tc>
        <w:tc>
          <w:tcPr>
            <w:tcW w:w="3080" w:type="dxa"/>
            <w:vAlign w:val="bottom"/>
          </w:tcPr>
          <w:p w:rsidR="00563A69" w:rsidRDefault="00563A69">
            <w:pPr>
              <w:rPr>
                <w:sz w:val="13"/>
                <w:szCs w:val="13"/>
              </w:rPr>
            </w:pPr>
          </w:p>
        </w:tc>
        <w:tc>
          <w:tcPr>
            <w:tcW w:w="0" w:type="dxa"/>
            <w:vAlign w:val="bottom"/>
          </w:tcPr>
          <w:p w:rsidR="00563A69" w:rsidRDefault="00563A69">
            <w:pPr>
              <w:rPr>
                <w:sz w:val="1"/>
                <w:szCs w:val="1"/>
              </w:rPr>
            </w:pPr>
          </w:p>
        </w:tc>
      </w:tr>
      <w:tr w:rsidR="00563A69">
        <w:trPr>
          <w:trHeight w:val="135"/>
        </w:trPr>
        <w:tc>
          <w:tcPr>
            <w:tcW w:w="2080" w:type="dxa"/>
            <w:vMerge/>
            <w:vAlign w:val="bottom"/>
          </w:tcPr>
          <w:p w:rsidR="00563A69" w:rsidRDefault="00563A69">
            <w:pPr>
              <w:rPr>
                <w:sz w:val="11"/>
                <w:szCs w:val="11"/>
              </w:rPr>
            </w:pPr>
          </w:p>
        </w:tc>
        <w:tc>
          <w:tcPr>
            <w:tcW w:w="3400" w:type="dxa"/>
            <w:vMerge w:val="restart"/>
            <w:vAlign w:val="bottom"/>
          </w:tcPr>
          <w:p w:rsidR="00563A69" w:rsidRDefault="008E3469">
            <w:pPr>
              <w:ind w:right="900"/>
              <w:jc w:val="center"/>
              <w:rPr>
                <w:sz w:val="20"/>
                <w:szCs w:val="20"/>
              </w:rPr>
            </w:pPr>
            <w:r>
              <w:rPr>
                <w:rFonts w:eastAsia="Times New Roman"/>
                <w:b/>
                <w:bCs/>
                <w:w w:val="99"/>
                <w:sz w:val="24"/>
                <w:szCs w:val="24"/>
              </w:rPr>
              <w:t>frequently with</w:t>
            </w:r>
          </w:p>
        </w:tc>
        <w:tc>
          <w:tcPr>
            <w:tcW w:w="3080" w:type="dxa"/>
            <w:vAlign w:val="bottom"/>
          </w:tcPr>
          <w:p w:rsidR="00563A69" w:rsidRDefault="00563A69">
            <w:pPr>
              <w:rPr>
                <w:sz w:val="11"/>
                <w:szCs w:val="11"/>
              </w:rPr>
            </w:pPr>
          </w:p>
        </w:tc>
        <w:tc>
          <w:tcPr>
            <w:tcW w:w="0" w:type="dxa"/>
            <w:vAlign w:val="bottom"/>
          </w:tcPr>
          <w:p w:rsidR="00563A69" w:rsidRDefault="00563A69">
            <w:pPr>
              <w:rPr>
                <w:sz w:val="1"/>
                <w:szCs w:val="1"/>
              </w:rPr>
            </w:pPr>
          </w:p>
        </w:tc>
      </w:tr>
      <w:tr w:rsidR="00563A69">
        <w:trPr>
          <w:trHeight w:val="153"/>
        </w:trPr>
        <w:tc>
          <w:tcPr>
            <w:tcW w:w="2080" w:type="dxa"/>
            <w:vAlign w:val="bottom"/>
          </w:tcPr>
          <w:p w:rsidR="00563A69" w:rsidRDefault="00563A69">
            <w:pPr>
              <w:rPr>
                <w:sz w:val="13"/>
                <w:szCs w:val="13"/>
              </w:rPr>
            </w:pPr>
          </w:p>
        </w:tc>
        <w:tc>
          <w:tcPr>
            <w:tcW w:w="3400" w:type="dxa"/>
            <w:vMerge/>
            <w:vAlign w:val="bottom"/>
          </w:tcPr>
          <w:p w:rsidR="00563A69" w:rsidRDefault="00563A69">
            <w:pPr>
              <w:rPr>
                <w:sz w:val="13"/>
                <w:szCs w:val="13"/>
              </w:rPr>
            </w:pPr>
          </w:p>
        </w:tc>
        <w:tc>
          <w:tcPr>
            <w:tcW w:w="3080" w:type="dxa"/>
            <w:vAlign w:val="bottom"/>
          </w:tcPr>
          <w:p w:rsidR="00563A69" w:rsidRDefault="00563A69">
            <w:pPr>
              <w:rPr>
                <w:sz w:val="13"/>
                <w:szCs w:val="13"/>
              </w:rPr>
            </w:pPr>
          </w:p>
        </w:tc>
        <w:tc>
          <w:tcPr>
            <w:tcW w:w="0" w:type="dxa"/>
            <w:vAlign w:val="bottom"/>
          </w:tcPr>
          <w:p w:rsidR="00563A69" w:rsidRDefault="00563A69">
            <w:pPr>
              <w:rPr>
                <w:sz w:val="1"/>
                <w:szCs w:val="1"/>
              </w:rPr>
            </w:pPr>
          </w:p>
        </w:tc>
      </w:tr>
      <w:tr w:rsidR="00563A69">
        <w:trPr>
          <w:trHeight w:val="288"/>
        </w:trPr>
        <w:tc>
          <w:tcPr>
            <w:tcW w:w="2080" w:type="dxa"/>
            <w:vAlign w:val="bottom"/>
          </w:tcPr>
          <w:p w:rsidR="00563A69" w:rsidRDefault="00563A69">
            <w:pPr>
              <w:rPr>
                <w:sz w:val="24"/>
                <w:szCs w:val="24"/>
              </w:rPr>
            </w:pPr>
          </w:p>
        </w:tc>
        <w:tc>
          <w:tcPr>
            <w:tcW w:w="3400" w:type="dxa"/>
            <w:vAlign w:val="bottom"/>
          </w:tcPr>
          <w:p w:rsidR="00563A69" w:rsidRDefault="008E3469">
            <w:pPr>
              <w:ind w:right="880"/>
              <w:jc w:val="center"/>
              <w:rPr>
                <w:sz w:val="20"/>
                <w:szCs w:val="20"/>
              </w:rPr>
            </w:pPr>
            <w:r>
              <w:rPr>
                <w:rFonts w:eastAsia="Times New Roman"/>
                <w:b/>
                <w:bCs/>
                <w:w w:val="99"/>
                <w:sz w:val="24"/>
                <w:szCs w:val="24"/>
              </w:rPr>
              <w:t>all the expressed</w:t>
            </w:r>
          </w:p>
        </w:tc>
        <w:tc>
          <w:tcPr>
            <w:tcW w:w="3080" w:type="dxa"/>
            <w:vAlign w:val="bottom"/>
          </w:tcPr>
          <w:p w:rsidR="00563A69" w:rsidRDefault="00563A69">
            <w:pPr>
              <w:rPr>
                <w:sz w:val="24"/>
                <w:szCs w:val="24"/>
              </w:rPr>
            </w:pPr>
          </w:p>
        </w:tc>
        <w:tc>
          <w:tcPr>
            <w:tcW w:w="0" w:type="dxa"/>
            <w:vAlign w:val="bottom"/>
          </w:tcPr>
          <w:p w:rsidR="00563A69" w:rsidRDefault="00563A69">
            <w:pPr>
              <w:rPr>
                <w:sz w:val="1"/>
                <w:szCs w:val="1"/>
              </w:rPr>
            </w:pPr>
          </w:p>
        </w:tc>
      </w:tr>
      <w:tr w:rsidR="00563A69">
        <w:trPr>
          <w:trHeight w:val="288"/>
        </w:trPr>
        <w:tc>
          <w:tcPr>
            <w:tcW w:w="2080" w:type="dxa"/>
            <w:vAlign w:val="bottom"/>
          </w:tcPr>
          <w:p w:rsidR="00563A69" w:rsidRDefault="00563A69">
            <w:pPr>
              <w:rPr>
                <w:sz w:val="24"/>
                <w:szCs w:val="24"/>
              </w:rPr>
            </w:pPr>
          </w:p>
        </w:tc>
        <w:tc>
          <w:tcPr>
            <w:tcW w:w="3400" w:type="dxa"/>
            <w:vAlign w:val="bottom"/>
          </w:tcPr>
          <w:p w:rsidR="00563A69" w:rsidRDefault="008E3469">
            <w:pPr>
              <w:ind w:right="880"/>
              <w:jc w:val="center"/>
              <w:rPr>
                <w:sz w:val="20"/>
                <w:szCs w:val="20"/>
              </w:rPr>
            </w:pPr>
            <w:r>
              <w:rPr>
                <w:rFonts w:eastAsia="Times New Roman"/>
                <w:b/>
                <w:bCs/>
                <w:w w:val="98"/>
                <w:sz w:val="24"/>
                <w:szCs w:val="24"/>
              </w:rPr>
              <w:t>genes, not</w:t>
            </w:r>
          </w:p>
        </w:tc>
        <w:tc>
          <w:tcPr>
            <w:tcW w:w="3080" w:type="dxa"/>
            <w:vAlign w:val="bottom"/>
          </w:tcPr>
          <w:p w:rsidR="00563A69" w:rsidRDefault="00563A69">
            <w:pPr>
              <w:rPr>
                <w:sz w:val="24"/>
                <w:szCs w:val="24"/>
              </w:rPr>
            </w:pPr>
          </w:p>
        </w:tc>
        <w:tc>
          <w:tcPr>
            <w:tcW w:w="0" w:type="dxa"/>
            <w:vAlign w:val="bottom"/>
          </w:tcPr>
          <w:p w:rsidR="00563A69" w:rsidRDefault="00563A69">
            <w:pPr>
              <w:rPr>
                <w:sz w:val="1"/>
                <w:szCs w:val="1"/>
              </w:rPr>
            </w:pPr>
          </w:p>
        </w:tc>
      </w:tr>
      <w:tr w:rsidR="00563A69">
        <w:trPr>
          <w:trHeight w:val="288"/>
        </w:trPr>
        <w:tc>
          <w:tcPr>
            <w:tcW w:w="2080" w:type="dxa"/>
            <w:vAlign w:val="bottom"/>
          </w:tcPr>
          <w:p w:rsidR="00563A69" w:rsidRDefault="00563A69">
            <w:pPr>
              <w:rPr>
                <w:sz w:val="24"/>
                <w:szCs w:val="24"/>
              </w:rPr>
            </w:pPr>
          </w:p>
        </w:tc>
        <w:tc>
          <w:tcPr>
            <w:tcW w:w="3400" w:type="dxa"/>
            <w:vAlign w:val="bottom"/>
          </w:tcPr>
          <w:p w:rsidR="00563A69" w:rsidRDefault="008E3469">
            <w:pPr>
              <w:ind w:right="880"/>
              <w:jc w:val="center"/>
              <w:rPr>
                <w:sz w:val="20"/>
                <w:szCs w:val="20"/>
              </w:rPr>
            </w:pPr>
            <w:r>
              <w:rPr>
                <w:rFonts w:eastAsia="Times New Roman"/>
                <w:b/>
                <w:bCs/>
                <w:sz w:val="24"/>
                <w:szCs w:val="24"/>
              </w:rPr>
              <w:t>necessarily with</w:t>
            </w:r>
          </w:p>
        </w:tc>
        <w:tc>
          <w:tcPr>
            <w:tcW w:w="3080" w:type="dxa"/>
            <w:vAlign w:val="bottom"/>
          </w:tcPr>
          <w:p w:rsidR="00563A69" w:rsidRDefault="00563A69">
            <w:pPr>
              <w:rPr>
                <w:sz w:val="24"/>
                <w:szCs w:val="24"/>
              </w:rPr>
            </w:pPr>
          </w:p>
        </w:tc>
        <w:tc>
          <w:tcPr>
            <w:tcW w:w="0" w:type="dxa"/>
            <w:vAlign w:val="bottom"/>
          </w:tcPr>
          <w:p w:rsidR="00563A69" w:rsidRDefault="00563A69">
            <w:pPr>
              <w:rPr>
                <w:sz w:val="1"/>
                <w:szCs w:val="1"/>
              </w:rPr>
            </w:pPr>
          </w:p>
        </w:tc>
      </w:tr>
      <w:tr w:rsidR="00563A69">
        <w:trPr>
          <w:trHeight w:val="288"/>
        </w:trPr>
        <w:tc>
          <w:tcPr>
            <w:tcW w:w="2080" w:type="dxa"/>
            <w:vAlign w:val="bottom"/>
          </w:tcPr>
          <w:p w:rsidR="00563A69" w:rsidRDefault="00563A69">
            <w:pPr>
              <w:rPr>
                <w:sz w:val="24"/>
                <w:szCs w:val="24"/>
              </w:rPr>
            </w:pPr>
          </w:p>
        </w:tc>
        <w:tc>
          <w:tcPr>
            <w:tcW w:w="3400" w:type="dxa"/>
            <w:vAlign w:val="bottom"/>
          </w:tcPr>
          <w:p w:rsidR="00563A69" w:rsidRDefault="008E3469">
            <w:pPr>
              <w:ind w:right="880"/>
              <w:jc w:val="center"/>
              <w:rPr>
                <w:sz w:val="20"/>
                <w:szCs w:val="20"/>
              </w:rPr>
            </w:pPr>
            <w:r>
              <w:rPr>
                <w:rFonts w:eastAsia="Times New Roman"/>
                <w:b/>
                <w:bCs/>
                <w:w w:val="99"/>
                <w:sz w:val="24"/>
                <w:szCs w:val="24"/>
              </w:rPr>
              <w:t>pathway gene</w:t>
            </w:r>
          </w:p>
        </w:tc>
        <w:tc>
          <w:tcPr>
            <w:tcW w:w="3080" w:type="dxa"/>
            <w:vAlign w:val="bottom"/>
          </w:tcPr>
          <w:p w:rsidR="00563A69" w:rsidRDefault="00563A69">
            <w:pPr>
              <w:rPr>
                <w:sz w:val="24"/>
                <w:szCs w:val="24"/>
              </w:rPr>
            </w:pPr>
          </w:p>
        </w:tc>
        <w:tc>
          <w:tcPr>
            <w:tcW w:w="0" w:type="dxa"/>
            <w:vAlign w:val="bottom"/>
          </w:tcPr>
          <w:p w:rsidR="00563A69" w:rsidRDefault="00563A69">
            <w:pPr>
              <w:rPr>
                <w:sz w:val="1"/>
                <w:szCs w:val="1"/>
              </w:rPr>
            </w:pPr>
          </w:p>
        </w:tc>
      </w:tr>
      <w:tr w:rsidR="00563A69">
        <w:trPr>
          <w:trHeight w:val="288"/>
        </w:trPr>
        <w:tc>
          <w:tcPr>
            <w:tcW w:w="2080" w:type="dxa"/>
            <w:vAlign w:val="bottom"/>
          </w:tcPr>
          <w:p w:rsidR="00563A69" w:rsidRDefault="00563A69">
            <w:pPr>
              <w:rPr>
                <w:sz w:val="24"/>
                <w:szCs w:val="24"/>
              </w:rPr>
            </w:pPr>
          </w:p>
        </w:tc>
        <w:tc>
          <w:tcPr>
            <w:tcW w:w="3400" w:type="dxa"/>
            <w:vAlign w:val="bottom"/>
          </w:tcPr>
          <w:p w:rsidR="00563A69" w:rsidRDefault="008E3469">
            <w:pPr>
              <w:ind w:right="900"/>
              <w:jc w:val="center"/>
              <w:rPr>
                <w:sz w:val="20"/>
                <w:szCs w:val="20"/>
              </w:rPr>
            </w:pPr>
            <w:r>
              <w:rPr>
                <w:rFonts w:eastAsia="Times New Roman"/>
                <w:b/>
                <w:bCs/>
                <w:w w:val="99"/>
                <w:sz w:val="24"/>
                <w:szCs w:val="24"/>
              </w:rPr>
              <w:t>set.</w:t>
            </w:r>
          </w:p>
        </w:tc>
        <w:tc>
          <w:tcPr>
            <w:tcW w:w="3080" w:type="dxa"/>
            <w:vAlign w:val="bottom"/>
          </w:tcPr>
          <w:p w:rsidR="00563A69" w:rsidRDefault="00563A69">
            <w:pPr>
              <w:rPr>
                <w:sz w:val="24"/>
                <w:szCs w:val="24"/>
              </w:rPr>
            </w:pPr>
          </w:p>
        </w:tc>
        <w:tc>
          <w:tcPr>
            <w:tcW w:w="0" w:type="dxa"/>
            <w:vAlign w:val="bottom"/>
          </w:tcPr>
          <w:p w:rsidR="00563A69" w:rsidRDefault="00563A69">
            <w:pPr>
              <w:rPr>
                <w:sz w:val="1"/>
                <w:szCs w:val="1"/>
              </w:rPr>
            </w:pPr>
          </w:p>
        </w:tc>
      </w:tr>
    </w:tbl>
    <w:p w:rsidR="00563A69" w:rsidRDefault="00563A69">
      <w:pPr>
        <w:spacing w:line="1" w:lineRule="exact"/>
        <w:rPr>
          <w:sz w:val="20"/>
          <w:szCs w:val="20"/>
        </w:rPr>
      </w:pPr>
    </w:p>
    <w:sectPr w:rsidR="00563A69">
      <w:pgSz w:w="10800" w:h="14400"/>
      <w:pgMar w:top="805" w:right="1160" w:bottom="1440" w:left="880" w:header="0" w:footer="0" w:gutter="0"/>
      <w:cols w:space="720" w:equalWidth="0">
        <w:col w:w="8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A69"/>
    <w:rsid w:val="00174B69"/>
    <w:rsid w:val="0022343B"/>
    <w:rsid w:val="003641C4"/>
    <w:rsid w:val="004C5DFC"/>
    <w:rsid w:val="00563A69"/>
    <w:rsid w:val="005F5DE9"/>
    <w:rsid w:val="00620CB4"/>
    <w:rsid w:val="008E3469"/>
    <w:rsid w:val="00A7241D"/>
    <w:rsid w:val="00AA0171"/>
    <w:rsid w:val="00BE39C1"/>
    <w:rsid w:val="00E51A28"/>
    <w:rsid w:val="00F2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43B"/>
    <w:rPr>
      <w:rFonts w:ascii="Tahoma" w:hAnsi="Tahoma" w:cs="Tahoma"/>
      <w:sz w:val="16"/>
      <w:szCs w:val="16"/>
    </w:rPr>
  </w:style>
  <w:style w:type="character" w:customStyle="1" w:styleId="BalloonTextChar">
    <w:name w:val="Balloon Text Char"/>
    <w:basedOn w:val="DefaultParagraphFont"/>
    <w:link w:val="BalloonText"/>
    <w:uiPriority w:val="99"/>
    <w:semiHidden/>
    <w:rsid w:val="00223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43B"/>
    <w:rPr>
      <w:rFonts w:ascii="Tahoma" w:hAnsi="Tahoma" w:cs="Tahoma"/>
      <w:sz w:val="16"/>
      <w:szCs w:val="16"/>
    </w:rPr>
  </w:style>
  <w:style w:type="character" w:customStyle="1" w:styleId="BalloonTextChar">
    <w:name w:val="Balloon Text Char"/>
    <w:basedOn w:val="DefaultParagraphFont"/>
    <w:link w:val="BalloonText"/>
    <w:uiPriority w:val="99"/>
    <w:semiHidden/>
    <w:rsid w:val="00223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abhinav</cp:lastModifiedBy>
  <cp:revision>5</cp:revision>
  <cp:lastPrinted>2017-01-27T06:53:00Z</cp:lastPrinted>
  <dcterms:created xsi:type="dcterms:W3CDTF">2016-11-21T11:39:00Z</dcterms:created>
  <dcterms:modified xsi:type="dcterms:W3CDTF">2017-01-27T06:56:00Z</dcterms:modified>
</cp:coreProperties>
</file>