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CC2F610" w:rsidR="009E3696" w:rsidRDefault="0095505F">
      <w:pPr>
        <w:pBdr>
          <w:top w:val="nil"/>
          <w:left w:val="nil"/>
          <w:bottom w:val="nil"/>
          <w:right w:val="nil"/>
          <w:between w:val="nil"/>
        </w:pBdr>
        <w:spacing w:before="360" w:after="280" w:line="276" w:lineRule="auto"/>
        <w:ind w:left="1" w:hanging="3"/>
        <w:rPr>
          <w:color w:val="000000"/>
          <w:sz w:val="21"/>
          <w:szCs w:val="21"/>
        </w:rPr>
      </w:pPr>
      <w:r>
        <w:rPr>
          <w:b/>
          <w:color w:val="000000"/>
          <w:sz w:val="32"/>
          <w:szCs w:val="32"/>
        </w:rPr>
        <w:t xml:space="preserve">Secured Data Transmission </w:t>
      </w:r>
      <w:r w:rsidR="007018D1">
        <w:rPr>
          <w:b/>
          <w:color w:val="000000"/>
          <w:sz w:val="32"/>
          <w:szCs w:val="32"/>
        </w:rPr>
        <w:t xml:space="preserve">on Edge Computing </w:t>
      </w:r>
      <w:r>
        <w:rPr>
          <w:b/>
          <w:color w:val="000000"/>
          <w:sz w:val="32"/>
          <w:szCs w:val="32"/>
        </w:rPr>
        <w:t>Model in an Upstream Oil and Gas Industry</w:t>
      </w:r>
      <w:r>
        <w:rPr>
          <w:color w:val="000000"/>
          <w:sz w:val="21"/>
          <w:szCs w:val="21"/>
        </w:rPr>
        <w:t xml:space="preserve"> </w:t>
      </w:r>
    </w:p>
    <w:p w14:paraId="00000002" w14:textId="77777777" w:rsidR="009E3696" w:rsidRDefault="009E3696">
      <w:pPr>
        <w:pBdr>
          <w:top w:val="nil"/>
          <w:left w:val="nil"/>
          <w:bottom w:val="nil"/>
          <w:right w:val="nil"/>
          <w:between w:val="nil"/>
        </w:pBdr>
        <w:spacing w:before="360" w:after="280" w:line="120" w:lineRule="auto"/>
        <w:ind w:left="0" w:hanging="2"/>
        <w:rPr>
          <w:color w:val="000000"/>
          <w:sz w:val="16"/>
          <w:szCs w:val="16"/>
        </w:rPr>
        <w:sectPr w:rsidR="009E3696">
          <w:footerReference w:type="first" r:id="rId9"/>
          <w:pgSz w:w="11906" w:h="16838"/>
          <w:pgMar w:top="540" w:right="893" w:bottom="1440" w:left="893" w:header="720" w:footer="720" w:gutter="0"/>
          <w:pgNumType w:start="1"/>
          <w:cols w:space="720"/>
          <w:titlePg/>
        </w:sectPr>
      </w:pPr>
    </w:p>
    <w:p w14:paraId="039F922F" w14:textId="77777777" w:rsidR="005B6EA0" w:rsidRDefault="0095505F" w:rsidP="005B6EA0">
      <w:pPr>
        <w:pBdr>
          <w:top w:val="nil"/>
          <w:left w:val="nil"/>
          <w:bottom w:val="nil"/>
          <w:right w:val="nil"/>
          <w:between w:val="nil"/>
        </w:pBdr>
        <w:spacing w:before="240" w:line="240" w:lineRule="auto"/>
        <w:ind w:leftChars="-993" w:left="-1984" w:right="-2384" w:hanging="2"/>
        <w:rPr>
          <w:color w:val="000000"/>
          <w:sz w:val="18"/>
          <w:szCs w:val="18"/>
        </w:rPr>
      </w:pPr>
      <w:r>
        <w:rPr>
          <w:b/>
          <w:color w:val="000000"/>
          <w:sz w:val="18"/>
          <w:szCs w:val="18"/>
        </w:rPr>
        <w:t xml:space="preserve">Authors Name/s </w:t>
      </w:r>
      <w:r>
        <w:rPr>
          <w:color w:val="000000"/>
          <w:sz w:val="18"/>
          <w:szCs w:val="18"/>
        </w:rPr>
        <w:t>Abubakar Ibrahim Dalhatu</w:t>
      </w:r>
      <w:r>
        <w:rPr>
          <w:color w:val="000000"/>
          <w:sz w:val="18"/>
          <w:szCs w:val="18"/>
        </w:rPr>
        <w:br/>
        <w:t xml:space="preserve">Research/Library ICT. </w:t>
      </w:r>
    </w:p>
    <w:p w14:paraId="76AF22B5" w14:textId="69F25377" w:rsidR="005B6EA0" w:rsidRDefault="0095505F" w:rsidP="005B6EA0">
      <w:pPr>
        <w:pBdr>
          <w:top w:val="nil"/>
          <w:left w:val="nil"/>
          <w:bottom w:val="nil"/>
          <w:right w:val="nil"/>
          <w:between w:val="nil"/>
        </w:pBdr>
        <w:spacing w:line="240" w:lineRule="auto"/>
        <w:ind w:leftChars="-993" w:left="-1984" w:right="-2384" w:hanging="2"/>
        <w:rPr>
          <w:color w:val="000000"/>
          <w:sz w:val="18"/>
          <w:szCs w:val="18"/>
        </w:rPr>
      </w:pPr>
      <w:r>
        <w:rPr>
          <w:b/>
          <w:color w:val="000000"/>
          <w:sz w:val="18"/>
          <w:szCs w:val="18"/>
        </w:rPr>
        <w:t>Academic Staff Union of Universities (ASUU)</w:t>
      </w:r>
      <w:r>
        <w:rPr>
          <w:b/>
          <w:i/>
          <w:color w:val="000000"/>
          <w:sz w:val="18"/>
          <w:szCs w:val="18"/>
        </w:rPr>
        <w:br/>
      </w:r>
      <w:r>
        <w:rPr>
          <w:i/>
          <w:color w:val="000000"/>
          <w:sz w:val="18"/>
          <w:szCs w:val="18"/>
        </w:rPr>
        <w:t>FCT-Abuja, Nigeria</w:t>
      </w:r>
      <w:r>
        <w:rPr>
          <w:i/>
          <w:color w:val="000000"/>
          <w:sz w:val="18"/>
          <w:szCs w:val="18"/>
        </w:rPr>
        <w:br/>
      </w:r>
      <w:r>
        <w:rPr>
          <w:color w:val="000000"/>
          <w:sz w:val="18"/>
          <w:szCs w:val="18"/>
        </w:rPr>
        <w:t xml:space="preserve">Email: </w:t>
      </w:r>
      <w:hyperlink r:id="rId10">
        <w:r>
          <w:rPr>
            <w:color w:val="1155CC"/>
            <w:sz w:val="18"/>
            <w:szCs w:val="18"/>
            <w:u w:val="single"/>
          </w:rPr>
          <w:t>abubakar@asuu.org.ng</w:t>
        </w:r>
      </w:hyperlink>
      <w:r>
        <w:br w:type="column"/>
      </w:r>
      <w:r w:rsidR="005B6EA0">
        <w:rPr>
          <w:b/>
          <w:color w:val="000000"/>
          <w:sz w:val="18"/>
          <w:szCs w:val="18"/>
        </w:rPr>
        <w:t xml:space="preserve">Authors Name/s </w:t>
      </w:r>
      <w:r w:rsidR="005B6EA0">
        <w:rPr>
          <w:color w:val="000000"/>
          <w:sz w:val="18"/>
          <w:szCs w:val="18"/>
        </w:rPr>
        <w:t>Umar Adam Ibrahim</w:t>
      </w:r>
      <w:r w:rsidR="005B6EA0">
        <w:rPr>
          <w:color w:val="000000"/>
          <w:sz w:val="18"/>
          <w:szCs w:val="18"/>
        </w:rPr>
        <w:br/>
        <w:t>Senior Lecturer.</w:t>
      </w:r>
    </w:p>
    <w:p w14:paraId="00000003" w14:textId="3F85248E" w:rsidR="009E3696" w:rsidRDefault="005B6EA0" w:rsidP="005B6EA0">
      <w:pPr>
        <w:pBdr>
          <w:top w:val="nil"/>
          <w:left w:val="nil"/>
          <w:bottom w:val="nil"/>
          <w:right w:val="nil"/>
          <w:between w:val="nil"/>
        </w:pBdr>
        <w:spacing w:after="40" w:line="240" w:lineRule="auto"/>
        <w:ind w:leftChars="-993" w:left="-1984" w:right="-2384" w:hanging="2"/>
        <w:rPr>
          <w:color w:val="000000"/>
          <w:sz w:val="18"/>
          <w:szCs w:val="18"/>
        </w:rPr>
      </w:pPr>
      <w:r>
        <w:rPr>
          <w:b/>
          <w:color w:val="000000"/>
          <w:sz w:val="18"/>
          <w:szCs w:val="18"/>
        </w:rPr>
        <w:t>Nile University</w:t>
      </w:r>
      <w:r>
        <w:rPr>
          <w:b/>
          <w:i/>
          <w:color w:val="000000"/>
          <w:sz w:val="18"/>
          <w:szCs w:val="18"/>
        </w:rPr>
        <w:br/>
      </w:r>
      <w:r>
        <w:rPr>
          <w:i/>
          <w:color w:val="000000"/>
          <w:sz w:val="18"/>
          <w:szCs w:val="18"/>
        </w:rPr>
        <w:t>FCT-Abuja, Nigeria</w:t>
      </w:r>
      <w:r>
        <w:rPr>
          <w:i/>
          <w:color w:val="000000"/>
          <w:sz w:val="18"/>
          <w:szCs w:val="18"/>
        </w:rPr>
        <w:br/>
      </w:r>
      <w:r>
        <w:rPr>
          <w:color w:val="000000"/>
          <w:sz w:val="18"/>
          <w:szCs w:val="18"/>
        </w:rPr>
        <w:t xml:space="preserve">Email: </w:t>
      </w:r>
      <w:hyperlink r:id="rId11">
        <w:r>
          <w:rPr>
            <w:color w:val="1155CC"/>
            <w:sz w:val="18"/>
            <w:szCs w:val="18"/>
            <w:u w:val="single"/>
          </w:rPr>
          <w:t>abubakar@asuu.org.ng</w:t>
        </w:r>
      </w:hyperlink>
    </w:p>
    <w:p w14:paraId="00000004" w14:textId="77777777" w:rsidR="009E3696" w:rsidRDefault="009E3696">
      <w:pPr>
        <w:pBdr>
          <w:top w:val="nil"/>
          <w:left w:val="nil"/>
          <w:bottom w:val="nil"/>
          <w:right w:val="nil"/>
          <w:between w:val="nil"/>
        </w:pBdr>
        <w:spacing w:before="360" w:after="40" w:line="240" w:lineRule="auto"/>
        <w:ind w:left="0" w:right="341" w:hanging="2"/>
        <w:rPr>
          <w:color w:val="000000"/>
          <w:sz w:val="18"/>
          <w:szCs w:val="18"/>
        </w:rPr>
      </w:pPr>
    </w:p>
    <w:p w14:paraId="00000006" w14:textId="2234374D" w:rsidR="009E3696" w:rsidRDefault="009E3696" w:rsidP="005B6EA0">
      <w:pPr>
        <w:pBdr>
          <w:top w:val="nil"/>
          <w:left w:val="nil"/>
          <w:bottom w:val="nil"/>
          <w:right w:val="nil"/>
          <w:between w:val="nil"/>
        </w:pBdr>
        <w:spacing w:before="360" w:after="40" w:line="240" w:lineRule="auto"/>
        <w:ind w:left="0" w:right="341" w:hanging="2"/>
        <w:jc w:val="both"/>
        <w:sectPr w:rsidR="009E3696" w:rsidSect="005B6EA0">
          <w:type w:val="continuous"/>
          <w:pgSz w:w="11906" w:h="16838"/>
          <w:pgMar w:top="450" w:right="893" w:bottom="1440" w:left="893" w:header="720" w:footer="720" w:gutter="0"/>
          <w:cols w:num="3" w:space="720" w:equalWidth="0">
            <w:col w:w="2906" w:space="2779"/>
            <w:col w:w="2936" w:space="678"/>
            <w:col w:w="820" w:space="0"/>
          </w:cols>
        </w:sectPr>
      </w:pPr>
    </w:p>
    <w:p w14:paraId="00000007" w14:textId="77777777" w:rsidR="009E3696" w:rsidRDefault="0095505F" w:rsidP="00E11431">
      <w:pPr>
        <w:ind w:left="0" w:hanging="2"/>
        <w:jc w:val="both"/>
        <w:sectPr w:rsidR="009E3696">
          <w:type w:val="continuous"/>
          <w:pgSz w:w="11906" w:h="16838"/>
          <w:pgMar w:top="450" w:right="893" w:bottom="1440" w:left="893" w:header="720" w:footer="720" w:gutter="0"/>
          <w:cols w:num="3" w:space="720" w:equalWidth="0">
            <w:col w:w="2893" w:space="720"/>
            <w:col w:w="2893" w:space="720"/>
            <w:col w:w="2893" w:space="0"/>
          </w:cols>
        </w:sectPr>
      </w:pPr>
      <w:r>
        <w:br w:type="column"/>
      </w:r>
    </w:p>
    <w:p w14:paraId="00000008" w14:textId="77777777" w:rsidR="009E3696" w:rsidRDefault="0095505F">
      <w:pPr>
        <w:pBdr>
          <w:top w:val="nil"/>
          <w:left w:val="nil"/>
          <w:bottom w:val="nil"/>
          <w:right w:val="nil"/>
          <w:between w:val="nil"/>
        </w:pBdr>
        <w:spacing w:after="200" w:line="240" w:lineRule="auto"/>
        <w:ind w:left="0" w:hanging="2"/>
        <w:jc w:val="both"/>
        <w:rPr>
          <w:b/>
          <w:color w:val="000000"/>
          <w:sz w:val="18"/>
          <w:szCs w:val="18"/>
        </w:rPr>
      </w:pPr>
      <w:r>
        <w:rPr>
          <w:b/>
          <w:i/>
          <w:color w:val="000000"/>
          <w:sz w:val="18"/>
          <w:szCs w:val="18"/>
        </w:rPr>
        <w:t>Abstract</w:t>
      </w:r>
      <w:r>
        <w:rPr>
          <w:b/>
          <w:color w:val="000000"/>
          <w:sz w:val="18"/>
          <w:szCs w:val="18"/>
        </w:rPr>
        <w:t>—</w:t>
      </w:r>
    </w:p>
    <w:p w14:paraId="00000009" w14:textId="77777777" w:rsidR="009E3696" w:rsidRDefault="0095505F">
      <w:pPr>
        <w:shd w:val="clear" w:color="auto" w:fill="FFFFFF"/>
        <w:spacing w:before="280" w:after="280"/>
        <w:ind w:left="0" w:hanging="2"/>
        <w:jc w:val="both"/>
      </w:pPr>
      <w:r>
        <w:t>The potential importance of data security in high-performance cloud computing in upstream oil and gas industries. This research paper discusses in detail a methodology and approaches used deeply to ensure secured data transmission protection of high-performance cloud computing in an upstream oil and gas industry by Minimizing Cyber Security Risks and threats.</w:t>
      </w:r>
    </w:p>
    <w:p w14:paraId="0000000A" w14:textId="1C1EE51F" w:rsidR="009E3696" w:rsidRDefault="0095505F">
      <w:pPr>
        <w:shd w:val="clear" w:color="auto" w:fill="FFFFFF"/>
        <w:spacing w:before="280" w:after="280"/>
        <w:ind w:left="0" w:hanging="2"/>
        <w:jc w:val="both"/>
      </w:pPr>
      <w:r>
        <w:t xml:space="preserve">Availability of high volumes of data in a high-performance upstream oil and gas industry on cloud-based system Vulnerability.  This paper will discuss intensely the three levels of cloud computing; SaaS (Software as a Service), PaaS (Platform as a Service), and IaaS (Infrastructure as a Service) to come up with a framework that can minimize the cyber threats and risks </w:t>
      </w:r>
      <w:r w:rsidR="007B4DCC">
        <w:t xml:space="preserve">of data transmissions </w:t>
      </w:r>
      <w:r>
        <w:t>in an upstream oil and gas industry.</w:t>
      </w:r>
    </w:p>
    <w:p w14:paraId="0000000B" w14:textId="77777777" w:rsidR="009E3696" w:rsidRDefault="0095505F">
      <w:pPr>
        <w:pBdr>
          <w:top w:val="nil"/>
          <w:left w:val="nil"/>
          <w:bottom w:val="nil"/>
          <w:right w:val="nil"/>
          <w:between w:val="nil"/>
        </w:pBdr>
        <w:spacing w:after="120" w:line="240" w:lineRule="auto"/>
        <w:ind w:left="0" w:hanging="2"/>
        <w:jc w:val="both"/>
        <w:rPr>
          <w:b/>
          <w:i/>
          <w:color w:val="000000"/>
          <w:sz w:val="18"/>
          <w:szCs w:val="18"/>
        </w:rPr>
      </w:pPr>
      <w:r>
        <w:rPr>
          <w:b/>
          <w:i/>
          <w:color w:val="000000"/>
          <w:sz w:val="18"/>
          <w:szCs w:val="18"/>
        </w:rPr>
        <w:t xml:space="preserve">Keywords: (PaaS, SaaS, IaaS, cyber </w:t>
      </w:r>
      <w:r>
        <w:rPr>
          <w:b/>
          <w:i/>
          <w:sz w:val="18"/>
          <w:szCs w:val="18"/>
        </w:rPr>
        <w:t>threats</w:t>
      </w:r>
      <w:r>
        <w:rPr>
          <w:b/>
          <w:i/>
          <w:color w:val="000000"/>
          <w:sz w:val="18"/>
          <w:szCs w:val="18"/>
        </w:rPr>
        <w:t xml:space="preserve"> and risk, Vulnerability, Cloud Computing)</w:t>
      </w:r>
    </w:p>
    <w:p w14:paraId="0000000C" w14:textId="77777777" w:rsidR="009E3696" w:rsidRDefault="0095505F">
      <w:pPr>
        <w:pStyle w:val="Heading1"/>
        <w:numPr>
          <w:ilvl w:val="0"/>
          <w:numId w:val="1"/>
        </w:numPr>
        <w:ind w:hanging="2"/>
      </w:pPr>
      <w:r>
        <w:t>Introduction</w:t>
      </w:r>
    </w:p>
    <w:p w14:paraId="36E39B55" w14:textId="248C678B" w:rsidR="000B74A9" w:rsidRPr="001367FE" w:rsidRDefault="0095505F" w:rsidP="000B74A9">
      <w:pPr>
        <w:pStyle w:val="NormalWeb"/>
        <w:ind w:left="5" w:hanging="7"/>
        <w:jc w:val="both"/>
        <w:rPr>
          <w:sz w:val="20"/>
          <w:szCs w:val="20"/>
        </w:rPr>
      </w:pPr>
      <w:r w:rsidRPr="001367FE">
        <w:rPr>
          <w:sz w:val="20"/>
          <w:szCs w:val="20"/>
        </w:rPr>
        <w:t xml:space="preserve">In the past few years, cloud computing has gained much importance and attention with major and contemporary advancements. </w:t>
      </w:r>
      <w:r w:rsidR="000B74A9" w:rsidRPr="001367FE">
        <w:rPr>
          <w:sz w:val="20"/>
          <w:szCs w:val="20"/>
        </w:rPr>
        <w:t>However, it increases the risk of security issues in many applications like medical monitoring, mission-critical tasks, and industrial control. These applications work mainly based on trustworthy data delivery, data privacy, and reliability</w:t>
      </w:r>
      <w:sdt>
        <w:sdtPr>
          <w:rPr>
            <w:sz w:val="20"/>
            <w:szCs w:val="20"/>
          </w:rPr>
          <w:id w:val="1719627674"/>
          <w:citation/>
        </w:sdtPr>
        <w:sdtContent>
          <w:r w:rsidR="000B74A9" w:rsidRPr="001367FE">
            <w:rPr>
              <w:sz w:val="20"/>
              <w:szCs w:val="20"/>
            </w:rPr>
            <w:fldChar w:fldCharType="begin"/>
          </w:r>
          <w:r w:rsidR="000B74A9" w:rsidRPr="001367FE">
            <w:rPr>
              <w:sz w:val="20"/>
              <w:szCs w:val="20"/>
              <w:lang w:val="en-US"/>
            </w:rPr>
            <w:instrText xml:space="preserve"> CITATION Rab20 \l 1033 </w:instrText>
          </w:r>
          <w:r w:rsidR="000B74A9" w:rsidRPr="001367FE">
            <w:rPr>
              <w:sz w:val="20"/>
              <w:szCs w:val="20"/>
            </w:rPr>
            <w:fldChar w:fldCharType="separate"/>
          </w:r>
          <w:r w:rsidR="009C5A5A">
            <w:rPr>
              <w:noProof/>
              <w:sz w:val="20"/>
              <w:szCs w:val="20"/>
              <w:lang w:val="en-US"/>
            </w:rPr>
            <w:t xml:space="preserve"> </w:t>
          </w:r>
          <w:r w:rsidR="009C5A5A" w:rsidRPr="009C5A5A">
            <w:rPr>
              <w:noProof/>
              <w:sz w:val="20"/>
              <w:szCs w:val="20"/>
              <w:lang w:val="en-US"/>
            </w:rPr>
            <w:t>[1]</w:t>
          </w:r>
          <w:r w:rsidR="000B74A9" w:rsidRPr="001367FE">
            <w:rPr>
              <w:sz w:val="20"/>
              <w:szCs w:val="20"/>
            </w:rPr>
            <w:fldChar w:fldCharType="end"/>
          </w:r>
        </w:sdtContent>
      </w:sdt>
      <w:r w:rsidR="000B74A9" w:rsidRPr="001367FE">
        <w:rPr>
          <w:sz w:val="20"/>
          <w:szCs w:val="20"/>
        </w:rPr>
        <w:t xml:space="preserve">. </w:t>
      </w:r>
    </w:p>
    <w:p w14:paraId="0000000E" w14:textId="06FD3534" w:rsidR="009E3696" w:rsidRDefault="0095505F" w:rsidP="00215D25">
      <w:pPr>
        <w:tabs>
          <w:tab w:val="left" w:pos="720"/>
        </w:tabs>
        <w:spacing w:before="120"/>
        <w:ind w:leftChars="0" w:left="0" w:firstLineChars="0" w:firstLine="0"/>
        <w:jc w:val="both"/>
      </w:pPr>
      <w:r>
        <w:t>Cloud Computing is a process of accessing various resources and services such as servers, network applications, and storage devices over the internet instead of buying these resources individually for organizations. It reduces the costs of individual peripherals and resources and facilitates their critical application, with the focus and vast availability of these resources. Cloud Computing provides better services with convenience for all IT clients at a reasonably low price</w:t>
      </w:r>
      <w:sdt>
        <w:sdtPr>
          <w:id w:val="-2069716552"/>
          <w:citation/>
        </w:sdtPr>
        <w:sdtContent>
          <w:r w:rsidR="00C402D7">
            <w:fldChar w:fldCharType="begin"/>
          </w:r>
          <w:r w:rsidR="00C402D7">
            <w:instrText xml:space="preserve"> CITATION Yua12 \l 1033 </w:instrText>
          </w:r>
          <w:r w:rsidR="00C402D7">
            <w:fldChar w:fldCharType="separate"/>
          </w:r>
          <w:r w:rsidR="009C5A5A">
            <w:rPr>
              <w:noProof/>
            </w:rPr>
            <w:t xml:space="preserve"> [2]</w:t>
          </w:r>
          <w:r w:rsidR="00C402D7">
            <w:fldChar w:fldCharType="end"/>
          </w:r>
        </w:sdtContent>
      </w:sdt>
      <w:r>
        <w:t xml:space="preserve">. </w:t>
      </w:r>
    </w:p>
    <w:p w14:paraId="2F71B086" w14:textId="32F1AB9B" w:rsidR="00BD58BC" w:rsidRDefault="0095505F">
      <w:pPr>
        <w:tabs>
          <w:tab w:val="left" w:pos="720"/>
        </w:tabs>
        <w:spacing w:before="120"/>
        <w:ind w:left="0" w:hanging="2"/>
        <w:jc w:val="both"/>
      </w:pPr>
      <w:r>
        <w:t xml:space="preserve">With the rapid increase in the progress of information technologies, cloud computing has also been proposed and applied to the oil and gas industry </w:t>
      </w:r>
      <w:sdt>
        <w:sdtPr>
          <w:id w:val="-710799860"/>
          <w:citation/>
        </w:sdtPr>
        <w:sdtContent>
          <w:r w:rsidR="00BA7F51">
            <w:fldChar w:fldCharType="begin"/>
          </w:r>
          <w:r>
            <w:instrText xml:space="preserve">CITATION Clo13 \n  \l 1033 </w:instrText>
          </w:r>
          <w:r w:rsidR="00BA7F51">
            <w:fldChar w:fldCharType="separate"/>
          </w:r>
          <w:r w:rsidR="009C5A5A">
            <w:rPr>
              <w:noProof/>
            </w:rPr>
            <w:t>[3]</w:t>
          </w:r>
          <w:r w:rsidR="00BA7F51">
            <w:fldChar w:fldCharType="end"/>
          </w:r>
        </w:sdtContent>
      </w:sdt>
      <w:r>
        <w:t xml:space="preserve">. </w:t>
      </w:r>
    </w:p>
    <w:p w14:paraId="0000000F" w14:textId="1823C60D" w:rsidR="009E3696" w:rsidRDefault="0095505F">
      <w:pPr>
        <w:tabs>
          <w:tab w:val="left" w:pos="720"/>
        </w:tabs>
        <w:spacing w:before="120"/>
        <w:ind w:left="0" w:hanging="2"/>
        <w:jc w:val="both"/>
      </w:pPr>
      <w:r>
        <w:t xml:space="preserve">The structure of oil and gas industries is usually segmented and organized according to their assets, or functionality. The upstream oil segment of an industry is referred to as the </w:t>
      </w:r>
      <w:r>
        <w:rPr>
          <w:i/>
        </w:rPr>
        <w:t>petroleum industry</w:t>
      </w:r>
      <w:r>
        <w:t xml:space="preserve"> which includes the exploration and </w:t>
      </w:r>
      <w:r>
        <w:t xml:space="preserve">production of potential underground and underwater crude oil. it includes rig operations, relevant feasibility studies, machinery rental, and chemical supply. In addition, Oil exploration and production involve a large volume of data, high input and output performance, high reliability, and expansion of storage nodes. It involves various challenges; various new platforms such as workstations and distributed systems were adopted by the oil and gas industries. Nowadays, high-performance cloud computing, advanced visualization techniques, and Graphics Processing Unit (GPU) processing are being adopted by the upstream oil industry. The unlimited computing and storage capacities of cloud infrastructure provide ease of deployment, reduced costs, and management of a vast amount of data. </w:t>
      </w:r>
    </w:p>
    <w:p w14:paraId="00000010" w14:textId="77777777" w:rsidR="009E3696" w:rsidRDefault="009E3696">
      <w:pPr>
        <w:ind w:left="0" w:hanging="2"/>
        <w:jc w:val="left"/>
        <w:rPr>
          <w:rFonts w:ascii="Times" w:eastAsia="Times" w:hAnsi="Times" w:cs="Times"/>
        </w:rPr>
      </w:pPr>
    </w:p>
    <w:p w14:paraId="00000011" w14:textId="711E9424" w:rsidR="009E3696" w:rsidRDefault="0095505F">
      <w:pPr>
        <w:pStyle w:val="Heading1"/>
        <w:numPr>
          <w:ilvl w:val="0"/>
          <w:numId w:val="1"/>
        </w:numPr>
        <w:ind w:hanging="2"/>
      </w:pPr>
      <w:r>
        <w:t>Related works</w:t>
      </w:r>
    </w:p>
    <w:p w14:paraId="3D26137A" w14:textId="2C99E378" w:rsidR="000C4215" w:rsidRDefault="007B5FBA" w:rsidP="009C180F">
      <w:pPr>
        <w:ind w:left="0" w:hanging="2"/>
        <w:jc w:val="left"/>
      </w:pPr>
      <w:r>
        <w:t xml:space="preserve">To attained secured data </w:t>
      </w:r>
      <w:r w:rsidR="00E01C06">
        <w:t xml:space="preserve">transmission </w:t>
      </w:r>
      <w:r w:rsidR="00CD1681">
        <w:t xml:space="preserve">and </w:t>
      </w:r>
      <w:r w:rsidR="00773BD8">
        <w:t xml:space="preserve">integrity </w:t>
      </w:r>
      <w:r w:rsidR="008A5931">
        <w:t xml:space="preserve">on cloud </w:t>
      </w:r>
      <w:r w:rsidR="00D74550">
        <w:t>both client and ser</w:t>
      </w:r>
      <w:r w:rsidR="00BD0E49">
        <w:t xml:space="preserve">ver site data must be </w:t>
      </w:r>
      <w:r w:rsidR="009C180F">
        <w:t>encrypted,</w:t>
      </w:r>
      <w:r w:rsidR="00BD0E49">
        <w:t xml:space="preserve"> </w:t>
      </w:r>
      <w:r w:rsidR="00671D75">
        <w:t>and</w:t>
      </w:r>
      <w:r w:rsidR="0084204C">
        <w:t xml:space="preserve"> </w:t>
      </w:r>
      <w:r w:rsidR="009C180F">
        <w:t xml:space="preserve">this process </w:t>
      </w:r>
      <w:r w:rsidR="0084204C">
        <w:t xml:space="preserve">contains </w:t>
      </w:r>
      <w:r w:rsidR="00671D75">
        <w:t>algorithm</w:t>
      </w:r>
      <w:r w:rsidR="009C180F">
        <w:t xml:space="preserve"> to </w:t>
      </w:r>
      <w:r w:rsidR="009C5A5A">
        <w:t>use and</w:t>
      </w:r>
      <w:r w:rsidR="009C180F">
        <w:t xml:space="preserve"> the</w:t>
      </w:r>
      <w:r w:rsidR="0084204C">
        <w:t xml:space="preserve"> </w:t>
      </w:r>
      <w:r w:rsidR="009C180F">
        <w:t>secret key</w:t>
      </w:r>
      <w:sdt>
        <w:sdtPr>
          <w:id w:val="-396051941"/>
          <w:citation/>
        </w:sdtPr>
        <w:sdtContent>
          <w:r w:rsidR="009C5A5A">
            <w:fldChar w:fldCharType="begin"/>
          </w:r>
          <w:r w:rsidR="009C5A5A">
            <w:instrText xml:space="preserve"> CITATION Moh17 \l 1033 </w:instrText>
          </w:r>
          <w:r w:rsidR="009C5A5A">
            <w:fldChar w:fldCharType="separate"/>
          </w:r>
          <w:r w:rsidR="009C5A5A">
            <w:rPr>
              <w:noProof/>
            </w:rPr>
            <w:t xml:space="preserve"> [4]</w:t>
          </w:r>
          <w:r w:rsidR="009C5A5A">
            <w:fldChar w:fldCharType="end"/>
          </w:r>
        </w:sdtContent>
      </w:sdt>
    </w:p>
    <w:p w14:paraId="26B84817" w14:textId="06B25780" w:rsidR="00423825" w:rsidRDefault="00423825" w:rsidP="009C180F">
      <w:pPr>
        <w:ind w:left="0" w:hanging="2"/>
        <w:jc w:val="left"/>
      </w:pPr>
    </w:p>
    <w:p w14:paraId="02D3855F" w14:textId="77777777" w:rsidR="00423825" w:rsidRDefault="00423825" w:rsidP="009C180F">
      <w:pPr>
        <w:ind w:left="0" w:hanging="2"/>
        <w:jc w:val="left"/>
      </w:pPr>
    </w:p>
    <w:p w14:paraId="3B5D4187" w14:textId="77777777" w:rsidR="00692913" w:rsidRPr="000C4215" w:rsidRDefault="00692913" w:rsidP="009C180F">
      <w:pPr>
        <w:ind w:left="0" w:hanging="2"/>
        <w:jc w:val="left"/>
      </w:pPr>
    </w:p>
    <w:p w14:paraId="00000012" w14:textId="77777777" w:rsidR="009E3696" w:rsidRDefault="009E3696">
      <w:pPr>
        <w:tabs>
          <w:tab w:val="left" w:pos="216"/>
        </w:tabs>
        <w:ind w:left="0" w:hanging="2"/>
        <w:jc w:val="left"/>
      </w:pPr>
    </w:p>
    <w:p w14:paraId="00000014" w14:textId="370719C0" w:rsidR="009E3696" w:rsidRDefault="005431FB" w:rsidP="005431FB">
      <w:pPr>
        <w:pStyle w:val="Heading1"/>
        <w:numPr>
          <w:ilvl w:val="0"/>
          <w:numId w:val="1"/>
        </w:numPr>
        <w:ind w:hanging="2"/>
      </w:pPr>
      <w:r w:rsidRPr="005431FB">
        <w:t>Reference:</w:t>
      </w:r>
    </w:p>
    <w:sdt>
      <w:sdtPr>
        <w:id w:val="-1141414732"/>
        <w:docPartObj>
          <w:docPartGallery w:val="Bibliographies"/>
          <w:docPartUnique/>
        </w:docPartObj>
      </w:sdtPr>
      <w:sdtContent>
        <w:sdt>
          <w:sdtPr>
            <w:id w:val="111145805"/>
            <w:bibliography/>
          </w:sdtPr>
          <w:sdtContent>
            <w:p w14:paraId="008A0D26" w14:textId="77777777" w:rsidR="009C5A5A" w:rsidRDefault="000B74A9" w:rsidP="000B74A9">
              <w:pPr>
                <w:ind w:left="0" w:hanging="2"/>
                <w:rPr>
                  <w:noProof/>
                  <w:position w:val="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7"/>
                <w:gridCol w:w="4379"/>
              </w:tblGrid>
              <w:tr w:rsidR="009C5A5A" w14:paraId="3289DDB0" w14:textId="77777777">
                <w:trPr>
                  <w:divId w:val="1671561392"/>
                  <w:tblCellSpacing w:w="15" w:type="dxa"/>
                </w:trPr>
                <w:tc>
                  <w:tcPr>
                    <w:tcW w:w="50" w:type="pct"/>
                    <w:hideMark/>
                  </w:tcPr>
                  <w:p w14:paraId="6E6CCA74" w14:textId="219C342B" w:rsidR="009C5A5A" w:rsidRDefault="009C5A5A">
                    <w:pPr>
                      <w:pStyle w:val="Bibliography"/>
                      <w:ind w:left="0" w:hanging="2"/>
                      <w:rPr>
                        <w:noProof/>
                        <w:sz w:val="24"/>
                        <w:szCs w:val="24"/>
                      </w:rPr>
                    </w:pPr>
                    <w:r>
                      <w:rPr>
                        <w:noProof/>
                      </w:rPr>
                      <w:t xml:space="preserve">[1] </w:t>
                    </w:r>
                  </w:p>
                </w:tc>
                <w:tc>
                  <w:tcPr>
                    <w:tcW w:w="0" w:type="auto"/>
                    <w:hideMark/>
                  </w:tcPr>
                  <w:p w14:paraId="5E9FC65E" w14:textId="77777777" w:rsidR="009C5A5A" w:rsidRDefault="009C5A5A">
                    <w:pPr>
                      <w:pStyle w:val="Bibliography"/>
                      <w:ind w:left="0" w:hanging="2"/>
                      <w:rPr>
                        <w:noProof/>
                      </w:rPr>
                    </w:pPr>
                    <w:r>
                      <w:rPr>
                        <w:noProof/>
                      </w:rPr>
                      <w:t xml:space="preserve">R. A. R. a. K. Yadav, "A Novel Hybrid Intrusion Detection System (IDS) for the Detection of Internet of Things (IoT) Network Attacks," </w:t>
                    </w:r>
                    <w:r>
                      <w:rPr>
                        <w:i/>
                        <w:iCs/>
                        <w:noProof/>
                      </w:rPr>
                      <w:t xml:space="preserve">Annals of Emerging Technologies in Computing (AETiC), </w:t>
                    </w:r>
                    <w:r>
                      <w:rPr>
                        <w:noProof/>
                      </w:rPr>
                      <w:t xml:space="preserve">p. 61, 2020. </w:t>
                    </w:r>
                  </w:p>
                </w:tc>
              </w:tr>
              <w:tr w:rsidR="009C5A5A" w14:paraId="4EA1F8CE" w14:textId="77777777">
                <w:trPr>
                  <w:divId w:val="1671561392"/>
                  <w:tblCellSpacing w:w="15" w:type="dxa"/>
                </w:trPr>
                <w:tc>
                  <w:tcPr>
                    <w:tcW w:w="50" w:type="pct"/>
                    <w:hideMark/>
                  </w:tcPr>
                  <w:p w14:paraId="6E0A8519" w14:textId="77777777" w:rsidR="009C5A5A" w:rsidRDefault="009C5A5A">
                    <w:pPr>
                      <w:pStyle w:val="Bibliography"/>
                      <w:ind w:left="0" w:hanging="2"/>
                      <w:rPr>
                        <w:noProof/>
                      </w:rPr>
                    </w:pPr>
                    <w:r>
                      <w:rPr>
                        <w:noProof/>
                      </w:rPr>
                      <w:t xml:space="preserve">[2] </w:t>
                    </w:r>
                  </w:p>
                </w:tc>
                <w:tc>
                  <w:tcPr>
                    <w:tcW w:w="0" w:type="auto"/>
                    <w:hideMark/>
                  </w:tcPr>
                  <w:p w14:paraId="24A0F9F5" w14:textId="77777777" w:rsidR="009C5A5A" w:rsidRDefault="009C5A5A">
                    <w:pPr>
                      <w:pStyle w:val="Bibliography"/>
                      <w:ind w:left="0" w:hanging="2"/>
                      <w:rPr>
                        <w:noProof/>
                      </w:rPr>
                    </w:pPr>
                    <w:r>
                      <w:rPr>
                        <w:noProof/>
                      </w:rPr>
                      <w:t xml:space="preserve">Y. Shao, L. Di, Y. Bai, B. Guo and J. Gong, "Geoprocessing on the Amazon cloud computing platform — AWS," </w:t>
                    </w:r>
                    <w:r>
                      <w:rPr>
                        <w:i/>
                        <w:iCs/>
                        <w:noProof/>
                      </w:rPr>
                      <w:t xml:space="preserve">First International Conference on Agro- Geoinformatics (Agro-Geoinformatics), </w:t>
                    </w:r>
                    <w:r>
                      <w:rPr>
                        <w:noProof/>
                      </w:rPr>
                      <w:t xml:space="preserve">no. China, p. 1–6, 2012. </w:t>
                    </w:r>
                  </w:p>
                </w:tc>
              </w:tr>
              <w:tr w:rsidR="009C5A5A" w14:paraId="2711958A" w14:textId="77777777">
                <w:trPr>
                  <w:divId w:val="1671561392"/>
                  <w:tblCellSpacing w:w="15" w:type="dxa"/>
                </w:trPr>
                <w:tc>
                  <w:tcPr>
                    <w:tcW w:w="50" w:type="pct"/>
                    <w:hideMark/>
                  </w:tcPr>
                  <w:p w14:paraId="36D2D7A5" w14:textId="77777777" w:rsidR="009C5A5A" w:rsidRDefault="009C5A5A">
                    <w:pPr>
                      <w:pStyle w:val="Bibliography"/>
                      <w:ind w:left="0" w:hanging="2"/>
                      <w:rPr>
                        <w:noProof/>
                      </w:rPr>
                    </w:pPr>
                    <w:r>
                      <w:rPr>
                        <w:noProof/>
                      </w:rPr>
                      <w:t xml:space="preserve">[3] </w:t>
                    </w:r>
                  </w:p>
                </w:tc>
                <w:tc>
                  <w:tcPr>
                    <w:tcW w:w="0" w:type="auto"/>
                    <w:hideMark/>
                  </w:tcPr>
                  <w:p w14:paraId="51A7A27E" w14:textId="77777777" w:rsidR="009C5A5A" w:rsidRDefault="009C5A5A">
                    <w:pPr>
                      <w:pStyle w:val="Bibliography"/>
                      <w:ind w:left="0" w:hanging="2"/>
                      <w:rPr>
                        <w:noProof/>
                      </w:rPr>
                    </w:pPr>
                    <w:r>
                      <w:rPr>
                        <w:noProof/>
                      </w:rPr>
                      <w:t xml:space="preserve">R. K. H. A. Perrons, "Cloud computing in the upstream oil &amp; gas industry: A proposed way forward," </w:t>
                    </w:r>
                    <w:r>
                      <w:rPr>
                        <w:i/>
                        <w:iCs/>
                        <w:noProof/>
                      </w:rPr>
                      <w:t xml:space="preserve">Energy Policy, </w:t>
                    </w:r>
                    <w:r>
                      <w:rPr>
                        <w:noProof/>
                      </w:rPr>
                      <w:t xml:space="preserve">vol. 56, 2013. </w:t>
                    </w:r>
                  </w:p>
                </w:tc>
              </w:tr>
              <w:tr w:rsidR="009C5A5A" w14:paraId="7F827F76" w14:textId="77777777">
                <w:trPr>
                  <w:divId w:val="1671561392"/>
                  <w:tblCellSpacing w:w="15" w:type="dxa"/>
                </w:trPr>
                <w:tc>
                  <w:tcPr>
                    <w:tcW w:w="50" w:type="pct"/>
                    <w:hideMark/>
                  </w:tcPr>
                  <w:p w14:paraId="68A299D6" w14:textId="77777777" w:rsidR="009C5A5A" w:rsidRDefault="009C5A5A">
                    <w:pPr>
                      <w:pStyle w:val="Bibliography"/>
                      <w:ind w:left="0" w:hanging="2"/>
                      <w:rPr>
                        <w:noProof/>
                      </w:rPr>
                    </w:pPr>
                    <w:r>
                      <w:rPr>
                        <w:noProof/>
                      </w:rPr>
                      <w:t xml:space="preserve">[4] </w:t>
                    </w:r>
                  </w:p>
                </w:tc>
                <w:tc>
                  <w:tcPr>
                    <w:tcW w:w="0" w:type="auto"/>
                    <w:hideMark/>
                  </w:tcPr>
                  <w:p w14:paraId="40F48441" w14:textId="77777777" w:rsidR="009C5A5A" w:rsidRDefault="009C5A5A">
                    <w:pPr>
                      <w:pStyle w:val="Bibliography"/>
                      <w:ind w:left="0" w:hanging="2"/>
                      <w:rPr>
                        <w:noProof/>
                      </w:rPr>
                    </w:pPr>
                    <w:r>
                      <w:rPr>
                        <w:noProof/>
                      </w:rPr>
                      <w:t xml:space="preserve">M. U. Bokhari and Q. M. Shalla, "Evaluation of Hybrid Encryption Technique to Secure Data during Transmission in Cloud Computing," </w:t>
                    </w:r>
                    <w:r>
                      <w:rPr>
                        <w:i/>
                        <w:iCs/>
                        <w:noProof/>
                      </w:rPr>
                      <w:t xml:space="preserve">International Journal of Computer Applications (0975 – 8887), </w:t>
                    </w:r>
                    <w:r>
                      <w:rPr>
                        <w:noProof/>
                      </w:rPr>
                      <w:t xml:space="preserve">vol. 4, p. 1, 2017 . </w:t>
                    </w:r>
                  </w:p>
                </w:tc>
              </w:tr>
            </w:tbl>
            <w:p w14:paraId="4C60C781" w14:textId="77777777" w:rsidR="009C5A5A" w:rsidRDefault="009C5A5A">
              <w:pPr>
                <w:ind w:left="0" w:hanging="2"/>
                <w:divId w:val="1671561392"/>
                <w:rPr>
                  <w:noProof/>
                </w:rPr>
              </w:pPr>
            </w:p>
            <w:p w14:paraId="318A9E31" w14:textId="18F83B6E" w:rsidR="000B74A9" w:rsidRDefault="000B74A9" w:rsidP="000B74A9">
              <w:pPr>
                <w:ind w:left="0" w:hanging="2"/>
              </w:pPr>
              <w:r>
                <w:rPr>
                  <w:b/>
                  <w:bCs/>
                  <w:noProof/>
                </w:rPr>
                <w:fldChar w:fldCharType="end"/>
              </w:r>
            </w:p>
          </w:sdtContent>
        </w:sdt>
      </w:sdtContent>
    </w:sdt>
    <w:p w14:paraId="35DD36E0" w14:textId="77777777" w:rsidR="000B74A9" w:rsidRPr="000B74A9" w:rsidRDefault="000B74A9" w:rsidP="000B74A9">
      <w:pPr>
        <w:ind w:left="0" w:hanging="2"/>
        <w:jc w:val="both"/>
      </w:pPr>
    </w:p>
    <w:p w14:paraId="00000017" w14:textId="77777777" w:rsidR="009E3696" w:rsidRDefault="009E3696">
      <w:pPr>
        <w:tabs>
          <w:tab w:val="left" w:pos="360"/>
        </w:tabs>
        <w:ind w:left="0" w:hanging="2"/>
      </w:pPr>
    </w:p>
    <w:p w14:paraId="00000018" w14:textId="77777777" w:rsidR="009E3696" w:rsidRDefault="009E3696">
      <w:pPr>
        <w:pBdr>
          <w:top w:val="nil"/>
          <w:left w:val="nil"/>
          <w:bottom w:val="nil"/>
          <w:right w:val="nil"/>
          <w:between w:val="nil"/>
        </w:pBdr>
        <w:spacing w:after="50" w:line="240" w:lineRule="auto"/>
        <w:ind w:left="0" w:hanging="2"/>
        <w:jc w:val="both"/>
        <w:rPr>
          <w:color w:val="000000"/>
          <w:sz w:val="16"/>
          <w:szCs w:val="16"/>
        </w:rPr>
        <w:sectPr w:rsidR="009E3696">
          <w:type w:val="continuous"/>
          <w:pgSz w:w="11906" w:h="16838"/>
          <w:pgMar w:top="1080" w:right="907" w:bottom="1440" w:left="907" w:header="720" w:footer="720" w:gutter="0"/>
          <w:cols w:num="2" w:space="720" w:equalWidth="0">
            <w:col w:w="4865" w:space="360"/>
            <w:col w:w="4865" w:space="0"/>
          </w:cols>
        </w:sectPr>
      </w:pPr>
    </w:p>
    <w:p w14:paraId="00000019" w14:textId="77777777" w:rsidR="009E3696" w:rsidRDefault="009E3696">
      <w:pPr>
        <w:ind w:left="0" w:hanging="2"/>
      </w:pPr>
    </w:p>
    <w:sectPr w:rsidR="009E3696">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3CF18" w14:textId="77777777" w:rsidR="009461B0" w:rsidRDefault="009461B0">
      <w:pPr>
        <w:spacing w:line="240" w:lineRule="auto"/>
        <w:ind w:left="0" w:hanging="2"/>
      </w:pPr>
      <w:r>
        <w:separator/>
      </w:r>
    </w:p>
  </w:endnote>
  <w:endnote w:type="continuationSeparator" w:id="0">
    <w:p w14:paraId="317451EB" w14:textId="77777777" w:rsidR="009461B0" w:rsidRDefault="009461B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0000500000000020000"/>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A" w14:textId="77777777" w:rsidR="009E3696" w:rsidRDefault="009E3696">
    <w:pPr>
      <w:pBdr>
        <w:top w:val="nil"/>
        <w:left w:val="nil"/>
        <w:bottom w:val="nil"/>
        <w:right w:val="nil"/>
        <w:between w:val="nil"/>
      </w:pBdr>
      <w:tabs>
        <w:tab w:val="center" w:pos="4680"/>
        <w:tab w:val="right" w:pos="9360"/>
      </w:tabs>
      <w:spacing w:line="240" w:lineRule="auto"/>
      <w:ind w:left="0" w:hanging="2"/>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CC5E8" w14:textId="77777777" w:rsidR="009461B0" w:rsidRDefault="009461B0">
      <w:pPr>
        <w:spacing w:line="240" w:lineRule="auto"/>
        <w:ind w:left="0" w:hanging="2"/>
      </w:pPr>
      <w:r>
        <w:separator/>
      </w:r>
    </w:p>
  </w:footnote>
  <w:footnote w:type="continuationSeparator" w:id="0">
    <w:p w14:paraId="0AD616FC" w14:textId="77777777" w:rsidR="009461B0" w:rsidRDefault="009461B0">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A7DD1"/>
    <w:multiLevelType w:val="multilevel"/>
    <w:tmpl w:val="36C44C38"/>
    <w:lvl w:ilvl="0">
      <w:start w:val="1"/>
      <w:numFmt w:val="upperRoman"/>
      <w:pStyle w:val="bulletlist"/>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 w15:restartNumberingAfterBreak="0">
    <w:nsid w:val="5F562671"/>
    <w:multiLevelType w:val="multilevel"/>
    <w:tmpl w:val="E4E261F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115948635">
    <w:abstractNumId w:val="0"/>
  </w:num>
  <w:num w:numId="2" w16cid:durableId="1953902092">
    <w:abstractNumId w:val="1"/>
  </w:num>
  <w:num w:numId="3" w16cid:durableId="9149690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027544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240632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639198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566179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696"/>
    <w:rsid w:val="000B74A9"/>
    <w:rsid w:val="000C4215"/>
    <w:rsid w:val="001367FE"/>
    <w:rsid w:val="00215D25"/>
    <w:rsid w:val="0038082D"/>
    <w:rsid w:val="003937A8"/>
    <w:rsid w:val="0042221F"/>
    <w:rsid w:val="00423825"/>
    <w:rsid w:val="00445582"/>
    <w:rsid w:val="00526736"/>
    <w:rsid w:val="005431FB"/>
    <w:rsid w:val="005B6EA0"/>
    <w:rsid w:val="005E5B31"/>
    <w:rsid w:val="00671D75"/>
    <w:rsid w:val="00692913"/>
    <w:rsid w:val="00694AC3"/>
    <w:rsid w:val="007018D1"/>
    <w:rsid w:val="00773BD8"/>
    <w:rsid w:val="007B4DCC"/>
    <w:rsid w:val="007B5FBA"/>
    <w:rsid w:val="0084204C"/>
    <w:rsid w:val="008A5931"/>
    <w:rsid w:val="009461B0"/>
    <w:rsid w:val="0095505F"/>
    <w:rsid w:val="009C180F"/>
    <w:rsid w:val="009C5A5A"/>
    <w:rsid w:val="009E2839"/>
    <w:rsid w:val="009E3696"/>
    <w:rsid w:val="00A56983"/>
    <w:rsid w:val="00B07EB6"/>
    <w:rsid w:val="00BA7F51"/>
    <w:rsid w:val="00BD0E49"/>
    <w:rsid w:val="00BD58BC"/>
    <w:rsid w:val="00C402D7"/>
    <w:rsid w:val="00CD1681"/>
    <w:rsid w:val="00D34964"/>
    <w:rsid w:val="00D74550"/>
    <w:rsid w:val="00DE0C89"/>
    <w:rsid w:val="00E01C06"/>
    <w:rsid w:val="00E11431"/>
    <w:rsid w:val="00FA1658"/>
  </w:rsids>
  <m:mathPr>
    <m:mathFont m:val="Cambria Math"/>
    <m:brkBin m:val="before"/>
    <m:brkBinSub m:val="--"/>
    <m:smallFrac m:val="0"/>
    <m:dispDef/>
    <m:lMargin m:val="0"/>
    <m:rMargin m:val="0"/>
    <m:defJc m:val="centerGroup"/>
    <m:wrapIndent m:val="1440"/>
    <m:intLim m:val="subSup"/>
    <m:naryLim m:val="undOvr"/>
  </m:mathPr>
  <w:themeFontLang w:val="en-CF"/>
  <w:clrSchemeMapping w:bg1="light1" w:t1="dark1" w:bg2="light2" w:t2="dark2" w:accent1="accent1" w:accent2="accent2" w:accent3="accent3" w:accent4="accent4" w:accent5="accent5" w:accent6="accent6" w:hyperlink="hyperlink" w:followedHyperlink="followedHyperlink"/>
  <w:decimalSymbol w:val=","/>
  <w:listSeparator w:val=","/>
  <w14:docId w14:val="3477D025"/>
  <w15:docId w15:val="{6B36E6AA-7173-8142-A4ED-F9357A222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link w:val="Heading1Char"/>
    <w:uiPriority w:val="9"/>
    <w:qFormat/>
    <w:pPr>
      <w:keepNext/>
      <w:keepLines/>
      <w:numPr>
        <w:numId w:val="2"/>
      </w:numPr>
      <w:tabs>
        <w:tab w:val="left" w:pos="216"/>
      </w:tabs>
      <w:spacing w:before="160" w:after="80"/>
      <w:ind w:left="-1" w:firstLine="0"/>
    </w:pPr>
    <w:rPr>
      <w:smallCaps/>
      <w:noProof/>
    </w:rPr>
  </w:style>
  <w:style w:type="paragraph" w:styleId="Heading2">
    <w:name w:val="heading 2"/>
    <w:basedOn w:val="Normal"/>
    <w:next w:val="Normal"/>
    <w:uiPriority w:val="9"/>
    <w:unhideWhenUsed/>
    <w:qFormat/>
    <w:pPr>
      <w:keepNext/>
      <w:keepLines/>
      <w:numPr>
        <w:ilvl w:val="1"/>
        <w:numId w:val="2"/>
      </w:numPr>
      <w:tabs>
        <w:tab w:val="num" w:pos="288"/>
      </w:tabs>
      <w:spacing w:before="120" w:after="60"/>
      <w:ind w:left="-1" w:hanging="1"/>
      <w:jc w:val="left"/>
      <w:outlineLvl w:val="1"/>
    </w:pPr>
    <w:rPr>
      <w:i/>
      <w:iCs/>
      <w:noProof/>
    </w:rPr>
  </w:style>
  <w:style w:type="paragraph" w:styleId="Heading3">
    <w:name w:val="heading 3"/>
    <w:basedOn w:val="Normal"/>
    <w:next w:val="Normal"/>
    <w:uiPriority w:val="9"/>
    <w:unhideWhenUsed/>
    <w:qFormat/>
    <w:pPr>
      <w:numPr>
        <w:ilvl w:val="2"/>
        <w:numId w:val="2"/>
      </w:numPr>
      <w:spacing w:line="240" w:lineRule="atLeast"/>
      <w:ind w:left="-1" w:firstLine="288"/>
      <w:jc w:val="both"/>
      <w:outlineLvl w:val="2"/>
    </w:pPr>
    <w:rPr>
      <w:i/>
      <w:iCs/>
      <w:noProof/>
    </w:rPr>
  </w:style>
  <w:style w:type="paragraph" w:styleId="Heading4">
    <w:name w:val="heading 4"/>
    <w:basedOn w:val="Normal"/>
    <w:next w:val="Normal"/>
    <w:uiPriority w:val="9"/>
    <w:unhideWhenUsed/>
    <w:qFormat/>
    <w:pPr>
      <w:numPr>
        <w:ilvl w:val="3"/>
        <w:numId w:val="2"/>
      </w:numPr>
      <w:tabs>
        <w:tab w:val="left" w:pos="720"/>
      </w:tabs>
      <w:spacing w:before="40" w:after="40"/>
      <w:ind w:left="-1" w:firstLine="504"/>
      <w:jc w:val="both"/>
      <w:outlineLvl w:val="3"/>
    </w:pPr>
    <w:rPr>
      <w:i/>
      <w:iCs/>
      <w:noProof/>
    </w:rPr>
  </w:style>
  <w:style w:type="paragraph" w:styleId="Heading5">
    <w:name w:val="heading 5"/>
    <w:basedOn w:val="Normal"/>
    <w:next w:val="Normal"/>
    <w:uiPriority w:val="9"/>
    <w:unhideWhenUsed/>
    <w:qFormat/>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bstract">
    <w:name w:val="Abstract"/>
    <w:pPr>
      <w:suppressAutoHyphens/>
      <w:spacing w:after="200" w:line="1" w:lineRule="atLeast"/>
      <w:ind w:leftChars="-1" w:left="-1" w:hangingChars="1" w:hanging="1"/>
      <w:jc w:val="both"/>
      <w:textDirection w:val="btLr"/>
      <w:textAlignment w:val="top"/>
      <w:outlineLvl w:val="0"/>
    </w:pPr>
    <w:rPr>
      <w:b/>
      <w:bCs/>
      <w:position w:val="-1"/>
      <w:sz w:val="18"/>
      <w:szCs w:val="18"/>
    </w:rPr>
  </w:style>
  <w:style w:type="paragraph" w:customStyle="1" w:styleId="Affiliation">
    <w:name w:val="Affiliation"/>
    <w:pPr>
      <w:suppressAutoHyphens/>
      <w:spacing w:line="1" w:lineRule="atLeast"/>
      <w:ind w:leftChars="-1" w:left="-1" w:hangingChars="1" w:hanging="1"/>
      <w:textDirection w:val="btLr"/>
      <w:textAlignment w:val="top"/>
      <w:outlineLvl w:val="0"/>
    </w:pPr>
    <w:rPr>
      <w:position w:val="-1"/>
    </w:rPr>
  </w:style>
  <w:style w:type="paragraph" w:customStyle="1" w:styleId="Author">
    <w:name w:val="Author"/>
    <w:pPr>
      <w:suppressAutoHyphens/>
      <w:spacing w:before="360" w:after="40" w:line="1" w:lineRule="atLeast"/>
      <w:ind w:leftChars="-1" w:left="-1" w:hangingChars="1" w:hanging="1"/>
      <w:textDirection w:val="btLr"/>
      <w:textAlignment w:val="top"/>
      <w:outlineLvl w:val="0"/>
    </w:pPr>
    <w:rPr>
      <w:noProof/>
      <w:position w:val="-1"/>
      <w:sz w:val="22"/>
      <w:szCs w:val="22"/>
    </w:rPr>
  </w:style>
  <w:style w:type="paragraph" w:styleId="BodyText">
    <w:name w:val="Body Text"/>
    <w:basedOn w:val="Normal"/>
    <w:pPr>
      <w:tabs>
        <w:tab w:val="left" w:pos="288"/>
      </w:tabs>
      <w:spacing w:after="120" w:line="228" w:lineRule="auto"/>
      <w:ind w:firstLine="288"/>
      <w:jc w:val="both"/>
    </w:pPr>
  </w:style>
  <w:style w:type="character" w:customStyle="1" w:styleId="BodyTextChar">
    <w:name w:val="Body Text Char"/>
    <w:rPr>
      <w:w w:val="100"/>
      <w:position w:val="-1"/>
      <w:effect w:val="none"/>
      <w:vertAlign w:val="baseline"/>
      <w:cs w:val="0"/>
      <w:em w:val="none"/>
    </w:rPr>
  </w:style>
  <w:style w:type="paragraph" w:customStyle="1" w:styleId="bulletlist">
    <w:name w:val="bullet list"/>
    <w:basedOn w:val="BodyText"/>
    <w:pPr>
      <w:numPr>
        <w:numId w:val="1"/>
      </w:numPr>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tabs>
        <w:tab w:val="left" w:pos="533"/>
        <w:tab w:val="num" w:pos="720"/>
      </w:tabs>
      <w:suppressAutoHyphens/>
      <w:spacing w:before="80" w:after="200" w:line="1" w:lineRule="atLeast"/>
      <w:ind w:leftChars="-1" w:left="-1" w:hangingChars="1" w:hanging="1"/>
      <w:jc w:val="both"/>
      <w:textDirection w:val="btLr"/>
      <w:textAlignment w:val="top"/>
      <w:outlineLvl w:val="0"/>
    </w:pPr>
    <w:rPr>
      <w:noProof/>
      <w:position w:val="-1"/>
      <w:sz w:val="16"/>
      <w:szCs w:val="16"/>
    </w:rPr>
  </w:style>
  <w:style w:type="paragraph" w:customStyle="1" w:styleId="footnote">
    <w:name w:val="footnote"/>
    <w:pPr>
      <w:framePr w:hSpace="187" w:vSpace="187" w:wrap="notBeside" w:vAnchor="text" w:hAnchor="text" w:x="6121" w:y="577"/>
      <w:tabs>
        <w:tab w:val="num" w:pos="720"/>
      </w:tabs>
      <w:suppressAutoHyphens/>
      <w:spacing w:after="40" w:line="1" w:lineRule="atLeast"/>
      <w:ind w:leftChars="-1" w:left="-1" w:hangingChars="1" w:hanging="1"/>
      <w:textDirection w:val="btLr"/>
      <w:textAlignment w:val="top"/>
      <w:outlineLvl w:val="0"/>
    </w:pPr>
    <w:rPr>
      <w:position w:val="-1"/>
      <w:sz w:val="16"/>
      <w:szCs w:val="16"/>
    </w:rPr>
  </w:style>
  <w:style w:type="paragraph" w:customStyle="1" w:styleId="papersubtitle">
    <w:name w:val="paper subtitle"/>
    <w:pPr>
      <w:suppressAutoHyphens/>
      <w:spacing w:after="120" w:line="1" w:lineRule="atLeast"/>
      <w:ind w:leftChars="-1" w:left="-1" w:hangingChars="1" w:hanging="1"/>
      <w:textDirection w:val="btLr"/>
      <w:textAlignment w:val="top"/>
      <w:outlineLvl w:val="0"/>
    </w:pPr>
    <w:rPr>
      <w:noProof/>
      <w:position w:val="-1"/>
      <w:sz w:val="28"/>
      <w:szCs w:val="28"/>
    </w:rPr>
  </w:style>
  <w:style w:type="paragraph" w:customStyle="1" w:styleId="papertitle">
    <w:name w:val="paper title"/>
    <w:pPr>
      <w:suppressAutoHyphens/>
      <w:spacing w:after="120" w:line="1" w:lineRule="atLeast"/>
      <w:ind w:leftChars="-1" w:left="-1" w:hangingChars="1" w:hanging="1"/>
      <w:textDirection w:val="btLr"/>
      <w:textAlignment w:val="top"/>
      <w:outlineLvl w:val="0"/>
    </w:pPr>
    <w:rPr>
      <w:noProof/>
      <w:position w:val="-1"/>
      <w:sz w:val="48"/>
      <w:szCs w:val="48"/>
    </w:rPr>
  </w:style>
  <w:style w:type="paragraph" w:customStyle="1" w:styleId="references">
    <w:name w:val="references"/>
    <w:pPr>
      <w:tabs>
        <w:tab w:val="num" w:pos="720"/>
      </w:tabs>
      <w:suppressAutoHyphens/>
      <w:spacing w:after="50" w:line="180" w:lineRule="atLeast"/>
      <w:ind w:leftChars="-1" w:left="-1" w:hangingChars="1" w:hanging="1"/>
      <w:jc w:val="both"/>
      <w:textDirection w:val="btLr"/>
      <w:textAlignment w:val="top"/>
      <w:outlineLvl w:val="0"/>
    </w:pPr>
    <w:rPr>
      <w:noProof/>
      <w:position w:val="-1"/>
      <w:sz w:val="16"/>
      <w:szCs w:val="16"/>
    </w:rPr>
  </w:style>
  <w:style w:type="paragraph" w:customStyle="1" w:styleId="sponsors">
    <w:name w:val="sponsors"/>
    <w:pPr>
      <w:framePr w:wrap="auto" w:hAnchor="text" w:x="615" w:y="2239"/>
      <w:pBdr>
        <w:top w:val="single" w:sz="4" w:space="2" w:color="auto"/>
      </w:pBdr>
      <w:suppressAutoHyphens/>
      <w:spacing w:line="1" w:lineRule="atLeast"/>
      <w:ind w:leftChars="-1" w:left="-1" w:hangingChars="1" w:hanging="1"/>
      <w:textDirection w:val="btLr"/>
      <w:textAlignment w:val="top"/>
      <w:outlineLvl w:val="0"/>
    </w:pPr>
    <w:rPr>
      <w:position w:val="-1"/>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spacing w:line="1" w:lineRule="atLeast"/>
      <w:ind w:leftChars="-1" w:left="-1" w:hangingChars="1" w:hanging="1"/>
      <w:jc w:val="both"/>
      <w:textDirection w:val="btLr"/>
      <w:textAlignment w:val="top"/>
      <w:outlineLvl w:val="0"/>
    </w:pPr>
    <w:rPr>
      <w:noProof/>
      <w:position w:val="-1"/>
      <w:sz w:val="16"/>
      <w:szCs w:val="16"/>
    </w:rPr>
  </w:style>
  <w:style w:type="paragraph" w:customStyle="1" w:styleId="tablefootnote">
    <w:name w:val="table footnote"/>
    <w:pPr>
      <w:tabs>
        <w:tab w:val="num" w:pos="720"/>
      </w:tabs>
      <w:suppressAutoHyphens/>
      <w:spacing w:before="60" w:after="30" w:line="1" w:lineRule="atLeast"/>
      <w:ind w:leftChars="-1" w:left="58" w:hangingChars="1" w:hanging="29"/>
      <w:jc w:val="right"/>
      <w:textDirection w:val="btLr"/>
      <w:textAlignment w:val="top"/>
      <w:outlineLvl w:val="0"/>
    </w:pPr>
    <w:rPr>
      <w:position w:val="-1"/>
      <w:sz w:val="12"/>
      <w:szCs w:val="12"/>
    </w:rPr>
  </w:style>
  <w:style w:type="paragraph" w:customStyle="1" w:styleId="tablehead">
    <w:name w:val="table head"/>
    <w:pPr>
      <w:tabs>
        <w:tab w:val="num" w:pos="720"/>
      </w:tabs>
      <w:suppressAutoHyphens/>
      <w:spacing w:before="240" w:after="120" w:line="216" w:lineRule="auto"/>
      <w:ind w:leftChars="-1" w:left="-1" w:hangingChars="1" w:hanging="1"/>
      <w:textDirection w:val="btLr"/>
      <w:textAlignment w:val="top"/>
      <w:outlineLvl w:val="0"/>
    </w:pPr>
    <w:rPr>
      <w:smallCaps/>
      <w:noProof/>
      <w:position w:val="-1"/>
      <w:sz w:val="16"/>
      <w:szCs w:val="16"/>
    </w:rPr>
  </w:style>
  <w:style w:type="paragraph" w:customStyle="1" w:styleId="Keywords">
    <w:name w:val="Keywords"/>
    <w:basedOn w:val="Abstract"/>
    <w:pPr>
      <w:spacing w:after="120"/>
      <w:ind w:firstLine="274"/>
    </w:pPr>
    <w:rPr>
      <w:i/>
    </w:rPr>
  </w:style>
  <w:style w:type="paragraph" w:styleId="Header">
    <w:name w:val="header"/>
    <w:basedOn w:val="Normal"/>
    <w:pPr>
      <w:tabs>
        <w:tab w:val="center" w:pos="4680"/>
        <w:tab w:val="right" w:pos="9360"/>
      </w:tabs>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pPr>
      <w:tabs>
        <w:tab w:val="center" w:pos="4680"/>
        <w:tab w:val="right" w:pos="9360"/>
      </w:tabs>
    </w:pPr>
  </w:style>
  <w:style w:type="character" w:customStyle="1" w:styleId="FooterChar">
    <w:name w:val="Footer Char"/>
    <w:basedOn w:val="DefaultParagraphFont"/>
    <w:rPr>
      <w:w w:val="100"/>
      <w:position w:val="-1"/>
      <w:effect w:val="none"/>
      <w:vertAlign w:val="baseline"/>
      <w:cs w:val="0"/>
      <w:em w:val="none"/>
    </w:rPr>
  </w:style>
  <w:style w:type="character" w:customStyle="1" w:styleId="fs5">
    <w:name w:val="fs5"/>
    <w:basedOn w:val="DefaultParagraphFont"/>
    <w:rPr>
      <w:w w:val="100"/>
      <w:position w:val="-1"/>
      <w:effect w:val="none"/>
      <w:vertAlign w:val="baseline"/>
      <w:cs w:val="0"/>
      <w:em w:val="none"/>
    </w:rPr>
  </w:style>
  <w:style w:type="character" w:customStyle="1" w:styleId="fs1">
    <w:name w:val="fs1"/>
    <w:basedOn w:val="DefaultParagraphFont"/>
    <w:rPr>
      <w:w w:val="100"/>
      <w:position w:val="-1"/>
      <w:effect w:val="none"/>
      <w:vertAlign w:val="baseline"/>
      <w:cs w:val="0"/>
      <w:em w:val="none"/>
    </w:rPr>
  </w:style>
  <w:style w:type="character" w:customStyle="1" w:styleId="ws3">
    <w:name w:val="ws3"/>
    <w:basedOn w:val="DefaultParagraphFont"/>
    <w:rPr>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0B74A9"/>
    <w:pPr>
      <w:suppressAutoHyphens w:val="0"/>
      <w:spacing w:before="100" w:beforeAutospacing="1" w:after="100" w:afterAutospacing="1" w:line="240" w:lineRule="auto"/>
      <w:ind w:leftChars="0" w:left="0" w:firstLineChars="0" w:firstLine="0"/>
      <w:jc w:val="left"/>
      <w:textDirection w:val="lrTb"/>
      <w:textAlignment w:val="auto"/>
      <w:outlineLvl w:val="9"/>
    </w:pPr>
    <w:rPr>
      <w:position w:val="0"/>
      <w:sz w:val="24"/>
      <w:szCs w:val="24"/>
      <w:lang w:val="en-CF"/>
    </w:rPr>
  </w:style>
  <w:style w:type="character" w:customStyle="1" w:styleId="Heading1Char">
    <w:name w:val="Heading 1 Char"/>
    <w:basedOn w:val="DefaultParagraphFont"/>
    <w:link w:val="Heading1"/>
    <w:uiPriority w:val="9"/>
    <w:rsid w:val="000B74A9"/>
    <w:rPr>
      <w:smallCaps/>
      <w:noProof/>
      <w:position w:val="-1"/>
    </w:rPr>
  </w:style>
  <w:style w:type="paragraph" w:styleId="Bibliography">
    <w:name w:val="Bibliography"/>
    <w:basedOn w:val="Normal"/>
    <w:next w:val="Normal"/>
    <w:uiPriority w:val="37"/>
    <w:unhideWhenUsed/>
    <w:rsid w:val="000B74A9"/>
  </w:style>
  <w:style w:type="paragraph" w:styleId="EndnoteText">
    <w:name w:val="endnote text"/>
    <w:basedOn w:val="Normal"/>
    <w:link w:val="EndnoteTextChar"/>
    <w:uiPriority w:val="99"/>
    <w:semiHidden/>
    <w:unhideWhenUsed/>
    <w:rsid w:val="009C5A5A"/>
    <w:pPr>
      <w:spacing w:line="240" w:lineRule="auto"/>
    </w:pPr>
  </w:style>
  <w:style w:type="character" w:customStyle="1" w:styleId="EndnoteTextChar">
    <w:name w:val="Endnote Text Char"/>
    <w:basedOn w:val="DefaultParagraphFont"/>
    <w:link w:val="EndnoteText"/>
    <w:uiPriority w:val="99"/>
    <w:semiHidden/>
    <w:rsid w:val="009C5A5A"/>
    <w:rPr>
      <w:position w:val="-1"/>
    </w:rPr>
  </w:style>
  <w:style w:type="character" w:styleId="EndnoteReference">
    <w:name w:val="endnote reference"/>
    <w:basedOn w:val="DefaultParagraphFont"/>
    <w:uiPriority w:val="99"/>
    <w:semiHidden/>
    <w:unhideWhenUsed/>
    <w:rsid w:val="009C5A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3812">
      <w:bodyDiv w:val="1"/>
      <w:marLeft w:val="0"/>
      <w:marRight w:val="0"/>
      <w:marTop w:val="0"/>
      <w:marBottom w:val="0"/>
      <w:divBdr>
        <w:top w:val="none" w:sz="0" w:space="0" w:color="auto"/>
        <w:left w:val="none" w:sz="0" w:space="0" w:color="auto"/>
        <w:bottom w:val="none" w:sz="0" w:space="0" w:color="auto"/>
        <w:right w:val="none" w:sz="0" w:space="0" w:color="auto"/>
      </w:divBdr>
    </w:div>
    <w:div w:id="107820978">
      <w:bodyDiv w:val="1"/>
      <w:marLeft w:val="0"/>
      <w:marRight w:val="0"/>
      <w:marTop w:val="0"/>
      <w:marBottom w:val="0"/>
      <w:divBdr>
        <w:top w:val="none" w:sz="0" w:space="0" w:color="auto"/>
        <w:left w:val="none" w:sz="0" w:space="0" w:color="auto"/>
        <w:bottom w:val="none" w:sz="0" w:space="0" w:color="auto"/>
        <w:right w:val="none" w:sz="0" w:space="0" w:color="auto"/>
      </w:divBdr>
    </w:div>
    <w:div w:id="127237489">
      <w:bodyDiv w:val="1"/>
      <w:marLeft w:val="0"/>
      <w:marRight w:val="0"/>
      <w:marTop w:val="0"/>
      <w:marBottom w:val="0"/>
      <w:divBdr>
        <w:top w:val="none" w:sz="0" w:space="0" w:color="auto"/>
        <w:left w:val="none" w:sz="0" w:space="0" w:color="auto"/>
        <w:bottom w:val="none" w:sz="0" w:space="0" w:color="auto"/>
        <w:right w:val="none" w:sz="0" w:space="0" w:color="auto"/>
      </w:divBdr>
    </w:div>
    <w:div w:id="170873012">
      <w:bodyDiv w:val="1"/>
      <w:marLeft w:val="0"/>
      <w:marRight w:val="0"/>
      <w:marTop w:val="0"/>
      <w:marBottom w:val="0"/>
      <w:divBdr>
        <w:top w:val="none" w:sz="0" w:space="0" w:color="auto"/>
        <w:left w:val="none" w:sz="0" w:space="0" w:color="auto"/>
        <w:bottom w:val="none" w:sz="0" w:space="0" w:color="auto"/>
        <w:right w:val="none" w:sz="0" w:space="0" w:color="auto"/>
      </w:divBdr>
    </w:div>
    <w:div w:id="203756892">
      <w:bodyDiv w:val="1"/>
      <w:marLeft w:val="0"/>
      <w:marRight w:val="0"/>
      <w:marTop w:val="0"/>
      <w:marBottom w:val="0"/>
      <w:divBdr>
        <w:top w:val="none" w:sz="0" w:space="0" w:color="auto"/>
        <w:left w:val="none" w:sz="0" w:space="0" w:color="auto"/>
        <w:bottom w:val="none" w:sz="0" w:space="0" w:color="auto"/>
        <w:right w:val="none" w:sz="0" w:space="0" w:color="auto"/>
      </w:divBdr>
    </w:div>
    <w:div w:id="299842726">
      <w:bodyDiv w:val="1"/>
      <w:marLeft w:val="0"/>
      <w:marRight w:val="0"/>
      <w:marTop w:val="0"/>
      <w:marBottom w:val="0"/>
      <w:divBdr>
        <w:top w:val="none" w:sz="0" w:space="0" w:color="auto"/>
        <w:left w:val="none" w:sz="0" w:space="0" w:color="auto"/>
        <w:bottom w:val="none" w:sz="0" w:space="0" w:color="auto"/>
        <w:right w:val="none" w:sz="0" w:space="0" w:color="auto"/>
      </w:divBdr>
    </w:div>
    <w:div w:id="485560841">
      <w:bodyDiv w:val="1"/>
      <w:marLeft w:val="0"/>
      <w:marRight w:val="0"/>
      <w:marTop w:val="0"/>
      <w:marBottom w:val="0"/>
      <w:divBdr>
        <w:top w:val="none" w:sz="0" w:space="0" w:color="auto"/>
        <w:left w:val="none" w:sz="0" w:space="0" w:color="auto"/>
        <w:bottom w:val="none" w:sz="0" w:space="0" w:color="auto"/>
        <w:right w:val="none" w:sz="0" w:space="0" w:color="auto"/>
      </w:divBdr>
    </w:div>
    <w:div w:id="537425826">
      <w:bodyDiv w:val="1"/>
      <w:marLeft w:val="0"/>
      <w:marRight w:val="0"/>
      <w:marTop w:val="0"/>
      <w:marBottom w:val="0"/>
      <w:divBdr>
        <w:top w:val="none" w:sz="0" w:space="0" w:color="auto"/>
        <w:left w:val="none" w:sz="0" w:space="0" w:color="auto"/>
        <w:bottom w:val="none" w:sz="0" w:space="0" w:color="auto"/>
        <w:right w:val="none" w:sz="0" w:space="0" w:color="auto"/>
      </w:divBdr>
    </w:div>
    <w:div w:id="600142821">
      <w:bodyDiv w:val="1"/>
      <w:marLeft w:val="0"/>
      <w:marRight w:val="0"/>
      <w:marTop w:val="0"/>
      <w:marBottom w:val="0"/>
      <w:divBdr>
        <w:top w:val="none" w:sz="0" w:space="0" w:color="auto"/>
        <w:left w:val="none" w:sz="0" w:space="0" w:color="auto"/>
        <w:bottom w:val="none" w:sz="0" w:space="0" w:color="auto"/>
        <w:right w:val="none" w:sz="0" w:space="0" w:color="auto"/>
      </w:divBdr>
    </w:div>
    <w:div w:id="684671463">
      <w:bodyDiv w:val="1"/>
      <w:marLeft w:val="0"/>
      <w:marRight w:val="0"/>
      <w:marTop w:val="0"/>
      <w:marBottom w:val="0"/>
      <w:divBdr>
        <w:top w:val="none" w:sz="0" w:space="0" w:color="auto"/>
        <w:left w:val="none" w:sz="0" w:space="0" w:color="auto"/>
        <w:bottom w:val="none" w:sz="0" w:space="0" w:color="auto"/>
        <w:right w:val="none" w:sz="0" w:space="0" w:color="auto"/>
      </w:divBdr>
    </w:div>
    <w:div w:id="709572200">
      <w:bodyDiv w:val="1"/>
      <w:marLeft w:val="0"/>
      <w:marRight w:val="0"/>
      <w:marTop w:val="0"/>
      <w:marBottom w:val="0"/>
      <w:divBdr>
        <w:top w:val="none" w:sz="0" w:space="0" w:color="auto"/>
        <w:left w:val="none" w:sz="0" w:space="0" w:color="auto"/>
        <w:bottom w:val="none" w:sz="0" w:space="0" w:color="auto"/>
        <w:right w:val="none" w:sz="0" w:space="0" w:color="auto"/>
      </w:divBdr>
    </w:div>
    <w:div w:id="814881999">
      <w:bodyDiv w:val="1"/>
      <w:marLeft w:val="0"/>
      <w:marRight w:val="0"/>
      <w:marTop w:val="0"/>
      <w:marBottom w:val="0"/>
      <w:divBdr>
        <w:top w:val="none" w:sz="0" w:space="0" w:color="auto"/>
        <w:left w:val="none" w:sz="0" w:space="0" w:color="auto"/>
        <w:bottom w:val="none" w:sz="0" w:space="0" w:color="auto"/>
        <w:right w:val="none" w:sz="0" w:space="0" w:color="auto"/>
      </w:divBdr>
    </w:div>
    <w:div w:id="818495384">
      <w:bodyDiv w:val="1"/>
      <w:marLeft w:val="0"/>
      <w:marRight w:val="0"/>
      <w:marTop w:val="0"/>
      <w:marBottom w:val="0"/>
      <w:divBdr>
        <w:top w:val="none" w:sz="0" w:space="0" w:color="auto"/>
        <w:left w:val="none" w:sz="0" w:space="0" w:color="auto"/>
        <w:bottom w:val="none" w:sz="0" w:space="0" w:color="auto"/>
        <w:right w:val="none" w:sz="0" w:space="0" w:color="auto"/>
      </w:divBdr>
    </w:div>
    <w:div w:id="832335226">
      <w:bodyDiv w:val="1"/>
      <w:marLeft w:val="0"/>
      <w:marRight w:val="0"/>
      <w:marTop w:val="0"/>
      <w:marBottom w:val="0"/>
      <w:divBdr>
        <w:top w:val="none" w:sz="0" w:space="0" w:color="auto"/>
        <w:left w:val="none" w:sz="0" w:space="0" w:color="auto"/>
        <w:bottom w:val="none" w:sz="0" w:space="0" w:color="auto"/>
        <w:right w:val="none" w:sz="0" w:space="0" w:color="auto"/>
      </w:divBdr>
    </w:div>
    <w:div w:id="856502966">
      <w:bodyDiv w:val="1"/>
      <w:marLeft w:val="0"/>
      <w:marRight w:val="0"/>
      <w:marTop w:val="0"/>
      <w:marBottom w:val="0"/>
      <w:divBdr>
        <w:top w:val="none" w:sz="0" w:space="0" w:color="auto"/>
        <w:left w:val="none" w:sz="0" w:space="0" w:color="auto"/>
        <w:bottom w:val="none" w:sz="0" w:space="0" w:color="auto"/>
        <w:right w:val="none" w:sz="0" w:space="0" w:color="auto"/>
      </w:divBdr>
    </w:div>
    <w:div w:id="897472594">
      <w:bodyDiv w:val="1"/>
      <w:marLeft w:val="0"/>
      <w:marRight w:val="0"/>
      <w:marTop w:val="0"/>
      <w:marBottom w:val="0"/>
      <w:divBdr>
        <w:top w:val="none" w:sz="0" w:space="0" w:color="auto"/>
        <w:left w:val="none" w:sz="0" w:space="0" w:color="auto"/>
        <w:bottom w:val="none" w:sz="0" w:space="0" w:color="auto"/>
        <w:right w:val="none" w:sz="0" w:space="0" w:color="auto"/>
      </w:divBdr>
    </w:div>
    <w:div w:id="931931983">
      <w:bodyDiv w:val="1"/>
      <w:marLeft w:val="0"/>
      <w:marRight w:val="0"/>
      <w:marTop w:val="0"/>
      <w:marBottom w:val="0"/>
      <w:divBdr>
        <w:top w:val="none" w:sz="0" w:space="0" w:color="auto"/>
        <w:left w:val="none" w:sz="0" w:space="0" w:color="auto"/>
        <w:bottom w:val="none" w:sz="0" w:space="0" w:color="auto"/>
        <w:right w:val="none" w:sz="0" w:space="0" w:color="auto"/>
      </w:divBdr>
    </w:div>
    <w:div w:id="1034430321">
      <w:bodyDiv w:val="1"/>
      <w:marLeft w:val="0"/>
      <w:marRight w:val="0"/>
      <w:marTop w:val="0"/>
      <w:marBottom w:val="0"/>
      <w:divBdr>
        <w:top w:val="none" w:sz="0" w:space="0" w:color="auto"/>
        <w:left w:val="none" w:sz="0" w:space="0" w:color="auto"/>
        <w:bottom w:val="none" w:sz="0" w:space="0" w:color="auto"/>
        <w:right w:val="none" w:sz="0" w:space="0" w:color="auto"/>
      </w:divBdr>
    </w:div>
    <w:div w:id="1113204229">
      <w:bodyDiv w:val="1"/>
      <w:marLeft w:val="0"/>
      <w:marRight w:val="0"/>
      <w:marTop w:val="0"/>
      <w:marBottom w:val="0"/>
      <w:divBdr>
        <w:top w:val="none" w:sz="0" w:space="0" w:color="auto"/>
        <w:left w:val="none" w:sz="0" w:space="0" w:color="auto"/>
        <w:bottom w:val="none" w:sz="0" w:space="0" w:color="auto"/>
        <w:right w:val="none" w:sz="0" w:space="0" w:color="auto"/>
      </w:divBdr>
    </w:div>
    <w:div w:id="1121221997">
      <w:bodyDiv w:val="1"/>
      <w:marLeft w:val="0"/>
      <w:marRight w:val="0"/>
      <w:marTop w:val="0"/>
      <w:marBottom w:val="0"/>
      <w:divBdr>
        <w:top w:val="none" w:sz="0" w:space="0" w:color="auto"/>
        <w:left w:val="none" w:sz="0" w:space="0" w:color="auto"/>
        <w:bottom w:val="none" w:sz="0" w:space="0" w:color="auto"/>
        <w:right w:val="none" w:sz="0" w:space="0" w:color="auto"/>
      </w:divBdr>
    </w:div>
    <w:div w:id="1299146271">
      <w:bodyDiv w:val="1"/>
      <w:marLeft w:val="0"/>
      <w:marRight w:val="0"/>
      <w:marTop w:val="0"/>
      <w:marBottom w:val="0"/>
      <w:divBdr>
        <w:top w:val="none" w:sz="0" w:space="0" w:color="auto"/>
        <w:left w:val="none" w:sz="0" w:space="0" w:color="auto"/>
        <w:bottom w:val="none" w:sz="0" w:space="0" w:color="auto"/>
        <w:right w:val="none" w:sz="0" w:space="0" w:color="auto"/>
      </w:divBdr>
    </w:div>
    <w:div w:id="1421101009">
      <w:bodyDiv w:val="1"/>
      <w:marLeft w:val="0"/>
      <w:marRight w:val="0"/>
      <w:marTop w:val="0"/>
      <w:marBottom w:val="0"/>
      <w:divBdr>
        <w:top w:val="none" w:sz="0" w:space="0" w:color="auto"/>
        <w:left w:val="none" w:sz="0" w:space="0" w:color="auto"/>
        <w:bottom w:val="none" w:sz="0" w:space="0" w:color="auto"/>
        <w:right w:val="none" w:sz="0" w:space="0" w:color="auto"/>
      </w:divBdr>
    </w:div>
    <w:div w:id="1435440977">
      <w:bodyDiv w:val="1"/>
      <w:marLeft w:val="0"/>
      <w:marRight w:val="0"/>
      <w:marTop w:val="0"/>
      <w:marBottom w:val="0"/>
      <w:divBdr>
        <w:top w:val="none" w:sz="0" w:space="0" w:color="auto"/>
        <w:left w:val="none" w:sz="0" w:space="0" w:color="auto"/>
        <w:bottom w:val="none" w:sz="0" w:space="0" w:color="auto"/>
        <w:right w:val="none" w:sz="0" w:space="0" w:color="auto"/>
      </w:divBdr>
    </w:div>
    <w:div w:id="1440879944">
      <w:bodyDiv w:val="1"/>
      <w:marLeft w:val="0"/>
      <w:marRight w:val="0"/>
      <w:marTop w:val="0"/>
      <w:marBottom w:val="0"/>
      <w:divBdr>
        <w:top w:val="none" w:sz="0" w:space="0" w:color="auto"/>
        <w:left w:val="none" w:sz="0" w:space="0" w:color="auto"/>
        <w:bottom w:val="none" w:sz="0" w:space="0" w:color="auto"/>
        <w:right w:val="none" w:sz="0" w:space="0" w:color="auto"/>
      </w:divBdr>
    </w:div>
    <w:div w:id="1543520414">
      <w:bodyDiv w:val="1"/>
      <w:marLeft w:val="0"/>
      <w:marRight w:val="0"/>
      <w:marTop w:val="0"/>
      <w:marBottom w:val="0"/>
      <w:divBdr>
        <w:top w:val="none" w:sz="0" w:space="0" w:color="auto"/>
        <w:left w:val="none" w:sz="0" w:space="0" w:color="auto"/>
        <w:bottom w:val="none" w:sz="0" w:space="0" w:color="auto"/>
        <w:right w:val="none" w:sz="0" w:space="0" w:color="auto"/>
      </w:divBdr>
    </w:div>
    <w:div w:id="1574587954">
      <w:bodyDiv w:val="1"/>
      <w:marLeft w:val="0"/>
      <w:marRight w:val="0"/>
      <w:marTop w:val="0"/>
      <w:marBottom w:val="0"/>
      <w:divBdr>
        <w:top w:val="none" w:sz="0" w:space="0" w:color="auto"/>
        <w:left w:val="none" w:sz="0" w:space="0" w:color="auto"/>
        <w:bottom w:val="none" w:sz="0" w:space="0" w:color="auto"/>
        <w:right w:val="none" w:sz="0" w:space="0" w:color="auto"/>
      </w:divBdr>
      <w:divsChild>
        <w:div w:id="1160655214">
          <w:marLeft w:val="0"/>
          <w:marRight w:val="0"/>
          <w:marTop w:val="0"/>
          <w:marBottom w:val="0"/>
          <w:divBdr>
            <w:top w:val="none" w:sz="0" w:space="0" w:color="auto"/>
            <w:left w:val="none" w:sz="0" w:space="0" w:color="auto"/>
            <w:bottom w:val="none" w:sz="0" w:space="0" w:color="auto"/>
            <w:right w:val="none" w:sz="0" w:space="0" w:color="auto"/>
          </w:divBdr>
          <w:divsChild>
            <w:div w:id="398596840">
              <w:marLeft w:val="0"/>
              <w:marRight w:val="0"/>
              <w:marTop w:val="0"/>
              <w:marBottom w:val="0"/>
              <w:divBdr>
                <w:top w:val="none" w:sz="0" w:space="0" w:color="auto"/>
                <w:left w:val="none" w:sz="0" w:space="0" w:color="auto"/>
                <w:bottom w:val="none" w:sz="0" w:space="0" w:color="auto"/>
                <w:right w:val="none" w:sz="0" w:space="0" w:color="auto"/>
              </w:divBdr>
              <w:divsChild>
                <w:div w:id="13635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50494">
      <w:bodyDiv w:val="1"/>
      <w:marLeft w:val="0"/>
      <w:marRight w:val="0"/>
      <w:marTop w:val="0"/>
      <w:marBottom w:val="0"/>
      <w:divBdr>
        <w:top w:val="none" w:sz="0" w:space="0" w:color="auto"/>
        <w:left w:val="none" w:sz="0" w:space="0" w:color="auto"/>
        <w:bottom w:val="none" w:sz="0" w:space="0" w:color="auto"/>
        <w:right w:val="none" w:sz="0" w:space="0" w:color="auto"/>
      </w:divBdr>
    </w:div>
    <w:div w:id="1636180331">
      <w:bodyDiv w:val="1"/>
      <w:marLeft w:val="0"/>
      <w:marRight w:val="0"/>
      <w:marTop w:val="0"/>
      <w:marBottom w:val="0"/>
      <w:divBdr>
        <w:top w:val="none" w:sz="0" w:space="0" w:color="auto"/>
        <w:left w:val="none" w:sz="0" w:space="0" w:color="auto"/>
        <w:bottom w:val="none" w:sz="0" w:space="0" w:color="auto"/>
        <w:right w:val="none" w:sz="0" w:space="0" w:color="auto"/>
      </w:divBdr>
    </w:div>
    <w:div w:id="1671561392">
      <w:bodyDiv w:val="1"/>
      <w:marLeft w:val="0"/>
      <w:marRight w:val="0"/>
      <w:marTop w:val="0"/>
      <w:marBottom w:val="0"/>
      <w:divBdr>
        <w:top w:val="none" w:sz="0" w:space="0" w:color="auto"/>
        <w:left w:val="none" w:sz="0" w:space="0" w:color="auto"/>
        <w:bottom w:val="none" w:sz="0" w:space="0" w:color="auto"/>
        <w:right w:val="none" w:sz="0" w:space="0" w:color="auto"/>
      </w:divBdr>
    </w:div>
    <w:div w:id="1686588969">
      <w:bodyDiv w:val="1"/>
      <w:marLeft w:val="0"/>
      <w:marRight w:val="0"/>
      <w:marTop w:val="0"/>
      <w:marBottom w:val="0"/>
      <w:divBdr>
        <w:top w:val="none" w:sz="0" w:space="0" w:color="auto"/>
        <w:left w:val="none" w:sz="0" w:space="0" w:color="auto"/>
        <w:bottom w:val="none" w:sz="0" w:space="0" w:color="auto"/>
        <w:right w:val="none" w:sz="0" w:space="0" w:color="auto"/>
      </w:divBdr>
    </w:div>
    <w:div w:id="1802452388">
      <w:bodyDiv w:val="1"/>
      <w:marLeft w:val="0"/>
      <w:marRight w:val="0"/>
      <w:marTop w:val="0"/>
      <w:marBottom w:val="0"/>
      <w:divBdr>
        <w:top w:val="none" w:sz="0" w:space="0" w:color="auto"/>
        <w:left w:val="none" w:sz="0" w:space="0" w:color="auto"/>
        <w:bottom w:val="none" w:sz="0" w:space="0" w:color="auto"/>
        <w:right w:val="none" w:sz="0" w:space="0" w:color="auto"/>
      </w:divBdr>
    </w:div>
    <w:div w:id="1905482774">
      <w:bodyDiv w:val="1"/>
      <w:marLeft w:val="0"/>
      <w:marRight w:val="0"/>
      <w:marTop w:val="0"/>
      <w:marBottom w:val="0"/>
      <w:divBdr>
        <w:top w:val="none" w:sz="0" w:space="0" w:color="auto"/>
        <w:left w:val="none" w:sz="0" w:space="0" w:color="auto"/>
        <w:bottom w:val="none" w:sz="0" w:space="0" w:color="auto"/>
        <w:right w:val="none" w:sz="0" w:space="0" w:color="auto"/>
      </w:divBdr>
    </w:div>
    <w:div w:id="1911034846">
      <w:bodyDiv w:val="1"/>
      <w:marLeft w:val="0"/>
      <w:marRight w:val="0"/>
      <w:marTop w:val="0"/>
      <w:marBottom w:val="0"/>
      <w:divBdr>
        <w:top w:val="none" w:sz="0" w:space="0" w:color="auto"/>
        <w:left w:val="none" w:sz="0" w:space="0" w:color="auto"/>
        <w:bottom w:val="none" w:sz="0" w:space="0" w:color="auto"/>
        <w:right w:val="none" w:sz="0" w:space="0" w:color="auto"/>
      </w:divBdr>
    </w:div>
    <w:div w:id="1913813042">
      <w:bodyDiv w:val="1"/>
      <w:marLeft w:val="0"/>
      <w:marRight w:val="0"/>
      <w:marTop w:val="0"/>
      <w:marBottom w:val="0"/>
      <w:divBdr>
        <w:top w:val="none" w:sz="0" w:space="0" w:color="auto"/>
        <w:left w:val="none" w:sz="0" w:space="0" w:color="auto"/>
        <w:bottom w:val="none" w:sz="0" w:space="0" w:color="auto"/>
        <w:right w:val="none" w:sz="0" w:space="0" w:color="auto"/>
      </w:divBdr>
    </w:div>
    <w:div w:id="1918128494">
      <w:bodyDiv w:val="1"/>
      <w:marLeft w:val="0"/>
      <w:marRight w:val="0"/>
      <w:marTop w:val="0"/>
      <w:marBottom w:val="0"/>
      <w:divBdr>
        <w:top w:val="none" w:sz="0" w:space="0" w:color="auto"/>
        <w:left w:val="none" w:sz="0" w:space="0" w:color="auto"/>
        <w:bottom w:val="none" w:sz="0" w:space="0" w:color="auto"/>
        <w:right w:val="none" w:sz="0" w:space="0" w:color="auto"/>
      </w:divBdr>
    </w:div>
    <w:div w:id="1937980689">
      <w:bodyDiv w:val="1"/>
      <w:marLeft w:val="0"/>
      <w:marRight w:val="0"/>
      <w:marTop w:val="0"/>
      <w:marBottom w:val="0"/>
      <w:divBdr>
        <w:top w:val="none" w:sz="0" w:space="0" w:color="auto"/>
        <w:left w:val="none" w:sz="0" w:space="0" w:color="auto"/>
        <w:bottom w:val="none" w:sz="0" w:space="0" w:color="auto"/>
        <w:right w:val="none" w:sz="0" w:space="0" w:color="auto"/>
      </w:divBdr>
    </w:div>
    <w:div w:id="1974097665">
      <w:bodyDiv w:val="1"/>
      <w:marLeft w:val="0"/>
      <w:marRight w:val="0"/>
      <w:marTop w:val="0"/>
      <w:marBottom w:val="0"/>
      <w:divBdr>
        <w:top w:val="none" w:sz="0" w:space="0" w:color="auto"/>
        <w:left w:val="none" w:sz="0" w:space="0" w:color="auto"/>
        <w:bottom w:val="none" w:sz="0" w:space="0" w:color="auto"/>
        <w:right w:val="none" w:sz="0" w:space="0" w:color="auto"/>
      </w:divBdr>
    </w:div>
    <w:div w:id="19898970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bubakar@asuu.org.ng" TargetMode="External"/><Relationship Id="rId5" Type="http://schemas.openxmlformats.org/officeDocument/2006/relationships/settings" Target="settings.xml"/><Relationship Id="rId10" Type="http://schemas.openxmlformats.org/officeDocument/2006/relationships/hyperlink" Target="mailto:abubakar@asuu.org.ng" TargetMode="Externa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Rab20</b:Tag>
    <b:SourceType>JournalArticle</b:SourceType>
    <b:Guid>{9D62CBDB-7CEB-9740-A785-3B84CE64B486}</b:Guid>
    <b:Title>A Novel Hybrid Intrusion Detection System (IDS) for the Detection of Internet of Things (IoT) Network Attacks</b:Title>
    <b:Year>2020</b:Year>
    <b:Author>
      <b:Author>
        <b:NameList>
          <b:Person>
            <b:Last>Yadav</b:Last>
            <b:First>Rabie</b:First>
            <b:Middle>A. Ramadan and Kusum</b:Middle>
          </b:Person>
        </b:NameList>
      </b:Author>
    </b:Author>
    <b:JournalName>Annals of Emerging Technologies in Computing (AETiC)</b:JournalName>
    <b:Pages>61</b:Pages>
    <b:RefOrder>1</b:RefOrder>
  </b:Source>
  <b:Source>
    <b:Tag>Yua12</b:Tag>
    <b:SourceType>JournalArticle</b:SourceType>
    <b:Guid>{D942FA86-8900-8746-B5BE-48471AB9C716}</b:Guid>
    <b:Author>
      <b:Author>
        <b:NameList>
          <b:Person>
            <b:Last>Shao</b:Last>
            <b:First>Yuanzheng</b:First>
          </b:Person>
          <b:Person>
            <b:Last>Di</b:Last>
            <b:First>Liping</b:First>
          </b:Person>
          <b:Person>
            <b:Last>Bai</b:Last>
            <b:First>Yuqi</b:First>
          </b:Person>
          <b:Person>
            <b:Last>Guo</b:Last>
            <b:First>Bingxuan</b:First>
          </b:Person>
          <b:Person>
            <b:Last>Gong</b:Last>
            <b:First>Jianya</b:First>
          </b:Person>
        </b:NameList>
      </b:Author>
    </b:Author>
    <b:Title>Geoprocessing on the Amazon cloud computing platform — AWS</b:Title>
    <b:JournalName>First International Conference on Agro- Geoinformatics (Agro-Geoinformatics)</b:JournalName>
    <b:Year>2012</b:Year>
    <b:Issue>China</b:Issue>
    <b:Pages>1–6</b:Pages>
    <b:RefOrder>2</b:RefOrder>
  </b:Source>
  <b:Source>
    <b:Tag>Clo13</b:Tag>
    <b:SourceType>JournalArticle</b:SourceType>
    <b:Guid>{E6594540-3573-4049-ADFF-3B40D72E8381}</b:Guid>
    <b:Author>
      <b:Author>
        <b:NameList>
          <b:Person>
            <b:Last>Perrons</b:Last>
            <b:First>Robert</b:First>
            <b:Middle>K. Hems, Adam</b:Middle>
          </b:Person>
        </b:NameList>
      </b:Author>
    </b:Author>
    <b:Title>Cloud computing in the upstream oil &amp; gas industry: A proposed way forward</b:Title>
    <b:JournalName>Energy Policy</b:JournalName>
    <b:Year>2013</b:Year>
    <b:Volume>56</b:Volume>
    <b:RefOrder>3</b:RefOrder>
  </b:Source>
  <b:Source>
    <b:Tag>Moh17</b:Tag>
    <b:SourceType>JournalArticle</b:SourceType>
    <b:Guid>{1D3D8107-8C21-1948-8738-1DCA122CAE66}</b:Guid>
    <b:Author>
      <b:Author>
        <b:NameList>
          <b:Person>
            <b:Last>Bokhari</b:Last>
            <b:First>Mohammad</b:First>
            <b:Middle>Ubaidullah</b:Middle>
          </b:Person>
          <b:Person>
            <b:Last>Shalla</b:Last>
            <b:First>Qahtan</b:First>
            <b:Middle>Makki</b:Middle>
          </b:Person>
        </b:NameList>
      </b:Author>
    </b:Author>
    <b:Title>Evaluation of Hybrid Encryption Technique to Secure Data during Transmission in Cloud Computing </b:Title>
    <b:JournalName>International Journal of Computer Applications (0975 – 8887)</b:JournalName>
    <b:Year>2017 </b:Year>
    <b:Volume>4</b:Volume>
    <b:Pages>1</b:Pages>
    <b:RefOrder>4</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aKyGnWu2UkMVjWhss2ZYvDfISzg==">AMUW2mXEBp3TuzGZ/npfm1dZuab/ixcwYfBX96n/XQLoBLBIRPgX8OZQDS6fH8WVBLeidRvlQkU3UYaEWlmcHnw5BE8PXYJ+u3Yg5qc7asA5l4+XIG5ESsU=</go:docsCustomData>
</go:gDocsCustomXmlDataStorage>
</file>

<file path=customXml/itemProps1.xml><?xml version="1.0" encoding="utf-8"?>
<ds:datastoreItem xmlns:ds="http://schemas.openxmlformats.org/officeDocument/2006/customXml" ds:itemID="{4036A9A6-F7EB-BF4C-AA9A-25AE6843ED2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Zara</cp:lastModifiedBy>
  <cp:revision>4</cp:revision>
  <dcterms:created xsi:type="dcterms:W3CDTF">2023-05-17T11:20:00Z</dcterms:created>
  <dcterms:modified xsi:type="dcterms:W3CDTF">2023-05-20T07:31:00Z</dcterms:modified>
</cp:coreProperties>
</file>