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76A1" w14:textId="6CF58F89" w:rsidR="00514DC9" w:rsidRDefault="00514DC9" w:rsidP="00514DC9">
      <w:pPr>
        <w:pStyle w:val="Title"/>
      </w:pPr>
      <w:r>
        <w:t>Mini Uri</w:t>
      </w:r>
    </w:p>
    <w:p w14:paraId="30F09663" w14:textId="43AECD2F" w:rsidR="00514DC9" w:rsidRPr="00F07E97" w:rsidRDefault="00514DC9" w:rsidP="00514DC9">
      <w:r>
        <w:t xml:space="preserve">(I checked </w:t>
      </w:r>
      <w:proofErr w:type="spellStart"/>
      <w:r>
        <w:t>TinyUrl</w:t>
      </w:r>
      <w:proofErr w:type="spellEnd"/>
      <w:r>
        <w:t>, and it seems to support any valid Uri</w:t>
      </w:r>
      <w:r w:rsidR="00C10B44">
        <w:rPr>
          <w:rStyle w:val="FootnoteReference"/>
        </w:rPr>
        <w:footnoteReference w:id="1"/>
      </w:r>
      <w:r>
        <w:t xml:space="preserve">, so </w:t>
      </w:r>
      <w:r w:rsidR="0063692D">
        <w:t>this implementation does the same</w:t>
      </w:r>
      <w:r>
        <w:t>)</w:t>
      </w:r>
    </w:p>
    <w:p w14:paraId="100B8F59" w14:textId="27F7F4EF" w:rsidR="001405DC" w:rsidRDefault="001C3D5B" w:rsidP="001C3D5B">
      <w:r>
        <w:t xml:space="preserve">The </w:t>
      </w:r>
      <w:r w:rsidR="001405DC">
        <w:t xml:space="preserve">Long </w:t>
      </w:r>
      <w:r>
        <w:t>Ur</w:t>
      </w:r>
      <w:r w:rsidR="001405DC">
        <w:t>i</w:t>
      </w:r>
      <w:r>
        <w:t xml:space="preserve"> to </w:t>
      </w:r>
      <w:r w:rsidR="001405DC">
        <w:t xml:space="preserve">Mini </w:t>
      </w:r>
      <w:r>
        <w:t>Ur</w:t>
      </w:r>
      <w:r w:rsidR="001405DC">
        <w:t>i</w:t>
      </w:r>
      <w:r>
        <w:t xml:space="preserve"> </w:t>
      </w:r>
      <w:r w:rsidR="004D70EF">
        <w:t xml:space="preserve">mapping </w:t>
      </w:r>
      <w:r>
        <w:t xml:space="preserve">is a Key-Value lookup problem.  Since 2 users can request a </w:t>
      </w:r>
      <w:r w:rsidR="00F11F48">
        <w:t>“</w:t>
      </w:r>
      <w:proofErr w:type="spellStart"/>
      <w:r>
        <w:t>TinyUrl</w:t>
      </w:r>
      <w:proofErr w:type="spellEnd"/>
      <w:r w:rsidR="00F11F48">
        <w:t>”</w:t>
      </w:r>
      <w:r>
        <w:t xml:space="preserve"> for the same </w:t>
      </w:r>
      <w:r w:rsidR="001405DC">
        <w:t>Uri</w:t>
      </w:r>
      <w:r>
        <w:t xml:space="preserve">, we need to assign a unique </w:t>
      </w:r>
      <w:r w:rsidR="00D521FC">
        <w:t>id</w:t>
      </w:r>
      <w:r w:rsidR="001405DC">
        <w:t>/key</w:t>
      </w:r>
      <w:r>
        <w:t xml:space="preserve"> to each request.  Once a</w:t>
      </w:r>
      <w:r w:rsidR="00D521FC">
        <w:t>n</w:t>
      </w:r>
      <w:r>
        <w:t xml:space="preserve"> </w:t>
      </w:r>
      <w:r w:rsidR="00D521FC">
        <w:t>id</w:t>
      </w:r>
      <w:r w:rsidR="001405DC">
        <w:t>/key</w:t>
      </w:r>
      <w:r>
        <w:t xml:space="preserve"> has been assigned, it has to be encoded </w:t>
      </w:r>
      <w:r w:rsidR="00061FDD">
        <w:t xml:space="preserve">into </w:t>
      </w:r>
      <w:r w:rsidR="0063692D">
        <w:t>for representation in a URL and also be a unique</w:t>
      </w:r>
      <w:r w:rsidR="00061FDD">
        <w:t xml:space="preserve"> key that can be used </w:t>
      </w:r>
      <w:r w:rsidR="004D70EF">
        <w:t>for storage operations</w:t>
      </w:r>
      <w:r w:rsidR="00061FDD">
        <w:t>.</w:t>
      </w:r>
      <w:r w:rsidR="009E2653">
        <w:t xml:space="preserve">  </w:t>
      </w:r>
      <w:r w:rsidR="001405DC">
        <w:t xml:space="preserve">Using a Hash will not work as we will never be able to disambiguate a collision </w:t>
      </w:r>
    </w:p>
    <w:p w14:paraId="1ACCD43D" w14:textId="417A6899" w:rsidR="002D3531" w:rsidRDefault="002D3531" w:rsidP="001C3D5B">
      <w:r>
        <w:t>I am using Int64</w:t>
      </w:r>
      <w:r w:rsidR="003434AB">
        <w:t xml:space="preserve"> for my request id - which can have 2</w:t>
      </w:r>
      <w:r w:rsidR="003434AB" w:rsidRPr="003434AB">
        <w:rPr>
          <w:vertAlign w:val="superscript"/>
        </w:rPr>
        <w:t>64</w:t>
      </w:r>
      <w:r w:rsidR="003434AB">
        <w:t xml:space="preserve"> unique values.  </w:t>
      </w:r>
      <w:r w:rsidR="003C7CF1">
        <w:t>Not all systems/languages support UInt64</w:t>
      </w:r>
      <w:r w:rsidR="008E091F">
        <w:t xml:space="preserve"> (</w:t>
      </w:r>
      <w:proofErr w:type="spellStart"/>
      <w:proofErr w:type="gramStart"/>
      <w:r w:rsidR="008E091F">
        <w:t>ie</w:t>
      </w:r>
      <w:proofErr w:type="spellEnd"/>
      <w:proofErr w:type="gramEnd"/>
      <w:r w:rsidR="008E091F">
        <w:t xml:space="preserve"> SQL Server)</w:t>
      </w:r>
      <w:r w:rsidR="003C7CF1">
        <w:t xml:space="preserve">, so we can start </w:t>
      </w:r>
      <w:r w:rsidR="008E091F">
        <w:t xml:space="preserve">the </w:t>
      </w:r>
      <w:r w:rsidR="003434AB">
        <w:t xml:space="preserve">sequence </w:t>
      </w:r>
      <w:r w:rsidR="008E091F">
        <w:t xml:space="preserve">at </w:t>
      </w:r>
      <w:r w:rsidR="003C7CF1">
        <w:t>Int64</w:t>
      </w:r>
      <w:r w:rsidR="003434AB">
        <w:t xml:space="preserve">.MinValue </w:t>
      </w:r>
      <w:r w:rsidR="003C7CF1">
        <w:t xml:space="preserve">and </w:t>
      </w:r>
      <w:r w:rsidR="008E091F">
        <w:t>still have</w:t>
      </w:r>
      <w:r w:rsidR="003C7CF1">
        <w:t xml:space="preserve"> the same number of unique values</w:t>
      </w:r>
      <w:r w:rsidR="008E091F">
        <w:t>.</w:t>
      </w:r>
    </w:p>
    <w:p w14:paraId="211539B7" w14:textId="71DEEF56" w:rsidR="002D3531" w:rsidRDefault="003C7CF1" w:rsidP="001C3D5B">
      <w:r>
        <w:t xml:space="preserve">Once we have an Id, </w:t>
      </w:r>
      <w:r w:rsidR="009E2653">
        <w:t xml:space="preserve">it can be </w:t>
      </w:r>
      <w:r>
        <w:t>base64 encod</w:t>
      </w:r>
      <w:r w:rsidR="009E2653">
        <w:t xml:space="preserve">ed to be </w:t>
      </w:r>
      <w:r>
        <w:t xml:space="preserve">represented as a string of </w:t>
      </w:r>
      <w:r w:rsidR="00262FCF">
        <w:t xml:space="preserve">11 </w:t>
      </w:r>
      <w:r>
        <w:t>alphanumeric characters.</w:t>
      </w:r>
      <w:r w:rsidR="008229FB">
        <w:t xml:space="preserve">  </w:t>
      </w:r>
      <w:r w:rsidR="00F949B4">
        <w:t xml:space="preserve">If we restrict user keys to 10 or less, we can detect a possible user key based on the length.  This allows us to use a secondary index which stores a pointer </w:t>
      </w:r>
      <w:r w:rsidR="00634399">
        <w:t xml:space="preserve">to the </w:t>
      </w:r>
      <w:r w:rsidR="00F949B4">
        <w:t>main index</w:t>
      </w:r>
      <w:r w:rsidR="00634399">
        <w:t xml:space="preserve"> entry</w:t>
      </w:r>
      <w:r w:rsidR="00D240E0">
        <w:t xml:space="preserve">, which keeps </w:t>
      </w:r>
      <w:r w:rsidR="00634399">
        <w:t xml:space="preserve">all </w:t>
      </w:r>
      <w:r w:rsidR="00D240E0">
        <w:t>the other functions for lookup/delete/stats</w:t>
      </w:r>
      <w:r w:rsidR="00634399">
        <w:t xml:space="preserve"> the same.</w:t>
      </w:r>
    </w:p>
    <w:p w14:paraId="693F52D6" w14:textId="123B243F" w:rsidR="00634399" w:rsidRDefault="00634399" w:rsidP="00634399">
      <w:pPr>
        <w:pStyle w:val="Heading1"/>
      </w:pPr>
      <w:r>
        <w:t>Projects</w:t>
      </w:r>
      <w:r w:rsidR="002C3CE9">
        <w:t xml:space="preserve"> In Solution</w:t>
      </w:r>
    </w:p>
    <w:p w14:paraId="01EA4D6C" w14:textId="3B730BB1" w:rsidR="003B3A1A" w:rsidRPr="003B3A1A" w:rsidRDefault="003B3A1A" w:rsidP="003B3A1A">
      <w:r>
        <w:t>This solution requires Visual Studio 2022 and Net6 to run.</w:t>
      </w:r>
    </w:p>
    <w:p w14:paraId="27B9AAC8" w14:textId="7B6EEB21" w:rsidR="007D28A0" w:rsidRDefault="007D28A0" w:rsidP="007D28A0">
      <w:pPr>
        <w:pStyle w:val="Heading2"/>
      </w:pPr>
      <w:proofErr w:type="spellStart"/>
      <w:r w:rsidRPr="007D28A0">
        <w:t>MiniUri.Common</w:t>
      </w:r>
      <w:proofErr w:type="spellEnd"/>
      <w:r>
        <w:t xml:space="preserve"> </w:t>
      </w:r>
    </w:p>
    <w:p w14:paraId="383AFD04" w14:textId="5D9E2337" w:rsidR="007D28A0" w:rsidRPr="007D28A0" w:rsidRDefault="005F48D1" w:rsidP="007D28A0">
      <w:r>
        <w:t xml:space="preserve">This library contains </w:t>
      </w:r>
      <w:r w:rsidR="00C96169">
        <w:t xml:space="preserve">some base classes as well as utility interfaces for a sequence generator and encoder/decoder.   The plugins folder contains </w:t>
      </w:r>
      <w:r w:rsidR="002C3CE9">
        <w:t xml:space="preserve">some </w:t>
      </w:r>
      <w:r w:rsidR="00C96169">
        <w:t xml:space="preserve">concrete implementations </w:t>
      </w:r>
      <w:r w:rsidR="002C3CE9">
        <w:t xml:space="preserve">those </w:t>
      </w:r>
      <w:r w:rsidR="00C96169">
        <w:t>interfaces</w:t>
      </w:r>
      <w:r w:rsidR="003B3A1A">
        <w:t xml:space="preserve">. </w:t>
      </w:r>
      <w:r w:rsidR="00DA2391">
        <w:t>The output t</w:t>
      </w:r>
      <w:r w:rsidR="003B3A1A">
        <w:t>arget</w:t>
      </w:r>
      <w:r w:rsidR="00DA2391">
        <w:t xml:space="preserve">s </w:t>
      </w:r>
      <w:r w:rsidR="003B3A1A">
        <w:t xml:space="preserve">Net6 </w:t>
      </w:r>
      <w:r w:rsidR="00DA2391">
        <w:t xml:space="preserve">and </w:t>
      </w:r>
      <w:r w:rsidR="003B3A1A">
        <w:t xml:space="preserve">NetStandard2.0 for older </w:t>
      </w:r>
      <w:r w:rsidR="00DA2391">
        <w:t xml:space="preserve">C# code </w:t>
      </w:r>
      <w:r w:rsidR="003B3A1A">
        <w:t>support.</w:t>
      </w:r>
    </w:p>
    <w:p w14:paraId="7C492572" w14:textId="1CFB1AF4" w:rsidR="00C96169" w:rsidRPr="00C96169" w:rsidRDefault="00C96169" w:rsidP="00C96169">
      <w:pPr>
        <w:pStyle w:val="Heading2"/>
      </w:pPr>
      <w:proofErr w:type="spellStart"/>
      <w:proofErr w:type="gramStart"/>
      <w:r w:rsidRPr="00C96169">
        <w:t>MiniUri.UriService.Contracts</w:t>
      </w:r>
      <w:proofErr w:type="spellEnd"/>
      <w:proofErr w:type="gramEnd"/>
    </w:p>
    <w:p w14:paraId="4A1391F4" w14:textId="16B9EA05" w:rsidR="00DA2391" w:rsidRPr="007D28A0" w:rsidRDefault="00C96169" w:rsidP="00DA2391">
      <w:r>
        <w:t xml:space="preserve">All </w:t>
      </w:r>
      <w:r w:rsidR="005F48D1">
        <w:t>d</w:t>
      </w:r>
      <w:r w:rsidR="007D28A0">
        <w:t xml:space="preserve">ata </w:t>
      </w:r>
      <w:r>
        <w:t>m</w:t>
      </w:r>
      <w:r w:rsidR="007D28A0">
        <w:t xml:space="preserve">odels </w:t>
      </w:r>
      <w:r w:rsidR="002C3CE9">
        <w:t xml:space="preserve">contracts </w:t>
      </w:r>
      <w:r>
        <w:t>and interface definitions that a client would need</w:t>
      </w:r>
      <w:r w:rsidR="002C3CE9">
        <w:t xml:space="preserve"> to connect to the ‘micro service</w:t>
      </w:r>
      <w:r>
        <w:t xml:space="preserve">.  </w:t>
      </w:r>
      <w:r w:rsidR="007D28A0">
        <w:t>No logic</w:t>
      </w:r>
      <w:r w:rsidR="005F48D1">
        <w:t xml:space="preserve"> or </w:t>
      </w:r>
      <w:r>
        <w:t>implementation</w:t>
      </w:r>
      <w:r w:rsidR="00DA2391">
        <w:t xml:space="preserve"> details</w:t>
      </w:r>
      <w:r w:rsidR="00F71232">
        <w:t>.  Since we are in 100% in memory and no network/message protocol has been decided, serialization concerns can be ignored.</w:t>
      </w:r>
      <w:r w:rsidR="003B3A1A">
        <w:t xml:space="preserve">  Also </w:t>
      </w:r>
      <w:r w:rsidR="00DA2391">
        <w:t>t</w:t>
      </w:r>
      <w:r w:rsidR="003B3A1A">
        <w:t>arget</w:t>
      </w:r>
      <w:r w:rsidR="00DA2391">
        <w:t>ing</w:t>
      </w:r>
      <w:r w:rsidR="003B3A1A">
        <w:t xml:space="preserve"> </w:t>
      </w:r>
      <w:r w:rsidR="00DA2391">
        <w:t>NetStandard2.0 for older C# code support.</w:t>
      </w:r>
    </w:p>
    <w:p w14:paraId="701A777D" w14:textId="6BD32411" w:rsidR="002501B8" w:rsidRPr="002501B8" w:rsidRDefault="002501B8" w:rsidP="008E091F">
      <w:r>
        <w:t>For the data models, there are 2 types:</w:t>
      </w:r>
    </w:p>
    <w:p w14:paraId="0D46EE1A" w14:textId="14ADF19B" w:rsidR="008E091F" w:rsidRDefault="008E091F" w:rsidP="008E091F">
      <w:r w:rsidRPr="00C96169">
        <w:rPr>
          <w:b/>
          <w:bCs/>
        </w:rPr>
        <w:t>Records</w:t>
      </w:r>
      <w:r>
        <w:rPr>
          <w:b/>
          <w:bCs/>
        </w:rPr>
        <w:t xml:space="preserve"> </w:t>
      </w:r>
      <w:r>
        <w:t>are immutable (new C# feature)</w:t>
      </w:r>
    </w:p>
    <w:p w14:paraId="3C618167" w14:textId="13922130" w:rsidR="00C96169" w:rsidRDefault="00C96169" w:rsidP="007D28A0">
      <w:r w:rsidRPr="00C96169">
        <w:rPr>
          <w:b/>
          <w:bCs/>
        </w:rPr>
        <w:t>Entities</w:t>
      </w:r>
      <w:r>
        <w:t xml:space="preserve"> are internally editable in the service layer, but exposed to the world via immutable Read</w:t>
      </w:r>
      <w:r w:rsidR="008E091F">
        <w:t xml:space="preserve"> </w:t>
      </w:r>
      <w:r>
        <w:t>Only interfaces</w:t>
      </w:r>
      <w:r w:rsidR="008E091F">
        <w:t xml:space="preserve">. </w:t>
      </w:r>
    </w:p>
    <w:p w14:paraId="061D6544" w14:textId="2E204B42" w:rsidR="00C96169" w:rsidRPr="00C96169" w:rsidRDefault="00C96169" w:rsidP="007D28A0">
      <w:pPr>
        <w:rPr>
          <w:b/>
          <w:bCs/>
        </w:rPr>
      </w:pPr>
      <w:proofErr w:type="spellStart"/>
      <w:r w:rsidRPr="00C96169">
        <w:rPr>
          <w:b/>
          <w:bCs/>
        </w:rPr>
        <w:t>IUriService</w:t>
      </w:r>
      <w:proofErr w:type="spellEnd"/>
      <w:r w:rsidRPr="00C96169">
        <w:t xml:space="preserve"> </w:t>
      </w:r>
      <w:r w:rsidR="005F48D1">
        <w:t xml:space="preserve">is the </w:t>
      </w:r>
      <w:r w:rsidR="002501B8">
        <w:t xml:space="preserve">service contract </w:t>
      </w:r>
      <w:r w:rsidR="00F07E97">
        <w:t xml:space="preserve">interface </w:t>
      </w:r>
      <w:r w:rsidR="005F48D1">
        <w:t xml:space="preserve">with all available </w:t>
      </w:r>
      <w:r w:rsidR="00F11F48">
        <w:t>methods</w:t>
      </w:r>
      <w:r w:rsidR="002501B8">
        <w:t xml:space="preserve"> a client would need.</w:t>
      </w:r>
    </w:p>
    <w:p w14:paraId="001F1E97" w14:textId="77777777" w:rsidR="00651289" w:rsidRDefault="006512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2E5F48" w14:textId="24D0FA4D" w:rsidR="007D28A0" w:rsidRDefault="007D28A0" w:rsidP="007D28A0">
      <w:pPr>
        <w:pStyle w:val="Heading2"/>
      </w:pPr>
      <w:proofErr w:type="spellStart"/>
      <w:proofErr w:type="gramStart"/>
      <w:r w:rsidRPr="007D28A0">
        <w:lastRenderedPageBreak/>
        <w:t>MiniUri.</w:t>
      </w:r>
      <w:r w:rsidR="00C96169" w:rsidRPr="00C96169">
        <w:t>UriService.</w:t>
      </w:r>
      <w:r w:rsidR="00C96169">
        <w:t>Implementation</w:t>
      </w:r>
      <w:proofErr w:type="spellEnd"/>
      <w:proofErr w:type="gramEnd"/>
    </w:p>
    <w:p w14:paraId="0E9709E0" w14:textId="4F2C566C" w:rsidR="00F07E97" w:rsidRDefault="00F07E97" w:rsidP="00F07E97">
      <w:r>
        <w:t xml:space="preserve">This contains all the </w:t>
      </w:r>
      <w:r w:rsidR="002501B8">
        <w:t xml:space="preserve">service </w:t>
      </w:r>
      <w:r w:rsidR="005F48D1">
        <w:t>logic</w:t>
      </w:r>
      <w:r>
        <w:t xml:space="preserve">.  The storage layer and validation are </w:t>
      </w:r>
      <w:r w:rsidR="005F48D1">
        <w:t>extracted</w:t>
      </w:r>
      <w:r>
        <w:t xml:space="preserve"> as interfaces so they can be swapped out as plugins with different implementations and unit tested easier.</w:t>
      </w:r>
      <w:r w:rsidR="009E2653">
        <w:t xml:space="preserve">  </w:t>
      </w:r>
      <w:r w:rsidR="00DA2391">
        <w:t xml:space="preserve">The service can be implemented in Net6. Since the Contracts are NetStandard2.0 compatible, new and old C# code could use this service </w:t>
      </w:r>
      <w:r w:rsidR="004D70EF">
        <w:t xml:space="preserve">the same </w:t>
      </w:r>
      <w:r w:rsidR="00DA2391">
        <w:t xml:space="preserve">transport layer was </w:t>
      </w:r>
      <w:r w:rsidR="004D70EF">
        <w:t>available</w:t>
      </w:r>
      <w:r w:rsidR="00DA2391">
        <w:t xml:space="preserve"> for both</w:t>
      </w:r>
      <w:r w:rsidR="004D70EF">
        <w:t>.</w:t>
      </w:r>
    </w:p>
    <w:p w14:paraId="45AAF08C" w14:textId="191FD1A9" w:rsidR="00C16E50" w:rsidRDefault="00EA1243" w:rsidP="00F07E97">
      <w:r>
        <w:t>M</w:t>
      </w:r>
      <w:r w:rsidR="00366149">
        <w:t xml:space="preserve">any of the possible </w:t>
      </w:r>
      <w:r w:rsidR="00F22AA6">
        <w:t xml:space="preserve">thread </w:t>
      </w:r>
      <w:r w:rsidR="00C16E50">
        <w:t xml:space="preserve">contention </w:t>
      </w:r>
      <w:r w:rsidR="00366149">
        <w:t xml:space="preserve">points </w:t>
      </w:r>
      <w:r w:rsidR="00651289">
        <w:t xml:space="preserve">that </w:t>
      </w:r>
      <w:r w:rsidR="00366149">
        <w:t xml:space="preserve">would be of </w:t>
      </w:r>
      <w:r w:rsidR="00651289">
        <w:t xml:space="preserve">concern with the Storage Layer </w:t>
      </w:r>
      <w:r w:rsidR="00F22AA6">
        <w:t xml:space="preserve">have been mitigated by design </w:t>
      </w:r>
      <w:r w:rsidR="007B027E">
        <w:t>choices</w:t>
      </w:r>
      <w:r w:rsidR="00C244CB">
        <w:t xml:space="preserve"> and the use of lock-free / minimal locking concurrent collections</w:t>
      </w:r>
      <w:r w:rsidR="00634399">
        <w:rPr>
          <w:rStyle w:val="FootnoteReference"/>
        </w:rPr>
        <w:footnoteReference w:id="2"/>
      </w:r>
    </w:p>
    <w:p w14:paraId="17D80ED6" w14:textId="1B71CF7B" w:rsidR="00BC786D" w:rsidRDefault="00BC786D" w:rsidP="00BC786D">
      <w:r>
        <w:t>Most of the updates are not updates as visitor information and counts are appended to a separate log for each Short Uri.  Even the updates that do happen for deletion marking or sliding expiration timestamp, don’t require locking.</w:t>
      </w:r>
    </w:p>
    <w:p w14:paraId="4C839F48" w14:textId="0B65AA83" w:rsidR="002501B8" w:rsidRPr="00BC786D" w:rsidRDefault="00E12B17" w:rsidP="002501B8">
      <w:pPr>
        <w:rPr>
          <w:b/>
          <w:bCs/>
        </w:rPr>
      </w:pPr>
      <w:r w:rsidRPr="00BC786D">
        <w:rPr>
          <w:b/>
          <w:bCs/>
        </w:rPr>
        <w:t xml:space="preserve">Storage </w:t>
      </w:r>
      <w:r w:rsidR="00651289" w:rsidRPr="00BC786D">
        <w:rPr>
          <w:b/>
          <w:bCs/>
        </w:rPr>
        <w:t>Layer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2520"/>
        <w:gridCol w:w="4680"/>
      </w:tblGrid>
      <w:tr w:rsidR="00E12B17" w14:paraId="18677481" w14:textId="77777777" w:rsidTr="00FC0F7C">
        <w:tc>
          <w:tcPr>
            <w:tcW w:w="2245" w:type="dxa"/>
          </w:tcPr>
          <w:p w14:paraId="67D7C492" w14:textId="4FA189AE" w:rsidR="00E12B17" w:rsidRPr="00E12B17" w:rsidRDefault="00E12B17" w:rsidP="002501B8">
            <w:pPr>
              <w:rPr>
                <w:b/>
                <w:bCs/>
              </w:rPr>
            </w:pPr>
            <w:r w:rsidRPr="00E12B17">
              <w:rPr>
                <w:b/>
                <w:bCs/>
              </w:rPr>
              <w:t>Short Uri</w:t>
            </w:r>
          </w:p>
        </w:tc>
        <w:tc>
          <w:tcPr>
            <w:tcW w:w="2520" w:type="dxa"/>
          </w:tcPr>
          <w:p w14:paraId="5B9CF732" w14:textId="3066E145" w:rsidR="00E12B17" w:rsidRPr="00E12B17" w:rsidRDefault="00E12B17" w:rsidP="002501B8">
            <w:pPr>
              <w:rPr>
                <w:b/>
                <w:bCs/>
              </w:rPr>
            </w:pPr>
            <w:r w:rsidRPr="00E12B17">
              <w:rPr>
                <w:b/>
                <w:bCs/>
              </w:rPr>
              <w:t>Add Operation</w:t>
            </w:r>
          </w:p>
        </w:tc>
        <w:tc>
          <w:tcPr>
            <w:tcW w:w="4680" w:type="dxa"/>
          </w:tcPr>
          <w:p w14:paraId="2FC4110E" w14:textId="223BA36F" w:rsidR="00E12B17" w:rsidRPr="00E12B17" w:rsidRDefault="00E12B17" w:rsidP="002501B8">
            <w:pPr>
              <w:rPr>
                <w:b/>
                <w:bCs/>
              </w:rPr>
            </w:pPr>
            <w:r w:rsidRPr="00E12B17">
              <w:rPr>
                <w:b/>
                <w:bCs/>
              </w:rPr>
              <w:t>Lookup/Update</w:t>
            </w:r>
            <w:r>
              <w:rPr>
                <w:b/>
                <w:bCs/>
              </w:rPr>
              <w:t>/Delete</w:t>
            </w:r>
            <w:r w:rsidRPr="00E12B17">
              <w:rPr>
                <w:b/>
                <w:bCs/>
              </w:rPr>
              <w:t xml:space="preserve"> Operation</w:t>
            </w:r>
            <w:r w:rsidR="00D2363E">
              <w:rPr>
                <w:b/>
                <w:bCs/>
              </w:rPr>
              <w:t>s</w:t>
            </w:r>
          </w:p>
        </w:tc>
      </w:tr>
      <w:tr w:rsidR="00E12B17" w14:paraId="50CB7B7D" w14:textId="77777777" w:rsidTr="00FC0F7C">
        <w:tc>
          <w:tcPr>
            <w:tcW w:w="2245" w:type="dxa"/>
          </w:tcPr>
          <w:p w14:paraId="53ED3D59" w14:textId="23228C30" w:rsidR="00E12B17" w:rsidRDefault="00E12B17" w:rsidP="002501B8">
            <w:r>
              <w:t xml:space="preserve">System Generated </w:t>
            </w:r>
            <w:r>
              <w:br/>
              <w:t>(11 Characters)</w:t>
            </w:r>
          </w:p>
        </w:tc>
        <w:tc>
          <w:tcPr>
            <w:tcW w:w="2520" w:type="dxa"/>
          </w:tcPr>
          <w:p w14:paraId="4F5759EB" w14:textId="7069E945" w:rsidR="00E12B17" w:rsidRDefault="00FC0F7C" w:rsidP="002501B8">
            <w:r>
              <w:t>All Adds should succeed</w:t>
            </w:r>
          </w:p>
        </w:tc>
        <w:tc>
          <w:tcPr>
            <w:tcW w:w="4680" w:type="dxa"/>
          </w:tcPr>
          <w:p w14:paraId="65217D5C" w14:textId="6A709003" w:rsidR="00E12B17" w:rsidRDefault="00E12B17" w:rsidP="002501B8">
            <w:r>
              <w:t xml:space="preserve">1 Step </w:t>
            </w:r>
            <w:r w:rsidR="00FC0F7C">
              <w:t>–</w:t>
            </w:r>
            <w:r>
              <w:t xml:space="preserve"> Decode</w:t>
            </w:r>
            <w:r w:rsidR="00FC0F7C">
              <w:t xml:space="preserve"> Short Uri </w:t>
            </w:r>
            <w:r>
              <w:t>for storage</w:t>
            </w:r>
            <w:r w:rsidR="00FC0F7C">
              <w:t xml:space="preserve"> Id</w:t>
            </w:r>
            <w:r w:rsidR="00651289">
              <w:t xml:space="preserve"> to locate record and then perform operation.</w:t>
            </w:r>
          </w:p>
        </w:tc>
      </w:tr>
      <w:tr w:rsidR="00E12B17" w14:paraId="4F23F313" w14:textId="77777777" w:rsidTr="00FC0F7C">
        <w:tc>
          <w:tcPr>
            <w:tcW w:w="2245" w:type="dxa"/>
          </w:tcPr>
          <w:p w14:paraId="02B4AAB8" w14:textId="77777777" w:rsidR="00E12B17" w:rsidRDefault="00E12B17" w:rsidP="002501B8">
            <w:r>
              <w:t>User Request</w:t>
            </w:r>
          </w:p>
          <w:p w14:paraId="294D3950" w14:textId="752832B5" w:rsidR="00E12B17" w:rsidRDefault="00E12B17" w:rsidP="002501B8">
            <w:r>
              <w:t>(10 or less characters)</w:t>
            </w:r>
          </w:p>
        </w:tc>
        <w:tc>
          <w:tcPr>
            <w:tcW w:w="2520" w:type="dxa"/>
          </w:tcPr>
          <w:p w14:paraId="129C6FCE" w14:textId="703D38E6" w:rsidR="00E12B17" w:rsidRDefault="00FC0F7C" w:rsidP="002501B8">
            <w:r>
              <w:t xml:space="preserve">Some Adds can fail if not available </w:t>
            </w:r>
          </w:p>
        </w:tc>
        <w:tc>
          <w:tcPr>
            <w:tcW w:w="4680" w:type="dxa"/>
          </w:tcPr>
          <w:p w14:paraId="111A6E6A" w14:textId="56ADB765" w:rsidR="00E12B17" w:rsidRDefault="00E12B17" w:rsidP="002501B8">
            <w:r>
              <w:t xml:space="preserve">2 Step – Check </w:t>
            </w:r>
            <w:r w:rsidR="00FC0F7C">
              <w:t xml:space="preserve">Secondary </w:t>
            </w:r>
            <w:r>
              <w:t xml:space="preserve">Index for </w:t>
            </w:r>
            <w:r w:rsidR="00FC0F7C">
              <w:t>existence of a storage Id mapping.  If exists, use the mapped Id for all other operations</w:t>
            </w:r>
          </w:p>
          <w:p w14:paraId="1679FF17" w14:textId="517850E4" w:rsidR="00E12B17" w:rsidRDefault="00E12B17" w:rsidP="002501B8"/>
        </w:tc>
      </w:tr>
    </w:tbl>
    <w:p w14:paraId="41ECA921" w14:textId="783160B2" w:rsidR="00BC786D" w:rsidRDefault="00BC786D" w:rsidP="002501B8"/>
    <w:p w14:paraId="195783A7" w14:textId="1724E60F" w:rsidR="00BC786D" w:rsidRPr="00BC786D" w:rsidRDefault="00BC786D" w:rsidP="002501B8">
      <w:pPr>
        <w:rPr>
          <w:b/>
          <w:bCs/>
        </w:rPr>
      </w:pPr>
      <w:r w:rsidRPr="00BC786D">
        <w:rPr>
          <w:b/>
          <w:bCs/>
        </w:rPr>
        <w:t>Storage Id Generator</w:t>
      </w:r>
    </w:p>
    <w:p w14:paraId="586F9A0B" w14:textId="0D354974" w:rsidR="00D2363E" w:rsidRDefault="00D2363E" w:rsidP="002501B8">
      <w:r>
        <w:t xml:space="preserve">The storage index is maintained </w:t>
      </w:r>
      <w:r w:rsidR="00BC786D">
        <w:t xml:space="preserve">externally </w:t>
      </w:r>
      <w:r>
        <w:t xml:space="preserve">by the </w:t>
      </w:r>
      <w:proofErr w:type="spellStart"/>
      <w:r>
        <w:t>IdGenerator</w:t>
      </w:r>
      <w:proofErr w:type="spellEnd"/>
      <w:r w:rsidR="004D70EF">
        <w:t xml:space="preserve">.  Similar to how </w:t>
      </w:r>
      <w:r>
        <w:t xml:space="preserve">a </w:t>
      </w:r>
      <w:proofErr w:type="spellStart"/>
      <w:r>
        <w:t>Guid</w:t>
      </w:r>
      <w:proofErr w:type="spellEnd"/>
      <w:r>
        <w:t xml:space="preserve"> can be generated by the client, some </w:t>
      </w:r>
      <w:r w:rsidR="004D70EF">
        <w:t>architectural</w:t>
      </w:r>
      <w:r>
        <w:t xml:space="preserve"> aspects can be simplified if the client can generate a key </w:t>
      </w:r>
      <w:r w:rsidR="00BC786D">
        <w:t>that</w:t>
      </w:r>
      <w:r>
        <w:t xml:space="preserve"> doesn’t have to rely </w:t>
      </w:r>
      <w:r w:rsidR="004D70EF">
        <w:t>on an external service</w:t>
      </w:r>
      <w:r w:rsidR="00BC786D">
        <w:t xml:space="preserve"> call</w:t>
      </w:r>
      <w:r>
        <w:t>.</w:t>
      </w:r>
      <w:r w:rsidR="00612EE7">
        <w:t xml:space="preserve"> Different bits or key ranges can be used to partition data for scaling / performance improvements.</w:t>
      </w:r>
    </w:p>
    <w:p w14:paraId="7790D110" w14:textId="184609E2" w:rsidR="001405DC" w:rsidRDefault="001405DC" w:rsidP="001405DC">
      <w:r>
        <w:t xml:space="preserve">It should be noted, that there is a (very) small chance that id generated will be wasted.  This would only occur if two users attempted to request the same desired key at such an exact time that </w:t>
      </w:r>
      <w:r w:rsidR="002C3CE9">
        <w:t>two</w:t>
      </w:r>
      <w:r>
        <w:t xml:space="preserve"> </w:t>
      </w:r>
      <w:r w:rsidR="002C3CE9">
        <w:t xml:space="preserve">threads </w:t>
      </w:r>
      <w:r>
        <w:t xml:space="preserve">passed the first gate of the </w:t>
      </w:r>
      <w:r w:rsidR="002C3CE9">
        <w:t>double-checked</w:t>
      </w:r>
      <w:r>
        <w:t xml:space="preserve"> lock pattern.  It is only </w:t>
      </w:r>
      <w:r w:rsidR="002C3CE9">
        <w:t>by passing the first test that an Id is formally requested and the sequence advanced.</w:t>
      </w:r>
    </w:p>
    <w:p w14:paraId="5336319A" w14:textId="0CFD90C9" w:rsidR="008E091F" w:rsidRDefault="008E091F" w:rsidP="008E091F">
      <w:pPr>
        <w:pStyle w:val="Heading2"/>
      </w:pPr>
      <w:proofErr w:type="spellStart"/>
      <w:r w:rsidRPr="007D28A0">
        <w:t>MiniUri.</w:t>
      </w:r>
      <w:r>
        <w:t>Tests</w:t>
      </w:r>
      <w:proofErr w:type="spellEnd"/>
    </w:p>
    <w:p w14:paraId="6119D2FC" w14:textId="47AE41F9" w:rsidR="008E091F" w:rsidRPr="009E2653" w:rsidRDefault="008E091F" w:rsidP="008E091F">
      <w:r>
        <w:t>The unit tests show usage examples of the interface and internal plugins.</w:t>
      </w:r>
    </w:p>
    <w:p w14:paraId="269941DD" w14:textId="21C876AF" w:rsidR="007D28A0" w:rsidRDefault="007D28A0" w:rsidP="007D28A0">
      <w:pPr>
        <w:pStyle w:val="Heading2"/>
      </w:pPr>
      <w:proofErr w:type="spellStart"/>
      <w:r w:rsidRPr="007D28A0">
        <w:t>MiniUri.</w:t>
      </w:r>
      <w:r>
        <w:t>Web</w:t>
      </w:r>
      <w:proofErr w:type="spellEnd"/>
    </w:p>
    <w:p w14:paraId="6C9D313E" w14:textId="5B5FEE53" w:rsidR="008E091F" w:rsidRDefault="009E2653" w:rsidP="009E2653">
      <w:r>
        <w:t xml:space="preserve">Hosts a web user interface that uses </w:t>
      </w:r>
      <w:r w:rsidR="00BC786D">
        <w:t xml:space="preserve">calls the </w:t>
      </w:r>
      <w:proofErr w:type="spellStart"/>
      <w:r>
        <w:t>UriService</w:t>
      </w:r>
      <w:proofErr w:type="spellEnd"/>
      <w:r w:rsidR="00262FCF">
        <w:t xml:space="preserve">.  </w:t>
      </w:r>
      <w:r w:rsidR="00BC786D">
        <w:t>It’s</w:t>
      </w:r>
      <w:r w:rsidR="00262FCF">
        <w:t xml:space="preserve"> not a ‘Web Service’, but it is a little nicer than a console</w:t>
      </w:r>
      <w:r w:rsidR="00BC786D">
        <w:t xml:space="preserve"> application</w:t>
      </w:r>
      <w:r w:rsidR="00262FCF">
        <w:t xml:space="preserve">.  </w:t>
      </w:r>
      <w:r w:rsidR="00BC786D">
        <w:t xml:space="preserve">It uses server-size </w:t>
      </w:r>
      <w:proofErr w:type="spellStart"/>
      <w:r w:rsidR="00BC786D">
        <w:t>Blazor</w:t>
      </w:r>
      <w:proofErr w:type="spellEnd"/>
      <w:r w:rsidR="00BC786D">
        <w:t xml:space="preserve"> which allows </w:t>
      </w:r>
      <w:r w:rsidR="004D70EF">
        <w:t>client-side</w:t>
      </w:r>
      <w:r w:rsidR="00BC786D">
        <w:t xml:space="preserve"> </w:t>
      </w:r>
      <w:r w:rsidR="003B3A1A">
        <w:t xml:space="preserve">web </w:t>
      </w:r>
      <w:r w:rsidR="00BC786D">
        <w:t xml:space="preserve">interaction with C# </w:t>
      </w:r>
      <w:r w:rsidR="003B3A1A">
        <w:t xml:space="preserve">instead of </w:t>
      </w:r>
      <w:r w:rsidR="004D70EF">
        <w:t>JavaScript</w:t>
      </w:r>
      <w:r w:rsidR="003B3A1A">
        <w:t>.</w:t>
      </w:r>
    </w:p>
    <w:sectPr w:rsidR="008E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DF96" w14:textId="77777777" w:rsidR="003574C4" w:rsidRDefault="003574C4" w:rsidP="00061FDD">
      <w:pPr>
        <w:spacing w:after="0" w:line="240" w:lineRule="auto"/>
      </w:pPr>
      <w:r>
        <w:separator/>
      </w:r>
    </w:p>
  </w:endnote>
  <w:endnote w:type="continuationSeparator" w:id="0">
    <w:p w14:paraId="5A231C2A" w14:textId="77777777" w:rsidR="003574C4" w:rsidRDefault="003574C4" w:rsidP="0006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A3CC" w14:textId="77777777" w:rsidR="003574C4" w:rsidRDefault="003574C4" w:rsidP="00061FDD">
      <w:pPr>
        <w:spacing w:after="0" w:line="240" w:lineRule="auto"/>
      </w:pPr>
      <w:r>
        <w:separator/>
      </w:r>
    </w:p>
  </w:footnote>
  <w:footnote w:type="continuationSeparator" w:id="0">
    <w:p w14:paraId="786CD7C2" w14:textId="77777777" w:rsidR="003574C4" w:rsidRDefault="003574C4" w:rsidP="00061FDD">
      <w:pPr>
        <w:spacing w:after="0" w:line="240" w:lineRule="auto"/>
      </w:pPr>
      <w:r>
        <w:continuationSeparator/>
      </w:r>
    </w:p>
  </w:footnote>
  <w:footnote w:id="1">
    <w:p w14:paraId="24024CE8" w14:textId="77777777" w:rsidR="00C10B44" w:rsidRDefault="00C10B44" w:rsidP="00C10B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 xml:space="preserve">What's the Difference Between a URI and a URL? - Daniel </w:t>
        </w:r>
        <w:proofErr w:type="spellStart"/>
        <w:r>
          <w:rPr>
            <w:rStyle w:val="Hyperlink"/>
          </w:rPr>
          <w:t>Miessler</w:t>
        </w:r>
        <w:proofErr w:type="spellEnd"/>
      </w:hyperlink>
    </w:p>
  </w:footnote>
  <w:footnote w:id="2">
    <w:p w14:paraId="3033F508" w14:textId="5EDCA99F" w:rsidR="00634399" w:rsidRDefault="006343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gramStart"/>
        <w:r>
          <w:rPr>
            <w:rStyle w:val="Hyperlink"/>
          </w:rPr>
          <w:t>FAQ :</w:t>
        </w:r>
        <w:proofErr w:type="gramEnd"/>
        <w:r>
          <w:rPr>
            <w:rStyle w:val="Hyperlink"/>
          </w:rPr>
          <w:t>: Are all of the new concurrent collections lock-free? - .NET Parallel Programming (microsoft.com)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6089C"/>
    <w:multiLevelType w:val="hybridMultilevel"/>
    <w:tmpl w:val="F400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03FFF"/>
    <w:multiLevelType w:val="hybridMultilevel"/>
    <w:tmpl w:val="6D966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13"/>
    <w:rsid w:val="00061FDD"/>
    <w:rsid w:val="00114566"/>
    <w:rsid w:val="001405DC"/>
    <w:rsid w:val="001C3D5B"/>
    <w:rsid w:val="001F3613"/>
    <w:rsid w:val="002501B8"/>
    <w:rsid w:val="00262FCF"/>
    <w:rsid w:val="002C3CE9"/>
    <w:rsid w:val="002D3531"/>
    <w:rsid w:val="003434AB"/>
    <w:rsid w:val="003574C4"/>
    <w:rsid w:val="00366149"/>
    <w:rsid w:val="003B3A1A"/>
    <w:rsid w:val="003C7CF1"/>
    <w:rsid w:val="004A47E9"/>
    <w:rsid w:val="004D70EF"/>
    <w:rsid w:val="00514DC9"/>
    <w:rsid w:val="005F48D1"/>
    <w:rsid w:val="00612EE7"/>
    <w:rsid w:val="00634399"/>
    <w:rsid w:val="0063692D"/>
    <w:rsid w:val="00651289"/>
    <w:rsid w:val="00756F60"/>
    <w:rsid w:val="007B027E"/>
    <w:rsid w:val="007D28A0"/>
    <w:rsid w:val="008229FB"/>
    <w:rsid w:val="00887E6D"/>
    <w:rsid w:val="008E091F"/>
    <w:rsid w:val="009E2653"/>
    <w:rsid w:val="00A51A28"/>
    <w:rsid w:val="00BC786D"/>
    <w:rsid w:val="00C10B44"/>
    <w:rsid w:val="00C16E50"/>
    <w:rsid w:val="00C244CB"/>
    <w:rsid w:val="00C4080A"/>
    <w:rsid w:val="00C96169"/>
    <w:rsid w:val="00CE0717"/>
    <w:rsid w:val="00D2363E"/>
    <w:rsid w:val="00D240E0"/>
    <w:rsid w:val="00D521FC"/>
    <w:rsid w:val="00DA2391"/>
    <w:rsid w:val="00E12B17"/>
    <w:rsid w:val="00EA1243"/>
    <w:rsid w:val="00F07E97"/>
    <w:rsid w:val="00F11F48"/>
    <w:rsid w:val="00F22AA6"/>
    <w:rsid w:val="00F24243"/>
    <w:rsid w:val="00F3435C"/>
    <w:rsid w:val="00F71232"/>
    <w:rsid w:val="00F949B4"/>
    <w:rsid w:val="00FC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81C6"/>
  <w15:chartTrackingRefBased/>
  <w15:docId w15:val="{B9CB0346-B7E3-47DC-B47E-F8506E4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F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F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FD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061FD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4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4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evblogs.microsoft.com/pfxteam/faq-are-all-of-the-new-concurrent-collections-lock-free/" TargetMode="External"/><Relationship Id="rId1" Type="http://schemas.openxmlformats.org/officeDocument/2006/relationships/hyperlink" Target="https://danielmiessler.com/study/difference-between-uri-u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47B13-3959-4B80-9CF4-6926E26E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Abate</dc:creator>
  <cp:keywords/>
  <dc:description/>
  <cp:lastModifiedBy>Anthony Abate</cp:lastModifiedBy>
  <cp:revision>13</cp:revision>
  <cp:lastPrinted>2021-12-03T17:21:00Z</cp:lastPrinted>
  <dcterms:created xsi:type="dcterms:W3CDTF">2021-12-03T05:07:00Z</dcterms:created>
  <dcterms:modified xsi:type="dcterms:W3CDTF">2021-12-03T17:21:00Z</dcterms:modified>
</cp:coreProperties>
</file>