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2C94" w:rsidRPr="008A2C94" w:rsidRDefault="008A2C94" w:rsidP="008A2C94">
      <w:pPr>
        <w:rPr>
          <w:b/>
        </w:rPr>
      </w:pPr>
      <w:r w:rsidRPr="008A2C94">
        <w:rPr>
          <w:b/>
        </w:rPr>
        <w:t>1. Introduction</w:t>
      </w:r>
    </w:p>
    <w:p w:rsidR="008A2C94" w:rsidRDefault="008A2C94" w:rsidP="008A2C94">
      <w:r>
        <w:t>Following the successful implementation on FD001, the same experimental framework was applied to the remaining three subsets of the NASA C-MAPSS dataset: FD002, FD003, and FD004. The objective was to evaluate the same three deep learning architectures (Dense Autoencoder, LSTM Autoencoder, CNN-LSTM Autoencoder) under varying operational complexities and fault modes, and to identify the best model for each subset.</w:t>
      </w:r>
    </w:p>
    <w:p w:rsidR="008A2C94" w:rsidRPr="002E10BB" w:rsidRDefault="008A2C94" w:rsidP="008A2C94">
      <w:pPr>
        <w:rPr>
          <w:b/>
        </w:rPr>
      </w:pPr>
      <w:r>
        <w:t xml:space="preserve">The methodology remained identical: </w:t>
      </w:r>
      <w:proofErr w:type="spellStart"/>
      <w:r>
        <w:t>preprocessing</w:t>
      </w:r>
      <w:proofErr w:type="spellEnd"/>
      <w:r>
        <w:t xml:space="preserve"> (low</w:t>
      </w:r>
      <w:r>
        <w:rPr>
          <w:rFonts w:ascii="Cambria Math" w:hAnsi="Cambria Math" w:cs="Cambria Math"/>
        </w:rPr>
        <w:t>‑</w:t>
      </w:r>
      <w:r>
        <w:t>variance and high</w:t>
      </w:r>
      <w:r>
        <w:rPr>
          <w:rFonts w:ascii="Cambria Math" w:hAnsi="Cambria Math" w:cs="Cambria Math"/>
        </w:rPr>
        <w:t>‑</w:t>
      </w:r>
      <w:r>
        <w:t>correlation removal, Z</w:t>
      </w:r>
      <w:r>
        <w:rPr>
          <w:rFonts w:ascii="Cambria Math" w:hAnsi="Cambria Math" w:cs="Cambria Math"/>
        </w:rPr>
        <w:t>‑</w:t>
      </w:r>
      <w:r>
        <w:t xml:space="preserve">score normalization), sliding window segmentation (window size 30), anomaly </w:t>
      </w:r>
      <w:proofErr w:type="spellStart"/>
      <w:r>
        <w:t>labeling</w:t>
      </w:r>
      <w:proofErr w:type="spellEnd"/>
      <w:r>
        <w:t xml:space="preserve"> (last 20% of each engine</w:t>
      </w:r>
      <w:r>
        <w:rPr>
          <w:rFonts w:ascii="Calibri" w:hAnsi="Calibri" w:cs="Calibri"/>
        </w:rPr>
        <w:t>’</w:t>
      </w:r>
      <w:r>
        <w:t>s lifecycle), training on normal windows only, and evaluation using two threshold strategies (95th percentile and validation</w:t>
      </w:r>
      <w:r>
        <w:rPr>
          <w:rFonts w:ascii="Cambria Math" w:hAnsi="Cambria Math" w:cs="Cambria Math"/>
        </w:rPr>
        <w:t>‑</w:t>
      </w:r>
      <w:r>
        <w:t xml:space="preserve">based FPR </w:t>
      </w:r>
      <w:r>
        <w:rPr>
          <w:rFonts w:ascii="Calibri" w:hAnsi="Calibri" w:cs="Calibri"/>
        </w:rPr>
        <w:t>≤</w:t>
      </w:r>
      <w:r>
        <w:t xml:space="preserve"> 5%).</w:t>
      </w:r>
      <w:r w:rsidR="00BA4A6B">
        <w:br/>
      </w:r>
      <w:r w:rsidR="00BA4A6B" w:rsidRPr="002E10BB">
        <w:rPr>
          <w:b/>
        </w:rPr>
        <w:br/>
        <w:t>2. Dataset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196"/>
        <w:gridCol w:w="1115"/>
        <w:gridCol w:w="1118"/>
        <w:gridCol w:w="1118"/>
        <w:gridCol w:w="1115"/>
        <w:gridCol w:w="1115"/>
        <w:gridCol w:w="1123"/>
      </w:tblGrid>
      <w:tr w:rsidR="00DD0272" w:rsidRPr="00DD0272" w:rsidTr="00DD0272">
        <w:tc>
          <w:tcPr>
            <w:tcW w:w="1120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Subset</w:t>
            </w:r>
          </w:p>
        </w:tc>
        <w:tc>
          <w:tcPr>
            <w:tcW w:w="1173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Operating Conditions</w:t>
            </w:r>
          </w:p>
        </w:tc>
        <w:tc>
          <w:tcPr>
            <w:tcW w:w="1119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Fault Modes</w:t>
            </w:r>
          </w:p>
        </w:tc>
        <w:tc>
          <w:tcPr>
            <w:tcW w:w="1121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Train Engines</w:t>
            </w:r>
          </w:p>
        </w:tc>
        <w:tc>
          <w:tcPr>
            <w:tcW w:w="1121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Test Engines</w:t>
            </w:r>
          </w:p>
        </w:tc>
        <w:tc>
          <w:tcPr>
            <w:tcW w:w="1119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Train Cycles</w:t>
            </w:r>
          </w:p>
        </w:tc>
        <w:tc>
          <w:tcPr>
            <w:tcW w:w="1119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Test Cycles</w:t>
            </w:r>
          </w:p>
        </w:tc>
        <w:tc>
          <w:tcPr>
            <w:tcW w:w="1124" w:type="dxa"/>
          </w:tcPr>
          <w:p w:rsidR="00DD0272" w:rsidRPr="004F3E05" w:rsidRDefault="00DD0272" w:rsidP="00424B21">
            <w:pPr>
              <w:rPr>
                <w:b/>
              </w:rPr>
            </w:pPr>
            <w:r w:rsidRPr="004F3E05">
              <w:rPr>
                <w:b/>
              </w:rPr>
              <w:t>Sensors Retained</w:t>
            </w:r>
          </w:p>
        </w:tc>
      </w:tr>
      <w:tr w:rsidR="00DD0272" w:rsidRPr="00DD0272" w:rsidTr="00DD0272">
        <w:tc>
          <w:tcPr>
            <w:tcW w:w="1120" w:type="dxa"/>
          </w:tcPr>
          <w:p w:rsidR="00DD0272" w:rsidRPr="00DD0272" w:rsidRDefault="00DD0272" w:rsidP="00424B21">
            <w:r w:rsidRPr="00DD0272">
              <w:t>FD002</w:t>
            </w:r>
          </w:p>
        </w:tc>
        <w:tc>
          <w:tcPr>
            <w:tcW w:w="1173" w:type="dxa"/>
          </w:tcPr>
          <w:p w:rsidR="00DD0272" w:rsidRPr="00DD0272" w:rsidRDefault="00DD0272" w:rsidP="00424B21">
            <w:r w:rsidRPr="00DD0272">
              <w:t>6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1 (HPC)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260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259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53,759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33,991</w:t>
            </w:r>
          </w:p>
        </w:tc>
        <w:tc>
          <w:tcPr>
            <w:tcW w:w="1124" w:type="dxa"/>
          </w:tcPr>
          <w:p w:rsidR="00DD0272" w:rsidRPr="00DD0272" w:rsidRDefault="00DD0272" w:rsidP="00424B21">
            <w:r w:rsidRPr="00DD0272">
              <w:t>5</w:t>
            </w:r>
          </w:p>
        </w:tc>
      </w:tr>
      <w:tr w:rsidR="00DD0272" w:rsidRPr="00DD0272" w:rsidTr="00DD0272">
        <w:tc>
          <w:tcPr>
            <w:tcW w:w="1120" w:type="dxa"/>
          </w:tcPr>
          <w:p w:rsidR="00DD0272" w:rsidRPr="00DD0272" w:rsidRDefault="00DD0272" w:rsidP="00424B21">
            <w:r w:rsidRPr="00DD0272">
              <w:t>FD003</w:t>
            </w:r>
          </w:p>
        </w:tc>
        <w:tc>
          <w:tcPr>
            <w:tcW w:w="1173" w:type="dxa"/>
          </w:tcPr>
          <w:p w:rsidR="00DD0272" w:rsidRPr="00DD0272" w:rsidRDefault="00DD0272" w:rsidP="00424B21">
            <w:r w:rsidRPr="00DD0272">
              <w:t>1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2 (HPC + Fan)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100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100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24,720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16,596</w:t>
            </w:r>
          </w:p>
        </w:tc>
        <w:tc>
          <w:tcPr>
            <w:tcW w:w="1124" w:type="dxa"/>
          </w:tcPr>
          <w:p w:rsidR="00DD0272" w:rsidRPr="00DD0272" w:rsidRDefault="00DD0272" w:rsidP="00424B21">
            <w:r w:rsidRPr="00DD0272">
              <w:t>12</w:t>
            </w:r>
          </w:p>
        </w:tc>
      </w:tr>
      <w:tr w:rsidR="00DD0272" w:rsidRPr="007C3426" w:rsidTr="00DD0272">
        <w:tc>
          <w:tcPr>
            <w:tcW w:w="1120" w:type="dxa"/>
          </w:tcPr>
          <w:p w:rsidR="00DD0272" w:rsidRPr="00DD0272" w:rsidRDefault="00DD0272" w:rsidP="00424B21">
            <w:r w:rsidRPr="00DD0272">
              <w:t>FD004</w:t>
            </w:r>
          </w:p>
        </w:tc>
        <w:tc>
          <w:tcPr>
            <w:tcW w:w="1173" w:type="dxa"/>
          </w:tcPr>
          <w:p w:rsidR="00DD0272" w:rsidRPr="00DD0272" w:rsidRDefault="00DD0272" w:rsidP="00424B21">
            <w:r w:rsidRPr="00DD0272">
              <w:t>6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2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249</w:t>
            </w:r>
          </w:p>
        </w:tc>
        <w:tc>
          <w:tcPr>
            <w:tcW w:w="1121" w:type="dxa"/>
          </w:tcPr>
          <w:p w:rsidR="00DD0272" w:rsidRPr="00DD0272" w:rsidRDefault="00DD0272" w:rsidP="00424B21">
            <w:r w:rsidRPr="00DD0272">
              <w:t>248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61,249</w:t>
            </w:r>
          </w:p>
        </w:tc>
        <w:tc>
          <w:tcPr>
            <w:tcW w:w="1119" w:type="dxa"/>
          </w:tcPr>
          <w:p w:rsidR="00DD0272" w:rsidRPr="00DD0272" w:rsidRDefault="00DD0272" w:rsidP="00424B21">
            <w:r w:rsidRPr="00DD0272">
              <w:t>41,214</w:t>
            </w:r>
          </w:p>
        </w:tc>
        <w:tc>
          <w:tcPr>
            <w:tcW w:w="1124" w:type="dxa"/>
          </w:tcPr>
          <w:p w:rsidR="00DD0272" w:rsidRPr="007C3426" w:rsidRDefault="00DD0272" w:rsidP="00424B21">
            <w:r w:rsidRPr="00DD0272">
              <w:t>5</w:t>
            </w:r>
          </w:p>
        </w:tc>
      </w:tr>
    </w:tbl>
    <w:p w:rsidR="006445CC" w:rsidRDefault="006445CC" w:rsidP="00DD0272"/>
    <w:p w:rsidR="006445CC" w:rsidRDefault="00F5432D" w:rsidP="00DD0272">
      <w:pPr>
        <w:rPr>
          <w:b/>
        </w:rPr>
      </w:pPr>
      <w:r w:rsidRPr="00F5432D">
        <w:rPr>
          <w:b/>
        </w:rPr>
        <w:t>3. Results Summary (Validation Threshold – FPR ≤ 5%)</w:t>
      </w:r>
    </w:p>
    <w:p w:rsidR="00A21B29" w:rsidRPr="00A21B29" w:rsidRDefault="00A21B29" w:rsidP="00A21B29">
      <w:pPr>
        <w:rPr>
          <w:b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A21B29" w:rsidRPr="00A21B29" w:rsidTr="00A21B29"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Subset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Best Model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F1-Score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Precision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Recall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False Alarm Rate</w:t>
            </w:r>
          </w:p>
        </w:tc>
        <w:tc>
          <w:tcPr>
            <w:tcW w:w="1288" w:type="dxa"/>
          </w:tcPr>
          <w:p w:rsidR="00A21B29" w:rsidRPr="00A21B29" w:rsidRDefault="00A21B29" w:rsidP="00E72485">
            <w:pPr>
              <w:rPr>
                <w:b/>
              </w:rPr>
            </w:pPr>
            <w:r w:rsidRPr="00A21B29">
              <w:rPr>
                <w:b/>
              </w:rPr>
              <w:t>Inference Time (</w:t>
            </w:r>
            <w:proofErr w:type="spellStart"/>
            <w:r w:rsidRPr="00A21B29">
              <w:rPr>
                <w:b/>
              </w:rPr>
              <w:t>ms</w:t>
            </w:r>
            <w:proofErr w:type="spellEnd"/>
            <w:r w:rsidRPr="00A21B29">
              <w:rPr>
                <w:b/>
              </w:rPr>
              <w:t>)</w:t>
            </w:r>
          </w:p>
        </w:tc>
      </w:tr>
      <w:tr w:rsidR="00A21B29" w:rsidRPr="00A21B29" w:rsidTr="00A21B29">
        <w:tc>
          <w:tcPr>
            <w:tcW w:w="1288" w:type="dxa"/>
          </w:tcPr>
          <w:p w:rsidR="00A21B29" w:rsidRPr="00A21B29" w:rsidRDefault="00A21B29" w:rsidP="00E72485">
            <w:r w:rsidRPr="00A21B29">
              <w:t>FD002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CNN-LSTM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0.1341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0.2767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0.0885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7.86%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2.002</w:t>
            </w:r>
          </w:p>
        </w:tc>
      </w:tr>
      <w:tr w:rsidR="00A21B29" w:rsidRPr="00A21B29" w:rsidTr="00A21B29">
        <w:tc>
          <w:tcPr>
            <w:tcW w:w="1288" w:type="dxa"/>
          </w:tcPr>
          <w:p w:rsidR="00A21B29" w:rsidRPr="00A21B29" w:rsidRDefault="00A21B29" w:rsidP="00E72485">
            <w:r w:rsidRPr="00A21B29">
              <w:t>FD003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Dense AE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0.1880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0.2217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0.1633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18.20%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6.720</w:t>
            </w:r>
          </w:p>
        </w:tc>
      </w:tr>
      <w:tr w:rsidR="00A21B29" w:rsidRPr="00A21B29" w:rsidTr="00A21B29">
        <w:tc>
          <w:tcPr>
            <w:tcW w:w="1288" w:type="dxa"/>
          </w:tcPr>
          <w:p w:rsidR="00A21B29" w:rsidRPr="00A21B29" w:rsidRDefault="00A21B29" w:rsidP="00E72485">
            <w:r w:rsidRPr="00A21B29">
              <w:t>FD004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CNN-LSTM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0.1214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0.2648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0.0788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6.88%</w:t>
            </w:r>
          </w:p>
        </w:tc>
        <w:tc>
          <w:tcPr>
            <w:tcW w:w="1288" w:type="dxa"/>
          </w:tcPr>
          <w:p w:rsidR="00A21B29" w:rsidRPr="00A21B29" w:rsidRDefault="00A21B29" w:rsidP="00E72485">
            <w:r w:rsidRPr="00A21B29">
              <w:t>1.639</w:t>
            </w:r>
          </w:p>
        </w:tc>
      </w:tr>
    </w:tbl>
    <w:p w:rsidR="00D40B4C" w:rsidRDefault="00D40B4C" w:rsidP="00D40B4C">
      <w:r>
        <w:rPr>
          <w:b/>
        </w:rPr>
        <w:br/>
      </w:r>
      <w:r w:rsidRPr="00D40B4C">
        <w:rPr>
          <w:b/>
        </w:rPr>
        <w:t>4. Comparative Analysis Across All Subsets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1417"/>
        <w:gridCol w:w="3918"/>
      </w:tblGrid>
      <w:tr w:rsidR="00D40B4C" w:rsidRPr="00D40B4C" w:rsidTr="00610A3B">
        <w:tc>
          <w:tcPr>
            <w:tcW w:w="1129" w:type="dxa"/>
          </w:tcPr>
          <w:p w:rsidR="00D40B4C" w:rsidRPr="00610A3B" w:rsidRDefault="00D40B4C" w:rsidP="003B6364">
            <w:pPr>
              <w:rPr>
                <w:b/>
              </w:rPr>
            </w:pPr>
            <w:r w:rsidRPr="00610A3B">
              <w:rPr>
                <w:b/>
              </w:rPr>
              <w:t>Subset</w:t>
            </w:r>
          </w:p>
        </w:tc>
        <w:tc>
          <w:tcPr>
            <w:tcW w:w="2552" w:type="dxa"/>
          </w:tcPr>
          <w:p w:rsidR="00D40B4C" w:rsidRPr="00610A3B" w:rsidRDefault="00D40B4C" w:rsidP="003B6364">
            <w:pPr>
              <w:rPr>
                <w:b/>
              </w:rPr>
            </w:pPr>
            <w:r w:rsidRPr="00610A3B">
              <w:rPr>
                <w:b/>
              </w:rPr>
              <w:t>Complexity (Ops × Faults)</w:t>
            </w:r>
          </w:p>
        </w:tc>
        <w:tc>
          <w:tcPr>
            <w:tcW w:w="1417" w:type="dxa"/>
          </w:tcPr>
          <w:p w:rsidR="00D40B4C" w:rsidRPr="00610A3B" w:rsidRDefault="00D40B4C" w:rsidP="003B6364">
            <w:pPr>
              <w:rPr>
                <w:b/>
              </w:rPr>
            </w:pPr>
            <w:r w:rsidRPr="00610A3B">
              <w:rPr>
                <w:b/>
              </w:rPr>
              <w:t>Best Model</w:t>
            </w:r>
          </w:p>
        </w:tc>
        <w:tc>
          <w:tcPr>
            <w:tcW w:w="3918" w:type="dxa"/>
          </w:tcPr>
          <w:p w:rsidR="00D40B4C" w:rsidRPr="00610A3B" w:rsidRDefault="00D40B4C" w:rsidP="003B6364">
            <w:pPr>
              <w:rPr>
                <w:b/>
              </w:rPr>
            </w:pPr>
            <w:r w:rsidRPr="00610A3B">
              <w:rPr>
                <w:b/>
              </w:rPr>
              <w:t>F1-Score</w:t>
            </w:r>
          </w:p>
        </w:tc>
      </w:tr>
      <w:tr w:rsidR="00D40B4C" w:rsidRPr="00D40B4C" w:rsidTr="00610A3B">
        <w:tc>
          <w:tcPr>
            <w:tcW w:w="1129" w:type="dxa"/>
          </w:tcPr>
          <w:p w:rsidR="00D40B4C" w:rsidRPr="00D40B4C" w:rsidRDefault="00D40B4C" w:rsidP="003B6364">
            <w:r w:rsidRPr="00D40B4C">
              <w:t>FD001</w:t>
            </w:r>
          </w:p>
        </w:tc>
        <w:tc>
          <w:tcPr>
            <w:tcW w:w="2552" w:type="dxa"/>
          </w:tcPr>
          <w:p w:rsidR="00D40B4C" w:rsidRPr="00D40B4C" w:rsidRDefault="00D40B4C" w:rsidP="003B6364">
            <w:r w:rsidRPr="00D40B4C">
              <w:t>1 × 1</w:t>
            </w:r>
          </w:p>
        </w:tc>
        <w:tc>
          <w:tcPr>
            <w:tcW w:w="1417" w:type="dxa"/>
          </w:tcPr>
          <w:p w:rsidR="00D40B4C" w:rsidRPr="00D40B4C" w:rsidRDefault="00D40B4C" w:rsidP="003B6364">
            <w:r w:rsidRPr="00D40B4C">
              <w:t>Dense AE</w:t>
            </w:r>
          </w:p>
        </w:tc>
        <w:tc>
          <w:tcPr>
            <w:tcW w:w="3918" w:type="dxa"/>
          </w:tcPr>
          <w:p w:rsidR="00D40B4C" w:rsidRPr="00D40B4C" w:rsidRDefault="00D40B4C" w:rsidP="003B6364">
            <w:r w:rsidRPr="00D40B4C">
              <w:t>0.1578</w:t>
            </w:r>
          </w:p>
        </w:tc>
      </w:tr>
      <w:tr w:rsidR="00D40B4C" w:rsidRPr="00D40B4C" w:rsidTr="00610A3B">
        <w:tc>
          <w:tcPr>
            <w:tcW w:w="1129" w:type="dxa"/>
          </w:tcPr>
          <w:p w:rsidR="00D40B4C" w:rsidRPr="00D40B4C" w:rsidRDefault="00D40B4C" w:rsidP="003B6364">
            <w:r w:rsidRPr="00D40B4C">
              <w:t>FD002</w:t>
            </w:r>
          </w:p>
        </w:tc>
        <w:tc>
          <w:tcPr>
            <w:tcW w:w="2552" w:type="dxa"/>
          </w:tcPr>
          <w:p w:rsidR="00D40B4C" w:rsidRPr="00D40B4C" w:rsidRDefault="00D40B4C" w:rsidP="003B6364">
            <w:r w:rsidRPr="00D40B4C">
              <w:t>6 × 1</w:t>
            </w:r>
          </w:p>
        </w:tc>
        <w:tc>
          <w:tcPr>
            <w:tcW w:w="1417" w:type="dxa"/>
          </w:tcPr>
          <w:p w:rsidR="00D40B4C" w:rsidRPr="00D40B4C" w:rsidRDefault="00D40B4C" w:rsidP="003B6364">
            <w:r w:rsidRPr="00D40B4C">
              <w:t>CNN-LSTM</w:t>
            </w:r>
          </w:p>
        </w:tc>
        <w:tc>
          <w:tcPr>
            <w:tcW w:w="3918" w:type="dxa"/>
          </w:tcPr>
          <w:p w:rsidR="00D40B4C" w:rsidRPr="00D40B4C" w:rsidRDefault="00D40B4C" w:rsidP="003B6364">
            <w:r w:rsidRPr="00D40B4C">
              <w:t>0.1341</w:t>
            </w:r>
          </w:p>
        </w:tc>
      </w:tr>
      <w:tr w:rsidR="00D40B4C" w:rsidRPr="00D40B4C" w:rsidTr="00610A3B">
        <w:tc>
          <w:tcPr>
            <w:tcW w:w="1129" w:type="dxa"/>
          </w:tcPr>
          <w:p w:rsidR="00D40B4C" w:rsidRPr="00D40B4C" w:rsidRDefault="00D40B4C" w:rsidP="003B6364">
            <w:r w:rsidRPr="00D40B4C">
              <w:t>FD003</w:t>
            </w:r>
          </w:p>
        </w:tc>
        <w:tc>
          <w:tcPr>
            <w:tcW w:w="2552" w:type="dxa"/>
          </w:tcPr>
          <w:p w:rsidR="00D40B4C" w:rsidRPr="00D40B4C" w:rsidRDefault="00D40B4C" w:rsidP="003B6364">
            <w:r w:rsidRPr="00D40B4C">
              <w:t>1 × 2</w:t>
            </w:r>
          </w:p>
        </w:tc>
        <w:tc>
          <w:tcPr>
            <w:tcW w:w="1417" w:type="dxa"/>
          </w:tcPr>
          <w:p w:rsidR="00D40B4C" w:rsidRPr="00D40B4C" w:rsidRDefault="00D40B4C" w:rsidP="003B6364">
            <w:r w:rsidRPr="00D40B4C">
              <w:t>Dense AE</w:t>
            </w:r>
          </w:p>
        </w:tc>
        <w:tc>
          <w:tcPr>
            <w:tcW w:w="3918" w:type="dxa"/>
          </w:tcPr>
          <w:p w:rsidR="00D40B4C" w:rsidRPr="00D40B4C" w:rsidRDefault="00D40B4C" w:rsidP="003B6364">
            <w:r w:rsidRPr="00D40B4C">
              <w:t>0.1880</w:t>
            </w:r>
          </w:p>
        </w:tc>
      </w:tr>
      <w:tr w:rsidR="00D40B4C" w:rsidRPr="007C3426" w:rsidTr="00610A3B">
        <w:tc>
          <w:tcPr>
            <w:tcW w:w="1129" w:type="dxa"/>
          </w:tcPr>
          <w:p w:rsidR="00D40B4C" w:rsidRPr="00D40B4C" w:rsidRDefault="00D40B4C" w:rsidP="003B6364">
            <w:r w:rsidRPr="00D40B4C">
              <w:t>FD004</w:t>
            </w:r>
          </w:p>
        </w:tc>
        <w:tc>
          <w:tcPr>
            <w:tcW w:w="2552" w:type="dxa"/>
          </w:tcPr>
          <w:p w:rsidR="00D40B4C" w:rsidRPr="00D40B4C" w:rsidRDefault="00D40B4C" w:rsidP="003B6364">
            <w:r w:rsidRPr="00D40B4C">
              <w:t>6 × 2</w:t>
            </w:r>
          </w:p>
        </w:tc>
        <w:tc>
          <w:tcPr>
            <w:tcW w:w="1417" w:type="dxa"/>
          </w:tcPr>
          <w:p w:rsidR="00D40B4C" w:rsidRPr="00D40B4C" w:rsidRDefault="00D40B4C" w:rsidP="003B6364">
            <w:r w:rsidRPr="00D40B4C">
              <w:t>CNN-LSTM</w:t>
            </w:r>
          </w:p>
        </w:tc>
        <w:tc>
          <w:tcPr>
            <w:tcW w:w="3918" w:type="dxa"/>
          </w:tcPr>
          <w:p w:rsidR="00D40B4C" w:rsidRPr="007C3426" w:rsidRDefault="00D40B4C" w:rsidP="003B6364">
            <w:r w:rsidRPr="00D40B4C">
              <w:t>0.1214</w:t>
            </w:r>
          </w:p>
        </w:tc>
      </w:tr>
    </w:tbl>
    <w:p w:rsidR="00DF4B22" w:rsidRDefault="00DF4B22" w:rsidP="00DF4B22">
      <w:r>
        <w:br/>
      </w:r>
      <w:r w:rsidR="00D21D92">
        <w:rPr>
          <w:lang w:val="en-US"/>
        </w:rPr>
        <w:t xml:space="preserve">1) </w:t>
      </w:r>
      <w:r>
        <w:t>Single operating condition (FD001, FD003): Dense Autoencoder outperforms temporal models.</w:t>
      </w:r>
    </w:p>
    <w:p w:rsidR="006445CC" w:rsidRDefault="00D21D92" w:rsidP="00DF4B22">
      <w:r>
        <w:rPr>
          <w:lang w:val="en-US"/>
        </w:rPr>
        <w:t xml:space="preserve">2) </w:t>
      </w:r>
      <w:r w:rsidR="00DF4B22">
        <w:t>Multiple operating conditions (FD002, FD004): CNN-LSTM (hybrid) yields the best F1</w:t>
      </w:r>
      <w:r w:rsidR="00DF4B22">
        <w:rPr>
          <w:rFonts w:ascii="Cambria Math" w:hAnsi="Cambria Math" w:cs="Cambria Math"/>
        </w:rPr>
        <w:t>‑</w:t>
      </w:r>
      <w:r w:rsidR="00DF4B22">
        <w:t>score.</w:t>
      </w:r>
    </w:p>
    <w:p w:rsidR="005D6F74" w:rsidRDefault="002D6742" w:rsidP="00522235">
      <w:pPr>
        <w:rPr>
          <w:b/>
        </w:rPr>
      </w:pPr>
      <w:r w:rsidRPr="002D6742">
        <w:rPr>
          <w:b/>
        </w:rPr>
        <w:t>4.2 Model Performance Trends</w:t>
      </w:r>
    </w:p>
    <w:p w:rsidR="00522235" w:rsidRPr="00522235" w:rsidRDefault="00522235" w:rsidP="00522235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3"/>
        <w:gridCol w:w="1804"/>
        <w:gridCol w:w="1804"/>
      </w:tblGrid>
      <w:tr w:rsidR="00522235" w:rsidRPr="00522235" w:rsidTr="00081BF7">
        <w:tc>
          <w:tcPr>
            <w:tcW w:w="1802" w:type="dxa"/>
          </w:tcPr>
          <w:p w:rsidR="00522235" w:rsidRPr="00522235" w:rsidRDefault="00522235" w:rsidP="008E351E">
            <w:pPr>
              <w:rPr>
                <w:b/>
              </w:rPr>
            </w:pPr>
            <w:r w:rsidRPr="00522235">
              <w:rPr>
                <w:b/>
              </w:rPr>
              <w:t>Model</w:t>
            </w:r>
          </w:p>
        </w:tc>
        <w:tc>
          <w:tcPr>
            <w:tcW w:w="1803" w:type="dxa"/>
          </w:tcPr>
          <w:p w:rsidR="00522235" w:rsidRPr="00522235" w:rsidRDefault="00522235" w:rsidP="008E351E">
            <w:pPr>
              <w:rPr>
                <w:b/>
              </w:rPr>
            </w:pPr>
            <w:r w:rsidRPr="00522235">
              <w:rPr>
                <w:b/>
              </w:rPr>
              <w:t>FD001 F1</w:t>
            </w:r>
          </w:p>
        </w:tc>
        <w:tc>
          <w:tcPr>
            <w:tcW w:w="1803" w:type="dxa"/>
          </w:tcPr>
          <w:p w:rsidR="00522235" w:rsidRPr="00522235" w:rsidRDefault="00522235" w:rsidP="008E351E">
            <w:pPr>
              <w:rPr>
                <w:b/>
              </w:rPr>
            </w:pPr>
            <w:r w:rsidRPr="00522235">
              <w:rPr>
                <w:b/>
              </w:rPr>
              <w:t>FD002 F1</w:t>
            </w:r>
          </w:p>
        </w:tc>
        <w:tc>
          <w:tcPr>
            <w:tcW w:w="1804" w:type="dxa"/>
          </w:tcPr>
          <w:p w:rsidR="00522235" w:rsidRPr="00522235" w:rsidRDefault="00522235" w:rsidP="008E351E">
            <w:pPr>
              <w:rPr>
                <w:b/>
              </w:rPr>
            </w:pPr>
            <w:r w:rsidRPr="00522235">
              <w:rPr>
                <w:b/>
              </w:rPr>
              <w:t>FD003 F1</w:t>
            </w:r>
          </w:p>
        </w:tc>
        <w:tc>
          <w:tcPr>
            <w:tcW w:w="1804" w:type="dxa"/>
          </w:tcPr>
          <w:p w:rsidR="00522235" w:rsidRPr="00522235" w:rsidRDefault="00522235" w:rsidP="008E351E">
            <w:pPr>
              <w:rPr>
                <w:b/>
              </w:rPr>
            </w:pPr>
            <w:r w:rsidRPr="00522235">
              <w:rPr>
                <w:b/>
              </w:rPr>
              <w:t>FD004 F1</w:t>
            </w:r>
          </w:p>
        </w:tc>
      </w:tr>
      <w:tr w:rsidR="00522235" w:rsidRPr="00522235" w:rsidTr="00081BF7">
        <w:tc>
          <w:tcPr>
            <w:tcW w:w="1802" w:type="dxa"/>
          </w:tcPr>
          <w:p w:rsidR="00522235" w:rsidRPr="00522235" w:rsidRDefault="00522235" w:rsidP="008E351E">
            <w:r w:rsidRPr="00522235">
              <w:lastRenderedPageBreak/>
              <w:t>Dense AE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0.1578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0.0952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0.1880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0.1196</w:t>
            </w:r>
          </w:p>
        </w:tc>
      </w:tr>
      <w:tr w:rsidR="00522235" w:rsidRPr="00522235" w:rsidTr="00081BF7">
        <w:tc>
          <w:tcPr>
            <w:tcW w:w="1802" w:type="dxa"/>
          </w:tcPr>
          <w:p w:rsidR="00522235" w:rsidRPr="00522235" w:rsidRDefault="00522235" w:rsidP="008E351E">
            <w:r w:rsidRPr="00522235">
              <w:t>LSTM AE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0.0624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0.0964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0.1248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0.0943</w:t>
            </w:r>
          </w:p>
        </w:tc>
      </w:tr>
      <w:tr w:rsidR="00522235" w:rsidRPr="007C3426" w:rsidTr="00081BF7">
        <w:tc>
          <w:tcPr>
            <w:tcW w:w="1802" w:type="dxa"/>
          </w:tcPr>
          <w:p w:rsidR="00522235" w:rsidRPr="00522235" w:rsidRDefault="00522235" w:rsidP="008E351E">
            <w:r w:rsidRPr="00522235">
              <w:t>CNN-LSTM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0.0793</w:t>
            </w:r>
          </w:p>
        </w:tc>
        <w:tc>
          <w:tcPr>
            <w:tcW w:w="1803" w:type="dxa"/>
          </w:tcPr>
          <w:p w:rsidR="00522235" w:rsidRPr="00522235" w:rsidRDefault="00522235" w:rsidP="008E351E">
            <w:r w:rsidRPr="00522235">
              <w:t>0.1341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0.1353</w:t>
            </w:r>
          </w:p>
        </w:tc>
        <w:tc>
          <w:tcPr>
            <w:tcW w:w="1804" w:type="dxa"/>
          </w:tcPr>
          <w:p w:rsidR="00522235" w:rsidRPr="00522235" w:rsidRDefault="00522235" w:rsidP="008E351E">
            <w:r w:rsidRPr="00522235">
              <w:t>0.1214</w:t>
            </w:r>
          </w:p>
        </w:tc>
      </w:tr>
    </w:tbl>
    <w:p w:rsidR="00F80A3D" w:rsidRPr="00F80A3D" w:rsidRDefault="00F80A3D" w:rsidP="00F80A3D">
      <w:r>
        <w:rPr>
          <w:b/>
        </w:rPr>
        <w:br/>
      </w:r>
      <w:r>
        <w:rPr>
          <w:lang w:val="en-US"/>
        </w:rPr>
        <w:t xml:space="preserve">1) </w:t>
      </w:r>
      <w:r w:rsidRPr="00F80A3D">
        <w:t>Dense AE excels when operating conditions are stable, even with two fault modes (FD003).</w:t>
      </w:r>
    </w:p>
    <w:p w:rsidR="00F80A3D" w:rsidRPr="00F80A3D" w:rsidRDefault="00F80A3D" w:rsidP="00F80A3D">
      <w:r>
        <w:rPr>
          <w:lang w:val="en-US"/>
        </w:rPr>
        <w:t xml:space="preserve">2) </w:t>
      </w:r>
      <w:r w:rsidRPr="00F80A3D">
        <w:t>CNN-LSTM consistently outperforms others when operating conditions vary (FD002, FD004).</w:t>
      </w:r>
    </w:p>
    <w:p w:rsidR="006445CC" w:rsidRPr="007C3426" w:rsidRDefault="00F80A3D" w:rsidP="00F80A3D">
      <w:r>
        <w:rPr>
          <w:lang w:val="en-US"/>
        </w:rPr>
        <w:t xml:space="preserve">3) </w:t>
      </w:r>
      <w:r w:rsidRPr="00F80A3D">
        <w:t xml:space="preserve">LSTM alone never achieves the best performance, indicating that pure recurrent models lack </w:t>
      </w:r>
      <w:proofErr w:type="gramStart"/>
      <w:r w:rsidRPr="00F80A3D">
        <w:t xml:space="preserve">the </w:t>
      </w:r>
      <w:r>
        <w:rPr>
          <w:lang w:val="en-US"/>
        </w:rPr>
        <w:t xml:space="preserve"> </w:t>
      </w:r>
      <w:r w:rsidRPr="00F80A3D">
        <w:t>local</w:t>
      </w:r>
      <w:proofErr w:type="gramEnd"/>
      <w:r w:rsidRPr="00F80A3D">
        <w:t xml:space="preserve"> feature extraction needed for complex environments.</w:t>
      </w:r>
    </w:p>
    <w:p w:rsidR="007F64BA" w:rsidRPr="007F64BA" w:rsidRDefault="004D7A1B" w:rsidP="007F64BA">
      <w:pPr>
        <w:rPr>
          <w:b/>
        </w:rPr>
      </w:pPr>
      <w:r w:rsidRPr="004D7A1B">
        <w:rPr>
          <w:b/>
        </w:rPr>
        <w:t>4.3 False Alarm Rate vs. Recall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F64BA" w:rsidRPr="007F64BA" w:rsidTr="007F64BA">
        <w:tc>
          <w:tcPr>
            <w:tcW w:w="2254" w:type="dxa"/>
          </w:tcPr>
          <w:p w:rsidR="007F64BA" w:rsidRPr="007F64BA" w:rsidRDefault="007F64BA" w:rsidP="006D0BF8">
            <w:pPr>
              <w:rPr>
                <w:b/>
              </w:rPr>
            </w:pPr>
            <w:r w:rsidRPr="007F64BA">
              <w:rPr>
                <w:b/>
              </w:rPr>
              <w:t>Subset</w:t>
            </w:r>
          </w:p>
        </w:tc>
        <w:tc>
          <w:tcPr>
            <w:tcW w:w="2254" w:type="dxa"/>
          </w:tcPr>
          <w:p w:rsidR="007F64BA" w:rsidRPr="007F64BA" w:rsidRDefault="007F64BA" w:rsidP="006D0BF8">
            <w:pPr>
              <w:rPr>
                <w:b/>
              </w:rPr>
            </w:pPr>
            <w:r w:rsidRPr="007F64BA">
              <w:rPr>
                <w:b/>
              </w:rPr>
              <w:t>Best Model</w:t>
            </w:r>
          </w:p>
        </w:tc>
        <w:tc>
          <w:tcPr>
            <w:tcW w:w="2254" w:type="dxa"/>
          </w:tcPr>
          <w:p w:rsidR="007F64BA" w:rsidRPr="007F64BA" w:rsidRDefault="007F64BA" w:rsidP="006D0BF8">
            <w:pPr>
              <w:rPr>
                <w:b/>
              </w:rPr>
            </w:pPr>
            <w:r w:rsidRPr="007F64BA">
              <w:rPr>
                <w:b/>
              </w:rPr>
              <w:t>FAR</w:t>
            </w:r>
          </w:p>
        </w:tc>
        <w:tc>
          <w:tcPr>
            <w:tcW w:w="2254" w:type="dxa"/>
          </w:tcPr>
          <w:p w:rsidR="007F64BA" w:rsidRPr="007F64BA" w:rsidRDefault="007F64BA" w:rsidP="006D0BF8">
            <w:pPr>
              <w:rPr>
                <w:b/>
              </w:rPr>
            </w:pPr>
            <w:r w:rsidRPr="007F64BA">
              <w:rPr>
                <w:b/>
              </w:rPr>
              <w:t>Recall</w:t>
            </w:r>
          </w:p>
        </w:tc>
      </w:tr>
      <w:tr w:rsidR="007F64BA" w:rsidRPr="007F64BA" w:rsidTr="007F64BA">
        <w:tc>
          <w:tcPr>
            <w:tcW w:w="2254" w:type="dxa"/>
          </w:tcPr>
          <w:p w:rsidR="007F64BA" w:rsidRPr="00843E04" w:rsidRDefault="007F64BA" w:rsidP="006D0BF8">
            <w:r w:rsidRPr="00843E04">
              <w:t>FD001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Dense AE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10.05%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11.08%</w:t>
            </w:r>
          </w:p>
        </w:tc>
      </w:tr>
      <w:tr w:rsidR="007F64BA" w:rsidRPr="007F64BA" w:rsidTr="007F64BA">
        <w:tc>
          <w:tcPr>
            <w:tcW w:w="2254" w:type="dxa"/>
          </w:tcPr>
          <w:p w:rsidR="007F64BA" w:rsidRPr="00843E04" w:rsidRDefault="007F64BA" w:rsidP="006D0BF8">
            <w:r w:rsidRPr="00843E04">
              <w:t>FD002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CNN-LSTM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7.86%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8.85%</w:t>
            </w:r>
          </w:p>
        </w:tc>
      </w:tr>
      <w:tr w:rsidR="007F64BA" w:rsidRPr="007F64BA" w:rsidTr="007F64BA">
        <w:tc>
          <w:tcPr>
            <w:tcW w:w="2254" w:type="dxa"/>
          </w:tcPr>
          <w:p w:rsidR="007F64BA" w:rsidRPr="00843E04" w:rsidRDefault="007F64BA" w:rsidP="006D0BF8">
            <w:r w:rsidRPr="00843E04">
              <w:t>FD003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Dense AE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18.20%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16.33%</w:t>
            </w:r>
          </w:p>
        </w:tc>
      </w:tr>
      <w:tr w:rsidR="007F64BA" w:rsidRPr="004D7A1B" w:rsidTr="007F64BA">
        <w:tc>
          <w:tcPr>
            <w:tcW w:w="2254" w:type="dxa"/>
          </w:tcPr>
          <w:p w:rsidR="007F64BA" w:rsidRPr="00843E04" w:rsidRDefault="007F64BA" w:rsidP="006D0BF8">
            <w:r w:rsidRPr="00843E04">
              <w:t>FD004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CNN-LSTM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6.88%</w:t>
            </w:r>
          </w:p>
        </w:tc>
        <w:tc>
          <w:tcPr>
            <w:tcW w:w="2254" w:type="dxa"/>
          </w:tcPr>
          <w:p w:rsidR="007F64BA" w:rsidRPr="00843E04" w:rsidRDefault="007F64BA" w:rsidP="006D0BF8">
            <w:r w:rsidRPr="00843E04">
              <w:t>7.88%</w:t>
            </w:r>
          </w:p>
        </w:tc>
      </w:tr>
    </w:tbl>
    <w:p w:rsidR="007F64BA" w:rsidRDefault="007F64BA" w:rsidP="007F64BA">
      <w:pPr>
        <w:rPr>
          <w:b/>
        </w:rPr>
      </w:pPr>
    </w:p>
    <w:p w:rsidR="00812F9E" w:rsidRPr="00812F9E" w:rsidRDefault="00787EA5" w:rsidP="00812F9E">
      <w:r>
        <w:rPr>
          <w:lang w:val="en-US"/>
        </w:rPr>
        <w:t xml:space="preserve">1) </w:t>
      </w:r>
      <w:r w:rsidR="00812F9E" w:rsidRPr="00812F9E">
        <w:t>In FD003, Dense AE achieves the highest recall (16.33%) but also the highest FAR (18.20%).</w:t>
      </w:r>
    </w:p>
    <w:p w:rsidR="000A29E6" w:rsidRDefault="00787EA5" w:rsidP="000A29E6">
      <w:r>
        <w:rPr>
          <w:lang w:val="en-US"/>
        </w:rPr>
        <w:t xml:space="preserve">2) </w:t>
      </w:r>
      <w:r w:rsidR="00812F9E" w:rsidRPr="00812F9E">
        <w:t>CNN-LSTM in FD002 and FD004 provides a better balance, keeping FAR below 8% while maintaining recall around 8–9%.</w:t>
      </w:r>
      <w:r w:rsidR="000A29E6">
        <w:br/>
      </w:r>
      <w:r w:rsidR="000A29E6">
        <w:br/>
      </w:r>
      <w:r w:rsidR="000A29E6" w:rsidRPr="000A29E6">
        <w:rPr>
          <w:b/>
        </w:rPr>
        <w:t>5. Key Insights</w:t>
      </w:r>
    </w:p>
    <w:p w:rsidR="000A29E6" w:rsidRPr="00EE3F34" w:rsidRDefault="00B31792" w:rsidP="000A29E6">
      <w:pPr>
        <w:rPr>
          <w:b/>
        </w:rPr>
      </w:pPr>
      <w:r w:rsidRPr="00EE3F34">
        <w:rPr>
          <w:b/>
          <w:lang w:val="en-US"/>
        </w:rPr>
        <w:t xml:space="preserve">1) </w:t>
      </w:r>
      <w:r w:rsidR="000A29E6" w:rsidRPr="00EE3F34">
        <w:rPr>
          <w:b/>
        </w:rPr>
        <w:t>Model selection must align with data complexity.</w:t>
      </w:r>
    </w:p>
    <w:p w:rsidR="000A29E6" w:rsidRDefault="000A29E6" w:rsidP="0066304E">
      <w:pPr>
        <w:pStyle w:val="ListParagraph"/>
        <w:numPr>
          <w:ilvl w:val="0"/>
          <w:numId w:val="2"/>
        </w:numPr>
      </w:pPr>
      <w:r>
        <w:t>Simple, single</w:t>
      </w:r>
      <w:r w:rsidRPr="0066304E">
        <w:rPr>
          <w:rFonts w:ascii="Cambria Math" w:hAnsi="Cambria Math" w:cs="Cambria Math"/>
        </w:rPr>
        <w:t>‑</w:t>
      </w:r>
      <w:r>
        <w:t xml:space="preserve">condition datasets </w:t>
      </w:r>
      <w:r w:rsidRPr="0066304E">
        <w:rPr>
          <w:rFonts w:ascii="Calibri" w:hAnsi="Calibri" w:cs="Calibri"/>
        </w:rPr>
        <w:t>→</w:t>
      </w:r>
      <w:r>
        <w:t xml:space="preserve"> Dense Autoencoder is sufficient and efficient.</w:t>
      </w:r>
    </w:p>
    <w:p w:rsidR="000A29E6" w:rsidRDefault="000A29E6" w:rsidP="0066304E">
      <w:pPr>
        <w:pStyle w:val="ListParagraph"/>
        <w:numPr>
          <w:ilvl w:val="0"/>
          <w:numId w:val="2"/>
        </w:numPr>
      </w:pPr>
      <w:r>
        <w:t>Multi</w:t>
      </w:r>
      <w:r w:rsidRPr="0066304E">
        <w:rPr>
          <w:rFonts w:ascii="Cambria Math" w:hAnsi="Cambria Math" w:cs="Cambria Math"/>
        </w:rPr>
        <w:t>‑</w:t>
      </w:r>
      <w:r>
        <w:t xml:space="preserve">condition datasets </w:t>
      </w:r>
      <w:r w:rsidRPr="0066304E">
        <w:rPr>
          <w:rFonts w:ascii="Calibri" w:hAnsi="Calibri" w:cs="Calibri"/>
        </w:rPr>
        <w:t>→</w:t>
      </w:r>
      <w:r>
        <w:t xml:space="preserve"> hybrid CNN</w:t>
      </w:r>
      <w:r w:rsidRPr="0066304E">
        <w:rPr>
          <w:rFonts w:ascii="Cambria Math" w:hAnsi="Cambria Math" w:cs="Cambria Math"/>
        </w:rPr>
        <w:t>‑</w:t>
      </w:r>
      <w:r>
        <w:t>LSTM is necessary to capture both local and temporal patterns.</w:t>
      </w:r>
    </w:p>
    <w:p w:rsidR="000A29E6" w:rsidRPr="00EE3F34" w:rsidRDefault="00484465" w:rsidP="000A29E6">
      <w:pPr>
        <w:rPr>
          <w:b/>
        </w:rPr>
      </w:pPr>
      <w:r w:rsidRPr="00EE3F34">
        <w:rPr>
          <w:b/>
          <w:lang w:val="en-US"/>
        </w:rPr>
        <w:t xml:space="preserve">2) </w:t>
      </w:r>
      <w:r w:rsidR="000A29E6" w:rsidRPr="00EE3F34">
        <w:rPr>
          <w:b/>
        </w:rPr>
        <w:t>Number of fault modes has less impact than operating condition variability.</w:t>
      </w:r>
    </w:p>
    <w:p w:rsidR="000A29E6" w:rsidRDefault="000A29E6" w:rsidP="00A62D18">
      <w:pPr>
        <w:pStyle w:val="ListParagraph"/>
        <w:numPr>
          <w:ilvl w:val="0"/>
          <w:numId w:val="3"/>
        </w:numPr>
      </w:pPr>
      <w:r>
        <w:t>FD003 (two faults, single condition) still favours Dense AE; FD002 (one fault, six conditions) requires CNN</w:t>
      </w:r>
      <w:r w:rsidRPr="00A62D18">
        <w:rPr>
          <w:rFonts w:ascii="Cambria Math" w:hAnsi="Cambria Math" w:cs="Cambria Math"/>
        </w:rPr>
        <w:t>‑</w:t>
      </w:r>
      <w:r>
        <w:t>LSTM.</w:t>
      </w:r>
    </w:p>
    <w:p w:rsidR="000A29E6" w:rsidRDefault="005E2ADA" w:rsidP="000A29E6">
      <w:r w:rsidRPr="00D62C85">
        <w:rPr>
          <w:b/>
          <w:lang w:val="en-US"/>
        </w:rPr>
        <w:t xml:space="preserve">3) </w:t>
      </w:r>
      <w:r w:rsidR="000A29E6" w:rsidRPr="00D62C85">
        <w:rPr>
          <w:b/>
        </w:rPr>
        <w:t>Validation</w:t>
      </w:r>
      <w:r w:rsidR="000A29E6" w:rsidRPr="00D62C85">
        <w:rPr>
          <w:rFonts w:ascii="Cambria Math" w:hAnsi="Cambria Math" w:cs="Cambria Math"/>
          <w:b/>
        </w:rPr>
        <w:t>‑</w:t>
      </w:r>
      <w:r w:rsidR="000A29E6" w:rsidRPr="00D62C85">
        <w:rPr>
          <w:b/>
        </w:rPr>
        <w:t xml:space="preserve">based thresholding (FPR </w:t>
      </w:r>
      <w:r w:rsidR="000A29E6" w:rsidRPr="00D62C85">
        <w:rPr>
          <w:rFonts w:ascii="Calibri" w:hAnsi="Calibri" w:cs="Calibri"/>
          <w:b/>
        </w:rPr>
        <w:t>≤</w:t>
      </w:r>
      <w:r w:rsidR="000A29E6" w:rsidRPr="00D62C85">
        <w:rPr>
          <w:b/>
        </w:rPr>
        <w:t xml:space="preserve"> 5%) provides a deployable trade</w:t>
      </w:r>
      <w:r w:rsidR="000A29E6" w:rsidRPr="00D62C85">
        <w:rPr>
          <w:rFonts w:ascii="Cambria Math" w:hAnsi="Cambria Math" w:cs="Cambria Math"/>
          <w:b/>
        </w:rPr>
        <w:t>‑</w:t>
      </w:r>
      <w:r w:rsidR="000A29E6" w:rsidRPr="00D62C85">
        <w:rPr>
          <w:b/>
        </w:rPr>
        <w:t>off</w:t>
      </w:r>
      <w:r w:rsidR="000A29E6">
        <w:t xml:space="preserve"> between recall and false alarms, as seen across all subsets.</w:t>
      </w:r>
    </w:p>
    <w:p w:rsidR="00812F9E" w:rsidRPr="00812F9E" w:rsidRDefault="00AA31E2" w:rsidP="00812F9E">
      <w:r w:rsidRPr="009A379C">
        <w:rPr>
          <w:b/>
          <w:lang w:val="en-US"/>
        </w:rPr>
        <w:t xml:space="preserve">4) </w:t>
      </w:r>
      <w:r w:rsidR="000A29E6" w:rsidRPr="009A379C">
        <w:rPr>
          <w:b/>
        </w:rPr>
        <w:t>Inference times</w:t>
      </w:r>
      <w:r w:rsidR="000A29E6">
        <w:t xml:space="preserve"> are low for all models (0.85–6.72 </w:t>
      </w:r>
      <w:proofErr w:type="spellStart"/>
      <w:r w:rsidR="000A29E6">
        <w:t>ms</w:t>
      </w:r>
      <w:proofErr w:type="spellEnd"/>
      <w:r w:rsidR="000A29E6">
        <w:t>), well within real</w:t>
      </w:r>
      <w:r w:rsidR="000A29E6">
        <w:rPr>
          <w:rFonts w:ascii="Cambria Math" w:hAnsi="Cambria Math" w:cs="Cambria Math"/>
        </w:rPr>
        <w:t>‑</w:t>
      </w:r>
      <w:r w:rsidR="000A29E6">
        <w:t>time requirements for industrial IoT.</w:t>
      </w:r>
    </w:p>
    <w:p w:rsidR="00D068F3" w:rsidRPr="00D068F3" w:rsidRDefault="00D068F3" w:rsidP="00D068F3">
      <w:pPr>
        <w:rPr>
          <w:b/>
          <w:bCs/>
        </w:rPr>
      </w:pPr>
      <w:r w:rsidRPr="00D068F3">
        <w:rPr>
          <w:b/>
          <w:bCs/>
        </w:rPr>
        <w:t>6. Conclusion</w:t>
      </w:r>
    </w:p>
    <w:p w:rsidR="00D068F3" w:rsidRPr="00D068F3" w:rsidRDefault="00D068F3" w:rsidP="00D068F3">
      <w:r w:rsidRPr="00D068F3">
        <w:t>The extended experiments on FD002, FD003, and FD004 confirm that the optimal anomaly detection model for the C</w:t>
      </w:r>
      <w:r w:rsidRPr="00D068F3">
        <w:noBreakHyphen/>
        <w:t>MAPSS dataset depends primarily on the </w:t>
      </w:r>
      <w:r w:rsidRPr="00D068F3">
        <w:rPr>
          <w:bCs/>
        </w:rPr>
        <w:t>number of operating conditions</w:t>
      </w:r>
      <w:r w:rsidRPr="00D068F3">
        <w:t>.</w:t>
      </w:r>
    </w:p>
    <w:p w:rsidR="00D068F3" w:rsidRPr="00D068F3" w:rsidRDefault="00D068F3" w:rsidP="00D068F3">
      <w:pPr>
        <w:numPr>
          <w:ilvl w:val="0"/>
          <w:numId w:val="4"/>
        </w:numPr>
      </w:pPr>
      <w:r w:rsidRPr="00D068F3">
        <w:rPr>
          <w:bCs/>
        </w:rPr>
        <w:t>Dense Autoencoder</w:t>
      </w:r>
      <w:r w:rsidRPr="00D068F3">
        <w:t> is best for subsets with a single operating condition (FD001, FD003).</w:t>
      </w:r>
    </w:p>
    <w:p w:rsidR="00D068F3" w:rsidRPr="00D068F3" w:rsidRDefault="00D068F3" w:rsidP="00D068F3">
      <w:pPr>
        <w:numPr>
          <w:ilvl w:val="0"/>
          <w:numId w:val="4"/>
        </w:numPr>
      </w:pPr>
      <w:r w:rsidRPr="00D068F3">
        <w:rPr>
          <w:bCs/>
        </w:rPr>
        <w:t>CNN</w:t>
      </w:r>
      <w:r w:rsidRPr="00D068F3">
        <w:rPr>
          <w:bCs/>
        </w:rPr>
        <w:noBreakHyphen/>
        <w:t>LSTM</w:t>
      </w:r>
      <w:r w:rsidRPr="00D068F3">
        <w:t> is best for subsets with multiple operating conditions (FD002, FD004).</w:t>
      </w:r>
    </w:p>
    <w:p w:rsidR="00D068F3" w:rsidRPr="00D068F3" w:rsidRDefault="00D068F3" w:rsidP="00D068F3">
      <w:r w:rsidRPr="00D068F3">
        <w:t>These findings provide clear guidance for selecting appropriate deep learning architectures in practical predictive maintenance applications.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851"/>
        <w:gridCol w:w="1276"/>
        <w:gridCol w:w="1417"/>
        <w:gridCol w:w="1168"/>
        <w:gridCol w:w="935"/>
        <w:gridCol w:w="1047"/>
        <w:gridCol w:w="935"/>
        <w:gridCol w:w="952"/>
        <w:gridCol w:w="1767"/>
      </w:tblGrid>
      <w:tr w:rsidR="005777A9" w:rsidRPr="005777A9" w:rsidTr="00E4132B">
        <w:tc>
          <w:tcPr>
            <w:tcW w:w="851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lastRenderedPageBreak/>
              <w:t>Subset</w:t>
            </w:r>
          </w:p>
        </w:tc>
        <w:tc>
          <w:tcPr>
            <w:tcW w:w="1276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Operating Conditions</w:t>
            </w:r>
          </w:p>
        </w:tc>
        <w:tc>
          <w:tcPr>
            <w:tcW w:w="1417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Fault Modes</w:t>
            </w:r>
          </w:p>
        </w:tc>
        <w:tc>
          <w:tcPr>
            <w:tcW w:w="1168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Best Model</w:t>
            </w:r>
          </w:p>
        </w:tc>
        <w:tc>
          <w:tcPr>
            <w:tcW w:w="935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F1-Score</w:t>
            </w:r>
          </w:p>
        </w:tc>
        <w:tc>
          <w:tcPr>
            <w:tcW w:w="1047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Precision</w:t>
            </w:r>
          </w:p>
        </w:tc>
        <w:tc>
          <w:tcPr>
            <w:tcW w:w="935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Recall</w:t>
            </w:r>
          </w:p>
        </w:tc>
        <w:tc>
          <w:tcPr>
            <w:tcW w:w="952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FAR</w:t>
            </w:r>
          </w:p>
        </w:tc>
        <w:tc>
          <w:tcPr>
            <w:tcW w:w="1767" w:type="dxa"/>
          </w:tcPr>
          <w:p w:rsidR="005777A9" w:rsidRPr="005777A9" w:rsidRDefault="005777A9" w:rsidP="00420EFA">
            <w:pPr>
              <w:rPr>
                <w:b/>
              </w:rPr>
            </w:pPr>
            <w:r w:rsidRPr="005777A9">
              <w:rPr>
                <w:b/>
              </w:rPr>
              <w:t>Key Insight</w:t>
            </w:r>
          </w:p>
        </w:tc>
      </w:tr>
      <w:tr w:rsidR="005777A9" w:rsidRPr="005777A9" w:rsidTr="00E4132B">
        <w:tc>
          <w:tcPr>
            <w:tcW w:w="851" w:type="dxa"/>
          </w:tcPr>
          <w:p w:rsidR="005777A9" w:rsidRPr="005777A9" w:rsidRDefault="005777A9" w:rsidP="00420EFA">
            <w:r w:rsidRPr="005777A9">
              <w:t>FD001</w:t>
            </w:r>
          </w:p>
        </w:tc>
        <w:tc>
          <w:tcPr>
            <w:tcW w:w="1276" w:type="dxa"/>
          </w:tcPr>
          <w:p w:rsidR="005777A9" w:rsidRPr="005777A9" w:rsidRDefault="005777A9" w:rsidP="00420EFA">
            <w:r w:rsidRPr="005777A9">
              <w:t>1</w:t>
            </w:r>
          </w:p>
        </w:tc>
        <w:tc>
          <w:tcPr>
            <w:tcW w:w="1417" w:type="dxa"/>
          </w:tcPr>
          <w:p w:rsidR="005777A9" w:rsidRPr="005777A9" w:rsidRDefault="005777A9" w:rsidP="00420EFA">
            <w:r w:rsidRPr="005777A9">
              <w:t>1</w:t>
            </w:r>
          </w:p>
        </w:tc>
        <w:tc>
          <w:tcPr>
            <w:tcW w:w="1168" w:type="dxa"/>
          </w:tcPr>
          <w:p w:rsidR="005777A9" w:rsidRPr="005777A9" w:rsidRDefault="005777A9" w:rsidP="00420EFA">
            <w:r w:rsidRPr="005777A9">
              <w:t>Dense AE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0.1578</w:t>
            </w:r>
          </w:p>
        </w:tc>
        <w:tc>
          <w:tcPr>
            <w:tcW w:w="1047" w:type="dxa"/>
          </w:tcPr>
          <w:p w:rsidR="005777A9" w:rsidRPr="005777A9" w:rsidRDefault="005777A9" w:rsidP="00420EFA">
            <w:r w:rsidRPr="005777A9">
              <w:t>0.2738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0.1108</w:t>
            </w:r>
          </w:p>
        </w:tc>
        <w:tc>
          <w:tcPr>
            <w:tcW w:w="952" w:type="dxa"/>
          </w:tcPr>
          <w:p w:rsidR="005777A9" w:rsidRPr="005777A9" w:rsidRDefault="005777A9" w:rsidP="00420EFA">
            <w:r w:rsidRPr="005777A9">
              <w:t>10.05%</w:t>
            </w:r>
          </w:p>
        </w:tc>
        <w:tc>
          <w:tcPr>
            <w:tcW w:w="1767" w:type="dxa"/>
          </w:tcPr>
          <w:p w:rsidR="005777A9" w:rsidRPr="005777A9" w:rsidRDefault="005777A9" w:rsidP="00420EFA">
            <w:r w:rsidRPr="005777A9">
              <w:t>Simple data simple model works best</w:t>
            </w:r>
          </w:p>
        </w:tc>
      </w:tr>
      <w:tr w:rsidR="005777A9" w:rsidRPr="005777A9" w:rsidTr="00E4132B">
        <w:tc>
          <w:tcPr>
            <w:tcW w:w="851" w:type="dxa"/>
          </w:tcPr>
          <w:p w:rsidR="005777A9" w:rsidRPr="005777A9" w:rsidRDefault="005777A9" w:rsidP="00420EFA">
            <w:r w:rsidRPr="005777A9">
              <w:t>FD002</w:t>
            </w:r>
          </w:p>
        </w:tc>
        <w:tc>
          <w:tcPr>
            <w:tcW w:w="1276" w:type="dxa"/>
          </w:tcPr>
          <w:p w:rsidR="005777A9" w:rsidRPr="005777A9" w:rsidRDefault="005777A9" w:rsidP="00420EFA">
            <w:r w:rsidRPr="005777A9">
              <w:t>6</w:t>
            </w:r>
          </w:p>
        </w:tc>
        <w:tc>
          <w:tcPr>
            <w:tcW w:w="1417" w:type="dxa"/>
          </w:tcPr>
          <w:p w:rsidR="005777A9" w:rsidRPr="005777A9" w:rsidRDefault="005777A9" w:rsidP="00420EFA">
            <w:r w:rsidRPr="005777A9">
              <w:t>1</w:t>
            </w:r>
          </w:p>
        </w:tc>
        <w:tc>
          <w:tcPr>
            <w:tcW w:w="1168" w:type="dxa"/>
          </w:tcPr>
          <w:p w:rsidR="005777A9" w:rsidRPr="005777A9" w:rsidRDefault="005777A9" w:rsidP="00420EFA">
            <w:r w:rsidRPr="005777A9">
              <w:t>CNN-LSTM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0.1341</w:t>
            </w:r>
          </w:p>
        </w:tc>
        <w:tc>
          <w:tcPr>
            <w:tcW w:w="1047" w:type="dxa"/>
          </w:tcPr>
          <w:p w:rsidR="005777A9" w:rsidRPr="005777A9" w:rsidRDefault="005777A9" w:rsidP="00420EFA">
            <w:r w:rsidRPr="005777A9">
              <w:t>0.2767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0.0885</w:t>
            </w:r>
          </w:p>
        </w:tc>
        <w:tc>
          <w:tcPr>
            <w:tcW w:w="952" w:type="dxa"/>
          </w:tcPr>
          <w:p w:rsidR="005777A9" w:rsidRPr="005777A9" w:rsidRDefault="005777A9" w:rsidP="00420EFA">
            <w:r w:rsidRPr="005777A9">
              <w:t>7.86%</w:t>
            </w:r>
          </w:p>
        </w:tc>
        <w:tc>
          <w:tcPr>
            <w:tcW w:w="1767" w:type="dxa"/>
          </w:tcPr>
          <w:p w:rsidR="005777A9" w:rsidRPr="005777A9" w:rsidRDefault="005777A9" w:rsidP="00420EFA">
            <w:r w:rsidRPr="005777A9">
              <w:t>Multiple conditions require hybrid model</w:t>
            </w:r>
          </w:p>
        </w:tc>
      </w:tr>
      <w:tr w:rsidR="005777A9" w:rsidRPr="005777A9" w:rsidTr="00E4132B">
        <w:tc>
          <w:tcPr>
            <w:tcW w:w="851" w:type="dxa"/>
          </w:tcPr>
          <w:p w:rsidR="005777A9" w:rsidRPr="005777A9" w:rsidRDefault="005777A9" w:rsidP="00420EFA">
            <w:r w:rsidRPr="005777A9">
              <w:t>FD003</w:t>
            </w:r>
          </w:p>
        </w:tc>
        <w:tc>
          <w:tcPr>
            <w:tcW w:w="1276" w:type="dxa"/>
          </w:tcPr>
          <w:p w:rsidR="005777A9" w:rsidRPr="005777A9" w:rsidRDefault="005777A9" w:rsidP="00420EFA">
            <w:r w:rsidRPr="005777A9">
              <w:t>1</w:t>
            </w:r>
          </w:p>
        </w:tc>
        <w:tc>
          <w:tcPr>
            <w:tcW w:w="1417" w:type="dxa"/>
          </w:tcPr>
          <w:p w:rsidR="005777A9" w:rsidRPr="005777A9" w:rsidRDefault="005777A9" w:rsidP="00420EFA">
            <w:r w:rsidRPr="005777A9">
              <w:t>2</w:t>
            </w:r>
          </w:p>
        </w:tc>
        <w:tc>
          <w:tcPr>
            <w:tcW w:w="1168" w:type="dxa"/>
          </w:tcPr>
          <w:p w:rsidR="005777A9" w:rsidRPr="005777A9" w:rsidRDefault="005777A9" w:rsidP="00420EFA">
            <w:r w:rsidRPr="005777A9">
              <w:t>Dense AE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0.1880</w:t>
            </w:r>
          </w:p>
        </w:tc>
        <w:tc>
          <w:tcPr>
            <w:tcW w:w="1047" w:type="dxa"/>
          </w:tcPr>
          <w:p w:rsidR="005777A9" w:rsidRPr="005777A9" w:rsidRDefault="005777A9" w:rsidP="00420EFA">
            <w:r w:rsidRPr="005777A9">
              <w:t>0.2217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0.1633</w:t>
            </w:r>
          </w:p>
        </w:tc>
        <w:tc>
          <w:tcPr>
            <w:tcW w:w="952" w:type="dxa"/>
          </w:tcPr>
          <w:p w:rsidR="005777A9" w:rsidRPr="005777A9" w:rsidRDefault="005777A9" w:rsidP="00420EFA">
            <w:r w:rsidRPr="005777A9">
              <w:t>18.20%</w:t>
            </w:r>
          </w:p>
        </w:tc>
        <w:tc>
          <w:tcPr>
            <w:tcW w:w="1767" w:type="dxa"/>
          </w:tcPr>
          <w:p w:rsidR="005777A9" w:rsidRPr="005777A9" w:rsidRDefault="005777A9" w:rsidP="00420EFA">
            <w:r w:rsidRPr="005777A9">
              <w:t>Single condition still favours Dense AE</w:t>
            </w:r>
          </w:p>
        </w:tc>
      </w:tr>
      <w:tr w:rsidR="005777A9" w:rsidRPr="004D7A1B" w:rsidTr="00E4132B">
        <w:tc>
          <w:tcPr>
            <w:tcW w:w="851" w:type="dxa"/>
          </w:tcPr>
          <w:p w:rsidR="005777A9" w:rsidRPr="005777A9" w:rsidRDefault="005777A9" w:rsidP="00420EFA">
            <w:r w:rsidRPr="005777A9">
              <w:t>FD004</w:t>
            </w:r>
          </w:p>
        </w:tc>
        <w:tc>
          <w:tcPr>
            <w:tcW w:w="1276" w:type="dxa"/>
          </w:tcPr>
          <w:p w:rsidR="005777A9" w:rsidRPr="005777A9" w:rsidRDefault="005777A9" w:rsidP="00420EFA">
            <w:r w:rsidRPr="005777A9">
              <w:t>6</w:t>
            </w:r>
          </w:p>
        </w:tc>
        <w:tc>
          <w:tcPr>
            <w:tcW w:w="1417" w:type="dxa"/>
          </w:tcPr>
          <w:p w:rsidR="005777A9" w:rsidRPr="005777A9" w:rsidRDefault="005777A9" w:rsidP="00420EFA">
            <w:r w:rsidRPr="005777A9">
              <w:t>2</w:t>
            </w:r>
          </w:p>
        </w:tc>
        <w:tc>
          <w:tcPr>
            <w:tcW w:w="1168" w:type="dxa"/>
          </w:tcPr>
          <w:p w:rsidR="005777A9" w:rsidRPr="005777A9" w:rsidRDefault="005777A9" w:rsidP="00420EFA">
            <w:r w:rsidRPr="005777A9">
              <w:t>CNN-LSTM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0.1214</w:t>
            </w:r>
          </w:p>
        </w:tc>
        <w:tc>
          <w:tcPr>
            <w:tcW w:w="1047" w:type="dxa"/>
          </w:tcPr>
          <w:p w:rsidR="005777A9" w:rsidRPr="005777A9" w:rsidRDefault="005777A9" w:rsidP="00420EFA">
            <w:r w:rsidRPr="005777A9">
              <w:t>0.2648</w:t>
            </w:r>
          </w:p>
        </w:tc>
        <w:tc>
          <w:tcPr>
            <w:tcW w:w="935" w:type="dxa"/>
          </w:tcPr>
          <w:p w:rsidR="005777A9" w:rsidRPr="005777A9" w:rsidRDefault="005777A9" w:rsidP="00420EFA">
            <w:r w:rsidRPr="005777A9">
              <w:t>0.0788</w:t>
            </w:r>
          </w:p>
        </w:tc>
        <w:tc>
          <w:tcPr>
            <w:tcW w:w="952" w:type="dxa"/>
          </w:tcPr>
          <w:p w:rsidR="005777A9" w:rsidRPr="005777A9" w:rsidRDefault="005777A9" w:rsidP="00420EFA">
            <w:r w:rsidRPr="005777A9">
              <w:t>6.88%</w:t>
            </w:r>
          </w:p>
        </w:tc>
        <w:tc>
          <w:tcPr>
            <w:tcW w:w="1767" w:type="dxa"/>
          </w:tcPr>
          <w:p w:rsidR="005777A9" w:rsidRPr="005777A9" w:rsidRDefault="005777A9" w:rsidP="00420EFA">
            <w:r w:rsidRPr="005777A9">
              <w:t>Most complex  hybrid essential</w:t>
            </w:r>
          </w:p>
        </w:tc>
      </w:tr>
    </w:tbl>
    <w:p w:rsidR="00812F9E" w:rsidRPr="004D7A1B" w:rsidRDefault="00812F9E" w:rsidP="005777A9">
      <w:pPr>
        <w:rPr>
          <w:b/>
        </w:rPr>
      </w:pPr>
    </w:p>
    <w:sectPr w:rsidR="00812F9E" w:rsidRPr="004D7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95586"/>
    <w:multiLevelType w:val="multilevel"/>
    <w:tmpl w:val="6EF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D6A27"/>
    <w:multiLevelType w:val="hybridMultilevel"/>
    <w:tmpl w:val="35E04F3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A47F4"/>
    <w:multiLevelType w:val="hybridMultilevel"/>
    <w:tmpl w:val="A87E7D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85140"/>
    <w:multiLevelType w:val="hybridMultilevel"/>
    <w:tmpl w:val="9DD8F4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139"/>
    <w:rsid w:val="00007757"/>
    <w:rsid w:val="00081BF7"/>
    <w:rsid w:val="000A153D"/>
    <w:rsid w:val="000A29E6"/>
    <w:rsid w:val="00216778"/>
    <w:rsid w:val="00233666"/>
    <w:rsid w:val="00251F59"/>
    <w:rsid w:val="002D6742"/>
    <w:rsid w:val="002E10BB"/>
    <w:rsid w:val="003735E1"/>
    <w:rsid w:val="00484465"/>
    <w:rsid w:val="004D7A1B"/>
    <w:rsid w:val="004F3E05"/>
    <w:rsid w:val="00522235"/>
    <w:rsid w:val="005777A9"/>
    <w:rsid w:val="005D6F74"/>
    <w:rsid w:val="005E2ADA"/>
    <w:rsid w:val="00610A3B"/>
    <w:rsid w:val="006445CC"/>
    <w:rsid w:val="0066304E"/>
    <w:rsid w:val="00685D43"/>
    <w:rsid w:val="00787EA5"/>
    <w:rsid w:val="007C3426"/>
    <w:rsid w:val="007D5981"/>
    <w:rsid w:val="007F64BA"/>
    <w:rsid w:val="00806AB4"/>
    <w:rsid w:val="00812F9E"/>
    <w:rsid w:val="00815A86"/>
    <w:rsid w:val="00843E04"/>
    <w:rsid w:val="00853139"/>
    <w:rsid w:val="008A2C94"/>
    <w:rsid w:val="008E0794"/>
    <w:rsid w:val="008E61CA"/>
    <w:rsid w:val="009A379C"/>
    <w:rsid w:val="00A21B29"/>
    <w:rsid w:val="00A62D18"/>
    <w:rsid w:val="00AA31E2"/>
    <w:rsid w:val="00AE23C0"/>
    <w:rsid w:val="00B31792"/>
    <w:rsid w:val="00BA4A6B"/>
    <w:rsid w:val="00C24086"/>
    <w:rsid w:val="00CF19E6"/>
    <w:rsid w:val="00D068F3"/>
    <w:rsid w:val="00D21D92"/>
    <w:rsid w:val="00D40B4C"/>
    <w:rsid w:val="00D62C85"/>
    <w:rsid w:val="00DC622E"/>
    <w:rsid w:val="00DD0272"/>
    <w:rsid w:val="00DF4B22"/>
    <w:rsid w:val="00E4132B"/>
    <w:rsid w:val="00EE3F34"/>
    <w:rsid w:val="00F5432D"/>
    <w:rsid w:val="00F8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87B8"/>
  <w15:chartTrackingRefBased/>
  <w15:docId w15:val="{F7F7CAC5-B8FD-4D68-9E37-30C765B1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AB4"/>
    <w:pPr>
      <w:ind w:left="720"/>
      <w:contextualSpacing/>
    </w:pPr>
  </w:style>
  <w:style w:type="table" w:styleId="TableGrid">
    <w:name w:val="Table Grid"/>
    <w:basedOn w:val="TableNormal"/>
    <w:uiPriority w:val="39"/>
    <w:rsid w:val="00806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Rizney</dc:creator>
  <cp:keywords/>
  <dc:description/>
  <cp:lastModifiedBy>Rizney</cp:lastModifiedBy>
  <cp:revision>45</cp:revision>
  <dcterms:created xsi:type="dcterms:W3CDTF">2026-03-10T15:10:00Z</dcterms:created>
  <dcterms:modified xsi:type="dcterms:W3CDTF">2026-03-11T20:17:00Z</dcterms:modified>
</cp:coreProperties>
</file>