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0C17" w14:textId="79C2AC4C" w:rsidR="00683B6B" w:rsidRPr="003173D2" w:rsidRDefault="00683B6B" w:rsidP="00683B6B">
      <w:pPr>
        <w:shd w:val="clear" w:color="auto" w:fill="FFFFFF"/>
        <w:spacing w:before="240" w:after="150" w:line="450" w:lineRule="atLeast"/>
        <w:jc w:val="center"/>
        <w:outlineLvl w:val="2"/>
        <w:rPr>
          <w:rFonts w:ascii="Arial" w:eastAsia="Times New Roman" w:hAnsi="Arial" w:cs="Arial"/>
          <w:b/>
          <w:bCs/>
          <w:color w:val="2D2828"/>
          <w:sz w:val="36"/>
          <w:szCs w:val="36"/>
          <w:lang w:eastAsia="en-IN"/>
        </w:rPr>
      </w:pPr>
      <w:r w:rsidRPr="00683B6B">
        <w:rPr>
          <w:rFonts w:ascii="Arial" w:eastAsia="Times New Roman" w:hAnsi="Arial" w:cs="Arial"/>
          <w:b/>
          <w:bCs/>
          <w:color w:val="2D2828"/>
          <w:sz w:val="36"/>
          <w:szCs w:val="36"/>
          <w:lang w:eastAsia="en-IN"/>
        </w:rPr>
        <w:t>Literature Survey</w:t>
      </w:r>
    </w:p>
    <w:p w14:paraId="1D574521"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3803C00E"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02EBB45A"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3A050432"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6D7ED61E"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35E92294"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1C4BD563"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24460A23"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2DFFAC05"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6D147266"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44759609"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6E09AF28"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11061CBD"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32893F79"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5654E35E"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11F48BDF"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6DA6A9EC"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2DD1C09E"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55337963"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32C4A627"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3D27022E"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30241B84"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7440719D"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67538BFE"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16FBED7D"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59D28E7A"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7DB0D5C1"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285F9351" w14:textId="77777777" w:rsidR="003173D2" w:rsidRPr="003173D2" w:rsidRDefault="003173D2" w:rsidP="003173D2">
      <w:pPr>
        <w:shd w:val="clear" w:color="auto" w:fill="FFFFFF"/>
        <w:spacing w:after="0" w:line="0" w:lineRule="auto"/>
        <w:rPr>
          <w:rFonts w:ascii="ff3" w:eastAsia="Times New Roman" w:hAnsi="ff3" w:cs="Times New Roman"/>
          <w:color w:val="000000"/>
          <w:sz w:val="28"/>
          <w:szCs w:val="28"/>
          <w:lang w:eastAsia="en-IN"/>
        </w:rPr>
      </w:pPr>
      <w:r w:rsidRPr="003173D2">
        <w:rPr>
          <w:rFonts w:ascii="ff1" w:eastAsia="Times New Roman" w:hAnsi="ff1" w:cs="Times New Roman"/>
          <w:color w:val="000000"/>
          <w:sz w:val="28"/>
          <w:szCs w:val="28"/>
          <w:lang w:eastAsia="en-IN"/>
        </w:rPr>
        <w:t>This study reviews the literature on the evaluation of the Olympic Games, within</w:t>
      </w:r>
    </w:p>
    <w:p w14:paraId="75A36217"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the broader framework of their signiﬁcance as cultural assets and opportunities for endogenous</w:t>
      </w:r>
    </w:p>
    <w:p w14:paraId="17F6FA21" w14:textId="77777777" w:rsidR="003173D2" w:rsidRPr="003173D2" w:rsidRDefault="003173D2" w:rsidP="003173D2">
      <w:pPr>
        <w:shd w:val="clear" w:color="auto" w:fill="FFFFFF"/>
        <w:spacing w:after="0" w:line="0" w:lineRule="auto"/>
        <w:rPr>
          <w:rFonts w:ascii="ff1" w:eastAsia="Times New Roman" w:hAnsi="ff1" w:cs="Times New Roman"/>
          <w:color w:val="000000"/>
          <w:sz w:val="28"/>
          <w:szCs w:val="28"/>
          <w:lang w:eastAsia="en-IN"/>
        </w:rPr>
      </w:pPr>
      <w:r w:rsidRPr="003173D2">
        <w:rPr>
          <w:rFonts w:ascii="ff1" w:eastAsia="Times New Roman" w:hAnsi="ff1" w:cs="Times New Roman"/>
          <w:color w:val="000000"/>
          <w:sz w:val="28"/>
          <w:szCs w:val="28"/>
          <w:lang w:eastAsia="en-IN"/>
        </w:rPr>
        <w:t>growth and sustainable development of the host city</w:t>
      </w:r>
    </w:p>
    <w:p w14:paraId="45814EB6" w14:textId="77777777" w:rsidR="003173D2" w:rsidRPr="003173D2" w:rsidRDefault="003173D2" w:rsidP="003173D2">
      <w:pPr>
        <w:spacing w:after="0" w:line="240" w:lineRule="auto"/>
        <w:rPr>
          <w:rFonts w:ascii="Times-Roman" w:eastAsia="Times New Roman" w:hAnsi="Times-Roman" w:cs="Times New Roman"/>
          <w:color w:val="000000"/>
          <w:sz w:val="28"/>
          <w:szCs w:val="28"/>
          <w:lang w:eastAsia="en-IN"/>
        </w:rPr>
      </w:pPr>
    </w:p>
    <w:p w14:paraId="28446C22" w14:textId="77777777" w:rsidR="003173D2" w:rsidRPr="003173D2" w:rsidRDefault="003173D2" w:rsidP="003173D2">
      <w:pPr>
        <w:spacing w:after="0" w:line="240" w:lineRule="auto"/>
        <w:rPr>
          <w:rFonts w:ascii="Times-Roman" w:eastAsia="Times New Roman" w:hAnsi="Times-Roman" w:cs="Times New Roman"/>
          <w:color w:val="000000"/>
          <w:sz w:val="28"/>
          <w:szCs w:val="28"/>
          <w:lang w:eastAsia="en-IN"/>
        </w:rPr>
      </w:pPr>
    </w:p>
    <w:p w14:paraId="2FCDE174" w14:textId="23CA6965" w:rsidR="00683B6B" w:rsidRPr="00683B6B" w:rsidRDefault="003173D2" w:rsidP="003173D2">
      <w:pPr>
        <w:rPr>
          <w:rFonts w:ascii="Times New Roman" w:eastAsia="Times New Roman" w:hAnsi="Times New Roman" w:cs="Times New Roman"/>
          <w:sz w:val="28"/>
          <w:szCs w:val="28"/>
          <w:lang w:eastAsia="en-IN"/>
        </w:rPr>
      </w:pPr>
      <w:r w:rsidRPr="003173D2">
        <w:rPr>
          <w:rFonts w:ascii="Times-Roman" w:eastAsia="Times New Roman" w:hAnsi="Times-Roman" w:cs="Times New Roman"/>
          <w:color w:val="000000"/>
          <w:sz w:val="28"/>
          <w:szCs w:val="28"/>
          <w:lang w:eastAsia="en-IN"/>
        </w:rPr>
        <w:t>This study reviews the literature on the evaluation of the Olympic Games,</w:t>
      </w:r>
      <w:r w:rsidRPr="003173D2">
        <w:rPr>
          <w:rFonts w:ascii="Times-Roman" w:eastAsia="Times New Roman" w:hAnsi="Times-Roman" w:cs="Times New Roman"/>
          <w:color w:val="000000"/>
          <w:sz w:val="28"/>
          <w:szCs w:val="28"/>
          <w:lang w:eastAsia="en-IN"/>
        </w:rPr>
        <w:t xml:space="preserve"> </w:t>
      </w:r>
      <w:r w:rsidRPr="003173D2">
        <w:rPr>
          <w:rFonts w:ascii="Times-Roman" w:eastAsia="Times New Roman" w:hAnsi="Times-Roman" w:cs="Times New Roman"/>
          <w:color w:val="000000"/>
          <w:sz w:val="28"/>
          <w:szCs w:val="28"/>
          <w:lang w:eastAsia="en-IN"/>
        </w:rPr>
        <w:t>within the broader framework of their significance as cultural assets and opportunities for endogenous growth and sustainable development of the host city</w:t>
      </w:r>
      <w:r w:rsidRPr="003173D2">
        <w:rPr>
          <w:rFonts w:ascii="Times-Roman" w:eastAsia="Times New Roman" w:hAnsi="Times-Roman" w:cs="Times New Roman"/>
          <w:color w:val="000000"/>
          <w:sz w:val="28"/>
          <w:szCs w:val="28"/>
          <w:lang w:eastAsia="en-IN"/>
        </w:rPr>
        <w:t>.</w:t>
      </w:r>
      <w:r w:rsidRPr="003173D2">
        <w:rPr>
          <w:rFonts w:ascii="Times-Roman" w:hAnsi="Times-Roman"/>
          <w:color w:val="000000"/>
          <w:sz w:val="28"/>
          <w:szCs w:val="28"/>
        </w:rPr>
        <w:t xml:space="preserve"> </w:t>
      </w:r>
      <w:r w:rsidRPr="003173D2">
        <w:rPr>
          <w:rFonts w:ascii="Times-Roman" w:eastAsia="Times New Roman" w:hAnsi="Times-Roman" w:cs="Times New Roman"/>
          <w:color w:val="000000"/>
          <w:sz w:val="28"/>
          <w:szCs w:val="28"/>
          <w:lang w:eastAsia="en-IN"/>
        </w:rPr>
        <w:t xml:space="preserve">The methodologies utilized for the quantitative assessments of the Games are reviewed with special emphasis on impact and cost–benefit analysis, both on </w:t>
      </w:r>
      <w:r w:rsidRPr="003173D2">
        <w:rPr>
          <w:rFonts w:ascii="Times-Italic" w:eastAsia="Times New Roman" w:hAnsi="Times-Italic" w:cs="Times New Roman"/>
          <w:i/>
          <w:iCs/>
          <w:color w:val="000000"/>
          <w:sz w:val="28"/>
          <w:szCs w:val="28"/>
          <w:lang w:eastAsia="en-IN"/>
        </w:rPr>
        <w:t xml:space="preserve">ex ante </w:t>
      </w:r>
      <w:r w:rsidRPr="003173D2">
        <w:rPr>
          <w:rFonts w:ascii="Times-Roman" w:eastAsia="Times New Roman" w:hAnsi="Times-Roman" w:cs="Times New Roman"/>
          <w:color w:val="000000"/>
          <w:sz w:val="28"/>
          <w:szCs w:val="28"/>
          <w:lang w:eastAsia="en-IN"/>
        </w:rPr>
        <w:t xml:space="preserve">and </w:t>
      </w:r>
      <w:r w:rsidRPr="003173D2">
        <w:rPr>
          <w:rFonts w:ascii="Times-Italic" w:eastAsia="Times New Roman" w:hAnsi="Times-Italic" w:cs="Times New Roman"/>
          <w:i/>
          <w:iCs/>
          <w:color w:val="000000"/>
          <w:sz w:val="28"/>
          <w:szCs w:val="28"/>
          <w:lang w:eastAsia="en-IN"/>
        </w:rPr>
        <w:t xml:space="preserve">ex post </w:t>
      </w:r>
      <w:r w:rsidRPr="003173D2">
        <w:rPr>
          <w:rFonts w:ascii="Times-Roman" w:eastAsia="Times New Roman" w:hAnsi="Times-Roman" w:cs="Times New Roman"/>
          <w:color w:val="000000"/>
          <w:sz w:val="28"/>
          <w:szCs w:val="28"/>
          <w:lang w:eastAsia="en-IN"/>
        </w:rPr>
        <w:t>basis.</w:t>
      </w:r>
      <w:r w:rsidRPr="003173D2">
        <w:rPr>
          <w:rFonts w:ascii="Times-Roman" w:hAnsi="Times-Roman"/>
          <w:color w:val="000000"/>
          <w:sz w:val="28"/>
          <w:szCs w:val="28"/>
        </w:rPr>
        <w:t xml:space="preserve"> </w:t>
      </w:r>
      <w:r w:rsidRPr="003173D2">
        <w:rPr>
          <w:rFonts w:ascii="Times-Roman" w:eastAsia="Times New Roman" w:hAnsi="Times-Roman" w:cs="Times New Roman"/>
          <w:color w:val="000000"/>
          <w:sz w:val="28"/>
          <w:szCs w:val="28"/>
          <w:lang w:eastAsia="en-IN"/>
        </w:rPr>
        <w:t>the cities which seek the Olympic aura bring to the celebration of this global cultural event a range of natural factors (climate, landscape, the topography of the venues, the accessibility of the area) and cultural factors (pre-existing historical and archaeological sites, local traditions in art and culture, social behaviour).</w:t>
      </w:r>
    </w:p>
    <w:p w14:paraId="2591DD39" w14:textId="388C581E" w:rsidR="00AF439B" w:rsidRPr="003173D2" w:rsidRDefault="00AF439B" w:rsidP="00683B6B">
      <w:pPr>
        <w:rPr>
          <w:b/>
          <w:bCs/>
          <w:sz w:val="28"/>
          <w:szCs w:val="28"/>
        </w:rPr>
      </w:pPr>
    </w:p>
    <w:p w14:paraId="096913E2" w14:textId="7FCCAFF3" w:rsidR="00AD1A70" w:rsidRPr="00AD1A70" w:rsidRDefault="00AD1A70" w:rsidP="00AD1A70">
      <w:pPr>
        <w:spacing w:after="0" w:line="240" w:lineRule="auto"/>
        <w:rPr>
          <w:rFonts w:ascii="Times New Roman" w:eastAsia="Times New Roman" w:hAnsi="Times New Roman" w:cs="Times New Roman"/>
          <w:sz w:val="28"/>
          <w:szCs w:val="28"/>
          <w:lang w:eastAsia="en-IN"/>
        </w:rPr>
      </w:pPr>
      <w:r w:rsidRPr="00AD1A70">
        <w:rPr>
          <w:rFonts w:ascii="Times-Roman" w:eastAsia="Times New Roman" w:hAnsi="Times-Roman" w:cs="Times New Roman"/>
          <w:color w:val="000000"/>
          <w:sz w:val="28"/>
          <w:szCs w:val="28"/>
          <w:lang w:eastAsia="en-IN"/>
        </w:rPr>
        <w:t xml:space="preserve">In our days too, culturally speaking, the Games are first consumed from the point of view of people’s own culture cognitive roots and only secondarily as </w:t>
      </w:r>
    </w:p>
    <w:p w14:paraId="0412FCC0" w14:textId="67E75178" w:rsidR="003173D2" w:rsidRDefault="00AD1A70" w:rsidP="00AD1A70">
      <w:pPr>
        <w:rPr>
          <w:rFonts w:ascii="Times-Roman" w:eastAsia="Times New Roman" w:hAnsi="Times-Roman" w:cs="Times New Roman"/>
          <w:color w:val="000000"/>
          <w:sz w:val="19"/>
          <w:szCs w:val="19"/>
          <w:lang w:eastAsia="en-IN"/>
        </w:rPr>
      </w:pPr>
      <w:r w:rsidRPr="00AD1A70">
        <w:rPr>
          <w:rFonts w:ascii="Times-Roman" w:eastAsia="Times New Roman" w:hAnsi="Times-Roman" w:cs="Times New Roman"/>
          <w:color w:val="000000"/>
          <w:sz w:val="28"/>
          <w:szCs w:val="28"/>
          <w:lang w:eastAsia="en-IN"/>
        </w:rPr>
        <w:t>participation in the myths of sport as a global form of popular religion (</w:t>
      </w:r>
      <w:proofErr w:type="spellStart"/>
      <w:r w:rsidRPr="00AD1A70">
        <w:rPr>
          <w:rFonts w:ascii="Times-Roman" w:eastAsia="Times New Roman" w:hAnsi="Times-Roman" w:cs="Times New Roman"/>
          <w:color w:val="000000"/>
          <w:sz w:val="28"/>
          <w:szCs w:val="28"/>
          <w:lang w:eastAsia="en-IN"/>
        </w:rPr>
        <w:t>Rizzotti</w:t>
      </w:r>
      <w:proofErr w:type="spellEnd"/>
      <w:r w:rsidRPr="00AD1A70">
        <w:rPr>
          <w:rFonts w:ascii="Times-Roman" w:eastAsia="Times New Roman" w:hAnsi="Times-Roman" w:cs="Times New Roman"/>
          <w:color w:val="000000"/>
          <w:sz w:val="28"/>
          <w:szCs w:val="28"/>
          <w:lang w:eastAsia="en-IN"/>
        </w:rPr>
        <w:t>, 2015).</w:t>
      </w:r>
      <w:r w:rsidRPr="00AD1A70">
        <w:rPr>
          <w:rFonts w:ascii="Times-Roman" w:hAnsi="Times-Roman"/>
          <w:color w:val="000000"/>
          <w:sz w:val="19"/>
          <w:szCs w:val="19"/>
        </w:rPr>
        <w:t xml:space="preserve"> </w:t>
      </w:r>
      <w:proofErr w:type="spellStart"/>
      <w:r w:rsidRPr="00AD1A70">
        <w:rPr>
          <w:rFonts w:ascii="Times-Roman" w:eastAsia="Times New Roman" w:hAnsi="Times-Roman" w:cs="Times New Roman"/>
          <w:color w:val="000000"/>
          <w:sz w:val="28"/>
          <w:szCs w:val="28"/>
          <w:lang w:eastAsia="en-IN"/>
        </w:rPr>
        <w:t>Shoval</w:t>
      </w:r>
      <w:proofErr w:type="spellEnd"/>
      <w:r w:rsidRPr="00AD1A70">
        <w:rPr>
          <w:rFonts w:ascii="Times-Roman" w:eastAsia="Times New Roman" w:hAnsi="Times-Roman" w:cs="Times New Roman"/>
          <w:color w:val="000000"/>
          <w:sz w:val="28"/>
          <w:szCs w:val="28"/>
          <w:lang w:eastAsia="en-IN"/>
        </w:rPr>
        <w:t xml:space="preserve"> (2012) divides the history of mega-events such as the Olympic Games into four periods. During the first two, respectively from 1851 to 1939 and from 1948 to 1984, there was the rise and subsequent fall of the World’s Fair company, the most important mega-event organizers.</w:t>
      </w:r>
      <w:r w:rsidRPr="00AD1A70">
        <w:rPr>
          <w:rFonts w:ascii="Times-Roman" w:hAnsi="Times-Roman"/>
          <w:color w:val="000000"/>
          <w:sz w:val="28"/>
          <w:szCs w:val="28"/>
        </w:rPr>
        <w:t xml:space="preserve"> </w:t>
      </w:r>
      <w:r w:rsidRPr="00AD1A70">
        <w:rPr>
          <w:rFonts w:ascii="Times-Roman" w:eastAsia="Times New Roman" w:hAnsi="Times-Roman" w:cs="Times New Roman"/>
          <w:color w:val="000000"/>
          <w:sz w:val="28"/>
          <w:szCs w:val="28"/>
          <w:lang w:eastAsia="en-IN"/>
        </w:rPr>
        <w:t>The feature of the third phase, which began with the Los Angeles Olympic Games in 1984 and ended in 2000 with the Sydney Games</w:t>
      </w:r>
      <w:r>
        <w:rPr>
          <w:rFonts w:ascii="Times-Roman" w:eastAsia="Times New Roman" w:hAnsi="Times-Roman" w:cs="Times New Roman"/>
          <w:color w:val="000000"/>
          <w:sz w:val="28"/>
          <w:szCs w:val="28"/>
          <w:lang w:eastAsia="en-IN"/>
        </w:rPr>
        <w:t>.</w:t>
      </w:r>
      <w:r w:rsidRPr="00AD1A70">
        <w:rPr>
          <w:rFonts w:ascii="Times-Roman" w:hAnsi="Times-Roman"/>
          <w:color w:val="000000"/>
          <w:sz w:val="19"/>
          <w:szCs w:val="19"/>
        </w:rPr>
        <w:t xml:space="preserve"> </w:t>
      </w:r>
      <w:r w:rsidRPr="00AD1A70">
        <w:rPr>
          <w:rFonts w:ascii="Times-Roman" w:eastAsia="Times New Roman" w:hAnsi="Times-Roman" w:cs="Times New Roman"/>
          <w:color w:val="000000"/>
          <w:sz w:val="28"/>
          <w:szCs w:val="28"/>
          <w:lang w:eastAsia="en-IN"/>
        </w:rPr>
        <w:t>The fourth phase, on-going at present, considers a fresh vision of the Olympics in which the Games are to be seen as a cultural heritage for the future: their aim is to promote sustainable long-ter</w:t>
      </w:r>
      <w:r>
        <w:rPr>
          <w:rFonts w:ascii="Times-Roman" w:eastAsia="Times New Roman" w:hAnsi="Times-Roman" w:cs="Times New Roman"/>
          <w:color w:val="000000"/>
          <w:sz w:val="28"/>
          <w:szCs w:val="28"/>
          <w:lang w:eastAsia="en-IN"/>
        </w:rPr>
        <w:t xml:space="preserve">m </w:t>
      </w:r>
      <w:r w:rsidRPr="00AD1A70">
        <w:rPr>
          <w:rFonts w:ascii="Times-Roman" w:eastAsia="Times New Roman" w:hAnsi="Times-Roman" w:cs="Times New Roman"/>
          <w:color w:val="000000"/>
          <w:sz w:val="28"/>
          <w:szCs w:val="28"/>
          <w:lang w:eastAsia="en-IN"/>
        </w:rPr>
        <w:t>growth while the basic principle of keeping costs down remains unaltered</w:t>
      </w:r>
      <w:r>
        <w:rPr>
          <w:rFonts w:ascii="Times-Roman" w:eastAsia="Times New Roman" w:hAnsi="Times-Roman" w:cs="Times New Roman"/>
          <w:color w:val="000000"/>
          <w:sz w:val="19"/>
          <w:szCs w:val="19"/>
          <w:lang w:eastAsia="en-IN"/>
        </w:rPr>
        <w:t>.</w:t>
      </w:r>
    </w:p>
    <w:p w14:paraId="302D4CED" w14:textId="54ECDBE4" w:rsidR="00AD1A70" w:rsidRDefault="00AD1A70" w:rsidP="00AD1A70">
      <w:pPr>
        <w:rPr>
          <w:rFonts w:ascii="Times-Roman" w:eastAsia="Times New Roman" w:hAnsi="Times-Roman" w:cs="Times New Roman"/>
          <w:color w:val="000000"/>
          <w:sz w:val="19"/>
          <w:szCs w:val="19"/>
          <w:lang w:eastAsia="en-IN"/>
        </w:rPr>
      </w:pPr>
    </w:p>
    <w:p w14:paraId="2E7E059E" w14:textId="03A8669B" w:rsidR="00AD1A70" w:rsidRPr="00AD1A70" w:rsidRDefault="00AD1A70" w:rsidP="00AD1A70">
      <w:pPr>
        <w:spacing w:after="0" w:line="240" w:lineRule="auto"/>
        <w:rPr>
          <w:rFonts w:ascii="Times New Roman" w:eastAsia="Times New Roman" w:hAnsi="Times New Roman" w:cs="Times New Roman"/>
          <w:sz w:val="28"/>
          <w:szCs w:val="28"/>
          <w:lang w:eastAsia="en-IN"/>
        </w:rPr>
      </w:pPr>
      <w:r w:rsidRPr="00AD1A70">
        <w:rPr>
          <w:rFonts w:ascii="Times-Roman" w:eastAsia="Times New Roman" w:hAnsi="Times-Roman" w:cs="Times New Roman"/>
          <w:color w:val="000000"/>
          <w:sz w:val="28"/>
          <w:szCs w:val="28"/>
          <w:lang w:eastAsia="en-IN"/>
        </w:rPr>
        <w:t xml:space="preserve">In most of their history, despite their reputation of lavish expenditures, with a few exceptions (Beijing, Sochi and, to a lesser extent, London 2012), the costs of the Olympics have remained below $10 billion, even though broadcast rights </w:t>
      </w:r>
    </w:p>
    <w:p w14:paraId="2E7416D0" w14:textId="473F04FA" w:rsidR="00AD1A70" w:rsidRPr="00AD1A70" w:rsidRDefault="00AD1A70" w:rsidP="00AD1A70">
      <w:pPr>
        <w:spacing w:after="0" w:line="240" w:lineRule="auto"/>
        <w:rPr>
          <w:rFonts w:ascii="Times New Roman" w:eastAsia="Times New Roman" w:hAnsi="Times New Roman" w:cs="Times New Roman"/>
          <w:sz w:val="28"/>
          <w:szCs w:val="28"/>
          <w:lang w:eastAsia="en-IN"/>
        </w:rPr>
      </w:pPr>
      <w:r w:rsidRPr="00AD1A70">
        <w:rPr>
          <w:rFonts w:ascii="Times-Roman" w:eastAsia="Times New Roman" w:hAnsi="Times-Roman" w:cs="Times New Roman"/>
          <w:color w:val="000000"/>
          <w:sz w:val="28"/>
          <w:szCs w:val="28"/>
          <w:lang w:eastAsia="en-IN"/>
        </w:rPr>
        <w:t xml:space="preserve">have risen from a few hundred million to just about $3 billion. As shown by Preuss (2004), contrary to public perception, in every Olympics since 1972 the local Organizing Committee for the Olympic Games (OCOG) has ended up with an operational surplus. Cost overruns and other financial troubles have </w:t>
      </w:r>
    </w:p>
    <w:p w14:paraId="1DBC91B9" w14:textId="06FCA981" w:rsidR="00AD1A70" w:rsidRDefault="00AD1A70" w:rsidP="00AD1A70">
      <w:pPr>
        <w:spacing w:after="0" w:line="240" w:lineRule="auto"/>
        <w:rPr>
          <w:rFonts w:ascii="Times-Roman" w:eastAsia="Times New Roman" w:hAnsi="Times-Roman" w:cs="Times New Roman"/>
          <w:color w:val="000000"/>
          <w:sz w:val="28"/>
          <w:szCs w:val="28"/>
          <w:lang w:eastAsia="en-IN"/>
        </w:rPr>
      </w:pPr>
      <w:r w:rsidRPr="00AD1A70">
        <w:rPr>
          <w:rFonts w:ascii="Times-Roman" w:eastAsia="Times New Roman" w:hAnsi="Times-Roman" w:cs="Times New Roman"/>
          <w:color w:val="000000"/>
          <w:sz w:val="28"/>
          <w:szCs w:val="28"/>
          <w:lang w:eastAsia="en-IN"/>
        </w:rPr>
        <w:t xml:space="preserve">exclusively concerned infrastructure costs, which in most cases could not be imputed only to the </w:t>
      </w:r>
      <w:proofErr w:type="gramStart"/>
      <w:r w:rsidRPr="00AD1A70">
        <w:rPr>
          <w:rFonts w:ascii="Times-Roman" w:eastAsia="Times New Roman" w:hAnsi="Times-Roman" w:cs="Times New Roman"/>
          <w:color w:val="000000"/>
          <w:sz w:val="28"/>
          <w:szCs w:val="28"/>
          <w:lang w:eastAsia="en-IN"/>
        </w:rPr>
        <w:t>three</w:t>
      </w:r>
      <w:r>
        <w:rPr>
          <w:rFonts w:ascii="Times New Roman" w:eastAsia="Times New Roman" w:hAnsi="Times New Roman" w:cs="Times New Roman"/>
          <w:sz w:val="28"/>
          <w:szCs w:val="28"/>
          <w:lang w:eastAsia="en-IN"/>
        </w:rPr>
        <w:t xml:space="preserve"> </w:t>
      </w:r>
      <w:r w:rsidRPr="00AD1A70">
        <w:rPr>
          <w:rFonts w:ascii="Times-Roman" w:eastAsia="Times New Roman" w:hAnsi="Times-Roman" w:cs="Times New Roman"/>
          <w:color w:val="000000"/>
          <w:sz w:val="28"/>
          <w:szCs w:val="28"/>
          <w:lang w:eastAsia="en-IN"/>
        </w:rPr>
        <w:t>week</w:t>
      </w:r>
      <w:proofErr w:type="gramEnd"/>
      <w:r w:rsidRPr="00AD1A70">
        <w:rPr>
          <w:rFonts w:ascii="Times-Roman" w:eastAsia="Times New Roman" w:hAnsi="Times-Roman" w:cs="Times New Roman"/>
          <w:color w:val="000000"/>
          <w:sz w:val="28"/>
          <w:szCs w:val="28"/>
          <w:lang w:eastAsia="en-IN"/>
        </w:rPr>
        <w:t xml:space="preserve"> Olympic event.</w:t>
      </w:r>
    </w:p>
    <w:p w14:paraId="25FF6E3D" w14:textId="5334F2B9" w:rsidR="00AD1A70" w:rsidRDefault="00AD1A70" w:rsidP="00AD1A70">
      <w:pPr>
        <w:spacing w:after="0" w:line="240" w:lineRule="auto"/>
        <w:rPr>
          <w:rFonts w:ascii="Times-Roman" w:eastAsia="Times New Roman" w:hAnsi="Times-Roman" w:cs="Times New Roman"/>
          <w:color w:val="000000"/>
          <w:sz w:val="28"/>
          <w:szCs w:val="28"/>
          <w:lang w:eastAsia="en-IN"/>
        </w:rPr>
      </w:pPr>
    </w:p>
    <w:p w14:paraId="315097DF" w14:textId="7BDF18BB" w:rsidR="00AD1A70" w:rsidRDefault="00AD1A70" w:rsidP="00AD1A70">
      <w:pPr>
        <w:spacing w:after="0" w:line="240" w:lineRule="auto"/>
        <w:rPr>
          <w:rFonts w:ascii="Times-Roman" w:eastAsia="Times New Roman" w:hAnsi="Times-Roman" w:cs="Times New Roman"/>
          <w:color w:val="000000"/>
          <w:sz w:val="28"/>
          <w:szCs w:val="28"/>
          <w:lang w:eastAsia="en-IN"/>
        </w:rPr>
      </w:pPr>
    </w:p>
    <w:p w14:paraId="38C4AC27" w14:textId="38A1EB6D" w:rsidR="00AD1A70" w:rsidRDefault="00AD1A70" w:rsidP="00AD1A70">
      <w:pPr>
        <w:spacing w:after="0" w:line="240" w:lineRule="auto"/>
        <w:rPr>
          <w:rFonts w:ascii="Times-Roman" w:eastAsia="Times New Roman" w:hAnsi="Times-Roman" w:cs="Times New Roman"/>
          <w:color w:val="000000"/>
          <w:sz w:val="28"/>
          <w:szCs w:val="28"/>
          <w:lang w:eastAsia="en-IN"/>
        </w:rPr>
      </w:pPr>
      <w:r w:rsidRPr="00AD1A70">
        <w:rPr>
          <w:rFonts w:ascii="Times-Roman" w:eastAsia="Times New Roman" w:hAnsi="Times-Roman" w:cs="Times New Roman"/>
          <w:color w:val="000000"/>
          <w:sz w:val="28"/>
          <w:szCs w:val="28"/>
          <w:lang w:eastAsia="en-IN"/>
        </w:rPr>
        <w:lastRenderedPageBreak/>
        <w:t>On another note, the Olympics have also experienced an accelerated increase since the 1960 Games in Rome, which saw the participation of about 6,000 athletes, almost all men (women were only slightly more than 600). Gender catchup (with an increase of more than 4,000 number of women) explains almost all the raise of the number of participants, which constantly exceeded 10,000 athletes since the 1999 Games in Atlanta. Participation rates (ratio between tickets issued and sold), on the other hand, went first down from more than 80% in the 1960s to about 72% in Athens 2004, and then soared to</w:t>
      </w:r>
      <w:r w:rsidR="004B700A">
        <w:rPr>
          <w:rFonts w:ascii="Times-Roman" w:eastAsia="Times New Roman" w:hAnsi="Times-Roman" w:cs="Times New Roman"/>
          <w:color w:val="000000"/>
          <w:sz w:val="28"/>
          <w:szCs w:val="28"/>
          <w:lang w:eastAsia="en-IN"/>
        </w:rPr>
        <w:t xml:space="preserve"> </w:t>
      </w:r>
      <w:r w:rsidRPr="00AD1A70">
        <w:rPr>
          <w:rFonts w:ascii="Times-Roman" w:eastAsia="Times New Roman" w:hAnsi="Times-Roman" w:cs="Times New Roman"/>
          <w:color w:val="000000"/>
          <w:sz w:val="28"/>
          <w:szCs w:val="28"/>
          <w:lang w:eastAsia="en-IN"/>
        </w:rPr>
        <w:t>practically 100% in Beijing 2008 and London 2012.</w:t>
      </w:r>
    </w:p>
    <w:p w14:paraId="36D1879E" w14:textId="1F4C9C21" w:rsidR="004B700A" w:rsidRDefault="004B700A" w:rsidP="00AD1A70">
      <w:pPr>
        <w:spacing w:after="0" w:line="240" w:lineRule="auto"/>
        <w:rPr>
          <w:rFonts w:ascii="Times-Roman" w:eastAsia="Times New Roman" w:hAnsi="Times-Roman" w:cs="Times New Roman"/>
          <w:color w:val="000000"/>
          <w:sz w:val="28"/>
          <w:szCs w:val="28"/>
          <w:lang w:eastAsia="en-IN"/>
        </w:rPr>
      </w:pPr>
    </w:p>
    <w:p w14:paraId="590E6EC3" w14:textId="19BC0157" w:rsidR="004B700A" w:rsidRDefault="004B700A" w:rsidP="00AD1A70">
      <w:pPr>
        <w:spacing w:after="0" w:line="240" w:lineRule="auto"/>
        <w:rPr>
          <w:rFonts w:ascii="Times-Roman" w:eastAsia="Times New Roman" w:hAnsi="Times-Roman" w:cs="Times New Roman"/>
          <w:color w:val="000000"/>
          <w:sz w:val="28"/>
          <w:szCs w:val="28"/>
          <w:lang w:eastAsia="en-IN"/>
        </w:rPr>
      </w:pPr>
    </w:p>
    <w:p w14:paraId="5C8C198E" w14:textId="05BD4A36" w:rsidR="004B700A" w:rsidRDefault="004B700A" w:rsidP="00AD1A70">
      <w:pPr>
        <w:spacing w:after="0" w:line="240" w:lineRule="auto"/>
        <w:rPr>
          <w:rFonts w:ascii="Times-Roman" w:eastAsia="Times New Roman" w:hAnsi="Times-Roman" w:cs="Times New Roman"/>
          <w:color w:val="000000"/>
          <w:sz w:val="28"/>
          <w:szCs w:val="28"/>
          <w:lang w:eastAsia="en-IN"/>
        </w:rPr>
      </w:pPr>
    </w:p>
    <w:p w14:paraId="49D4A321" w14:textId="7D82F496" w:rsidR="004B700A" w:rsidRDefault="004B700A" w:rsidP="00AD1A70">
      <w:pPr>
        <w:spacing w:after="0" w:line="240" w:lineRule="auto"/>
        <w:rPr>
          <w:rFonts w:ascii="Times-Roman" w:eastAsia="Times New Roman" w:hAnsi="Times-Roman" w:cs="Times New Roman"/>
          <w:color w:val="000000"/>
          <w:sz w:val="28"/>
          <w:szCs w:val="28"/>
          <w:lang w:eastAsia="en-IN"/>
        </w:rPr>
      </w:pPr>
    </w:p>
    <w:p w14:paraId="724689D9" w14:textId="6346826D" w:rsidR="004B700A" w:rsidRPr="004B700A" w:rsidRDefault="004B700A" w:rsidP="004B700A">
      <w:pPr>
        <w:spacing w:after="0" w:line="240" w:lineRule="auto"/>
        <w:rPr>
          <w:rFonts w:ascii="Times New Roman" w:eastAsia="Times New Roman" w:hAnsi="Times New Roman" w:cs="Times New Roman"/>
          <w:b/>
          <w:bCs/>
          <w:sz w:val="28"/>
          <w:szCs w:val="28"/>
          <w:lang w:eastAsia="en-IN"/>
        </w:rPr>
      </w:pPr>
      <w:r w:rsidRPr="004B700A">
        <w:rPr>
          <w:rFonts w:ascii="Times-Roman" w:eastAsia="Times New Roman" w:hAnsi="Times-Roman" w:cs="Times New Roman"/>
          <w:b/>
          <w:bCs/>
          <w:color w:val="000000"/>
          <w:sz w:val="28"/>
          <w:szCs w:val="28"/>
          <w:lang w:eastAsia="en-IN"/>
        </w:rPr>
        <w:t>Economic impacts</w:t>
      </w:r>
      <w:r w:rsidRPr="004B700A">
        <w:rPr>
          <w:rFonts w:ascii="Times-Roman" w:eastAsia="Times New Roman" w:hAnsi="Times-Roman" w:cs="Times New Roman"/>
          <w:b/>
          <w:bCs/>
          <w:color w:val="000000"/>
          <w:sz w:val="28"/>
          <w:szCs w:val="28"/>
          <w:lang w:eastAsia="en-IN"/>
        </w:rPr>
        <w:t>:</w:t>
      </w:r>
    </w:p>
    <w:p w14:paraId="1723413C" w14:textId="72DD8E98" w:rsidR="004B700A" w:rsidRPr="004B700A" w:rsidRDefault="004B700A" w:rsidP="004B700A">
      <w:pPr>
        <w:pStyle w:val="ListParagraph"/>
        <w:numPr>
          <w:ilvl w:val="0"/>
          <w:numId w:val="1"/>
        </w:num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Increase in economic activities </w:t>
      </w:r>
    </w:p>
    <w:p w14:paraId="3E8A4C2D" w14:textId="0C370DCE" w:rsidR="004B700A" w:rsidRPr="004B700A" w:rsidRDefault="004B700A" w:rsidP="004B700A">
      <w:pPr>
        <w:pStyle w:val="ListParagraph"/>
        <w:numPr>
          <w:ilvl w:val="0"/>
          <w:numId w:val="1"/>
        </w:num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Job creation </w:t>
      </w:r>
    </w:p>
    <w:p w14:paraId="5A9928B9" w14:textId="44BC95A2" w:rsidR="004B700A" w:rsidRPr="004B700A" w:rsidRDefault="004B700A" w:rsidP="004B700A">
      <w:pPr>
        <w:pStyle w:val="ListParagraph"/>
        <w:numPr>
          <w:ilvl w:val="0"/>
          <w:numId w:val="1"/>
        </w:num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Increase in labour supply </w:t>
      </w:r>
    </w:p>
    <w:p w14:paraId="40BC1AE5" w14:textId="7925B20A" w:rsidR="004B700A" w:rsidRPr="004B700A" w:rsidRDefault="004B700A" w:rsidP="004B700A">
      <w:pPr>
        <w:pStyle w:val="ListParagraph"/>
        <w:numPr>
          <w:ilvl w:val="0"/>
          <w:numId w:val="1"/>
        </w:num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Rise in living standards </w:t>
      </w:r>
    </w:p>
    <w:p w14:paraId="23EE2943" w14:textId="2FD1BEB8" w:rsidR="004B700A" w:rsidRDefault="004B700A" w:rsidP="004B700A">
      <w:pPr>
        <w:pStyle w:val="ListParagraph"/>
        <w:numPr>
          <w:ilvl w:val="0"/>
          <w:numId w:val="1"/>
        </w:numPr>
        <w:spacing w:after="0" w:line="240" w:lineRule="auto"/>
        <w:rPr>
          <w:rFonts w:ascii="Times-Roman" w:eastAsia="Times New Roman" w:hAnsi="Times-Roman" w:cs="Times New Roman"/>
          <w:color w:val="000000"/>
          <w:sz w:val="28"/>
          <w:szCs w:val="28"/>
          <w:lang w:eastAsia="en-IN"/>
        </w:rPr>
      </w:pPr>
      <w:r w:rsidRPr="004B700A">
        <w:rPr>
          <w:rFonts w:ascii="Times-Roman" w:eastAsia="Times New Roman" w:hAnsi="Times-Roman" w:cs="Times New Roman"/>
          <w:color w:val="000000"/>
          <w:sz w:val="28"/>
          <w:szCs w:val="28"/>
          <w:lang w:eastAsia="en-IN"/>
        </w:rPr>
        <w:t>Rise in income</w:t>
      </w:r>
    </w:p>
    <w:p w14:paraId="1C8E59BC" w14:textId="2FB3BB42" w:rsidR="004B700A" w:rsidRDefault="004B700A" w:rsidP="004B700A">
      <w:pPr>
        <w:spacing w:after="0" w:line="240" w:lineRule="auto"/>
        <w:ind w:left="60"/>
        <w:rPr>
          <w:rFonts w:ascii="Times-Roman" w:eastAsia="Times New Roman" w:hAnsi="Times-Roman" w:cs="Times New Roman"/>
          <w:color w:val="000000"/>
          <w:sz w:val="28"/>
          <w:szCs w:val="28"/>
          <w:lang w:eastAsia="en-IN"/>
        </w:rPr>
      </w:pPr>
    </w:p>
    <w:p w14:paraId="1D239BA9" w14:textId="7A175D36" w:rsidR="004B700A" w:rsidRDefault="004B700A" w:rsidP="004B700A">
      <w:pPr>
        <w:spacing w:after="0" w:line="240" w:lineRule="auto"/>
        <w:ind w:left="60"/>
        <w:rPr>
          <w:rFonts w:ascii="Times-Roman" w:eastAsia="Times New Roman" w:hAnsi="Times-Roman" w:cs="Times New Roman"/>
          <w:color w:val="000000"/>
          <w:sz w:val="28"/>
          <w:szCs w:val="28"/>
          <w:lang w:eastAsia="en-IN"/>
        </w:rPr>
      </w:pPr>
    </w:p>
    <w:p w14:paraId="6D5FD102" w14:textId="0FE22540" w:rsidR="004B700A" w:rsidRDefault="004B700A" w:rsidP="004B700A">
      <w:pPr>
        <w:spacing w:after="0" w:line="240" w:lineRule="auto"/>
        <w:ind w:left="60"/>
        <w:rPr>
          <w:rFonts w:ascii="Times-Roman" w:eastAsia="Times New Roman" w:hAnsi="Times-Roman" w:cs="Times New Roman"/>
          <w:color w:val="000000"/>
          <w:sz w:val="28"/>
          <w:szCs w:val="28"/>
          <w:lang w:eastAsia="en-IN"/>
        </w:rPr>
      </w:pPr>
    </w:p>
    <w:p w14:paraId="3D630640" w14:textId="1AF3A95B" w:rsidR="004B700A" w:rsidRPr="004B700A" w:rsidRDefault="004B700A" w:rsidP="004B700A">
      <w:pPr>
        <w:spacing w:after="0" w:line="240" w:lineRule="auto"/>
        <w:rPr>
          <w:rFonts w:ascii="Times-Roman" w:eastAsia="Times New Roman" w:hAnsi="Times-Roman" w:cs="Times New Roman"/>
          <w:b/>
          <w:bCs/>
          <w:color w:val="000000"/>
          <w:sz w:val="28"/>
          <w:szCs w:val="28"/>
          <w:lang w:eastAsia="en-IN"/>
        </w:rPr>
      </w:pPr>
      <w:r w:rsidRPr="004B700A">
        <w:rPr>
          <w:rFonts w:ascii="Times-Roman" w:eastAsia="Times New Roman" w:hAnsi="Times-Roman" w:cs="Times New Roman"/>
          <w:b/>
          <w:bCs/>
          <w:color w:val="000000"/>
          <w:sz w:val="28"/>
          <w:szCs w:val="28"/>
          <w:lang w:eastAsia="en-IN"/>
        </w:rPr>
        <w:t>Sociocultural impacts</w:t>
      </w:r>
      <w:r w:rsidRPr="004B700A">
        <w:rPr>
          <w:rFonts w:ascii="Times-Roman" w:eastAsia="Times New Roman" w:hAnsi="Times-Roman" w:cs="Times New Roman"/>
          <w:b/>
          <w:bCs/>
          <w:color w:val="000000"/>
          <w:sz w:val="28"/>
          <w:szCs w:val="28"/>
          <w:lang w:eastAsia="en-IN"/>
        </w:rPr>
        <w:t>:</w:t>
      </w:r>
    </w:p>
    <w:p w14:paraId="34A044CF" w14:textId="1E65AB22" w:rsidR="004B700A" w:rsidRPr="004B700A" w:rsidRDefault="004B700A" w:rsidP="004B700A">
      <w:pPr>
        <w:pStyle w:val="ListParagraph"/>
        <w:numPr>
          <w:ilvl w:val="0"/>
          <w:numId w:val="4"/>
        </w:numPr>
        <w:spacing w:after="0" w:line="240" w:lineRule="auto"/>
        <w:rPr>
          <w:rFonts w:ascii="Times New Roman" w:eastAsia="Times New Roman" w:hAnsi="Times New Roman" w:cs="Times New Roman"/>
          <w:b/>
          <w:bCs/>
          <w:sz w:val="28"/>
          <w:szCs w:val="28"/>
          <w:lang w:eastAsia="en-IN"/>
        </w:rPr>
      </w:pPr>
      <w:r w:rsidRPr="004B700A">
        <w:rPr>
          <w:rFonts w:ascii="Times-Roman" w:eastAsia="Times New Roman" w:hAnsi="Times-Roman" w:cs="Times New Roman"/>
          <w:color w:val="000000"/>
          <w:sz w:val="28"/>
          <w:szCs w:val="28"/>
          <w:lang w:eastAsia="en-IN"/>
        </w:rPr>
        <w:t xml:space="preserve">Permanent increase in the degree of </w:t>
      </w:r>
    </w:p>
    <w:p w14:paraId="037C8E66" w14:textId="77777777" w:rsidR="004B700A" w:rsidRPr="004B700A" w:rsidRDefault="004B700A" w:rsidP="004B700A">
      <w:p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interest and local participation in the </w:t>
      </w:r>
    </w:p>
    <w:p w14:paraId="5C6F8052" w14:textId="77777777" w:rsidR="004B700A" w:rsidRPr="004B700A" w:rsidRDefault="004B700A" w:rsidP="004B700A">
      <w:p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types of activities associated with the </w:t>
      </w:r>
    </w:p>
    <w:p w14:paraId="3C9ABC81" w14:textId="77777777" w:rsidR="004B700A" w:rsidRPr="004B700A" w:rsidRDefault="004B700A" w:rsidP="004B700A">
      <w:p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event </w:t>
      </w:r>
    </w:p>
    <w:p w14:paraId="173E7E3A" w14:textId="047447FF" w:rsidR="004B700A" w:rsidRPr="004B700A" w:rsidRDefault="004B700A" w:rsidP="004B700A">
      <w:pPr>
        <w:pStyle w:val="ListParagraph"/>
        <w:numPr>
          <w:ilvl w:val="0"/>
          <w:numId w:val="4"/>
        </w:num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Increase in the host community’s </w:t>
      </w:r>
    </w:p>
    <w:p w14:paraId="537D36FC" w14:textId="77777777" w:rsidR="004B700A" w:rsidRPr="004B700A" w:rsidRDefault="004B700A" w:rsidP="004B700A">
      <w:p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capacities and its ability to organize, </w:t>
      </w:r>
    </w:p>
    <w:p w14:paraId="05B33911" w14:textId="77777777" w:rsidR="004B700A" w:rsidRPr="004B700A" w:rsidRDefault="004B700A" w:rsidP="004B700A">
      <w:p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plan and implement projects </w:t>
      </w:r>
    </w:p>
    <w:p w14:paraId="47A0FAA5" w14:textId="04D78674" w:rsidR="004B700A" w:rsidRPr="004B700A" w:rsidRDefault="004B700A" w:rsidP="004B700A">
      <w:pPr>
        <w:pStyle w:val="ListParagraph"/>
        <w:numPr>
          <w:ilvl w:val="0"/>
          <w:numId w:val="4"/>
        </w:num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Making the practice of sport more </w:t>
      </w:r>
    </w:p>
    <w:p w14:paraId="05BC71FF" w14:textId="77777777" w:rsidR="004B700A" w:rsidRPr="004B700A" w:rsidRDefault="004B700A" w:rsidP="004B700A">
      <w:p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widespread among all strata of the </w:t>
      </w:r>
    </w:p>
    <w:p w14:paraId="296E0640" w14:textId="77777777" w:rsidR="004B700A" w:rsidRPr="004B700A" w:rsidRDefault="004B700A" w:rsidP="004B700A">
      <w:p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host population </w:t>
      </w:r>
    </w:p>
    <w:p w14:paraId="7CF28B14" w14:textId="0A757976" w:rsidR="004B700A" w:rsidRPr="004B700A" w:rsidRDefault="004B700A" w:rsidP="004B700A">
      <w:pPr>
        <w:pStyle w:val="ListParagraph"/>
        <w:numPr>
          <w:ilvl w:val="0"/>
          <w:numId w:val="4"/>
        </w:numPr>
        <w:spacing w:after="0" w:line="240" w:lineRule="auto"/>
        <w:rPr>
          <w:rFonts w:ascii="Times New Roman" w:eastAsia="Times New Roman" w:hAnsi="Times New Roman" w:cs="Times New Roman"/>
          <w:sz w:val="28"/>
          <w:szCs w:val="28"/>
          <w:lang w:eastAsia="en-IN"/>
        </w:rPr>
      </w:pPr>
      <w:r w:rsidRPr="004B700A">
        <w:rPr>
          <w:rFonts w:ascii="Times-Roman" w:eastAsia="Times New Roman" w:hAnsi="Times-Roman" w:cs="Times New Roman"/>
          <w:color w:val="000000"/>
          <w:sz w:val="28"/>
          <w:szCs w:val="28"/>
          <w:lang w:eastAsia="en-IN"/>
        </w:rPr>
        <w:t xml:space="preserve">Diffusion of the Olympic message </w:t>
      </w:r>
    </w:p>
    <w:p w14:paraId="71BBD4E6" w14:textId="7FCE898E" w:rsidR="004B700A" w:rsidRPr="004B700A" w:rsidRDefault="004B700A" w:rsidP="004B700A">
      <w:pPr>
        <w:spacing w:after="0" w:line="240" w:lineRule="auto"/>
        <w:ind w:left="60"/>
        <w:rPr>
          <w:rFonts w:ascii="Times-Roman" w:eastAsia="Times New Roman" w:hAnsi="Times-Roman" w:cs="Times New Roman"/>
          <w:color w:val="000000"/>
          <w:sz w:val="28"/>
          <w:szCs w:val="28"/>
          <w:lang w:eastAsia="en-IN"/>
        </w:rPr>
      </w:pPr>
      <w:r w:rsidRPr="004B700A">
        <w:rPr>
          <w:rFonts w:ascii="Times-Roman" w:eastAsia="Times New Roman" w:hAnsi="Times-Roman" w:cs="Times New Roman"/>
          <w:color w:val="000000"/>
          <w:sz w:val="28"/>
          <w:szCs w:val="28"/>
          <w:lang w:eastAsia="en-IN"/>
        </w:rPr>
        <w:t>and values among young</w:t>
      </w:r>
    </w:p>
    <w:p w14:paraId="760A6336" w14:textId="078D11AC" w:rsidR="004B700A" w:rsidRDefault="004B700A" w:rsidP="00AD1A70">
      <w:pPr>
        <w:spacing w:after="0" w:line="240" w:lineRule="auto"/>
        <w:rPr>
          <w:rFonts w:ascii="Times-Roman" w:eastAsia="Times New Roman" w:hAnsi="Times-Roman" w:cs="Times New Roman"/>
          <w:color w:val="000000"/>
          <w:sz w:val="28"/>
          <w:szCs w:val="28"/>
          <w:lang w:eastAsia="en-IN"/>
        </w:rPr>
      </w:pPr>
    </w:p>
    <w:p w14:paraId="49EBB20D" w14:textId="77777777" w:rsidR="004B700A" w:rsidRPr="00AD1A70" w:rsidRDefault="004B700A" w:rsidP="00AD1A70">
      <w:pPr>
        <w:spacing w:after="0" w:line="240" w:lineRule="auto"/>
        <w:rPr>
          <w:rFonts w:ascii="Times New Roman" w:eastAsia="Times New Roman" w:hAnsi="Times New Roman" w:cs="Times New Roman"/>
          <w:sz w:val="28"/>
          <w:szCs w:val="28"/>
          <w:lang w:eastAsia="en-IN"/>
        </w:rPr>
      </w:pPr>
    </w:p>
    <w:sectPr w:rsidR="004B700A" w:rsidRPr="00AD1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0D8"/>
    <w:multiLevelType w:val="hybridMultilevel"/>
    <w:tmpl w:val="3CC820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56DE598A"/>
    <w:multiLevelType w:val="hybridMultilevel"/>
    <w:tmpl w:val="90AA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1617ED"/>
    <w:multiLevelType w:val="hybridMultilevel"/>
    <w:tmpl w:val="47CE2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755858"/>
    <w:multiLevelType w:val="hybridMultilevel"/>
    <w:tmpl w:val="43EE7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7534231">
    <w:abstractNumId w:val="0"/>
  </w:num>
  <w:num w:numId="2" w16cid:durableId="688146606">
    <w:abstractNumId w:val="2"/>
  </w:num>
  <w:num w:numId="3" w16cid:durableId="615984085">
    <w:abstractNumId w:val="1"/>
  </w:num>
  <w:num w:numId="4" w16cid:durableId="822889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6B"/>
    <w:rsid w:val="003173D2"/>
    <w:rsid w:val="004B700A"/>
    <w:rsid w:val="00683B6B"/>
    <w:rsid w:val="00AD1A70"/>
    <w:rsid w:val="00AF4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E8E5"/>
  <w15:chartTrackingRefBased/>
  <w15:docId w15:val="{A90ADB1E-3C02-4535-974A-075A953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3B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B6B"/>
    <w:rPr>
      <w:rFonts w:ascii="Times New Roman" w:eastAsia="Times New Roman" w:hAnsi="Times New Roman" w:cs="Times New Roman"/>
      <w:b/>
      <w:bCs/>
      <w:sz w:val="27"/>
      <w:szCs w:val="27"/>
      <w:lang w:eastAsia="en-IN"/>
    </w:rPr>
  </w:style>
  <w:style w:type="character" w:customStyle="1" w:styleId="ff1">
    <w:name w:val="ff1"/>
    <w:basedOn w:val="DefaultParagraphFont"/>
    <w:rsid w:val="003173D2"/>
  </w:style>
  <w:style w:type="paragraph" w:styleId="ListParagraph">
    <w:name w:val="List Paragraph"/>
    <w:basedOn w:val="Normal"/>
    <w:uiPriority w:val="34"/>
    <w:qFormat/>
    <w:rsid w:val="004B7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288">
      <w:bodyDiv w:val="1"/>
      <w:marLeft w:val="0"/>
      <w:marRight w:val="0"/>
      <w:marTop w:val="0"/>
      <w:marBottom w:val="0"/>
      <w:divBdr>
        <w:top w:val="none" w:sz="0" w:space="0" w:color="auto"/>
        <w:left w:val="none" w:sz="0" w:space="0" w:color="auto"/>
        <w:bottom w:val="none" w:sz="0" w:space="0" w:color="auto"/>
        <w:right w:val="none" w:sz="0" w:space="0" w:color="auto"/>
      </w:divBdr>
    </w:div>
    <w:div w:id="192037993">
      <w:bodyDiv w:val="1"/>
      <w:marLeft w:val="0"/>
      <w:marRight w:val="0"/>
      <w:marTop w:val="0"/>
      <w:marBottom w:val="0"/>
      <w:divBdr>
        <w:top w:val="none" w:sz="0" w:space="0" w:color="auto"/>
        <w:left w:val="none" w:sz="0" w:space="0" w:color="auto"/>
        <w:bottom w:val="none" w:sz="0" w:space="0" w:color="auto"/>
        <w:right w:val="none" w:sz="0" w:space="0" w:color="auto"/>
      </w:divBdr>
    </w:div>
    <w:div w:id="234434470">
      <w:bodyDiv w:val="1"/>
      <w:marLeft w:val="0"/>
      <w:marRight w:val="0"/>
      <w:marTop w:val="0"/>
      <w:marBottom w:val="0"/>
      <w:divBdr>
        <w:top w:val="none" w:sz="0" w:space="0" w:color="auto"/>
        <w:left w:val="none" w:sz="0" w:space="0" w:color="auto"/>
        <w:bottom w:val="none" w:sz="0" w:space="0" w:color="auto"/>
        <w:right w:val="none" w:sz="0" w:space="0" w:color="auto"/>
      </w:divBdr>
      <w:divsChild>
        <w:div w:id="2147309320">
          <w:marLeft w:val="0"/>
          <w:marRight w:val="0"/>
          <w:marTop w:val="0"/>
          <w:marBottom w:val="0"/>
          <w:divBdr>
            <w:top w:val="none" w:sz="0" w:space="0" w:color="auto"/>
            <w:left w:val="none" w:sz="0" w:space="0" w:color="auto"/>
            <w:bottom w:val="none" w:sz="0" w:space="0" w:color="auto"/>
            <w:right w:val="none" w:sz="0" w:space="0" w:color="auto"/>
          </w:divBdr>
        </w:div>
        <w:div w:id="1698703314">
          <w:marLeft w:val="0"/>
          <w:marRight w:val="0"/>
          <w:marTop w:val="0"/>
          <w:marBottom w:val="0"/>
          <w:divBdr>
            <w:top w:val="none" w:sz="0" w:space="0" w:color="auto"/>
            <w:left w:val="none" w:sz="0" w:space="0" w:color="auto"/>
            <w:bottom w:val="none" w:sz="0" w:space="0" w:color="auto"/>
            <w:right w:val="none" w:sz="0" w:space="0" w:color="auto"/>
          </w:divBdr>
        </w:div>
        <w:div w:id="1206524046">
          <w:marLeft w:val="0"/>
          <w:marRight w:val="0"/>
          <w:marTop w:val="0"/>
          <w:marBottom w:val="0"/>
          <w:divBdr>
            <w:top w:val="none" w:sz="0" w:space="0" w:color="auto"/>
            <w:left w:val="none" w:sz="0" w:space="0" w:color="auto"/>
            <w:bottom w:val="none" w:sz="0" w:space="0" w:color="auto"/>
            <w:right w:val="none" w:sz="0" w:space="0" w:color="auto"/>
          </w:divBdr>
        </w:div>
        <w:div w:id="569970378">
          <w:marLeft w:val="0"/>
          <w:marRight w:val="0"/>
          <w:marTop w:val="0"/>
          <w:marBottom w:val="0"/>
          <w:divBdr>
            <w:top w:val="none" w:sz="0" w:space="0" w:color="auto"/>
            <w:left w:val="none" w:sz="0" w:space="0" w:color="auto"/>
            <w:bottom w:val="none" w:sz="0" w:space="0" w:color="auto"/>
            <w:right w:val="none" w:sz="0" w:space="0" w:color="auto"/>
          </w:divBdr>
        </w:div>
        <w:div w:id="1807622572">
          <w:marLeft w:val="0"/>
          <w:marRight w:val="0"/>
          <w:marTop w:val="0"/>
          <w:marBottom w:val="0"/>
          <w:divBdr>
            <w:top w:val="none" w:sz="0" w:space="0" w:color="auto"/>
            <w:left w:val="none" w:sz="0" w:space="0" w:color="auto"/>
            <w:bottom w:val="none" w:sz="0" w:space="0" w:color="auto"/>
            <w:right w:val="none" w:sz="0" w:space="0" w:color="auto"/>
          </w:divBdr>
        </w:div>
        <w:div w:id="1306400179">
          <w:marLeft w:val="0"/>
          <w:marRight w:val="0"/>
          <w:marTop w:val="0"/>
          <w:marBottom w:val="0"/>
          <w:divBdr>
            <w:top w:val="none" w:sz="0" w:space="0" w:color="auto"/>
            <w:left w:val="none" w:sz="0" w:space="0" w:color="auto"/>
            <w:bottom w:val="none" w:sz="0" w:space="0" w:color="auto"/>
            <w:right w:val="none" w:sz="0" w:space="0" w:color="auto"/>
          </w:divBdr>
        </w:div>
        <w:div w:id="1879463754">
          <w:marLeft w:val="0"/>
          <w:marRight w:val="0"/>
          <w:marTop w:val="0"/>
          <w:marBottom w:val="0"/>
          <w:divBdr>
            <w:top w:val="none" w:sz="0" w:space="0" w:color="auto"/>
            <w:left w:val="none" w:sz="0" w:space="0" w:color="auto"/>
            <w:bottom w:val="none" w:sz="0" w:space="0" w:color="auto"/>
            <w:right w:val="none" w:sz="0" w:space="0" w:color="auto"/>
          </w:divBdr>
        </w:div>
        <w:div w:id="1170565316">
          <w:marLeft w:val="0"/>
          <w:marRight w:val="0"/>
          <w:marTop w:val="0"/>
          <w:marBottom w:val="0"/>
          <w:divBdr>
            <w:top w:val="none" w:sz="0" w:space="0" w:color="auto"/>
            <w:left w:val="none" w:sz="0" w:space="0" w:color="auto"/>
            <w:bottom w:val="none" w:sz="0" w:space="0" w:color="auto"/>
            <w:right w:val="none" w:sz="0" w:space="0" w:color="auto"/>
          </w:divBdr>
        </w:div>
        <w:div w:id="1502164161">
          <w:marLeft w:val="0"/>
          <w:marRight w:val="0"/>
          <w:marTop w:val="0"/>
          <w:marBottom w:val="0"/>
          <w:divBdr>
            <w:top w:val="none" w:sz="0" w:space="0" w:color="auto"/>
            <w:left w:val="none" w:sz="0" w:space="0" w:color="auto"/>
            <w:bottom w:val="none" w:sz="0" w:space="0" w:color="auto"/>
            <w:right w:val="none" w:sz="0" w:space="0" w:color="auto"/>
          </w:divBdr>
        </w:div>
        <w:div w:id="1597909677">
          <w:marLeft w:val="0"/>
          <w:marRight w:val="0"/>
          <w:marTop w:val="0"/>
          <w:marBottom w:val="0"/>
          <w:divBdr>
            <w:top w:val="none" w:sz="0" w:space="0" w:color="auto"/>
            <w:left w:val="none" w:sz="0" w:space="0" w:color="auto"/>
            <w:bottom w:val="none" w:sz="0" w:space="0" w:color="auto"/>
            <w:right w:val="none" w:sz="0" w:space="0" w:color="auto"/>
          </w:divBdr>
        </w:div>
        <w:div w:id="1160384654">
          <w:marLeft w:val="0"/>
          <w:marRight w:val="0"/>
          <w:marTop w:val="0"/>
          <w:marBottom w:val="0"/>
          <w:divBdr>
            <w:top w:val="none" w:sz="0" w:space="0" w:color="auto"/>
            <w:left w:val="none" w:sz="0" w:space="0" w:color="auto"/>
            <w:bottom w:val="none" w:sz="0" w:space="0" w:color="auto"/>
            <w:right w:val="none" w:sz="0" w:space="0" w:color="auto"/>
          </w:divBdr>
        </w:div>
        <w:div w:id="613562098">
          <w:marLeft w:val="0"/>
          <w:marRight w:val="0"/>
          <w:marTop w:val="0"/>
          <w:marBottom w:val="0"/>
          <w:divBdr>
            <w:top w:val="none" w:sz="0" w:space="0" w:color="auto"/>
            <w:left w:val="none" w:sz="0" w:space="0" w:color="auto"/>
            <w:bottom w:val="none" w:sz="0" w:space="0" w:color="auto"/>
            <w:right w:val="none" w:sz="0" w:space="0" w:color="auto"/>
          </w:divBdr>
        </w:div>
        <w:div w:id="60951205">
          <w:marLeft w:val="0"/>
          <w:marRight w:val="0"/>
          <w:marTop w:val="0"/>
          <w:marBottom w:val="0"/>
          <w:divBdr>
            <w:top w:val="none" w:sz="0" w:space="0" w:color="auto"/>
            <w:left w:val="none" w:sz="0" w:space="0" w:color="auto"/>
            <w:bottom w:val="none" w:sz="0" w:space="0" w:color="auto"/>
            <w:right w:val="none" w:sz="0" w:space="0" w:color="auto"/>
          </w:divBdr>
        </w:div>
      </w:divsChild>
    </w:div>
    <w:div w:id="330565929">
      <w:bodyDiv w:val="1"/>
      <w:marLeft w:val="0"/>
      <w:marRight w:val="0"/>
      <w:marTop w:val="0"/>
      <w:marBottom w:val="0"/>
      <w:divBdr>
        <w:top w:val="none" w:sz="0" w:space="0" w:color="auto"/>
        <w:left w:val="none" w:sz="0" w:space="0" w:color="auto"/>
        <w:bottom w:val="none" w:sz="0" w:space="0" w:color="auto"/>
        <w:right w:val="none" w:sz="0" w:space="0" w:color="auto"/>
      </w:divBdr>
    </w:div>
    <w:div w:id="543761671">
      <w:bodyDiv w:val="1"/>
      <w:marLeft w:val="0"/>
      <w:marRight w:val="0"/>
      <w:marTop w:val="0"/>
      <w:marBottom w:val="0"/>
      <w:divBdr>
        <w:top w:val="none" w:sz="0" w:space="0" w:color="auto"/>
        <w:left w:val="none" w:sz="0" w:space="0" w:color="auto"/>
        <w:bottom w:val="none" w:sz="0" w:space="0" w:color="auto"/>
        <w:right w:val="none" w:sz="0" w:space="0" w:color="auto"/>
      </w:divBdr>
    </w:div>
    <w:div w:id="658120406">
      <w:bodyDiv w:val="1"/>
      <w:marLeft w:val="0"/>
      <w:marRight w:val="0"/>
      <w:marTop w:val="0"/>
      <w:marBottom w:val="0"/>
      <w:divBdr>
        <w:top w:val="none" w:sz="0" w:space="0" w:color="auto"/>
        <w:left w:val="none" w:sz="0" w:space="0" w:color="auto"/>
        <w:bottom w:val="none" w:sz="0" w:space="0" w:color="auto"/>
        <w:right w:val="none" w:sz="0" w:space="0" w:color="auto"/>
      </w:divBdr>
      <w:divsChild>
        <w:div w:id="1863780516">
          <w:marLeft w:val="0"/>
          <w:marRight w:val="0"/>
          <w:marTop w:val="0"/>
          <w:marBottom w:val="0"/>
          <w:divBdr>
            <w:top w:val="none" w:sz="0" w:space="0" w:color="auto"/>
            <w:left w:val="none" w:sz="0" w:space="0" w:color="auto"/>
            <w:bottom w:val="none" w:sz="0" w:space="0" w:color="auto"/>
            <w:right w:val="none" w:sz="0" w:space="0" w:color="auto"/>
          </w:divBdr>
        </w:div>
        <w:div w:id="364722913">
          <w:marLeft w:val="0"/>
          <w:marRight w:val="0"/>
          <w:marTop w:val="0"/>
          <w:marBottom w:val="0"/>
          <w:divBdr>
            <w:top w:val="none" w:sz="0" w:space="0" w:color="auto"/>
            <w:left w:val="none" w:sz="0" w:space="0" w:color="auto"/>
            <w:bottom w:val="none" w:sz="0" w:space="0" w:color="auto"/>
            <w:right w:val="none" w:sz="0" w:space="0" w:color="auto"/>
          </w:divBdr>
        </w:div>
        <w:div w:id="1628274092">
          <w:marLeft w:val="0"/>
          <w:marRight w:val="0"/>
          <w:marTop w:val="0"/>
          <w:marBottom w:val="0"/>
          <w:divBdr>
            <w:top w:val="none" w:sz="0" w:space="0" w:color="auto"/>
            <w:left w:val="none" w:sz="0" w:space="0" w:color="auto"/>
            <w:bottom w:val="none" w:sz="0" w:space="0" w:color="auto"/>
            <w:right w:val="none" w:sz="0" w:space="0" w:color="auto"/>
          </w:divBdr>
        </w:div>
        <w:div w:id="1636831761">
          <w:marLeft w:val="0"/>
          <w:marRight w:val="0"/>
          <w:marTop w:val="0"/>
          <w:marBottom w:val="0"/>
          <w:divBdr>
            <w:top w:val="none" w:sz="0" w:space="0" w:color="auto"/>
            <w:left w:val="none" w:sz="0" w:space="0" w:color="auto"/>
            <w:bottom w:val="none" w:sz="0" w:space="0" w:color="auto"/>
            <w:right w:val="none" w:sz="0" w:space="0" w:color="auto"/>
          </w:divBdr>
        </w:div>
        <w:div w:id="455492635">
          <w:marLeft w:val="0"/>
          <w:marRight w:val="0"/>
          <w:marTop w:val="0"/>
          <w:marBottom w:val="0"/>
          <w:divBdr>
            <w:top w:val="none" w:sz="0" w:space="0" w:color="auto"/>
            <w:left w:val="none" w:sz="0" w:space="0" w:color="auto"/>
            <w:bottom w:val="none" w:sz="0" w:space="0" w:color="auto"/>
            <w:right w:val="none" w:sz="0" w:space="0" w:color="auto"/>
          </w:divBdr>
        </w:div>
      </w:divsChild>
    </w:div>
    <w:div w:id="746928048">
      <w:bodyDiv w:val="1"/>
      <w:marLeft w:val="0"/>
      <w:marRight w:val="0"/>
      <w:marTop w:val="0"/>
      <w:marBottom w:val="0"/>
      <w:divBdr>
        <w:top w:val="none" w:sz="0" w:space="0" w:color="auto"/>
        <w:left w:val="none" w:sz="0" w:space="0" w:color="auto"/>
        <w:bottom w:val="none" w:sz="0" w:space="0" w:color="auto"/>
        <w:right w:val="none" w:sz="0" w:space="0" w:color="auto"/>
      </w:divBdr>
    </w:div>
    <w:div w:id="855387192">
      <w:bodyDiv w:val="1"/>
      <w:marLeft w:val="0"/>
      <w:marRight w:val="0"/>
      <w:marTop w:val="0"/>
      <w:marBottom w:val="0"/>
      <w:divBdr>
        <w:top w:val="none" w:sz="0" w:space="0" w:color="auto"/>
        <w:left w:val="none" w:sz="0" w:space="0" w:color="auto"/>
        <w:bottom w:val="none" w:sz="0" w:space="0" w:color="auto"/>
        <w:right w:val="none" w:sz="0" w:space="0" w:color="auto"/>
      </w:divBdr>
      <w:divsChild>
        <w:div w:id="447891107">
          <w:marLeft w:val="0"/>
          <w:marRight w:val="0"/>
          <w:marTop w:val="0"/>
          <w:marBottom w:val="0"/>
          <w:divBdr>
            <w:top w:val="none" w:sz="0" w:space="0" w:color="auto"/>
            <w:left w:val="none" w:sz="0" w:space="0" w:color="auto"/>
            <w:bottom w:val="none" w:sz="0" w:space="0" w:color="auto"/>
            <w:right w:val="none" w:sz="0" w:space="0" w:color="auto"/>
          </w:divBdr>
        </w:div>
        <w:div w:id="1936011478">
          <w:marLeft w:val="0"/>
          <w:marRight w:val="0"/>
          <w:marTop w:val="0"/>
          <w:marBottom w:val="0"/>
          <w:divBdr>
            <w:top w:val="none" w:sz="0" w:space="0" w:color="auto"/>
            <w:left w:val="none" w:sz="0" w:space="0" w:color="auto"/>
            <w:bottom w:val="none" w:sz="0" w:space="0" w:color="auto"/>
            <w:right w:val="none" w:sz="0" w:space="0" w:color="auto"/>
          </w:divBdr>
        </w:div>
      </w:divsChild>
    </w:div>
    <w:div w:id="872306470">
      <w:bodyDiv w:val="1"/>
      <w:marLeft w:val="0"/>
      <w:marRight w:val="0"/>
      <w:marTop w:val="0"/>
      <w:marBottom w:val="0"/>
      <w:divBdr>
        <w:top w:val="none" w:sz="0" w:space="0" w:color="auto"/>
        <w:left w:val="none" w:sz="0" w:space="0" w:color="auto"/>
        <w:bottom w:val="none" w:sz="0" w:space="0" w:color="auto"/>
        <w:right w:val="none" w:sz="0" w:space="0" w:color="auto"/>
      </w:divBdr>
      <w:divsChild>
        <w:div w:id="1709718305">
          <w:marLeft w:val="0"/>
          <w:marRight w:val="0"/>
          <w:marTop w:val="0"/>
          <w:marBottom w:val="0"/>
          <w:divBdr>
            <w:top w:val="none" w:sz="0" w:space="0" w:color="auto"/>
            <w:left w:val="none" w:sz="0" w:space="0" w:color="auto"/>
            <w:bottom w:val="none" w:sz="0" w:space="0" w:color="auto"/>
            <w:right w:val="none" w:sz="0" w:space="0" w:color="auto"/>
          </w:divBdr>
        </w:div>
        <w:div w:id="160392696">
          <w:marLeft w:val="0"/>
          <w:marRight w:val="0"/>
          <w:marTop w:val="0"/>
          <w:marBottom w:val="0"/>
          <w:divBdr>
            <w:top w:val="none" w:sz="0" w:space="0" w:color="auto"/>
            <w:left w:val="none" w:sz="0" w:space="0" w:color="auto"/>
            <w:bottom w:val="none" w:sz="0" w:space="0" w:color="auto"/>
            <w:right w:val="none" w:sz="0" w:space="0" w:color="auto"/>
          </w:divBdr>
        </w:div>
      </w:divsChild>
    </w:div>
    <w:div w:id="1047876101">
      <w:bodyDiv w:val="1"/>
      <w:marLeft w:val="0"/>
      <w:marRight w:val="0"/>
      <w:marTop w:val="0"/>
      <w:marBottom w:val="0"/>
      <w:divBdr>
        <w:top w:val="none" w:sz="0" w:space="0" w:color="auto"/>
        <w:left w:val="none" w:sz="0" w:space="0" w:color="auto"/>
        <w:bottom w:val="none" w:sz="0" w:space="0" w:color="auto"/>
        <w:right w:val="none" w:sz="0" w:space="0" w:color="auto"/>
      </w:divBdr>
      <w:divsChild>
        <w:div w:id="992758318">
          <w:marLeft w:val="0"/>
          <w:marRight w:val="0"/>
          <w:marTop w:val="0"/>
          <w:marBottom w:val="0"/>
          <w:divBdr>
            <w:top w:val="none" w:sz="0" w:space="0" w:color="auto"/>
            <w:left w:val="none" w:sz="0" w:space="0" w:color="auto"/>
            <w:bottom w:val="none" w:sz="0" w:space="0" w:color="auto"/>
            <w:right w:val="none" w:sz="0" w:space="0" w:color="auto"/>
          </w:divBdr>
        </w:div>
        <w:div w:id="1959724426">
          <w:marLeft w:val="0"/>
          <w:marRight w:val="0"/>
          <w:marTop w:val="0"/>
          <w:marBottom w:val="0"/>
          <w:divBdr>
            <w:top w:val="none" w:sz="0" w:space="0" w:color="auto"/>
            <w:left w:val="none" w:sz="0" w:space="0" w:color="auto"/>
            <w:bottom w:val="none" w:sz="0" w:space="0" w:color="auto"/>
            <w:right w:val="none" w:sz="0" w:space="0" w:color="auto"/>
          </w:divBdr>
        </w:div>
      </w:divsChild>
    </w:div>
    <w:div w:id="1203707876">
      <w:bodyDiv w:val="1"/>
      <w:marLeft w:val="0"/>
      <w:marRight w:val="0"/>
      <w:marTop w:val="0"/>
      <w:marBottom w:val="0"/>
      <w:divBdr>
        <w:top w:val="none" w:sz="0" w:space="0" w:color="auto"/>
        <w:left w:val="none" w:sz="0" w:space="0" w:color="auto"/>
        <w:bottom w:val="none" w:sz="0" w:space="0" w:color="auto"/>
        <w:right w:val="none" w:sz="0" w:space="0" w:color="auto"/>
      </w:divBdr>
    </w:div>
    <w:div w:id="1320884665">
      <w:bodyDiv w:val="1"/>
      <w:marLeft w:val="0"/>
      <w:marRight w:val="0"/>
      <w:marTop w:val="0"/>
      <w:marBottom w:val="0"/>
      <w:divBdr>
        <w:top w:val="none" w:sz="0" w:space="0" w:color="auto"/>
        <w:left w:val="none" w:sz="0" w:space="0" w:color="auto"/>
        <w:bottom w:val="none" w:sz="0" w:space="0" w:color="auto"/>
        <w:right w:val="none" w:sz="0" w:space="0" w:color="auto"/>
      </w:divBdr>
    </w:div>
    <w:div w:id="1493451616">
      <w:bodyDiv w:val="1"/>
      <w:marLeft w:val="0"/>
      <w:marRight w:val="0"/>
      <w:marTop w:val="0"/>
      <w:marBottom w:val="0"/>
      <w:divBdr>
        <w:top w:val="none" w:sz="0" w:space="0" w:color="auto"/>
        <w:left w:val="none" w:sz="0" w:space="0" w:color="auto"/>
        <w:bottom w:val="none" w:sz="0" w:space="0" w:color="auto"/>
        <w:right w:val="none" w:sz="0" w:space="0" w:color="auto"/>
      </w:divBdr>
      <w:divsChild>
        <w:div w:id="1302536103">
          <w:marLeft w:val="0"/>
          <w:marRight w:val="0"/>
          <w:marTop w:val="0"/>
          <w:marBottom w:val="0"/>
          <w:divBdr>
            <w:top w:val="none" w:sz="0" w:space="0" w:color="auto"/>
            <w:left w:val="none" w:sz="0" w:space="0" w:color="auto"/>
            <w:bottom w:val="none" w:sz="0" w:space="0" w:color="auto"/>
            <w:right w:val="none" w:sz="0" w:space="0" w:color="auto"/>
          </w:divBdr>
        </w:div>
        <w:div w:id="1569614746">
          <w:marLeft w:val="0"/>
          <w:marRight w:val="0"/>
          <w:marTop w:val="0"/>
          <w:marBottom w:val="0"/>
          <w:divBdr>
            <w:top w:val="none" w:sz="0" w:space="0" w:color="auto"/>
            <w:left w:val="none" w:sz="0" w:space="0" w:color="auto"/>
            <w:bottom w:val="none" w:sz="0" w:space="0" w:color="auto"/>
            <w:right w:val="none" w:sz="0" w:space="0" w:color="auto"/>
          </w:divBdr>
        </w:div>
        <w:div w:id="289820847">
          <w:marLeft w:val="0"/>
          <w:marRight w:val="0"/>
          <w:marTop w:val="0"/>
          <w:marBottom w:val="0"/>
          <w:divBdr>
            <w:top w:val="none" w:sz="0" w:space="0" w:color="auto"/>
            <w:left w:val="none" w:sz="0" w:space="0" w:color="auto"/>
            <w:bottom w:val="none" w:sz="0" w:space="0" w:color="auto"/>
            <w:right w:val="none" w:sz="0" w:space="0" w:color="auto"/>
          </w:divBdr>
        </w:div>
      </w:divsChild>
    </w:div>
    <w:div w:id="1510683603">
      <w:bodyDiv w:val="1"/>
      <w:marLeft w:val="0"/>
      <w:marRight w:val="0"/>
      <w:marTop w:val="0"/>
      <w:marBottom w:val="0"/>
      <w:divBdr>
        <w:top w:val="none" w:sz="0" w:space="0" w:color="auto"/>
        <w:left w:val="none" w:sz="0" w:space="0" w:color="auto"/>
        <w:bottom w:val="none" w:sz="0" w:space="0" w:color="auto"/>
        <w:right w:val="none" w:sz="0" w:space="0" w:color="auto"/>
      </w:divBdr>
      <w:divsChild>
        <w:div w:id="841318008">
          <w:marLeft w:val="0"/>
          <w:marRight w:val="0"/>
          <w:marTop w:val="0"/>
          <w:marBottom w:val="0"/>
          <w:divBdr>
            <w:top w:val="none" w:sz="0" w:space="0" w:color="auto"/>
            <w:left w:val="none" w:sz="0" w:space="0" w:color="auto"/>
            <w:bottom w:val="none" w:sz="0" w:space="0" w:color="auto"/>
            <w:right w:val="none" w:sz="0" w:space="0" w:color="auto"/>
          </w:divBdr>
        </w:div>
        <w:div w:id="1641766868">
          <w:marLeft w:val="0"/>
          <w:marRight w:val="0"/>
          <w:marTop w:val="0"/>
          <w:marBottom w:val="0"/>
          <w:divBdr>
            <w:top w:val="none" w:sz="0" w:space="0" w:color="auto"/>
            <w:left w:val="none" w:sz="0" w:space="0" w:color="auto"/>
            <w:bottom w:val="none" w:sz="0" w:space="0" w:color="auto"/>
            <w:right w:val="none" w:sz="0" w:space="0" w:color="auto"/>
          </w:divBdr>
        </w:div>
        <w:div w:id="1868760805">
          <w:marLeft w:val="0"/>
          <w:marRight w:val="0"/>
          <w:marTop w:val="0"/>
          <w:marBottom w:val="0"/>
          <w:divBdr>
            <w:top w:val="none" w:sz="0" w:space="0" w:color="auto"/>
            <w:left w:val="none" w:sz="0" w:space="0" w:color="auto"/>
            <w:bottom w:val="none" w:sz="0" w:space="0" w:color="auto"/>
            <w:right w:val="none" w:sz="0" w:space="0" w:color="auto"/>
          </w:divBdr>
        </w:div>
        <w:div w:id="401483837">
          <w:marLeft w:val="0"/>
          <w:marRight w:val="0"/>
          <w:marTop w:val="0"/>
          <w:marBottom w:val="0"/>
          <w:divBdr>
            <w:top w:val="none" w:sz="0" w:space="0" w:color="auto"/>
            <w:left w:val="none" w:sz="0" w:space="0" w:color="auto"/>
            <w:bottom w:val="none" w:sz="0" w:space="0" w:color="auto"/>
            <w:right w:val="none" w:sz="0" w:space="0" w:color="auto"/>
          </w:divBdr>
        </w:div>
        <w:div w:id="1068847085">
          <w:marLeft w:val="0"/>
          <w:marRight w:val="0"/>
          <w:marTop w:val="0"/>
          <w:marBottom w:val="0"/>
          <w:divBdr>
            <w:top w:val="none" w:sz="0" w:space="0" w:color="auto"/>
            <w:left w:val="none" w:sz="0" w:space="0" w:color="auto"/>
            <w:bottom w:val="none" w:sz="0" w:space="0" w:color="auto"/>
            <w:right w:val="none" w:sz="0" w:space="0" w:color="auto"/>
          </w:divBdr>
        </w:div>
        <w:div w:id="1696618115">
          <w:marLeft w:val="0"/>
          <w:marRight w:val="0"/>
          <w:marTop w:val="0"/>
          <w:marBottom w:val="0"/>
          <w:divBdr>
            <w:top w:val="none" w:sz="0" w:space="0" w:color="auto"/>
            <w:left w:val="none" w:sz="0" w:space="0" w:color="auto"/>
            <w:bottom w:val="none" w:sz="0" w:space="0" w:color="auto"/>
            <w:right w:val="none" w:sz="0" w:space="0" w:color="auto"/>
          </w:divBdr>
        </w:div>
        <w:div w:id="6954709">
          <w:marLeft w:val="0"/>
          <w:marRight w:val="0"/>
          <w:marTop w:val="0"/>
          <w:marBottom w:val="0"/>
          <w:divBdr>
            <w:top w:val="none" w:sz="0" w:space="0" w:color="auto"/>
            <w:left w:val="none" w:sz="0" w:space="0" w:color="auto"/>
            <w:bottom w:val="none" w:sz="0" w:space="0" w:color="auto"/>
            <w:right w:val="none" w:sz="0" w:space="0" w:color="auto"/>
          </w:divBdr>
        </w:div>
      </w:divsChild>
    </w:div>
    <w:div w:id="1610430269">
      <w:bodyDiv w:val="1"/>
      <w:marLeft w:val="0"/>
      <w:marRight w:val="0"/>
      <w:marTop w:val="0"/>
      <w:marBottom w:val="0"/>
      <w:divBdr>
        <w:top w:val="none" w:sz="0" w:space="0" w:color="auto"/>
        <w:left w:val="none" w:sz="0" w:space="0" w:color="auto"/>
        <w:bottom w:val="none" w:sz="0" w:space="0" w:color="auto"/>
        <w:right w:val="none" w:sz="0" w:space="0" w:color="auto"/>
      </w:divBdr>
    </w:div>
    <w:div w:id="1668704575">
      <w:bodyDiv w:val="1"/>
      <w:marLeft w:val="0"/>
      <w:marRight w:val="0"/>
      <w:marTop w:val="0"/>
      <w:marBottom w:val="0"/>
      <w:divBdr>
        <w:top w:val="none" w:sz="0" w:space="0" w:color="auto"/>
        <w:left w:val="none" w:sz="0" w:space="0" w:color="auto"/>
        <w:bottom w:val="none" w:sz="0" w:space="0" w:color="auto"/>
        <w:right w:val="none" w:sz="0" w:space="0" w:color="auto"/>
      </w:divBdr>
      <w:divsChild>
        <w:div w:id="1513257813">
          <w:marLeft w:val="0"/>
          <w:marRight w:val="0"/>
          <w:marTop w:val="0"/>
          <w:marBottom w:val="0"/>
          <w:divBdr>
            <w:top w:val="none" w:sz="0" w:space="0" w:color="auto"/>
            <w:left w:val="none" w:sz="0" w:space="0" w:color="auto"/>
            <w:bottom w:val="none" w:sz="0" w:space="0" w:color="auto"/>
            <w:right w:val="none" w:sz="0" w:space="0" w:color="auto"/>
          </w:divBdr>
        </w:div>
        <w:div w:id="106389320">
          <w:marLeft w:val="0"/>
          <w:marRight w:val="0"/>
          <w:marTop w:val="0"/>
          <w:marBottom w:val="0"/>
          <w:divBdr>
            <w:top w:val="none" w:sz="0" w:space="0" w:color="auto"/>
            <w:left w:val="none" w:sz="0" w:space="0" w:color="auto"/>
            <w:bottom w:val="none" w:sz="0" w:space="0" w:color="auto"/>
            <w:right w:val="none" w:sz="0" w:space="0" w:color="auto"/>
          </w:divBdr>
        </w:div>
      </w:divsChild>
    </w:div>
    <w:div w:id="1888638248">
      <w:bodyDiv w:val="1"/>
      <w:marLeft w:val="0"/>
      <w:marRight w:val="0"/>
      <w:marTop w:val="0"/>
      <w:marBottom w:val="0"/>
      <w:divBdr>
        <w:top w:val="none" w:sz="0" w:space="0" w:color="auto"/>
        <w:left w:val="none" w:sz="0" w:space="0" w:color="auto"/>
        <w:bottom w:val="none" w:sz="0" w:space="0" w:color="auto"/>
        <w:right w:val="none" w:sz="0" w:space="0" w:color="auto"/>
      </w:divBdr>
      <w:divsChild>
        <w:div w:id="853150582">
          <w:marLeft w:val="0"/>
          <w:marRight w:val="0"/>
          <w:marTop w:val="0"/>
          <w:marBottom w:val="0"/>
          <w:divBdr>
            <w:top w:val="none" w:sz="0" w:space="0" w:color="auto"/>
            <w:left w:val="none" w:sz="0" w:space="0" w:color="auto"/>
            <w:bottom w:val="none" w:sz="0" w:space="0" w:color="auto"/>
            <w:right w:val="none" w:sz="0" w:space="0" w:color="auto"/>
          </w:divBdr>
        </w:div>
        <w:div w:id="848063100">
          <w:marLeft w:val="0"/>
          <w:marRight w:val="0"/>
          <w:marTop w:val="0"/>
          <w:marBottom w:val="0"/>
          <w:divBdr>
            <w:top w:val="none" w:sz="0" w:space="0" w:color="auto"/>
            <w:left w:val="none" w:sz="0" w:space="0" w:color="auto"/>
            <w:bottom w:val="none" w:sz="0" w:space="0" w:color="auto"/>
            <w:right w:val="none" w:sz="0" w:space="0" w:color="auto"/>
          </w:divBdr>
        </w:div>
      </w:divsChild>
    </w:div>
    <w:div w:id="1911573585">
      <w:bodyDiv w:val="1"/>
      <w:marLeft w:val="0"/>
      <w:marRight w:val="0"/>
      <w:marTop w:val="0"/>
      <w:marBottom w:val="0"/>
      <w:divBdr>
        <w:top w:val="none" w:sz="0" w:space="0" w:color="auto"/>
        <w:left w:val="none" w:sz="0" w:space="0" w:color="auto"/>
        <w:bottom w:val="none" w:sz="0" w:space="0" w:color="auto"/>
        <w:right w:val="none" w:sz="0" w:space="0" w:color="auto"/>
      </w:divBdr>
      <w:divsChild>
        <w:div w:id="1940142121">
          <w:marLeft w:val="0"/>
          <w:marRight w:val="0"/>
          <w:marTop w:val="0"/>
          <w:marBottom w:val="0"/>
          <w:divBdr>
            <w:top w:val="none" w:sz="0" w:space="0" w:color="auto"/>
            <w:left w:val="none" w:sz="0" w:space="0" w:color="auto"/>
            <w:bottom w:val="none" w:sz="0" w:space="0" w:color="auto"/>
            <w:right w:val="none" w:sz="0" w:space="0" w:color="auto"/>
          </w:divBdr>
        </w:div>
        <w:div w:id="301007269">
          <w:marLeft w:val="0"/>
          <w:marRight w:val="0"/>
          <w:marTop w:val="0"/>
          <w:marBottom w:val="0"/>
          <w:divBdr>
            <w:top w:val="none" w:sz="0" w:space="0" w:color="auto"/>
            <w:left w:val="none" w:sz="0" w:space="0" w:color="auto"/>
            <w:bottom w:val="none" w:sz="0" w:space="0" w:color="auto"/>
            <w:right w:val="none" w:sz="0" w:space="0" w:color="auto"/>
          </w:divBdr>
        </w:div>
      </w:divsChild>
    </w:div>
    <w:div w:id="1921522105">
      <w:bodyDiv w:val="1"/>
      <w:marLeft w:val="0"/>
      <w:marRight w:val="0"/>
      <w:marTop w:val="0"/>
      <w:marBottom w:val="0"/>
      <w:divBdr>
        <w:top w:val="none" w:sz="0" w:space="0" w:color="auto"/>
        <w:left w:val="none" w:sz="0" w:space="0" w:color="auto"/>
        <w:bottom w:val="none" w:sz="0" w:space="0" w:color="auto"/>
        <w:right w:val="none" w:sz="0" w:space="0" w:color="auto"/>
      </w:divBdr>
    </w:div>
    <w:div w:id="1964077365">
      <w:bodyDiv w:val="1"/>
      <w:marLeft w:val="0"/>
      <w:marRight w:val="0"/>
      <w:marTop w:val="0"/>
      <w:marBottom w:val="0"/>
      <w:divBdr>
        <w:top w:val="none" w:sz="0" w:space="0" w:color="auto"/>
        <w:left w:val="none" w:sz="0" w:space="0" w:color="auto"/>
        <w:bottom w:val="none" w:sz="0" w:space="0" w:color="auto"/>
        <w:right w:val="none" w:sz="0" w:space="0" w:color="auto"/>
      </w:divBdr>
    </w:div>
    <w:div w:id="1994285999">
      <w:bodyDiv w:val="1"/>
      <w:marLeft w:val="0"/>
      <w:marRight w:val="0"/>
      <w:marTop w:val="0"/>
      <w:marBottom w:val="0"/>
      <w:divBdr>
        <w:top w:val="none" w:sz="0" w:space="0" w:color="auto"/>
        <w:left w:val="none" w:sz="0" w:space="0" w:color="auto"/>
        <w:bottom w:val="none" w:sz="0" w:space="0" w:color="auto"/>
        <w:right w:val="none" w:sz="0" w:space="0" w:color="auto"/>
      </w:divBdr>
      <w:divsChild>
        <w:div w:id="1478691804">
          <w:marLeft w:val="0"/>
          <w:marRight w:val="0"/>
          <w:marTop w:val="0"/>
          <w:marBottom w:val="0"/>
          <w:divBdr>
            <w:top w:val="none" w:sz="0" w:space="0" w:color="auto"/>
            <w:left w:val="none" w:sz="0" w:space="0" w:color="auto"/>
            <w:bottom w:val="none" w:sz="0" w:space="0" w:color="auto"/>
            <w:right w:val="none" w:sz="0" w:space="0" w:color="auto"/>
          </w:divBdr>
        </w:div>
        <w:div w:id="154806592">
          <w:marLeft w:val="0"/>
          <w:marRight w:val="0"/>
          <w:marTop w:val="0"/>
          <w:marBottom w:val="0"/>
          <w:divBdr>
            <w:top w:val="none" w:sz="0" w:space="0" w:color="auto"/>
            <w:left w:val="none" w:sz="0" w:space="0" w:color="auto"/>
            <w:bottom w:val="none" w:sz="0" w:space="0" w:color="auto"/>
            <w:right w:val="none" w:sz="0" w:space="0" w:color="auto"/>
          </w:divBdr>
        </w:div>
        <w:div w:id="249855523">
          <w:marLeft w:val="0"/>
          <w:marRight w:val="0"/>
          <w:marTop w:val="0"/>
          <w:marBottom w:val="0"/>
          <w:divBdr>
            <w:top w:val="none" w:sz="0" w:space="0" w:color="auto"/>
            <w:left w:val="none" w:sz="0" w:space="0" w:color="auto"/>
            <w:bottom w:val="none" w:sz="0" w:space="0" w:color="auto"/>
            <w:right w:val="none" w:sz="0" w:space="0" w:color="auto"/>
          </w:divBdr>
        </w:div>
        <w:div w:id="944458096">
          <w:marLeft w:val="0"/>
          <w:marRight w:val="0"/>
          <w:marTop w:val="0"/>
          <w:marBottom w:val="0"/>
          <w:divBdr>
            <w:top w:val="none" w:sz="0" w:space="0" w:color="auto"/>
            <w:left w:val="none" w:sz="0" w:space="0" w:color="auto"/>
            <w:bottom w:val="none" w:sz="0" w:space="0" w:color="auto"/>
            <w:right w:val="none" w:sz="0" w:space="0" w:color="auto"/>
          </w:divBdr>
        </w:div>
        <w:div w:id="1890650844">
          <w:marLeft w:val="0"/>
          <w:marRight w:val="0"/>
          <w:marTop w:val="0"/>
          <w:marBottom w:val="0"/>
          <w:divBdr>
            <w:top w:val="none" w:sz="0" w:space="0" w:color="auto"/>
            <w:left w:val="none" w:sz="0" w:space="0" w:color="auto"/>
            <w:bottom w:val="none" w:sz="0" w:space="0" w:color="auto"/>
            <w:right w:val="none" w:sz="0" w:space="0" w:color="auto"/>
          </w:divBdr>
        </w:div>
        <w:div w:id="421604383">
          <w:marLeft w:val="0"/>
          <w:marRight w:val="0"/>
          <w:marTop w:val="0"/>
          <w:marBottom w:val="0"/>
          <w:divBdr>
            <w:top w:val="none" w:sz="0" w:space="0" w:color="auto"/>
            <w:left w:val="none" w:sz="0" w:space="0" w:color="auto"/>
            <w:bottom w:val="none" w:sz="0" w:space="0" w:color="auto"/>
            <w:right w:val="none" w:sz="0" w:space="0" w:color="auto"/>
          </w:divBdr>
        </w:div>
      </w:divsChild>
    </w:div>
    <w:div w:id="20913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2023-05-15T05:56:00Z</dcterms:created>
  <dcterms:modified xsi:type="dcterms:W3CDTF">2023-05-15T07:00:00Z</dcterms:modified>
</cp:coreProperties>
</file>