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B0B5" w14:textId="77777777" w:rsidR="0047530C" w:rsidRDefault="00000000">
      <w:pPr>
        <w:spacing w:after="80"/>
        <w:jc w:val="center"/>
      </w:pPr>
      <w:r>
        <w:rPr>
          <w:b/>
          <w:bCs/>
          <w:color w:val="1F2937"/>
          <w:sz w:val="44"/>
          <w:szCs w:val="44"/>
        </w:rPr>
        <w:t>ABBY STARMER ART</w:t>
      </w:r>
    </w:p>
    <w:p w14:paraId="4F93E47F" w14:textId="77777777" w:rsidR="0047530C" w:rsidRDefault="00000000">
      <w:pPr>
        <w:spacing w:after="80"/>
        <w:jc w:val="center"/>
      </w:pPr>
      <w:r>
        <w:rPr>
          <w:i/>
          <w:iCs/>
          <w:color w:val="6B7280"/>
          <w:sz w:val="28"/>
          <w:szCs w:val="28"/>
        </w:rPr>
        <w:t>Booth Concept</w:t>
      </w:r>
    </w:p>
    <w:p w14:paraId="77B1C6AF" w14:textId="1E46F7AD" w:rsidR="0047530C" w:rsidRDefault="00000000">
      <w:pPr>
        <w:spacing w:after="60"/>
        <w:jc w:val="center"/>
      </w:pPr>
      <w:r>
        <w:rPr>
          <w:color w:val="6B7280"/>
        </w:rPr>
        <w:t>Vendor Application</w:t>
      </w:r>
    </w:p>
    <w:p w14:paraId="7A200CA6" w14:textId="77777777" w:rsidR="0047530C" w:rsidRDefault="00000000">
      <w:pPr>
        <w:spacing w:after="360"/>
        <w:jc w:val="center"/>
      </w:pPr>
      <w:r>
        <w:rPr>
          <w:color w:val="6B7280"/>
          <w:sz w:val="20"/>
          <w:szCs w:val="20"/>
        </w:rPr>
        <w:t xml:space="preserve">abbystarmerart@gmail.com  ·  </w:t>
      </w:r>
      <w:hyperlink r:id="rId5" w:history="1">
        <w:r>
          <w:rPr>
            <w:color w:val="6B7280"/>
            <w:sz w:val="20"/>
            <w:szCs w:val="20"/>
            <w:u w:val="single"/>
          </w:rPr>
          <w:t>abbystarmerart.org</w:t>
        </w:r>
      </w:hyperlink>
      <w:r>
        <w:rPr>
          <w:color w:val="6B7280"/>
          <w:sz w:val="20"/>
          <w:szCs w:val="20"/>
        </w:rPr>
        <w:t xml:space="preserve">  ·  Instagram @abbystarmerart</w:t>
      </w:r>
    </w:p>
    <w:p w14:paraId="3A923DDB" w14:textId="77777777" w:rsidR="0047530C" w:rsidRDefault="00000000">
      <w:pPr>
        <w:pStyle w:val="Heading1"/>
      </w:pPr>
      <w:r>
        <w:t>Vision</w:t>
      </w:r>
    </w:p>
    <w:p w14:paraId="175BD6A6" w14:textId="6C5BBD95" w:rsidR="0047530C" w:rsidRDefault="002B386A">
      <w:pPr>
        <w:spacing w:after="120"/>
      </w:pPr>
      <w:r>
        <w:t>I am</w:t>
      </w:r>
      <w:r w:rsidR="00000000">
        <w:t xml:space="preserve"> building the booth I'd want to walk into. The paintings are intimate — oil portraits of faces and eyes — so the booth should feel intimate too: a small, slow space inside a fast-moving festival. Think traveling gallery meets botanical apothecary. Soft warm light, velvet drape, vintage rug underfoot, pressed flowers tucked into displays, brass string lights overhead, a few hand-painted wooden butterflies scattered through the space (a nod to the butterfly that flies across every page of my website).</w:t>
      </w:r>
    </w:p>
    <w:p w14:paraId="39465AD9" w14:textId="77777777" w:rsidR="0047530C" w:rsidRDefault="00000000">
      <w:pPr>
        <w:spacing w:after="120"/>
      </w:pPr>
      <w:r>
        <w:t>The functional goal is to give every attendee something at their price point — a $8 sticker on the way in, a $28 paper print to take home, or a $400+ original they didn't know they wanted. The emotional goal is to make people slow down: stop, sit, watch a painting come to life, and leave with a small piece of it.</w:t>
      </w:r>
    </w:p>
    <w:p w14:paraId="5B1807AE" w14:textId="77777777" w:rsidR="0047530C" w:rsidRDefault="00000000">
      <w:pPr>
        <w:pStyle w:val="Heading1"/>
      </w:pPr>
      <w:r>
        <w:t>10' × 10' Layout</w:t>
      </w:r>
    </w:p>
    <w:p w14:paraId="43EB77AD" w14:textId="77777777" w:rsidR="0047530C" w:rsidRDefault="00000000">
      <w:pPr>
        <w:spacing w:after="120"/>
      </w:pPr>
      <w:r>
        <w:t>Standard 10' × 10' vendor footprint with a pop-up canopy. Walls on the back and both sides; the front is open to the festival aisle. Top-down view below.</w:t>
      </w:r>
    </w:p>
    <w:p w14:paraId="3B5AFD0B" w14:textId="77777777" w:rsidR="0047530C" w:rsidRDefault="00000000">
      <w:pPr>
        <w:spacing w:after="200"/>
        <w:jc w:val="center"/>
      </w:pPr>
      <w:r>
        <w:rPr>
          <w:noProof/>
        </w:rPr>
        <w:lastRenderedPageBreak/>
        <w:drawing>
          <wp:inline distT="0" distB="0" distL="0" distR="0" wp14:anchorId="29AD250B" wp14:editId="7272DF86">
            <wp:extent cx="5524500" cy="6000750"/>
            <wp:effectExtent l="0" t="0" r="0" b="0"/>
            <wp:docPr id="1" name="floorplan" descr="Top-down layout of 10x10 booth" title="Booth floo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6000750"/>
                    </a:xfrm>
                    <a:prstGeom prst="rect">
                      <a:avLst/>
                    </a:prstGeom>
                  </pic:spPr>
                </pic:pic>
              </a:graphicData>
            </a:graphic>
          </wp:inline>
        </w:drawing>
      </w:r>
    </w:p>
    <w:p w14:paraId="2CAA56A1" w14:textId="77777777" w:rsidR="0047530C" w:rsidRDefault="00000000">
      <w:pPr>
        <w:pStyle w:val="Heading1"/>
      </w:pPr>
      <w:r>
        <w:t>Zone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530C" w14:paraId="265A5682" w14:textId="77777777">
        <w:tblPrEx>
          <w:tblCellMar>
            <w:top w:w="0" w:type="dxa"/>
            <w:bottom w:w="0" w:type="dxa"/>
          </w:tblCellMar>
        </w:tblPrEx>
        <w:trPr>
          <w:tblHeader/>
        </w:trPr>
        <w:tc>
          <w:tcPr>
            <w:tcW w:w="2200" w:type="dxa"/>
            <w:tcBorders>
              <w:top w:val="single" w:sz="4" w:space="0" w:color="E5E1D8"/>
              <w:left w:val="single" w:sz="4" w:space="0" w:color="E5E1D8"/>
              <w:bottom w:val="single" w:sz="4" w:space="0" w:color="E5E1D8"/>
              <w:right w:val="single" w:sz="4" w:space="0" w:color="E5E1D8"/>
            </w:tcBorders>
            <w:shd w:val="clear" w:color="auto" w:fill="1F2937"/>
            <w:tcMar>
              <w:top w:w="120" w:type="dxa"/>
              <w:left w:w="160" w:type="dxa"/>
              <w:bottom w:w="120" w:type="dxa"/>
              <w:right w:w="160" w:type="dxa"/>
            </w:tcMar>
          </w:tcPr>
          <w:p w14:paraId="1DCA2AD8" w14:textId="77777777" w:rsidR="0047530C" w:rsidRDefault="00000000">
            <w:r>
              <w:rPr>
                <w:b/>
                <w:bCs/>
                <w:color w:val="FFFFFF"/>
                <w:sz w:val="20"/>
                <w:szCs w:val="20"/>
              </w:rPr>
              <w:t>Zone</w:t>
            </w:r>
          </w:p>
        </w:tc>
        <w:tc>
          <w:tcPr>
            <w:tcW w:w="7160" w:type="dxa"/>
            <w:tcBorders>
              <w:top w:val="single" w:sz="4" w:space="0" w:color="E5E1D8"/>
              <w:left w:val="single" w:sz="4" w:space="0" w:color="E5E1D8"/>
              <w:bottom w:val="single" w:sz="4" w:space="0" w:color="E5E1D8"/>
              <w:right w:val="single" w:sz="4" w:space="0" w:color="E5E1D8"/>
            </w:tcBorders>
            <w:shd w:val="clear" w:color="auto" w:fill="1F2937"/>
            <w:tcMar>
              <w:top w:w="120" w:type="dxa"/>
              <w:left w:w="160" w:type="dxa"/>
              <w:bottom w:w="120" w:type="dxa"/>
              <w:right w:w="160" w:type="dxa"/>
            </w:tcMar>
          </w:tcPr>
          <w:p w14:paraId="6FDA5777" w14:textId="77777777" w:rsidR="0047530C" w:rsidRDefault="00000000">
            <w:r>
              <w:rPr>
                <w:b/>
                <w:bCs/>
                <w:color w:val="FFFFFF"/>
                <w:sz w:val="20"/>
                <w:szCs w:val="20"/>
              </w:rPr>
              <w:t>Design intent</w:t>
            </w:r>
          </w:p>
        </w:tc>
      </w:tr>
      <w:tr w:rsidR="0047530C" w14:paraId="16672981"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72B590D1" w14:textId="77777777" w:rsidR="0047530C" w:rsidRDefault="00000000">
            <w:r>
              <w:rPr>
                <w:b/>
                <w:bCs/>
                <w:sz w:val="20"/>
                <w:szCs w:val="20"/>
              </w:rPr>
              <w:t>Back wall</w:t>
            </w:r>
          </w:p>
        </w:tc>
        <w:tc>
          <w:tcPr>
            <w:tcW w:w="71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3A8188BA" w14:textId="77777777" w:rsidR="0047530C" w:rsidRDefault="00000000">
            <w:r>
              <w:rPr>
                <w:sz w:val="20"/>
                <w:szCs w:val="20"/>
              </w:rPr>
              <w:t>Gallery of 3 featured original oil paintings on a velvet drape backdrop. Framed in dark wood. The first thing attendees see as they walk past.</w:t>
            </w:r>
          </w:p>
        </w:tc>
      </w:tr>
      <w:tr w:rsidR="0047530C" w14:paraId="3207C08D"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0EAFFCDA" w14:textId="77777777" w:rsidR="0047530C" w:rsidRDefault="00000000">
            <w:r>
              <w:rPr>
                <w:b/>
                <w:bCs/>
                <w:sz w:val="20"/>
                <w:szCs w:val="20"/>
              </w:rPr>
              <w:t>Left wall</w:t>
            </w:r>
          </w:p>
        </w:tc>
        <w:tc>
          <w:tcPr>
            <w:tcW w:w="716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1083F983" w14:textId="77777777" w:rsidR="0047530C" w:rsidRDefault="00000000">
            <w:r>
              <w:rPr>
                <w:sz w:val="20"/>
                <w:szCs w:val="20"/>
              </w:rPr>
              <w:t>Print wall — gridwall display with paper and canvas prints in matted frames, organized by painting. Easy to browse, easy to grab.</w:t>
            </w:r>
          </w:p>
        </w:tc>
      </w:tr>
      <w:tr w:rsidR="0047530C" w14:paraId="1B58AC2F"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6E72B045" w14:textId="77777777" w:rsidR="0047530C" w:rsidRDefault="00000000">
            <w:r>
              <w:rPr>
                <w:b/>
                <w:bCs/>
                <w:sz w:val="20"/>
                <w:szCs w:val="20"/>
              </w:rPr>
              <w:lastRenderedPageBreak/>
              <w:t>Right wall</w:t>
            </w:r>
          </w:p>
        </w:tc>
        <w:tc>
          <w:tcPr>
            <w:tcW w:w="71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40E1391C" w14:textId="77777777" w:rsidR="0047530C" w:rsidRDefault="00000000">
            <w:r>
              <w:rPr>
                <w:sz w:val="20"/>
                <w:szCs w:val="20"/>
              </w:rPr>
              <w:t>Live painting station — wooden easel, padded stool, side table for paint and brushes. The work-in-progress is angled toward the aisle so passersby can see the painting evolve all weekend.</w:t>
            </w:r>
          </w:p>
        </w:tc>
      </w:tr>
      <w:tr w:rsidR="0047530C" w14:paraId="5A4D404A"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33D245B7" w14:textId="77777777" w:rsidR="0047530C" w:rsidRDefault="00000000">
            <w:r>
              <w:rPr>
                <w:b/>
                <w:bCs/>
                <w:sz w:val="20"/>
                <w:szCs w:val="20"/>
              </w:rPr>
              <w:t>Center</w:t>
            </w:r>
          </w:p>
        </w:tc>
        <w:tc>
          <w:tcPr>
            <w:tcW w:w="716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24C951A0" w14:textId="77777777" w:rsidR="0047530C" w:rsidRDefault="00000000">
            <w:r>
              <w:rPr>
                <w:sz w:val="20"/>
                <w:szCs w:val="20"/>
              </w:rPr>
              <w:t>Vintage rug grounds the space and slows people down. A low dark-wood table sits on the rug, displaying vinyl stickers, smalls, and one rotating original.</w:t>
            </w:r>
          </w:p>
        </w:tc>
      </w:tr>
      <w:tr w:rsidR="0047530C" w14:paraId="7656A699"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60A83691" w14:textId="77777777" w:rsidR="0047530C" w:rsidRDefault="00000000">
            <w:r>
              <w:rPr>
                <w:b/>
                <w:bCs/>
                <w:sz w:val="20"/>
                <w:szCs w:val="20"/>
              </w:rPr>
              <w:t>Front-right corner</w:t>
            </w:r>
          </w:p>
        </w:tc>
        <w:tc>
          <w:tcPr>
            <w:tcW w:w="71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304230CB" w14:textId="77777777" w:rsidR="0047530C" w:rsidRDefault="00000000">
            <w:r>
              <w:rPr>
                <w:sz w:val="20"/>
                <w:szCs w:val="20"/>
              </w:rPr>
              <w:t>Checkout counter — wood crate stack with a draped cloth. Square POS, wrap supplies, business cards.</w:t>
            </w:r>
          </w:p>
        </w:tc>
      </w:tr>
      <w:tr w:rsidR="0047530C" w14:paraId="02BF4F0E"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75422707" w14:textId="77777777" w:rsidR="0047530C" w:rsidRDefault="00000000">
            <w:r>
              <w:rPr>
                <w:b/>
                <w:bCs/>
                <w:sz w:val="20"/>
                <w:szCs w:val="20"/>
              </w:rPr>
              <w:t>Front-left corner</w:t>
            </w:r>
          </w:p>
        </w:tc>
        <w:tc>
          <w:tcPr>
            <w:tcW w:w="716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05E02385" w14:textId="77777777" w:rsidR="0047530C" w:rsidRDefault="00000000">
            <w:r>
              <w:rPr>
                <w:sz w:val="20"/>
                <w:szCs w:val="20"/>
              </w:rPr>
              <w:t>Commissions sign-up — a small standing easel with a sign, clipboard, and a sample commission piece. Deposits taken on-site.</w:t>
            </w:r>
          </w:p>
        </w:tc>
      </w:tr>
      <w:tr w:rsidR="0047530C" w14:paraId="67D8EC33"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0048863C" w14:textId="77777777" w:rsidR="0047530C" w:rsidRDefault="00000000">
            <w:r>
              <w:rPr>
                <w:b/>
                <w:bCs/>
                <w:sz w:val="20"/>
                <w:szCs w:val="20"/>
              </w:rPr>
              <w:t>Overhead</w:t>
            </w:r>
          </w:p>
        </w:tc>
        <w:tc>
          <w:tcPr>
            <w:tcW w:w="71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79525D79" w14:textId="77777777" w:rsidR="0047530C" w:rsidRDefault="00000000">
            <w:r>
              <w:rPr>
                <w:sz w:val="20"/>
                <w:szCs w:val="20"/>
              </w:rPr>
              <w:t>Warm-white string lights along the front edge of the canopy. Battery-powered LED gallery lights aimed at the back-wall originals.</w:t>
            </w:r>
          </w:p>
        </w:tc>
      </w:tr>
      <w:tr w:rsidR="0047530C" w14:paraId="3B95B3F2" w14:textId="77777777">
        <w:tblPrEx>
          <w:tblCellMar>
            <w:top w:w="0" w:type="dxa"/>
            <w:bottom w:w="0" w:type="dxa"/>
          </w:tblCellMar>
        </w:tblPrEx>
        <w:tc>
          <w:tcPr>
            <w:tcW w:w="220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07EA5D23" w14:textId="77777777" w:rsidR="0047530C" w:rsidRDefault="00000000">
            <w:r>
              <w:rPr>
                <w:b/>
                <w:bCs/>
                <w:sz w:val="20"/>
                <w:szCs w:val="20"/>
              </w:rPr>
              <w:t>Atmosphere</w:t>
            </w:r>
          </w:p>
        </w:tc>
        <w:tc>
          <w:tcPr>
            <w:tcW w:w="716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4503BDD0" w14:textId="77777777" w:rsidR="0047530C" w:rsidRDefault="00000000">
            <w:r>
              <w:rPr>
                <w:sz w:val="20"/>
                <w:szCs w:val="20"/>
              </w:rPr>
              <w:t>Pressed flowers and small dried botanicals tucked into displays. A few hand-painted wooden butterflies scattered (a nod to my website's butterfly motif).</w:t>
            </w:r>
          </w:p>
        </w:tc>
      </w:tr>
    </w:tbl>
    <w:p w14:paraId="79252D84" w14:textId="77777777" w:rsidR="0047530C" w:rsidRDefault="00000000">
      <w:pPr>
        <w:pStyle w:val="Heading1"/>
      </w:pPr>
      <w:r>
        <w:t>Color Palette &amp; Materials</w:t>
      </w:r>
    </w:p>
    <w:p w14:paraId="225022A8" w14:textId="77777777" w:rsidR="0047530C" w:rsidRDefault="00000000">
      <w:pPr>
        <w:spacing w:after="120"/>
      </w:pPr>
      <w:r>
        <w:t>Earth-toned and intentionally muted, so the paintings stay the loudest thing in the booth. Texture comes from velvet, vintage textiles, raw wood, brass, and pressed botanicals — nothing slick, nothing plastic.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5960"/>
      </w:tblGrid>
      <w:tr w:rsidR="0047530C" w14:paraId="61F39BEF" w14:textId="77777777">
        <w:tblPrEx>
          <w:tblCellMar>
            <w:top w:w="0" w:type="dxa"/>
            <w:bottom w:w="0" w:type="dxa"/>
          </w:tblCellMar>
        </w:tblPrEx>
        <w:trPr>
          <w:tblHeader/>
        </w:trPr>
        <w:tc>
          <w:tcPr>
            <w:tcW w:w="1000" w:type="dxa"/>
            <w:tcBorders>
              <w:top w:val="single" w:sz="4" w:space="0" w:color="E5E1D8"/>
              <w:left w:val="single" w:sz="4" w:space="0" w:color="E5E1D8"/>
              <w:bottom w:val="single" w:sz="4" w:space="0" w:color="E5E1D8"/>
              <w:right w:val="single" w:sz="4" w:space="0" w:color="E5E1D8"/>
            </w:tcBorders>
            <w:shd w:val="clear" w:color="auto" w:fill="1F2937"/>
            <w:tcMar>
              <w:top w:w="120" w:type="dxa"/>
              <w:left w:w="160" w:type="dxa"/>
              <w:bottom w:w="120" w:type="dxa"/>
              <w:right w:w="160" w:type="dxa"/>
            </w:tcMar>
          </w:tcPr>
          <w:p w14:paraId="774E4AB0" w14:textId="77777777" w:rsidR="0047530C" w:rsidRDefault="00000000">
            <w:r>
              <w:rPr>
                <w:b/>
                <w:bCs/>
                <w:color w:val="FFFFFF"/>
                <w:sz w:val="20"/>
                <w:szCs w:val="20"/>
              </w:rPr>
              <w:t>Color</w:t>
            </w:r>
          </w:p>
        </w:tc>
        <w:tc>
          <w:tcPr>
            <w:tcW w:w="2400" w:type="dxa"/>
            <w:tcBorders>
              <w:top w:val="single" w:sz="4" w:space="0" w:color="E5E1D8"/>
              <w:left w:val="single" w:sz="4" w:space="0" w:color="E5E1D8"/>
              <w:bottom w:val="single" w:sz="4" w:space="0" w:color="E5E1D8"/>
              <w:right w:val="single" w:sz="4" w:space="0" w:color="E5E1D8"/>
            </w:tcBorders>
            <w:shd w:val="clear" w:color="auto" w:fill="1F2937"/>
            <w:tcMar>
              <w:top w:w="120" w:type="dxa"/>
              <w:left w:w="160" w:type="dxa"/>
              <w:bottom w:w="120" w:type="dxa"/>
              <w:right w:w="160" w:type="dxa"/>
            </w:tcMar>
          </w:tcPr>
          <w:p w14:paraId="119442F8" w14:textId="77777777" w:rsidR="0047530C" w:rsidRDefault="00000000">
            <w:r>
              <w:rPr>
                <w:b/>
                <w:bCs/>
                <w:color w:val="FFFFFF"/>
                <w:sz w:val="20"/>
                <w:szCs w:val="20"/>
              </w:rPr>
              <w:t>Name</w:t>
            </w:r>
          </w:p>
        </w:tc>
        <w:tc>
          <w:tcPr>
            <w:tcW w:w="5960" w:type="dxa"/>
            <w:tcBorders>
              <w:top w:val="single" w:sz="4" w:space="0" w:color="E5E1D8"/>
              <w:left w:val="single" w:sz="4" w:space="0" w:color="E5E1D8"/>
              <w:bottom w:val="single" w:sz="4" w:space="0" w:color="E5E1D8"/>
              <w:right w:val="single" w:sz="4" w:space="0" w:color="E5E1D8"/>
            </w:tcBorders>
            <w:shd w:val="clear" w:color="auto" w:fill="1F2937"/>
            <w:tcMar>
              <w:top w:w="120" w:type="dxa"/>
              <w:left w:w="160" w:type="dxa"/>
              <w:bottom w:w="120" w:type="dxa"/>
              <w:right w:w="160" w:type="dxa"/>
            </w:tcMar>
          </w:tcPr>
          <w:p w14:paraId="7FD9CF53" w14:textId="77777777" w:rsidR="0047530C" w:rsidRDefault="00000000">
            <w:r>
              <w:rPr>
                <w:b/>
                <w:bCs/>
                <w:color w:val="FFFFFF"/>
                <w:sz w:val="20"/>
                <w:szCs w:val="20"/>
              </w:rPr>
              <w:t>Where it shows up</w:t>
            </w:r>
          </w:p>
        </w:tc>
      </w:tr>
      <w:tr w:rsidR="0047530C" w14:paraId="2FA2FF76" w14:textId="77777777">
        <w:tblPrEx>
          <w:tblCellMar>
            <w:top w:w="0" w:type="dxa"/>
            <w:bottom w:w="0" w:type="dxa"/>
          </w:tblCellMar>
        </w:tblPrEx>
        <w:tc>
          <w:tcPr>
            <w:tcW w:w="1000" w:type="dxa"/>
            <w:tcBorders>
              <w:top w:val="single" w:sz="4" w:space="0" w:color="E5E1D8"/>
              <w:left w:val="single" w:sz="4" w:space="0" w:color="E5E1D8"/>
              <w:bottom w:val="single" w:sz="4" w:space="0" w:color="E5E1D8"/>
              <w:right w:val="single" w:sz="4" w:space="0" w:color="E5E1D8"/>
            </w:tcBorders>
            <w:shd w:val="clear" w:color="auto" w:fill="1F2937"/>
            <w:tcMar>
              <w:top w:w="120" w:type="dxa"/>
              <w:left w:w="160" w:type="dxa"/>
              <w:bottom w:w="120" w:type="dxa"/>
              <w:right w:w="160" w:type="dxa"/>
            </w:tcMar>
          </w:tcPr>
          <w:p w14:paraId="59B21888" w14:textId="77777777" w:rsidR="0047530C" w:rsidRDefault="00000000">
            <w:r>
              <w:rPr>
                <w:color w:val="1F2937"/>
              </w:rPr>
              <w:t xml:space="preserve"> </w:t>
            </w:r>
          </w:p>
        </w:tc>
        <w:tc>
          <w:tcPr>
            <w:tcW w:w="24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20640B26" w14:textId="77777777" w:rsidR="0047530C" w:rsidRDefault="00000000">
            <w:r>
              <w:rPr>
                <w:b/>
                <w:bCs/>
                <w:sz w:val="20"/>
                <w:szCs w:val="20"/>
              </w:rPr>
              <w:t>Slate Navy</w:t>
            </w:r>
          </w:p>
        </w:tc>
        <w:tc>
          <w:tcPr>
            <w:tcW w:w="59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390C804E" w14:textId="77777777" w:rsidR="0047530C" w:rsidRDefault="00000000">
            <w:r>
              <w:rPr>
                <w:sz w:val="20"/>
                <w:szCs w:val="20"/>
              </w:rPr>
              <w:t>Backdrop drape, signage, frames</w:t>
            </w:r>
          </w:p>
        </w:tc>
      </w:tr>
      <w:tr w:rsidR="0047530C" w14:paraId="7DCF6ABE" w14:textId="77777777">
        <w:tblPrEx>
          <w:tblCellMar>
            <w:top w:w="0" w:type="dxa"/>
            <w:bottom w:w="0" w:type="dxa"/>
          </w:tblCellMar>
        </w:tblPrEx>
        <w:tc>
          <w:tcPr>
            <w:tcW w:w="1000" w:type="dxa"/>
            <w:tcBorders>
              <w:top w:val="single" w:sz="4" w:space="0" w:color="E5E1D8"/>
              <w:left w:val="single" w:sz="4" w:space="0" w:color="E5E1D8"/>
              <w:bottom w:val="single" w:sz="4" w:space="0" w:color="E5E1D8"/>
              <w:right w:val="single" w:sz="4" w:space="0" w:color="E5E1D8"/>
            </w:tcBorders>
            <w:shd w:val="clear" w:color="auto" w:fill="B5739D"/>
            <w:tcMar>
              <w:top w:w="120" w:type="dxa"/>
              <w:left w:w="160" w:type="dxa"/>
              <w:bottom w:w="120" w:type="dxa"/>
              <w:right w:w="160" w:type="dxa"/>
            </w:tcMar>
          </w:tcPr>
          <w:p w14:paraId="1B2F2484" w14:textId="77777777" w:rsidR="0047530C" w:rsidRDefault="00000000">
            <w:r>
              <w:rPr>
                <w:color w:val="B5739D"/>
              </w:rPr>
              <w:t xml:space="preserve"> </w:t>
            </w:r>
          </w:p>
        </w:tc>
        <w:tc>
          <w:tcPr>
            <w:tcW w:w="240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7A989CD6" w14:textId="77777777" w:rsidR="0047530C" w:rsidRDefault="00000000">
            <w:r>
              <w:rPr>
                <w:b/>
                <w:bCs/>
                <w:sz w:val="20"/>
                <w:szCs w:val="20"/>
              </w:rPr>
              <w:t>Dusty Rose</w:t>
            </w:r>
          </w:p>
        </w:tc>
        <w:tc>
          <w:tcPr>
            <w:tcW w:w="596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4BC5C97C" w14:textId="77777777" w:rsidR="0047530C" w:rsidRDefault="00000000">
            <w:r>
              <w:rPr>
                <w:sz w:val="20"/>
                <w:szCs w:val="20"/>
              </w:rPr>
              <w:t>Velvet accents, sticker table runner</w:t>
            </w:r>
          </w:p>
        </w:tc>
      </w:tr>
      <w:tr w:rsidR="0047530C" w14:paraId="5B8B9D01" w14:textId="77777777">
        <w:tblPrEx>
          <w:tblCellMar>
            <w:top w:w="0" w:type="dxa"/>
            <w:bottom w:w="0" w:type="dxa"/>
          </w:tblCellMar>
        </w:tblPrEx>
        <w:tc>
          <w:tcPr>
            <w:tcW w:w="1000" w:type="dxa"/>
            <w:tcBorders>
              <w:top w:val="single" w:sz="4" w:space="0" w:color="E5E1D8"/>
              <w:left w:val="single" w:sz="4" w:space="0" w:color="E5E1D8"/>
              <w:bottom w:val="single" w:sz="4" w:space="0" w:color="E5E1D8"/>
              <w:right w:val="single" w:sz="4" w:space="0" w:color="E5E1D8"/>
            </w:tcBorders>
            <w:shd w:val="clear" w:color="auto" w:fill="C97B5C"/>
            <w:tcMar>
              <w:top w:w="120" w:type="dxa"/>
              <w:left w:w="160" w:type="dxa"/>
              <w:bottom w:w="120" w:type="dxa"/>
              <w:right w:w="160" w:type="dxa"/>
            </w:tcMar>
          </w:tcPr>
          <w:p w14:paraId="193EECEB" w14:textId="77777777" w:rsidR="0047530C" w:rsidRDefault="00000000">
            <w:r>
              <w:rPr>
                <w:color w:val="C97B5C"/>
              </w:rPr>
              <w:t xml:space="preserve"> </w:t>
            </w:r>
          </w:p>
        </w:tc>
        <w:tc>
          <w:tcPr>
            <w:tcW w:w="24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1E13AA72" w14:textId="77777777" w:rsidR="0047530C" w:rsidRDefault="00000000">
            <w:r>
              <w:rPr>
                <w:b/>
                <w:bCs/>
                <w:sz w:val="20"/>
                <w:szCs w:val="20"/>
              </w:rPr>
              <w:t>Terra</w:t>
            </w:r>
          </w:p>
        </w:tc>
        <w:tc>
          <w:tcPr>
            <w:tcW w:w="59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737E9E4B" w14:textId="77777777" w:rsidR="0047530C" w:rsidRDefault="00000000">
            <w:r>
              <w:rPr>
                <w:sz w:val="20"/>
                <w:szCs w:val="20"/>
              </w:rPr>
              <w:t>Throw pillow, painted easel highlight</w:t>
            </w:r>
          </w:p>
        </w:tc>
      </w:tr>
      <w:tr w:rsidR="0047530C" w14:paraId="453BFB21" w14:textId="77777777">
        <w:tblPrEx>
          <w:tblCellMar>
            <w:top w:w="0" w:type="dxa"/>
            <w:bottom w:w="0" w:type="dxa"/>
          </w:tblCellMar>
        </w:tblPrEx>
        <w:tc>
          <w:tcPr>
            <w:tcW w:w="1000" w:type="dxa"/>
            <w:tcBorders>
              <w:top w:val="single" w:sz="4" w:space="0" w:color="E5E1D8"/>
              <w:left w:val="single" w:sz="4" w:space="0" w:color="E5E1D8"/>
              <w:bottom w:val="single" w:sz="4" w:space="0" w:color="E5E1D8"/>
              <w:right w:val="single" w:sz="4" w:space="0" w:color="E5E1D8"/>
            </w:tcBorders>
            <w:shd w:val="clear" w:color="auto" w:fill="7C8A6F"/>
            <w:tcMar>
              <w:top w:w="120" w:type="dxa"/>
              <w:left w:w="160" w:type="dxa"/>
              <w:bottom w:w="120" w:type="dxa"/>
              <w:right w:w="160" w:type="dxa"/>
            </w:tcMar>
          </w:tcPr>
          <w:p w14:paraId="16130FA6" w14:textId="77777777" w:rsidR="0047530C" w:rsidRDefault="00000000">
            <w:r>
              <w:rPr>
                <w:color w:val="7C8A6F"/>
              </w:rPr>
              <w:t xml:space="preserve"> </w:t>
            </w:r>
          </w:p>
        </w:tc>
        <w:tc>
          <w:tcPr>
            <w:tcW w:w="240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744C1670" w14:textId="77777777" w:rsidR="0047530C" w:rsidRDefault="00000000">
            <w:r>
              <w:rPr>
                <w:b/>
                <w:bCs/>
                <w:sz w:val="20"/>
                <w:szCs w:val="20"/>
              </w:rPr>
              <w:t>Sage</w:t>
            </w:r>
          </w:p>
        </w:tc>
        <w:tc>
          <w:tcPr>
            <w:tcW w:w="596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2605BD4D" w14:textId="77777777" w:rsidR="0047530C" w:rsidRDefault="00000000">
            <w:r>
              <w:rPr>
                <w:sz w:val="20"/>
                <w:szCs w:val="20"/>
              </w:rPr>
              <w:t>Vintage rug, faux pressed greenery</w:t>
            </w:r>
          </w:p>
        </w:tc>
      </w:tr>
      <w:tr w:rsidR="0047530C" w14:paraId="353BE96E" w14:textId="77777777">
        <w:tblPrEx>
          <w:tblCellMar>
            <w:top w:w="0" w:type="dxa"/>
            <w:bottom w:w="0" w:type="dxa"/>
          </w:tblCellMar>
        </w:tblPrEx>
        <w:tc>
          <w:tcPr>
            <w:tcW w:w="1000" w:type="dxa"/>
            <w:tcBorders>
              <w:top w:val="single" w:sz="4" w:space="0" w:color="E5E1D8"/>
              <w:left w:val="single" w:sz="4" w:space="0" w:color="E5E1D8"/>
              <w:bottom w:val="single" w:sz="4" w:space="0" w:color="E5E1D8"/>
              <w:right w:val="single" w:sz="4" w:space="0" w:color="E5E1D8"/>
            </w:tcBorders>
            <w:shd w:val="clear" w:color="auto" w:fill="EFE7D7"/>
            <w:tcMar>
              <w:top w:w="120" w:type="dxa"/>
              <w:left w:w="160" w:type="dxa"/>
              <w:bottom w:w="120" w:type="dxa"/>
              <w:right w:w="160" w:type="dxa"/>
            </w:tcMar>
          </w:tcPr>
          <w:p w14:paraId="291DF7C2" w14:textId="77777777" w:rsidR="0047530C" w:rsidRDefault="00000000">
            <w:r>
              <w:rPr>
                <w:color w:val="EFE7D7"/>
              </w:rPr>
              <w:t xml:space="preserve"> </w:t>
            </w:r>
          </w:p>
        </w:tc>
        <w:tc>
          <w:tcPr>
            <w:tcW w:w="24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7DB68DFD" w14:textId="77777777" w:rsidR="0047530C" w:rsidRDefault="00000000">
            <w:r>
              <w:rPr>
                <w:b/>
                <w:bCs/>
                <w:sz w:val="20"/>
                <w:szCs w:val="20"/>
              </w:rPr>
              <w:t>Warm Cream</w:t>
            </w:r>
          </w:p>
        </w:tc>
        <w:tc>
          <w:tcPr>
            <w:tcW w:w="59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5F720BCF" w14:textId="77777777" w:rsidR="0047530C" w:rsidRDefault="00000000">
            <w:r>
              <w:rPr>
                <w:sz w:val="20"/>
                <w:szCs w:val="20"/>
              </w:rPr>
              <w:t>Print mats, draped fabric</w:t>
            </w:r>
          </w:p>
        </w:tc>
      </w:tr>
      <w:tr w:rsidR="0047530C" w14:paraId="524A7AF3" w14:textId="77777777">
        <w:tblPrEx>
          <w:tblCellMar>
            <w:top w:w="0" w:type="dxa"/>
            <w:bottom w:w="0" w:type="dxa"/>
          </w:tblCellMar>
        </w:tblPrEx>
        <w:tc>
          <w:tcPr>
            <w:tcW w:w="1000" w:type="dxa"/>
            <w:tcBorders>
              <w:top w:val="single" w:sz="4" w:space="0" w:color="E5E1D8"/>
              <w:left w:val="single" w:sz="4" w:space="0" w:color="E5E1D8"/>
              <w:bottom w:val="single" w:sz="4" w:space="0" w:color="E5E1D8"/>
              <w:right w:val="single" w:sz="4" w:space="0" w:color="E5E1D8"/>
            </w:tcBorders>
            <w:shd w:val="clear" w:color="auto" w:fill="5C4332"/>
            <w:tcMar>
              <w:top w:w="120" w:type="dxa"/>
              <w:left w:w="160" w:type="dxa"/>
              <w:bottom w:w="120" w:type="dxa"/>
              <w:right w:w="160" w:type="dxa"/>
            </w:tcMar>
          </w:tcPr>
          <w:p w14:paraId="5676E3A5" w14:textId="77777777" w:rsidR="0047530C" w:rsidRDefault="00000000">
            <w:r>
              <w:rPr>
                <w:color w:val="5C4332"/>
              </w:rPr>
              <w:t xml:space="preserve"> </w:t>
            </w:r>
          </w:p>
        </w:tc>
        <w:tc>
          <w:tcPr>
            <w:tcW w:w="240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2A08241C" w14:textId="77777777" w:rsidR="0047530C" w:rsidRDefault="00000000">
            <w:r>
              <w:rPr>
                <w:b/>
                <w:bCs/>
                <w:sz w:val="20"/>
                <w:szCs w:val="20"/>
              </w:rPr>
              <w:t>Dark Wood</w:t>
            </w:r>
          </w:p>
        </w:tc>
        <w:tc>
          <w:tcPr>
            <w:tcW w:w="5960" w:type="dxa"/>
            <w:tcBorders>
              <w:top w:val="single" w:sz="4" w:space="0" w:color="E5E1D8"/>
              <w:left w:val="single" w:sz="4" w:space="0" w:color="E5E1D8"/>
              <w:bottom w:val="single" w:sz="4" w:space="0" w:color="E5E1D8"/>
              <w:right w:val="single" w:sz="4" w:space="0" w:color="E5E1D8"/>
            </w:tcBorders>
            <w:shd w:val="clear" w:color="auto" w:fill="F5F2EC"/>
            <w:tcMar>
              <w:top w:w="120" w:type="dxa"/>
              <w:left w:w="160" w:type="dxa"/>
              <w:bottom w:w="120" w:type="dxa"/>
              <w:right w:w="160" w:type="dxa"/>
            </w:tcMar>
          </w:tcPr>
          <w:p w14:paraId="155E009E" w14:textId="77777777" w:rsidR="0047530C" w:rsidRDefault="00000000">
            <w:r>
              <w:rPr>
                <w:sz w:val="20"/>
                <w:szCs w:val="20"/>
              </w:rPr>
              <w:t>Easel, frames, sticker table</w:t>
            </w:r>
          </w:p>
        </w:tc>
      </w:tr>
      <w:tr w:rsidR="0047530C" w14:paraId="4AAC49FC" w14:textId="77777777">
        <w:tblPrEx>
          <w:tblCellMar>
            <w:top w:w="0" w:type="dxa"/>
            <w:bottom w:w="0" w:type="dxa"/>
          </w:tblCellMar>
        </w:tblPrEx>
        <w:tc>
          <w:tcPr>
            <w:tcW w:w="1000" w:type="dxa"/>
            <w:tcBorders>
              <w:top w:val="single" w:sz="4" w:space="0" w:color="E5E1D8"/>
              <w:left w:val="single" w:sz="4" w:space="0" w:color="E5E1D8"/>
              <w:bottom w:val="single" w:sz="4" w:space="0" w:color="E5E1D8"/>
              <w:right w:val="single" w:sz="4" w:space="0" w:color="E5E1D8"/>
            </w:tcBorders>
            <w:shd w:val="clear" w:color="auto" w:fill="C9A24A"/>
            <w:tcMar>
              <w:top w:w="120" w:type="dxa"/>
              <w:left w:w="160" w:type="dxa"/>
              <w:bottom w:w="120" w:type="dxa"/>
              <w:right w:w="160" w:type="dxa"/>
            </w:tcMar>
          </w:tcPr>
          <w:p w14:paraId="0E5B960B" w14:textId="77777777" w:rsidR="0047530C" w:rsidRDefault="00000000">
            <w:r>
              <w:rPr>
                <w:color w:val="C9A24A"/>
              </w:rPr>
              <w:t xml:space="preserve"> </w:t>
            </w:r>
          </w:p>
        </w:tc>
        <w:tc>
          <w:tcPr>
            <w:tcW w:w="240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6A97EEB3" w14:textId="77777777" w:rsidR="0047530C" w:rsidRDefault="00000000">
            <w:r>
              <w:rPr>
                <w:b/>
                <w:bCs/>
                <w:sz w:val="20"/>
                <w:szCs w:val="20"/>
              </w:rPr>
              <w:t>Antique Brass</w:t>
            </w:r>
          </w:p>
        </w:tc>
        <w:tc>
          <w:tcPr>
            <w:tcW w:w="5960" w:type="dxa"/>
            <w:tcBorders>
              <w:top w:val="single" w:sz="4" w:space="0" w:color="E5E1D8"/>
              <w:left w:val="single" w:sz="4" w:space="0" w:color="E5E1D8"/>
              <w:bottom w:val="single" w:sz="4" w:space="0" w:color="E5E1D8"/>
              <w:right w:val="single" w:sz="4" w:space="0" w:color="E5E1D8"/>
            </w:tcBorders>
            <w:tcMar>
              <w:top w:w="120" w:type="dxa"/>
              <w:left w:w="160" w:type="dxa"/>
              <w:bottom w:w="120" w:type="dxa"/>
              <w:right w:w="160" w:type="dxa"/>
            </w:tcMar>
          </w:tcPr>
          <w:p w14:paraId="61AD2689" w14:textId="77777777" w:rsidR="0047530C" w:rsidRDefault="00000000">
            <w:r>
              <w:rPr>
                <w:sz w:val="20"/>
                <w:szCs w:val="20"/>
              </w:rPr>
              <w:t>String lights, signage hardware</w:t>
            </w:r>
          </w:p>
        </w:tc>
      </w:tr>
    </w:tbl>
    <w:p w14:paraId="4E9F17D2" w14:textId="77777777" w:rsidR="0047530C" w:rsidRDefault="00000000">
      <w:pPr>
        <w:pStyle w:val="Heading2"/>
      </w:pPr>
      <w:r>
        <w:t>Key Materials</w:t>
      </w:r>
    </w:p>
    <w:p w14:paraId="4861B3DF" w14:textId="77777777" w:rsidR="0047530C" w:rsidRDefault="00000000">
      <w:pPr>
        <w:pStyle w:val="ListParagraph"/>
        <w:numPr>
          <w:ilvl w:val="0"/>
          <w:numId w:val="2"/>
        </w:numPr>
      </w:pPr>
      <w:r>
        <w:t>Velvet drape (dusty rose or navy) along the back wall for the gallery hang</w:t>
      </w:r>
    </w:p>
    <w:p w14:paraId="673E5105" w14:textId="77777777" w:rsidR="0047530C" w:rsidRDefault="00000000">
      <w:pPr>
        <w:pStyle w:val="ListParagraph"/>
        <w:numPr>
          <w:ilvl w:val="0"/>
          <w:numId w:val="2"/>
        </w:numPr>
      </w:pPr>
      <w:r>
        <w:t>Vintage area rug, ~4' × 6', sage and cream tones</w:t>
      </w:r>
    </w:p>
    <w:p w14:paraId="5CB712F1" w14:textId="77777777" w:rsidR="0047530C" w:rsidRDefault="00000000">
      <w:pPr>
        <w:pStyle w:val="ListParagraph"/>
        <w:numPr>
          <w:ilvl w:val="0"/>
          <w:numId w:val="2"/>
        </w:numPr>
      </w:pPr>
      <w:r>
        <w:t>Dark-stained wood easel + matching wood frames on featured originals</w:t>
      </w:r>
    </w:p>
    <w:p w14:paraId="765E977E" w14:textId="77777777" w:rsidR="0047530C" w:rsidRDefault="00000000">
      <w:pPr>
        <w:pStyle w:val="ListParagraph"/>
        <w:numPr>
          <w:ilvl w:val="0"/>
          <w:numId w:val="2"/>
        </w:numPr>
      </w:pPr>
      <w:r>
        <w:t>Reclaimed-wood crate stack as the checkout counter, draped in linen</w:t>
      </w:r>
    </w:p>
    <w:p w14:paraId="25E6A4DA" w14:textId="77777777" w:rsidR="0047530C" w:rsidRDefault="00000000">
      <w:pPr>
        <w:pStyle w:val="ListParagraph"/>
        <w:numPr>
          <w:ilvl w:val="0"/>
          <w:numId w:val="2"/>
        </w:numPr>
      </w:pPr>
      <w:r>
        <w:lastRenderedPageBreak/>
        <w:t>Antique brass string lights along the canopy edge; battery LED gallery picture lights on the back wall</w:t>
      </w:r>
    </w:p>
    <w:p w14:paraId="1C4EFE36" w14:textId="77777777" w:rsidR="0047530C" w:rsidRDefault="00000000">
      <w:pPr>
        <w:pStyle w:val="ListParagraph"/>
        <w:numPr>
          <w:ilvl w:val="0"/>
          <w:numId w:val="2"/>
        </w:numPr>
      </w:pPr>
      <w:r>
        <w:t>Pressed flowers + small dried botanicals integrated into displays</w:t>
      </w:r>
    </w:p>
    <w:p w14:paraId="1D7B2E3E" w14:textId="77777777" w:rsidR="0047530C" w:rsidRDefault="00000000">
      <w:pPr>
        <w:pStyle w:val="ListParagraph"/>
        <w:numPr>
          <w:ilvl w:val="0"/>
          <w:numId w:val="2"/>
        </w:numPr>
      </w:pPr>
      <w:r>
        <w:t>Hand-painted wooden butterflies as a signature motif</w:t>
      </w:r>
    </w:p>
    <w:p w14:paraId="19A9C516" w14:textId="77777777" w:rsidR="0047530C" w:rsidRDefault="00000000">
      <w:pPr>
        <w:pStyle w:val="Heading1"/>
      </w:pPr>
      <w:r>
        <w:t>Live Painting — The Activation</w:t>
      </w:r>
    </w:p>
    <w:p w14:paraId="20FA9830" w14:textId="77777777" w:rsidR="0047530C" w:rsidRDefault="00000000">
      <w:pPr>
        <w:spacing w:after="120"/>
      </w:pPr>
      <w:r>
        <w:t>The east wall of the booth is dedicated to live painting. I set up a wooden easel and paint a real-time oil portrait over the course of the weekend, with the in-progress canvas angled out toward the aisle. A small velvet-cushioned stool sits next to the easel — attendees are invited to sit briefly, watch the process, and ask about the work. The finished piece becomes part of the festival's art collection, is raffled to attendees, or is auctioned, per the festival's preference.</w:t>
      </w:r>
    </w:p>
    <w:p w14:paraId="48AD2FF2" w14:textId="77777777" w:rsidR="0047530C" w:rsidRDefault="00000000">
      <w:pPr>
        <w:spacing w:after="120"/>
      </w:pPr>
      <w:r>
        <w:t>Unlike most festival live painting (typically large abstract or cosmic work), this is a slower, more meditative draw — people stop, sit down, and stay. It pulls a different kind of attendee into the space and gives photographers and content creators something quiet and intimate to capture inside an otherwise high-energy environment.</w:t>
      </w:r>
    </w:p>
    <w:p w14:paraId="37152DD5" w14:textId="77777777" w:rsidR="0047530C" w:rsidRDefault="00000000">
      <w:pPr>
        <w:pStyle w:val="Heading1"/>
      </w:pPr>
      <w:r>
        <w:t>Practical Setup</w:t>
      </w:r>
    </w:p>
    <w:p w14:paraId="428C12D4" w14:textId="77777777" w:rsidR="0047530C" w:rsidRDefault="00000000">
      <w:pPr>
        <w:pStyle w:val="ListParagraph"/>
        <w:numPr>
          <w:ilvl w:val="0"/>
          <w:numId w:val="2"/>
        </w:numPr>
      </w:pPr>
      <w:r>
        <w:t>Footprint: 10' × 10' (standard vendor space)</w:t>
      </w:r>
    </w:p>
    <w:p w14:paraId="12BB2FAD" w14:textId="77777777" w:rsidR="0047530C" w:rsidRDefault="00000000">
      <w:pPr>
        <w:pStyle w:val="ListParagraph"/>
        <w:numPr>
          <w:ilvl w:val="0"/>
          <w:numId w:val="2"/>
        </w:numPr>
      </w:pPr>
      <w:r>
        <w:t>Canopy: white pop-up with reinforced frame, sandbag-weighted at all four corners (Florida weather contingency)</w:t>
      </w:r>
    </w:p>
    <w:p w14:paraId="3220BF77" w14:textId="77777777" w:rsidR="0047530C" w:rsidRDefault="00000000">
      <w:pPr>
        <w:pStyle w:val="ListParagraph"/>
        <w:numPr>
          <w:ilvl w:val="0"/>
          <w:numId w:val="2"/>
        </w:numPr>
      </w:pPr>
      <w:r>
        <w:t>Walls: zippered sidewall set on back + both sides; front open to aisle</w:t>
      </w:r>
    </w:p>
    <w:p w14:paraId="2D5DF3E0" w14:textId="77777777" w:rsidR="0047530C" w:rsidRDefault="00000000">
      <w:pPr>
        <w:pStyle w:val="ListParagraph"/>
        <w:numPr>
          <w:ilvl w:val="0"/>
          <w:numId w:val="2"/>
        </w:numPr>
      </w:pPr>
      <w:r>
        <w:t>Power: requested for booth lighting and POS; battery-powered backups in place if power isn't available</w:t>
      </w:r>
    </w:p>
    <w:p w14:paraId="0861A255" w14:textId="77777777" w:rsidR="0047530C" w:rsidRDefault="00000000">
      <w:pPr>
        <w:pStyle w:val="ListParagraph"/>
        <w:numPr>
          <w:ilvl w:val="0"/>
          <w:numId w:val="2"/>
        </w:numPr>
      </w:pPr>
      <w:r>
        <w:t>POS: Square card reader + cash drawer; tax handling and receipts managed by the artist</w:t>
      </w:r>
    </w:p>
    <w:p w14:paraId="249D5512" w14:textId="77777777" w:rsidR="0047530C" w:rsidRDefault="00000000">
      <w:pPr>
        <w:pStyle w:val="ListParagraph"/>
        <w:numPr>
          <w:ilvl w:val="0"/>
          <w:numId w:val="2"/>
        </w:numPr>
      </w:pPr>
      <w:r>
        <w:t>Staffing: artist on-site at all open hours plus one assistant to manage checkout while live painting is in progress</w:t>
      </w:r>
    </w:p>
    <w:p w14:paraId="42D5643D" w14:textId="77777777" w:rsidR="0047530C" w:rsidRDefault="00000000">
      <w:pPr>
        <w:pStyle w:val="ListParagraph"/>
        <w:numPr>
          <w:ilvl w:val="0"/>
          <w:numId w:val="2"/>
        </w:numPr>
      </w:pPr>
      <w:r>
        <w:t>Weather: all original works will be moved indoors / sleeved overnight; prints are bagged and protected</w:t>
      </w:r>
    </w:p>
    <w:p w14:paraId="0F7343B1" w14:textId="77777777" w:rsidR="0047530C" w:rsidRDefault="00000000">
      <w:pPr>
        <w:pStyle w:val="ListParagraph"/>
        <w:numPr>
          <w:ilvl w:val="0"/>
          <w:numId w:val="2"/>
        </w:numPr>
      </w:pPr>
      <w:r>
        <w:t>Trash + leave-no-trace: the booth packs out cleaner than it arrives</w:t>
      </w:r>
    </w:p>
    <w:p w14:paraId="5B8DFEDF" w14:textId="77777777" w:rsidR="0047530C" w:rsidRDefault="00000000">
      <w:pPr>
        <w:spacing w:before="400" w:after="60"/>
        <w:jc w:val="center"/>
      </w:pPr>
      <w:r>
        <w:rPr>
          <w:color w:val="6B7280"/>
          <w:sz w:val="20"/>
          <w:szCs w:val="20"/>
        </w:rPr>
        <w:t>Full catalog and current pricing:</w:t>
      </w:r>
    </w:p>
    <w:p w14:paraId="71779138" w14:textId="77777777" w:rsidR="0047530C" w:rsidRDefault="00000000">
      <w:pPr>
        <w:jc w:val="center"/>
      </w:pPr>
      <w:hyperlink r:id="rId7" w:history="1">
        <w:r>
          <w:rPr>
            <w:b/>
            <w:bCs/>
            <w:color w:val="1F2937"/>
            <w:sz w:val="24"/>
            <w:szCs w:val="24"/>
            <w:u w:val="single"/>
          </w:rPr>
          <w:t>abbystarmerart.org</w:t>
        </w:r>
      </w:hyperlink>
    </w:p>
    <w:p w14:paraId="130B0AE1" w14:textId="77777777" w:rsidR="0047530C" w:rsidRDefault="00000000">
      <w:pPr>
        <w:jc w:val="center"/>
      </w:pPr>
      <w:r>
        <w:rPr>
          <w:color w:val="6B7280"/>
          <w:sz w:val="20"/>
          <w:szCs w:val="20"/>
        </w:rPr>
        <w:t>abbystarmerart@gmail.com  ·  Instagram @abbystarmerart</w:t>
      </w:r>
    </w:p>
    <w:sectPr w:rsidR="004753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56898"/>
    <w:multiLevelType w:val="hybridMultilevel"/>
    <w:tmpl w:val="C04CA2E4"/>
    <w:lvl w:ilvl="0" w:tplc="96140CAE">
      <w:start w:val="1"/>
      <w:numFmt w:val="bullet"/>
      <w:lvlText w:val="•"/>
      <w:lvlJc w:val="left"/>
      <w:pPr>
        <w:ind w:left="720" w:hanging="360"/>
      </w:pPr>
    </w:lvl>
    <w:lvl w:ilvl="1" w:tplc="F5320102">
      <w:numFmt w:val="decimal"/>
      <w:lvlText w:val=""/>
      <w:lvlJc w:val="left"/>
    </w:lvl>
    <w:lvl w:ilvl="2" w:tplc="2B26CB7E">
      <w:numFmt w:val="decimal"/>
      <w:lvlText w:val=""/>
      <w:lvlJc w:val="left"/>
    </w:lvl>
    <w:lvl w:ilvl="3" w:tplc="5D0E51D6">
      <w:numFmt w:val="decimal"/>
      <w:lvlText w:val=""/>
      <w:lvlJc w:val="left"/>
    </w:lvl>
    <w:lvl w:ilvl="4" w:tplc="D4381DFE">
      <w:numFmt w:val="decimal"/>
      <w:lvlText w:val=""/>
      <w:lvlJc w:val="left"/>
    </w:lvl>
    <w:lvl w:ilvl="5" w:tplc="DA9AE658">
      <w:numFmt w:val="decimal"/>
      <w:lvlText w:val=""/>
      <w:lvlJc w:val="left"/>
    </w:lvl>
    <w:lvl w:ilvl="6" w:tplc="77BCF45E">
      <w:numFmt w:val="decimal"/>
      <w:lvlText w:val=""/>
      <w:lvlJc w:val="left"/>
    </w:lvl>
    <w:lvl w:ilvl="7" w:tplc="39B68BC6">
      <w:numFmt w:val="decimal"/>
      <w:lvlText w:val=""/>
      <w:lvlJc w:val="left"/>
    </w:lvl>
    <w:lvl w:ilvl="8" w:tplc="942E3AE8">
      <w:numFmt w:val="decimal"/>
      <w:lvlText w:val=""/>
      <w:lvlJc w:val="left"/>
    </w:lvl>
  </w:abstractNum>
  <w:abstractNum w:abstractNumId="1" w15:restartNumberingAfterBreak="0">
    <w:nsid w:val="73AF4736"/>
    <w:multiLevelType w:val="hybridMultilevel"/>
    <w:tmpl w:val="6CCE8CBC"/>
    <w:lvl w:ilvl="0" w:tplc="AAB0CDB0">
      <w:start w:val="1"/>
      <w:numFmt w:val="bullet"/>
      <w:lvlText w:val="●"/>
      <w:lvlJc w:val="left"/>
      <w:pPr>
        <w:ind w:left="720" w:hanging="360"/>
      </w:pPr>
    </w:lvl>
    <w:lvl w:ilvl="1" w:tplc="6ABACA70">
      <w:start w:val="1"/>
      <w:numFmt w:val="bullet"/>
      <w:lvlText w:val="○"/>
      <w:lvlJc w:val="left"/>
      <w:pPr>
        <w:ind w:left="1440" w:hanging="360"/>
      </w:pPr>
    </w:lvl>
    <w:lvl w:ilvl="2" w:tplc="BC0E1B16">
      <w:start w:val="1"/>
      <w:numFmt w:val="bullet"/>
      <w:lvlText w:val="■"/>
      <w:lvlJc w:val="left"/>
      <w:pPr>
        <w:ind w:left="2160" w:hanging="360"/>
      </w:pPr>
    </w:lvl>
    <w:lvl w:ilvl="3" w:tplc="706C631A">
      <w:start w:val="1"/>
      <w:numFmt w:val="bullet"/>
      <w:lvlText w:val="●"/>
      <w:lvlJc w:val="left"/>
      <w:pPr>
        <w:ind w:left="2880" w:hanging="360"/>
      </w:pPr>
    </w:lvl>
    <w:lvl w:ilvl="4" w:tplc="68A2A460">
      <w:start w:val="1"/>
      <w:numFmt w:val="bullet"/>
      <w:lvlText w:val="○"/>
      <w:lvlJc w:val="left"/>
      <w:pPr>
        <w:ind w:left="3600" w:hanging="360"/>
      </w:pPr>
    </w:lvl>
    <w:lvl w:ilvl="5" w:tplc="77B0F76C">
      <w:start w:val="1"/>
      <w:numFmt w:val="bullet"/>
      <w:lvlText w:val="■"/>
      <w:lvlJc w:val="left"/>
      <w:pPr>
        <w:ind w:left="4320" w:hanging="360"/>
      </w:pPr>
    </w:lvl>
    <w:lvl w:ilvl="6" w:tplc="715C3A90">
      <w:start w:val="1"/>
      <w:numFmt w:val="bullet"/>
      <w:lvlText w:val="●"/>
      <w:lvlJc w:val="left"/>
      <w:pPr>
        <w:ind w:left="5040" w:hanging="360"/>
      </w:pPr>
    </w:lvl>
    <w:lvl w:ilvl="7" w:tplc="2B6E8E0A">
      <w:start w:val="1"/>
      <w:numFmt w:val="bullet"/>
      <w:lvlText w:val="●"/>
      <w:lvlJc w:val="left"/>
      <w:pPr>
        <w:ind w:left="5760" w:hanging="360"/>
      </w:pPr>
    </w:lvl>
    <w:lvl w:ilvl="8" w:tplc="B7188784">
      <w:start w:val="1"/>
      <w:numFmt w:val="bullet"/>
      <w:lvlText w:val="●"/>
      <w:lvlJc w:val="left"/>
      <w:pPr>
        <w:ind w:left="6480" w:hanging="360"/>
      </w:pPr>
    </w:lvl>
  </w:abstractNum>
  <w:num w:numId="1" w16cid:durableId="2015644343">
    <w:abstractNumId w:val="1"/>
    <w:lvlOverride w:ilvl="0">
      <w:startOverride w:val="1"/>
    </w:lvlOverride>
  </w:num>
  <w:num w:numId="2" w16cid:durableId="1474911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30C"/>
    <w:rsid w:val="002B386A"/>
    <w:rsid w:val="0047530C"/>
    <w:rsid w:val="00D30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51B0F"/>
  <w15:docId w15:val="{E60AA46D-3CD4-DA4A-BE87-86B35BF99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2937"/>
      <w:sz w:val="36"/>
      <w:szCs w:val="36"/>
    </w:rPr>
  </w:style>
  <w:style w:type="paragraph" w:styleId="Heading2">
    <w:name w:val="heading 2"/>
    <w:uiPriority w:val="9"/>
    <w:unhideWhenUsed/>
    <w:qFormat/>
    <w:pPr>
      <w:spacing w:before="240" w:after="140"/>
      <w:outlineLvl w:val="1"/>
    </w:pPr>
    <w:rPr>
      <w:b/>
      <w:bCs/>
      <w:color w:val="1F293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bbystarmerar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bbystarmerart.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Abby Starmer Art — Booth Concept</dc:title>
  <dc:creator>Abby Starmer</dc:creator>
  <cp:lastModifiedBy>Abigail Starmer</cp:lastModifiedBy>
  <cp:revision>2</cp:revision>
  <dcterms:created xsi:type="dcterms:W3CDTF">2026-05-23T21:38:00Z</dcterms:created>
  <dcterms:modified xsi:type="dcterms:W3CDTF">2026-05-23T21:38:00Z</dcterms:modified>
</cp:coreProperties>
</file>