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full-stack engineer, AI product builder, and financial crime technology architect. I am building an AI Adverse Media / Fraud Investigation Copilot for a banking hackathon.</w:t>
      </w:r>
    </w:p>
    <w:p>
      <w:pPr>
        <w:pStyle w:val="BodyText"/>
      </w:pPr>
      <w:r>
        <w:t xml:space="preserve">Please enhance my current codebase into a polished MVP that supports AFC / Fraud investigation workflows. The solution should not use any confidential or internal bank documents. Instead, build a transparent, self-contained investigation framework using publicly known financial crime typologies, synthetic assumptions, and explainable AI logic.</w:t>
      </w:r>
    </w:p>
    <w:p>
      <w:pPr>
        <w:pStyle w:val="BodyText"/>
      </w:pPr>
      <w:r>
        <w:t xml:space="preserve">The goal is to create a credible AI-powered investigation assistant that helps analysts search an entity, identify adverse media indicators, classify risk typologies, assign red/yellow/green flags, calculate a weighted risk score, visualize geography and timeline risk, and generate an investigation summary.</w:t>
      </w:r>
    </w:p>
    <w:p>
      <w:pPr>
        <w:pStyle w:val="BodyText"/>
      </w:pPr>
      <w:r>
        <w:t xml:space="preserve">Do not remove existing functionality unless necessary. Refactor cleanly where needed. Prioritize a working, demo-ready product over overengineering.</w:t>
      </w:r>
    </w:p>
    <w:p>
      <w:r>
        <w:pict>
          <v:rect style="width:0;height:1.5pt" o:hralign="center" o:hrstd="t" o:hr="t"/>
        </w:pict>
      </w:r>
    </w:p>
    <w:bookmarkStart w:id="20" w:name="product-goal"/>
    <w:p>
      <w:pPr>
        <w:pStyle w:val="Heading1"/>
      </w:pPr>
      <w:r>
        <w:t xml:space="preserve">1. Product Goal</w:t>
      </w:r>
    </w:p>
    <w:p>
      <w:pPr>
        <w:pStyle w:val="FirstParagraph"/>
      </w:pPr>
      <w:r>
        <w:t xml:space="preserve">Enhance the current application into an</w:t>
      </w:r>
      <w:r>
        <w:t xml:space="preserve"> </w:t>
      </w:r>
      <w:r>
        <w:rPr>
          <w:b/>
          <w:bCs/>
        </w:rPr>
        <w:t xml:space="preserve">AI Investigation Copilot</w:t>
      </w:r>
      <w:r>
        <w:t xml:space="preserve"> </w:t>
      </w:r>
      <w:r>
        <w:t xml:space="preserve">for AFC / Fraud teams.</w:t>
      </w:r>
    </w:p>
    <w:p>
      <w:pPr>
        <w:pStyle w:val="BodyText"/>
      </w:pPr>
      <w:r>
        <w:t xml:space="preserve">The user should be able to:</w:t>
      </w:r>
    </w:p>
    <w:p>
      <w:pPr>
        <w:pStyle w:val="Compact"/>
        <w:numPr>
          <w:ilvl w:val="0"/>
          <w:numId w:val="1001"/>
        </w:numPr>
      </w:pPr>
      <w:r>
        <w:t xml:space="preserve">Search for a company, individual, or entity.</w:t>
      </w:r>
    </w:p>
    <w:p>
      <w:pPr>
        <w:pStyle w:val="Compact"/>
        <w:numPr>
          <w:ilvl w:val="0"/>
          <w:numId w:val="1001"/>
        </w:numPr>
      </w:pPr>
      <w:r>
        <w:t xml:space="preserve">Receive an AI-generated adverse media investigation summary.</w:t>
      </w:r>
    </w:p>
    <w:p>
      <w:pPr>
        <w:pStyle w:val="Compact"/>
        <w:numPr>
          <w:ilvl w:val="0"/>
          <w:numId w:val="1001"/>
        </w:numPr>
      </w:pPr>
      <w:r>
        <w:t xml:space="preserve">See findings classified by risk typology.</w:t>
      </w:r>
    </w:p>
    <w:p>
      <w:pPr>
        <w:pStyle w:val="Compact"/>
        <w:numPr>
          <w:ilvl w:val="0"/>
          <w:numId w:val="1001"/>
        </w:numPr>
      </w:pPr>
      <w:r>
        <w:t xml:space="preserve">See red/yellow/green flags with clear rationale.</w:t>
      </w:r>
    </w:p>
    <w:p>
      <w:pPr>
        <w:pStyle w:val="Compact"/>
        <w:numPr>
          <w:ilvl w:val="0"/>
          <w:numId w:val="1001"/>
        </w:numPr>
      </w:pPr>
      <w:r>
        <w:t xml:space="preserve">See a weighted risk score and final risk rating.</w:t>
      </w:r>
    </w:p>
    <w:p>
      <w:pPr>
        <w:pStyle w:val="Compact"/>
        <w:numPr>
          <w:ilvl w:val="0"/>
          <w:numId w:val="1001"/>
        </w:numPr>
      </w:pPr>
      <w:r>
        <w:t xml:space="preserve">Interact with a chatbot to ask follow-up investigation questions.</w:t>
      </w:r>
    </w:p>
    <w:p>
      <w:pPr>
        <w:pStyle w:val="Compact"/>
        <w:numPr>
          <w:ilvl w:val="0"/>
          <w:numId w:val="1001"/>
        </w:numPr>
      </w:pPr>
      <w:r>
        <w:t xml:space="preserve">View geography-based risk exposure on a map or visual panel.</w:t>
      </w:r>
    </w:p>
    <w:p>
      <w:pPr>
        <w:pStyle w:val="Compact"/>
        <w:numPr>
          <w:ilvl w:val="0"/>
          <w:numId w:val="1001"/>
        </w:numPr>
      </w:pPr>
      <w:r>
        <w:t xml:space="preserve">View timeline of adverse events.</w:t>
      </w:r>
    </w:p>
    <w:p>
      <w:pPr>
        <w:pStyle w:val="Compact"/>
        <w:numPr>
          <w:ilvl w:val="0"/>
          <w:numId w:val="1001"/>
        </w:numPr>
      </w:pPr>
      <w:r>
        <w:t xml:space="preserve">See source reliability and evidence quality indicators.</w:t>
      </w:r>
    </w:p>
    <w:p>
      <w:pPr>
        <w:pStyle w:val="Compact"/>
        <w:numPr>
          <w:ilvl w:val="0"/>
          <w:numId w:val="1001"/>
        </w:numPr>
      </w:pPr>
      <w:r>
        <w:t xml:space="preserve">Generate a structured case report for analyst review.</w:t>
      </w:r>
    </w:p>
    <w:p>
      <w:pPr>
        <w:pStyle w:val="FirstParagraph"/>
      </w:pPr>
      <w:r>
        <w:t xml:space="preserve">The tool should make clear that it is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and does not make final compliance decisions automatically.</w:t>
      </w:r>
    </w:p>
    <w:p>
      <w:r>
        <w:pict>
          <v:rect style="width:0;height:1.5pt" o:hralign="center" o:hrstd="t" o:hr="t"/>
        </w:pict>
      </w:r>
    </w:p>
    <w:bookmarkEnd w:id="20"/>
    <w:bookmarkStart w:id="24" w:name="core-pages-layout"/>
    <w:p>
      <w:pPr>
        <w:pStyle w:val="Heading1"/>
      </w:pPr>
      <w:r>
        <w:t xml:space="preserve">2. Core Pages / Layout</w:t>
      </w:r>
    </w:p>
    <w:p>
      <w:pPr>
        <w:pStyle w:val="FirstParagraph"/>
      </w:pPr>
      <w:r>
        <w:t xml:space="preserve">Please create or enhance the app with the following main sections:</w:t>
      </w:r>
    </w:p>
    <w:bookmarkStart w:id="21" w:name="a.-investigation-search-panel"/>
    <w:p>
      <w:pPr>
        <w:pStyle w:val="Heading2"/>
      </w:pPr>
      <w:r>
        <w:t xml:space="preserve">A. Investigation Search Panel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2"/>
        </w:numPr>
      </w:pPr>
      <w:r>
        <w:t xml:space="preserve">Search input for entity name</w:t>
      </w:r>
    </w:p>
    <w:p>
      <w:pPr>
        <w:pStyle w:val="Compact"/>
        <w:numPr>
          <w:ilvl w:val="0"/>
          <w:numId w:val="1002"/>
        </w:numPr>
      </w:pPr>
      <w:r>
        <w:t xml:space="preserve">Entity type dropdown:</w:t>
      </w:r>
    </w:p>
    <w:p>
      <w:pPr>
        <w:pStyle w:val="Compact"/>
        <w:numPr>
          <w:ilvl w:val="1"/>
          <w:numId w:val="1003"/>
        </w:numPr>
      </w:pPr>
      <w:r>
        <w:t xml:space="preserve">Company</w:t>
      </w:r>
    </w:p>
    <w:p>
      <w:pPr>
        <w:pStyle w:val="Compact"/>
        <w:numPr>
          <w:ilvl w:val="1"/>
          <w:numId w:val="1003"/>
        </w:numPr>
      </w:pPr>
      <w:r>
        <w:t xml:space="preserve">Individual</w:t>
      </w:r>
    </w:p>
    <w:p>
      <w:pPr>
        <w:pStyle w:val="Compact"/>
        <w:numPr>
          <w:ilvl w:val="1"/>
          <w:numId w:val="1003"/>
        </w:numPr>
      </w:pPr>
      <w:r>
        <w:t xml:space="preserve">Financial Institution</w:t>
      </w:r>
    </w:p>
    <w:p>
      <w:pPr>
        <w:pStyle w:val="Compact"/>
        <w:numPr>
          <w:ilvl w:val="1"/>
          <w:numId w:val="1003"/>
        </w:numPr>
      </w:pPr>
      <w:r>
        <w:t xml:space="preserve">Fintech / Payment Company</w:t>
      </w:r>
    </w:p>
    <w:p>
      <w:pPr>
        <w:pStyle w:val="Compact"/>
        <w:numPr>
          <w:ilvl w:val="1"/>
          <w:numId w:val="1003"/>
        </w:numPr>
      </w:pPr>
      <w:r>
        <w:t xml:space="preserve">Crypto Company</w:t>
      </w:r>
    </w:p>
    <w:p>
      <w:pPr>
        <w:pStyle w:val="Compact"/>
        <w:numPr>
          <w:ilvl w:val="1"/>
          <w:numId w:val="1003"/>
        </w:numPr>
      </w:pPr>
      <w:r>
        <w:t xml:space="preserve">Charity / NGO</w:t>
      </w:r>
    </w:p>
    <w:p>
      <w:pPr>
        <w:pStyle w:val="Compact"/>
        <w:numPr>
          <w:ilvl w:val="1"/>
          <w:numId w:val="1003"/>
        </w:numPr>
      </w:pPr>
      <w:r>
        <w:t xml:space="preserve">Government-related Entity</w:t>
      </w:r>
    </w:p>
    <w:p>
      <w:pPr>
        <w:pStyle w:val="Compact"/>
        <w:numPr>
          <w:ilvl w:val="1"/>
          <w:numId w:val="1003"/>
        </w:numPr>
      </w:pPr>
      <w:r>
        <w:t xml:space="preserve">Trust / Foundation</w:t>
      </w:r>
    </w:p>
    <w:p>
      <w:pPr>
        <w:pStyle w:val="Compact"/>
        <w:numPr>
          <w:ilvl w:val="1"/>
          <w:numId w:val="1003"/>
        </w:numPr>
      </w:pPr>
      <w:r>
        <w:t xml:space="preserve">Unknown</w:t>
      </w:r>
    </w:p>
    <w:p>
      <w:pPr>
        <w:pStyle w:val="Compact"/>
        <w:numPr>
          <w:ilvl w:val="0"/>
          <w:numId w:val="1002"/>
        </w:numPr>
      </w:pPr>
      <w:r>
        <w:t xml:space="preserve">Jurisdiction input or dropdown</w:t>
      </w:r>
    </w:p>
    <w:p>
      <w:pPr>
        <w:pStyle w:val="Compact"/>
        <w:numPr>
          <w:ilvl w:val="0"/>
          <w:numId w:val="1002"/>
        </w:numPr>
      </w:pPr>
      <w:r>
        <w:t xml:space="preserve">“Run Investigation”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Loading spinner / progress indicator</w:t>
      </w:r>
    </w:p>
    <w:p>
      <w:pPr>
        <w:pStyle w:val="Compact"/>
        <w:numPr>
          <w:ilvl w:val="0"/>
          <w:numId w:val="1002"/>
        </w:numPr>
      </w:pPr>
      <w:r>
        <w:t xml:space="preserve">Example placeholder searches for demo</w:t>
      </w:r>
    </w:p>
    <w:p>
      <w:pPr>
        <w:pStyle w:val="FirstParagraph"/>
      </w:pPr>
      <w:r>
        <w:t xml:space="preserve">When the user searches, generate a realistic synthetic investigation response if no real API is connected.</w:t>
      </w:r>
    </w:p>
    <w:p>
      <w:r>
        <w:pict>
          <v:rect style="width:0;height:1.5pt" o:hralign="center" o:hrstd="t" o:hr="t"/>
        </w:pict>
      </w:r>
    </w:p>
    <w:bookmarkEnd w:id="21"/>
    <w:bookmarkStart w:id="22" w:name="b.-investigation-summary-dashboard"/>
    <w:p>
      <w:pPr>
        <w:pStyle w:val="Heading2"/>
      </w:pPr>
      <w:r>
        <w:t xml:space="preserve">B. Investigation Summary Dashboard</w:t>
      </w:r>
    </w:p>
    <w:p>
      <w:pPr>
        <w:pStyle w:val="FirstParagraph"/>
      </w:pPr>
      <w:r>
        <w:t xml:space="preserve">Show a clear dashboard with:</w:t>
      </w:r>
    </w:p>
    <w:p>
      <w:pPr>
        <w:pStyle w:val="Compact"/>
        <w:numPr>
          <w:ilvl w:val="0"/>
          <w:numId w:val="1004"/>
        </w:numPr>
      </w:pPr>
      <w:r>
        <w:t xml:space="preserve">Entity name</w:t>
      </w:r>
    </w:p>
    <w:p>
      <w:pPr>
        <w:pStyle w:val="Compact"/>
        <w:numPr>
          <w:ilvl w:val="0"/>
          <w:numId w:val="1004"/>
        </w:numPr>
      </w:pPr>
      <w:r>
        <w:t xml:space="preserve">Entity type</w:t>
      </w:r>
    </w:p>
    <w:p>
      <w:pPr>
        <w:pStyle w:val="Compact"/>
        <w:numPr>
          <w:ilvl w:val="0"/>
          <w:numId w:val="1004"/>
        </w:numPr>
      </w:pPr>
      <w:r>
        <w:t xml:space="preserve">Jurisdiction</w:t>
      </w:r>
    </w:p>
    <w:p>
      <w:pPr>
        <w:pStyle w:val="Compact"/>
        <w:numPr>
          <w:ilvl w:val="0"/>
          <w:numId w:val="1004"/>
        </w:numPr>
      </w:pPr>
      <w:r>
        <w:t xml:space="preserve">Final risk rating: Low / Moderate / High / Critical</w:t>
      </w:r>
    </w:p>
    <w:p>
      <w:pPr>
        <w:pStyle w:val="Compact"/>
        <w:numPr>
          <w:ilvl w:val="0"/>
          <w:numId w:val="1004"/>
        </w:numPr>
      </w:pPr>
      <w:r>
        <w:t xml:space="preserve">Numeric risk score</w:t>
      </w:r>
    </w:p>
    <w:p>
      <w:pPr>
        <w:pStyle w:val="Compact"/>
        <w:numPr>
          <w:ilvl w:val="0"/>
          <w:numId w:val="1004"/>
        </w:numPr>
      </w:pPr>
      <w:r>
        <w:t xml:space="preserve">Confidence level</w:t>
      </w:r>
    </w:p>
    <w:p>
      <w:pPr>
        <w:pStyle w:val="Compact"/>
        <w:numPr>
          <w:ilvl w:val="0"/>
          <w:numId w:val="1004"/>
        </w:numPr>
      </w:pPr>
      <w:r>
        <w:t xml:space="preserve">Number of sources reviewed</w:t>
      </w:r>
    </w:p>
    <w:p>
      <w:pPr>
        <w:pStyle w:val="Compact"/>
        <w:numPr>
          <w:ilvl w:val="0"/>
          <w:numId w:val="1004"/>
        </w:numPr>
      </w:pPr>
      <w:r>
        <w:t xml:space="preserve">Number of red/yellow/green flags</w:t>
      </w:r>
    </w:p>
    <w:p>
      <w:pPr>
        <w:pStyle w:val="Compact"/>
        <w:numPr>
          <w:ilvl w:val="0"/>
          <w:numId w:val="1004"/>
        </w:numPr>
      </w:pPr>
      <w:r>
        <w:t xml:space="preserve">Key risk typologies detected</w:t>
      </w:r>
    </w:p>
    <w:p>
      <w:pPr>
        <w:pStyle w:val="Compact"/>
        <w:numPr>
          <w:ilvl w:val="0"/>
          <w:numId w:val="1004"/>
        </w:numPr>
      </w:pPr>
      <w:r>
        <w:t xml:space="preserve">Recommended analyst action:</w:t>
      </w:r>
    </w:p>
    <w:p>
      <w:pPr>
        <w:pStyle w:val="Compact"/>
        <w:numPr>
          <w:ilvl w:val="1"/>
          <w:numId w:val="1005"/>
        </w:numPr>
      </w:pPr>
      <w:r>
        <w:t xml:space="preserve">Close</w:t>
      </w:r>
    </w:p>
    <w:p>
      <w:pPr>
        <w:pStyle w:val="Compact"/>
        <w:numPr>
          <w:ilvl w:val="1"/>
          <w:numId w:val="1005"/>
        </w:numPr>
      </w:pPr>
      <w:r>
        <w:t xml:space="preserve">Monitor</w:t>
      </w:r>
    </w:p>
    <w:p>
      <w:pPr>
        <w:pStyle w:val="Compact"/>
        <w:numPr>
          <w:ilvl w:val="1"/>
          <w:numId w:val="1005"/>
        </w:numPr>
      </w:pPr>
      <w:r>
        <w:t xml:space="preserve">Enhanced Due Diligence</w:t>
      </w:r>
    </w:p>
    <w:p>
      <w:pPr>
        <w:pStyle w:val="Compact"/>
        <w:numPr>
          <w:ilvl w:val="1"/>
          <w:numId w:val="1005"/>
        </w:numPr>
      </w:pPr>
      <w:r>
        <w:t xml:space="preserve">Escalate</w:t>
      </w:r>
    </w:p>
    <w:p>
      <w:pPr>
        <w:pStyle w:val="Compact"/>
        <w:numPr>
          <w:ilvl w:val="1"/>
          <w:numId w:val="1005"/>
        </w:numPr>
      </w:pPr>
      <w:r>
        <w:t xml:space="preserve">Sanctions Review</w:t>
      </w:r>
    </w:p>
    <w:p>
      <w:pPr>
        <w:pStyle w:val="Compact"/>
        <w:numPr>
          <w:ilvl w:val="1"/>
          <w:numId w:val="1005"/>
        </w:numPr>
      </w:pPr>
      <w:r>
        <w:t xml:space="preserve">Senior Review</w:t>
      </w:r>
    </w:p>
    <w:p>
      <w:pPr>
        <w:pStyle w:val="FirstParagraph"/>
      </w:pPr>
      <w:r>
        <w:t xml:space="preserve">Use a professional banking / compliance dashboard style.</w:t>
      </w:r>
    </w:p>
    <w:p>
      <w:r>
        <w:pict>
          <v:rect style="width:0;height:1.5pt" o:hralign="center" o:hrstd="t" o:hr="t"/>
        </w:pict>
      </w:r>
    </w:p>
    <w:bookmarkEnd w:id="22"/>
    <w:bookmarkStart w:id="23" w:name="c.-risk-typology-classification-panel"/>
    <w:p>
      <w:pPr>
        <w:pStyle w:val="Heading2"/>
      </w:pPr>
      <w:r>
        <w:t xml:space="preserve">C. Risk Typology Classification Panel</w:t>
      </w:r>
    </w:p>
    <w:p>
      <w:pPr>
        <w:pStyle w:val="FirstParagraph"/>
      </w:pPr>
      <w:r>
        <w:t xml:space="preserve">Build a section that classifies findings into typologies.</w:t>
      </w:r>
    </w:p>
    <w:p>
      <w:pPr>
        <w:pStyle w:val="BodyText"/>
      </w:pPr>
      <w:r>
        <w:t xml:space="preserve">Include these risk typologies:</w:t>
      </w:r>
    </w:p>
    <w:p>
      <w:pPr>
        <w:pStyle w:val="Compact"/>
        <w:numPr>
          <w:ilvl w:val="0"/>
          <w:numId w:val="1006"/>
        </w:numPr>
      </w:pPr>
      <w:r>
        <w:t xml:space="preserve">Money laundering</w:t>
      </w:r>
    </w:p>
    <w:p>
      <w:pPr>
        <w:pStyle w:val="Compact"/>
        <w:numPr>
          <w:ilvl w:val="0"/>
          <w:numId w:val="1006"/>
        </w:numPr>
      </w:pPr>
      <w:r>
        <w:t xml:space="preserve">Cash structuring</w:t>
      </w:r>
    </w:p>
    <w:p>
      <w:pPr>
        <w:pStyle w:val="Compact"/>
        <w:numPr>
          <w:ilvl w:val="0"/>
          <w:numId w:val="1006"/>
        </w:numPr>
      </w:pPr>
      <w:r>
        <w:t xml:space="preserve">Smurfing</w:t>
      </w:r>
    </w:p>
    <w:p>
      <w:pPr>
        <w:pStyle w:val="Compact"/>
        <w:numPr>
          <w:ilvl w:val="0"/>
          <w:numId w:val="1006"/>
        </w:numPr>
      </w:pPr>
      <w:r>
        <w:t xml:space="preserve">Shell company indicators</w:t>
      </w:r>
    </w:p>
    <w:p>
      <w:pPr>
        <w:pStyle w:val="Compact"/>
        <w:numPr>
          <w:ilvl w:val="0"/>
          <w:numId w:val="1006"/>
        </w:numPr>
      </w:pPr>
      <w:r>
        <w:t xml:space="preserve">Complex corporate layering</w:t>
      </w:r>
    </w:p>
    <w:p>
      <w:pPr>
        <w:pStyle w:val="Compact"/>
        <w:numPr>
          <w:ilvl w:val="0"/>
          <w:numId w:val="1006"/>
        </w:numPr>
      </w:pPr>
      <w:r>
        <w:t xml:space="preserve">Sanctions exposure</w:t>
      </w:r>
    </w:p>
    <w:p>
      <w:pPr>
        <w:pStyle w:val="Compact"/>
        <w:numPr>
          <w:ilvl w:val="0"/>
          <w:numId w:val="1006"/>
        </w:numPr>
      </w:pPr>
      <w:r>
        <w:t xml:space="preserve">Sanctions evasion</w:t>
      </w:r>
    </w:p>
    <w:p>
      <w:pPr>
        <w:pStyle w:val="Compact"/>
        <w:numPr>
          <w:ilvl w:val="0"/>
          <w:numId w:val="1006"/>
        </w:numPr>
      </w:pPr>
      <w:r>
        <w:t xml:space="preserve">High-risk geography exposure</w:t>
      </w:r>
    </w:p>
    <w:p>
      <w:pPr>
        <w:pStyle w:val="Compact"/>
        <w:numPr>
          <w:ilvl w:val="0"/>
          <w:numId w:val="1006"/>
        </w:numPr>
      </w:pPr>
      <w:r>
        <w:t xml:space="preserve">PEP / political exposure</w:t>
      </w:r>
    </w:p>
    <w:p>
      <w:pPr>
        <w:pStyle w:val="Compact"/>
        <w:numPr>
          <w:ilvl w:val="0"/>
          <w:numId w:val="1006"/>
        </w:numPr>
      </w:pPr>
      <w:r>
        <w:t xml:space="preserve">Fraud allegations</w:t>
      </w:r>
    </w:p>
    <w:p>
      <w:pPr>
        <w:pStyle w:val="Compact"/>
        <w:numPr>
          <w:ilvl w:val="0"/>
          <w:numId w:val="1006"/>
        </w:numPr>
      </w:pPr>
      <w:r>
        <w:t xml:space="preserve">Regulatory enforcement</w:t>
      </w:r>
    </w:p>
    <w:p>
      <w:pPr>
        <w:pStyle w:val="Compact"/>
        <w:numPr>
          <w:ilvl w:val="0"/>
          <w:numId w:val="1006"/>
        </w:numPr>
      </w:pPr>
      <w:r>
        <w:t xml:space="preserve">Human trafficking / modern slavery</w:t>
      </w:r>
    </w:p>
    <w:p>
      <w:pPr>
        <w:pStyle w:val="Compact"/>
        <w:numPr>
          <w:ilvl w:val="0"/>
          <w:numId w:val="1006"/>
        </w:numPr>
      </w:pPr>
      <w:r>
        <w:t xml:space="preserve">Criminal association / organized crime links</w:t>
      </w:r>
    </w:p>
    <w:p>
      <w:pPr>
        <w:pStyle w:val="Compact"/>
        <w:numPr>
          <w:ilvl w:val="0"/>
          <w:numId w:val="1006"/>
        </w:numPr>
      </w:pPr>
      <w:r>
        <w:t xml:space="preserve">Corruption / bribery</w:t>
      </w:r>
    </w:p>
    <w:p>
      <w:pPr>
        <w:pStyle w:val="Compact"/>
        <w:numPr>
          <w:ilvl w:val="0"/>
          <w:numId w:val="1006"/>
        </w:numPr>
      </w:pPr>
      <w:r>
        <w:t xml:space="preserve">Tax evasion</w:t>
      </w:r>
    </w:p>
    <w:p>
      <w:pPr>
        <w:pStyle w:val="Compact"/>
        <w:numPr>
          <w:ilvl w:val="0"/>
          <w:numId w:val="1006"/>
        </w:numPr>
      </w:pPr>
      <w:r>
        <w:t xml:space="preserve">Terrorist financing</w:t>
      </w:r>
    </w:p>
    <w:p>
      <w:pPr>
        <w:pStyle w:val="Compact"/>
        <w:numPr>
          <w:ilvl w:val="0"/>
          <w:numId w:val="1006"/>
        </w:numPr>
      </w:pPr>
      <w:r>
        <w:t xml:space="preserve">Trade-based money laundering</w:t>
      </w:r>
    </w:p>
    <w:p>
      <w:pPr>
        <w:pStyle w:val="Compact"/>
        <w:numPr>
          <w:ilvl w:val="0"/>
          <w:numId w:val="1006"/>
        </w:numPr>
      </w:pPr>
      <w:r>
        <w:t xml:space="preserve">Crypto-related financial crime</w:t>
      </w:r>
    </w:p>
    <w:p>
      <w:pPr>
        <w:pStyle w:val="Compact"/>
        <w:numPr>
          <w:ilvl w:val="0"/>
          <w:numId w:val="1006"/>
        </w:numPr>
      </w:pPr>
      <w:r>
        <w:t xml:space="preserve">Negative litigation history</w:t>
      </w:r>
    </w:p>
    <w:p>
      <w:pPr>
        <w:pStyle w:val="Compact"/>
        <w:numPr>
          <w:ilvl w:val="0"/>
          <w:numId w:val="1006"/>
        </w:numPr>
      </w:pPr>
      <w:r>
        <w:t xml:space="preserve">Reputational risk / adverse media</w:t>
      </w:r>
    </w:p>
    <w:p>
      <w:pPr>
        <w:pStyle w:val="FirstParagraph"/>
      </w:pPr>
      <w:r>
        <w:t xml:space="preserve">For each typology, display:</w:t>
      </w:r>
    </w:p>
    <w:p>
      <w:pPr>
        <w:pStyle w:val="Compact"/>
        <w:numPr>
          <w:ilvl w:val="0"/>
          <w:numId w:val="1007"/>
        </w:numPr>
      </w:pPr>
      <w:r>
        <w:t xml:space="preserve">Typology name</w:t>
      </w:r>
    </w:p>
    <w:p>
      <w:pPr>
        <w:pStyle w:val="Compact"/>
        <w:numPr>
          <w:ilvl w:val="0"/>
          <w:numId w:val="1007"/>
        </w:numPr>
      </w:pPr>
      <w:r>
        <w:t xml:space="preserve">Detection status:</w:t>
      </w:r>
    </w:p>
    <w:p>
      <w:pPr>
        <w:pStyle w:val="Compact"/>
        <w:numPr>
          <w:ilvl w:val="1"/>
          <w:numId w:val="1008"/>
        </w:numPr>
      </w:pPr>
      <w:r>
        <w:t xml:space="preserve">Detected</w:t>
      </w:r>
    </w:p>
    <w:p>
      <w:pPr>
        <w:pStyle w:val="Compact"/>
        <w:numPr>
          <w:ilvl w:val="1"/>
          <w:numId w:val="1008"/>
        </w:numPr>
      </w:pPr>
      <w:r>
        <w:t xml:space="preserve">Possible</w:t>
      </w:r>
    </w:p>
    <w:p>
      <w:pPr>
        <w:pStyle w:val="Compact"/>
        <w:numPr>
          <w:ilvl w:val="1"/>
          <w:numId w:val="1008"/>
        </w:numPr>
      </w:pPr>
      <w:r>
        <w:t xml:space="preserve">Not Detected</w:t>
      </w:r>
    </w:p>
    <w:p>
      <w:pPr>
        <w:pStyle w:val="Compact"/>
        <w:numPr>
          <w:ilvl w:val="1"/>
          <w:numId w:val="1008"/>
        </w:numPr>
      </w:pPr>
      <w:r>
        <w:t xml:space="preserve">Insufficient Evidence</w:t>
      </w:r>
    </w:p>
    <w:p>
      <w:pPr>
        <w:pStyle w:val="Compact"/>
        <w:numPr>
          <w:ilvl w:val="0"/>
          <w:numId w:val="1007"/>
        </w:numPr>
      </w:pPr>
      <w:r>
        <w:t xml:space="preserve">Severity:</w:t>
      </w:r>
    </w:p>
    <w:p>
      <w:pPr>
        <w:pStyle w:val="Compact"/>
        <w:numPr>
          <w:ilvl w:val="1"/>
          <w:numId w:val="1009"/>
        </w:numPr>
      </w:pPr>
      <w:r>
        <w:t xml:space="preserve">Low</w:t>
      </w:r>
    </w:p>
    <w:p>
      <w:pPr>
        <w:pStyle w:val="Compact"/>
        <w:numPr>
          <w:ilvl w:val="1"/>
          <w:numId w:val="1009"/>
        </w:numPr>
      </w:pPr>
      <w:r>
        <w:t xml:space="preserve">Medium</w:t>
      </w:r>
    </w:p>
    <w:p>
      <w:pPr>
        <w:pStyle w:val="Compact"/>
        <w:numPr>
          <w:ilvl w:val="1"/>
          <w:numId w:val="1009"/>
        </w:numPr>
      </w:pPr>
      <w:r>
        <w:t xml:space="preserve">High</w:t>
      </w:r>
    </w:p>
    <w:p>
      <w:pPr>
        <w:pStyle w:val="Compact"/>
        <w:numPr>
          <w:ilvl w:val="1"/>
          <w:numId w:val="1009"/>
        </w:numPr>
      </w:pPr>
      <w:r>
        <w:t xml:space="preserve">Critical</w:t>
      </w:r>
    </w:p>
    <w:p>
      <w:pPr>
        <w:pStyle w:val="Compact"/>
        <w:numPr>
          <w:ilvl w:val="0"/>
          <w:numId w:val="1007"/>
        </w:numPr>
      </w:pPr>
      <w:r>
        <w:t xml:space="preserve">Supporting evidence</w:t>
      </w:r>
    </w:p>
    <w:p>
      <w:pPr>
        <w:pStyle w:val="Compact"/>
        <w:numPr>
          <w:ilvl w:val="0"/>
          <w:numId w:val="1007"/>
        </w:numPr>
      </w:pPr>
      <w:r>
        <w:t xml:space="preserve">Source count</w:t>
      </w:r>
    </w:p>
    <w:p>
      <w:pPr>
        <w:pStyle w:val="Compact"/>
        <w:numPr>
          <w:ilvl w:val="0"/>
          <w:numId w:val="1007"/>
        </w:numPr>
      </w:pPr>
      <w:r>
        <w:t xml:space="preserve">Explanation</w:t>
      </w:r>
    </w:p>
    <w:p>
      <w:pPr>
        <w:pStyle w:val="Compact"/>
        <w:numPr>
          <w:ilvl w:val="0"/>
          <w:numId w:val="1007"/>
        </w:numPr>
      </w:pPr>
      <w:r>
        <w:t xml:space="preserve">Suggested follow-up questions</w:t>
      </w:r>
    </w:p>
    <w:p>
      <w:pPr>
        <w:pStyle w:val="FirstParagraph"/>
      </w:pPr>
      <w:r>
        <w:t xml:space="preserve">Use badges, cards, or tables to make this visually clear.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isk-typology-definitions"/>
    <w:p>
      <w:pPr>
        <w:pStyle w:val="Heading1"/>
      </w:pPr>
      <w:r>
        <w:t xml:space="preserve">3. Risk Typology Definitions</w:t>
      </w:r>
    </w:p>
    <w:p>
      <w:pPr>
        <w:pStyle w:val="FirstParagraph"/>
      </w:pPr>
      <w:r>
        <w:t xml:space="preserve">Add a risk typology definitions module in the codebase.</w:t>
      </w:r>
    </w:p>
    <w:p>
      <w:pPr>
        <w:pStyle w:val="BodyText"/>
      </w:pPr>
      <w:r>
        <w:t xml:space="preserve">Create a data file such as:</w:t>
      </w:r>
    </w:p>
    <w:p>
      <w:pPr>
        <w:pStyle w:val="BodyText"/>
      </w:pPr>
      <w:r>
        <w:rPr>
          <w:rStyle w:val="VerbatimChar"/>
        </w:rPr>
        <w:t xml:space="preserve">src/data/riskTypologies.ts</w:t>
      </w:r>
    </w:p>
    <w:p>
      <w:pPr>
        <w:pStyle w:val="BodyText"/>
      </w:pPr>
      <w:r>
        <w:t xml:space="preserve">Each typology should include: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RiskTypology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exampleIndicators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commonKeywords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suggestedFollowUps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 definition: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"shell_company"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 Company Indicators"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"Indicators that an entity may exist primarily to obscure ownership, facilitate transactions, or layer funds rather than conduct legitimate commercial activity."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exampleIndicators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"Opaque beneficial ownership"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"Nominee directors"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"Registered at mass incorporation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"Minimal operating history"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clear commercial 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"Complex offshore ownership chain"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commonKeywords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"shell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"nominee director"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"beneficial ownership"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"offshore entity"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"paper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"corporate layering"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suggestedFollowUps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 beneficial ownership be verified?"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 there related entities in offshore jurisdictions?"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 there evidence of legitimate business activity?"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Please create definitions for all typologies listed above.</w:t>
      </w:r>
    </w:p>
    <w:p>
      <w:r>
        <w:pict>
          <v:rect style="width:0;height:1.5pt" o:hralign="center" o:hrstd="t" o:hr="t"/>
        </w:pict>
      </w:r>
    </w:p>
    <w:bookmarkEnd w:id="25"/>
    <w:bookmarkStart w:id="26" w:name="weighted-risk-scoring-methodology"/>
    <w:p>
      <w:pPr>
        <w:pStyle w:val="Heading1"/>
      </w:pPr>
      <w:r>
        <w:t xml:space="preserve">4. Weighted Risk Scoring Methodology</w:t>
      </w:r>
    </w:p>
    <w:p>
      <w:pPr>
        <w:pStyle w:val="FirstParagraph"/>
      </w:pPr>
      <w:r>
        <w:t xml:space="preserve">Build a transparent weighted scoring model.</w:t>
      </w:r>
    </w:p>
    <w:p>
      <w:pPr>
        <w:pStyle w:val="BodyText"/>
      </w:pPr>
      <w:r>
        <w:t xml:space="preserve">Create a data/config file such as:</w:t>
      </w:r>
    </w:p>
    <w:p>
      <w:pPr>
        <w:pStyle w:val="BodyText"/>
      </w:pPr>
      <w:r>
        <w:rPr>
          <w:rStyle w:val="VerbatimChar"/>
        </w:rPr>
        <w:t xml:space="preserve">src/data/riskScoring.ts</w:t>
      </w:r>
    </w:p>
    <w:p>
      <w:pPr>
        <w:pStyle w:val="BodyText"/>
      </w:pPr>
      <w:r>
        <w:t xml:space="preserve">Use the following methodology as the baseline: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RiskIndicatorRule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autoEscalate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 these scoring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sanctions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Sanctions-related enforcement or evasion concern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Criminal conviction or guilty plea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enforcement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criminal investigation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laundering allegation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Terrorist financing concern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trafficking / modern slavery concern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allegation from credible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 or bribery allegation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Organized crime association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company / opaque ownership 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corporate layering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geography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or political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adverse media from independent 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litigation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unresolved adverse 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unverified allegation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Transparent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company with audited disclosures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adverse media found across credible 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governance / clean regulatory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p>
      <w:pPr>
        <w:pStyle w:val="BodyText"/>
      </w:pPr>
      <w:r>
        <w:t xml:space="preserve">Risk rating thresholds: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Low Risk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Moderate Risk</w:t>
      </w:r>
      <w:r>
        <w:br/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High Risk</w:t>
      </w:r>
      <w:r>
        <w:br/>
      </w:r>
      <w:r>
        <w:rPr>
          <w:rStyle w:val="DecValTok"/>
        </w:rPr>
        <w:t xml:space="preserve">70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Critical Risk</w:t>
      </w:r>
    </w:p>
    <w:p>
      <w:pPr>
        <w:pStyle w:val="FirstParagraph"/>
      </w:pPr>
      <w:r>
        <w:t xml:space="preserve">Add override rules:</w:t>
      </w:r>
    </w:p>
    <w:p>
      <w:pPr>
        <w:pStyle w:val="Compact"/>
        <w:numPr>
          <w:ilvl w:val="0"/>
          <w:numId w:val="1010"/>
        </w:numPr>
      </w:pPr>
      <w:r>
        <w:t xml:space="preserve">Exact sanctions match should automatically produce at least Critical Risk.</w:t>
      </w:r>
    </w:p>
    <w:p>
      <w:pPr>
        <w:pStyle w:val="Compact"/>
        <w:numPr>
          <w:ilvl w:val="0"/>
          <w:numId w:val="1010"/>
        </w:numPr>
      </w:pPr>
      <w:r>
        <w:t xml:space="preserve">Criminal conviction related to financial crime should automatically produce at least High Risk.</w:t>
      </w:r>
    </w:p>
    <w:p>
      <w:pPr>
        <w:pStyle w:val="Compact"/>
        <w:numPr>
          <w:ilvl w:val="0"/>
          <w:numId w:val="1010"/>
        </w:numPr>
      </w:pPr>
      <w:r>
        <w:t xml:space="preserve">Regulatory enforcement involving AML, fraud, sanctions, bribery, or terrorist financing should automatically produce at least High Risk.</w:t>
      </w:r>
    </w:p>
    <w:p>
      <w:pPr>
        <w:pStyle w:val="Compact"/>
        <w:numPr>
          <w:ilvl w:val="0"/>
          <w:numId w:val="1010"/>
        </w:numPr>
      </w:pPr>
      <w:r>
        <w:t xml:space="preserve">Insufficient evidence should not produce a High Risk rating unless there is at least one credible Red flag.</w:t>
      </w:r>
    </w:p>
    <w:p>
      <w:pPr>
        <w:pStyle w:val="Compact"/>
        <w:numPr>
          <w:ilvl w:val="0"/>
          <w:numId w:val="1010"/>
        </w:numPr>
      </w:pPr>
      <w:r>
        <w:t xml:space="preserve">Duplicate syndicated articles should count as one source.</w:t>
      </w:r>
    </w:p>
    <w:p>
      <w:pPr>
        <w:pStyle w:val="Compact"/>
        <w:numPr>
          <w:ilvl w:val="0"/>
          <w:numId w:val="1010"/>
        </w:numPr>
      </w:pPr>
      <w:r>
        <w:t xml:space="preserve">Old adverse media older than 5 years should receive reduced weight unless repeated, unresolved, or severe.</w:t>
      </w:r>
    </w:p>
    <w:p>
      <w:pPr>
        <w:pStyle w:val="Compact"/>
        <w:numPr>
          <w:ilvl w:val="0"/>
          <w:numId w:val="1010"/>
        </w:numPr>
      </w:pPr>
      <w:r>
        <w:t xml:space="preserve">Official regulatory, court, law enforcement, or sanctions sources should carry higher reliability than general media.</w:t>
      </w:r>
    </w:p>
    <w:p>
      <w:pPr>
        <w:pStyle w:val="FirstParagraph"/>
      </w:pPr>
      <w:r>
        <w:t xml:space="preserve">Create utility functions:</w:t>
      </w:r>
    </w:p>
    <w:p>
      <w:pPr>
        <w:pStyle w:val="SourceCode"/>
      </w:pP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(findings)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RiskScoreResult</w:t>
      </w:r>
      <w:r>
        <w:br/>
      </w:r>
      <w:r>
        <w:rPr>
          <w:rStyle w:val="FunctionTok"/>
        </w:rPr>
        <w:t xml:space="preserve">classifyRiskRating</w:t>
      </w:r>
      <w:r>
        <w:rPr>
          <w:rStyle w:val="NormalTok"/>
        </w:rPr>
        <w:t xml:space="preserve">(score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overrideFlags)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RiskRating</w:t>
      </w:r>
      <w:r>
        <w:br/>
      </w:r>
      <w:r>
        <w:rPr>
          <w:rStyle w:val="FunctionTok"/>
        </w:rPr>
        <w:t xml:space="preserve">classifyFlag</w:t>
      </w:r>
      <w:r>
        <w:rPr>
          <w:rStyle w:val="NormalTok"/>
        </w:rPr>
        <w:t xml:space="preserve">(indicator)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br/>
      </w:r>
      <w:r>
        <w:rPr>
          <w:rStyle w:val="FunctionTok"/>
        </w:rPr>
        <w:t xml:space="preserve">calculateConfidence</w:t>
      </w:r>
      <w:r>
        <w:rPr>
          <w:rStyle w:val="NormalTok"/>
        </w:rPr>
        <w:t xml:space="preserve">(sources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ConfidenceLevel</w:t>
      </w:r>
    </w:p>
    <w:p>
      <w:pPr>
        <w:pStyle w:val="FirstParagraph"/>
      </w:pPr>
      <w:r>
        <w:t xml:space="preserve">Return a breakdown showing:</w:t>
      </w:r>
    </w:p>
    <w:p>
      <w:pPr>
        <w:pStyle w:val="Compact"/>
        <w:numPr>
          <w:ilvl w:val="0"/>
          <w:numId w:val="1011"/>
        </w:numPr>
      </w:pPr>
      <w:r>
        <w:t xml:space="preserve">Total score</w:t>
      </w:r>
    </w:p>
    <w:p>
      <w:pPr>
        <w:pStyle w:val="Compact"/>
        <w:numPr>
          <w:ilvl w:val="0"/>
          <w:numId w:val="1011"/>
        </w:numPr>
      </w:pPr>
      <w:r>
        <w:t xml:space="preserve">Final risk rating</w:t>
      </w:r>
    </w:p>
    <w:p>
      <w:pPr>
        <w:pStyle w:val="Compact"/>
        <w:numPr>
          <w:ilvl w:val="0"/>
          <w:numId w:val="1011"/>
        </w:numPr>
      </w:pPr>
      <w:r>
        <w:t xml:space="preserve">Applied indicators</w:t>
      </w:r>
    </w:p>
    <w:p>
      <w:pPr>
        <w:pStyle w:val="Compact"/>
        <w:numPr>
          <w:ilvl w:val="0"/>
          <w:numId w:val="1011"/>
        </w:numPr>
      </w:pPr>
      <w:r>
        <w:t xml:space="preserve">Positive mitigating indicators</w:t>
      </w:r>
    </w:p>
    <w:p>
      <w:pPr>
        <w:pStyle w:val="Compact"/>
        <w:numPr>
          <w:ilvl w:val="0"/>
          <w:numId w:val="1011"/>
        </w:numPr>
      </w:pPr>
      <w:r>
        <w:t xml:space="preserve">Auto-escalation triggers</w:t>
      </w:r>
    </w:p>
    <w:p>
      <w:pPr>
        <w:pStyle w:val="Compact"/>
        <w:numPr>
          <w:ilvl w:val="0"/>
          <w:numId w:val="1011"/>
        </w:numPr>
      </w:pPr>
      <w:r>
        <w:t xml:space="preserve">Confidence level</w:t>
      </w:r>
    </w:p>
    <w:p>
      <w:pPr>
        <w:pStyle w:val="Compact"/>
        <w:numPr>
          <w:ilvl w:val="0"/>
          <w:numId w:val="1011"/>
        </w:numPr>
      </w:pPr>
      <w:r>
        <w:t xml:space="preserve">Explanation of scoring logic</w:t>
      </w:r>
    </w:p>
    <w:p>
      <w:r>
        <w:pict>
          <v:rect style="width:0;height:1.5pt" o:hralign="center" o:hrstd="t" o:hr="t"/>
        </w:pict>
      </w:r>
    </w:p>
    <w:bookmarkEnd w:id="26"/>
    <w:bookmarkStart w:id="27" w:name="finding-classification"/>
    <w:p>
      <w:pPr>
        <w:pStyle w:val="Heading1"/>
      </w:pPr>
      <w:r>
        <w:t xml:space="preserve">5. Finding Classification</w:t>
      </w:r>
    </w:p>
    <w:p>
      <w:pPr>
        <w:pStyle w:val="FirstParagraph"/>
      </w:pPr>
      <w:r>
        <w:t xml:space="preserve">Create a structured finding type: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InvestigationFinding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typologyIds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 Media"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Media"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Disclosure"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allegationStatus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"Allegation"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"Conviction"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"Enforcement"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Each finding should be displayed in a table or card with:</w:t>
      </w:r>
    </w:p>
    <w:p>
      <w:pPr>
        <w:pStyle w:val="Compact"/>
        <w:numPr>
          <w:ilvl w:val="0"/>
          <w:numId w:val="1012"/>
        </w:numPr>
      </w:pPr>
      <w:r>
        <w:t xml:space="preserve">Title</w:t>
      </w:r>
    </w:p>
    <w:p>
      <w:pPr>
        <w:pStyle w:val="Compact"/>
        <w:numPr>
          <w:ilvl w:val="0"/>
          <w:numId w:val="1012"/>
        </w:numPr>
      </w:pPr>
      <w:r>
        <w:t xml:space="preserve">Flag color</w:t>
      </w:r>
    </w:p>
    <w:p>
      <w:pPr>
        <w:pStyle w:val="Compact"/>
        <w:numPr>
          <w:ilvl w:val="0"/>
          <w:numId w:val="1012"/>
        </w:numPr>
      </w:pPr>
      <w:r>
        <w:t xml:space="preserve">Typology</w:t>
      </w:r>
    </w:p>
    <w:p>
      <w:pPr>
        <w:pStyle w:val="Compact"/>
        <w:numPr>
          <w:ilvl w:val="0"/>
          <w:numId w:val="1012"/>
        </w:numPr>
      </w:pPr>
      <w:r>
        <w:t xml:space="preserve">Source</w:t>
      </w:r>
    </w:p>
    <w:p>
      <w:pPr>
        <w:pStyle w:val="Compact"/>
        <w:numPr>
          <w:ilvl w:val="0"/>
          <w:numId w:val="1012"/>
        </w:numPr>
      </w:pPr>
      <w:r>
        <w:t xml:space="preserve">Date</w:t>
      </w:r>
    </w:p>
    <w:p>
      <w:pPr>
        <w:pStyle w:val="Compact"/>
        <w:numPr>
          <w:ilvl w:val="0"/>
          <w:numId w:val="1012"/>
        </w:numPr>
      </w:pPr>
      <w:r>
        <w:t xml:space="preserve">Jurisdiction</w:t>
      </w:r>
    </w:p>
    <w:p>
      <w:pPr>
        <w:pStyle w:val="Compact"/>
        <w:numPr>
          <w:ilvl w:val="0"/>
          <w:numId w:val="1012"/>
        </w:numPr>
      </w:pPr>
      <w:r>
        <w:t xml:space="preserve">Evidence strength</w:t>
      </w:r>
    </w:p>
    <w:p>
      <w:pPr>
        <w:pStyle w:val="Compact"/>
        <w:numPr>
          <w:ilvl w:val="0"/>
          <w:numId w:val="1012"/>
        </w:numPr>
      </w:pPr>
      <w:r>
        <w:t xml:space="preserve">Allegation status</w:t>
      </w:r>
    </w:p>
    <w:p>
      <w:pPr>
        <w:pStyle w:val="Compact"/>
        <w:numPr>
          <w:ilvl w:val="0"/>
          <w:numId w:val="1012"/>
        </w:numPr>
      </w:pPr>
      <w:r>
        <w:t xml:space="preserve">Weight</w:t>
      </w:r>
    </w:p>
    <w:p>
      <w:pPr>
        <w:pStyle w:val="Compact"/>
        <w:numPr>
          <w:ilvl w:val="0"/>
          <w:numId w:val="1012"/>
        </w:numPr>
      </w:pPr>
      <w:r>
        <w:t xml:space="preserve">Rationale</w:t>
      </w:r>
    </w:p>
    <w:p>
      <w:pPr>
        <w:pStyle w:val="FirstParagraph"/>
      </w:pPr>
      <w:r>
        <w:t xml:space="preserve">Add filters:</w:t>
      </w:r>
    </w:p>
    <w:p>
      <w:pPr>
        <w:pStyle w:val="Compact"/>
        <w:numPr>
          <w:ilvl w:val="0"/>
          <w:numId w:val="1013"/>
        </w:numPr>
      </w:pPr>
      <w:r>
        <w:t xml:space="preserve">Filter by Red / Yellow / Green</w:t>
      </w:r>
    </w:p>
    <w:p>
      <w:pPr>
        <w:pStyle w:val="Compact"/>
        <w:numPr>
          <w:ilvl w:val="0"/>
          <w:numId w:val="1013"/>
        </w:numPr>
      </w:pPr>
      <w:r>
        <w:t xml:space="preserve">Filter by typology</w:t>
      </w:r>
    </w:p>
    <w:p>
      <w:pPr>
        <w:pStyle w:val="Compact"/>
        <w:numPr>
          <w:ilvl w:val="0"/>
          <w:numId w:val="1013"/>
        </w:numPr>
      </w:pPr>
      <w:r>
        <w:t xml:space="preserve">Filter by jurisdiction</w:t>
      </w:r>
    </w:p>
    <w:p>
      <w:pPr>
        <w:pStyle w:val="Compact"/>
        <w:numPr>
          <w:ilvl w:val="0"/>
          <w:numId w:val="1013"/>
        </w:numPr>
      </w:pPr>
      <w:r>
        <w:t xml:space="preserve">Filter by source reliability</w:t>
      </w:r>
    </w:p>
    <w:p>
      <w:pPr>
        <w:pStyle w:val="Compact"/>
        <w:numPr>
          <w:ilvl w:val="0"/>
          <w:numId w:val="1013"/>
        </w:numPr>
      </w:pPr>
      <w:r>
        <w:t xml:space="preserve">Filter by date recency</w:t>
      </w:r>
    </w:p>
    <w:p>
      <w:r>
        <w:pict>
          <v:rect style="width:0;height:1.5pt" o:hralign="center" o:hrstd="t" o:hr="t"/>
        </w:pict>
      </w:r>
    </w:p>
    <w:bookmarkEnd w:id="27"/>
    <w:bookmarkStart w:id="28" w:name="chatbot-feature"/>
    <w:p>
      <w:pPr>
        <w:pStyle w:val="Heading1"/>
      </w:pPr>
      <w:r>
        <w:t xml:space="preserve">6. Chatbot Feature</w:t>
      </w:r>
    </w:p>
    <w:p>
      <w:pPr>
        <w:pStyle w:val="FirstParagraph"/>
      </w:pPr>
      <w:r>
        <w:t xml:space="preserve">Build a chatbot panel called:</w:t>
      </w:r>
    </w:p>
    <w:p>
      <w:pPr>
        <w:pStyle w:val="BodyText"/>
      </w:pPr>
      <w:r>
        <w:rPr>
          <w:b/>
          <w:bCs/>
        </w:rPr>
        <w:t xml:space="preserve">Investigation Copilot Chat</w:t>
      </w:r>
    </w:p>
    <w:p>
      <w:pPr>
        <w:pStyle w:val="BodyText"/>
      </w:pPr>
      <w:r>
        <w:t xml:space="preserve">The chatbot should let users ask questions like:</w:t>
      </w:r>
    </w:p>
    <w:p>
      <w:pPr>
        <w:pStyle w:val="Compact"/>
        <w:numPr>
          <w:ilvl w:val="0"/>
          <w:numId w:val="1014"/>
        </w:numPr>
      </w:pPr>
      <w:r>
        <w:t xml:space="preserve">Why is this entity high risk?</w:t>
      </w:r>
    </w:p>
    <w:p>
      <w:pPr>
        <w:pStyle w:val="Compact"/>
        <w:numPr>
          <w:ilvl w:val="0"/>
          <w:numId w:val="1014"/>
        </w:numPr>
      </w:pPr>
      <w:r>
        <w:t xml:space="preserve">Which findings contributed most to the risk score?</w:t>
      </w:r>
    </w:p>
    <w:p>
      <w:pPr>
        <w:pStyle w:val="Compact"/>
        <w:numPr>
          <w:ilvl w:val="0"/>
          <w:numId w:val="1014"/>
        </w:numPr>
      </w:pPr>
      <w:r>
        <w:t xml:space="preserve">Show only sanctions-related concerns.</w:t>
      </w:r>
    </w:p>
    <w:p>
      <w:pPr>
        <w:pStyle w:val="Compact"/>
        <w:numPr>
          <w:ilvl w:val="0"/>
          <w:numId w:val="1014"/>
        </w:numPr>
      </w:pPr>
      <w:r>
        <w:t xml:space="preserve">Show only fraud-related adverse media.</w:t>
      </w:r>
    </w:p>
    <w:p>
      <w:pPr>
        <w:pStyle w:val="Compact"/>
        <w:numPr>
          <w:ilvl w:val="0"/>
          <w:numId w:val="1014"/>
        </w:numPr>
      </w:pPr>
      <w:r>
        <w:t xml:space="preserve">What are the strongest sources?</w:t>
      </w:r>
    </w:p>
    <w:p>
      <w:pPr>
        <w:pStyle w:val="Compact"/>
        <w:numPr>
          <w:ilvl w:val="0"/>
          <w:numId w:val="1014"/>
        </w:numPr>
      </w:pPr>
      <w:r>
        <w:t xml:space="preserve">What evidence is weak or unverified?</w:t>
      </w:r>
    </w:p>
    <w:p>
      <w:pPr>
        <w:pStyle w:val="Compact"/>
        <w:numPr>
          <w:ilvl w:val="0"/>
          <w:numId w:val="1014"/>
        </w:numPr>
      </w:pPr>
      <w:r>
        <w:t xml:space="preserve">What follow-up questions should an investigator ask?</w:t>
      </w:r>
    </w:p>
    <w:p>
      <w:pPr>
        <w:pStyle w:val="Compact"/>
        <w:numPr>
          <w:ilvl w:val="0"/>
          <w:numId w:val="1014"/>
        </w:numPr>
      </w:pPr>
      <w:r>
        <w:t xml:space="preserve">Draft an investigation summary.</w:t>
      </w:r>
    </w:p>
    <w:p>
      <w:pPr>
        <w:pStyle w:val="Compact"/>
        <w:numPr>
          <w:ilvl w:val="0"/>
          <w:numId w:val="1014"/>
        </w:numPr>
      </w:pPr>
      <w:r>
        <w:t xml:space="preserve">Draft a senior management summary.</w:t>
      </w:r>
    </w:p>
    <w:p>
      <w:pPr>
        <w:pStyle w:val="Compact"/>
        <w:numPr>
          <w:ilvl w:val="0"/>
          <w:numId w:val="1014"/>
        </w:numPr>
      </w:pPr>
      <w:r>
        <w:t xml:space="preserve">What additional information is needed before escalation?</w:t>
      </w:r>
    </w:p>
    <w:p>
      <w:pPr>
        <w:pStyle w:val="Compact"/>
        <w:numPr>
          <w:ilvl w:val="0"/>
          <w:numId w:val="1014"/>
        </w:numPr>
      </w:pPr>
      <w:r>
        <w:t xml:space="preserve">Explain the difference between allegation and confirmed enforcement.</w:t>
      </w:r>
    </w:p>
    <w:p>
      <w:pPr>
        <w:pStyle w:val="Compact"/>
        <w:numPr>
          <w:ilvl w:val="0"/>
          <w:numId w:val="1014"/>
        </w:numPr>
      </w:pPr>
      <w:r>
        <w:t xml:space="preserve">What should be reviewed by a human analyst?</w:t>
      </w:r>
    </w:p>
    <w:p>
      <w:pPr>
        <w:pStyle w:val="FirstParagraph"/>
      </w:pPr>
      <w:r>
        <w:t xml:space="preserve">The chatbot should answer based on the current investigation data, not generic assumptions.</w:t>
      </w:r>
    </w:p>
    <w:p>
      <w:pPr>
        <w:pStyle w:val="BodyText"/>
      </w:pPr>
      <w:r>
        <w:t xml:space="preserve">If there is no supporting finding, the chatbot should say:</w:t>
      </w:r>
    </w:p>
    <w:p>
      <w:pPr>
        <w:pStyle w:val="BodyText"/>
      </w:pPr>
      <w:r>
        <w:t xml:space="preserve">“Insufficient evidence in the current investigation data.”</w:t>
      </w:r>
    </w:p>
    <w:p>
      <w:pPr>
        <w:pStyle w:val="BodyText"/>
      </w:pPr>
      <w:r>
        <w:t xml:space="preserve">Add a visible rule:</w:t>
      </w:r>
    </w:p>
    <w:p>
      <w:pPr>
        <w:pStyle w:val="BodyText"/>
      </w:pPr>
      <w:r>
        <w:rPr>
          <w:b/>
          <w:bCs/>
        </w:rPr>
        <w:t xml:space="preserve">No evidence, no conclusion.</w:t>
      </w:r>
    </w:p>
    <w:p>
      <w:pPr>
        <w:pStyle w:val="BodyText"/>
      </w:pPr>
      <w:r>
        <w:t xml:space="preserve">The chatbot should separate:</w:t>
      </w:r>
    </w:p>
    <w:p>
      <w:pPr>
        <w:pStyle w:val="Compact"/>
        <w:numPr>
          <w:ilvl w:val="0"/>
          <w:numId w:val="1015"/>
        </w:numPr>
      </w:pPr>
      <w:r>
        <w:t xml:space="preserve">Confirmed facts</w:t>
      </w:r>
    </w:p>
    <w:p>
      <w:pPr>
        <w:pStyle w:val="Compact"/>
        <w:numPr>
          <w:ilvl w:val="0"/>
          <w:numId w:val="1015"/>
        </w:numPr>
      </w:pPr>
      <w:r>
        <w:t xml:space="preserve">Allegations</w:t>
      </w:r>
    </w:p>
    <w:p>
      <w:pPr>
        <w:pStyle w:val="Compact"/>
        <w:numPr>
          <w:ilvl w:val="0"/>
          <w:numId w:val="1015"/>
        </w:numPr>
      </w:pPr>
      <w:r>
        <w:t xml:space="preserve">AI interpretation</w:t>
      </w:r>
    </w:p>
    <w:p>
      <w:pPr>
        <w:pStyle w:val="Compact"/>
        <w:numPr>
          <w:ilvl w:val="0"/>
          <w:numId w:val="1015"/>
        </w:numPr>
      </w:pPr>
      <w:r>
        <w:t xml:space="preserve">Recommended human review</w:t>
      </w:r>
    </w:p>
    <w:p>
      <w:pPr>
        <w:pStyle w:val="FirstParagraph"/>
      </w:pPr>
      <w:r>
        <w:t xml:space="preserve">If no backend LLM is connected, create a deterministic mock chatbot response engine that uses the current findings and score.</w:t>
      </w:r>
    </w:p>
    <w:p>
      <w:r>
        <w:pict>
          <v:rect style="width:0;height:1.5pt" o:hralign="center" o:hrstd="t" o:hr="t"/>
        </w:pict>
      </w:r>
    </w:p>
    <w:bookmarkEnd w:id="28"/>
    <w:bookmarkStart w:id="29" w:name="geography-risk-map"/>
    <w:p>
      <w:pPr>
        <w:pStyle w:val="Heading1"/>
      </w:pPr>
      <w:r>
        <w:t xml:space="preserve">7. Geography Risk Map</w:t>
      </w:r>
    </w:p>
    <w:p>
      <w:pPr>
        <w:pStyle w:val="FirstParagraph"/>
      </w:pPr>
      <w:r>
        <w:t xml:space="preserve">Add a geography risk visualization.</w:t>
      </w:r>
    </w:p>
    <w:p>
      <w:pPr>
        <w:pStyle w:val="BodyText"/>
      </w:pPr>
      <w:r>
        <w:t xml:space="preserve">If adding a real map library is too time-consuming, create a visually polished</w:t>
      </w:r>
      <w:r>
        <w:t xml:space="preserve"> </w:t>
      </w:r>
      <w:r>
        <w:t xml:space="preserve">“Geography Risk Exposure”</w:t>
      </w:r>
      <w:r>
        <w:t xml:space="preserve"> </w:t>
      </w:r>
      <w:r>
        <w:t xml:space="preserve">panel with region cards or a simplified map-style layout.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6"/>
        </w:numPr>
      </w:pPr>
      <w:r>
        <w:t xml:space="preserve">Jurisdiction / country</w:t>
      </w:r>
    </w:p>
    <w:p>
      <w:pPr>
        <w:pStyle w:val="Compact"/>
        <w:numPr>
          <w:ilvl w:val="0"/>
          <w:numId w:val="1016"/>
        </w:numPr>
      </w:pPr>
      <w:r>
        <w:t xml:space="preserve">Number of findings</w:t>
      </w:r>
    </w:p>
    <w:p>
      <w:pPr>
        <w:pStyle w:val="Compact"/>
        <w:numPr>
          <w:ilvl w:val="0"/>
          <w:numId w:val="1016"/>
        </w:numPr>
      </w:pPr>
      <w:r>
        <w:t xml:space="preserve">Highest severity</w:t>
      </w:r>
    </w:p>
    <w:p>
      <w:pPr>
        <w:pStyle w:val="Compact"/>
        <w:numPr>
          <w:ilvl w:val="0"/>
          <w:numId w:val="1016"/>
        </w:numPr>
      </w:pPr>
      <w:r>
        <w:t xml:space="preserve">Relevant typologies</w:t>
      </w:r>
    </w:p>
    <w:p>
      <w:pPr>
        <w:pStyle w:val="Compact"/>
        <w:numPr>
          <w:ilvl w:val="0"/>
          <w:numId w:val="1016"/>
        </w:numPr>
      </w:pPr>
      <w:r>
        <w:t xml:space="preserve">Risk level</w:t>
      </w:r>
    </w:p>
    <w:p>
      <w:pPr>
        <w:pStyle w:val="Compact"/>
        <w:numPr>
          <w:ilvl w:val="0"/>
          <w:numId w:val="1016"/>
        </w:numPr>
      </w:pPr>
      <w:r>
        <w:t xml:space="preserve">Source count</w:t>
      </w:r>
    </w:p>
    <w:p>
      <w:pPr>
        <w:pStyle w:val="Compact"/>
        <w:numPr>
          <w:ilvl w:val="0"/>
          <w:numId w:val="1016"/>
        </w:numPr>
      </w:pPr>
      <w:r>
        <w:t xml:space="preserve">Explanation</w:t>
      </w:r>
    </w:p>
    <w:p>
      <w:pPr>
        <w:pStyle w:val="FirstParagraph"/>
      </w:pPr>
      <w:r>
        <w:t xml:space="preserve">Example geography output: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 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"Sanctions Exposure"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 Company Indicators"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findings reference operations and related entities connected to a high-risk jurisdiction."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Risk geography rules:</w:t>
      </w:r>
    </w:p>
    <w:p>
      <w:pPr>
        <w:pStyle w:val="Compact"/>
        <w:numPr>
          <w:ilvl w:val="0"/>
          <w:numId w:val="1017"/>
        </w:numPr>
      </w:pPr>
      <w:r>
        <w:t xml:space="preserve">Countries connected to sanctions, terrorist financing, organized crime, corruption, or high-risk transactions should be Red.</w:t>
      </w:r>
    </w:p>
    <w:p>
      <w:pPr>
        <w:pStyle w:val="Compact"/>
        <w:numPr>
          <w:ilvl w:val="0"/>
          <w:numId w:val="1017"/>
        </w:numPr>
      </w:pPr>
      <w:r>
        <w:t xml:space="preserve">Countries connected to opaque ownership, repeated adverse media, or unresolved allegations should be Yellow.</w:t>
      </w:r>
    </w:p>
    <w:p>
      <w:pPr>
        <w:pStyle w:val="Compact"/>
        <w:numPr>
          <w:ilvl w:val="0"/>
          <w:numId w:val="1017"/>
        </w:numPr>
      </w:pPr>
      <w:r>
        <w:t xml:space="preserve">Countries with transparent business operations and no adverse findings should be Green.</w:t>
      </w:r>
    </w:p>
    <w:p>
      <w:pPr>
        <w:pStyle w:val="FirstParagraph"/>
      </w:pPr>
      <w:r>
        <w:t xml:space="preserve">Optional visual ideas:</w:t>
      </w:r>
    </w:p>
    <w:p>
      <w:pPr>
        <w:pStyle w:val="Compact"/>
        <w:numPr>
          <w:ilvl w:val="0"/>
          <w:numId w:val="1018"/>
        </w:numPr>
      </w:pPr>
      <w:r>
        <w:t xml:space="preserve">Heatmap-style cards</w:t>
      </w:r>
    </w:p>
    <w:p>
      <w:pPr>
        <w:pStyle w:val="Compact"/>
        <w:numPr>
          <w:ilvl w:val="0"/>
          <w:numId w:val="1018"/>
        </w:numPr>
      </w:pPr>
      <w:r>
        <w:t xml:space="preserve">World map placeholder</w:t>
      </w:r>
    </w:p>
    <w:p>
      <w:pPr>
        <w:pStyle w:val="Compact"/>
        <w:numPr>
          <w:ilvl w:val="0"/>
          <w:numId w:val="1018"/>
        </w:numPr>
      </w:pPr>
      <w:r>
        <w:t xml:space="preserve">Region risk chips</w:t>
      </w:r>
    </w:p>
    <w:p>
      <w:pPr>
        <w:pStyle w:val="Compact"/>
        <w:numPr>
          <w:ilvl w:val="0"/>
          <w:numId w:val="1018"/>
        </w:numPr>
      </w:pPr>
      <w:r>
        <w:t xml:space="preserve">Flag count by geography</w:t>
      </w:r>
    </w:p>
    <w:p>
      <w:pPr>
        <w:pStyle w:val="Compact"/>
        <w:numPr>
          <w:ilvl w:val="0"/>
          <w:numId w:val="1018"/>
        </w:numPr>
      </w:pPr>
      <w:r>
        <w:t xml:space="preserve">“Top exposed jurisdictions”</w:t>
      </w:r>
      <w:r>
        <w:t xml:space="preserve"> </w:t>
      </w:r>
      <w:r>
        <w:t xml:space="preserve">chart</w:t>
      </w:r>
    </w:p>
    <w:p>
      <w:r>
        <w:pict>
          <v:rect style="width:0;height:1.5pt" o:hralign="center" o:hrstd="t" o:hr="t"/>
        </w:pict>
      </w:r>
    </w:p>
    <w:bookmarkEnd w:id="29"/>
    <w:bookmarkStart w:id="30" w:name="timeline-visualization"/>
    <w:p>
      <w:pPr>
        <w:pStyle w:val="Heading1"/>
      </w:pPr>
      <w:r>
        <w:t xml:space="preserve">8. Timeline Visualization</w:t>
      </w:r>
    </w:p>
    <w:p>
      <w:pPr>
        <w:pStyle w:val="FirstParagraph"/>
      </w:pPr>
      <w:r>
        <w:t xml:space="preserve">Add a timeline panel showing adverse events over time.</w:t>
      </w:r>
    </w:p>
    <w:p>
      <w:pPr>
        <w:pStyle w:val="BodyText"/>
      </w:pPr>
      <w:r>
        <w:t xml:space="preserve">Each event should include:</w:t>
      </w:r>
    </w:p>
    <w:p>
      <w:pPr>
        <w:pStyle w:val="Compact"/>
        <w:numPr>
          <w:ilvl w:val="0"/>
          <w:numId w:val="1019"/>
        </w:numPr>
      </w:pPr>
      <w:r>
        <w:t xml:space="preserve">Date</w:t>
      </w:r>
    </w:p>
    <w:p>
      <w:pPr>
        <w:pStyle w:val="Compact"/>
        <w:numPr>
          <w:ilvl w:val="0"/>
          <w:numId w:val="1019"/>
        </w:numPr>
      </w:pPr>
      <w:r>
        <w:t xml:space="preserve">Event title</w:t>
      </w:r>
    </w:p>
    <w:p>
      <w:pPr>
        <w:pStyle w:val="Compact"/>
        <w:numPr>
          <w:ilvl w:val="0"/>
          <w:numId w:val="1019"/>
        </w:numPr>
      </w:pPr>
      <w:r>
        <w:t xml:space="preserve">Typology</w:t>
      </w:r>
    </w:p>
    <w:p>
      <w:pPr>
        <w:pStyle w:val="Compact"/>
        <w:numPr>
          <w:ilvl w:val="0"/>
          <w:numId w:val="1019"/>
        </w:numPr>
      </w:pPr>
      <w:r>
        <w:t xml:space="preserve">Flag</w:t>
      </w:r>
    </w:p>
    <w:p>
      <w:pPr>
        <w:pStyle w:val="Compact"/>
        <w:numPr>
          <w:ilvl w:val="0"/>
          <w:numId w:val="1019"/>
        </w:numPr>
      </w:pPr>
      <w:r>
        <w:t xml:space="preserve">Source</w:t>
      </w:r>
    </w:p>
    <w:p>
      <w:pPr>
        <w:pStyle w:val="Compact"/>
        <w:numPr>
          <w:ilvl w:val="0"/>
          <w:numId w:val="1019"/>
        </w:numPr>
      </w:pPr>
      <w:r>
        <w:t xml:space="preserve">Jurisdiction</w:t>
      </w:r>
    </w:p>
    <w:p>
      <w:pPr>
        <w:pStyle w:val="Compact"/>
        <w:numPr>
          <w:ilvl w:val="0"/>
          <w:numId w:val="1019"/>
        </w:numPr>
      </w:pPr>
      <w:r>
        <w:t xml:space="preserve">Description</w:t>
      </w:r>
    </w:p>
    <w:p>
      <w:pPr>
        <w:pStyle w:val="FirstParagraph"/>
      </w:pPr>
      <w:r>
        <w:t xml:space="preserve">Timeline should help the analyst answer:</w:t>
      </w:r>
    </w:p>
    <w:p>
      <w:pPr>
        <w:pStyle w:val="Compact"/>
        <w:numPr>
          <w:ilvl w:val="0"/>
          <w:numId w:val="1020"/>
        </w:numPr>
      </w:pPr>
      <w:r>
        <w:t xml:space="preserve">Is risk recent or historical?</w:t>
      </w:r>
    </w:p>
    <w:p>
      <w:pPr>
        <w:pStyle w:val="Compact"/>
        <w:numPr>
          <w:ilvl w:val="0"/>
          <w:numId w:val="1020"/>
        </w:numPr>
      </w:pPr>
      <w:r>
        <w:t xml:space="preserve">Are issues repeated over time?</w:t>
      </w:r>
    </w:p>
    <w:p>
      <w:pPr>
        <w:pStyle w:val="Compact"/>
        <w:numPr>
          <w:ilvl w:val="0"/>
          <w:numId w:val="1020"/>
        </w:numPr>
      </w:pPr>
      <w:r>
        <w:t xml:space="preserve">Did concerns escalate from allegation to investigation to enforcement?</w:t>
      </w:r>
    </w:p>
    <w:p>
      <w:pPr>
        <w:pStyle w:val="Compact"/>
        <w:numPr>
          <w:ilvl w:val="0"/>
          <w:numId w:val="1020"/>
        </w:numPr>
      </w:pPr>
      <w:r>
        <w:t xml:space="preserve">Are there unresolved issues?</w:t>
      </w:r>
    </w:p>
    <w:p>
      <w:pPr>
        <w:pStyle w:val="FirstParagraph"/>
      </w:pPr>
      <w:r>
        <w:t xml:space="preserve">If possible, add a simple timeline chart or vertical timeline component.</w:t>
      </w:r>
    </w:p>
    <w:p>
      <w:r>
        <w:pict>
          <v:rect style="width:0;height:1.5pt" o:hralign="center" o:hrstd="t" o:hr="t"/>
        </w:pict>
      </w:r>
    </w:p>
    <w:bookmarkEnd w:id="30"/>
    <w:bookmarkStart w:id="41" w:name="innovation-features"/>
    <w:p>
      <w:pPr>
        <w:pStyle w:val="Heading1"/>
      </w:pPr>
      <w:r>
        <w:t xml:space="preserve">9. Innovation Features</w:t>
      </w:r>
    </w:p>
    <w:p>
      <w:pPr>
        <w:pStyle w:val="FirstParagraph"/>
      </w:pPr>
      <w:r>
        <w:t xml:space="preserve">Add at least 5 of the following innovation features to make the project stand out:</w:t>
      </w:r>
    </w:p>
    <w:bookmarkStart w:id="31" w:name="a.-ai-investigation-plan"/>
    <w:p>
      <w:pPr>
        <w:pStyle w:val="Heading2"/>
      </w:pPr>
      <w:r>
        <w:t xml:space="preserve">A. AI Investigation Plan</w:t>
      </w:r>
    </w:p>
    <w:p>
      <w:pPr>
        <w:pStyle w:val="FirstParagraph"/>
      </w:pPr>
      <w:r>
        <w:t xml:space="preserve">Generate recommended next steps based on findings.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1"/>
        </w:numPr>
      </w:pPr>
      <w:r>
        <w:t xml:space="preserve">Verify beneficial ownership.</w:t>
      </w:r>
    </w:p>
    <w:p>
      <w:pPr>
        <w:pStyle w:val="Compact"/>
        <w:numPr>
          <w:ilvl w:val="0"/>
          <w:numId w:val="1021"/>
        </w:numPr>
      </w:pPr>
      <w:r>
        <w:t xml:space="preserve">Review sanctions screening results.</w:t>
      </w:r>
    </w:p>
    <w:p>
      <w:pPr>
        <w:pStyle w:val="Compact"/>
        <w:numPr>
          <w:ilvl w:val="0"/>
          <w:numId w:val="1021"/>
        </w:numPr>
      </w:pPr>
      <w:r>
        <w:t xml:space="preserve">Request enhanced due diligence.</w:t>
      </w:r>
    </w:p>
    <w:p>
      <w:pPr>
        <w:pStyle w:val="Compact"/>
        <w:numPr>
          <w:ilvl w:val="0"/>
          <w:numId w:val="1021"/>
        </w:numPr>
      </w:pPr>
      <w:r>
        <w:t xml:space="preserve">Review transaction monitoring alerts.</w:t>
      </w:r>
    </w:p>
    <w:p>
      <w:pPr>
        <w:pStyle w:val="Compact"/>
        <w:numPr>
          <w:ilvl w:val="0"/>
          <w:numId w:val="1021"/>
        </w:numPr>
      </w:pPr>
      <w:r>
        <w:t xml:space="preserve">Check related entities and directors.</w:t>
      </w:r>
    </w:p>
    <w:p>
      <w:pPr>
        <w:pStyle w:val="Compact"/>
        <w:numPr>
          <w:ilvl w:val="0"/>
          <w:numId w:val="1021"/>
        </w:numPr>
      </w:pPr>
      <w:r>
        <w:t xml:space="preserve">Escalate to AFC investigator.</w:t>
      </w:r>
    </w:p>
    <w:bookmarkEnd w:id="31"/>
    <w:bookmarkStart w:id="32" w:name="b.-source-reliability-score"/>
    <w:p>
      <w:pPr>
        <w:pStyle w:val="Heading2"/>
      </w:pPr>
      <w:r>
        <w:t xml:space="preserve">B. Source Reliability Score</w:t>
      </w:r>
    </w:p>
    <w:p>
      <w:pPr>
        <w:pStyle w:val="FirstParagraph"/>
      </w:pPr>
      <w:r>
        <w:t xml:space="preserve">Classify each source:</w:t>
      </w:r>
    </w:p>
    <w:p>
      <w:pPr>
        <w:pStyle w:val="Compact"/>
        <w:numPr>
          <w:ilvl w:val="0"/>
          <w:numId w:val="1022"/>
        </w:numPr>
      </w:pPr>
      <w:r>
        <w:t xml:space="preserve">High reliability:</w:t>
      </w:r>
    </w:p>
    <w:p>
      <w:pPr>
        <w:pStyle w:val="Compact"/>
        <w:numPr>
          <w:ilvl w:val="1"/>
          <w:numId w:val="1023"/>
        </w:numPr>
      </w:pPr>
      <w:r>
        <w:t xml:space="preserve">Government</w:t>
      </w:r>
    </w:p>
    <w:p>
      <w:pPr>
        <w:pStyle w:val="Compact"/>
        <w:numPr>
          <w:ilvl w:val="1"/>
          <w:numId w:val="1023"/>
        </w:numPr>
      </w:pPr>
      <w:r>
        <w:t xml:space="preserve">Regulatory agency</w:t>
      </w:r>
    </w:p>
    <w:p>
      <w:pPr>
        <w:pStyle w:val="Compact"/>
        <w:numPr>
          <w:ilvl w:val="1"/>
          <w:numId w:val="1023"/>
        </w:numPr>
      </w:pPr>
      <w:r>
        <w:t xml:space="preserve">Court record</w:t>
      </w:r>
    </w:p>
    <w:p>
      <w:pPr>
        <w:pStyle w:val="Compact"/>
        <w:numPr>
          <w:ilvl w:val="1"/>
          <w:numId w:val="1023"/>
        </w:numPr>
      </w:pPr>
      <w:r>
        <w:t xml:space="preserve">Law enforcement</w:t>
      </w:r>
    </w:p>
    <w:p>
      <w:pPr>
        <w:pStyle w:val="Compact"/>
        <w:numPr>
          <w:ilvl w:val="1"/>
          <w:numId w:val="1023"/>
        </w:numPr>
      </w:pPr>
      <w:r>
        <w:t xml:space="preserve">Sanctions list</w:t>
      </w:r>
    </w:p>
    <w:p>
      <w:pPr>
        <w:pStyle w:val="Compact"/>
        <w:numPr>
          <w:ilvl w:val="0"/>
          <w:numId w:val="1022"/>
        </w:numPr>
      </w:pPr>
      <w:r>
        <w:t xml:space="preserve">Medium reliability:</w:t>
      </w:r>
    </w:p>
    <w:p>
      <w:pPr>
        <w:pStyle w:val="Compact"/>
        <w:numPr>
          <w:ilvl w:val="1"/>
          <w:numId w:val="1024"/>
        </w:numPr>
      </w:pPr>
      <w:r>
        <w:t xml:space="preserve">Major media</w:t>
      </w:r>
    </w:p>
    <w:p>
      <w:pPr>
        <w:pStyle w:val="Compact"/>
        <w:numPr>
          <w:ilvl w:val="1"/>
          <w:numId w:val="1024"/>
        </w:numPr>
      </w:pPr>
      <w:r>
        <w:t xml:space="preserve">Company disclosure</w:t>
      </w:r>
    </w:p>
    <w:p>
      <w:pPr>
        <w:pStyle w:val="Compact"/>
        <w:numPr>
          <w:ilvl w:val="1"/>
          <w:numId w:val="1024"/>
        </w:numPr>
      </w:pPr>
      <w:r>
        <w:t xml:space="preserve">Established NGO report</w:t>
      </w:r>
    </w:p>
    <w:p>
      <w:pPr>
        <w:pStyle w:val="Compact"/>
        <w:numPr>
          <w:ilvl w:val="0"/>
          <w:numId w:val="1022"/>
        </w:numPr>
      </w:pPr>
      <w:r>
        <w:t xml:space="preserve">Low reliability:</w:t>
      </w:r>
    </w:p>
    <w:p>
      <w:pPr>
        <w:pStyle w:val="Compact"/>
        <w:numPr>
          <w:ilvl w:val="1"/>
          <w:numId w:val="1025"/>
        </w:numPr>
      </w:pPr>
      <w:r>
        <w:t xml:space="preserve">Local media with limited corroboration</w:t>
      </w:r>
    </w:p>
    <w:p>
      <w:pPr>
        <w:pStyle w:val="Compact"/>
        <w:numPr>
          <w:ilvl w:val="1"/>
          <w:numId w:val="1025"/>
        </w:numPr>
      </w:pPr>
      <w:r>
        <w:t xml:space="preserve">Blog</w:t>
      </w:r>
    </w:p>
    <w:p>
      <w:pPr>
        <w:pStyle w:val="Compact"/>
        <w:numPr>
          <w:ilvl w:val="1"/>
          <w:numId w:val="1025"/>
        </w:numPr>
      </w:pPr>
      <w:r>
        <w:t xml:space="preserve">Social media</w:t>
      </w:r>
    </w:p>
    <w:p>
      <w:pPr>
        <w:pStyle w:val="Compact"/>
        <w:numPr>
          <w:ilvl w:val="1"/>
          <w:numId w:val="1025"/>
        </w:numPr>
      </w:pPr>
      <w:r>
        <w:t xml:space="preserve">Anonymous claim</w:t>
      </w:r>
    </w:p>
    <w:p>
      <w:pPr>
        <w:pStyle w:val="Compact"/>
        <w:numPr>
          <w:ilvl w:val="1"/>
          <w:numId w:val="1025"/>
        </w:numPr>
      </w:pPr>
      <w:r>
        <w:t xml:space="preserve">Unverified article</w:t>
      </w:r>
    </w:p>
    <w:bookmarkEnd w:id="32"/>
    <w:bookmarkStart w:id="33" w:name="c.-hallucination-guardrail-panel"/>
    <w:p>
      <w:pPr>
        <w:pStyle w:val="Heading2"/>
      </w:pPr>
      <w:r>
        <w:t xml:space="preserve">C. Hallucination Guardrail Panel</w:t>
      </w:r>
    </w:p>
    <w:p>
      <w:pPr>
        <w:pStyle w:val="FirstParagraph"/>
      </w:pPr>
      <w:r>
        <w:t xml:space="preserve">Add a section that checks:</w:t>
      </w:r>
    </w:p>
    <w:p>
      <w:pPr>
        <w:pStyle w:val="Compact"/>
        <w:numPr>
          <w:ilvl w:val="0"/>
          <w:numId w:val="1026"/>
        </w:numPr>
      </w:pPr>
      <w:r>
        <w:t xml:space="preserve">Are all risk claims supported by sources?</w:t>
      </w:r>
    </w:p>
    <w:p>
      <w:pPr>
        <w:pStyle w:val="Compact"/>
        <w:numPr>
          <w:ilvl w:val="0"/>
          <w:numId w:val="1026"/>
        </w:numPr>
      </w:pPr>
      <w:r>
        <w:t xml:space="preserve">Are any conclusions unsupported?</w:t>
      </w:r>
    </w:p>
    <w:p>
      <w:pPr>
        <w:pStyle w:val="Compact"/>
        <w:numPr>
          <w:ilvl w:val="0"/>
          <w:numId w:val="1026"/>
        </w:numPr>
      </w:pPr>
      <w:r>
        <w:t xml:space="preserve">Are allegations clearly labeled?</w:t>
      </w:r>
    </w:p>
    <w:p>
      <w:pPr>
        <w:pStyle w:val="Compact"/>
        <w:numPr>
          <w:ilvl w:val="0"/>
          <w:numId w:val="1026"/>
        </w:numPr>
      </w:pPr>
      <w:r>
        <w:t xml:space="preserve">Are duplicate sources removed?</w:t>
      </w:r>
    </w:p>
    <w:p>
      <w:pPr>
        <w:pStyle w:val="Compact"/>
        <w:numPr>
          <w:ilvl w:val="0"/>
          <w:numId w:val="1026"/>
        </w:numPr>
      </w:pPr>
      <w:r>
        <w:t xml:space="preserve">Are old articles down-weighted?</w:t>
      </w:r>
    </w:p>
    <w:p>
      <w:pPr>
        <w:pStyle w:val="Compact"/>
        <w:numPr>
          <w:ilvl w:val="0"/>
          <w:numId w:val="1026"/>
        </w:numPr>
      </w:pPr>
      <w:r>
        <w:t xml:space="preserve">Is human review required?</w:t>
      </w:r>
    </w:p>
    <w:p>
      <w:pPr>
        <w:pStyle w:val="FirstParagraph"/>
      </w:pPr>
      <w:r>
        <w:t xml:space="preserve">Display a checklist.</w:t>
      </w:r>
    </w:p>
    <w:bookmarkEnd w:id="33"/>
    <w:bookmarkStart w:id="34" w:name="d.-similar-case-pattern"/>
    <w:p>
      <w:pPr>
        <w:pStyle w:val="Heading2"/>
      </w:pPr>
      <w:r>
        <w:t xml:space="preserve">D. Similar Case Pattern</w:t>
      </w:r>
    </w:p>
    <w:p>
      <w:pPr>
        <w:pStyle w:val="FirstParagraph"/>
      </w:pPr>
      <w:r>
        <w:t xml:space="preserve">Show synthetic similar case patterns, such as:</w:t>
      </w:r>
    </w:p>
    <w:p>
      <w:pPr>
        <w:pStyle w:val="Compact"/>
        <w:numPr>
          <w:ilvl w:val="0"/>
          <w:numId w:val="1027"/>
        </w:numPr>
      </w:pPr>
      <w:r>
        <w:t xml:space="preserve">“Pattern resembles shell company layering typology.”</w:t>
      </w:r>
    </w:p>
    <w:p>
      <w:pPr>
        <w:pStyle w:val="Compact"/>
        <w:numPr>
          <w:ilvl w:val="0"/>
          <w:numId w:val="1027"/>
        </w:numPr>
      </w:pPr>
      <w:r>
        <w:t xml:space="preserve">“Pattern resembles sanctions evasion through related-party network.”</w:t>
      </w:r>
    </w:p>
    <w:p>
      <w:pPr>
        <w:pStyle w:val="Compact"/>
        <w:numPr>
          <w:ilvl w:val="0"/>
          <w:numId w:val="1027"/>
        </w:numPr>
      </w:pPr>
      <w:r>
        <w:t xml:space="preserve">“Pattern resembles fraud-related adverse media with unresolved litigation.”</w:t>
      </w:r>
    </w:p>
    <w:bookmarkEnd w:id="34"/>
    <w:bookmarkStart w:id="35" w:name="e.-analyst-feedback-buttons"/>
    <w:p>
      <w:pPr>
        <w:pStyle w:val="Heading2"/>
      </w:pPr>
      <w:r>
        <w:t xml:space="preserve">E. Analyst Feedback Buttons</w:t>
      </w:r>
    </w:p>
    <w:p>
      <w:pPr>
        <w:pStyle w:val="FirstParagraph"/>
      </w:pPr>
      <w:r>
        <w:t xml:space="preserve">Add buttons:</w:t>
      </w:r>
    </w:p>
    <w:p>
      <w:pPr>
        <w:pStyle w:val="Compact"/>
        <w:numPr>
          <w:ilvl w:val="0"/>
          <w:numId w:val="1028"/>
        </w:numPr>
      </w:pPr>
      <w:r>
        <w:t xml:space="preserve">Accurate</w:t>
      </w:r>
    </w:p>
    <w:p>
      <w:pPr>
        <w:pStyle w:val="Compact"/>
        <w:numPr>
          <w:ilvl w:val="0"/>
          <w:numId w:val="1028"/>
        </w:numPr>
      </w:pPr>
      <w:r>
        <w:t xml:space="preserve">Needs Review</w:t>
      </w:r>
    </w:p>
    <w:p>
      <w:pPr>
        <w:pStyle w:val="Compact"/>
        <w:numPr>
          <w:ilvl w:val="0"/>
          <w:numId w:val="1028"/>
        </w:numPr>
      </w:pPr>
      <w:r>
        <w:t xml:space="preserve">False Positive</w:t>
      </w:r>
    </w:p>
    <w:p>
      <w:pPr>
        <w:pStyle w:val="Compact"/>
        <w:numPr>
          <w:ilvl w:val="0"/>
          <w:numId w:val="1028"/>
        </w:numPr>
      </w:pPr>
      <w:r>
        <w:t xml:space="preserve">Escalate</w:t>
      </w:r>
    </w:p>
    <w:p>
      <w:pPr>
        <w:pStyle w:val="Compact"/>
        <w:numPr>
          <w:ilvl w:val="0"/>
          <w:numId w:val="1028"/>
        </w:numPr>
      </w:pPr>
      <w:r>
        <w:t xml:space="preserve">Add Comment</w:t>
      </w:r>
    </w:p>
    <w:p>
      <w:pPr>
        <w:pStyle w:val="FirstParagraph"/>
      </w:pPr>
      <w:r>
        <w:t xml:space="preserve">These should update local state and show that the tool can support a feedback loop.</w:t>
      </w:r>
    </w:p>
    <w:bookmarkEnd w:id="35"/>
    <w:bookmarkStart w:id="36" w:name="f.-case-report-generator"/>
    <w:p>
      <w:pPr>
        <w:pStyle w:val="Heading2"/>
      </w:pPr>
      <w:r>
        <w:t xml:space="preserve">F. Case Report Generator</w:t>
      </w:r>
    </w:p>
    <w:p>
      <w:pPr>
        <w:pStyle w:val="FirstParagraph"/>
      </w:pPr>
      <w:r>
        <w:t xml:space="preserve">Generate a structured case report with:</w:t>
      </w:r>
    </w:p>
    <w:p>
      <w:pPr>
        <w:pStyle w:val="Compact"/>
        <w:numPr>
          <w:ilvl w:val="0"/>
          <w:numId w:val="1029"/>
        </w:numPr>
      </w:pPr>
      <w:r>
        <w:t xml:space="preserve">Executive summary</w:t>
      </w:r>
    </w:p>
    <w:p>
      <w:pPr>
        <w:pStyle w:val="Compact"/>
        <w:numPr>
          <w:ilvl w:val="0"/>
          <w:numId w:val="1029"/>
        </w:numPr>
      </w:pPr>
      <w:r>
        <w:t xml:space="preserve">Entity profile</w:t>
      </w:r>
    </w:p>
    <w:p>
      <w:pPr>
        <w:pStyle w:val="Compact"/>
        <w:numPr>
          <w:ilvl w:val="0"/>
          <w:numId w:val="1029"/>
        </w:numPr>
      </w:pPr>
      <w:r>
        <w:t xml:space="preserve">Key findings</w:t>
      </w:r>
    </w:p>
    <w:p>
      <w:pPr>
        <w:pStyle w:val="Compact"/>
        <w:numPr>
          <w:ilvl w:val="0"/>
          <w:numId w:val="1029"/>
        </w:numPr>
      </w:pPr>
      <w:r>
        <w:t xml:space="preserve">Risk typologies</w:t>
      </w:r>
    </w:p>
    <w:p>
      <w:pPr>
        <w:pStyle w:val="Compact"/>
        <w:numPr>
          <w:ilvl w:val="0"/>
          <w:numId w:val="1029"/>
        </w:numPr>
      </w:pPr>
      <w:r>
        <w:t xml:space="preserve">Red/yellow/green flags</w:t>
      </w:r>
    </w:p>
    <w:p>
      <w:pPr>
        <w:pStyle w:val="Compact"/>
        <w:numPr>
          <w:ilvl w:val="0"/>
          <w:numId w:val="1029"/>
        </w:numPr>
      </w:pPr>
      <w:r>
        <w:t xml:space="preserve">Weighted score</w:t>
      </w:r>
    </w:p>
    <w:p>
      <w:pPr>
        <w:pStyle w:val="Compact"/>
        <w:numPr>
          <w:ilvl w:val="0"/>
          <w:numId w:val="1029"/>
        </w:numPr>
      </w:pPr>
      <w:r>
        <w:t xml:space="preserve">Source table</w:t>
      </w:r>
    </w:p>
    <w:p>
      <w:pPr>
        <w:pStyle w:val="Compact"/>
        <w:numPr>
          <w:ilvl w:val="0"/>
          <w:numId w:val="1029"/>
        </w:numPr>
      </w:pPr>
      <w:r>
        <w:t xml:space="preserve">Timeline</w:t>
      </w:r>
    </w:p>
    <w:p>
      <w:pPr>
        <w:pStyle w:val="Compact"/>
        <w:numPr>
          <w:ilvl w:val="0"/>
          <w:numId w:val="1029"/>
        </w:numPr>
      </w:pPr>
      <w:r>
        <w:t xml:space="preserve">Geography exposure</w:t>
      </w:r>
    </w:p>
    <w:p>
      <w:pPr>
        <w:pStyle w:val="Compact"/>
        <w:numPr>
          <w:ilvl w:val="0"/>
          <w:numId w:val="1029"/>
        </w:numPr>
      </w:pPr>
      <w:r>
        <w:t xml:space="preserve">Recommended action</w:t>
      </w:r>
    </w:p>
    <w:p>
      <w:pPr>
        <w:pStyle w:val="Compact"/>
        <w:numPr>
          <w:ilvl w:val="0"/>
          <w:numId w:val="1029"/>
        </w:numPr>
      </w:pPr>
      <w:r>
        <w:t xml:space="preserve">Human review notes</w:t>
      </w:r>
    </w:p>
    <w:p>
      <w:pPr>
        <w:pStyle w:val="FirstParagraph"/>
      </w:pPr>
      <w:r>
        <w:t xml:space="preserve">Add a</w:t>
      </w:r>
      <w:r>
        <w:t xml:space="preserve"> </w:t>
      </w:r>
      <w:r>
        <w:t xml:space="preserve">“Copy Report”</w:t>
      </w:r>
      <w:r>
        <w:t xml:space="preserve"> </w:t>
      </w:r>
      <w:r>
        <w:t xml:space="preserve">button.</w:t>
      </w:r>
    </w:p>
    <w:bookmarkEnd w:id="36"/>
    <w:bookmarkStart w:id="37" w:name="g.-senior-management-summary"/>
    <w:p>
      <w:pPr>
        <w:pStyle w:val="Heading2"/>
      </w:pPr>
      <w:r>
        <w:t xml:space="preserve">G. Senior Management Summary</w:t>
      </w:r>
    </w:p>
    <w:p>
      <w:pPr>
        <w:pStyle w:val="FirstParagraph"/>
      </w:pPr>
      <w:r>
        <w:t xml:space="preserve">Generate a shorter version for senior stakeholders:</w:t>
      </w:r>
    </w:p>
    <w:p>
      <w:pPr>
        <w:pStyle w:val="Compact"/>
        <w:numPr>
          <w:ilvl w:val="0"/>
          <w:numId w:val="1030"/>
        </w:numPr>
      </w:pPr>
      <w:r>
        <w:t xml:space="preserve">Final risk rating</w:t>
      </w:r>
    </w:p>
    <w:p>
      <w:pPr>
        <w:pStyle w:val="Compact"/>
        <w:numPr>
          <w:ilvl w:val="0"/>
          <w:numId w:val="1030"/>
        </w:numPr>
      </w:pPr>
      <w:r>
        <w:t xml:space="preserve">Top 3 concerns</w:t>
      </w:r>
    </w:p>
    <w:p>
      <w:pPr>
        <w:pStyle w:val="Compact"/>
        <w:numPr>
          <w:ilvl w:val="0"/>
          <w:numId w:val="1030"/>
        </w:numPr>
      </w:pPr>
      <w:r>
        <w:t xml:space="preserve">Recommended action</w:t>
      </w:r>
    </w:p>
    <w:p>
      <w:pPr>
        <w:pStyle w:val="Compact"/>
        <w:numPr>
          <w:ilvl w:val="0"/>
          <w:numId w:val="1030"/>
        </w:numPr>
      </w:pPr>
      <w:r>
        <w:t xml:space="preserve">Key evidence</w:t>
      </w:r>
    </w:p>
    <w:p>
      <w:pPr>
        <w:pStyle w:val="Compact"/>
        <w:numPr>
          <w:ilvl w:val="0"/>
          <w:numId w:val="1030"/>
        </w:numPr>
      </w:pPr>
      <w:r>
        <w:t xml:space="preserve">Open questions</w:t>
      </w:r>
    </w:p>
    <w:bookmarkEnd w:id="37"/>
    <w:bookmarkStart w:id="38" w:name="h.-follow-up-question-generator"/>
    <w:p>
      <w:pPr>
        <w:pStyle w:val="Heading2"/>
      </w:pPr>
      <w:r>
        <w:t xml:space="preserve">H. Follow-Up Question Generator</w:t>
      </w:r>
    </w:p>
    <w:p>
      <w:pPr>
        <w:pStyle w:val="FirstParagraph"/>
      </w:pPr>
      <w:r>
        <w:t xml:space="preserve">Generate investigation questions based on findings.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1"/>
        </w:numPr>
      </w:pPr>
      <w:r>
        <w:t xml:space="preserve">Can beneficial ownership be independently verified?</w:t>
      </w:r>
    </w:p>
    <w:p>
      <w:pPr>
        <w:pStyle w:val="Compact"/>
        <w:numPr>
          <w:ilvl w:val="0"/>
          <w:numId w:val="1031"/>
        </w:numPr>
      </w:pPr>
      <w:r>
        <w:t xml:space="preserve">Are related entities connected to high-risk jurisdictions?</w:t>
      </w:r>
    </w:p>
    <w:p>
      <w:pPr>
        <w:pStyle w:val="Compact"/>
        <w:numPr>
          <w:ilvl w:val="0"/>
          <w:numId w:val="1031"/>
        </w:numPr>
      </w:pPr>
      <w:r>
        <w:t xml:space="preserve">Are allegations confirmed by official sources?</w:t>
      </w:r>
    </w:p>
    <w:p>
      <w:pPr>
        <w:pStyle w:val="Compact"/>
        <w:numPr>
          <w:ilvl w:val="0"/>
          <w:numId w:val="1031"/>
        </w:numPr>
      </w:pPr>
      <w:r>
        <w:t xml:space="preserve">Are there sanctions screening hits?</w:t>
      </w:r>
    </w:p>
    <w:p>
      <w:pPr>
        <w:pStyle w:val="Compact"/>
        <w:numPr>
          <w:ilvl w:val="0"/>
          <w:numId w:val="1031"/>
        </w:numPr>
      </w:pPr>
      <w:r>
        <w:t xml:space="preserve">Is enhanced due diligence required?</w:t>
      </w:r>
    </w:p>
    <w:bookmarkEnd w:id="38"/>
    <w:bookmarkStart w:id="39" w:name="i.-name-entity-ambiguity-warning"/>
    <w:p>
      <w:pPr>
        <w:pStyle w:val="Heading2"/>
      </w:pPr>
      <w:r>
        <w:t xml:space="preserve">I. Name / Entity Ambiguity Warning</w:t>
      </w:r>
    </w:p>
    <w:p>
      <w:pPr>
        <w:pStyle w:val="FirstParagraph"/>
      </w:pPr>
      <w:r>
        <w:t xml:space="preserve">If the entity is common or ambiguous, show a warning:</w:t>
      </w:r>
    </w:p>
    <w:p>
      <w:pPr>
        <w:pStyle w:val="BodyText"/>
      </w:pPr>
      <w:r>
        <w:t xml:space="preserve">“Entity name may match multiple subjects. Analyst should verify identifiers such as jurisdiction, registration number, date of birth, address, or beneficial owner.”</w:t>
      </w:r>
    </w:p>
    <w:bookmarkEnd w:id="39"/>
    <w:bookmarkStart w:id="40" w:name="j.-demo-mode"/>
    <w:p>
      <w:pPr>
        <w:pStyle w:val="Heading2"/>
      </w:pPr>
      <w:r>
        <w:t xml:space="preserve">J. Demo Mode</w:t>
      </w:r>
    </w:p>
    <w:p>
      <w:pPr>
        <w:pStyle w:val="FirstParagraph"/>
      </w:pPr>
      <w:r>
        <w:t xml:space="preserve">Add a demo mode with 3 synthetic cases:</w:t>
      </w:r>
    </w:p>
    <w:p>
      <w:pPr>
        <w:pStyle w:val="Compact"/>
        <w:numPr>
          <w:ilvl w:val="0"/>
          <w:numId w:val="1032"/>
        </w:numPr>
      </w:pPr>
      <w:r>
        <w:t xml:space="preserve">Low-risk public company</w:t>
      </w:r>
    </w:p>
    <w:p>
      <w:pPr>
        <w:pStyle w:val="Compact"/>
        <w:numPr>
          <w:ilvl w:val="0"/>
          <w:numId w:val="1032"/>
        </w:numPr>
      </w:pPr>
      <w:r>
        <w:t xml:space="preserve">Medium-risk fintech with regulatory concerns</w:t>
      </w:r>
    </w:p>
    <w:p>
      <w:pPr>
        <w:pStyle w:val="Compact"/>
        <w:numPr>
          <w:ilvl w:val="0"/>
          <w:numId w:val="1032"/>
        </w:numPr>
      </w:pPr>
      <w:r>
        <w:t xml:space="preserve">High-risk private company with sanctions, shell company, and adverse media indicators</w:t>
      </w:r>
    </w:p>
    <w:p>
      <w:pPr>
        <w:pStyle w:val="FirstParagraph"/>
      </w:pPr>
      <w:r>
        <w:t xml:space="preserve">The demo mode should populate the dashboard with realistic data instantly.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i-prompt-template-inside-the-app"/>
    <w:p>
      <w:pPr>
        <w:pStyle w:val="Heading1"/>
      </w:pPr>
      <w:r>
        <w:t xml:space="preserve">10. AI Prompt Template Inside the App</w:t>
      </w:r>
    </w:p>
    <w:p>
      <w:pPr>
        <w:pStyle w:val="FirstParagraph"/>
      </w:pPr>
      <w:r>
        <w:t xml:space="preserve">Add a visible or developer-accessible prompt template that explains how the AI should investigate.</w:t>
      </w:r>
    </w:p>
    <w:p>
      <w:pPr>
        <w:pStyle w:val="BodyText"/>
      </w:pPr>
      <w:r>
        <w:t xml:space="preserve">Create a file:</w:t>
      </w:r>
    </w:p>
    <w:p>
      <w:pPr>
        <w:pStyle w:val="BodyText"/>
      </w:pPr>
      <w:r>
        <w:rPr>
          <w:rStyle w:val="VerbatimChar"/>
        </w:rPr>
        <w:t xml:space="preserve">src/prompts/investigationPrompt.ts</w:t>
      </w:r>
    </w:p>
    <w:p>
      <w:pPr>
        <w:pStyle w:val="BodyText"/>
      </w:pPr>
      <w:r>
        <w:t xml:space="preserve">Include this prompt:</w:t>
      </w:r>
    </w:p>
    <w:p>
      <w:pPr>
        <w:pStyle w:val="SourceCode"/>
      </w:pPr>
      <w:r>
        <w:rPr>
          <w:rStyle w:val="NormalTok"/>
        </w:rPr>
        <w:t xml:space="preserve">You are an AI Investigation Copilot supporting AFC, AML, Fraud, Sanctions, and Financial Crime investigators.</w:t>
      </w:r>
      <w:r>
        <w:br/>
      </w:r>
      <w:r>
        <w:br/>
      </w:r>
      <w:r>
        <w:rPr>
          <w:rStyle w:val="NormalTok"/>
        </w:rPr>
        <w:t xml:space="preserve">Your task is to analyze public adverse media and structured investigation data for the target entity.</w:t>
      </w:r>
      <w:r>
        <w:br/>
      </w:r>
      <w:r>
        <w:br/>
      </w:r>
      <w:r>
        <w:rPr>
          <w:rStyle w:val="NormalTok"/>
        </w:rPr>
        <w:t xml:space="preserve">Important rules:</w:t>
      </w:r>
      <w:r>
        <w:br/>
      </w:r>
      <w:r>
        <w:rPr>
          <w:rStyle w:val="NormalTok"/>
        </w:rPr>
        <w:t xml:space="preserve">1. Do not use confidential or internal policy documents.</w:t>
      </w:r>
      <w:r>
        <w:br/>
      </w:r>
      <w:r>
        <w:rPr>
          <w:rStyle w:val="NormalTok"/>
        </w:rPr>
        <w:t xml:space="preserve">2. Do not make unsupported conclusions.</w:t>
      </w:r>
      <w:r>
        <w:br/>
      </w:r>
      <w:r>
        <w:rPr>
          <w:rStyle w:val="NormalTok"/>
        </w:rPr>
        <w:t xml:space="preserve">3. Every risk conclusion must be linked to evidence.</w:t>
      </w:r>
      <w:r>
        <w:br/>
      </w:r>
      <w:r>
        <w:rPr>
          <w:rStyle w:val="NormalTok"/>
        </w:rPr>
        <w:t xml:space="preserve">4. Distinguish clearly between allegation, investigation, charge, conviction, enforcement, and confirmed sanctions.</w:t>
      </w:r>
      <w:r>
        <w:br/>
      </w:r>
      <w:r>
        <w:rPr>
          <w:rStyle w:val="NormalTok"/>
        </w:rPr>
        <w:t xml:space="preserve">5. If evidence is weak or missing, state "insufficient evidence."</w:t>
      </w:r>
      <w:r>
        <w:br/>
      </w:r>
      <w:r>
        <w:rPr>
          <w:rStyle w:val="NormalTok"/>
        </w:rPr>
        <w:t xml:space="preserve">6. Do not treat duplicate syndicated articles as independent sources.</w:t>
      </w:r>
      <w:r>
        <w:br/>
      </w:r>
      <w:r>
        <w:rPr>
          <w:rStyle w:val="NormalTok"/>
        </w:rPr>
        <w:t xml:space="preserve">7. Give higher reliability to official, regulatory, court, law enforcement, and sanctions sources.</w:t>
      </w:r>
      <w:r>
        <w:br/>
      </w:r>
      <w:r>
        <w:rPr>
          <w:rStyle w:val="NormalTok"/>
        </w:rPr>
        <w:t xml:space="preserve">8. Down-weight old adverse media unless it is repeated, severe, unresolved, or connected to ongoing risk.</w:t>
      </w:r>
      <w:r>
        <w:br/>
      </w:r>
      <w:r>
        <w:rPr>
          <w:rStyle w:val="NormalTok"/>
        </w:rPr>
        <w:t xml:space="preserve">9. Separate facts, AI interpretation, and recommended human review.</w:t>
      </w:r>
      <w:r>
        <w:br/>
      </w:r>
      <w:r>
        <w:rPr>
          <w:rStyle w:val="NormalTok"/>
        </w:rPr>
        <w:t xml:space="preserve">10. The final decision must remain human-in-the-loop.</w:t>
      </w:r>
      <w:r>
        <w:br/>
      </w:r>
      <w:r>
        <w:br/>
      </w:r>
      <w:r>
        <w:rPr>
          <w:rStyle w:val="NormalTok"/>
        </w:rPr>
        <w:t xml:space="preserve">Required output format: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"entityProfile": {</w:t>
      </w:r>
      <w:r>
        <w:br/>
      </w:r>
      <w:r>
        <w:rPr>
          <w:rStyle w:val="NormalTok"/>
        </w:rPr>
        <w:t xml:space="preserve">    "name": "",</w:t>
      </w:r>
      <w:r>
        <w:br/>
      </w:r>
      <w:r>
        <w:rPr>
          <w:rStyle w:val="NormalTok"/>
        </w:rPr>
        <w:t xml:space="preserve">    "entityType": "",</w:t>
      </w:r>
      <w:r>
        <w:br/>
      </w:r>
      <w:r>
        <w:rPr>
          <w:rStyle w:val="NormalTok"/>
        </w:rPr>
        <w:t xml:space="preserve">    "jurisdiction": "",</w:t>
      </w:r>
      <w:r>
        <w:br/>
      </w:r>
      <w:r>
        <w:rPr>
          <w:rStyle w:val="NormalTok"/>
        </w:rPr>
        <w:t xml:space="preserve">    "knownAliases": [],</w:t>
      </w:r>
      <w:r>
        <w:br/>
      </w:r>
      <w:r>
        <w:rPr>
          <w:rStyle w:val="NormalTok"/>
        </w:rPr>
        <w:t xml:space="preserve">    "ambiguityWarning": ""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"executiveSummary": "",</w:t>
      </w:r>
      <w:r>
        <w:br/>
      </w:r>
      <w:r>
        <w:rPr>
          <w:rStyle w:val="NormalTok"/>
        </w:rPr>
        <w:t xml:space="preserve">  "riskRating": "",</w:t>
      </w:r>
      <w:r>
        <w:br/>
      </w:r>
      <w:r>
        <w:rPr>
          <w:rStyle w:val="NormalTok"/>
        </w:rPr>
        <w:t xml:space="preserve">  "riskScore": 0,</w:t>
      </w:r>
      <w:r>
        <w:br/>
      </w:r>
      <w:r>
        <w:rPr>
          <w:rStyle w:val="NormalTok"/>
        </w:rPr>
        <w:t xml:space="preserve">  "confidenceLevel": "",</w:t>
      </w:r>
      <w:r>
        <w:br/>
      </w:r>
      <w:r>
        <w:rPr>
          <w:rStyle w:val="NormalTok"/>
        </w:rPr>
        <w:t xml:space="preserve">  "keyTypologies": [],</w:t>
      </w:r>
      <w:r>
        <w:br/>
      </w:r>
      <w:r>
        <w:rPr>
          <w:rStyle w:val="NormalTok"/>
        </w:rPr>
        <w:t xml:space="preserve">  "findings":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"title": "",</w:t>
      </w:r>
      <w:r>
        <w:br/>
      </w:r>
      <w:r>
        <w:rPr>
          <w:rStyle w:val="NormalTok"/>
        </w:rPr>
        <w:t xml:space="preserve">      "summary": "",</w:t>
      </w:r>
      <w:r>
        <w:br/>
      </w:r>
      <w:r>
        <w:rPr>
          <w:rStyle w:val="NormalTok"/>
        </w:rPr>
        <w:t xml:space="preserve">      "typologies": [],</w:t>
      </w:r>
      <w:r>
        <w:br/>
      </w:r>
      <w:r>
        <w:rPr>
          <w:rStyle w:val="NormalTok"/>
        </w:rPr>
        <w:t xml:space="preserve">      "flag": "",</w:t>
      </w:r>
      <w:r>
        <w:br/>
      </w:r>
      <w:r>
        <w:rPr>
          <w:rStyle w:val="NormalTok"/>
        </w:rPr>
        <w:t xml:space="preserve">      "severity": "",</w:t>
      </w:r>
      <w:r>
        <w:br/>
      </w:r>
      <w:r>
        <w:rPr>
          <w:rStyle w:val="NormalTok"/>
        </w:rPr>
        <w:t xml:space="preserve">      "sourceName": "",</w:t>
      </w:r>
      <w:r>
        <w:br/>
      </w:r>
      <w:r>
        <w:rPr>
          <w:rStyle w:val="NormalTok"/>
        </w:rPr>
        <w:t xml:space="preserve">      "sourceType": "",</w:t>
      </w:r>
      <w:r>
        <w:br/>
      </w:r>
      <w:r>
        <w:rPr>
          <w:rStyle w:val="NormalTok"/>
        </w:rPr>
        <w:t xml:space="preserve">      "sourceReliability": "",</w:t>
      </w:r>
      <w:r>
        <w:br/>
      </w:r>
      <w:r>
        <w:rPr>
          <w:rStyle w:val="NormalTok"/>
        </w:rPr>
        <w:t xml:space="preserve">      "sourceDate": "",</w:t>
      </w:r>
      <w:r>
        <w:br/>
      </w:r>
      <w:r>
        <w:rPr>
          <w:rStyle w:val="NormalTok"/>
        </w:rPr>
        <w:t xml:space="preserve">      "jurisdiction": "",</w:t>
      </w:r>
      <w:r>
        <w:br/>
      </w:r>
      <w:r>
        <w:rPr>
          <w:rStyle w:val="NormalTok"/>
        </w:rPr>
        <w:t xml:space="preserve">      "evidenceStrength": "",</w:t>
      </w:r>
      <w:r>
        <w:br/>
      </w:r>
      <w:r>
        <w:rPr>
          <w:rStyle w:val="NormalTok"/>
        </w:rPr>
        <w:t xml:space="preserve">      "allegationStatus": "",</w:t>
      </w:r>
      <w:r>
        <w:br/>
      </w:r>
      <w:r>
        <w:rPr>
          <w:rStyle w:val="NormalTok"/>
        </w:rPr>
        <w:t xml:space="preserve">      "weight": 0,</w:t>
      </w:r>
      <w:r>
        <w:br/>
      </w:r>
      <w:r>
        <w:rPr>
          <w:rStyle w:val="NormalTok"/>
        </w:rPr>
        <w:t xml:space="preserve">      "rationale": 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"geographyExposure": [],</w:t>
      </w:r>
      <w:r>
        <w:br/>
      </w:r>
      <w:r>
        <w:rPr>
          <w:rStyle w:val="NormalTok"/>
        </w:rPr>
        <w:t xml:space="preserve">  "timeline": [],</w:t>
      </w:r>
      <w:r>
        <w:br/>
      </w:r>
      <w:r>
        <w:rPr>
          <w:rStyle w:val="NormalTok"/>
        </w:rPr>
        <w:t xml:space="preserve">  "sourceAssessment": "",</w:t>
      </w:r>
      <w:r>
        <w:br/>
      </w:r>
      <w:r>
        <w:rPr>
          <w:rStyle w:val="NormalTok"/>
        </w:rPr>
        <w:t xml:space="preserve">  "hallucinationChecks": [],</w:t>
      </w:r>
      <w:r>
        <w:br/>
      </w:r>
      <w:r>
        <w:rPr>
          <w:rStyle w:val="NormalTok"/>
        </w:rPr>
        <w:t xml:space="preserve">  "recommendedAction": "",</w:t>
      </w:r>
      <w:r>
        <w:br/>
      </w:r>
      <w:r>
        <w:rPr>
          <w:rStyle w:val="NormalTok"/>
        </w:rPr>
        <w:t xml:space="preserve">  "followUpQuestions": [],</w:t>
      </w:r>
      <w:r>
        <w:br/>
      </w:r>
      <w:r>
        <w:rPr>
          <w:rStyle w:val="NormalTok"/>
        </w:rPr>
        <w:t xml:space="preserve">  "humanReviewRequired": true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ui-ux-requirements"/>
    <w:p>
      <w:pPr>
        <w:pStyle w:val="Heading1"/>
      </w:pPr>
      <w:r>
        <w:t xml:space="preserve">11. UI / UX Requirements</w:t>
      </w:r>
    </w:p>
    <w:p>
      <w:pPr>
        <w:pStyle w:val="FirstParagraph"/>
      </w:pPr>
      <w:r>
        <w:t xml:space="preserve">Use a polished professional interface.</w:t>
      </w:r>
    </w:p>
    <w:p>
      <w:pPr>
        <w:pStyle w:val="BodyText"/>
      </w:pPr>
      <w:r>
        <w:t xml:space="preserve">Preferred design:</w:t>
      </w:r>
    </w:p>
    <w:p>
      <w:pPr>
        <w:pStyle w:val="Compact"/>
        <w:numPr>
          <w:ilvl w:val="0"/>
          <w:numId w:val="1033"/>
        </w:numPr>
      </w:pPr>
      <w:r>
        <w:t xml:space="preserve">Banking / risk management dashboard style</w:t>
      </w:r>
    </w:p>
    <w:p>
      <w:pPr>
        <w:pStyle w:val="Compact"/>
        <w:numPr>
          <w:ilvl w:val="0"/>
          <w:numId w:val="1033"/>
        </w:numPr>
      </w:pPr>
      <w:r>
        <w:t xml:space="preserve">Clean cards</w:t>
      </w:r>
    </w:p>
    <w:p>
      <w:pPr>
        <w:pStyle w:val="Compact"/>
        <w:numPr>
          <w:ilvl w:val="0"/>
          <w:numId w:val="1033"/>
        </w:numPr>
      </w:pPr>
      <w:r>
        <w:t xml:space="preserve">Clear risk colors</w:t>
      </w:r>
    </w:p>
    <w:p>
      <w:pPr>
        <w:pStyle w:val="Compact"/>
        <w:numPr>
          <w:ilvl w:val="0"/>
          <w:numId w:val="1033"/>
        </w:numPr>
      </w:pPr>
      <w:r>
        <w:t xml:space="preserve">Responsive layout</w:t>
      </w:r>
    </w:p>
    <w:p>
      <w:pPr>
        <w:pStyle w:val="Compact"/>
        <w:numPr>
          <w:ilvl w:val="0"/>
          <w:numId w:val="1033"/>
        </w:numPr>
      </w:pPr>
      <w:r>
        <w:t xml:space="preserve">Sidebar or tabs for:</w:t>
      </w:r>
    </w:p>
    <w:p>
      <w:pPr>
        <w:pStyle w:val="Compact"/>
        <w:numPr>
          <w:ilvl w:val="1"/>
          <w:numId w:val="1034"/>
        </w:numPr>
      </w:pPr>
      <w:r>
        <w:t xml:space="preserve">Overview</w:t>
      </w:r>
    </w:p>
    <w:p>
      <w:pPr>
        <w:pStyle w:val="Compact"/>
        <w:numPr>
          <w:ilvl w:val="1"/>
          <w:numId w:val="1034"/>
        </w:numPr>
      </w:pPr>
      <w:r>
        <w:t xml:space="preserve">Findings</w:t>
      </w:r>
    </w:p>
    <w:p>
      <w:pPr>
        <w:pStyle w:val="Compact"/>
        <w:numPr>
          <w:ilvl w:val="1"/>
          <w:numId w:val="1034"/>
        </w:numPr>
      </w:pPr>
      <w:r>
        <w:t xml:space="preserve">Typologies</w:t>
      </w:r>
    </w:p>
    <w:p>
      <w:pPr>
        <w:pStyle w:val="Compact"/>
        <w:numPr>
          <w:ilvl w:val="1"/>
          <w:numId w:val="1034"/>
        </w:numPr>
      </w:pPr>
      <w:r>
        <w:t xml:space="preserve">Geography</w:t>
      </w:r>
    </w:p>
    <w:p>
      <w:pPr>
        <w:pStyle w:val="Compact"/>
        <w:numPr>
          <w:ilvl w:val="1"/>
          <w:numId w:val="1034"/>
        </w:numPr>
      </w:pPr>
      <w:r>
        <w:t xml:space="preserve">Timeline</w:t>
      </w:r>
    </w:p>
    <w:p>
      <w:pPr>
        <w:pStyle w:val="Compact"/>
        <w:numPr>
          <w:ilvl w:val="1"/>
          <w:numId w:val="1034"/>
        </w:numPr>
      </w:pPr>
      <w:r>
        <w:t xml:space="preserve">Chatbot</w:t>
      </w:r>
    </w:p>
    <w:p>
      <w:pPr>
        <w:pStyle w:val="Compact"/>
        <w:numPr>
          <w:ilvl w:val="1"/>
          <w:numId w:val="1034"/>
        </w:numPr>
      </w:pPr>
      <w:r>
        <w:t xml:space="preserve">Report</w:t>
      </w:r>
    </w:p>
    <w:p>
      <w:pPr>
        <w:pStyle w:val="Compact"/>
        <w:numPr>
          <w:ilvl w:val="0"/>
          <w:numId w:val="1033"/>
        </w:numPr>
      </w:pPr>
      <w:r>
        <w:t xml:space="preserve">Use badges for:</w:t>
      </w:r>
    </w:p>
    <w:p>
      <w:pPr>
        <w:pStyle w:val="Compact"/>
        <w:numPr>
          <w:ilvl w:val="1"/>
          <w:numId w:val="1035"/>
        </w:numPr>
      </w:pPr>
      <w:r>
        <w:t xml:space="preserve">Red Flag</w:t>
      </w:r>
    </w:p>
    <w:p>
      <w:pPr>
        <w:pStyle w:val="Compact"/>
        <w:numPr>
          <w:ilvl w:val="1"/>
          <w:numId w:val="1035"/>
        </w:numPr>
      </w:pPr>
      <w:r>
        <w:t xml:space="preserve">Yellow Flag</w:t>
      </w:r>
    </w:p>
    <w:p>
      <w:pPr>
        <w:pStyle w:val="Compact"/>
        <w:numPr>
          <w:ilvl w:val="1"/>
          <w:numId w:val="1035"/>
        </w:numPr>
      </w:pPr>
      <w:r>
        <w:t xml:space="preserve">Green Flag</w:t>
      </w:r>
    </w:p>
    <w:p>
      <w:pPr>
        <w:pStyle w:val="Compact"/>
        <w:numPr>
          <w:ilvl w:val="1"/>
          <w:numId w:val="1035"/>
        </w:numPr>
      </w:pPr>
      <w:r>
        <w:t xml:space="preserve">High Reliability</w:t>
      </w:r>
    </w:p>
    <w:p>
      <w:pPr>
        <w:pStyle w:val="Compact"/>
        <w:numPr>
          <w:ilvl w:val="1"/>
          <w:numId w:val="1035"/>
        </w:numPr>
      </w:pPr>
      <w:r>
        <w:t xml:space="preserve">Medium Reliability</w:t>
      </w:r>
    </w:p>
    <w:p>
      <w:pPr>
        <w:pStyle w:val="Compact"/>
        <w:numPr>
          <w:ilvl w:val="1"/>
          <w:numId w:val="1035"/>
        </w:numPr>
      </w:pPr>
      <w:r>
        <w:t xml:space="preserve">Low Reliability</w:t>
      </w:r>
    </w:p>
    <w:p>
      <w:pPr>
        <w:pStyle w:val="Compact"/>
        <w:numPr>
          <w:ilvl w:val="1"/>
          <w:numId w:val="1035"/>
        </w:numPr>
      </w:pPr>
      <w:r>
        <w:t xml:space="preserve">Allegation</w:t>
      </w:r>
    </w:p>
    <w:p>
      <w:pPr>
        <w:pStyle w:val="Compact"/>
        <w:numPr>
          <w:ilvl w:val="1"/>
          <w:numId w:val="1035"/>
        </w:numPr>
      </w:pPr>
      <w:r>
        <w:t xml:space="preserve">Enforcement</w:t>
      </w:r>
    </w:p>
    <w:p>
      <w:pPr>
        <w:pStyle w:val="Compact"/>
        <w:numPr>
          <w:ilvl w:val="1"/>
          <w:numId w:val="1035"/>
        </w:numPr>
      </w:pPr>
      <w:r>
        <w:t xml:space="preserve">Conviction</w:t>
      </w:r>
    </w:p>
    <w:p>
      <w:pPr>
        <w:pStyle w:val="Compact"/>
        <w:numPr>
          <w:ilvl w:val="1"/>
          <w:numId w:val="1035"/>
        </w:numPr>
      </w:pPr>
      <w:r>
        <w:t xml:space="preserve">Insufficient Evidence</w:t>
      </w:r>
    </w:p>
    <w:p>
      <w:pPr>
        <w:pStyle w:val="FirstParagraph"/>
      </w:pPr>
      <w:r>
        <w:t xml:space="preserve">Make the demo easy for judges to understand in under 3 minutes.</w:t>
      </w:r>
    </w:p>
    <w:p>
      <w:r>
        <w:pict>
          <v:rect style="width:0;height:1.5pt" o:hralign="center" o:hrstd="t" o:hr="t"/>
        </w:pict>
      </w:r>
    </w:p>
    <w:bookmarkEnd w:id="43"/>
    <w:bookmarkStart w:id="44" w:name="suggested-component-structure"/>
    <w:p>
      <w:pPr>
        <w:pStyle w:val="Heading1"/>
      </w:pPr>
      <w:r>
        <w:t xml:space="preserve">12. Suggested Component Structure</w:t>
      </w:r>
    </w:p>
    <w:p>
      <w:pPr>
        <w:pStyle w:val="FirstParagraph"/>
      </w:pPr>
      <w:r>
        <w:t xml:space="preserve">Please create or refactor into components similar to:</w:t>
      </w:r>
    </w:p>
    <w:p>
      <w:pPr>
        <w:pStyle w:val="SourceCode"/>
      </w:pPr>
      <w:r>
        <w:rPr>
          <w:rStyle w:val="NormalTok"/>
        </w:rPr>
        <w:t xml:space="preserve">src/</w:t>
      </w:r>
      <w:r>
        <w:br/>
      </w:r>
      <w:r>
        <w:rPr>
          <w:rStyle w:val="NormalTok"/>
        </w:rPr>
        <w:t xml:space="preserve">  components/</w:t>
      </w:r>
      <w:r>
        <w:br/>
      </w:r>
      <w:r>
        <w:rPr>
          <w:rStyle w:val="NormalTok"/>
        </w:rPr>
        <w:t xml:space="preserve">    SearchPanel.tsx</w:t>
      </w:r>
      <w:r>
        <w:br/>
      </w:r>
      <w:r>
        <w:rPr>
          <w:rStyle w:val="NormalTok"/>
        </w:rPr>
        <w:t xml:space="preserve">    InvestigationDashboard.tsx</w:t>
      </w:r>
      <w:r>
        <w:br/>
      </w:r>
      <w:r>
        <w:rPr>
          <w:rStyle w:val="NormalTok"/>
        </w:rPr>
        <w:t xml:space="preserve">    RiskScoreCard.tsx</w:t>
      </w:r>
      <w:r>
        <w:br/>
      </w:r>
      <w:r>
        <w:rPr>
          <w:rStyle w:val="NormalTok"/>
        </w:rPr>
        <w:t xml:space="preserve">    TypologyPanel.tsx</w:t>
      </w:r>
      <w:r>
        <w:br/>
      </w:r>
      <w:r>
        <w:rPr>
          <w:rStyle w:val="NormalTok"/>
        </w:rPr>
        <w:t xml:space="preserve">    FindingsTable.tsx</w:t>
      </w:r>
      <w:r>
        <w:br/>
      </w:r>
      <w:r>
        <w:rPr>
          <w:rStyle w:val="NormalTok"/>
        </w:rPr>
        <w:t xml:space="preserve">    FindingCard.tsx</w:t>
      </w:r>
      <w:r>
        <w:br/>
      </w:r>
      <w:r>
        <w:rPr>
          <w:rStyle w:val="NormalTok"/>
        </w:rPr>
        <w:t xml:space="preserve">    ChatbotPanel.tsx</w:t>
      </w:r>
      <w:r>
        <w:br/>
      </w:r>
      <w:r>
        <w:rPr>
          <w:rStyle w:val="NormalTok"/>
        </w:rPr>
        <w:t xml:space="preserve">    GeographyRiskMap.tsx</w:t>
      </w:r>
      <w:r>
        <w:br/>
      </w:r>
      <w:r>
        <w:rPr>
          <w:rStyle w:val="NormalTok"/>
        </w:rPr>
        <w:t xml:space="preserve">    TimelinePanel.tsx</w:t>
      </w:r>
      <w:r>
        <w:br/>
      </w:r>
      <w:r>
        <w:rPr>
          <w:rStyle w:val="NormalTok"/>
        </w:rPr>
        <w:t xml:space="preserve">    SourceReliabilityPanel.tsx</w:t>
      </w:r>
      <w:r>
        <w:br/>
      </w:r>
      <w:r>
        <w:rPr>
          <w:rStyle w:val="NormalTok"/>
        </w:rPr>
        <w:t xml:space="preserve">    HallucinationGuardrailPanel.tsx</w:t>
      </w:r>
      <w:r>
        <w:br/>
      </w:r>
      <w:r>
        <w:rPr>
          <w:rStyle w:val="NormalTok"/>
        </w:rPr>
        <w:t xml:space="preserve">    CaseReportGenerator.tsx</w:t>
      </w:r>
      <w:r>
        <w:br/>
      </w:r>
      <w:r>
        <w:rPr>
          <w:rStyle w:val="NormalTok"/>
        </w:rPr>
        <w:t xml:space="preserve">    InnovationFeaturesPanel.tsx</w:t>
      </w:r>
      <w:r>
        <w:br/>
      </w:r>
      <w:r>
        <w:rPr>
          <w:rStyle w:val="NormalTok"/>
        </w:rPr>
        <w:t xml:space="preserve">    AnalystFeedbackPanel.tsx</w:t>
      </w:r>
      <w:r>
        <w:br/>
      </w:r>
      <w:r>
        <w:rPr>
          <w:rStyle w:val="NormalTok"/>
        </w:rPr>
        <w:t xml:space="preserve">  data/</w:t>
      </w:r>
      <w:r>
        <w:br/>
      </w:r>
      <w:r>
        <w:rPr>
          <w:rStyle w:val="NormalTok"/>
        </w:rPr>
        <w:t xml:space="preserve">    riskTypologies.ts</w:t>
      </w:r>
      <w:r>
        <w:br/>
      </w:r>
      <w:r>
        <w:rPr>
          <w:rStyle w:val="NormalTok"/>
        </w:rPr>
        <w:t xml:space="preserve">    riskScoring.ts</w:t>
      </w:r>
      <w:r>
        <w:br/>
      </w:r>
      <w:r>
        <w:rPr>
          <w:rStyle w:val="NormalTok"/>
        </w:rPr>
        <w:t xml:space="preserve">    demoCases.ts</w:t>
      </w:r>
      <w:r>
        <w:br/>
      </w:r>
      <w:r>
        <w:rPr>
          <w:rStyle w:val="NormalTok"/>
        </w:rPr>
        <w:t xml:space="preserve">  prompts/</w:t>
      </w:r>
      <w:r>
        <w:br/>
      </w:r>
      <w:r>
        <w:rPr>
          <w:rStyle w:val="NormalTok"/>
        </w:rPr>
        <w:t xml:space="preserve">    investigationPrompt.ts</w:t>
      </w:r>
      <w:r>
        <w:br/>
      </w:r>
      <w:r>
        <w:rPr>
          <w:rStyle w:val="NormalTok"/>
        </w:rPr>
        <w:t xml:space="preserve">  utils/</w:t>
      </w:r>
      <w:r>
        <w:br/>
      </w:r>
      <w:r>
        <w:rPr>
          <w:rStyle w:val="NormalTok"/>
        </w:rPr>
        <w:t xml:space="preserve">    riskScoring.ts</w:t>
      </w:r>
      <w:r>
        <w:br/>
      </w:r>
      <w:r>
        <w:rPr>
          <w:rStyle w:val="NormalTok"/>
        </w:rPr>
        <w:t xml:space="preserve">    findingClassification.ts</w:t>
      </w:r>
      <w:r>
        <w:br/>
      </w:r>
      <w:r>
        <w:rPr>
          <w:rStyle w:val="NormalTok"/>
        </w:rPr>
        <w:t xml:space="preserve">    reportGenerator.ts</w:t>
      </w:r>
      <w:r>
        <w:br/>
      </w:r>
      <w:r>
        <w:rPr>
          <w:rStyle w:val="NormalTok"/>
        </w:rPr>
        <w:t xml:space="preserve">    chatbotEngine.ts</w:t>
      </w:r>
      <w:r>
        <w:br/>
      </w:r>
      <w:r>
        <w:rPr>
          <w:rStyle w:val="NormalTok"/>
        </w:rPr>
        <w:t xml:space="preserve">  types/</w:t>
      </w:r>
      <w:r>
        <w:br/>
      </w:r>
      <w:r>
        <w:rPr>
          <w:rStyle w:val="NormalTok"/>
        </w:rPr>
        <w:t xml:space="preserve">    investigation.ts</w:t>
      </w:r>
    </w:p>
    <w:p>
      <w:pPr>
        <w:pStyle w:val="FirstParagraph"/>
      </w:pPr>
      <w:r>
        <w:t xml:space="preserve">Adapt this structure to the existing codebase.</w:t>
      </w:r>
    </w:p>
    <w:p>
      <w:r>
        <w:pict>
          <v:rect style="width:0;height:1.5pt" o:hralign="center" o:hrstd="t" o:hr="t"/>
        </w:pict>
      </w:r>
    </w:p>
    <w:bookmarkEnd w:id="44"/>
    <w:bookmarkStart w:id="48" w:name="demo-data"/>
    <w:p>
      <w:pPr>
        <w:pStyle w:val="Heading1"/>
      </w:pPr>
      <w:r>
        <w:t xml:space="preserve">13. Demo Data</w:t>
      </w:r>
    </w:p>
    <w:p>
      <w:pPr>
        <w:pStyle w:val="FirstParagraph"/>
      </w:pPr>
      <w:r>
        <w:t xml:space="preserve">Create synthetic demo cases.</w:t>
      </w:r>
    </w:p>
    <w:bookmarkStart w:id="45" w:name="demo-case-1-low-risk-public-company"/>
    <w:p>
      <w:pPr>
        <w:pStyle w:val="Heading2"/>
      </w:pPr>
      <w:r>
        <w:t xml:space="preserve">Demo Case 1: Low Risk Public Company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36"/>
        </w:numPr>
      </w:pPr>
      <w:r>
        <w:t xml:space="preserve">Public company</w:t>
      </w:r>
    </w:p>
    <w:p>
      <w:pPr>
        <w:pStyle w:val="Compact"/>
        <w:numPr>
          <w:ilvl w:val="0"/>
          <w:numId w:val="1036"/>
        </w:numPr>
      </w:pPr>
      <w:r>
        <w:t xml:space="preserve">Audited disclosures</w:t>
      </w:r>
    </w:p>
    <w:p>
      <w:pPr>
        <w:pStyle w:val="Compact"/>
        <w:numPr>
          <w:ilvl w:val="0"/>
          <w:numId w:val="1036"/>
        </w:numPr>
      </w:pPr>
      <w:r>
        <w:t xml:space="preserve">Transparent ownership</w:t>
      </w:r>
    </w:p>
    <w:p>
      <w:pPr>
        <w:pStyle w:val="Compact"/>
        <w:numPr>
          <w:ilvl w:val="0"/>
          <w:numId w:val="1036"/>
        </w:numPr>
      </w:pPr>
      <w:r>
        <w:t xml:space="preserve">No major adverse media</w:t>
      </w:r>
    </w:p>
    <w:p>
      <w:pPr>
        <w:pStyle w:val="Compact"/>
        <w:numPr>
          <w:ilvl w:val="0"/>
          <w:numId w:val="1036"/>
        </w:numPr>
      </w:pPr>
      <w:r>
        <w:t xml:space="preserve">Clean regulatory history</w:t>
      </w:r>
    </w:p>
    <w:p>
      <w:pPr>
        <w:pStyle w:val="Compact"/>
        <w:numPr>
          <w:ilvl w:val="0"/>
          <w:numId w:val="1036"/>
        </w:numPr>
      </w:pPr>
      <w:r>
        <w:t xml:space="preserve">Risk score should be Low</w:t>
      </w:r>
    </w:p>
    <w:bookmarkEnd w:id="45"/>
    <w:bookmarkStart w:id="46" w:name="demo-case-2-moderate-risk-fintech"/>
    <w:p>
      <w:pPr>
        <w:pStyle w:val="Heading2"/>
      </w:pPr>
      <w:r>
        <w:t xml:space="preserve">Demo Case 2: Moderate Risk Fintech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37"/>
        </w:numPr>
      </w:pPr>
      <w:r>
        <w:t xml:space="preserve">Payment company</w:t>
      </w:r>
    </w:p>
    <w:p>
      <w:pPr>
        <w:pStyle w:val="Compact"/>
        <w:numPr>
          <w:ilvl w:val="0"/>
          <w:numId w:val="1037"/>
        </w:numPr>
      </w:pPr>
      <w:r>
        <w:t xml:space="preserve">Regulatory warning or fine</w:t>
      </w:r>
    </w:p>
    <w:p>
      <w:pPr>
        <w:pStyle w:val="Compact"/>
        <w:numPr>
          <w:ilvl w:val="0"/>
          <w:numId w:val="1037"/>
        </w:numPr>
      </w:pPr>
      <w:r>
        <w:t xml:space="preserve">Customer fraud complaints</w:t>
      </w:r>
    </w:p>
    <w:p>
      <w:pPr>
        <w:pStyle w:val="Compact"/>
        <w:numPr>
          <w:ilvl w:val="0"/>
          <w:numId w:val="1037"/>
        </w:numPr>
      </w:pPr>
      <w:r>
        <w:t xml:space="preserve">Some high-risk geography exposure</w:t>
      </w:r>
    </w:p>
    <w:p>
      <w:pPr>
        <w:pStyle w:val="Compact"/>
        <w:numPr>
          <w:ilvl w:val="0"/>
          <w:numId w:val="1037"/>
        </w:numPr>
      </w:pPr>
      <w:r>
        <w:t xml:space="preserve">No sanctions</w:t>
      </w:r>
    </w:p>
    <w:p>
      <w:pPr>
        <w:pStyle w:val="Compact"/>
        <w:numPr>
          <w:ilvl w:val="0"/>
          <w:numId w:val="1037"/>
        </w:numPr>
      </w:pPr>
      <w:r>
        <w:t xml:space="preserve">Risk score should be Moderate</w:t>
      </w:r>
    </w:p>
    <w:bookmarkEnd w:id="46"/>
    <w:bookmarkStart w:id="47" w:name="X74ec2fe07819139691d7684835a5522bd0ecf10"/>
    <w:p>
      <w:pPr>
        <w:pStyle w:val="Heading2"/>
      </w:pPr>
      <w:r>
        <w:t xml:space="preserve">Demo Case 3: High / Critical Risk Private Company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38"/>
        </w:numPr>
      </w:pPr>
      <w:r>
        <w:t xml:space="preserve">Private company</w:t>
      </w:r>
    </w:p>
    <w:p>
      <w:pPr>
        <w:pStyle w:val="Compact"/>
        <w:numPr>
          <w:ilvl w:val="0"/>
          <w:numId w:val="1038"/>
        </w:numPr>
      </w:pPr>
      <w:r>
        <w:t xml:space="preserve">Opaque ownership</w:t>
      </w:r>
    </w:p>
    <w:p>
      <w:pPr>
        <w:pStyle w:val="Compact"/>
        <w:numPr>
          <w:ilvl w:val="0"/>
          <w:numId w:val="1038"/>
        </w:numPr>
      </w:pPr>
      <w:r>
        <w:t xml:space="preserve">Shell company indicators</w:t>
      </w:r>
    </w:p>
    <w:p>
      <w:pPr>
        <w:pStyle w:val="Compact"/>
        <w:numPr>
          <w:ilvl w:val="0"/>
          <w:numId w:val="1038"/>
        </w:numPr>
      </w:pPr>
      <w:r>
        <w:t xml:space="preserve">Related entities in high-risk jurisdictions</w:t>
      </w:r>
    </w:p>
    <w:p>
      <w:pPr>
        <w:pStyle w:val="Compact"/>
        <w:numPr>
          <w:ilvl w:val="0"/>
          <w:numId w:val="1038"/>
        </w:numPr>
      </w:pPr>
      <w:r>
        <w:t xml:space="preserve">Sanctions-related adverse media</w:t>
      </w:r>
    </w:p>
    <w:p>
      <w:pPr>
        <w:pStyle w:val="Compact"/>
        <w:numPr>
          <w:ilvl w:val="0"/>
          <w:numId w:val="1038"/>
        </w:numPr>
      </w:pPr>
      <w:r>
        <w:t xml:space="preserve">Fraud allegation</w:t>
      </w:r>
    </w:p>
    <w:p>
      <w:pPr>
        <w:pStyle w:val="Compact"/>
        <w:numPr>
          <w:ilvl w:val="0"/>
          <w:numId w:val="1038"/>
        </w:numPr>
      </w:pPr>
      <w:r>
        <w:t xml:space="preserve">Repeated adverse media</w:t>
      </w:r>
    </w:p>
    <w:p>
      <w:pPr>
        <w:pStyle w:val="Compact"/>
        <w:numPr>
          <w:ilvl w:val="0"/>
          <w:numId w:val="1038"/>
        </w:numPr>
      </w:pPr>
      <w:r>
        <w:t xml:space="preserve">Risk score should be High or Critical</w:t>
      </w:r>
    </w:p>
    <w:p>
      <w:pPr>
        <w:pStyle w:val="FirstParagraph"/>
      </w:pPr>
      <w:r>
        <w:t xml:space="preserve">The demo data should be realistic but clearly synthetic.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echnical-requirements"/>
    <w:p>
      <w:pPr>
        <w:pStyle w:val="Heading1"/>
      </w:pPr>
      <w:r>
        <w:t xml:space="preserve">14. Technical Requirements</w:t>
      </w:r>
    </w:p>
    <w:p>
      <w:pPr>
        <w:pStyle w:val="FirstParagraph"/>
      </w:pPr>
      <w:r>
        <w:t xml:space="preserve">Please implement in the current stack. If the app is React, use React and Tailwind. If it is Next.js, follow the existing Next.js structure.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39"/>
        </w:numPr>
      </w:pPr>
      <w:r>
        <w:t xml:space="preserve">TypeScript preferred if already configured.</w:t>
      </w:r>
    </w:p>
    <w:p>
      <w:pPr>
        <w:pStyle w:val="Compact"/>
        <w:numPr>
          <w:ilvl w:val="0"/>
          <w:numId w:val="1039"/>
        </w:numPr>
      </w:pPr>
      <w:r>
        <w:t xml:space="preserve">Clean reusable components.</w:t>
      </w:r>
    </w:p>
    <w:p>
      <w:pPr>
        <w:pStyle w:val="Compact"/>
        <w:numPr>
          <w:ilvl w:val="0"/>
          <w:numId w:val="1039"/>
        </w:numPr>
      </w:pPr>
      <w:r>
        <w:t xml:space="preserve">No hardcoded logic buried in UI components.</w:t>
      </w:r>
    </w:p>
    <w:p>
      <w:pPr>
        <w:pStyle w:val="Compact"/>
        <w:numPr>
          <w:ilvl w:val="0"/>
          <w:numId w:val="1039"/>
        </w:numPr>
      </w:pPr>
      <w:r>
        <w:t xml:space="preserve">Risk scoring should be in utility functions.</w:t>
      </w:r>
    </w:p>
    <w:p>
      <w:pPr>
        <w:pStyle w:val="Compact"/>
        <w:numPr>
          <w:ilvl w:val="0"/>
          <w:numId w:val="1039"/>
        </w:numPr>
      </w:pPr>
      <w:r>
        <w:t xml:space="preserve">Demo data should be in separate files.</w:t>
      </w:r>
    </w:p>
    <w:p>
      <w:pPr>
        <w:pStyle w:val="Compact"/>
        <w:numPr>
          <w:ilvl w:val="0"/>
          <w:numId w:val="1039"/>
        </w:numPr>
      </w:pPr>
      <w:r>
        <w:t xml:space="preserve">Avoid unnecessary external dependencies.</w:t>
      </w:r>
    </w:p>
    <w:p>
      <w:pPr>
        <w:pStyle w:val="Compact"/>
        <w:numPr>
          <w:ilvl w:val="0"/>
          <w:numId w:val="1039"/>
        </w:numPr>
      </w:pPr>
      <w:r>
        <w:t xml:space="preserve">If adding a map library is too complex, use a polished map-like visual panel instead.</w:t>
      </w:r>
    </w:p>
    <w:p>
      <w:pPr>
        <w:pStyle w:val="Compact"/>
        <w:numPr>
          <w:ilvl w:val="0"/>
          <w:numId w:val="1039"/>
        </w:numPr>
      </w:pPr>
      <w:r>
        <w:t xml:space="preserve">Ensure app runs without backend dependencies.</w:t>
      </w:r>
    </w:p>
    <w:p>
      <w:pPr>
        <w:pStyle w:val="Compact"/>
        <w:numPr>
          <w:ilvl w:val="0"/>
          <w:numId w:val="1039"/>
        </w:numPr>
      </w:pPr>
      <w:r>
        <w:t xml:space="preserve">If an LLM API is not available, use mock AI outputs and deterministic chatbot logic.</w:t>
      </w:r>
    </w:p>
    <w:p>
      <w:pPr>
        <w:pStyle w:val="Compact"/>
        <w:numPr>
          <w:ilvl w:val="0"/>
          <w:numId w:val="1039"/>
        </w:numPr>
      </w:pPr>
      <w:r>
        <w:t xml:space="preserve">Make sure there are no TypeScript errors.</w:t>
      </w:r>
    </w:p>
    <w:p>
      <w:pPr>
        <w:pStyle w:val="Compact"/>
        <w:numPr>
          <w:ilvl w:val="0"/>
          <w:numId w:val="1039"/>
        </w:numPr>
      </w:pPr>
      <w:r>
        <w:t xml:space="preserve">Make sure the app builds successfully.</w:t>
      </w:r>
    </w:p>
    <w:p>
      <w:r>
        <w:pict>
          <v:rect style="width:0;height:1.5pt" o:hralign="center" o:hrstd="t" o:hr="t"/>
        </w:pict>
      </w:r>
    </w:p>
    <w:bookmarkEnd w:id="49"/>
    <w:bookmarkStart w:id="50" w:name="responsible-ai-compliance-messaging"/>
    <w:p>
      <w:pPr>
        <w:pStyle w:val="Heading1"/>
      </w:pPr>
      <w:r>
        <w:t xml:space="preserve">15. Responsible AI / Compliance Messaging</w:t>
      </w:r>
    </w:p>
    <w:p>
      <w:pPr>
        <w:pStyle w:val="FirstParagraph"/>
      </w:pPr>
      <w:r>
        <w:t xml:space="preserve">Add visible messaging:</w:t>
      </w:r>
    </w:p>
    <w:p>
      <w:pPr>
        <w:pStyle w:val="BodyText"/>
      </w:pPr>
      <w:r>
        <w:t xml:space="preserve">“This tool supports analyst review and does not make final compliance decisions.”</w:t>
      </w:r>
    </w:p>
    <w:p>
      <w:pPr>
        <w:pStyle w:val="BodyText"/>
      </w:pPr>
      <w:r>
        <w:t xml:space="preserve">Add another note:</w:t>
      </w:r>
    </w:p>
    <w:p>
      <w:pPr>
        <w:pStyle w:val="BodyText"/>
      </w:pPr>
      <w:r>
        <w:t xml:space="preserve">“Risk ratings are generated from available evidence and should be validated by a human investigator.”</w:t>
      </w:r>
    </w:p>
    <w:p>
      <w:pPr>
        <w:pStyle w:val="BodyText"/>
      </w:pPr>
      <w:r>
        <w:t xml:space="preserve">Add a hallucination control section showing:</w:t>
      </w:r>
    </w:p>
    <w:p>
      <w:pPr>
        <w:pStyle w:val="Compact"/>
        <w:numPr>
          <w:ilvl w:val="0"/>
          <w:numId w:val="1040"/>
        </w:numPr>
      </w:pPr>
      <w:r>
        <w:t xml:space="preserve">Source-cited findings only</w:t>
      </w:r>
    </w:p>
    <w:p>
      <w:pPr>
        <w:pStyle w:val="Compact"/>
        <w:numPr>
          <w:ilvl w:val="0"/>
          <w:numId w:val="1040"/>
        </w:numPr>
      </w:pPr>
      <w:r>
        <w:t xml:space="preserve">Allegation vs confirmed status</w:t>
      </w:r>
    </w:p>
    <w:p>
      <w:pPr>
        <w:pStyle w:val="Compact"/>
        <w:numPr>
          <w:ilvl w:val="0"/>
          <w:numId w:val="1040"/>
        </w:numPr>
      </w:pPr>
      <w:r>
        <w:t xml:space="preserve">Human review required</w:t>
      </w:r>
    </w:p>
    <w:p>
      <w:pPr>
        <w:pStyle w:val="Compact"/>
        <w:numPr>
          <w:ilvl w:val="0"/>
          <w:numId w:val="1040"/>
        </w:numPr>
      </w:pPr>
      <w:r>
        <w:t xml:space="preserve">Duplicate source handling</w:t>
      </w:r>
    </w:p>
    <w:p>
      <w:pPr>
        <w:pStyle w:val="Compact"/>
        <w:numPr>
          <w:ilvl w:val="0"/>
          <w:numId w:val="1040"/>
        </w:numPr>
      </w:pPr>
      <w:r>
        <w:t xml:space="preserve">Evidence strength rating</w:t>
      </w:r>
    </w:p>
    <w:p>
      <w:pPr>
        <w:pStyle w:val="Compact"/>
        <w:numPr>
          <w:ilvl w:val="0"/>
          <w:numId w:val="1040"/>
        </w:numPr>
      </w:pPr>
      <w:r>
        <w:t xml:space="preserve">Confidence score</w:t>
      </w:r>
    </w:p>
    <w:p>
      <w:r>
        <w:pict>
          <v:rect style="width:0;height:1.5pt" o:hralign="center" o:hrstd="t" o:hr="t"/>
        </w:pict>
      </w:r>
    </w:p>
    <w:bookmarkEnd w:id="50"/>
    <w:bookmarkStart w:id="51" w:name="expected-final-output"/>
    <w:p>
      <w:pPr>
        <w:pStyle w:val="Heading1"/>
      </w:pPr>
      <w:r>
        <w:t xml:space="preserve">16. Expected Final Output</w:t>
      </w:r>
    </w:p>
    <w:p>
      <w:pPr>
        <w:pStyle w:val="FirstParagraph"/>
      </w:pPr>
      <w:r>
        <w:t xml:space="preserve">When finished, the application should allow me to demo the following story:</w:t>
      </w:r>
    </w:p>
    <w:p>
      <w:pPr>
        <w:pStyle w:val="Compact"/>
        <w:numPr>
          <w:ilvl w:val="0"/>
          <w:numId w:val="1041"/>
        </w:numPr>
      </w:pPr>
      <w:r>
        <w:t xml:space="preserve">Analyst enters a company name.</w:t>
      </w:r>
    </w:p>
    <w:p>
      <w:pPr>
        <w:pStyle w:val="Compact"/>
        <w:numPr>
          <w:ilvl w:val="0"/>
          <w:numId w:val="1041"/>
        </w:numPr>
      </w:pPr>
      <w:r>
        <w:t xml:space="preserve">AI runs an adverse media investigation.</w:t>
      </w:r>
    </w:p>
    <w:p>
      <w:pPr>
        <w:pStyle w:val="Compact"/>
        <w:numPr>
          <w:ilvl w:val="0"/>
          <w:numId w:val="1041"/>
        </w:numPr>
      </w:pPr>
      <w:r>
        <w:t xml:space="preserve">Dashboard shows risk score and rating.</w:t>
      </w:r>
    </w:p>
    <w:p>
      <w:pPr>
        <w:pStyle w:val="Compact"/>
        <w:numPr>
          <w:ilvl w:val="0"/>
          <w:numId w:val="1041"/>
        </w:numPr>
      </w:pPr>
      <w:r>
        <w:t xml:space="preserve">Findings are classified into risk typologies.</w:t>
      </w:r>
    </w:p>
    <w:p>
      <w:pPr>
        <w:pStyle w:val="Compact"/>
        <w:numPr>
          <w:ilvl w:val="0"/>
          <w:numId w:val="1041"/>
        </w:numPr>
      </w:pPr>
      <w:r>
        <w:t xml:space="preserve">Red/yellow/green flags are clearly explained.</w:t>
      </w:r>
    </w:p>
    <w:p>
      <w:pPr>
        <w:pStyle w:val="Compact"/>
        <w:numPr>
          <w:ilvl w:val="0"/>
          <w:numId w:val="1041"/>
        </w:numPr>
      </w:pPr>
      <w:r>
        <w:t xml:space="preserve">Geography panel shows jurisdictional exposure.</w:t>
      </w:r>
    </w:p>
    <w:p>
      <w:pPr>
        <w:pStyle w:val="Compact"/>
        <w:numPr>
          <w:ilvl w:val="0"/>
          <w:numId w:val="1041"/>
        </w:numPr>
      </w:pPr>
      <w:r>
        <w:t xml:space="preserve">Timeline shows how risk evolved over time.</w:t>
      </w:r>
    </w:p>
    <w:p>
      <w:pPr>
        <w:pStyle w:val="Compact"/>
        <w:numPr>
          <w:ilvl w:val="0"/>
          <w:numId w:val="1041"/>
        </w:numPr>
      </w:pPr>
      <w:r>
        <w:t xml:space="preserve">Chatbot answers follow-up questions based on findings.</w:t>
      </w:r>
    </w:p>
    <w:p>
      <w:pPr>
        <w:pStyle w:val="Compact"/>
        <w:numPr>
          <w:ilvl w:val="0"/>
          <w:numId w:val="1041"/>
        </w:numPr>
      </w:pPr>
      <w:r>
        <w:t xml:space="preserve">Hallucination guardrail panel explains why the result is evidence-based.</w:t>
      </w:r>
    </w:p>
    <w:p>
      <w:pPr>
        <w:pStyle w:val="Compact"/>
        <w:numPr>
          <w:ilvl w:val="0"/>
          <w:numId w:val="1041"/>
        </w:numPr>
      </w:pPr>
      <w:r>
        <w:t xml:space="preserve">Case report generator produces a structured investigation memo.</w:t>
      </w:r>
    </w:p>
    <w:p>
      <w:pPr>
        <w:pStyle w:val="Compact"/>
        <w:numPr>
          <w:ilvl w:val="0"/>
          <w:numId w:val="1041"/>
        </w:numPr>
      </w:pPr>
      <w:r>
        <w:t xml:space="preserve">Innovation features show how this could support AFC, sanctions screening, transaction monitoring, analytics, and case management.</w:t>
      </w:r>
    </w:p>
    <w:p>
      <w:pPr>
        <w:pStyle w:val="FirstParagraph"/>
      </w:pPr>
      <w:r>
        <w:t xml:space="preserve">Prioritize a polished, working MVP suitable for a hackathon demo.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2026-07-13T00:55:51Z</dcterms:created>
  <dcterms:modified xsi:type="dcterms:W3CDTF">2026-07-13T00:55:51Z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