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7649F">
      <w:pPr>
        <w:spacing w:line="360" w:lineRule="auto"/>
        <w:ind w:left="9" w:firstLine="562" w:firstLineChars="200"/>
        <w:jc w:val="center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/>
          <w:b/>
          <w:bCs/>
          <w:sz w:val="28"/>
          <w:szCs w:val="28"/>
        </w:rPr>
        <w:t>各省资本存量数据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集</w:t>
      </w:r>
    </w:p>
    <w:p w14:paraId="563F946F">
      <w:pPr>
        <w:pStyle w:val="22"/>
        <w:numPr>
          <w:ilvl w:val="0"/>
          <w:numId w:val="2"/>
        </w:numPr>
        <w:ind w:firstLineChars="0"/>
        <w:contextualSpacing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0" w:name="_Hlk201591162"/>
      <w:bookmarkStart w:id="1" w:name="_Hlk201591205"/>
      <w:bookmarkStart w:id="2" w:name="_Hlk201591669"/>
      <w:r>
        <w:rPr>
          <w:rFonts w:hint="eastAsia" w:ascii="宋体" w:hAnsi="宋体" w:eastAsia="宋体" w:cs="宋体"/>
          <w:b/>
          <w:bCs/>
          <w:sz w:val="28"/>
          <w:szCs w:val="28"/>
        </w:rPr>
        <w:t>数据简介</w:t>
      </w:r>
    </w:p>
    <w:bookmarkEnd w:id="0"/>
    <w:p w14:paraId="740469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bookmarkStart w:id="3" w:name="_Hlk201590822"/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今日分享最新资本存量数据，该数据集涵盖中国30个省份（除西藏外），采用永续盘存法系统计算，时间范围自2000年至2023年。数据包括原始资料、测算流程及最终资本存量结果，旨在为区域经济分析提供坚实基础。</w:t>
      </w:r>
    </w:p>
    <w:p w14:paraId="2CAEC8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以2000年为基期，参考单豪杰（2008）在《中国资本存量K的再估算：1952～2006年》中的方法，首先确定各省初始资本存量。具体操作中，基于2001年固定资本形成总额，结合10.96%的平均折旧率及2001至2005年投资增长率均值，估算省级起始资本水平。随后，利用永续盘存法核心公式递推后续年度资本存量，计算公式为：本期资本存量 = 上期资本存量 ×（1－折旧率）＋本期固定资产形成总额，其中折旧率固定为10.96%，反映资本自然耗损及更新需求。</w:t>
      </w:r>
    </w:p>
    <w:p w14:paraId="4C52F5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对于2018年至2023年期间，因缺乏固定资产价格指数，采用消费者价格指数（CPI）作为替代指标，固定资产形成总额则基于年增长率推算。该数据集为科研人员深入理解中国各地区资本积累动态、投资效率及生产函数分析提供了重要支持。</w:t>
      </w:r>
    </w:p>
    <w:p w14:paraId="6A4EF231">
      <w:pPr>
        <w:ind w:left="14" w:firstLine="0"/>
        <w:rPr>
          <w:rFonts w:hint="eastAsia" w:ascii="宋体" w:hAnsi="宋体" w:eastAsia="宋体" w:cs="宋体"/>
          <w:sz w:val="24"/>
          <w:szCs w:val="24"/>
        </w:rPr>
      </w:pPr>
    </w:p>
    <w:bookmarkEnd w:id="3"/>
    <w:p w14:paraId="71AE44C6">
      <w:pPr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4" w:name="_Hlk201591171"/>
      <w:bookmarkStart w:id="5" w:name="_Hlk201591197"/>
      <w:r>
        <w:rPr>
          <w:rFonts w:hint="eastAsia" w:ascii="宋体" w:hAnsi="宋体" w:eastAsia="宋体" w:cs="宋体"/>
          <w:b/>
          <w:bCs/>
          <w:sz w:val="28"/>
          <w:szCs w:val="28"/>
        </w:rPr>
        <w:t>二、数据来源</w:t>
      </w:r>
    </w:p>
    <w:bookmarkEnd w:id="4"/>
    <w:p w14:paraId="724D6AB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6" w:name="_Hlk20159086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人工整理</w:t>
      </w:r>
    </w:p>
    <w:bookmarkEnd w:id="6"/>
    <w:p w14:paraId="1F02C4FF">
      <w:pPr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7" w:name="_Hlk201591183"/>
      <w:r>
        <w:rPr>
          <w:rFonts w:hint="eastAsia" w:ascii="宋体" w:hAnsi="宋体" w:eastAsia="宋体" w:cs="宋体"/>
          <w:b/>
          <w:bCs/>
          <w:sz w:val="28"/>
          <w:szCs w:val="28"/>
        </w:rPr>
        <w:t>三、时间跨度</w:t>
      </w:r>
    </w:p>
    <w:p w14:paraId="484C2335">
      <w:pPr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2000-2023年</w:t>
      </w:r>
    </w:p>
    <w:p w14:paraId="4E40EC6A">
      <w:pPr>
        <w:rPr>
          <w:rFonts w:hint="eastAsia" w:ascii="宋体" w:hAnsi="宋体" w:eastAsia="宋体" w:cs="宋体"/>
          <w:b/>
          <w:bCs/>
          <w:sz w:val="28"/>
          <w:szCs w:val="28"/>
        </w:rPr>
      </w:pPr>
    </w:p>
    <w:bookmarkEnd w:id="5"/>
    <w:bookmarkEnd w:id="7"/>
    <w:p w14:paraId="2BEF876A">
      <w:pPr>
        <w:pStyle w:val="22"/>
        <w:numPr>
          <w:ilvl w:val="0"/>
          <w:numId w:val="3"/>
        </w:numPr>
        <w:ind w:firstLineChars="0"/>
        <w:contextualSpacing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数据范围</w:t>
      </w:r>
    </w:p>
    <w:p w14:paraId="0743653C">
      <w:pPr>
        <w:pStyle w:val="22"/>
        <w:spacing w:line="360" w:lineRule="auto"/>
        <w:ind w:left="440" w:firstLine="0" w:firstLineChars="0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30个省</w:t>
      </w:r>
    </w:p>
    <w:p w14:paraId="1F2ABB36">
      <w:pPr>
        <w:ind w:left="14" w:firstLine="0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455CC7F4">
      <w:pPr>
        <w:pStyle w:val="22"/>
        <w:numPr>
          <w:ilvl w:val="0"/>
          <w:numId w:val="3"/>
        </w:numPr>
        <w:ind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数据格式</w:t>
      </w:r>
    </w:p>
    <w:p w14:paraId="136FC478">
      <w:pPr>
        <w:ind w:left="14" w:firstLine="220" w:firstLineChars="100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Excel</w:t>
      </w:r>
    </w:p>
    <w:p w14:paraId="41D0E77E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</w:t>
      </w:r>
    </w:p>
    <w:p w14:paraId="064D9396">
      <w:pPr>
        <w:numPr>
          <w:ilvl w:val="0"/>
          <w:numId w:val="4"/>
        </w:num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数据指标</w:t>
      </w:r>
    </w:p>
    <w:tbl>
      <w:tblPr>
        <w:tblStyle w:val="8"/>
        <w:tblW w:w="0" w:type="auto"/>
        <w:tblInd w:w="4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1521"/>
        <w:gridCol w:w="1521"/>
        <w:gridCol w:w="1522"/>
        <w:gridCol w:w="1522"/>
      </w:tblGrid>
      <w:tr w14:paraId="2B3B1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4" w:type="dxa"/>
          </w:tcPr>
          <w:p w14:paraId="13481C05">
            <w:pPr>
              <w:pStyle w:val="22"/>
              <w:widowControl w:val="0"/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固定资产形成总额</w:t>
            </w:r>
          </w:p>
        </w:tc>
        <w:tc>
          <w:tcPr>
            <w:tcW w:w="1565" w:type="dxa"/>
          </w:tcPr>
          <w:p w14:paraId="5067AF8D">
            <w:pPr>
              <w:pStyle w:val="22"/>
              <w:widowControl w:val="0"/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固定资产投资价格指数</w:t>
            </w:r>
          </w:p>
        </w:tc>
        <w:tc>
          <w:tcPr>
            <w:tcW w:w="1565" w:type="dxa"/>
          </w:tcPr>
          <w:p w14:paraId="34C695DB">
            <w:pPr>
              <w:pStyle w:val="22"/>
              <w:widowControl w:val="0"/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价格平减指数</w:t>
            </w:r>
          </w:p>
        </w:tc>
        <w:tc>
          <w:tcPr>
            <w:tcW w:w="1565" w:type="dxa"/>
          </w:tcPr>
          <w:p w14:paraId="416FC009">
            <w:pPr>
              <w:pStyle w:val="22"/>
              <w:widowControl w:val="0"/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投资增长率</w:t>
            </w:r>
          </w:p>
        </w:tc>
        <w:tc>
          <w:tcPr>
            <w:tcW w:w="1565" w:type="dxa"/>
          </w:tcPr>
          <w:p w14:paraId="7726EC10">
            <w:pPr>
              <w:pStyle w:val="22"/>
              <w:widowControl w:val="0"/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资本存量</w:t>
            </w:r>
          </w:p>
        </w:tc>
      </w:tr>
    </w:tbl>
    <w:p w14:paraId="6923878E">
      <w:pPr>
        <w:ind w:firstLine="0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131436EB">
      <w:pPr>
        <w:ind w:firstLine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七、数据展示</w:t>
      </w:r>
    </w:p>
    <w:p w14:paraId="39C2741E">
      <w:pPr>
        <w:spacing w:line="360" w:lineRule="auto"/>
        <w:ind w:left="8" w:hanging="8" w:hangingChars="4"/>
        <w:rPr>
          <w:rFonts w:hint="eastAsia" w:ascii="宋体" w:hAnsi="宋体" w:eastAsia="宋体"/>
          <w:b/>
          <w:bCs/>
          <w:sz w:val="22"/>
        </w:rPr>
      </w:pPr>
      <w:r>
        <w:drawing>
          <wp:inline distT="0" distB="0" distL="0" distR="0">
            <wp:extent cx="4974590" cy="1096010"/>
            <wp:effectExtent l="0" t="0" r="0" b="8890"/>
            <wp:docPr id="1079945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4545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912B">
      <w:pPr>
        <w:ind w:firstLine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drawing>
          <wp:inline distT="0" distB="0" distL="0" distR="0">
            <wp:extent cx="4974590" cy="1089025"/>
            <wp:effectExtent l="0" t="0" r="0" b="0"/>
            <wp:docPr id="2018224990" name="图片 1" descr="图片包含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24990" name="图片 1" descr="图片包含 日历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bookmarkEnd w:id="2"/>
    <w:p w14:paraId="70525297">
      <w:pPr>
        <w:spacing w:line="360" w:lineRule="auto"/>
        <w:ind w:left="9" w:hanging="9" w:hangingChars="4"/>
        <w:rPr>
          <w:rFonts w:hint="eastAsia" w:ascii="宋体" w:hAnsi="宋体" w:eastAsia="宋体"/>
          <w:b/>
          <w:bCs/>
          <w:sz w:val="22"/>
        </w:rPr>
      </w:pPr>
    </w:p>
    <w:p w14:paraId="3292B325">
      <w:pPr>
        <w:spacing w:before="120" w:beforeLines="50" w:after="120" w:afterLines="50"/>
        <w:ind w:left="24" w:hanging="10"/>
        <w:jc w:val="center"/>
        <w:rPr>
          <w:rFonts w:ascii="宋体" w:hAnsi="宋体" w:eastAsia="等线" w:cs="Times New Roman"/>
          <w:b/>
          <w:bCs/>
          <w:sz w:val="28"/>
          <w:szCs w:val="28"/>
        </w:rPr>
      </w:pPr>
      <w:r>
        <w:rPr>
          <w:rFonts w:hint="eastAsia" w:ascii="宋体" w:hAnsi="宋体" w:eastAsia="等线" w:cs="Times New Roman"/>
          <w:b/>
          <w:bCs/>
          <w:sz w:val="28"/>
          <w:szCs w:val="28"/>
        </w:rPr>
        <w:t>数据引用格式</w:t>
      </w:r>
    </w:p>
    <w:p w14:paraId="1BB07D32">
      <w:pPr>
        <w:widowControl/>
        <w:spacing w:after="167" w:line="259" w:lineRule="auto"/>
        <w:ind w:left="24" w:hanging="1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请您在任何基于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</w:rPr>
        <w:t>“</w:t>
      </w:r>
      <w:r>
        <w:rPr>
          <w:rFonts w:hint="default" w:ascii="Times New Roman" w:hAnsi="Times New Roman" w:eastAsia="宋体" w:cs="Times New Roman"/>
          <w:sz w:val="28"/>
          <w:szCs w:val="28"/>
          <w:lang w:eastAsia="zh-CN"/>
        </w:rPr>
        <w:t>DataSeed</w:t>
      </w:r>
      <w:r>
        <w:rPr>
          <w:rFonts w:hint="default" w:ascii="Times New Roman" w:hAnsi="Times New Roman" w:eastAsia="宋体" w:cs="Times New Roman"/>
          <w:sz w:val="28"/>
          <w:szCs w:val="28"/>
        </w:rPr>
        <w:t>”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</w:rPr>
        <w:t>数据库所产生的中文研究成果（含学术论文、公开发表的研究报告等）均包括以下表述或类似表述声明：</w:t>
      </w:r>
    </w:p>
    <w:p w14:paraId="0DDFBD3A">
      <w:pPr>
        <w:widowControl/>
        <w:spacing w:after="167" w:line="259" w:lineRule="auto"/>
        <w:ind w:left="24" w:hanging="1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本研究使用的数据来自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  <w:lang w:eastAsia="zh-CN"/>
        </w:rPr>
        <w:t>DataSeed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8"/>
          <w:szCs w:val="28"/>
        </w:rPr>
        <w:t>数据库。</w:t>
      </w:r>
    </w:p>
    <w:p w14:paraId="58BD849F">
      <w:pPr>
        <w:widowControl/>
        <w:spacing w:after="167" w:line="259" w:lineRule="auto"/>
        <w:ind w:left="24" w:hanging="1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例如：文中使用的农业研究相关数据来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自  </w:t>
      </w:r>
      <w:r>
        <w:rPr>
          <w:rFonts w:hint="default" w:ascii="Times New Roman" w:hAnsi="Times New Roman" w:eastAsia="宋体" w:cs="Times New Roman"/>
          <w:sz w:val="28"/>
          <w:szCs w:val="28"/>
          <w:lang w:eastAsia="zh-CN"/>
        </w:rPr>
        <w:t>DataSeed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</w:rPr>
        <w:t>农业研究数据库。</w:t>
      </w:r>
    </w:p>
    <w:p w14:paraId="462B795C">
      <w:pPr>
        <w:widowControl/>
        <w:spacing w:after="167" w:line="259" w:lineRule="auto"/>
        <w:ind w:left="24" w:hanging="1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其中，“农业研究相关数据”替换成实际使用的数据名称。</w:t>
      </w:r>
    </w:p>
    <w:p w14:paraId="46B92935">
      <w:pPr>
        <w:widowControl/>
        <w:spacing w:after="167" w:line="259" w:lineRule="auto"/>
        <w:ind w:left="24" w:hanging="1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请您在任何基于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</w:rPr>
        <w:t>“</w:t>
      </w:r>
      <w:r>
        <w:rPr>
          <w:rFonts w:hint="default" w:ascii="Times New Roman" w:hAnsi="Times New Roman" w:eastAsia="宋体" w:cs="Times New Roman"/>
          <w:sz w:val="28"/>
          <w:szCs w:val="28"/>
          <w:lang w:eastAsia="zh-CN"/>
        </w:rPr>
        <w:t>DataSeed</w:t>
      </w:r>
      <w:r>
        <w:rPr>
          <w:rFonts w:hint="default" w:ascii="Times New Roman" w:hAnsi="Times New Roman" w:eastAsia="宋体" w:cs="Times New Roman"/>
          <w:sz w:val="28"/>
          <w:szCs w:val="28"/>
        </w:rPr>
        <w:t>”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</w:rPr>
        <w:t>数据库所产生的英文研究成果（含学术论文、公开发表的研究报告等）均包括以下表述或类似表述声明：</w:t>
      </w:r>
    </w:p>
    <w:p w14:paraId="09842CAA">
      <w:pPr>
        <w:widowControl/>
        <w:spacing w:after="167" w:line="259" w:lineRule="auto"/>
        <w:ind w:left="24" w:hanging="1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 xml:space="preserve">The data used in this study came from </w:t>
      </w:r>
      <w:r>
        <w:rPr>
          <w:rFonts w:hint="default" w:ascii="Times New Roman" w:hAnsi="Times New Roman" w:eastAsia="宋体" w:cs="Times New Roman"/>
          <w:sz w:val="28"/>
          <w:szCs w:val="28"/>
          <w:lang w:eastAsia="zh-CN"/>
        </w:rPr>
        <w:t>DataSeed</w:t>
      </w:r>
      <w:r>
        <w:rPr>
          <w:rFonts w:hint="default" w:ascii="Times New Roman" w:hAnsi="Times New Roman" w:eastAsia="宋体" w:cs="Times New Roman"/>
          <w:sz w:val="28"/>
          <w:szCs w:val="28"/>
        </w:rPr>
        <w:t xml:space="preserve"> database.</w:t>
      </w:r>
    </w:p>
    <w:p w14:paraId="3186754F">
      <w:pPr>
        <w:widowControl/>
        <w:spacing w:after="167" w:line="259" w:lineRule="auto"/>
        <w:ind w:left="24" w:hanging="1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 xml:space="preserve">The agricultural research data used in this paper are from </w:t>
      </w:r>
      <w:r>
        <w:rPr>
          <w:rFonts w:hint="default" w:ascii="Times New Roman" w:hAnsi="Times New Roman" w:eastAsia="宋体" w:cs="Times New Roman"/>
          <w:sz w:val="28"/>
          <w:szCs w:val="28"/>
          <w:lang w:eastAsia="zh-CN"/>
        </w:rPr>
        <w:t>DataSeed</w:t>
      </w:r>
      <w:r>
        <w:rPr>
          <w:rFonts w:hint="default" w:ascii="Times New Roman" w:hAnsi="Times New Roman" w:eastAsia="宋体" w:cs="Times New Roman"/>
          <w:sz w:val="28"/>
          <w:szCs w:val="28"/>
        </w:rPr>
        <w:t xml:space="preserve"> agricultural research database.</w:t>
      </w:r>
    </w:p>
    <w:p w14:paraId="43DC0A19">
      <w:pPr>
        <w:widowControl/>
        <w:spacing w:after="167" w:line="259" w:lineRule="auto"/>
        <w:ind w:left="24" w:hanging="1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Where "agricultural research related data" is replaced with the actual data name used.</w:t>
      </w:r>
    </w:p>
    <w:p w14:paraId="233D9088">
      <w:pPr>
        <w:widowControl/>
        <w:spacing w:after="167" w:line="259" w:lineRule="auto"/>
        <w:ind w:left="24" w:hanging="1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</w:p>
    <w:p w14:paraId="04E5B83A">
      <w:pPr>
        <w:widowControl/>
        <w:spacing w:after="167" w:line="259" w:lineRule="auto"/>
        <w:ind w:left="24" w:hanging="10"/>
        <w:jc w:val="center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声明：本数据由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8"/>
          <w:szCs w:val="28"/>
          <w:lang w:eastAsia="zh-CN"/>
        </w:rPr>
        <w:t>DataSeed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8"/>
          <w:szCs w:val="28"/>
        </w:rPr>
        <w:t>团队整理，仅用于学术研究</w:t>
      </w:r>
    </w:p>
    <w:p w14:paraId="2FC0082C"/>
    <w:p w14:paraId="161310FD">
      <w:pPr>
        <w:widowControl/>
        <w:spacing w:after="167" w:line="259" w:lineRule="auto"/>
        <w:jc w:val="left"/>
        <w:rPr>
          <w:rFonts w:ascii="Times New Roman" w:hAnsi="Times New Roman"/>
          <w:b/>
          <w:bCs/>
          <w:sz w:val="24"/>
          <w:szCs w:val="21"/>
        </w:rPr>
      </w:pPr>
    </w:p>
    <w:p w14:paraId="5E3BAB48">
      <w:pPr>
        <w:spacing w:line="360" w:lineRule="auto"/>
        <w:ind w:firstLine="440" w:firstLineChars="200"/>
        <w:rPr>
          <w:rFonts w:hint="eastAsia" w:ascii="宋体" w:hAnsi="宋体" w:eastAsia="宋体"/>
          <w:bCs/>
          <w:sz w:val="22"/>
        </w:rPr>
      </w:pPr>
      <w:bookmarkStart w:id="8" w:name="_GoBack"/>
      <w:bookmarkEnd w:id="8"/>
    </w:p>
    <w:sectPr>
      <w:headerReference r:id="rId7" w:type="first"/>
      <w:headerReference r:id="rId5" w:type="default"/>
      <w:headerReference r:id="rId6" w:type="even"/>
      <w:pgSz w:w="11906" w:h="16838"/>
      <w:pgMar w:top="1585" w:right="2286" w:bottom="2455" w:left="178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FD4670">
    <w:pPr>
      <w:pStyle w:val="5"/>
      <w:rPr>
        <w:rFonts w:hint="eastAsia" w:ascii="楷体" w:hAnsi="楷体" w:eastAsia="楷体" w:cs="楷体"/>
      </w:rPr>
    </w:pPr>
    <w:r>
      <w:rPr>
        <w:rFonts w:hint="eastAsia"/>
      </w:rPr>
      <w:pict>
        <v:shape id="PowerPlusWaterMarkObject81014" o:spid="_x0000_s3076" o:spt="136" type="#_x0000_t136" style="position:absolute;left:0pt;height:130.2pt;width:457.0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DataSeed" style="font-family:微软雅黑;font-size:36pt;v-text-align:center;"/>
        </v:shape>
      </w:pict>
    </w:r>
    <w:r>
      <w:rPr>
        <w:rFonts w:hint="eastAsia" w:ascii="楷体" w:hAnsi="楷体" w:eastAsia="楷体" w:cs="楷体"/>
      </w:rPr>
      <w:t>公众号【DataSeed】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AAEFB">
    <w:pPr>
      <w:pStyle w:val="5"/>
      <w:rPr>
        <w:rFonts w:hint="eastAsia"/>
      </w:rPr>
    </w:pPr>
    <w:r>
      <w:rPr>
        <w:rFonts w:hint="eastAsia"/>
      </w:rPr>
      <w:pict>
        <v:shape id="PowerPlusWaterMarkObject432616641" o:spid="_x0000_s3075" o:spt="136" type="#_x0000_t136" style="position:absolute;left:0pt;height:92pt;width:460.2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数据皮皮侠" style="font-family:等线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D36E8">
    <w:pPr>
      <w:pStyle w:val="5"/>
      <w:rPr>
        <w:rFonts w:hint="eastAsia"/>
      </w:rPr>
    </w:pPr>
    <w:r>
      <w:rPr>
        <w:rFonts w:hint="eastAsia"/>
      </w:rPr>
      <w:pict>
        <v:shape id="PowerPlusWaterMarkObject432616640" o:spid="_x0000_s3073" o:spt="136" type="#_x0000_t136" style="position:absolute;left:0pt;height:92pt;width:460.2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数据皮皮侠" style="font-family:等线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02B906"/>
    <w:multiLevelType w:val="singleLevel"/>
    <w:tmpl w:val="1E02B906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323535F"/>
    <w:multiLevelType w:val="multilevel"/>
    <w:tmpl w:val="4323535F"/>
    <w:lvl w:ilvl="0" w:tentative="0">
      <w:start w:val="1"/>
      <w:numFmt w:val="japaneseCounting"/>
      <w:lvlText w:val="%1、"/>
      <w:lvlJc w:val="left"/>
      <w:pPr>
        <w:ind w:left="734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94" w:hanging="440"/>
      </w:pPr>
    </w:lvl>
    <w:lvl w:ilvl="2" w:tentative="0">
      <w:start w:val="1"/>
      <w:numFmt w:val="lowerRoman"/>
      <w:lvlText w:val="%3."/>
      <w:lvlJc w:val="right"/>
      <w:pPr>
        <w:ind w:left="1334" w:hanging="440"/>
      </w:pPr>
    </w:lvl>
    <w:lvl w:ilvl="3" w:tentative="0">
      <w:start w:val="1"/>
      <w:numFmt w:val="decimal"/>
      <w:lvlText w:val="%4."/>
      <w:lvlJc w:val="left"/>
      <w:pPr>
        <w:ind w:left="1774" w:hanging="440"/>
      </w:pPr>
    </w:lvl>
    <w:lvl w:ilvl="4" w:tentative="0">
      <w:start w:val="1"/>
      <w:numFmt w:val="lowerLetter"/>
      <w:lvlText w:val="%5)"/>
      <w:lvlJc w:val="left"/>
      <w:pPr>
        <w:ind w:left="2214" w:hanging="440"/>
      </w:pPr>
    </w:lvl>
    <w:lvl w:ilvl="5" w:tentative="0">
      <w:start w:val="1"/>
      <w:numFmt w:val="lowerRoman"/>
      <w:lvlText w:val="%6."/>
      <w:lvlJc w:val="right"/>
      <w:pPr>
        <w:ind w:left="2654" w:hanging="440"/>
      </w:pPr>
    </w:lvl>
    <w:lvl w:ilvl="6" w:tentative="0">
      <w:start w:val="1"/>
      <w:numFmt w:val="decimal"/>
      <w:lvlText w:val="%7."/>
      <w:lvlJc w:val="left"/>
      <w:pPr>
        <w:ind w:left="3094" w:hanging="440"/>
      </w:pPr>
    </w:lvl>
    <w:lvl w:ilvl="7" w:tentative="0">
      <w:start w:val="1"/>
      <w:numFmt w:val="lowerLetter"/>
      <w:lvlText w:val="%8)"/>
      <w:lvlJc w:val="left"/>
      <w:pPr>
        <w:ind w:left="3534" w:hanging="440"/>
      </w:pPr>
    </w:lvl>
    <w:lvl w:ilvl="8" w:tentative="0">
      <w:start w:val="1"/>
      <w:numFmt w:val="lowerRoman"/>
      <w:lvlText w:val="%9."/>
      <w:lvlJc w:val="right"/>
      <w:pPr>
        <w:ind w:left="3974" w:hanging="440"/>
      </w:pPr>
    </w:lvl>
  </w:abstractNum>
  <w:abstractNum w:abstractNumId="2">
    <w:nsid w:val="487D3549"/>
    <w:multiLevelType w:val="multilevel"/>
    <w:tmpl w:val="487D3549"/>
    <w:lvl w:ilvl="0" w:tentative="0">
      <w:start w:val="1"/>
      <w:numFmt w:val="decimal"/>
      <w:pStyle w:val="17"/>
      <w:lvlText w:val="%1、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1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3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1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3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">
    <w:nsid w:val="56EF45F3"/>
    <w:multiLevelType w:val="multilevel"/>
    <w:tmpl w:val="56EF45F3"/>
    <w:lvl w:ilvl="0" w:tentative="0">
      <w:start w:val="4"/>
      <w:numFmt w:val="japaneseCounting"/>
      <w:lvlText w:val="%1、"/>
      <w:lvlJc w:val="left"/>
      <w:pPr>
        <w:ind w:left="734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94" w:hanging="440"/>
      </w:pPr>
    </w:lvl>
    <w:lvl w:ilvl="2" w:tentative="0">
      <w:start w:val="1"/>
      <w:numFmt w:val="lowerRoman"/>
      <w:lvlText w:val="%3."/>
      <w:lvlJc w:val="right"/>
      <w:pPr>
        <w:ind w:left="1334" w:hanging="440"/>
      </w:pPr>
    </w:lvl>
    <w:lvl w:ilvl="3" w:tentative="0">
      <w:start w:val="1"/>
      <w:numFmt w:val="decimal"/>
      <w:lvlText w:val="%4."/>
      <w:lvlJc w:val="left"/>
      <w:pPr>
        <w:ind w:left="1774" w:hanging="440"/>
      </w:pPr>
    </w:lvl>
    <w:lvl w:ilvl="4" w:tentative="0">
      <w:start w:val="1"/>
      <w:numFmt w:val="lowerLetter"/>
      <w:lvlText w:val="%5)"/>
      <w:lvlJc w:val="left"/>
      <w:pPr>
        <w:ind w:left="2214" w:hanging="440"/>
      </w:pPr>
    </w:lvl>
    <w:lvl w:ilvl="5" w:tentative="0">
      <w:start w:val="1"/>
      <w:numFmt w:val="lowerRoman"/>
      <w:lvlText w:val="%6."/>
      <w:lvlJc w:val="right"/>
      <w:pPr>
        <w:ind w:left="2654" w:hanging="440"/>
      </w:pPr>
    </w:lvl>
    <w:lvl w:ilvl="6" w:tentative="0">
      <w:start w:val="1"/>
      <w:numFmt w:val="decimal"/>
      <w:lvlText w:val="%7."/>
      <w:lvlJc w:val="left"/>
      <w:pPr>
        <w:ind w:left="3094" w:hanging="440"/>
      </w:pPr>
    </w:lvl>
    <w:lvl w:ilvl="7" w:tentative="0">
      <w:start w:val="1"/>
      <w:numFmt w:val="lowerLetter"/>
      <w:lvlText w:val="%8)"/>
      <w:lvlJc w:val="left"/>
      <w:pPr>
        <w:ind w:left="3534" w:hanging="440"/>
      </w:pPr>
    </w:lvl>
    <w:lvl w:ilvl="8" w:tentative="0">
      <w:start w:val="1"/>
      <w:numFmt w:val="lowerRoman"/>
      <w:lvlText w:val="%9."/>
      <w:lvlJc w:val="right"/>
      <w:pPr>
        <w:ind w:left="3974" w:hanging="44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,3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UxNmUyN2M1NDExYWQ2NTIwYWUyZTMzYWRkNjUxZDMifQ=="/>
  </w:docVars>
  <w:rsids>
    <w:rsidRoot w:val="008C4938"/>
    <w:rsid w:val="00035238"/>
    <w:rsid w:val="00057EB1"/>
    <w:rsid w:val="0006542E"/>
    <w:rsid w:val="000752EF"/>
    <w:rsid w:val="000855CB"/>
    <w:rsid w:val="00085E9D"/>
    <w:rsid w:val="00096FB8"/>
    <w:rsid w:val="000A6E65"/>
    <w:rsid w:val="000B789A"/>
    <w:rsid w:val="000E0B37"/>
    <w:rsid w:val="000E38BF"/>
    <w:rsid w:val="000F7FB5"/>
    <w:rsid w:val="00164E3F"/>
    <w:rsid w:val="00196589"/>
    <w:rsid w:val="001A6616"/>
    <w:rsid w:val="001C6F4A"/>
    <w:rsid w:val="001D295B"/>
    <w:rsid w:val="001D7E52"/>
    <w:rsid w:val="001E63CC"/>
    <w:rsid w:val="001F463F"/>
    <w:rsid w:val="001F4910"/>
    <w:rsid w:val="002114FD"/>
    <w:rsid w:val="0024662A"/>
    <w:rsid w:val="00296614"/>
    <w:rsid w:val="002A2BE7"/>
    <w:rsid w:val="002A74B6"/>
    <w:rsid w:val="002B27F6"/>
    <w:rsid w:val="003269D4"/>
    <w:rsid w:val="00330BAE"/>
    <w:rsid w:val="003323F4"/>
    <w:rsid w:val="00343D97"/>
    <w:rsid w:val="003760EB"/>
    <w:rsid w:val="00381ACC"/>
    <w:rsid w:val="0038219D"/>
    <w:rsid w:val="003A1FFC"/>
    <w:rsid w:val="003D3321"/>
    <w:rsid w:val="00422997"/>
    <w:rsid w:val="00436A49"/>
    <w:rsid w:val="00443401"/>
    <w:rsid w:val="004449B1"/>
    <w:rsid w:val="00491764"/>
    <w:rsid w:val="004B2A9F"/>
    <w:rsid w:val="004E7ECA"/>
    <w:rsid w:val="004F0061"/>
    <w:rsid w:val="004F6107"/>
    <w:rsid w:val="00523782"/>
    <w:rsid w:val="0053437A"/>
    <w:rsid w:val="0053782D"/>
    <w:rsid w:val="005623A1"/>
    <w:rsid w:val="0057254E"/>
    <w:rsid w:val="005761F9"/>
    <w:rsid w:val="005B3A0B"/>
    <w:rsid w:val="005C329D"/>
    <w:rsid w:val="005C7ED4"/>
    <w:rsid w:val="005E5185"/>
    <w:rsid w:val="005F12DE"/>
    <w:rsid w:val="005F7D7F"/>
    <w:rsid w:val="00605117"/>
    <w:rsid w:val="00606AB5"/>
    <w:rsid w:val="00610F23"/>
    <w:rsid w:val="00624517"/>
    <w:rsid w:val="00631D4F"/>
    <w:rsid w:val="006321B3"/>
    <w:rsid w:val="00634B74"/>
    <w:rsid w:val="00637291"/>
    <w:rsid w:val="00637540"/>
    <w:rsid w:val="00661DA7"/>
    <w:rsid w:val="0066774B"/>
    <w:rsid w:val="006779EF"/>
    <w:rsid w:val="00697BBF"/>
    <w:rsid w:val="006A0B9F"/>
    <w:rsid w:val="006C7C14"/>
    <w:rsid w:val="006D3380"/>
    <w:rsid w:val="006E0EB8"/>
    <w:rsid w:val="006F07FC"/>
    <w:rsid w:val="006F4EE8"/>
    <w:rsid w:val="007112B0"/>
    <w:rsid w:val="00712FE2"/>
    <w:rsid w:val="007316D4"/>
    <w:rsid w:val="00732AF8"/>
    <w:rsid w:val="007339D4"/>
    <w:rsid w:val="00756EAB"/>
    <w:rsid w:val="00776CD3"/>
    <w:rsid w:val="007A1DA6"/>
    <w:rsid w:val="007A364C"/>
    <w:rsid w:val="007B52BC"/>
    <w:rsid w:val="007B5827"/>
    <w:rsid w:val="008014F7"/>
    <w:rsid w:val="00801CE0"/>
    <w:rsid w:val="00803CEF"/>
    <w:rsid w:val="00817248"/>
    <w:rsid w:val="00822553"/>
    <w:rsid w:val="00830D3E"/>
    <w:rsid w:val="008344C8"/>
    <w:rsid w:val="00840ACA"/>
    <w:rsid w:val="0085174D"/>
    <w:rsid w:val="00861CFB"/>
    <w:rsid w:val="008A185C"/>
    <w:rsid w:val="008A3D4D"/>
    <w:rsid w:val="008A731A"/>
    <w:rsid w:val="008B2820"/>
    <w:rsid w:val="008C4938"/>
    <w:rsid w:val="008D0269"/>
    <w:rsid w:val="008E2502"/>
    <w:rsid w:val="008E44EC"/>
    <w:rsid w:val="008F0DB0"/>
    <w:rsid w:val="00902D00"/>
    <w:rsid w:val="009270A7"/>
    <w:rsid w:val="00936CA4"/>
    <w:rsid w:val="00961642"/>
    <w:rsid w:val="00990AC7"/>
    <w:rsid w:val="009A109E"/>
    <w:rsid w:val="009C1E47"/>
    <w:rsid w:val="009D2BEF"/>
    <w:rsid w:val="00A03C2E"/>
    <w:rsid w:val="00A16E80"/>
    <w:rsid w:val="00A77CB1"/>
    <w:rsid w:val="00A83E65"/>
    <w:rsid w:val="00A96614"/>
    <w:rsid w:val="00AA466C"/>
    <w:rsid w:val="00AB75FB"/>
    <w:rsid w:val="00AC4DAC"/>
    <w:rsid w:val="00AD1276"/>
    <w:rsid w:val="00AE162B"/>
    <w:rsid w:val="00AE1939"/>
    <w:rsid w:val="00AE3C43"/>
    <w:rsid w:val="00B156CA"/>
    <w:rsid w:val="00B234EE"/>
    <w:rsid w:val="00B252E8"/>
    <w:rsid w:val="00B253FB"/>
    <w:rsid w:val="00B34C2B"/>
    <w:rsid w:val="00B40FC4"/>
    <w:rsid w:val="00B4271D"/>
    <w:rsid w:val="00B4315F"/>
    <w:rsid w:val="00B43603"/>
    <w:rsid w:val="00B4533D"/>
    <w:rsid w:val="00B53322"/>
    <w:rsid w:val="00B578FE"/>
    <w:rsid w:val="00B72555"/>
    <w:rsid w:val="00B813E9"/>
    <w:rsid w:val="00BC3015"/>
    <w:rsid w:val="00BE331F"/>
    <w:rsid w:val="00C05621"/>
    <w:rsid w:val="00C4258B"/>
    <w:rsid w:val="00C544FA"/>
    <w:rsid w:val="00C72BC2"/>
    <w:rsid w:val="00C76976"/>
    <w:rsid w:val="00C82C07"/>
    <w:rsid w:val="00C91C45"/>
    <w:rsid w:val="00CD4912"/>
    <w:rsid w:val="00CE1728"/>
    <w:rsid w:val="00D03E98"/>
    <w:rsid w:val="00D115DE"/>
    <w:rsid w:val="00D27331"/>
    <w:rsid w:val="00D34A94"/>
    <w:rsid w:val="00D37563"/>
    <w:rsid w:val="00D7327E"/>
    <w:rsid w:val="00D74932"/>
    <w:rsid w:val="00D83D55"/>
    <w:rsid w:val="00D959EB"/>
    <w:rsid w:val="00DA7561"/>
    <w:rsid w:val="00DB30A5"/>
    <w:rsid w:val="00DB70BE"/>
    <w:rsid w:val="00DC78F1"/>
    <w:rsid w:val="00DE6348"/>
    <w:rsid w:val="00E12A31"/>
    <w:rsid w:val="00E70A9C"/>
    <w:rsid w:val="00E841B0"/>
    <w:rsid w:val="00E85312"/>
    <w:rsid w:val="00EB34FE"/>
    <w:rsid w:val="00EC63C9"/>
    <w:rsid w:val="00ED7D6C"/>
    <w:rsid w:val="00EE7526"/>
    <w:rsid w:val="00F04F5F"/>
    <w:rsid w:val="00F05A17"/>
    <w:rsid w:val="00F124ED"/>
    <w:rsid w:val="00F236CE"/>
    <w:rsid w:val="00F44876"/>
    <w:rsid w:val="00F53999"/>
    <w:rsid w:val="00F61F6A"/>
    <w:rsid w:val="00F84AA7"/>
    <w:rsid w:val="00F857E6"/>
    <w:rsid w:val="00F95F30"/>
    <w:rsid w:val="00FF5B6A"/>
    <w:rsid w:val="023E1CC5"/>
    <w:rsid w:val="02495C90"/>
    <w:rsid w:val="0C3454A4"/>
    <w:rsid w:val="13CC1731"/>
    <w:rsid w:val="1DB01B50"/>
    <w:rsid w:val="2847438A"/>
    <w:rsid w:val="3ADE4965"/>
    <w:rsid w:val="3DB17760"/>
    <w:rsid w:val="45187F74"/>
    <w:rsid w:val="4C8A0CE1"/>
    <w:rsid w:val="4CEF6540"/>
    <w:rsid w:val="55A734CB"/>
    <w:rsid w:val="59C87795"/>
    <w:rsid w:val="5C880668"/>
    <w:rsid w:val="623B46DE"/>
    <w:rsid w:val="68030908"/>
    <w:rsid w:val="68766201"/>
    <w:rsid w:val="688E6CCC"/>
    <w:rsid w:val="767A4389"/>
    <w:rsid w:val="7AE364A4"/>
    <w:rsid w:val="7CFB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7" w:line="259" w:lineRule="auto"/>
      <w:ind w:left="24" w:hanging="10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next w:val="1"/>
    <w:link w:val="13"/>
    <w:qFormat/>
    <w:uiPriority w:val="9"/>
    <w:pPr>
      <w:keepNext/>
      <w:keepLines/>
      <w:spacing w:after="252" w:line="259" w:lineRule="auto"/>
      <w:ind w:left="275"/>
      <w:jc w:val="right"/>
      <w:outlineLvl w:val="0"/>
    </w:pPr>
    <w:rPr>
      <w:rFonts w:ascii="Microsoft YaHei UI" w:hAnsi="Microsoft YaHei UI" w:eastAsia="Microsoft YaHei UI" w:cs="Microsoft YaHei UI"/>
      <w:b/>
      <w:color w:val="000000"/>
      <w:kern w:val="2"/>
      <w:sz w:val="32"/>
      <w:szCs w:val="21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26"/>
    <w:unhideWhenUsed/>
    <w:uiPriority w:val="99"/>
    <w:pPr>
      <w:widowControl w:val="0"/>
      <w:spacing w:after="0" w:line="240" w:lineRule="auto"/>
      <w:ind w:left="0" w:firstLine="0"/>
      <w:jc w:val="both"/>
    </w:pPr>
    <w:rPr>
      <w:rFonts w:ascii="宋体" w:hAnsi="Courier New" w:eastAsia="宋体" w:cs="Times New Roman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FollowedHyperlink"/>
    <w:basedOn w:val="9"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9"/>
    <w:unhideWhenUsed/>
    <w:qFormat/>
    <w:uiPriority w:val="99"/>
    <w:rPr>
      <w:color w:val="0000FF"/>
      <w:u w:val="single"/>
    </w:rPr>
  </w:style>
  <w:style w:type="character" w:customStyle="1" w:styleId="13">
    <w:name w:val="标题 1 字符"/>
    <w:link w:val="2"/>
    <w:qFormat/>
    <w:uiPriority w:val="0"/>
    <w:rPr>
      <w:rFonts w:ascii="Microsoft YaHei UI" w:hAnsi="Microsoft YaHei UI" w:eastAsia="Microsoft YaHei UI" w:cs="Microsoft YaHei UI"/>
      <w:b/>
      <w:color w:val="000000"/>
      <w:sz w:val="32"/>
    </w:rPr>
  </w:style>
  <w:style w:type="character" w:customStyle="1" w:styleId="14">
    <w:name w:val="页眉 字符"/>
    <w:basedOn w:val="9"/>
    <w:link w:val="5"/>
    <w:qFormat/>
    <w:uiPriority w:val="99"/>
    <w:rPr>
      <w:rFonts w:ascii="Times New Roman" w:hAnsi="Times New Roman" w:eastAsia="Times New Roman" w:cs="Times New Roman"/>
      <w:color w:val="000000"/>
      <w:sz w:val="18"/>
      <w:szCs w:val="18"/>
    </w:rPr>
  </w:style>
  <w:style w:type="character" w:customStyle="1" w:styleId="15">
    <w:name w:val="页脚 字符"/>
    <w:basedOn w:val="9"/>
    <w:link w:val="4"/>
    <w:qFormat/>
    <w:uiPriority w:val="99"/>
    <w:rPr>
      <w:rFonts w:ascii="Times New Roman" w:hAnsi="Times New Roman" w:eastAsia="Times New Roman" w:cs="Times New Roman"/>
      <w:color w:val="000000"/>
      <w:sz w:val="18"/>
      <w:szCs w:val="18"/>
    </w:rPr>
  </w:style>
  <w:style w:type="paragraph" w:customStyle="1" w:styleId="16">
    <w:name w:val="1"/>
    <w:basedOn w:val="1"/>
    <w:link w:val="18"/>
    <w:qFormat/>
    <w:uiPriority w:val="0"/>
    <w:pPr>
      <w:spacing w:after="252"/>
      <w:ind w:left="275" w:firstLine="0"/>
      <w:jc w:val="center"/>
    </w:pPr>
    <w:rPr>
      <w:rFonts w:ascii="Microsoft YaHei UI" w:hAnsi="Microsoft YaHei UI" w:eastAsia="Microsoft YaHei UI" w:cs="Microsoft YaHei UI"/>
      <w:b/>
      <w:sz w:val="32"/>
    </w:rPr>
  </w:style>
  <w:style w:type="paragraph" w:customStyle="1" w:styleId="17">
    <w:name w:val="2"/>
    <w:basedOn w:val="1"/>
    <w:link w:val="20"/>
    <w:qFormat/>
    <w:uiPriority w:val="0"/>
    <w:pPr>
      <w:numPr>
        <w:ilvl w:val="0"/>
        <w:numId w:val="1"/>
      </w:numPr>
      <w:spacing w:after="150"/>
      <w:ind w:hanging="360"/>
    </w:pPr>
    <w:rPr>
      <w:rFonts w:eastAsia="宋体"/>
      <w:sz w:val="24"/>
    </w:rPr>
  </w:style>
  <w:style w:type="character" w:customStyle="1" w:styleId="18">
    <w:name w:val="1 字符"/>
    <w:basedOn w:val="9"/>
    <w:link w:val="16"/>
    <w:qFormat/>
    <w:uiPriority w:val="0"/>
    <w:rPr>
      <w:rFonts w:ascii="Microsoft YaHei UI" w:hAnsi="Microsoft YaHei UI" w:eastAsia="Microsoft YaHei UI" w:cs="Microsoft YaHei UI"/>
      <w:b/>
      <w:color w:val="000000"/>
      <w:sz w:val="32"/>
    </w:rPr>
  </w:style>
  <w:style w:type="paragraph" w:customStyle="1" w:styleId="19">
    <w:name w:val="3"/>
    <w:basedOn w:val="1"/>
    <w:link w:val="21"/>
    <w:qFormat/>
    <w:uiPriority w:val="0"/>
    <w:pPr>
      <w:ind w:left="0" w:firstLine="420" w:firstLineChars="200"/>
    </w:pPr>
  </w:style>
  <w:style w:type="character" w:customStyle="1" w:styleId="20">
    <w:name w:val="2 字符"/>
    <w:basedOn w:val="9"/>
    <w:link w:val="17"/>
    <w:qFormat/>
    <w:uiPriority w:val="0"/>
    <w:rPr>
      <w:rFonts w:ascii="Times New Roman" w:hAnsi="Times New Roman" w:eastAsia="宋体" w:cs="Times New Roman"/>
      <w:color w:val="000000"/>
      <w:sz w:val="24"/>
    </w:rPr>
  </w:style>
  <w:style w:type="character" w:customStyle="1" w:styleId="21">
    <w:name w:val="3 字符"/>
    <w:basedOn w:val="9"/>
    <w:link w:val="19"/>
    <w:qFormat/>
    <w:uiPriority w:val="0"/>
    <w:rPr>
      <w:rFonts w:ascii="Times New Roman" w:hAnsi="Times New Roman" w:eastAsia="Times New Roman" w:cs="Times New Roman"/>
      <w:color w:val="000000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customStyle="1" w:styleId="23">
    <w:name w:val="列表段落1"/>
    <w:basedOn w:val="1"/>
    <w:qFormat/>
    <w:uiPriority w:val="0"/>
    <w:pPr>
      <w:ind w:firstLine="420" w:firstLineChars="200"/>
    </w:pPr>
    <w:rPr>
      <w:rFonts w:ascii="等线" w:hAnsi="等线" w:eastAsia="等线" w:cs="Times New Roman"/>
    </w:rPr>
  </w:style>
  <w:style w:type="character" w:customStyle="1" w:styleId="24">
    <w:name w:val="未处理的提及1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未处理的提及2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纯文本 字符"/>
    <w:basedOn w:val="9"/>
    <w:link w:val="3"/>
    <w:qFormat/>
    <w:uiPriority w:val="99"/>
    <w:rPr>
      <w:rFonts w:ascii="宋体" w:hAnsi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6"/>
    <customShpInfo spid="_x0000_s3075"/>
    <customShpInfo spid="_x0000_s307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B2743A-01A7-4675-91BD-DACCB81F8F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777</Words>
  <Characters>1059</Characters>
  <Lines>36</Lines>
  <Paragraphs>31</Paragraphs>
  <TotalTime>0</TotalTime>
  <ScaleCrop>false</ScaleCrop>
  <LinksUpToDate>false</LinksUpToDate>
  <CharactersWithSpaces>1094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2025-05-29T08:17:00Z</dcterms:created>
  <dc:creator>Lenovo</dc:creator>
  <cp:lastModifiedBy>无衣</cp:lastModifiedBy>
  <dcterms:modified xsi:type="dcterms:W3CDTF">2025-07-09T12:15:22Z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87EAC93589944EF1A01FAD731C9E0C12</vt:lpwstr>
  </property>
  <property fmtid="{D5CDD505-2E9C-101B-9397-08002B2CF9AE}" pid="4" name="KSOTemplateDocerSaveRecord">
    <vt:lpwstr>eyJoZGlkIjoiYmJhY2UyZGY0ZTJiYjE5MzU2ZDY2Y2U1ZDA4NjI4MjQiLCJ1c2VySWQiOiIxMDMzNzU1MDQzIn0=</vt:lpwstr>
  </property>
</Properties>
</file>