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sz w:val="30"/>
          <w:u w:val="single"/>
          <w:lang w:eastAsia="zh-CN"/>
        </w:rPr>
        <w:t>林智远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201530612323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529880551@qq.com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谭明奎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right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报告人:林智远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0"/>
          <w:sz w:val="24"/>
          <w:szCs w:val="24"/>
          <w:shd w:val="clear" w:color="auto" w:fill="auto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0"/>
          <w:sz w:val="24"/>
          <w:szCs w:val="24"/>
          <w:shd w:val="clear" w:color="auto" w:fill="auto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3E50"/>
          <w:spacing w:val="0"/>
          <w:sz w:val="24"/>
          <w:szCs w:val="24"/>
          <w:shd w:val="clear" w:color="auto" w:fill="auto"/>
        </w:rPr>
        <w:t>体会优化和调参的过程。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线性回归使用的是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LIBSVM Data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中的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Housing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数据，包含506个样本，每个样本有13个属性。请自行下载scaled版本，并将其切分为训练集，验证集。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线性分类使用的是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LIBSVM Data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中的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australian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pStyle w:val="7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i/>
          <w:caps w:val="0"/>
          <w:color w:val="auto"/>
          <w:spacing w:val="0"/>
          <w:sz w:val="24"/>
          <w:szCs w:val="24"/>
          <w:shd w:val="clear" w:color="auto" w:fill="auto"/>
        </w:rPr>
        <w:t>线性回归和梯度下降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读取实验数据，使用sklearn库的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load_svmlight_file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将数据集切分为训练集和验证集，本次实验不切分测试集。使用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train_test_split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线性模型参数初始化，可以考虑全零初始化，随机初始化或者正态分布初始化。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求得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所有样本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对Loss函数的梯度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取梯度的负方向，记为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更新模型参数，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W（t)=W(t-1)+nD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重复步骤5-8若干次，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画出和随迭代次数的变化图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hd w:val="clear" w:color="auto" w:fill="auto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Style w:val="11"/>
          <w:rFonts w:hint="eastAsia" w:asciiTheme="minorEastAsia" w:hAnsiTheme="minorEastAsia" w:eastAsiaTheme="minorEastAsia" w:cstheme="minorEastAsia"/>
          <w:b w:val="0"/>
          <w:i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7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i/>
          <w:caps w:val="0"/>
          <w:color w:val="auto"/>
          <w:spacing w:val="0"/>
          <w:sz w:val="24"/>
          <w:szCs w:val="24"/>
          <w:shd w:val="clear" w:color="auto" w:fill="auto"/>
        </w:rPr>
        <w:t>线性分类和梯度下降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读取实验数据，使用sklearn库的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load_svmlight_file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函数读取数据。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将数据集切分为训练集和验证集，本次实验不切分测试集。使用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t>train_test_split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函数切分数据集。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支持向量机模型参数初始化，可以考虑全零初始化，随机初始化或者正态分布初始化。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求得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所有样本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对Loss函数的梯度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取梯度的负方向，记为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更新模型参数，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W（t)=W(t-1)+nD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选择合适的阈值，将计算结果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大于阈值的标记为正类，反之为负类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重复步骤5-8若干次，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4"/>
          <w:szCs w:val="24"/>
          <w:shd w:val="clear" w:color="auto" w:fill="auto"/>
        </w:rPr>
        <w:t>画出和随迭代次数的变化图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线性回归：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alpha = 0.41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maxIteration = 1000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Iteration=range(0,maxIteration)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Ltrain=[]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Lvalidation=[]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for i in range(0, maxIteration):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y_predict1 = np.dot(W.transpose(),X_train.transpose())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loss_train = y_predict1-y_train</w:t>
      </w:r>
    </w:p>
    <w:p>
      <w:pPr>
        <w:ind w:left="557" w:leftChars="232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Ltrain.append(np.dot(loss_train,loss_train.transpose())/(2*m_train))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y_predict2=np.dot(W.transpose(),X_test.transpose())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loss_test= y_predict2-y_test</w:t>
      </w:r>
    </w:p>
    <w:p>
      <w:pPr>
        <w:ind w:left="557" w:leftChars="232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Lvalidation.append(np.dot(loss_test.transpose(),loss_test)/(2*m_test))</w:t>
      </w:r>
    </w:p>
    <w:p>
      <w:pPr>
        <w:ind w:left="560" w:leftChars="0" w:hanging="560" w:hangingChars="20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gradient = np.dot(X_train.transpose(), loss_train.transpose()) /m_train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W = W - alpha * gradient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线性分类：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alpha = 0.02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maxIteration = 1000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Iteration=range(0,maxIteration)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Ltrain=[]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Lvalidation=[]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for i in range(0, maxIteration):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ltrain=0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ltest=0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g=0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count=0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range(m_train):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y_predict1= np.dot(W.transpose(),X_train[j].transpose())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y_predict11= np.dot(y_predict1,y_train[j])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ltrain+=max(0,1-y_predict11)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lltrain=np.dot(W.transpose(),W)/2+(0.9*ltrain)/m_train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Ltrain.append(lltrain)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range(m_test):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y_pre=np.dot(W.transpose(),X_test[j].transpose())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if y_pre&gt;=0 and y_test[j]&gt;=0: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    count+=1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if y_pre&lt;0 and y_test[j]&lt;0: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    count+=1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y_predict2=np.dot(W.transpose(),X_test[j].transpose())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y_predict22= np.dot(y_predict2,y_test[j])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ltest+=max(0,1-y_predict22)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accurancy=count/m_test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lltest=np.dot(W.transpose(),W)/2+(0.9*ltest)/m_test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Lvalidation.append(lltest)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range(m_train):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y_predict111=np.dot(W.transpose(),X_train[j].transpose())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if np.dot(y_train[j],y_predict111)&lt;=1: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    g -= y_train[j]*X_train[j]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gradient=W+(0.9*g)/m_train;</w:t>
      </w: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W = W - alpha * gradient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线性回归：交叉验证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线性分类：交叉验证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线性回归：全为0</w:t>
      </w: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线性分类：全为0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线性回归:J=(y-Xw)T*(y-Xw)/2*m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∂J(w)/∂w=XT*(Xw-y)/m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线性分类:J=||w||^2/2+C*Sum 1_m max(0,1−yi(wTxi +b))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∂J(w)/∂w=w−C*yxi     if 1−yi(wTxi+b)&gt;=0</w:t>
      </w:r>
    </w:p>
    <w:p>
      <w:pPr>
        <w:ind w:left="42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∂J(w)/∂w=w          if 1−yi(wTxi+b)&lt;0</w:t>
      </w:r>
    </w:p>
    <w:p>
      <w:pPr>
        <w:pStyle w:val="3"/>
        <w:numPr>
          <w:ilvl w:val="0"/>
          <w:numId w:val="5"/>
        </w:numPr>
        <w:spacing w:before="156" w:beforeLines="50" w:after="156" w:afterLines="5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线性回归：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900" w:firstLineChars="37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η=0.41，epoch=1000</w:t>
      </w:r>
    </w:p>
    <w:p>
      <w:pPr>
        <w:ind w:firstLine="770" w:firstLineChars="275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960" w:firstLineChars="4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η=0.4，loss函数数次迭代后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趋于平缓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，最小值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10.3670281084</w:t>
      </w:r>
    </w:p>
    <w:p>
      <w:pPr>
        <w:pStyle w:val="6"/>
        <w:shd w:val="clear" w:color="auto" w:fill="FFFFFF"/>
        <w:wordWrap w:val="0"/>
        <w:ind w:firstLine="960" w:firstLineChars="4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η&gt;=0.42，loss函数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呈飙升趋势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960" w:firstLineChars="40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η=0.41，loss函数数次迭代后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趋于平缓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，最小值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10.3666312135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  <w:lang w:eastAsia="zh-CN"/>
        </w:rPr>
        <w:t>，且整体的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  <w:lang w:val="en-US" w:eastAsia="zh-CN"/>
        </w:rPr>
        <w:t>loss比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η=0.4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时要低</w:t>
      </w:r>
    </w:p>
    <w:p>
      <w:pPr>
        <w:pStyle w:val="6"/>
        <w:shd w:val="clear" w:color="auto" w:fill="FFFFFF"/>
        <w:wordWrap w:val="0"/>
        <w:ind w:firstLine="960" w:firstLineChars="4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</w:pPr>
    </w:p>
    <w:p>
      <w:pPr>
        <w:pStyle w:val="3"/>
        <w:spacing w:beforeLines="50" w:afterLines="50" w:line="400" w:lineRule="exact"/>
        <w:ind w:left="420"/>
        <w:jc w:val="both"/>
        <w:rPr>
          <w:rFonts w:hint="eastAsia" w:asciiTheme="minorEastAsia" w:hAnsiTheme="minorEastAsia" w:eastAsiaTheme="minorEastAsia" w:cstheme="minorEastAsia"/>
          <w:b w:val="0"/>
          <w:sz w:val="28"/>
          <w:szCs w:val="32"/>
        </w:rPr>
      </w:pPr>
      <w:r>
        <w:rPr>
          <w:rFonts w:hint="eastAsia" w:ascii="黑体" w:hAnsi="黑体" w:cs="黑体"/>
          <w:b w:val="0"/>
          <w:sz w:val="28"/>
          <w:szCs w:val="32"/>
        </w:rPr>
        <w:t>预测结果（最佳结果）：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η=0.41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验证集loss的最小值为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10.3666312135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4801870" cy="3201035"/>
            <wp:effectExtent l="0" t="0" r="0" b="0"/>
            <wp:docPr id="7" name="图片 7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2"/>
          <w:lang w:val="en-US" w:eastAsia="zh-CN"/>
        </w:rPr>
        <w:t>线性分类：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900" w:firstLineChars="37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η=0.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02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，epoch=1000</w:t>
      </w:r>
    </w:p>
    <w:p>
      <w:pPr>
        <w:ind w:firstLine="770" w:firstLineChars="275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01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，loss函数数次迭代后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平缓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，最小值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0.59033306069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02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，loss函数数次迭代后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平缓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，最小值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0.59028698303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，loss函数数次迭代后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eastAsia="zh-CN"/>
        </w:rPr>
        <w:t>平缓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，最小值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0.590291649028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sz w:val="28"/>
          <w:szCs w:val="32"/>
        </w:rPr>
        <w:t>预测结果（最佳结果）：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</w:rPr>
        <w:t>η=0.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02，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验证集loss的最小值为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0.59028698303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eastAsia="zh-CN"/>
        </w:rPr>
        <w:t>，最后一次迭代准确率为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0.8508771929824561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 w:firstLine="630" w:firstLineChars="300"/>
        <w:jc w:val="left"/>
        <w:textAlignment w:val="baseline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spacing w:beforeLines="50" w:afterLines="50" w:line="400" w:lineRule="exact"/>
        <w:ind w:left="420"/>
        <w:jc w:val="both"/>
        <w:rPr>
          <w:rFonts w:hint="eastAsia" w:asciiTheme="minorEastAsia" w:hAnsiTheme="minorEastAsia" w:eastAsiaTheme="minorEastAsia" w:cstheme="minorEastAsia"/>
          <w:b w:val="0"/>
          <w:sz w:val="28"/>
          <w:szCs w:val="32"/>
        </w:rPr>
      </w:pP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4839970" cy="3201035"/>
            <wp:effectExtent l="0" t="0" r="0" b="0"/>
            <wp:docPr id="2" name="图片 2" descr="ha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ah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pStyle w:val="6"/>
        <w:shd w:val="clear" w:color="auto" w:fill="FFFFFF"/>
        <w:wordWrap w:val="0"/>
        <w:textAlignment w:val="baseline"/>
        <w:rPr>
          <w:rFonts w:hint="eastAsia" w:ascii="Courier New" w:hAnsi="Courier New" w:cs="Courier New"/>
          <w:color w:val="000000"/>
          <w:sz w:val="17"/>
          <w:szCs w:val="17"/>
        </w:rPr>
      </w:pPr>
      <w:r>
        <w:rPr>
          <w:rFonts w:hint="eastAsia"/>
        </w:rPr>
        <w:t>线性回归：验证集和训练集的平均loss函数值</w:t>
      </w:r>
      <w:r>
        <w:rPr>
          <w:rFonts w:hint="eastAsia"/>
          <w:lang w:eastAsia="zh-CN"/>
        </w:rPr>
        <w:t>最后都平缓</w:t>
      </w:r>
      <w:r>
        <w:rPr>
          <w:rFonts w:hint="eastAsia"/>
        </w:rPr>
        <w:t>，验证集的平均loss函数值最小值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  <w:vertAlign w:val="baseline"/>
        </w:rPr>
        <w:t>10.3666312135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</w:rPr>
        <w:t>线性分类：验证集和训练集的平均loss函数值</w:t>
      </w:r>
      <w:r>
        <w:rPr>
          <w:rFonts w:hint="eastAsia"/>
          <w:lang w:eastAsia="zh-CN"/>
        </w:rPr>
        <w:t>最后都平缓</w:t>
      </w:r>
      <w:bookmarkStart w:id="0" w:name="_GoBack"/>
      <w:bookmarkEnd w:id="0"/>
      <w:r>
        <w:rPr>
          <w:rFonts w:hint="eastAsia"/>
        </w:rPr>
        <w:t>，验证集的平均loss函数值最小值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0.59028698303</w:t>
      </w:r>
      <w:r>
        <w:rPr>
          <w:rFonts w:hint="eastAsia"/>
        </w:rPr>
        <w:t>，</w:t>
      </w:r>
      <w:r>
        <w:rPr>
          <w:rFonts w:hint="eastAsia"/>
          <w:lang w:eastAsia="zh-CN"/>
        </w:rPr>
        <w:t>最后一次迭代准确率为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0.8464912280701754</w:t>
      </w:r>
    </w:p>
    <w:p>
      <w:pPr>
        <w:pStyle w:val="6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hint="eastAsia"/>
        </w:rPr>
        <w:t>，</w:t>
      </w:r>
      <w:r>
        <w:t>说明该数据集线性可分</w:t>
      </w:r>
      <w:r>
        <w:rPr>
          <w:rFonts w:hint="eastAsia"/>
        </w:rPr>
        <w:t>，</w:t>
      </w:r>
      <w:r>
        <w:t>分类效果良好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rPr>
          <w:rFonts w:hint="eastAsia"/>
        </w:rPr>
      </w:pPr>
      <w:r>
        <w:rPr>
          <w:rFonts w:hint="eastAsia"/>
        </w:rPr>
        <w:t>相同：都使用线性函数，小规模数据集都可以用梯度下降法求解</w:t>
      </w:r>
    </w:p>
    <w:p>
      <w:r>
        <w:rPr>
          <w:rFonts w:hint="eastAsia"/>
        </w:rPr>
        <w:t>不同：损失函数不同，数据集标签不同</w:t>
      </w: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05" w:lineRule="atLeast"/>
        <w:ind w:left="16" w:leftChars="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hd w:val="clear" w:color="auto" w:fill="auto"/>
          <w:lang w:val="en-US" w:eastAsia="zh-CN"/>
        </w:rPr>
        <w:t>通过这个实验，</w:t>
      </w:r>
      <w:r>
        <w:rPr>
          <w:rFonts w:hint="eastAsia" w:asciiTheme="minorEastAsia" w:hAnsiTheme="minorEastAsia" w:cstheme="minorEastAsia"/>
          <w:color w:val="auto"/>
          <w:shd w:val="clear" w:color="auto" w:fill="auto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进一步理解线性回归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、线性分类与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梯度下降的原理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，也体会到了优化和调参的过程。</w:t>
      </w: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0664"/>
    <w:multiLevelType w:val="multilevel"/>
    <w:tmpl w:val="5A2A06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A069F"/>
    <w:multiLevelType w:val="singleLevel"/>
    <w:tmpl w:val="5A2A069F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2A06CD"/>
    <w:multiLevelType w:val="multilevel"/>
    <w:tmpl w:val="5A2A06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A0700"/>
    <w:multiLevelType w:val="multilevel"/>
    <w:tmpl w:val="5A2A0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A0830"/>
    <w:multiLevelType w:val="singleLevel"/>
    <w:tmpl w:val="5A2A0830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5A2A0976"/>
    <w:multiLevelType w:val="singleLevel"/>
    <w:tmpl w:val="5A2A097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61390E"/>
    <w:rsid w:val="08C57CBB"/>
    <w:rsid w:val="160F7342"/>
    <w:rsid w:val="190E4840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8E757C4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6906601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eastAsia="宋体" w:cs="宋体"/>
      <w:kern w:val="0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2017-12-09T06:02:39Z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