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Arial" w:hAnsi="Arial" w:eastAsia="Microsoft YaHei"/>
          <w:b/>
          <w:color w:val="111111"/>
          <w:sz w:val="48"/>
        </w:rPr>
        <w:t>8liangAI 新版接口文档</w:t>
      </w:r>
    </w:p>
    <w:p>
      <w:pPr>
        <w:spacing w:before="0" w:after="240" w:line="276" w:lineRule="auto"/>
      </w:pPr>
      <w:r>
        <w:rPr>
          <w:rFonts w:ascii="Arial" w:hAnsi="Arial" w:eastAsia="Microsoft YaHei"/>
          <w:color w:val="444444"/>
          <w:sz w:val="22"/>
        </w:rPr>
        <w:t>客户版：覆盖图片生成、视频生成、状态查询、视频查看、真实资产、虚拟资产接口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AF1F8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b/>
                <w:sz w:val="20"/>
              </w:rPr>
              <w:t>服务地址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sz w:val="20"/>
              </w:rPr>
              <w:t>https://8liangai.com</w:t>
            </w:r>
          </w:p>
        </w:tc>
      </w:tr>
      <w:tr>
        <w:tc>
          <w:tcPr>
            <w:tcW w:type="dxa" w:w="4824"/>
            <w:shd w:fill="EAF1F8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b/>
                <w:sz w:val="20"/>
              </w:rPr>
              <w:t>适用模型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sz w:val="20"/>
              </w:rPr>
              <w:t>seedream4.5 / seedream5.0lite / seedance2 / sd2.0fast</w:t>
            </w:r>
          </w:p>
        </w:tc>
      </w:tr>
      <w:tr>
        <w:tc>
          <w:tcPr>
            <w:tcW w:type="dxa" w:w="4824"/>
            <w:shd w:fill="EAF1F8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b/>
                <w:sz w:val="20"/>
              </w:rPr>
              <w:t>文档定位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sz w:val="20"/>
              </w:rPr>
              <w:t>面向客户接入，强调怎么调用、怎么传参、怎么排查</w:t>
            </w:r>
          </w:p>
        </w:tc>
      </w:tr>
      <w:tr>
        <w:tc>
          <w:tcPr>
            <w:tcW w:type="dxa" w:w="4824"/>
            <w:shd w:fill="EAF1F8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b/>
                <w:sz w:val="20"/>
              </w:rPr>
              <w:t>生成日期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80" w:line="264" w:lineRule="auto"/>
            </w:pPr>
            <w:r>
              <w:rPr>
                <w:rFonts w:ascii="Arial" w:hAnsi="Arial" w:eastAsia="Microsoft YaHei"/>
                <w:sz w:val="20"/>
              </w:rPr>
              <w:t>2026-05-25</w:t>
            </w:r>
          </w:p>
        </w:tc>
      </w:tr>
    </w:tbl>
    <w:p>
      <w:pPr>
        <w:spacing w:before="200" w:after="0" w:line="276" w:lineRule="auto"/>
      </w:pPr>
      <w:r>
        <w:rPr>
          <w:rFonts w:ascii="Arial" w:hAnsi="Arial" w:eastAsia="Microsoft YaHei"/>
          <w:b/>
        </w:rPr>
        <w:t>说明：</w:t>
      </w:r>
      <w:r>
        <w:rPr>
          <w:rFonts w:ascii="Arial" w:hAnsi="Arial" w:eastAsia="Microsoft YaHei"/>
        </w:rPr>
        <w:t xml:space="preserve"> 本文已按客户调用习惯整理接口顺序，并对同一站点下不同返回结构做了区分。</w:t>
      </w:r>
    </w:p>
    <w:p>
      <w:r>
        <w:br w:type="page"/>
      </w:r>
    </w:p>
    <w:p>
      <w:pPr>
        <w:pStyle w:val="Heading1"/>
        <w:spacing w:before="0" w:after="120" w:line="288" w:lineRule="auto"/>
      </w:pPr>
      <w:r>
        <w:rPr>
          <w:rFonts w:ascii="Arial" w:hAnsi="Arial" w:eastAsia="Microsoft YaHei"/>
        </w:rPr>
        <w:t>8liangAI 新版接口文档（客户版）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1. 文档说明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站点地址：`https://8liangai.com`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文档适用对象：调用 8liangAI 图片生成、视频生成、任务查询、视频查看、真实资产、虚拟资产接口的客户开发人员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文档编写原则：站在客户接入视角说明“怎么调、每个参数怎么传、什么时候用、返回什么、常见坑是什么”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当前确认可用的 4 个模型别名：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图片模型：`seedream4.5`、`seedream5.0lite`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视频模型：`seedance2`、`sd2.0fast`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2. 接入前必读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2.1 Base URL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所有接口都基于以下地址调用：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https://8liangai.com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2.2 认证方式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除公开预览地址外，本文大部分接口都需要 API Key 或登录态。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推荐使用 API Key 调用时，在请求头中传：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HTTP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Authorization: Bearer sk-你的_API_Key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说明：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`Authorization` 必传。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`Bearer` 与密钥之间有一个空格。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不要把 Key 放在 URL 查询参数中。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2.3 Content-Type 规则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场景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Content-Type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请求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`application/json`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图片生成、视频生成、资产创建、状态同步等都用这个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文件上传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`multipart/form-data`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真实资产/虚拟资产上传素材时使用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2.4 客户最常用的 4 个模型与接口对应关系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模型别名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调用接口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推荐用途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`seedream4.5`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图片生成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`POST /v1/images/generations`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高质量图片生成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`seedream5.0lite`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图片生成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`POST /v1/images/generations`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更轻量、更快的图片生成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`seedance2`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视频生成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`POST /v1/video/generations`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标准视频生成，建议显式传分辨率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`sd2.0fast`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视频生成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`POST /v1/video/generations`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更快的视频生成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2.5 返回格式说明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本项目不是所有接口都返回同一种 JSON 结构，请客户特别注意：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图片生成接口 `POST /v1/images/generations`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直接返回图片结果对象，风格接近 OpenAI 图片接口。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视频提交接口 `POST /v1/video/generations`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直接返回视频任务对象，包含 `task_id`。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视频任务查询接口 `GET /v1/video/generations/{task_id}`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返回包装结构：`code`、`message`、`data`。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资产接口 `/api/portrait_assets/...`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返回包装结构：`success`、`message`、`data`。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接入时请不要把所有接口都按同一种返回体解析。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3. 调用顺序建议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3.1 图片生成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调用 `POST /v1/images/generations`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直接从返回里的 `url` 或 `b64_json` 取图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说明：当前图片生成是同步返回结果，不需要额外轮询“图片状态”接口。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3.2 视频生成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调用 `POST /v1/video/generations` 提交任务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从返回中拿到 `task_id`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调用 `GET /v1/video/generations/{task_id}` 查询任务状态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任务成功后：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可直接使用查询结果里的 `result_url`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或调用 `GET /v1/videos/{task_id}/content` 取视频流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3.3 真实资产/虚拟资产接入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如果您要做“绑定真人素材”“上传虚拟形象素材”“把素材复用于视频生成”，建议顺序如下：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上传素材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创建真实资产或虚拟资产记录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查询/同步资产状态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资产状态变为可用后，在视频生成接口中通过 `metadata.portrait_asset_id` 或 `metadata.asset_id` 引用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4. 图片生成接口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4.1 生成图片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/v1/images/generations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完整示例地址：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https://8liangai.com/v1/images/generations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适用模型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`seedream4.5`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`seedream5.0lite`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请求头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是否必填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`Authorization`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`Bearer sk-xxxx`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API 认证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`Content-Type`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`application/json`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请求体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`Accept`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`application/json`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建议带上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请求参数总表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下表列出当前接口代码已接收的所有请求参数。对于当前这 2 个图片模型，优先使用“常用参数”，高级参数只在您明确知道上游模型支持时再传。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传参位置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传法示例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含义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当前 4 模型建议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`model`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`"seedream4.5"`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模型别名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必填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`prompt`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`"写实商业人像，柔光，高清细节"`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生成提示词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必填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uint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生成图片数量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建议固定传 `1`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`size`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`"2048x2048"`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输出尺寸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建议显式传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`quality`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`"hd"`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生成质量档位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如无明确要求可不传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`response_format`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`"url"` 或 `"b64_json"`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控制结果返回为 URL 还是 Base64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推荐 `url`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`style`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object / array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`"photorealistic"`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风格参数，原样透传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仅上游支持时使用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`user`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`"customer-001"`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业务侧用户标识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建议传自己的用户 ID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`extra_fields`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object / array / 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`{"foo":"bar"}`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预留扩展字段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无特殊需求不传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`background`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`"transparent"`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背景设置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仅模型支持时使用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`moderation`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`"low"`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安全审核相关参数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一般不传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`output_format`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`"png"`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输出格式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仅模型支持时使用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`output_compression`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number / 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`80`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输出压缩率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仅模型支持时使用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`partial_images`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number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中间结果相关配置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一般不传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`watermark`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`false`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是否加水印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如业务要求无水印可传 `false`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`watermark_enabled`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`false`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兼容部分上游的水印字段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与 `watermark` 二选一即可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`user_id`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number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`"u_1001"`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兼容上游的用户标识字段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一般用 `user` 即可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`image`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 / array / 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`"https://example.com/ref.png"`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图生图/编辑类输入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纯文生图时不传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客户最常用的最小请求示例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#### 示例 1：`seedream4.5`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"seedream4.5",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"一张写实风格的高端商业人像，柔和布光，皮肤纹理自然，细节丰富",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"n": 1,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"size": "2048x2048",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"response_format": "url"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#### 示例 2：`seedream5.0lite`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"seedream5.0lite",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"干净的棚拍肖像，白色背景，真实肤感，商业摄影风格",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"n": 1,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"size": "2048x2048",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"response_format": "url"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cURL 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BASH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curl -X POST "https://8liangai.com/v1/images/generations"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-H "Authorization: Bearer sk-你的_API_Key"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-H "Content-Type: application/json"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-d '{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"model": "seedream4.5",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"prompt": "一张写实风格的高端商业人像，柔和布光，皮肤纹理自然，细节丰富",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"n": 1,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"size": "2048x2048",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"response_format": "url"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}'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结果生成时间戳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`data`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array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图片结果数组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`data[].url`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 URL，`response_format=url` 时最常用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`data[].b64_json`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 Base64 内容，`response_format=b64_json` 时使用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`data[].revised_prompt`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平台或上游可能改写后的提示词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`metadata`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预留元数据，可能为空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"created": 1779547000,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"data": [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"url": "https://8liangai.com/generated/example-image.png",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"b64_json": "",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"revised_prompt": ""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]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客户接入注意事项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图片生成接口通常同步返回，不需要再查“图片任务状态”。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如果您要直接展示图片，优先取 `data[0].url`。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如果您要把图片存到自己的对象存储，再转发给前端，可取 `b64_json`。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若您未来要接图生图，请先与平台确认当前模型是否开放 `image` 参数能力。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5. 视频生成接口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5.1 提交视频生成任务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/v1/video/generations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完整示例地址：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https://8liangai.com/v1/video/generations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适用模型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`seedance2`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`sd2.0fast`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请求头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是否必填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`Authorization`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`Bearer sk-xxxx`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API 认证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`Content-Type`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`application/json`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请求体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`Accept`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`application/json`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建议带上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顶层请求参数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传参位置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传法示例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含义</w:t>
            </w:r>
          </w:p>
        </w:tc>
        <w:tc>
          <w:tcPr>
            <w:tcW w:type="dxa" w:w="137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客户建议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`model`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`"seedance2"`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视频模型别名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必填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`prompt`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`"人物缓慢转头并向镜头挥手"`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视频生成提示词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必填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`mode`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`"standard"`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预留模式字段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当前无特殊要求可不传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`image`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`"https://example.com/1.png"`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单张图片输入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当前视频模型更推荐用 `images`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`images`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string[]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`["https://example.com/1.png"]`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参考图数组，会作为参考图注入上游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强烈推荐使用这个字段传参考图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`size`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`"1280x720"`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预留尺寸字段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当前更推荐传 `metadata.resolution` + `metadata.ratio`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`duration`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`5`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视频时长（秒）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建议显式传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`seconds`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`"5"`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兼容字符串形式时长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有 `duration` 时不必再传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`input_reference`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`"asset://asset_xxx"`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预留参考输入字段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当前不建议优先使用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`metadata`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object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JSON body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见下方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视频高级参数集合</w:t>
            </w:r>
          </w:p>
        </w:tc>
        <w:tc>
          <w:tcPr>
            <w:tcW w:type="dxa" w:w="137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当前视频模型大量关键参数放这里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`metadata` 参数总表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当前 `seedance2` / `sd2.0fast` 能接收并转上游的视频扩展参数如下：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60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60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60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传法示例</w:t>
            </w:r>
          </w:p>
        </w:tc>
        <w:tc>
          <w:tcPr>
            <w:tcW w:type="dxa" w:w="160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含义</w:t>
            </w:r>
          </w:p>
        </w:tc>
        <w:tc>
          <w:tcPr>
            <w:tcW w:type="dxa" w:w="1608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`resolution`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强烈建议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`"720p"`、`"1080p"`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输出分辨率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建议显式传，尤其 `seedance2`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`ratio`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强烈建议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`"16:9"`、`"9:16"`、`"1:1"`、`"3:4"`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输出画幅比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建议显式传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`watermark`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`false`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是否加水印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建议按业务需要明确传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`seed`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`60740`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随机种子，便于复现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需要可复现时传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`frames`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`24`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帧相关控制参数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一般不传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`camera_fixed`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`true`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是否固定镜头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需要稳定镜头时传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`callback_url`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`"https://yourdomain.com/callback"`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上游完成后的回调地址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仅您有回调服务时传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`return_last_frame`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`true`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是否返回最后一帧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按需使用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`service_tier`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`"default"`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服务等级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不熟悉时不传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`execution_expires_after`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`172800`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任务过期秒数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一般不传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`generate_audio`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`true`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是否生成音频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按模型支持情况使用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`draft`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`false`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是否草稿模式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一般不传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`tools`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array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`[{"type":"web_search"}]`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工具扩展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当前四模型通常不需要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`content`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array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见后文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高级多模态内容数组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除高级场景外不建议手写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`duration`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`5`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放在 metadata 里的时长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建议优先传顶层 `duration`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`portrait_asset_id`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 / string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`12`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引用“真实资产任务 ID”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资产玩法强烈推荐</w:t>
            </w:r>
          </w:p>
        </w:tc>
      </w:tr>
      <w:tr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`asset_id`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`"asset_xxx"` 或 `"asset://asset_xxx"`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直接引用资产 ID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已有资产时可用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关于 `duration` 的优先级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如果您既传了顶层 `duration`，又传了 `metadata.duration`，系统会优先使用顶层 `duration`。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建议做法：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普通客户：只传顶层 `duration`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高级客户：如需跟上游参数结构保持一致，可在 `metadata` 中同步保留，但以顶层为准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关于参考图 `images`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对当前 2 个视频模型，建议这样理解：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`images` 是“参考图数组”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数组里的每一张图都会被作为 `reference_image` 传给上游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如果您只传单个 `image` 而不传 `images`，不如直接传 `images: ["..."]` 稳妥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关于资产引用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如果您已经通过资产接口拿到了可用资产，可以在视频生成接口里复用：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`metadata.portrait_asset_id`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传真实资产任务 ID，系统会自动解析成资产引用。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`metadata.asset_id`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直接传资产 ID 字符串，支持原始 `asset_xxx` 或 `asset://asset_xxx` 形式。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前提：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资产必须属于当前调用者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资产必须已经是可用状态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客户最常用请求示例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#### 示例 1：`seedance2` 文生视频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"seedance2",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"人物缓慢转头并向镜头挥手，写实风格，电影感光影，动作自然",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"resolution": "1080p",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"ratio": "16:9",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"watermark": false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#### 示例 2：`sd2.0fast` 参考图视频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"sd2.0fast",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"基于参考图保持人物服装颜色和材质不变，人物缓慢向前走一步并轻微点头，写实风格",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"images": [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"https://example.com/reference-image.jpg"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],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"resolution": "720p",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"ratio": "16:9",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"watermark": false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#### 示例 3：引用真实/虚拟资产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"seedance2",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"让该人物做一个自然抬头并微笑的动作，镜头稳定，写实风格",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"resolution": "1080p",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"ratio": "9:16",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"watermark": false,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"portrait_asset_id": 12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cURL 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BASH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curl -X POST "https://8liangai.com/v1/video/generations"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-H "Authorization: Bearer sk-你的_API_Key"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-H "Content-Type: application/json"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-d '{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"model": "seedance2",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"prompt": "人物缓慢转头并向镜头挥手，写实风格，电影感光影，动作自然",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"resolution": "1080p",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"ratio": "16:9",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"watermark": false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}'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返回字段说明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提交成功后，接口会直接返回一个视频任务对象：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公开任务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与 `id` 一致，建议后续查询时使用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`object`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固定为 `video`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`model`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您请求的模型别名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初始通常是 `queued`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`progress`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初始通常为 `0`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`created_at`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任务创建时间戳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"id": "task_keM6sME4sTVzpWvYhgVQ2bFJVi04Bwwe",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"task_id": "task_keM6sME4sTVzpWvYhgVQ2bFJVi04Bwwe",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"object": "video",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"sd2.0fast",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"status": "queued",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"progress": 0,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"created_at": 1779546653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客户接入注意事项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视频生成是异步任务，不能像图片一样立即拿最终视频。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`seedance2` 建议始终传 `metadata.resolution`，否则可能因为计费档位或上游配置不完整而报错。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如果您有参考图，优先用 `images` 数组，不要只传 `image`。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真实资产和虚拟资产接入成功后，视频接口可以直接复用资产，减少重复上传。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5.2 查询视频任务状态（业务态接口）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/v1/video/generations/{task_id}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完整示例地址：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https://8liangai.com/v1/video/generations/task_xxx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这是客户最推荐使用的“视频任务状态查询接口”，适合：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查询任务是否完成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查询失败原因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查询内部进度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获取结果地址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获取原始上游返回数据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路径参数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`task_id`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`task_keM6sME4sTVzpWvYhgVQ2bFJVi04Bwwe`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提交视频任务时返回的任务 ID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请求头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是否必填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`Authorization`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`Bearer sk-xxxx`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API 认证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返回结构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该接口返回包装结构：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`code`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成功时通常为 `success`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`message`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提示信息，可能为空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`data`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任务详情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`data` 字段说明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数据库记录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`created_at`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记录创建时间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`updated_at`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记录更新时间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公开任务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`platform`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任务平台标识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`user_id`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用户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`group`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用户分组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`channel_id`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渠道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`quota`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本次任务消耗额度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`action`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动作类型，通常为 `generate`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当前任务状态，当前四模型常见值为 `QUEUED`、`IN_PROGRESS`、`SUCCESS`、`FAILURE`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`fail_reason`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失败原因；成功时通常为空；部分实现里成功后也可能存放结果 URL，请以 `result_url` 和 `data.content.video_url` 为准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`result_url`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最终视频地址，任务成功时最有用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`submit_time`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提交时间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`start_time`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开始处理时间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`finish_time`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处理完成时间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`progress`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进度字符串，如 `20%`、`30%`、`100%`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`properties.input`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预留输入信息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`properties.upstream_model_name`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实际映射到上游的模型名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`properties.origin_model_name`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您调用时传入的模型别名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`data`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object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上游原始任务数据，便于高级排障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状态值建议解释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状态值</w:t>
            </w:r>
          </w:p>
        </w:tc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建议业务解释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`QUEUED`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已接单，排队中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`IN_PROGRESS`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处理中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`SUCCESS`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已成功，可取视频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`FAILURE`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失败，请读取 `fail_reason`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"code": "success",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"message": "",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"id": 76,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"created_at": 1779546653,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"updated_at": 1779546796,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"task_id": "task_keM6sME4sTVzpWvYhgVQ2bFJVi04Bwwe",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"platform": "45",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"user_id": 1,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"group": "default",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"channel_id": 7,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"quota": 4625000,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"action": "generate",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"status": "SUCCESS",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"fail_reason": "",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"result_url": "https://example.com/result.mp4",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"submit_time": 1779546653,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"start_time": 1779546668,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"finish_time": 1779546796,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"progress": "100%",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"properties":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"input": "",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"upstream_model_name": "ep-20260430104948-vv5vf",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"origin_model_name": "sd2.0fast"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},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"content":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  "video_url": "https://example.com/result.mp4"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},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"ratio": "3:4",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"resolution": "720p",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"seed": 60740,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  "status": "succeeded"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5.3 查询视频任务状态（OpenAI 兼容接口）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/v1/videos/{task_id}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适合谁用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如果您的 SDK 或客户端已经按 OpenAI Video 风格封装，建议使用这个接口。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兼容字段，通常与 `id` 相同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`object`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固定 `video`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`model`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模型别名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`queued`、`in_progress`、`completed`、`failed`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`progress`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整数进度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`created_at`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创建时间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`completed_at`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完成时间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`metadata.url`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原始视频地址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`error.message`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失败信息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`error.code`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失败码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"id": "task_xxx",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"task_id": "task_xxx",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"object": "video",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"seedance2",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"status": "completed",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"progress": 100,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"created_at": 1779546653,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"completed_at": 1779546796,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"url": "https://example.com/result.mp4"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5.4 查看视频内容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/v1/videos/{task_id}/content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直接拉取视频流内容，适合：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前端 `&lt;video src&gt;` 直连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服务端下载成文件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统一走平台代理地址，而不是直接暴露上游原始地址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路径参数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`task_id`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`task_xxx`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视频任务 ID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调用前提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任务必须已成功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任务必须属于当前用户或当前 API Key 所属用户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返回说明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成功时：直接返回视频二进制流，`Content-Type` 由上游决定，常见为 `video/mp4`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失败时：返回 JSON 错误对象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常见错误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HTTP 状态码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场景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`400`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任务未完成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例如任务还在排队或处理中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`404`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任务不存在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 ID 错误或无权访问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`502`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上游取流失败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上游视频地址失效或临时异常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错误示例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"error":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"message": "Task is not completed yet, current status: IN_PROGRESS",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"type": "invalid_request_error"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6. 图片查看方式说明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当前四模型里的图片生成没有单独的“图片状态查询接口”或“图片内容代理接口”，查看图片有两种方式：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如果图片生成返回的是 `url`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直接使用 `data[].url` 即可。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如果图片生成返回的是 `b64_json`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由您的服务端或前端解码后再显示。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如果您接的是“资产预览”而不是“图片生成结果”，请看第 7 节和第 8 节中的预览接口。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 真实资产接口（官方真人资产）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说明：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本节说的“真实资产”对应接口前缀：`/api/portrait_assets/official/...`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典型用途：真人授权、真人素材上架、后续在视频生成里复用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这类接口返回统一包装：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"success": true,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"message": "",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"data": {}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7.1 获取真实资产配置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/api/portrait_assets/official/config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在客户正式调用前，先判断当前站点是否已启用真实资产能力。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`configured`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是否已启用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`project_name`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平台侧项目名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7.2 上传真实资产素材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/api/portrait_assets/official/upload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Content-Type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multipart/form-data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表单参数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传法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`file`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file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form-data 文件字段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要上传的图片、视频或音频素材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上传限制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规则</w:t>
            </w:r>
          </w:p>
        </w:tc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最大大小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`100 MB`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图片格式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`jpg`、`jpeg`、`png`、`webp`、`gif`、`bmp`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视频格式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`mp4`、`mov`、`webm`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音频格式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`mp3`、`wav`、`m4a`、`ogg`、`aac`、`flac`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上传成功后的公网可访问地址，后续创建资产时要用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`file_name`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原始文件名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`content_type`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识别出的 MIME 类型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`asset_type`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`Image` / `Video` / `Audio`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`size`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文件大小（字节）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cURL 示例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BASH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curl -X POST "https://8liangai.com/api/portrait_assets/official/upload"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-H "Authorization: Bearer sk-你的_API_Key" \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-F "file=@C:/demo/portrait.mp4"</w:t>
      </w:r>
    </w:p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7.3 创建真实资产任务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/api/portrait_assets/official/jobs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`name`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`"主播真人资产"`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资产任务名称，最长 50 个字符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返回重点字段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真实资产任务 ID，后续很多接口都要用这个值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任务状态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`invite_url`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认证链接，部分状态下会有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7.4 刷新真人认证链接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/api/portrait_assets/official/jobs/{id}/validation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作用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当旧的认证链接失效、过期，或者需要重新生成验证链接时调用。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路径参数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2412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真实资产任务 ID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7.5 提交真实资产素材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/api/portrait_assets/official/jobs/{id}/asset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`asset_url`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`"https://8liangai.com/uploads/20260523/demo.jpg"`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第 7.2 步上传后得到的素材地址，必须是平台可访问的 http/https 地址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`asset_type`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`"Image"`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素材类型，通常是 `Image`、`Video`、`Audio`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`name`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`"主播主图素材"`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素材名称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业务前提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该任务必须已经完成真人认证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`volc_group_id` 已生成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7.6 同步真实资产状态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/api/portrait_assets/official/jobs/{id}/sync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主动拉取一次最新资产状态。适合客户后台轮询，判断是否已可用。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7.7 确认真实资产可用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/api/portrait_assets/official/jobs/{id}/confirm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当系统已生成预览图并进入待确认状态时，客户确认该资产可正式投入使用。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7.8 拒绝真实资产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/api/portrait_assets/official/jobs/{id}/reject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当客户对预览效果不满意时，拒绝当前资产结果。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7.9 查询真实资产任务列表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/api/portrait_assets/official/jobs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分页参数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默认值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页码，从 1 开始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`page_size`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平台默认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每页数量，最大建议按平台限制使用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返回分页结构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`page`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当前页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`page_size`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每页条数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`total`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总条数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`items`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array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任务列表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`items[]` 字段说明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`user_id`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用户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任务/资产名称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`source`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固定为 `official`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当前业务状态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`invite_url`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真人认证链接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`validate_result_code`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认证结果码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`volc_group_id`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上游资产组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 ID，后续可用于视频接口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上游资产状态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`asset_preview`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预览地址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上传时的原始素材 URL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`asset_type`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`Image` / `Video` / `Audio`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`project_name`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项目名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`error_message`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失败原因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创建时间戳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`updated_time`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更新时间戳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`qr_expires_time`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认证链接过期时间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`ready_time`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资产可用时间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`status` 常见值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状态值</w:t>
            </w:r>
          </w:p>
        </w:tc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`pending`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任务已创建，待处理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`validate_ready`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认证链接已生成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`validated`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真人认证已通过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`asset_processing`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素材入库处理中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`pending_confirm`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预览已就绪，等待客户确认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`ready`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已可用，可被视频接口引用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`failed`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`expired`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认证链接已过期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`disabled`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已禁用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7.10 查看真实资产预览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/api/portrait_assets/official/jobs/{id}/preview/{state}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客户使用方式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这个接口里的 `{state}` 不是让客户自己拼的，而是平台在列表接口返回的 `asset_preview` 完整 URL 中已经带好了。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正确做法：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先调 `GET /api/portrait_assets/official/jobs`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直接读取返回里的 `asset_preview`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用这个完整 URL 做预览访问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不要自己手工拼接 `{state}`，否则大概率鉴权失败。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7.11 真实资产回调接口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/api/portrait_assets/official/callback/{id}/{state}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/api/portrait_assets/official/callback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是否给客户主动调用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不建议客户主动调用。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说明：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这是平台用于接收认证平台回调的系统接口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如果您不是在做平台级深度对接，一般不需要自己调用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 虚拟资产接口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说明：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本节说的“虚拟资产”对应接口前缀：`/api/portrait_assets/virtual/...`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典型用途：把图片、视频、音频作为虚拟素材入库，并在后续业务中复用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8.1 获取虚拟资产配置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/api/portrait_assets/virtual/config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`configured`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boolean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是否已启用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`project_name`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平台项目名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8.2 查询当前用户虚拟资产组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/api/portrait_assets/virtual/group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查看当前用户在平台侧的虚拟资产分组信息。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返回字段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分组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`user_id`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用户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分组名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`description`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描述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`project_name`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项目名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`volc_group_id`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上游组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`creating` / `active` / `failed`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`error_message`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错误信息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创建时间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`updated_time`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更新时间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8.3 上传虚拟资产素材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/api/portrait_assets/virtual/upload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说明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上传规则与真实资产上传相同：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表单字段固定为 `file`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最大 `100 MB`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支持图片、视频、音频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返回字段结构也与真实资产上传相同。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8.4 创建虚拟资产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/api/portrait_assets/virtual/assets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请求参数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示例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`name`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`"数字人音色素材"`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资产名称，最长 50 个字符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`asset_url`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`"https://8liangai.com/uploads/20260523/demo.m4a"`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上传后得到的公网地址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`asset_type`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`"Audio"`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只支持 `Image`、`Video`、`Audio`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业务说明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平台会把该素材绑定到当前用户的虚拟资产组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创建成功后不一定马上可用，通常需要再查状态或调用同步接口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8.5 同步虚拟资产状态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POST /api/portrait_assets/virtual/assets/{id}/sync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用途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主动同步某个虚拟资产的最新状态。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8.6 查询虚拟资产列表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/api/portrait_assets/virtual/assets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分页参数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参数名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必填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默认值</w:t>
            </w:r>
          </w:p>
        </w:tc>
        <w:tc>
          <w:tcPr>
            <w:tcW w:type="dxa" w:w="1930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`1`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页码，从 1 开始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`page_size`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平台默认</w:t>
            </w:r>
          </w:p>
        </w:tc>
        <w:tc>
          <w:tcPr>
            <w:tcW w:type="dxa" w:w="1930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每页数量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`items[]` 字段说明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资产记录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`user_id`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用户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`group_id`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分组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资产名称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`asset_type`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`Image` / `Video` / `Audio`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`source_url`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上传时的原始素材地址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`preview_url`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预览地址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`project_name`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项目名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`volc_group_id`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上游组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`volc_asset_id`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上游资产 ID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当前业务状态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`volc_status`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上游状态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`error_message`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string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错误原因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`created_time`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创建时间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`updated_time`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更新时间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`ready_time`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int64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可用时间</w:t>
            </w:r>
          </w:p>
        </w:tc>
      </w:tr>
    </w:tbl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`status` 常见值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状态值</w:t>
            </w:r>
          </w:p>
        </w:tc>
        <w:tc>
          <w:tcPr>
            <w:tcW w:type="dxa" w:w="4824"/>
            <w:vAlign w:val="center"/>
            <w:shd w:fill="EAF1F8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`processing`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处理中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`active`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已可用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`failed`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" w:hAnsi="Arial" w:eastAsia="Microsoft YaHei"/>
                <w:sz w:val="19"/>
              </w:rPr>
              <w:t>失败</w:t>
            </w:r>
          </w:p>
        </w:tc>
      </w:tr>
    </w:tbl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8.7 查看虚拟资产预览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接口地址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TEXT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GET /api/portrait_assets/virtual/assets/{id}/preview/{state}</w:t>
      </w:r>
    </w:p>
    <w:p/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客户使用方式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和真实资产预览一样，不要自己拼接 `{state}`。正确方式是：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先调用 `GET /api/portrait_assets/virtual/assets`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直接使用返回里的 `preview_url`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9. 资产与视频生成联动方式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如果客户的核心业务是“先创建资产，再生成视频”，推荐按以下方式对接：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9.1 使用真实资产任务 ID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在视频生成请求中这样传：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"seedance2",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"让该人物自然抬头并微笑",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"resolution": "1080p",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"ratio": "9:16",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"portrait_asset_id": 12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说明：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`12` 是真实资产列表里的 `id`</w:t>
      </w:r>
    </w:p>
    <w:p>
      <w:pPr>
        <w:pStyle w:val="ListBullet"/>
        <w:spacing w:before="0" w:after="120" w:line="288" w:lineRule="auto"/>
      </w:pPr>
      <w:r>
        <w:rPr>
          <w:rFonts w:ascii="Arial" w:hAnsi="Arial" w:eastAsia="Microsoft YaHei"/>
        </w:rPr>
        <w:t>该真实资产必须是 `ready`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9.2 使用资产 ID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在视频生成请求中这样传：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"model": "sd2.0fast",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"prompt": "让该资产人物轻轻挥手",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"duration": 5,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"resolution": "720p",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"ratio": "16:9",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"asset_id": "asset_xxx"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spacing w:before="0" w:after="120" w:line="288" w:lineRule="auto"/>
      </w:pPr>
      <w:r>
        <w:rPr>
          <w:rFonts w:ascii="Arial" w:hAnsi="Arial" w:eastAsia="Microsoft YaHei"/>
        </w:rPr>
        <w:t>也可以传：</w:t>
      </w:r>
    </w:p>
    <w:p>
      <w:pPr>
        <w:spacing w:before="80" w:after="40" w:line="240" w:lineRule="auto"/>
      </w:pPr>
      <w:r>
        <w:rPr>
          <w:rFonts w:ascii="Arial" w:hAnsi="Arial" w:eastAsia="Microsoft YaHei"/>
          <w:b/>
          <w:color w:val="666666"/>
          <w:sz w:val="17"/>
        </w:rPr>
        <w:t>JSON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  "asset_id": "asset://asset_xxx"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before="0" w:after="0" w:line="240" w:lineRule="auto"/>
        <w:ind w:left="259"/>
        <w:shd w:fill="F5F7FA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10. 常见错误与排查建议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10.1 视频提交成功，但一直拿不到最终视频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排查顺序：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用 `GET /v1/video/generations/{task_id}` 看 `status`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 `status=FAILURE`，读 `fail_reason`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 `status=SUCCESS`，优先看 `result_url`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如果前端直连 `result_url` 有跨域或有效期问题，改用 `GET /v1/videos/{task_id}/content`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10.2 `seedance2` 提交时报参数或价格档位错误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建议优先检查：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是否显式传了 `metadata.resolution`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是否显式传了 `duration`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是否把参考图放在 `images` 数组，而不是只放 `image`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10.3 资产预览 URL 打不开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先确认：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不是自己拼接的预览链接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是从列表接口返回里直接拿到的 `asset_preview` 或 `preview_url`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资产状态已经进入可预览或可用阶段</w:t>
      </w:r>
    </w:p>
    <w:p>
      <w:pPr>
        <w:pStyle w:val="Heading3"/>
        <w:spacing w:before="0" w:after="120" w:line="288" w:lineRule="auto"/>
      </w:pPr>
      <w:r>
        <w:rPr>
          <w:rFonts w:ascii="Arial" w:hAnsi="Arial" w:eastAsia="Microsoft YaHei"/>
        </w:rPr>
        <w:t>10.4 资产创建成功，但视频里引用时报无权限或未就绪</w:t>
      </w:r>
    </w:p>
    <w:p>
      <w:pPr>
        <w:spacing w:before="0" w:after="120" w:line="288" w:lineRule="auto"/>
      </w:pPr>
      <w:r>
        <w:rPr>
          <w:rFonts w:ascii="Arial" w:hAnsi="Arial" w:eastAsia="Microsoft YaHei"/>
        </w:rPr>
        <w:t>常见原因：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资产不属于当前 API Key 对应用户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资产还不是 `ready` / `active`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`portrait_asset_id` 传成了别的字段 ID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`asset_id` 为空、格式不对，或引用了别人的资产</w:t>
      </w:r>
    </w:p>
    <w:p>
      <w:pPr>
        <w:pStyle w:val="Heading2"/>
        <w:spacing w:before="0" w:after="120" w:line="288" w:lineRule="auto"/>
      </w:pPr>
      <w:r>
        <w:rPr>
          <w:rFonts w:ascii="Arial" w:hAnsi="Arial" w:eastAsia="Microsoft YaHei"/>
        </w:rPr>
        <w:t>11. 客户接入建议总结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图片模型就用 `POST /v1/images/generations`，同步拿结果。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视频模型就用 `POST /v1/video/generations` 提交，再用 `GET /v1/video/generations/{task_id}` 轮询。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取视频成品时，优先用 `GET /v1/videos/{task_id}/content`，最稳定。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`seedance2` 和 `sd2.0fast` 建议都显式传 `duration`、`metadata.resolution`、`metadata.ratio`、`metadata.watermark`。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有参考图时，用 `images` 数组，不要只传 `image`。</w:t>
      </w:r>
    </w:p>
    <w:p>
      <w:pPr>
        <w:pStyle w:val="ListNumber"/>
        <w:spacing w:before="0" w:after="120" w:line="288" w:lineRule="auto"/>
      </w:pPr>
      <w:r>
        <w:rPr>
          <w:rFonts w:ascii="Arial" w:hAnsi="Arial" w:eastAsia="Microsoft YaHei"/>
        </w:rPr>
        <w:t>做资产能力时，不要自己拼预览地址和 state 参数，直接用列表接口返回的完整预览 URL。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6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