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60B" w:rsidRDefault="00880C8F">
      <w:pPr>
        <w:pStyle w:val="1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/>
        </w:rPr>
        <w:t>복수의 에너지 저장장치를 사용하는 운동에너지 회수시스템의 전력 흐름 제어 방법</w:t>
      </w:r>
    </w:p>
    <w:p w:rsidR="0093760B" w:rsidRDefault="00E30B16">
      <w:pPr>
        <w:pStyle w:val="a6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</w:t>
      </w:r>
      <w:r w:rsidR="00880C8F" w:rsidRPr="00880C8F">
        <w:rPr>
          <w:rFonts w:ascii="맑은 고딕" w:eastAsia="맑은 고딕" w:hAnsi="맑은 고딕" w:cs="맑은 고딕"/>
          <w:lang w:eastAsia="ko-KR"/>
        </w:rPr>
        <w:t>Power flow control method of a kinetic energy recovery system using a plurality of energy storage devices</w:t>
      </w:r>
    </w:p>
    <w:p w:rsidR="0093760B" w:rsidRDefault="0093760B">
      <w:pPr>
        <w:pStyle w:val="10"/>
        <w:rPr>
          <w:rFonts w:ascii="맑은 고딕" w:eastAsia="맑은 고딕" w:hAnsi="맑은 고딕" w:cs="맑은 고딕"/>
          <w:lang w:val="en-US"/>
        </w:rPr>
      </w:pP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제목</w:t>
      </w:r>
      <w:r>
        <w:rPr>
          <w:rFonts w:ascii="맑은 고딕" w:eastAsia="맑은 고딕" w:hAnsi="맑은 고딕" w:cs="맑은 고딕"/>
          <w:lang w:eastAsia="ko-KR"/>
        </w:rPr>
        <w:t xml:space="preserve"> : </w:t>
      </w:r>
    </w:p>
    <w:p w:rsidR="0093760B" w:rsidRDefault="00880C8F">
      <w:pPr>
        <w:pStyle w:val="10"/>
        <w:rPr>
          <w:rFonts w:ascii="맑은 고딕" w:eastAsia="맑은 고딕" w:hAnsi="맑은 고딕" w:cs="맑은 고딕"/>
          <w:lang w:eastAsia="ko-KR"/>
        </w:rPr>
      </w:pPr>
      <w:r w:rsidRPr="00880C8F">
        <w:rPr>
          <w:rFonts w:ascii="맑은 고딕" w:eastAsia="맑은 고딕" w:hAnsi="맑은 고딕" w:cs="맑은 고딕" w:hint="eastAsia"/>
          <w:lang w:val="ko-KR" w:eastAsia="ko-KR"/>
        </w:rPr>
        <w:t>복수의</w:t>
      </w:r>
      <w:r w:rsidRPr="00880C8F">
        <w:rPr>
          <w:rFonts w:ascii="맑은 고딕" w:eastAsia="맑은 고딕" w:hAnsi="맑은 고딕" w:cs="맑은 고딕" w:hint="eastAsia"/>
          <w:lang w:val="en-US" w:eastAsia="ko-KR"/>
        </w:rPr>
        <w:t xml:space="preserve"> </w:t>
      </w:r>
      <w:r w:rsidRPr="00880C8F">
        <w:rPr>
          <w:rFonts w:ascii="맑은 고딕" w:eastAsia="맑은 고딕" w:hAnsi="맑은 고딕" w:cs="맑은 고딕" w:hint="eastAsia"/>
          <w:lang w:val="ko-KR" w:eastAsia="ko-KR"/>
        </w:rPr>
        <w:t>에너지</w:t>
      </w:r>
      <w:r w:rsidRPr="00880C8F">
        <w:rPr>
          <w:rFonts w:ascii="맑은 고딕" w:eastAsia="맑은 고딕" w:hAnsi="맑은 고딕" w:cs="맑은 고딕" w:hint="eastAsia"/>
          <w:lang w:val="en-US" w:eastAsia="ko-KR"/>
        </w:rPr>
        <w:t xml:space="preserve"> </w:t>
      </w:r>
      <w:r w:rsidRPr="00880C8F">
        <w:rPr>
          <w:rFonts w:ascii="맑은 고딕" w:eastAsia="맑은 고딕" w:hAnsi="맑은 고딕" w:cs="맑은 고딕" w:hint="eastAsia"/>
          <w:lang w:val="ko-KR" w:eastAsia="ko-KR"/>
        </w:rPr>
        <w:t>저장장치를</w:t>
      </w:r>
      <w:r w:rsidRPr="00880C8F">
        <w:rPr>
          <w:rFonts w:ascii="맑은 고딕" w:eastAsia="맑은 고딕" w:hAnsi="맑은 고딕" w:cs="맑은 고딕" w:hint="eastAsia"/>
          <w:lang w:val="en-US" w:eastAsia="ko-KR"/>
        </w:rPr>
        <w:t xml:space="preserve"> </w:t>
      </w:r>
      <w:r w:rsidRPr="00880C8F">
        <w:rPr>
          <w:rFonts w:ascii="맑은 고딕" w:eastAsia="맑은 고딕" w:hAnsi="맑은 고딕" w:cs="맑은 고딕" w:hint="eastAsia"/>
          <w:lang w:val="ko-KR" w:eastAsia="ko-KR"/>
        </w:rPr>
        <w:t>사용하는</w:t>
      </w:r>
      <w:r w:rsidRPr="00880C8F">
        <w:rPr>
          <w:rFonts w:ascii="맑은 고딕" w:eastAsia="맑은 고딕" w:hAnsi="맑은 고딕" w:cs="맑은 고딕" w:hint="eastAsia"/>
          <w:lang w:val="en-US" w:eastAsia="ko-KR"/>
        </w:rPr>
        <w:t xml:space="preserve"> </w:t>
      </w:r>
      <w:r w:rsidRPr="00880C8F">
        <w:rPr>
          <w:rFonts w:ascii="맑은 고딕" w:eastAsia="맑은 고딕" w:hAnsi="맑은 고딕" w:cs="맑은 고딕" w:hint="eastAsia"/>
          <w:lang w:val="ko-KR" w:eastAsia="ko-KR"/>
        </w:rPr>
        <w:t>운동에너지</w:t>
      </w:r>
      <w:r w:rsidRPr="00880C8F">
        <w:rPr>
          <w:rFonts w:ascii="맑은 고딕" w:eastAsia="맑은 고딕" w:hAnsi="맑은 고딕" w:cs="맑은 고딕" w:hint="eastAsia"/>
          <w:lang w:val="en-US" w:eastAsia="ko-KR"/>
        </w:rPr>
        <w:t xml:space="preserve"> </w:t>
      </w:r>
      <w:r w:rsidRPr="00880C8F">
        <w:rPr>
          <w:rFonts w:ascii="맑은 고딕" w:eastAsia="맑은 고딕" w:hAnsi="맑은 고딕" w:cs="맑은 고딕" w:hint="eastAsia"/>
          <w:lang w:val="ko-KR" w:eastAsia="ko-KR"/>
        </w:rPr>
        <w:t>회수시스템의</w:t>
      </w:r>
      <w:r w:rsidRPr="00880C8F">
        <w:rPr>
          <w:rFonts w:ascii="맑은 고딕" w:eastAsia="맑은 고딕" w:hAnsi="맑은 고딕" w:cs="맑은 고딕" w:hint="eastAsia"/>
          <w:lang w:val="en-US" w:eastAsia="ko-KR"/>
        </w:rPr>
        <w:t xml:space="preserve"> </w:t>
      </w:r>
      <w:r w:rsidRPr="00880C8F">
        <w:rPr>
          <w:rFonts w:ascii="맑은 고딕" w:eastAsia="맑은 고딕" w:hAnsi="맑은 고딕" w:cs="맑은 고딕" w:hint="eastAsia"/>
          <w:lang w:val="ko-KR" w:eastAsia="ko-KR"/>
        </w:rPr>
        <w:t>전력</w:t>
      </w:r>
      <w:r w:rsidRPr="00880C8F">
        <w:rPr>
          <w:rFonts w:ascii="맑은 고딕" w:eastAsia="맑은 고딕" w:hAnsi="맑은 고딕" w:cs="맑은 고딕" w:hint="eastAsia"/>
          <w:lang w:val="en-US" w:eastAsia="ko-KR"/>
        </w:rPr>
        <w:t xml:space="preserve"> </w:t>
      </w:r>
      <w:r w:rsidRPr="00880C8F">
        <w:rPr>
          <w:rFonts w:ascii="맑은 고딕" w:eastAsia="맑은 고딕" w:hAnsi="맑은 고딕" w:cs="맑은 고딕" w:hint="eastAsia"/>
          <w:lang w:val="ko-KR" w:eastAsia="ko-KR"/>
        </w:rPr>
        <w:t>흐름</w:t>
      </w:r>
      <w:r w:rsidRPr="00880C8F">
        <w:rPr>
          <w:rFonts w:ascii="맑은 고딕" w:eastAsia="맑은 고딕" w:hAnsi="맑은 고딕" w:cs="맑은 고딕" w:hint="eastAsia"/>
          <w:lang w:val="en-US" w:eastAsia="ko-KR"/>
        </w:rPr>
        <w:t xml:space="preserve"> </w:t>
      </w:r>
      <w:r w:rsidRPr="00880C8F">
        <w:rPr>
          <w:rFonts w:ascii="맑은 고딕" w:eastAsia="맑은 고딕" w:hAnsi="맑은 고딕" w:cs="맑은 고딕" w:hint="eastAsia"/>
          <w:lang w:val="ko-KR" w:eastAsia="ko-KR"/>
        </w:rPr>
        <w:t>제어</w:t>
      </w:r>
      <w:r w:rsidRPr="00880C8F">
        <w:rPr>
          <w:rFonts w:ascii="맑은 고딕" w:eastAsia="맑은 고딕" w:hAnsi="맑은 고딕" w:cs="맑은 고딕" w:hint="eastAsia"/>
          <w:lang w:val="en-US" w:eastAsia="ko-KR"/>
        </w:rPr>
        <w:t xml:space="preserve"> </w:t>
      </w:r>
      <w:r w:rsidRPr="00880C8F">
        <w:rPr>
          <w:rFonts w:ascii="맑은 고딕" w:eastAsia="맑은 고딕" w:hAnsi="맑은 고딕" w:cs="맑은 고딕" w:hint="eastAsia"/>
          <w:lang w:val="ko-KR" w:eastAsia="ko-KR"/>
        </w:rPr>
        <w:t>방법</w:t>
      </w:r>
      <w:r w:rsidRPr="00880C8F">
        <w:rPr>
          <w:rFonts w:ascii="맑은 고딕" w:eastAsia="맑은 고딕" w:hAnsi="맑은 고딕" w:cs="맑은 고딕"/>
          <w:lang w:val="en-US" w:eastAsia="ko-KR"/>
        </w:rPr>
        <w:t xml:space="preserve"> </w:t>
      </w:r>
      <w:r w:rsidR="00E30B16">
        <w:rPr>
          <w:rFonts w:ascii="맑은 고딕" w:eastAsia="맑은 고딕" w:hAnsi="맑은 고딕" w:cs="맑은 고딕"/>
          <w:lang w:val="en-US" w:eastAsia="ko-KR"/>
        </w:rPr>
        <w:t>(</w:t>
      </w:r>
      <w:r w:rsidRPr="00880C8F">
        <w:rPr>
          <w:rFonts w:ascii="맑은 고딕" w:eastAsia="맑은 고딕" w:hAnsi="맑은 고딕" w:cs="맑은 고딕"/>
          <w:lang w:val="en-US" w:eastAsia="ko-KR"/>
        </w:rPr>
        <w:t>Power flow control method of a kinetic energy recovery system using a plurality of energy storage devices</w:t>
      </w:r>
      <w:r w:rsidR="00E30B16">
        <w:rPr>
          <w:rFonts w:ascii="맑은 고딕" w:eastAsia="맑은 고딕" w:hAnsi="맑은 고딕" w:cs="맑은 고딕"/>
          <w:lang w:val="en-US" w:eastAsia="ko-KR"/>
        </w:rPr>
        <w:t>)</w:t>
      </w:r>
    </w:p>
    <w:p w:rsidR="0093760B" w:rsidRDefault="0093760B">
      <w:pPr>
        <w:pStyle w:val="10"/>
        <w:rPr>
          <w:rFonts w:ascii="맑은 고딕" w:eastAsia="맑은 고딕" w:hAnsi="맑은 고딕" w:cs="맑은 고딕"/>
          <w:lang w:eastAsia="ko-KR"/>
        </w:rPr>
      </w:pP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요약</w:t>
      </w:r>
      <w:r>
        <w:rPr>
          <w:rFonts w:ascii="맑은 고딕" w:eastAsia="맑은 고딕" w:hAnsi="맑은 고딕" w:cs="맑은 고딕"/>
          <w:lang w:eastAsia="ko-KR"/>
        </w:rPr>
        <w:t xml:space="preserve"> : </w:t>
      </w:r>
    </w:p>
    <w:p w:rsidR="0093760B" w:rsidRDefault="00880C8F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val="en-US" w:eastAsia="ko-KR"/>
        </w:rPr>
        <w:t>금전적인 효율성 증대를 위해 복수의 에너지 저장장치를 사용하는 운동에너지 회수시스템을 제안하고 에너지 저장장치 간 전력 흐름을 제어하는 방법을 기술한다</w:t>
      </w:r>
      <w:r w:rsidR="00A65FF8">
        <w:rPr>
          <w:rFonts w:ascii="맑은 고딕" w:eastAsia="맑은 고딕" w:hAnsi="맑은 고딕" w:cs="맑은 고딕"/>
          <w:lang w:val="en-US" w:eastAsia="ko-KR"/>
        </w:rPr>
        <w:t>.</w:t>
      </w:r>
    </w:p>
    <w:p w:rsidR="0093760B" w:rsidRDefault="0093760B">
      <w:pPr>
        <w:pStyle w:val="a6"/>
        <w:rPr>
          <w:rFonts w:ascii="맑은 고딕" w:eastAsia="맑은 고딕" w:hAnsi="맑은 고딕" w:cs="맑은 고딕"/>
          <w:lang w:eastAsia="ko-KR"/>
        </w:rPr>
      </w:pPr>
    </w:p>
    <w:p w:rsidR="0093760B" w:rsidRPr="00C659B0" w:rsidRDefault="00E30B16" w:rsidP="00C659B0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청구 범위</w:t>
      </w:r>
      <w:r>
        <w:rPr>
          <w:rFonts w:ascii="맑은 고딕" w:eastAsia="맑은 고딕" w:hAnsi="맑은 고딕" w:cs="맑은 고딕" w:hint="eastAsia"/>
          <w:lang w:val="ko-KR" w:eastAsia="ko-KR"/>
        </w:rPr>
        <w:t xml:space="preserve"> (제안 내용)</w:t>
      </w:r>
      <w:r>
        <w:rPr>
          <w:rFonts w:ascii="맑은 고딕" w:eastAsia="맑은 고딕" w:hAnsi="맑은 고딕" w:cs="맑은 고딕"/>
          <w:lang w:val="ko-KR" w:eastAsia="ko-KR"/>
        </w:rPr>
        <w:t>:</w:t>
      </w:r>
    </w:p>
    <w:p w:rsidR="0093760B" w:rsidRDefault="00E30B16">
      <w:pPr>
        <w:pStyle w:val="10"/>
        <w:rPr>
          <w:rFonts w:ascii="맑은 고딕" w:eastAsia="맑은 고딕" w:hAnsi="맑은 고딕" w:cs="맑은 고딕"/>
          <w:b/>
          <w:bCs/>
          <w:lang w:val="ko-KR" w:eastAsia="ko-KR"/>
        </w:rPr>
      </w:pPr>
      <w:r>
        <w:rPr>
          <w:rFonts w:ascii="맑은 고딕" w:eastAsia="맑은 고딕" w:hAnsi="맑은 고딕" w:cs="맑은 고딕"/>
          <w:b/>
          <w:bCs/>
          <w:lang w:val="ko-KR" w:eastAsia="ko-KR"/>
        </w:rPr>
        <w:t>청구항</w:t>
      </w:r>
      <w:r w:rsidR="00C659B0">
        <w:rPr>
          <w:rFonts w:ascii="맑은 고딕" w:eastAsia="맑은 고딕" w:hAnsi="맑은 고딕" w:cs="맑은 고딕" w:hint="eastAsia"/>
          <w:b/>
          <w:bCs/>
          <w:lang w:val="ko-KR" w:eastAsia="ko-KR"/>
        </w:rPr>
        <w:t xml:space="preserve"> 1</w:t>
      </w:r>
    </w:p>
    <w:p w:rsidR="0093760B" w:rsidRDefault="0093760B">
      <w:pPr>
        <w:pStyle w:val="10"/>
        <w:rPr>
          <w:rFonts w:ascii="맑은 고딕" w:eastAsia="맑은 고딕" w:hAnsi="맑은 고딕" w:cs="맑은 고딕"/>
          <w:lang w:eastAsia="ko-KR"/>
        </w:rPr>
      </w:pP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lastRenderedPageBreak/>
        <w:t>발명의 설명</w:t>
      </w:r>
    </w:p>
    <w:p w:rsidR="0093760B" w:rsidRDefault="0093760B">
      <w:pPr>
        <w:pStyle w:val="10"/>
        <w:rPr>
          <w:rFonts w:ascii="맑은 고딕" w:eastAsia="맑은 고딕" w:hAnsi="맑은 고딕" w:cs="맑은 고딕"/>
          <w:lang w:eastAsia="ko-KR"/>
        </w:rPr>
      </w:pP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기 술 분 야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 xml:space="preserve">본 발명은 </w:t>
      </w:r>
      <w:r w:rsidR="00880C8F">
        <w:rPr>
          <w:rFonts w:ascii="맑은 고딕" w:eastAsia="맑은 고딕" w:hAnsi="맑은 고딕" w:cs="맑은 고딕" w:hint="eastAsia"/>
          <w:lang w:val="ko-KR" w:eastAsia="ko-KR"/>
        </w:rPr>
        <w:t xml:space="preserve">운동에너지 회수시스템에 </w:t>
      </w:r>
      <w:r>
        <w:rPr>
          <w:rFonts w:ascii="맑은 고딕" w:eastAsia="맑은 고딕" w:hAnsi="맑은 고딕" w:cs="맑은 고딕"/>
          <w:lang w:val="ko-KR" w:eastAsia="ko-KR"/>
        </w:rPr>
        <w:t>관한 것이다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 xml:space="preserve">배 경 기 술 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val="ko-KR"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.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선행기술문헌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-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발명의 내용</w:t>
      </w:r>
    </w:p>
    <w:p w:rsidR="0093760B" w:rsidRDefault="0093760B">
      <w:pPr>
        <w:pStyle w:val="21"/>
        <w:rPr>
          <w:rFonts w:ascii="맑은 고딕" w:eastAsia="맑은 고딕" w:hAnsi="맑은 고딕" w:cs="맑은 고딕" w:hint="default"/>
        </w:rPr>
      </w:pP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 xml:space="preserve">해결하려는 문제 </w:t>
      </w:r>
    </w:p>
    <w:p w:rsidR="0093760B" w:rsidRDefault="00880C8F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현재의 운동에너지 회수시스템은 </w:t>
      </w:r>
      <w:r>
        <w:rPr>
          <w:rFonts w:ascii="맑은 고딕" w:eastAsia="맑은 고딕" w:hAnsi="맑은 고딕" w:cs="맑은 고딕"/>
          <w:lang w:eastAsia="ko-KR"/>
        </w:rPr>
        <w:t>2</w:t>
      </w:r>
      <w:r>
        <w:rPr>
          <w:rFonts w:ascii="맑은 고딕" w:eastAsia="맑은 고딕" w:hAnsi="맑은 고딕" w:cs="맑은 고딕" w:hint="eastAsia"/>
          <w:lang w:eastAsia="ko-KR"/>
        </w:rPr>
        <w:t>차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전지 혹은 슈퍼커패시터를 사용하여 구현된다.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전지를 사용하는 시스템은 더 많은 전력을 저장할 수 있지만 빠르게 충전되기 어렵고,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슈퍼커패시터를 사용하는 시스템은 전력을 빠르게 저장할 수 있지만 많은 전력을 저장하기 어렵다.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이에 본 특허는 방전률이 낮지만(전력을 빠르게 저장할 수 없지만)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값이 저렴한 대용량의 </w:t>
      </w:r>
      <w:r w:rsidR="00540F78">
        <w:rPr>
          <w:rFonts w:ascii="맑은 고딕" w:eastAsia="맑은 고딕" w:hAnsi="맑은 고딕" w:cs="맑은 고딕" w:hint="eastAsia"/>
          <w:lang w:eastAsia="ko-KR"/>
        </w:rPr>
        <w:t>전지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슈퍼커패시터를 </w:t>
      </w:r>
      <w:r w:rsidR="00540F78">
        <w:rPr>
          <w:rFonts w:ascii="맑은 고딕" w:eastAsia="맑은 고딕" w:hAnsi="맑은 고딕" w:cs="맑은 고딕" w:hint="eastAsia"/>
          <w:lang w:eastAsia="ko-KR"/>
        </w:rPr>
        <w:t xml:space="preserve">모두 </w:t>
      </w:r>
      <w:r>
        <w:rPr>
          <w:rFonts w:ascii="맑은 고딕" w:eastAsia="맑은 고딕" w:hAnsi="맑은 고딕" w:cs="맑은 고딕" w:hint="eastAsia"/>
          <w:lang w:eastAsia="ko-KR"/>
        </w:rPr>
        <w:t>포함하여 저렴하게 구현될 수 있으면서 높은 에너지 효율을 가지는 운동에너지 회수시스템을 제안한다.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val="ko-KR"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문제의 해결 수단</w:t>
      </w:r>
    </w:p>
    <w:p w:rsidR="0093760B" w:rsidRDefault="00E30B16">
      <w:pPr>
        <w:pStyle w:val="10"/>
        <w:rPr>
          <w:rFonts w:ascii="맑은 고딕" w:eastAsia="맑은 고딕" w:hAnsi="맑은 고딕" w:cs="맑은 고딕"/>
          <w:u w:val="single"/>
          <w:lang w:val="ko-KR" w:eastAsia="ko-KR"/>
        </w:rPr>
      </w:pPr>
      <w:r>
        <w:rPr>
          <w:rFonts w:ascii="맑은 고딕" w:eastAsia="맑은 고딕" w:hAnsi="맑은 고딕" w:cs="맑은 고딕"/>
          <w:lang w:eastAsia="ko-KR"/>
        </w:rPr>
        <w:t>본 발명은</w:t>
      </w:r>
      <w:r w:rsidR="00880C8F">
        <w:rPr>
          <w:rFonts w:ascii="맑은 고딕" w:eastAsia="맑은 고딕" w:hAnsi="맑은 고딕" w:cs="맑은 고딕"/>
          <w:lang w:eastAsia="ko-KR"/>
        </w:rPr>
        <w:t xml:space="preserve"> </w:t>
      </w:r>
      <w:r w:rsidR="00A65FF8">
        <w:rPr>
          <w:rFonts w:ascii="맑은 고딕" w:eastAsia="맑은 고딕" w:hAnsi="맑은 고딕" w:cs="맑은 고딕" w:hint="eastAsia"/>
          <w:lang w:eastAsia="ko-KR"/>
        </w:rPr>
        <w:t>높은 저장 용량과 함께</w:t>
      </w:r>
      <w:r w:rsidR="00A65FF8">
        <w:rPr>
          <w:rFonts w:ascii="맑은 고딕" w:eastAsia="맑은 고딕" w:hAnsi="맑은 고딕" w:cs="맑은 고딕"/>
          <w:lang w:eastAsia="ko-KR"/>
        </w:rPr>
        <w:t xml:space="preserve"> </w:t>
      </w:r>
      <w:r w:rsidR="00A65FF8">
        <w:rPr>
          <w:rFonts w:ascii="맑은 고딕" w:eastAsia="맑은 고딕" w:hAnsi="맑은 고딕" w:cs="맑은 고딕" w:hint="eastAsia"/>
          <w:lang w:eastAsia="ko-KR"/>
        </w:rPr>
        <w:t xml:space="preserve">높은 방전률을 가지는 운동에너지 회수시스템을 저렴하게 구현하기 위해 슈퍼커패시터 모듈과 배터리 모듈을 포함한다. 동시에 전력 </w:t>
      </w:r>
      <w:r w:rsidR="00A65FF8">
        <w:rPr>
          <w:rFonts w:ascii="맑은 고딕" w:eastAsia="맑은 고딕" w:hAnsi="맑은 고딕" w:cs="맑은 고딕" w:hint="eastAsia"/>
          <w:lang w:eastAsia="ko-KR"/>
        </w:rPr>
        <w:lastRenderedPageBreak/>
        <w:t>의 이동을 정확하게 파악하여 최적의 효율을 내기 위해 연산부</w:t>
      </w:r>
      <w:r w:rsidR="00A347DB">
        <w:rPr>
          <w:rFonts w:ascii="맑은 고딕" w:eastAsia="맑은 고딕" w:hAnsi="맑은 고딕" w:cs="맑은 고딕" w:hint="eastAsia"/>
          <w:lang w:eastAsia="ko-KR"/>
        </w:rPr>
        <w:t>와</w:t>
      </w:r>
      <w:r w:rsidR="00A65FF8">
        <w:rPr>
          <w:rFonts w:ascii="맑은 고딕" w:eastAsia="맑은 고딕" w:hAnsi="맑은 고딕" w:cs="맑은 고딕" w:hint="eastAsia"/>
          <w:lang w:eastAsia="ko-KR"/>
        </w:rPr>
        <w:t>,</w:t>
      </w:r>
      <w:r w:rsidR="00A65FF8">
        <w:rPr>
          <w:rFonts w:ascii="맑은 고딕" w:eastAsia="맑은 고딕" w:hAnsi="맑은 고딕" w:cs="맑은 고딕"/>
          <w:lang w:eastAsia="ko-KR"/>
        </w:rPr>
        <w:t xml:space="preserve"> </w:t>
      </w:r>
      <w:r w:rsidR="00A65FF8">
        <w:rPr>
          <w:rFonts w:ascii="맑은 고딕" w:eastAsia="맑은 고딕" w:hAnsi="맑은 고딕" w:cs="맑은 고딕" w:hint="eastAsia"/>
          <w:lang w:eastAsia="ko-KR"/>
        </w:rPr>
        <w:t>전력 이동 흐름 제어부를 포함한다.</w:t>
      </w:r>
      <w:r w:rsidR="00A65FF8">
        <w:rPr>
          <w:rFonts w:ascii="맑은 고딕" w:eastAsia="맑은 고딕" w:hAnsi="맑은 고딕" w:cs="맑은 고딕"/>
          <w:lang w:eastAsia="ko-KR"/>
        </w:rPr>
        <w:t xml:space="preserve"> </w:t>
      </w:r>
      <w:r w:rsidR="00A65FF8">
        <w:rPr>
          <w:rFonts w:ascii="맑은 고딕" w:eastAsia="맑은 고딕" w:hAnsi="맑은 고딕" w:cs="맑은 고딕" w:hint="eastAsia"/>
          <w:lang w:eastAsia="ko-KR"/>
        </w:rPr>
        <w:t>연산부는 자율주행에 필요한 시스템을 포함하며,</w:t>
      </w:r>
      <w:r w:rsidR="00A65FF8">
        <w:rPr>
          <w:rFonts w:ascii="맑은 고딕" w:eastAsia="맑은 고딕" w:hAnsi="맑은 고딕" w:cs="맑은 고딕"/>
          <w:lang w:eastAsia="ko-KR"/>
        </w:rPr>
        <w:t xml:space="preserve"> </w:t>
      </w:r>
      <w:r w:rsidR="00A65FF8">
        <w:rPr>
          <w:rFonts w:ascii="맑은 고딕" w:eastAsia="맑은 고딕" w:hAnsi="맑은 고딕" w:cs="맑은 고딕" w:hint="eastAsia"/>
          <w:lang w:eastAsia="ko-KR"/>
        </w:rPr>
        <w:t>자율주행 시스템이 차량의 속도를 줄여야 함을 주장한다면 슈퍼커패시터 모듈에 저장되어 있는 전력을 최대한 전지로 옮기고,</w:t>
      </w:r>
      <w:r w:rsidR="00A65FF8">
        <w:rPr>
          <w:rFonts w:ascii="맑은 고딕" w:eastAsia="맑은 고딕" w:hAnsi="맑은 고딕" w:cs="맑은 고딕"/>
          <w:lang w:eastAsia="ko-KR"/>
        </w:rPr>
        <w:t xml:space="preserve"> </w:t>
      </w:r>
      <w:r w:rsidR="00A65FF8">
        <w:rPr>
          <w:rFonts w:ascii="맑은 고딕" w:eastAsia="맑은 고딕" w:hAnsi="맑은 고딕" w:cs="맑은 고딕" w:hint="eastAsia"/>
          <w:lang w:eastAsia="ko-KR"/>
        </w:rPr>
        <w:t>차량의 속도를 늘려야 함을 주장한다면 전지에 있는 전력을 슈퍼커패시터로 최대한 옮긴다.</w:t>
      </w:r>
      <w:r w:rsidR="00A65FF8">
        <w:rPr>
          <w:rFonts w:ascii="맑은 고딕" w:eastAsia="맑은 고딕" w:hAnsi="맑은 고딕" w:cs="맑은 고딕"/>
          <w:lang w:eastAsia="ko-KR"/>
        </w:rPr>
        <w:t xml:space="preserve"> </w:t>
      </w:r>
      <w:r w:rsidR="00A65FF8">
        <w:rPr>
          <w:rFonts w:ascii="맑은 고딕" w:eastAsia="맑은 고딕" w:hAnsi="맑은 고딕" w:cs="맑은 고딕" w:hint="eastAsia"/>
          <w:lang w:eastAsia="ko-KR"/>
        </w:rPr>
        <w:t xml:space="preserve">배터리 모듈은 </w:t>
      </w:r>
      <w:r w:rsidR="00A347DB">
        <w:rPr>
          <w:rFonts w:ascii="맑은 고딕" w:eastAsia="맑은 고딕" w:hAnsi="맑은 고딕" w:cs="맑은 고딕" w:hint="eastAsia"/>
          <w:lang w:eastAsia="ko-KR"/>
        </w:rPr>
        <w:t xml:space="preserve">배터리와 함께 </w:t>
      </w:r>
      <w:r w:rsidR="00A65FF8">
        <w:rPr>
          <w:rFonts w:ascii="맑은 고딕" w:eastAsia="맑은 고딕" w:hAnsi="맑은 고딕" w:cs="맑은 고딕" w:hint="eastAsia"/>
          <w:lang w:eastAsia="ko-KR"/>
        </w:rPr>
        <w:t xml:space="preserve">모터에 보낼 </w:t>
      </w:r>
      <w:r w:rsidR="00A347DB">
        <w:rPr>
          <w:rFonts w:ascii="맑은 고딕" w:eastAsia="맑은 고딕" w:hAnsi="맑은 고딕" w:cs="맑은 고딕" w:hint="eastAsia"/>
          <w:lang w:eastAsia="ko-KR"/>
        </w:rPr>
        <w:t>전압을 생성하는 모듈과 슈퍼커패시터를 충전하기 위한 전압을 만드는 모듈,</w:t>
      </w:r>
      <w:r w:rsidR="00A347DB">
        <w:rPr>
          <w:rFonts w:ascii="맑은 고딕" w:eastAsia="맑은 고딕" w:hAnsi="맑은 고딕" w:cs="맑은 고딕"/>
          <w:lang w:eastAsia="ko-KR"/>
        </w:rPr>
        <w:t xml:space="preserve"> </w:t>
      </w:r>
      <w:r w:rsidR="00A347DB">
        <w:rPr>
          <w:rFonts w:ascii="맑은 고딕" w:eastAsia="맑은 고딕" w:hAnsi="맑은 고딕" w:cs="맑은 고딕" w:hint="eastAsia"/>
          <w:lang w:eastAsia="ko-KR"/>
        </w:rPr>
        <w:t>외부에서 전압을 받아 배터리를 충전하기 위한 모듈,</w:t>
      </w:r>
      <w:r w:rsidR="00A347DB">
        <w:rPr>
          <w:rFonts w:ascii="맑은 고딕" w:eastAsia="맑은 고딕" w:hAnsi="맑은 고딕" w:cs="맑은 고딕"/>
          <w:lang w:eastAsia="ko-KR"/>
        </w:rPr>
        <w:t xml:space="preserve"> </w:t>
      </w:r>
      <w:r w:rsidR="00A347DB">
        <w:rPr>
          <w:rFonts w:ascii="맑은 고딕" w:eastAsia="맑은 고딕" w:hAnsi="맑은 고딕" w:cs="맑은 고딕" w:hint="eastAsia"/>
          <w:lang w:eastAsia="ko-KR"/>
        </w:rPr>
        <w:t>모터에서 전압을 받아 배터리를 충전하기 위한 모듈을 포함한다.</w:t>
      </w:r>
      <w:r w:rsidR="00A347DB">
        <w:rPr>
          <w:rFonts w:ascii="맑은 고딕" w:eastAsia="맑은 고딕" w:hAnsi="맑은 고딕" w:cs="맑은 고딕"/>
          <w:lang w:eastAsia="ko-KR"/>
        </w:rPr>
        <w:t xml:space="preserve"> </w:t>
      </w:r>
      <w:r w:rsidR="00A347DB">
        <w:rPr>
          <w:rFonts w:ascii="맑은 고딕" w:eastAsia="맑은 고딕" w:hAnsi="맑은 고딕" w:cs="맑은 고딕" w:hint="eastAsia"/>
          <w:lang w:eastAsia="ko-KR"/>
        </w:rPr>
        <w:t>슈퍼커패시터 모듈은 슈퍼커패시터와 함께 모터에 보낼 전압을 생성하는 모듈과 배터리를 충전하기 위한 전압을 만드는 모듈,</w:t>
      </w:r>
      <w:r w:rsidR="00A347DB">
        <w:rPr>
          <w:rFonts w:ascii="맑은 고딕" w:eastAsia="맑은 고딕" w:hAnsi="맑은 고딕" w:cs="맑은 고딕"/>
          <w:lang w:eastAsia="ko-KR"/>
        </w:rPr>
        <w:t xml:space="preserve"> </w:t>
      </w:r>
      <w:r w:rsidR="00A347DB">
        <w:rPr>
          <w:rFonts w:ascii="맑은 고딕" w:eastAsia="맑은 고딕" w:hAnsi="맑은 고딕" w:cs="맑은 고딕" w:hint="eastAsia"/>
          <w:lang w:eastAsia="ko-KR"/>
        </w:rPr>
        <w:t>외부에서 전압을 받아 슈퍼커패시터를 충전하기 위한 모듈을 포함한다.</w:t>
      </w:r>
      <w:r w:rsidR="00A347DB">
        <w:rPr>
          <w:rFonts w:ascii="맑은 고딕" w:eastAsia="맑은 고딕" w:hAnsi="맑은 고딕" w:cs="맑은 고딕"/>
          <w:lang w:eastAsia="ko-KR"/>
        </w:rPr>
        <w:t xml:space="preserve"> </w:t>
      </w:r>
      <w:r w:rsidR="00A347DB">
        <w:rPr>
          <w:rFonts w:ascii="맑은 고딕" w:eastAsia="맑은 고딕" w:hAnsi="맑은 고딕" w:cs="맑은 고딕" w:hint="eastAsia"/>
          <w:lang w:eastAsia="ko-KR"/>
        </w:rPr>
        <w:t>전력 이동 흐름 제어부는 전자적인 스위치로써,</w:t>
      </w:r>
      <w:r w:rsidR="00A347DB">
        <w:rPr>
          <w:rFonts w:ascii="맑은 고딕" w:eastAsia="맑은 고딕" w:hAnsi="맑은 고딕" w:cs="맑은 고딕"/>
          <w:lang w:eastAsia="ko-KR"/>
        </w:rPr>
        <w:t xml:space="preserve"> </w:t>
      </w:r>
      <w:r w:rsidR="00A347DB">
        <w:rPr>
          <w:rFonts w:ascii="맑은 고딕" w:eastAsia="맑은 고딕" w:hAnsi="맑은 고딕" w:cs="맑은 고딕" w:hint="eastAsia"/>
          <w:lang w:eastAsia="ko-KR"/>
        </w:rPr>
        <w:t>연산부의 명령에 따라 열리거나 닫힌다.</w:t>
      </w:r>
      <w:r w:rsidR="00A347DB">
        <w:rPr>
          <w:rFonts w:ascii="맑은 고딕" w:eastAsia="맑은 고딕" w:hAnsi="맑은 고딕" w:cs="맑은 고딕"/>
          <w:lang w:eastAsia="ko-KR"/>
        </w:rPr>
        <w:t xml:space="preserve"> </w:t>
      </w:r>
      <w:r w:rsidR="00A347DB">
        <w:rPr>
          <w:rFonts w:ascii="맑은 고딕" w:eastAsia="맑은 고딕" w:hAnsi="맑은 고딕" w:cs="맑은 고딕" w:hint="eastAsia"/>
          <w:lang w:eastAsia="ko-KR"/>
        </w:rPr>
        <w:t xml:space="preserve">이외 </w:t>
      </w:r>
      <w:r w:rsidR="00540F78">
        <w:rPr>
          <w:rFonts w:ascii="맑은 고딕" w:eastAsia="맑은 고딕" w:hAnsi="맑은 고딕" w:cs="맑은 고딕" w:hint="eastAsia"/>
          <w:lang w:eastAsia="ko-KR"/>
        </w:rPr>
        <w:t xml:space="preserve">배터리 모듈의 배터리를 충전하기 위한 모듈에 의한 제어를 받으며 배터리의 용량 한계 혹은 충전률 제한 문제로 인해 </w:t>
      </w:r>
      <w:r w:rsidR="00A347DB">
        <w:rPr>
          <w:rFonts w:ascii="맑은 고딕" w:eastAsia="맑은 고딕" w:hAnsi="맑은 고딕" w:cs="맑은 고딕" w:hint="eastAsia"/>
          <w:lang w:eastAsia="ko-KR"/>
        </w:rPr>
        <w:t xml:space="preserve">충전되지 못하는 전력을 </w:t>
      </w:r>
      <w:r w:rsidR="00EA5531">
        <w:rPr>
          <w:rFonts w:ascii="맑은 고딕" w:eastAsia="맑은 고딕" w:hAnsi="맑은 고딕" w:cs="맑은 고딕" w:hint="eastAsia"/>
          <w:lang w:eastAsia="ko-KR"/>
        </w:rPr>
        <w:t>열로 바꿈으로써 소모하는 저항부를 포함한다.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val="ko-KR"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발명의 효과</w:t>
      </w:r>
    </w:p>
    <w:p w:rsidR="0093760B" w:rsidRDefault="00A65FF8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val="ko-KR" w:eastAsia="ko-KR"/>
        </w:rPr>
        <w:t>높은 저장 용량과 높은 방전률을 가지는 운동에너지 회수시스템을 저렴하게 구현할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 w:rsidR="00E30B16">
        <w:rPr>
          <w:rFonts w:ascii="맑은 고딕" w:eastAsia="맑은 고딕" w:hAnsi="맑은 고딕" w:cs="맑은 고딕"/>
          <w:lang w:val="ko-KR" w:eastAsia="ko-KR"/>
        </w:rPr>
        <w:t xml:space="preserve"> 수 있음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lastRenderedPageBreak/>
        <w:t>발명을 실시하기 위한 구체적인 내용</w:t>
      </w:r>
    </w:p>
    <w:p w:rsidR="0093760B" w:rsidRDefault="00B76A3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noProof/>
          <w:lang w:val="en-US" w:eastAsia="ko-KR"/>
        </w:rPr>
        <w:drawing>
          <wp:inline distT="0" distB="0" distL="0" distR="0">
            <wp:extent cx="5767705" cy="1805305"/>
            <wp:effectExtent l="0" t="0" r="4445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32AE" w:rsidRDefault="00CE32AE" w:rsidP="00CE32AE">
      <w:pPr>
        <w:pStyle w:val="10"/>
        <w:numPr>
          <w:ilvl w:val="0"/>
          <w:numId w:val="1"/>
        </w:num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연산부가 가속이나 감속이 필요하다는 판단을 내리지 않는 상황이라면,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배터리 모</w:t>
      </w:r>
      <w:r w:rsidR="00CC2E14">
        <w:rPr>
          <w:rFonts w:ascii="맑은 고딕" w:eastAsia="맑은 고딕" w:hAnsi="맑은 고딕" w:cs="맑은 고딕" w:hint="eastAsia"/>
          <w:lang w:eastAsia="ko-KR"/>
        </w:rPr>
        <w:t>듈이</w:t>
      </w:r>
      <w:r>
        <w:rPr>
          <w:rFonts w:ascii="맑은 고딕" w:eastAsia="맑은 고딕" w:hAnsi="맑은 고딕" w:cs="맑은 고딕" w:hint="eastAsia"/>
          <w:lang w:eastAsia="ko-KR"/>
        </w:rPr>
        <w:t xml:space="preserve"> 모터로 전력</w:t>
      </w:r>
      <w:r w:rsidR="00CC2E14"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rFonts w:ascii="맑은 고딕" w:eastAsia="맑은 고딕" w:hAnsi="맑은 고딕" w:cs="맑은 고딕" w:hint="eastAsia"/>
          <w:lang w:eastAsia="ko-KR"/>
        </w:rPr>
        <w:t xml:space="preserve"> 이동</w:t>
      </w:r>
      <w:r w:rsidR="00CC2E14">
        <w:rPr>
          <w:rFonts w:ascii="맑은 고딕" w:eastAsia="맑은 고딕" w:hAnsi="맑은 고딕" w:cs="맑은 고딕" w:hint="eastAsia"/>
          <w:lang w:eastAsia="ko-KR"/>
        </w:rPr>
        <w:t>시키고</w:t>
      </w:r>
      <w:r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슈퍼커패시터 모듈</w:t>
      </w:r>
      <w:r w:rsidR="00CC2E14">
        <w:rPr>
          <w:rFonts w:ascii="맑은 고딕" w:eastAsia="맑은 고딕" w:hAnsi="맑은 고딕" w:cs="맑은 고딕" w:hint="eastAsia"/>
          <w:lang w:eastAsia="ko-KR"/>
        </w:rPr>
        <w:t>은 고립되도록(전력이 들어오거나 나가지 않도록)</w:t>
      </w:r>
      <w:r>
        <w:rPr>
          <w:rFonts w:ascii="맑은 고딕" w:eastAsia="맑은 고딕" w:hAnsi="맑은 고딕" w:cs="맑은 고딕" w:hint="eastAsia"/>
          <w:lang w:eastAsia="ko-KR"/>
        </w:rPr>
        <w:t xml:space="preserve"> 전력 이동 흐름 제어부를 조작한다.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전력 이동 흐름 제어부 </w:t>
      </w:r>
      <w:r w:rsidR="00CC2E14">
        <w:rPr>
          <w:rFonts w:ascii="맑은 고딕" w:eastAsia="맑은 고딕" w:hAnsi="맑은 고딕" w:cs="맑은 고딕"/>
          <w:lang w:eastAsia="ko-KR"/>
        </w:rPr>
        <w:t>3</w:t>
      </w:r>
      <w:r w:rsidR="00CC2E14">
        <w:rPr>
          <w:rFonts w:ascii="맑은 고딕" w:eastAsia="맑은 고딕" w:hAnsi="맑은 고딕" w:cs="맑은 고딕" w:hint="eastAsia"/>
          <w:lang w:eastAsia="ko-KR"/>
        </w:rPr>
        <w:t>은 닫히고(전력 이동을 허용한다)</w:t>
      </w:r>
      <w:r w:rsidR="00CC2E14">
        <w:rPr>
          <w:rFonts w:ascii="맑은 고딕" w:eastAsia="맑은 고딕" w:hAnsi="맑은 고딕" w:cs="맑은 고딕"/>
          <w:lang w:eastAsia="ko-KR"/>
        </w:rPr>
        <w:t xml:space="preserve">, </w:t>
      </w:r>
      <w:r w:rsidR="00CC2E14">
        <w:rPr>
          <w:rFonts w:ascii="맑은 고딕" w:eastAsia="맑은 고딕" w:hAnsi="맑은 고딕" w:cs="맑은 고딕" w:hint="eastAsia"/>
          <w:lang w:eastAsia="ko-KR"/>
        </w:rPr>
        <w:t>나머지는 열린다(전력 이동을 막는다)</w:t>
      </w:r>
      <w:r w:rsidR="00CC2E14">
        <w:rPr>
          <w:rFonts w:ascii="맑은 고딕" w:eastAsia="맑은 고딕" w:hAnsi="맑은 고딕" w:cs="맑은 고딕"/>
          <w:lang w:eastAsia="ko-KR"/>
        </w:rPr>
        <w:t>.</w:t>
      </w:r>
    </w:p>
    <w:p w:rsidR="00CE32AE" w:rsidRDefault="00CE32AE" w:rsidP="00CE32AE">
      <w:pPr>
        <w:pStyle w:val="10"/>
        <w:numPr>
          <w:ilvl w:val="0"/>
          <w:numId w:val="1"/>
        </w:num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연산부가 가속</w:t>
      </w:r>
      <w:r w:rsidR="00CC2E14">
        <w:rPr>
          <w:rFonts w:ascii="맑은 고딕" w:eastAsia="맑은 고딕" w:hAnsi="맑은 고딕" w:cs="맑은 고딕" w:hint="eastAsia"/>
          <w:lang w:eastAsia="ko-KR"/>
        </w:rPr>
        <w:t>을 곧 수행해야 한다</w:t>
      </w:r>
      <w:r>
        <w:rPr>
          <w:rFonts w:ascii="맑은 고딕" w:eastAsia="맑은 고딕" w:hAnsi="맑은 고딕" w:cs="맑은 고딕" w:hint="eastAsia"/>
          <w:lang w:eastAsia="ko-KR"/>
        </w:rPr>
        <w:t>는 판단을 내리고 있다면,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배터리 모듈이 모터와 슈퍼커패시터로 전력을 이동시키도록 전력 이동 흐름 제어부를 조작한다.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이 때 </w:t>
      </w:r>
      <w:r w:rsidR="00CC2E14">
        <w:rPr>
          <w:rFonts w:ascii="맑은 고딕" w:eastAsia="맑은 고딕" w:hAnsi="맑은 고딕" w:cs="맑은 고딕" w:hint="eastAsia"/>
          <w:lang w:eastAsia="ko-KR"/>
        </w:rPr>
        <w:t xml:space="preserve">전력 이동 흐름 제어부 </w:t>
      </w:r>
      <w:r w:rsidR="00CC2E14">
        <w:rPr>
          <w:rFonts w:ascii="맑은 고딕" w:eastAsia="맑은 고딕" w:hAnsi="맑은 고딕" w:cs="맑은 고딕"/>
          <w:lang w:eastAsia="ko-KR"/>
        </w:rPr>
        <w:t>2,3</w:t>
      </w:r>
      <w:r w:rsidR="00CC2E14">
        <w:rPr>
          <w:rFonts w:ascii="맑은 고딕" w:eastAsia="맑은 고딕" w:hAnsi="맑은 고딕" w:cs="맑은 고딕" w:hint="eastAsia"/>
          <w:lang w:eastAsia="ko-KR"/>
        </w:rPr>
        <w:t>은 닫히고,</w:t>
      </w:r>
      <w:r w:rsidR="00CC2E14">
        <w:rPr>
          <w:rFonts w:ascii="맑은 고딕" w:eastAsia="맑은 고딕" w:hAnsi="맑은 고딕" w:cs="맑은 고딕"/>
          <w:lang w:eastAsia="ko-KR"/>
        </w:rPr>
        <w:t xml:space="preserve"> </w:t>
      </w:r>
      <w:r w:rsidR="00CC2E14">
        <w:rPr>
          <w:rFonts w:ascii="맑은 고딕" w:eastAsia="맑은 고딕" w:hAnsi="맑은 고딕" w:cs="맑은 고딕" w:hint="eastAsia"/>
          <w:lang w:eastAsia="ko-KR"/>
        </w:rPr>
        <w:t>나머지는 열린다.</w:t>
      </w:r>
    </w:p>
    <w:p w:rsidR="00CC2E14" w:rsidRDefault="00CC2E14" w:rsidP="00CE32AE">
      <w:pPr>
        <w:pStyle w:val="10"/>
        <w:numPr>
          <w:ilvl w:val="0"/>
          <w:numId w:val="1"/>
        </w:num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연산부가 가속을 지금 당장 수행해야 한다는 판단을 내리고 있다면,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슈퍼커패시터 모듈이 모터로 전력을 이동시키고,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배터리 모듈이 슈퍼커패시터 모듈로 전력을 이동시키도록 전력 이동 흐름 제어부를 조작한다.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이 때 전력 이동 흐름 제어부 </w:t>
      </w:r>
      <w:r>
        <w:rPr>
          <w:rFonts w:ascii="맑은 고딕" w:eastAsia="맑은 고딕" w:hAnsi="맑은 고딕" w:cs="맑은 고딕"/>
          <w:lang w:eastAsia="ko-KR"/>
        </w:rPr>
        <w:t>1,2</w:t>
      </w:r>
      <w:r>
        <w:rPr>
          <w:rFonts w:ascii="맑은 고딕" w:eastAsia="맑은 고딕" w:hAnsi="맑은 고딕" w:cs="맑은 고딕" w:hint="eastAsia"/>
          <w:lang w:eastAsia="ko-KR"/>
        </w:rPr>
        <w:t>는 닫히고,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나머지는 열린다.</w:t>
      </w:r>
    </w:p>
    <w:p w:rsidR="00CC2E14" w:rsidRDefault="00CC2E14" w:rsidP="00CE32AE">
      <w:pPr>
        <w:pStyle w:val="10"/>
        <w:numPr>
          <w:ilvl w:val="0"/>
          <w:numId w:val="1"/>
        </w:num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연산부가 감속을 곧 수행해야 한다는 판단을 내리고 있다면,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슈퍼커패시터 모듈이 배터리 모듈로 전력을 이동시키고,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배터리 모듈이 모터로 전력을 이동시키도록 전력 이동 흐름 제어부를 조작한다.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이 때 전력 이동 흐름 제어부 </w:t>
      </w:r>
      <w:r>
        <w:rPr>
          <w:rFonts w:ascii="맑은 고딕" w:eastAsia="맑은 고딕" w:hAnsi="맑은 고딕" w:cs="맑은 고딕"/>
          <w:lang w:eastAsia="ko-KR"/>
        </w:rPr>
        <w:t>2,4</w:t>
      </w:r>
      <w:r>
        <w:rPr>
          <w:rFonts w:ascii="맑은 고딕" w:eastAsia="맑은 고딕" w:hAnsi="맑은 고딕" w:cs="맑은 고딕" w:hint="eastAsia"/>
          <w:lang w:eastAsia="ko-KR"/>
        </w:rPr>
        <w:t>는 닫히고,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나머지는 열린다.</w:t>
      </w:r>
    </w:p>
    <w:p w:rsidR="00CC2E14" w:rsidRDefault="00CC2E14" w:rsidP="00CE32AE">
      <w:pPr>
        <w:pStyle w:val="10"/>
        <w:numPr>
          <w:ilvl w:val="0"/>
          <w:numId w:val="1"/>
        </w:num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연산부가 감속을 지금 당장 수행해야 한다는 판단을 내리고 있다면,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모터가 슈퍼커패시터 모듈로 전력을 이동시키고,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슈퍼커패시터 모듈이 배터리 모듈로 전력을 이동시키도록 전력 이동 흐름 제어부를 조작한다.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이 때 전력 이동 흐름 제어부 </w:t>
      </w:r>
      <w:r>
        <w:rPr>
          <w:rFonts w:ascii="맑은 고딕" w:eastAsia="맑은 고딕" w:hAnsi="맑은 고딕" w:cs="맑은 고딕"/>
          <w:lang w:eastAsia="ko-KR"/>
        </w:rPr>
        <w:t>4,5</w:t>
      </w:r>
      <w:r>
        <w:rPr>
          <w:rFonts w:ascii="맑은 고딕" w:eastAsia="맑은 고딕" w:hAnsi="맑은 고딕" w:cs="맑은 고딕" w:hint="eastAsia"/>
          <w:lang w:eastAsia="ko-KR"/>
        </w:rPr>
        <w:t>는 닫히고,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나머지는 열린다.</w:t>
      </w:r>
    </w:p>
    <w:p w:rsidR="00020FBE" w:rsidRDefault="00CC2E14" w:rsidP="00814DE1">
      <w:pPr>
        <w:pStyle w:val="10"/>
        <w:numPr>
          <w:ilvl w:val="0"/>
          <w:numId w:val="1"/>
        </w:numPr>
        <w:rPr>
          <w:rFonts w:ascii="맑은 고딕" w:eastAsia="맑은 고딕" w:hAnsi="맑은 고딕" w:cs="맑은 고딕"/>
          <w:lang w:eastAsia="ko-KR"/>
        </w:rPr>
      </w:pPr>
      <w:r w:rsidRPr="00020FBE">
        <w:rPr>
          <w:rFonts w:ascii="맑은 고딕" w:eastAsia="맑은 고딕" w:hAnsi="맑은 고딕" w:cs="맑은 고딕" w:hint="eastAsia"/>
          <w:lang w:eastAsia="ko-KR"/>
        </w:rPr>
        <w:t>예외적으로,</w:t>
      </w:r>
      <w:r w:rsidRPr="00020FBE">
        <w:rPr>
          <w:rFonts w:ascii="맑은 고딕" w:eastAsia="맑은 고딕" w:hAnsi="맑은 고딕" w:cs="맑은 고딕"/>
          <w:lang w:eastAsia="ko-KR"/>
        </w:rPr>
        <w:t xml:space="preserve"> </w:t>
      </w:r>
      <w:r w:rsidRPr="00020FBE">
        <w:rPr>
          <w:rFonts w:ascii="맑은 고딕" w:eastAsia="맑은 고딕" w:hAnsi="맑은 고딕" w:cs="맑은 고딕" w:hint="eastAsia"/>
          <w:lang w:eastAsia="ko-KR"/>
        </w:rPr>
        <w:t xml:space="preserve">연산부가 </w:t>
      </w:r>
      <w:r w:rsidR="00020FBE" w:rsidRPr="00020FBE">
        <w:rPr>
          <w:rFonts w:ascii="맑은 고딕" w:eastAsia="맑은 고딕" w:hAnsi="맑은 고딕" w:cs="맑은 고딕" w:hint="eastAsia"/>
          <w:lang w:eastAsia="ko-KR"/>
        </w:rPr>
        <w:t>급격한 감가속이 오랫동안 필요 없</w:t>
      </w:r>
      <w:r w:rsidR="0049640C">
        <w:rPr>
          <w:rFonts w:ascii="맑은 고딕" w:eastAsia="맑은 고딕" w:hAnsi="맑은 고딕" w:cs="맑은 고딕" w:hint="eastAsia"/>
          <w:lang w:eastAsia="ko-KR"/>
        </w:rPr>
        <w:t xml:space="preserve">어서 </w:t>
      </w:r>
      <w:r w:rsidR="0049640C" w:rsidRPr="00020FBE">
        <w:rPr>
          <w:rFonts w:ascii="맑은 고딕" w:eastAsia="맑은 고딕" w:hAnsi="맑은 고딕" w:cs="맑은 고딕" w:hint="eastAsia"/>
          <w:lang w:eastAsia="ko-KR"/>
        </w:rPr>
        <w:t xml:space="preserve">슈퍼커패시터의 도움 없이 배터리의 </w:t>
      </w:r>
      <w:r w:rsidR="0049640C" w:rsidRPr="00020FBE">
        <w:rPr>
          <w:rFonts w:ascii="맑은 고딕" w:eastAsia="맑은 고딕" w:hAnsi="맑은 고딕" w:cs="맑은 고딕"/>
          <w:lang w:eastAsia="ko-KR"/>
        </w:rPr>
        <w:t>(</w:t>
      </w:r>
      <w:r w:rsidR="0049640C" w:rsidRPr="00020FBE">
        <w:rPr>
          <w:rFonts w:ascii="맑은 고딕" w:eastAsia="맑은 고딕" w:hAnsi="맑은 고딕" w:cs="맑은 고딕" w:hint="eastAsia"/>
          <w:lang w:eastAsia="ko-KR"/>
        </w:rPr>
        <w:t>제한된)</w:t>
      </w:r>
      <w:r w:rsidR="0049640C" w:rsidRPr="00020FBE">
        <w:rPr>
          <w:rFonts w:ascii="맑은 고딕" w:eastAsia="맑은 고딕" w:hAnsi="맑은 고딕" w:cs="맑은 고딕"/>
          <w:lang w:eastAsia="ko-KR"/>
        </w:rPr>
        <w:t xml:space="preserve"> </w:t>
      </w:r>
      <w:r w:rsidR="0049640C" w:rsidRPr="00020FBE">
        <w:rPr>
          <w:rFonts w:ascii="맑은 고딕" w:eastAsia="맑은 고딕" w:hAnsi="맑은 고딕" w:cs="맑은 고딕" w:hint="eastAsia"/>
          <w:lang w:eastAsia="ko-KR"/>
        </w:rPr>
        <w:t xml:space="preserve">충방전률만으로 </w:t>
      </w:r>
      <w:r w:rsidR="0049640C">
        <w:rPr>
          <w:rFonts w:ascii="맑은 고딕" w:eastAsia="맑은 고딕" w:hAnsi="맑은 고딕" w:cs="맑은 고딕" w:hint="eastAsia"/>
          <w:lang w:eastAsia="ko-KR"/>
        </w:rPr>
        <w:t>모터를 운용 가능하다</w:t>
      </w:r>
      <w:r w:rsidR="00020FBE" w:rsidRPr="00020FBE">
        <w:rPr>
          <w:rFonts w:ascii="맑은 고딕" w:eastAsia="맑은 고딕" w:hAnsi="맑은 고딕" w:cs="맑은 고딕" w:hint="eastAsia"/>
          <w:lang w:eastAsia="ko-KR"/>
        </w:rPr>
        <w:t>는</w:t>
      </w:r>
      <w:r w:rsidRPr="00020FBE">
        <w:rPr>
          <w:rFonts w:ascii="맑은 고딕" w:eastAsia="맑은 고딕" w:hAnsi="맑은 고딕" w:cs="맑은 고딕" w:hint="eastAsia"/>
          <w:lang w:eastAsia="ko-KR"/>
        </w:rPr>
        <w:t xml:space="preserve"> 판단을 내리고 있다면,</w:t>
      </w:r>
      <w:r w:rsidR="00020FBE" w:rsidRPr="00020FBE">
        <w:rPr>
          <w:rFonts w:ascii="맑은 고딕" w:eastAsia="맑은 고딕" w:hAnsi="맑은 고딕" w:cs="맑은 고딕"/>
          <w:lang w:eastAsia="ko-KR"/>
        </w:rPr>
        <w:t xml:space="preserve"> </w:t>
      </w:r>
      <w:r w:rsidRPr="00020FBE">
        <w:rPr>
          <w:rFonts w:ascii="맑은 고딕" w:eastAsia="맑은 고딕" w:hAnsi="맑은 고딕" w:cs="맑은 고딕" w:hint="eastAsia"/>
          <w:lang w:eastAsia="ko-KR"/>
        </w:rPr>
        <w:t xml:space="preserve">예외적으로 슈퍼커패시터 </w:t>
      </w:r>
      <w:r w:rsidR="00020FBE" w:rsidRPr="00020FBE">
        <w:rPr>
          <w:rFonts w:ascii="맑은 고딕" w:eastAsia="맑은 고딕" w:hAnsi="맑은 고딕" w:cs="맑은 고딕" w:hint="eastAsia"/>
          <w:lang w:eastAsia="ko-KR"/>
        </w:rPr>
        <w:t xml:space="preserve">모듈의 모든 전력을 배터리 모듈로 이동시키고 오직 모터와 배터리 모듈만이 에너지를 주고받도록 </w:t>
      </w:r>
      <w:r w:rsidRPr="00020FBE">
        <w:rPr>
          <w:rFonts w:ascii="맑은 고딕" w:eastAsia="맑은 고딕" w:hAnsi="맑은 고딕" w:cs="맑은 고딕" w:hint="eastAsia"/>
          <w:lang w:eastAsia="ko-KR"/>
        </w:rPr>
        <w:t>전력 이동 흐름 제어부를 조작한다.</w:t>
      </w:r>
      <w:r w:rsidRPr="00020FBE">
        <w:rPr>
          <w:rFonts w:ascii="맑은 고딕" w:eastAsia="맑은 고딕" w:hAnsi="맑은 고딕" w:cs="맑은 고딕"/>
          <w:lang w:eastAsia="ko-KR"/>
        </w:rPr>
        <w:t xml:space="preserve"> </w:t>
      </w:r>
      <w:r w:rsidR="00020FBE">
        <w:rPr>
          <w:rFonts w:ascii="맑은 고딕" w:eastAsia="맑은 고딕" w:hAnsi="맑은 고딕" w:cs="맑은 고딕" w:hint="eastAsia"/>
          <w:lang w:eastAsia="ko-KR"/>
        </w:rPr>
        <w:t>이는 에너지 효율 향상과 슈퍼커패시터 수명 연장을 위한 조치이다.</w:t>
      </w:r>
    </w:p>
    <w:p w:rsidR="00020FBE" w:rsidRDefault="00020FBE" w:rsidP="00814DE1">
      <w:pPr>
        <w:pStyle w:val="10"/>
        <w:numPr>
          <w:ilvl w:val="0"/>
          <w:numId w:val="1"/>
        </w:num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6에 해당되면서 </w:t>
      </w:r>
      <w:r>
        <w:rPr>
          <w:rFonts w:ascii="맑은 고딕" w:eastAsia="맑은 고딕" w:hAnsi="맑은 고딕" w:cs="맑은 고딕"/>
          <w:lang w:eastAsia="ko-KR"/>
        </w:rPr>
        <w:t xml:space="preserve">1 </w:t>
      </w:r>
      <w:r>
        <w:rPr>
          <w:rFonts w:ascii="맑은 고딕" w:eastAsia="맑은 고딕" w:hAnsi="맑은 고딕" w:cs="맑은 고딕" w:hint="eastAsia"/>
          <w:lang w:eastAsia="ko-KR"/>
        </w:rPr>
        <w:t xml:space="preserve">또는 </w:t>
      </w:r>
      <w:r>
        <w:rPr>
          <w:rFonts w:ascii="맑은 고딕" w:eastAsia="맑은 고딕" w:hAnsi="맑은 고딕" w:cs="맑은 고딕"/>
          <w:lang w:eastAsia="ko-KR"/>
        </w:rPr>
        <w:t xml:space="preserve">2 </w:t>
      </w:r>
      <w:r>
        <w:rPr>
          <w:rFonts w:ascii="맑은 고딕" w:eastAsia="맑은 고딕" w:hAnsi="맑은 고딕" w:cs="맑은 고딕" w:hint="eastAsia"/>
          <w:lang w:eastAsia="ko-KR"/>
        </w:rPr>
        <w:t xml:space="preserve">또는 </w:t>
      </w:r>
      <w:r>
        <w:rPr>
          <w:rFonts w:ascii="맑은 고딕" w:eastAsia="맑은 고딕" w:hAnsi="맑은 고딕" w:cs="맑은 고딕"/>
          <w:lang w:eastAsia="ko-KR"/>
        </w:rPr>
        <w:t xml:space="preserve">3 </w:t>
      </w:r>
      <w:r>
        <w:rPr>
          <w:rFonts w:ascii="맑은 고딕" w:eastAsia="맑은 고딕" w:hAnsi="맑은 고딕" w:cs="맑은 고딕" w:hint="eastAsia"/>
          <w:lang w:eastAsia="ko-KR"/>
        </w:rPr>
        <w:t xml:space="preserve">또는 </w:t>
      </w:r>
      <w:r>
        <w:rPr>
          <w:rFonts w:ascii="맑은 고딕" w:eastAsia="맑은 고딕" w:hAnsi="맑은 고딕" w:cs="맑은 고딕"/>
          <w:lang w:eastAsia="ko-KR"/>
        </w:rPr>
        <w:t>4</w:t>
      </w:r>
      <w:r>
        <w:rPr>
          <w:rFonts w:ascii="맑은 고딕" w:eastAsia="맑은 고딕" w:hAnsi="맑은 고딕" w:cs="맑은 고딕" w:hint="eastAsia"/>
          <w:lang w:eastAsia="ko-KR"/>
        </w:rPr>
        <w:t>에 해당될 경우,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1과 </w:t>
      </w:r>
      <w:r>
        <w:rPr>
          <w:rFonts w:ascii="맑은 고딕" w:eastAsia="맑은 고딕" w:hAnsi="맑은 고딕" w:cs="맑은 고딕"/>
          <w:lang w:eastAsia="ko-KR"/>
        </w:rPr>
        <w:t xml:space="preserve">2, </w:t>
      </w:r>
      <w:r>
        <w:rPr>
          <w:rFonts w:ascii="맑은 고딕" w:eastAsia="맑은 고딕" w:hAnsi="맑은 고딕" w:cs="맑은 고딕" w:hint="eastAsia"/>
          <w:lang w:eastAsia="ko-KR"/>
        </w:rPr>
        <w:t>3</w:t>
      </w:r>
      <w:r>
        <w:rPr>
          <w:rFonts w:ascii="맑은 고딕" w:eastAsia="맑은 고딕" w:hAnsi="맑은 고딕" w:cs="맑은 고딕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 xml:space="preserve">그리고 </w:t>
      </w:r>
      <w:r>
        <w:rPr>
          <w:rFonts w:ascii="맑은 고딕" w:eastAsia="맑은 고딕" w:hAnsi="맑은 고딕" w:cs="맑은 고딕"/>
          <w:lang w:eastAsia="ko-KR"/>
        </w:rPr>
        <w:t>4</w:t>
      </w:r>
      <w:r>
        <w:rPr>
          <w:rFonts w:ascii="맑은 고딕" w:eastAsia="맑은 고딕" w:hAnsi="맑은 고딕" w:cs="맑은 고딕" w:hint="eastAsia"/>
          <w:lang w:eastAsia="ko-KR"/>
        </w:rPr>
        <w:t xml:space="preserve">에도 불구하고 전력 이동 흐름 제어부 </w:t>
      </w:r>
      <w:r>
        <w:rPr>
          <w:rFonts w:ascii="맑은 고딕" w:eastAsia="맑은 고딕" w:hAnsi="맑은 고딕" w:cs="맑은 고딕"/>
          <w:lang w:eastAsia="ko-KR"/>
        </w:rPr>
        <w:t>3,4</w:t>
      </w:r>
      <w:r>
        <w:rPr>
          <w:rFonts w:ascii="맑은 고딕" w:eastAsia="맑은 고딕" w:hAnsi="맑은 고딕" w:cs="맑은 고딕" w:hint="eastAsia"/>
          <w:lang w:eastAsia="ko-KR"/>
        </w:rPr>
        <w:t>는 닫히고, 나머지는 열린다.</w:t>
      </w:r>
    </w:p>
    <w:p w:rsidR="00020FBE" w:rsidRPr="00020FBE" w:rsidRDefault="00020FBE" w:rsidP="00814DE1">
      <w:pPr>
        <w:pStyle w:val="10"/>
        <w:numPr>
          <w:ilvl w:val="0"/>
          <w:numId w:val="1"/>
        </w:num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6</w:t>
      </w:r>
      <w:r>
        <w:rPr>
          <w:rFonts w:ascii="맑은 고딕" w:eastAsia="맑은 고딕" w:hAnsi="맑은 고딕" w:cs="맑은 고딕" w:hint="eastAsia"/>
          <w:lang w:eastAsia="ko-KR"/>
        </w:rPr>
        <w:t xml:space="preserve">에 해당되면서 </w:t>
      </w:r>
      <w:r>
        <w:rPr>
          <w:rFonts w:ascii="맑은 고딕" w:eastAsia="맑은 고딕" w:hAnsi="맑은 고딕" w:cs="맑은 고딕"/>
          <w:lang w:eastAsia="ko-KR"/>
        </w:rPr>
        <w:t>5</w:t>
      </w:r>
      <w:r>
        <w:rPr>
          <w:rFonts w:ascii="맑은 고딕" w:eastAsia="맑은 고딕" w:hAnsi="맑은 고딕" w:cs="맑은 고딕" w:hint="eastAsia"/>
          <w:lang w:eastAsia="ko-KR"/>
        </w:rPr>
        <w:t>에 해당될 경우,</w:t>
      </w:r>
      <w:r>
        <w:rPr>
          <w:rFonts w:ascii="맑은 고딕" w:eastAsia="맑은 고딕" w:hAnsi="맑은 고딕" w:cs="맑은 고딕"/>
          <w:lang w:eastAsia="ko-KR"/>
        </w:rPr>
        <w:t xml:space="preserve"> 5</w:t>
      </w:r>
      <w:r>
        <w:rPr>
          <w:rFonts w:ascii="맑은 고딕" w:eastAsia="맑은 고딕" w:hAnsi="맑은 고딕" w:cs="맑은 고딕" w:hint="eastAsia"/>
          <w:lang w:eastAsia="ko-KR"/>
        </w:rPr>
        <w:t xml:space="preserve">에도 불구하고 전력 이동 흐름 제어부 </w:t>
      </w:r>
      <w:r>
        <w:rPr>
          <w:rFonts w:ascii="맑은 고딕" w:eastAsia="맑은 고딕" w:hAnsi="맑은 고딕" w:cs="맑은 고딕"/>
          <w:lang w:eastAsia="ko-KR"/>
        </w:rPr>
        <w:t>4,6</w:t>
      </w:r>
      <w:r>
        <w:rPr>
          <w:rFonts w:ascii="맑은 고딕" w:eastAsia="맑은 고딕" w:hAnsi="맑은 고딕" w:cs="맑은 고딕" w:hint="eastAsia"/>
          <w:lang w:eastAsia="ko-KR"/>
        </w:rPr>
        <w:t>은 닫히고,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나머지는 열린다.</w:t>
      </w:r>
    </w:p>
    <w:sectPr w:rsidR="00020FBE" w:rsidRPr="00020FBE">
      <w:footerReference w:type="default" r:id="rId8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C37" w:rsidRDefault="00076C37">
      <w:r>
        <w:separator/>
      </w:r>
    </w:p>
  </w:endnote>
  <w:endnote w:type="continuationSeparator" w:id="0">
    <w:p w:rsidR="00076C37" w:rsidRDefault="0007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auto"/>
    <w:pitch w:val="default"/>
    <w:sig w:usb0="FFFFFFFF" w:usb1="E9FFFFFF" w:usb2="0000003F" w:usb3="00000001" w:csb0="603F01FF" w:csb1="FFFF0000"/>
  </w:font>
  <w:font w:name="Baskerville">
    <w:altName w:val="함초롬바탕"/>
    <w:charset w:val="00"/>
    <w:family w:val="auto"/>
    <w:pitch w:val="default"/>
    <w:sig w:usb0="00000000" w:usb1="00000001" w:usb2="00000001" w:usb3="00000001" w:csb0="200001FB" w:csb1="CDFC0000"/>
  </w:font>
  <w:font w:name="Apple SD 산돌고딕 Neo 일반체">
    <w:altName w:val="Times New Roman"/>
    <w:charset w:val="00"/>
    <w:family w:val="roman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askerville Semi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5FF8" w:rsidRDefault="00A65FF8">
    <w:pPr>
      <w:pStyle w:val="a5"/>
      <w:tabs>
        <w:tab w:val="center" w:pos="4510"/>
      </w:tabs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B76A36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C37" w:rsidRDefault="00076C37">
      <w:r>
        <w:separator/>
      </w:r>
    </w:p>
  </w:footnote>
  <w:footnote w:type="continuationSeparator" w:id="0">
    <w:p w:rsidR="00076C37" w:rsidRDefault="00076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106254"/>
    <w:multiLevelType w:val="hybridMultilevel"/>
    <w:tmpl w:val="FBA0DBBC"/>
    <w:lvl w:ilvl="0" w:tplc="29FE61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60B"/>
    <w:rsid w:val="00020FBE"/>
    <w:rsid w:val="00076C37"/>
    <w:rsid w:val="0049640C"/>
    <w:rsid w:val="00540F78"/>
    <w:rsid w:val="00880C8F"/>
    <w:rsid w:val="0093760B"/>
    <w:rsid w:val="00A347DB"/>
    <w:rsid w:val="00A65FF8"/>
    <w:rsid w:val="00B76A36"/>
    <w:rsid w:val="00C659B0"/>
    <w:rsid w:val="00CC2E14"/>
    <w:rsid w:val="00CE32AE"/>
    <w:rsid w:val="00E30B16"/>
    <w:rsid w:val="00EA5531"/>
    <w:rsid w:val="00ED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de-DE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de-DE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semiHidden/>
    <w:rPr>
      <w:color w:val="808080"/>
    </w:rPr>
  </w:style>
  <w:style w:type="character" w:styleId="a4">
    <w:name w:val="Hyperlink"/>
    <w:rPr>
      <w:u w:val="single"/>
    </w:rPr>
  </w:style>
  <w:style w:type="paragraph" w:customStyle="1" w:styleId="21">
    <w:name w:val="본문 21"/>
    <w:pPr>
      <w:spacing w:after="80" w:line="288" w:lineRule="auto"/>
    </w:pPr>
    <w:rPr>
      <w:rFonts w:ascii="Arial Unicode MS" w:eastAsia="Baskerville" w:hAnsi="Arial Unicode MS" w:cs="Arial Unicode MS" w:hint="eastAsia"/>
      <w:color w:val="434343"/>
      <w:sz w:val="24"/>
      <w:szCs w:val="24"/>
      <w:lang w:val="ko-KR" w:eastAsia="ko-KR"/>
    </w:rPr>
  </w:style>
  <w:style w:type="paragraph" w:customStyle="1" w:styleId="1">
    <w:name w:val="부제1"/>
    <w:next w:val="a"/>
    <w:pPr>
      <w:jc w:val="center"/>
    </w:pPr>
    <w:rPr>
      <w:rFonts w:ascii="Arial Unicode MS" w:eastAsia="Baskerville" w:hAnsi="Arial Unicode MS" w:cs="Arial Unicode MS" w:hint="eastAsia"/>
      <w:color w:val="DC5821"/>
      <w:spacing w:val="4"/>
      <w:sz w:val="44"/>
      <w:szCs w:val="44"/>
      <w:lang w:val="ko-KR" w:eastAsia="ko-KR"/>
    </w:rPr>
  </w:style>
  <w:style w:type="paragraph" w:customStyle="1" w:styleId="a5">
    <w:name w:val="머리말 및 꼬리말"/>
    <w:pPr>
      <w:keepNext/>
      <w:tabs>
        <w:tab w:val="right" w:pos="9020"/>
      </w:tabs>
    </w:pPr>
    <w:rPr>
      <w:rFonts w:ascii="Baskerville" w:hAnsi="Arial Unicode MS" w:cs="Arial Unicode MS"/>
      <w:caps/>
      <w:color w:val="000000"/>
    </w:rPr>
  </w:style>
  <w:style w:type="paragraph" w:customStyle="1" w:styleId="a6">
    <w:name w:val="부머리말"/>
    <w:next w:val="a"/>
    <w:pPr>
      <w:keepNext/>
      <w:spacing w:after="160"/>
      <w:outlineLvl w:val="0"/>
    </w:pPr>
    <w:rPr>
      <w:rFonts w:ascii="Apple SD 산돌고딕 Neo 일반체" w:hAnsi="Arial Unicode MS" w:cs="Arial Unicode MS"/>
      <w:color w:val="5B422A"/>
      <w:sz w:val="36"/>
      <w:szCs w:val="36"/>
      <w:lang w:val="en-US"/>
    </w:rPr>
  </w:style>
  <w:style w:type="paragraph" w:customStyle="1" w:styleId="10">
    <w:name w:val="본문1"/>
    <w:pPr>
      <w:spacing w:line="360" w:lineRule="auto"/>
    </w:pPr>
    <w:rPr>
      <w:rFonts w:ascii="Baskerville" w:eastAsia="Baskerville" w:hAnsi="Baskerville" w:cs="Baskerville"/>
      <w:color w:val="000000"/>
      <w:sz w:val="24"/>
      <w:szCs w:val="24"/>
    </w:rPr>
  </w:style>
  <w:style w:type="table" w:customStyle="1" w:styleId="NormalTable0">
    <w:name w:val="Normal Table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04_Essay">
  <a:themeElements>
    <a:clrScheme name="04_Essay">
      <a:dk1>
        <a:sysClr val="windowText" lastClr="000000"/>
      </a:dk1>
      <a:lt1>
        <a:sysClr val="window" lastClr="FFFFFF"/>
      </a:lt1>
      <a:dk2>
        <a:srgbClr val="444444"/>
      </a:dk2>
      <a:lt2>
        <a:srgbClr val="AAAAAA"/>
      </a:lt2>
      <a:accent1>
        <a:srgbClr val="A6BACF"/>
      </a:accent1>
      <a:accent2>
        <a:srgbClr val="98A68D"/>
      </a:accent2>
      <a:accent3>
        <a:srgbClr val="E2C07E"/>
      </a:accent3>
      <a:accent4>
        <a:srgbClr val="EA8B60"/>
      </a:accent4>
      <a:accent5>
        <a:srgbClr val="B93E40"/>
      </a:accent5>
      <a:accent6>
        <a:srgbClr val="807898"/>
      </a:accent6>
      <a:hlink>
        <a:srgbClr val="0000FF"/>
      </a:hlink>
      <a:folHlink>
        <a:srgbClr val="FF00FF"/>
      </a:folHlink>
    </a:clrScheme>
    <a:fontScheme name="04_Essay">
      <a:majorFont>
        <a:latin typeface="Baskerville"/>
        <a:ea typeface="돋움"/>
        <a:cs typeface="Baskerville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Baskerville SemiBold"/>
        <a:ea typeface="바탕"/>
        <a:cs typeface="Baskerville SemiBold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2021-07-29T04:06:00Z</dcterms:created>
  <dcterms:modified xsi:type="dcterms:W3CDTF">2022-02-15T15:50:00Z</dcterms:modified>
  <cp:version>0900.0001.01</cp:version>
</cp:coreProperties>
</file>