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40A6000" w14:textId="77E0F66B" w:rsidR="006D592C" w:rsidRPr="00AB3378" w:rsidRDefault="00AB3378" w:rsidP="000C3A76">
      <w:pPr>
        <w:spacing w:after="0"/>
        <w:ind w:firstLine="720"/>
        <w:jc w:val="center"/>
        <w:rPr>
          <w:rFonts w:ascii="LM Sans 10" w:hAnsi="LM Sans 10"/>
          <w:b/>
          <w:bCs/>
          <w:sz w:val="28"/>
          <w:szCs w:val="28"/>
          <w:lang w:val="en-US"/>
        </w:rPr>
      </w:pPr>
      <w:r w:rsidRPr="00AB3378">
        <w:rPr>
          <w:rFonts w:ascii="LM Sans 10" w:hAnsi="LM Sans 10"/>
          <w:b/>
          <w:bCs/>
          <w:sz w:val="28"/>
          <w:szCs w:val="28"/>
          <w:lang w:val="en-US"/>
        </w:rPr>
        <w:t>IBDP Physics</w:t>
      </w:r>
    </w:p>
    <w:p w14:paraId="0C5A67C0" w14:textId="6108A0AF" w:rsidR="00AB3378" w:rsidRDefault="00AB3378" w:rsidP="00AB3378">
      <w:pPr>
        <w:jc w:val="center"/>
        <w:rPr>
          <w:rFonts w:ascii="LM Sans 10" w:hAnsi="LM Sans 10"/>
          <w:lang w:val="en-US"/>
        </w:rPr>
      </w:pPr>
      <w:r w:rsidRPr="00AB3378">
        <w:rPr>
          <w:rFonts w:ascii="LM Sans 10" w:hAnsi="LM Sans 10"/>
          <w:lang w:val="en-US"/>
        </w:rPr>
        <w:t>Internal Assessment</w:t>
      </w:r>
      <w:r>
        <w:rPr>
          <w:rFonts w:ascii="LM Sans 10" w:hAnsi="LM Sans 10"/>
          <w:lang w:val="en-US"/>
        </w:rPr>
        <w:t xml:space="preserve"> (IA) Proposal</w:t>
      </w:r>
    </w:p>
    <w:p w14:paraId="23094A6B" w14:textId="03E966B9" w:rsidR="00AB3378" w:rsidRDefault="00AB3378" w:rsidP="00AB3378">
      <w:pPr>
        <w:jc w:val="right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Name of the student: Abraham Cheung</w:t>
      </w:r>
    </w:p>
    <w:p w14:paraId="2C16670E" w14:textId="06E4A90C" w:rsidR="00AB3378" w:rsidRPr="00AB3378" w:rsidRDefault="00AB3378" w:rsidP="00AB3378">
      <w:pPr>
        <w:pStyle w:val="ListParagraph"/>
        <w:numPr>
          <w:ilvl w:val="0"/>
          <w:numId w:val="1"/>
        </w:numPr>
        <w:rPr>
          <w:rFonts w:ascii="LM Sans 10" w:hAnsi="LM Sans 10"/>
          <w:b/>
          <w:bCs/>
          <w:lang w:val="en-US"/>
        </w:rPr>
      </w:pPr>
      <w:r w:rsidRPr="00AB3378">
        <w:rPr>
          <w:rFonts w:ascii="LM Sans 10" w:hAnsi="LM Sans 10"/>
          <w:b/>
          <w:bCs/>
          <w:lang w:val="en-US"/>
        </w:rPr>
        <w:t>Research Question</w:t>
      </w:r>
    </w:p>
    <w:p w14:paraId="3CD9728E" w14:textId="02E617FC" w:rsidR="00F5312A" w:rsidRPr="00F5312A" w:rsidRDefault="00AB3378" w:rsidP="00471F16">
      <w:pPr>
        <w:ind w:left="360"/>
        <w:jc w:val="both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What is the relationship between the length of the filars and the period of a bifilar pendulum?</w:t>
      </w:r>
    </w:p>
    <w:p w14:paraId="2A1146EC" w14:textId="1BB63478" w:rsidR="00AB3378" w:rsidRPr="00F5312A" w:rsidRDefault="00AB3378" w:rsidP="00AB3378">
      <w:pPr>
        <w:pStyle w:val="ListParagraph"/>
        <w:numPr>
          <w:ilvl w:val="0"/>
          <w:numId w:val="1"/>
        </w:numPr>
        <w:rPr>
          <w:rFonts w:ascii="LM Sans 10" w:hAnsi="LM Sans 10"/>
          <w:b/>
          <w:bCs/>
          <w:lang w:val="en-US"/>
        </w:rPr>
      </w:pPr>
      <w:r w:rsidRPr="00F5312A">
        <w:rPr>
          <w:rFonts w:ascii="LM Sans 10" w:hAnsi="LM Sans 10"/>
          <w:b/>
          <w:bCs/>
          <w:lang w:val="en-US"/>
        </w:rPr>
        <w:t>Variables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902"/>
      </w:tblGrid>
      <w:tr w:rsidR="00F5312A" w14:paraId="6D4EFE9F" w14:textId="77777777" w:rsidTr="00F5312A">
        <w:tc>
          <w:tcPr>
            <w:tcW w:w="2410" w:type="dxa"/>
          </w:tcPr>
          <w:p w14:paraId="792F59E1" w14:textId="60A2912B" w:rsidR="00F5312A" w:rsidRDefault="00F5312A" w:rsidP="00F5312A">
            <w:pPr>
              <w:jc w:val="right"/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Independent Variable:</w:t>
            </w:r>
          </w:p>
        </w:tc>
        <w:tc>
          <w:tcPr>
            <w:tcW w:w="5902" w:type="dxa"/>
          </w:tcPr>
          <w:p w14:paraId="28981449" w14:textId="1713D1FD" w:rsidR="00F5312A" w:rsidRDefault="00F5312A" w:rsidP="00F5312A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Length of the Filar</w:t>
            </w:r>
            <w:r w:rsidR="007B43E5">
              <w:rPr>
                <w:rFonts w:ascii="LM Sans 10" w:hAnsi="LM Sans 10"/>
                <w:lang w:val="en-US"/>
              </w:rPr>
              <w:t>,</w:t>
            </w:r>
            <w:r>
              <w:rPr>
                <w:rFonts w:ascii="LM Sans 10" w:hAnsi="LM Sans 10"/>
                <w:lang w:val="en-US"/>
              </w:rPr>
              <w:t xml:space="preserve"> </w:t>
            </w:r>
            <w:r w:rsidR="007B43E5" w:rsidRPr="007B43E5">
              <w:rPr>
                <w:rFonts w:ascii="LM Roman 10" w:hAnsi="LM Roman 10"/>
                <w:i/>
                <w:iCs/>
                <w:lang w:val="en-US"/>
              </w:rPr>
              <w:t>l</w:t>
            </w:r>
          </w:p>
        </w:tc>
      </w:tr>
      <w:tr w:rsidR="00F5312A" w14:paraId="2D2A98D1" w14:textId="77777777" w:rsidTr="00F5312A">
        <w:tc>
          <w:tcPr>
            <w:tcW w:w="2410" w:type="dxa"/>
          </w:tcPr>
          <w:p w14:paraId="0A8B0C41" w14:textId="57A817B4" w:rsidR="00F5312A" w:rsidRDefault="00F5312A" w:rsidP="00F5312A">
            <w:pPr>
              <w:jc w:val="right"/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Dependent Variable:</w:t>
            </w:r>
          </w:p>
        </w:tc>
        <w:tc>
          <w:tcPr>
            <w:tcW w:w="5902" w:type="dxa"/>
          </w:tcPr>
          <w:p w14:paraId="1361E212" w14:textId="6E6B8F41" w:rsidR="00F5312A" w:rsidRDefault="00F5312A" w:rsidP="00F5312A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Period</w:t>
            </w:r>
            <w:r w:rsidR="007B43E5">
              <w:rPr>
                <w:rFonts w:ascii="LM Sans 10" w:hAnsi="LM Sans 10"/>
                <w:lang w:val="en-US"/>
              </w:rPr>
              <w:t>,</w:t>
            </w:r>
            <w:r>
              <w:rPr>
                <w:rFonts w:ascii="LM Sans 10" w:hAnsi="LM Sans 10"/>
                <w:lang w:val="en-US"/>
              </w:rPr>
              <w:t xml:space="preserve"> </w:t>
            </w:r>
            <w:r w:rsidR="007B43E5" w:rsidRPr="007B43E5">
              <w:rPr>
                <w:rFonts w:ascii="LM Roman 10" w:hAnsi="LM Roman 10"/>
                <w:i/>
                <w:iCs/>
                <w:lang w:val="en-US"/>
              </w:rPr>
              <w:t>T</w:t>
            </w:r>
          </w:p>
        </w:tc>
      </w:tr>
      <w:tr w:rsidR="00F5312A" w14:paraId="62FC8ECB" w14:textId="77777777" w:rsidTr="00F5312A">
        <w:tc>
          <w:tcPr>
            <w:tcW w:w="2410" w:type="dxa"/>
          </w:tcPr>
          <w:p w14:paraId="56356051" w14:textId="66A2429C" w:rsidR="00F5312A" w:rsidRDefault="00F5312A" w:rsidP="00F5312A">
            <w:pPr>
              <w:ind w:left="-394"/>
              <w:jc w:val="right"/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Controlled Variables:</w:t>
            </w:r>
          </w:p>
        </w:tc>
        <w:tc>
          <w:tcPr>
            <w:tcW w:w="5902" w:type="dxa"/>
          </w:tcPr>
          <w:p w14:paraId="58BCEDD3" w14:textId="1C2D2E93" w:rsidR="00F5312A" w:rsidRPr="007B43E5" w:rsidRDefault="007B43E5" w:rsidP="00F5312A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 xml:space="preserve">Radius of the suspended rod, </w:t>
            </w:r>
            <w:r w:rsidRPr="007B43E5">
              <w:rPr>
                <w:rFonts w:ascii="LM Roman 10" w:hAnsi="LM Roman 10"/>
                <w:i/>
                <w:iCs/>
                <w:lang w:val="en-US"/>
              </w:rPr>
              <w:t>r</w:t>
            </w:r>
          </w:p>
        </w:tc>
      </w:tr>
      <w:tr w:rsidR="007B43E5" w14:paraId="7C583F6F" w14:textId="77777777" w:rsidTr="00F5312A">
        <w:tc>
          <w:tcPr>
            <w:tcW w:w="2410" w:type="dxa"/>
          </w:tcPr>
          <w:p w14:paraId="281913C8" w14:textId="77777777" w:rsidR="007B43E5" w:rsidRDefault="007B43E5" w:rsidP="00F5312A">
            <w:pPr>
              <w:ind w:left="-394"/>
              <w:jc w:val="right"/>
              <w:rPr>
                <w:rFonts w:ascii="LM Sans 10" w:hAnsi="LM Sans 10"/>
                <w:lang w:val="en-US"/>
              </w:rPr>
            </w:pPr>
          </w:p>
        </w:tc>
        <w:tc>
          <w:tcPr>
            <w:tcW w:w="5902" w:type="dxa"/>
          </w:tcPr>
          <w:p w14:paraId="65189D52" w14:textId="4DD020F7" w:rsidR="007B43E5" w:rsidRPr="007B43E5" w:rsidRDefault="007B43E5" w:rsidP="00F5312A">
            <w:pPr>
              <w:rPr>
                <w:rFonts w:ascii="LM Sans 10" w:hAnsi="LM Sans 10"/>
                <w:i/>
                <w:iCs/>
                <w:lang w:val="en-US"/>
              </w:rPr>
            </w:pPr>
            <w:r>
              <w:rPr>
                <w:rFonts w:ascii="LM Sans 10" w:hAnsi="LM Sans 10"/>
                <w:lang w:val="en-US"/>
              </w:rPr>
              <w:t xml:space="preserve">Moment of inertia of the suspended rod, </w:t>
            </w:r>
            <w:r w:rsidRPr="007B43E5">
              <w:rPr>
                <w:rFonts w:ascii="LM Roman 10" w:hAnsi="LM Roman 10"/>
                <w:i/>
                <w:iCs/>
                <w:lang w:val="en-US"/>
              </w:rPr>
              <w:t>I</w:t>
            </w:r>
          </w:p>
        </w:tc>
      </w:tr>
      <w:tr w:rsidR="007B43E5" w14:paraId="71C16BC6" w14:textId="77777777" w:rsidTr="00F5312A">
        <w:tc>
          <w:tcPr>
            <w:tcW w:w="2410" w:type="dxa"/>
          </w:tcPr>
          <w:p w14:paraId="374C6583" w14:textId="77777777" w:rsidR="007B43E5" w:rsidRDefault="007B43E5" w:rsidP="00F5312A">
            <w:pPr>
              <w:ind w:left="-394"/>
              <w:jc w:val="right"/>
              <w:rPr>
                <w:rFonts w:ascii="LM Sans 10" w:hAnsi="LM Sans 10"/>
                <w:lang w:val="en-US"/>
              </w:rPr>
            </w:pPr>
          </w:p>
        </w:tc>
        <w:tc>
          <w:tcPr>
            <w:tcW w:w="5902" w:type="dxa"/>
          </w:tcPr>
          <w:p w14:paraId="08DF18A7" w14:textId="17B34780" w:rsidR="007B43E5" w:rsidRPr="007B43E5" w:rsidRDefault="007B43E5" w:rsidP="00F5312A">
            <w:pPr>
              <w:rPr>
                <w:rFonts w:ascii="LM Sans 10" w:hAnsi="LM Sans 10"/>
                <w:i/>
                <w:iCs/>
                <w:lang w:val="en-US"/>
              </w:rPr>
            </w:pPr>
            <w:r>
              <w:rPr>
                <w:rFonts w:ascii="LM Sans 10" w:hAnsi="LM Sans 10"/>
                <w:lang w:val="en-US"/>
              </w:rPr>
              <w:t xml:space="preserve">Mass of the suspended rod, </w:t>
            </w:r>
            <w:r w:rsidRPr="007B43E5">
              <w:rPr>
                <w:rFonts w:ascii="LM Roman 10" w:hAnsi="LM Roman 10"/>
                <w:i/>
                <w:iCs/>
                <w:lang w:val="en-US"/>
              </w:rPr>
              <w:t>m</w:t>
            </w:r>
          </w:p>
        </w:tc>
      </w:tr>
      <w:tr w:rsidR="007B43E5" w14:paraId="30C3E66A" w14:textId="77777777" w:rsidTr="00F5312A">
        <w:tc>
          <w:tcPr>
            <w:tcW w:w="2410" w:type="dxa"/>
          </w:tcPr>
          <w:p w14:paraId="684C9CF5" w14:textId="77777777" w:rsidR="007B43E5" w:rsidRDefault="007B43E5" w:rsidP="00F5312A">
            <w:pPr>
              <w:ind w:left="-394"/>
              <w:jc w:val="right"/>
              <w:rPr>
                <w:rFonts w:ascii="LM Sans 10" w:hAnsi="LM Sans 10"/>
                <w:lang w:val="en-US"/>
              </w:rPr>
            </w:pPr>
          </w:p>
        </w:tc>
        <w:tc>
          <w:tcPr>
            <w:tcW w:w="5902" w:type="dxa"/>
          </w:tcPr>
          <w:p w14:paraId="5E2E496E" w14:textId="520D3C39" w:rsidR="007B43E5" w:rsidRDefault="007B43E5" w:rsidP="00F5312A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 xml:space="preserve">Acceleration due to gravity, </w:t>
            </w:r>
            <w:r w:rsidRPr="007B43E5">
              <w:rPr>
                <w:rFonts w:ascii="LM Roman 10" w:hAnsi="LM Roman 10"/>
                <w:i/>
                <w:iCs/>
                <w:lang w:val="en-US"/>
              </w:rPr>
              <w:t>g</w:t>
            </w:r>
          </w:p>
        </w:tc>
      </w:tr>
      <w:tr w:rsidR="007B43E5" w14:paraId="1EBC042F" w14:textId="77777777" w:rsidTr="00F5312A">
        <w:tc>
          <w:tcPr>
            <w:tcW w:w="2410" w:type="dxa"/>
          </w:tcPr>
          <w:p w14:paraId="70BF891C" w14:textId="77777777" w:rsidR="007B43E5" w:rsidRDefault="007B43E5" w:rsidP="00F5312A">
            <w:pPr>
              <w:ind w:left="-394"/>
              <w:jc w:val="right"/>
              <w:rPr>
                <w:rFonts w:ascii="LM Sans 10" w:hAnsi="LM Sans 10"/>
                <w:lang w:val="en-US"/>
              </w:rPr>
            </w:pPr>
          </w:p>
        </w:tc>
        <w:tc>
          <w:tcPr>
            <w:tcW w:w="5902" w:type="dxa"/>
          </w:tcPr>
          <w:p w14:paraId="7EFBD8E0" w14:textId="22814FE9" w:rsidR="007B43E5" w:rsidRDefault="007B43E5" w:rsidP="00F5312A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Angle at which the suspended rod is released</w:t>
            </w:r>
          </w:p>
        </w:tc>
      </w:tr>
      <w:tr w:rsidR="007B43E5" w14:paraId="28EF8921" w14:textId="77777777" w:rsidTr="00F5312A">
        <w:tc>
          <w:tcPr>
            <w:tcW w:w="2410" w:type="dxa"/>
          </w:tcPr>
          <w:p w14:paraId="2D20E6C9" w14:textId="77777777" w:rsidR="007B43E5" w:rsidRDefault="007B43E5" w:rsidP="00F5312A">
            <w:pPr>
              <w:ind w:left="-394"/>
              <w:jc w:val="right"/>
              <w:rPr>
                <w:rFonts w:ascii="LM Sans 10" w:hAnsi="LM Sans 10"/>
                <w:lang w:val="en-US"/>
              </w:rPr>
            </w:pPr>
          </w:p>
        </w:tc>
        <w:tc>
          <w:tcPr>
            <w:tcW w:w="5902" w:type="dxa"/>
          </w:tcPr>
          <w:p w14:paraId="62426A29" w14:textId="370C3666" w:rsidR="007B43E5" w:rsidRDefault="007B43E5" w:rsidP="00F5312A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Type of filar used</w:t>
            </w:r>
          </w:p>
        </w:tc>
      </w:tr>
    </w:tbl>
    <w:p w14:paraId="5032E2BB" w14:textId="12C30AAA" w:rsidR="00F5312A" w:rsidRPr="00F5312A" w:rsidRDefault="00F5312A" w:rsidP="00F5312A">
      <w:pPr>
        <w:pStyle w:val="ListParagraph"/>
        <w:numPr>
          <w:ilvl w:val="0"/>
          <w:numId w:val="1"/>
        </w:numPr>
        <w:spacing w:before="240"/>
        <w:rPr>
          <w:rFonts w:ascii="LM Sans 10" w:hAnsi="LM Sans 10"/>
          <w:b/>
          <w:bCs/>
          <w:lang w:val="en-US"/>
        </w:rPr>
      </w:pPr>
      <w:r w:rsidRPr="00F5312A">
        <w:rPr>
          <w:rFonts w:ascii="LM Sans 10" w:hAnsi="LM Sans 10"/>
          <w:b/>
          <w:bCs/>
          <w:lang w:val="en-US"/>
        </w:rPr>
        <w:t>Relevant physics concepts and its formula</w:t>
      </w:r>
    </w:p>
    <w:p w14:paraId="3DD69DE5" w14:textId="573B2B09" w:rsidR="00917A33" w:rsidRDefault="00917A33" w:rsidP="00471F16">
      <w:pPr>
        <w:ind w:left="426"/>
        <w:jc w:val="both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This research question is relevant to many aspects of classical mechanics, combining concepts such as tension, torque, simple harmonic motion, and the Newton’s Second Law of Angular Motion.</w:t>
      </w:r>
    </w:p>
    <w:p w14:paraId="13EECE11" w14:textId="07B7DF9E" w:rsidR="00917A33" w:rsidRDefault="00917A33" w:rsidP="00471F16">
      <w:pPr>
        <w:spacing w:after="0"/>
        <w:ind w:left="426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The formula is</w:t>
      </w:r>
      <w:r w:rsidR="00471F16">
        <w:rPr>
          <w:rFonts w:ascii="LM Sans 10" w:hAnsi="LM Sans 10"/>
          <w:lang w:val="en-US"/>
        </w:rPr>
        <w:t xml:space="preserve"> given by</w:t>
      </w:r>
      <w:r>
        <w:rPr>
          <w:rFonts w:ascii="LM Sans 10" w:hAnsi="LM Sans 10"/>
          <w:lang w:val="en-US"/>
        </w:rPr>
        <w:t>:</w:t>
      </w:r>
    </w:p>
    <w:p w14:paraId="5CACD014" w14:textId="2DFF7437" w:rsidR="00917A33" w:rsidRPr="00917A33" w:rsidRDefault="00917A33" w:rsidP="00F5312A">
      <w:pPr>
        <w:ind w:left="426"/>
        <w:rPr>
          <w:rFonts w:ascii="LM Sans 10" w:hAnsi="LM Sans 10"/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T=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2π</m:t>
              </m:r>
            </m:num>
            <m:den>
              <m:r>
                <w:rPr>
                  <w:rFonts w:ascii="Latin Modern Math" w:hAnsi="Latin Modern Math"/>
                  <w:lang w:val="en-US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Latin Modern Math" w:hAnsi="Latin Modern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n-US"/>
                    </w:rPr>
                    <m:t>lI</m:t>
                  </m:r>
                </m:num>
                <m:den>
                  <m:r>
                    <w:rPr>
                      <w:rFonts w:ascii="Latin Modern Math" w:hAnsi="Latin Modern Math"/>
                      <w:lang w:val="en-US"/>
                    </w:rPr>
                    <m:t>mg</m:t>
                  </m:r>
                </m:den>
              </m:f>
            </m:e>
          </m:rad>
        </m:oMath>
      </m:oMathPara>
    </w:p>
    <w:p w14:paraId="3E4C87D8" w14:textId="6B33AC8E" w:rsidR="00917A33" w:rsidRDefault="00917A33" w:rsidP="00471F16">
      <w:pPr>
        <w:spacing w:after="0"/>
        <w:ind w:left="426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where: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"/>
        <w:gridCol w:w="5710"/>
        <w:gridCol w:w="1938"/>
      </w:tblGrid>
      <w:tr w:rsidR="00471F16" w14:paraId="506BB41C" w14:textId="77777777" w:rsidTr="00471F16">
        <w:tc>
          <w:tcPr>
            <w:tcW w:w="95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201498" w14:textId="797A8128" w:rsidR="00471F16" w:rsidRPr="00471F16" w:rsidRDefault="00471F16" w:rsidP="00471F16">
            <w:pPr>
              <w:jc w:val="center"/>
              <w:rPr>
                <w:rFonts w:ascii="LM Sans 10" w:eastAsia="PMingLiU" w:hAnsi="LM Sans 10" w:cs="Times New Roman"/>
                <w:b/>
                <w:bCs/>
                <w:lang w:val="en-US"/>
              </w:rPr>
            </w:pPr>
            <w:r w:rsidRPr="00471F16">
              <w:rPr>
                <w:rFonts w:ascii="LM Sans 10" w:eastAsia="PMingLiU" w:hAnsi="LM Sans 10" w:cs="Times New Roman"/>
                <w:b/>
                <w:bCs/>
                <w:lang w:val="en-US"/>
              </w:rPr>
              <w:t>Symbol</w:t>
            </w:r>
          </w:p>
        </w:tc>
        <w:tc>
          <w:tcPr>
            <w:tcW w:w="57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3C2D924" w14:textId="026FE7AA" w:rsidR="00471F16" w:rsidRPr="00471F16" w:rsidRDefault="00471F16" w:rsidP="00471F16">
            <w:pPr>
              <w:jc w:val="center"/>
              <w:rPr>
                <w:rFonts w:ascii="LM Sans 10" w:hAnsi="LM Sans 10"/>
                <w:b/>
                <w:bCs/>
                <w:lang w:val="en-US"/>
              </w:rPr>
            </w:pPr>
            <w:r w:rsidRPr="00471F16">
              <w:rPr>
                <w:rFonts w:ascii="LM Sans 10" w:hAnsi="LM Sans 10"/>
                <w:b/>
                <w:bCs/>
                <w:lang w:val="en-US"/>
              </w:rPr>
              <w:t>Description</w:t>
            </w:r>
          </w:p>
        </w:tc>
        <w:tc>
          <w:tcPr>
            <w:tcW w:w="19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1136B0" w14:textId="73716CA4" w:rsidR="00471F16" w:rsidRPr="00471F16" w:rsidRDefault="00471F16" w:rsidP="00471F16">
            <w:pPr>
              <w:jc w:val="center"/>
              <w:rPr>
                <w:rFonts w:ascii="LM Sans 10" w:eastAsia="PMingLiU" w:hAnsi="LM Sans 10" w:cs="Times New Roman"/>
                <w:b/>
                <w:bCs/>
                <w:iCs/>
                <w:lang w:val="en-US"/>
              </w:rPr>
            </w:pPr>
            <w:r w:rsidRPr="00471F16">
              <w:rPr>
                <w:rFonts w:ascii="LM Sans 10" w:eastAsia="PMingLiU" w:hAnsi="LM Sans 10" w:cs="Times New Roman"/>
                <w:b/>
                <w:bCs/>
                <w:iCs/>
                <w:lang w:val="en-US"/>
              </w:rPr>
              <w:t>Unit</w:t>
            </w:r>
          </w:p>
        </w:tc>
      </w:tr>
      <w:tr w:rsidR="00471F16" w14:paraId="1673EFFA" w14:textId="7DE881FF" w:rsidTr="00471F16">
        <w:tc>
          <w:tcPr>
            <w:tcW w:w="952" w:type="dxa"/>
            <w:tcBorders>
              <w:top w:val="single" w:sz="8" w:space="0" w:color="auto"/>
            </w:tcBorders>
            <w:vAlign w:val="center"/>
          </w:tcPr>
          <w:p w14:paraId="328FAAB9" w14:textId="0773AC1C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w:rPr>
                    <w:rFonts w:ascii="Latin Modern Math" w:hAnsi="Latin Modern Math"/>
                    <w:lang w:val="en-US"/>
                  </w:rPr>
                  <m:t>T</m:t>
                </m:r>
              </m:oMath>
            </m:oMathPara>
          </w:p>
        </w:tc>
        <w:tc>
          <w:tcPr>
            <w:tcW w:w="5710" w:type="dxa"/>
            <w:tcBorders>
              <w:top w:val="single" w:sz="8" w:space="0" w:color="auto"/>
            </w:tcBorders>
            <w:vAlign w:val="center"/>
          </w:tcPr>
          <w:p w14:paraId="4C954B3B" w14:textId="1D761001" w:rsidR="00471F16" w:rsidRDefault="00471F16" w:rsidP="00471F16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Period, time taken to complete one full oscillation</w:t>
            </w:r>
          </w:p>
        </w:tc>
        <w:tc>
          <w:tcPr>
            <w:tcW w:w="1938" w:type="dxa"/>
            <w:tcBorders>
              <w:top w:val="single" w:sz="8" w:space="0" w:color="auto"/>
            </w:tcBorders>
            <w:vAlign w:val="center"/>
          </w:tcPr>
          <w:p w14:paraId="5BD01749" w14:textId="69DE5A08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lang w:val="en-US"/>
                  </w:rPr>
                  <m:t>s</m:t>
                </m:r>
              </m:oMath>
            </m:oMathPara>
          </w:p>
        </w:tc>
      </w:tr>
      <w:tr w:rsidR="00471F16" w14:paraId="31FC188F" w14:textId="24EF6A05" w:rsidTr="00471F16">
        <w:tc>
          <w:tcPr>
            <w:tcW w:w="952" w:type="dxa"/>
            <w:vAlign w:val="center"/>
          </w:tcPr>
          <w:p w14:paraId="3BE72451" w14:textId="75D12608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w:rPr>
                    <w:rFonts w:ascii="Latin Modern Math" w:hAnsi="Latin Modern Math"/>
                    <w:lang w:val="en-US"/>
                  </w:rPr>
                  <m:t>l</m:t>
                </m:r>
              </m:oMath>
            </m:oMathPara>
          </w:p>
        </w:tc>
        <w:tc>
          <w:tcPr>
            <w:tcW w:w="5710" w:type="dxa"/>
            <w:vAlign w:val="center"/>
          </w:tcPr>
          <w:p w14:paraId="2D690BF2" w14:textId="5A4A622F" w:rsidR="00471F16" w:rsidRDefault="00471F16" w:rsidP="00471F16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Length of the filar</w:t>
            </w:r>
          </w:p>
        </w:tc>
        <w:tc>
          <w:tcPr>
            <w:tcW w:w="1938" w:type="dxa"/>
            <w:vAlign w:val="center"/>
          </w:tcPr>
          <w:p w14:paraId="0FC30568" w14:textId="46A4A876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lang w:val="en-US"/>
                  </w:rPr>
                  <m:t>m</m:t>
                </m:r>
              </m:oMath>
            </m:oMathPara>
          </w:p>
        </w:tc>
      </w:tr>
      <w:tr w:rsidR="007B43E5" w14:paraId="2EC597E2" w14:textId="77777777" w:rsidTr="00471F16">
        <w:tc>
          <w:tcPr>
            <w:tcW w:w="952" w:type="dxa"/>
            <w:vAlign w:val="center"/>
          </w:tcPr>
          <w:p w14:paraId="72B42E02" w14:textId="65F0589F" w:rsidR="007B43E5" w:rsidRDefault="007B43E5" w:rsidP="007B43E5">
            <w:pPr>
              <w:jc w:val="center"/>
              <w:rPr>
                <w:rFonts w:ascii="LM Sans 10" w:eastAsia="PMingLiU" w:hAnsi="LM Sans 10" w:cs="Times New Roman"/>
                <w:lang w:val="en-US"/>
              </w:rPr>
            </w:pPr>
            <m:oMathPara>
              <m:oMath>
                <m:r>
                  <w:rPr>
                    <w:rFonts w:ascii="Latin Modern Math" w:hAnsi="Latin Modern Math"/>
                    <w:lang w:val="en-US"/>
                  </w:rPr>
                  <m:t>r</m:t>
                </m:r>
              </m:oMath>
            </m:oMathPara>
          </w:p>
        </w:tc>
        <w:tc>
          <w:tcPr>
            <w:tcW w:w="5710" w:type="dxa"/>
            <w:vAlign w:val="center"/>
          </w:tcPr>
          <w:p w14:paraId="05560435" w14:textId="5084AEBE" w:rsidR="007B43E5" w:rsidRDefault="007B43E5" w:rsidP="007B43E5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Radius of the suspended rod</w:t>
            </w:r>
          </w:p>
        </w:tc>
        <w:tc>
          <w:tcPr>
            <w:tcW w:w="1938" w:type="dxa"/>
            <w:vAlign w:val="center"/>
          </w:tcPr>
          <w:p w14:paraId="4FEC13EF" w14:textId="0D3086D8" w:rsidR="007B43E5" w:rsidRPr="00471F16" w:rsidRDefault="007B43E5" w:rsidP="007B43E5">
            <w:pPr>
              <w:jc w:val="center"/>
              <w:rPr>
                <w:rFonts w:ascii="LM Sans 10" w:eastAsia="PMingLiU" w:hAnsi="LM Sans 10" w:cs="Times New Roman"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lang w:val="en-US"/>
                  </w:rPr>
                  <m:t>m</m:t>
                </m:r>
              </m:oMath>
            </m:oMathPara>
          </w:p>
        </w:tc>
      </w:tr>
      <w:tr w:rsidR="00471F16" w14:paraId="4CF20804" w14:textId="47B3141D" w:rsidTr="00471F16">
        <w:tc>
          <w:tcPr>
            <w:tcW w:w="952" w:type="dxa"/>
            <w:vAlign w:val="center"/>
          </w:tcPr>
          <w:p w14:paraId="2F46F107" w14:textId="18F2D27E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w:rPr>
                    <w:rFonts w:ascii="Latin Modern Math" w:hAnsi="Latin Modern Math"/>
                    <w:lang w:val="en-US"/>
                  </w:rPr>
                  <m:t>I</m:t>
                </m:r>
              </m:oMath>
            </m:oMathPara>
          </w:p>
        </w:tc>
        <w:tc>
          <w:tcPr>
            <w:tcW w:w="5710" w:type="dxa"/>
            <w:vAlign w:val="center"/>
          </w:tcPr>
          <w:p w14:paraId="4F997388" w14:textId="07AE63DC" w:rsidR="00471F16" w:rsidRDefault="00471F16" w:rsidP="00471F16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Moment of inertia of the suspended rod</w:t>
            </w:r>
          </w:p>
        </w:tc>
        <w:tc>
          <w:tcPr>
            <w:tcW w:w="1938" w:type="dxa"/>
            <w:vAlign w:val="center"/>
          </w:tcPr>
          <w:p w14:paraId="3C177241" w14:textId="46B961C7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lang w:val="en-US"/>
                  </w:rPr>
                  <m:t xml:space="preserve">kg </m:t>
                </m:r>
                <m:sSup>
                  <m:sSupPr>
                    <m:ctrlPr>
                      <w:rPr>
                        <w:rFonts w:ascii="Latin Modern Math" w:hAnsi="Latin Modern Math"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471F16" w14:paraId="34899E98" w14:textId="6A86F9A8" w:rsidTr="00471F16">
        <w:tc>
          <w:tcPr>
            <w:tcW w:w="952" w:type="dxa"/>
            <w:vAlign w:val="center"/>
          </w:tcPr>
          <w:p w14:paraId="7C2A5299" w14:textId="5DFFA020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w:rPr>
                    <w:rFonts w:ascii="Latin Modern Math" w:hAnsi="Latin Modern Math"/>
                    <w:lang w:val="en-US"/>
                  </w:rPr>
                  <m:t>m</m:t>
                </m:r>
              </m:oMath>
            </m:oMathPara>
          </w:p>
        </w:tc>
        <w:tc>
          <w:tcPr>
            <w:tcW w:w="5710" w:type="dxa"/>
            <w:vAlign w:val="center"/>
          </w:tcPr>
          <w:p w14:paraId="7EAFACEB" w14:textId="0A88F4CB" w:rsidR="00471F16" w:rsidRDefault="00471F16" w:rsidP="00471F16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Mass of the suspended rod</w:t>
            </w:r>
          </w:p>
        </w:tc>
        <w:tc>
          <w:tcPr>
            <w:tcW w:w="1938" w:type="dxa"/>
            <w:vAlign w:val="center"/>
          </w:tcPr>
          <w:p w14:paraId="57249E43" w14:textId="66366E16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lang w:val="en-US"/>
                  </w:rPr>
                  <m:t>kg</m:t>
                </m:r>
              </m:oMath>
            </m:oMathPara>
          </w:p>
        </w:tc>
      </w:tr>
      <w:tr w:rsidR="00471F16" w14:paraId="61071330" w14:textId="32D85053" w:rsidTr="00471F16">
        <w:tc>
          <w:tcPr>
            <w:tcW w:w="952" w:type="dxa"/>
            <w:tcBorders>
              <w:bottom w:val="single" w:sz="8" w:space="0" w:color="auto"/>
            </w:tcBorders>
            <w:vAlign w:val="center"/>
          </w:tcPr>
          <w:p w14:paraId="2A0AD86A" w14:textId="677806F4" w:rsidR="00471F16" w:rsidRPr="00BA7DD2" w:rsidRDefault="00471F16" w:rsidP="00471F16">
            <w:pPr>
              <w:jc w:val="center"/>
              <w:rPr>
                <w:rFonts w:ascii="LM Sans 10" w:eastAsia="PMingLiU" w:hAnsi="LM Sans 10" w:cs="Times New Roman"/>
                <w:lang w:val="en-US"/>
              </w:rPr>
            </w:pPr>
            <m:oMathPara>
              <m:oMath>
                <m:r>
                  <w:rPr>
                    <w:rFonts w:ascii="Latin Modern Math" w:hAnsi="Latin Modern Math"/>
                    <w:lang w:val="en-US"/>
                  </w:rPr>
                  <m:t>g</m:t>
                </m:r>
              </m:oMath>
            </m:oMathPara>
          </w:p>
        </w:tc>
        <w:tc>
          <w:tcPr>
            <w:tcW w:w="5710" w:type="dxa"/>
            <w:tcBorders>
              <w:bottom w:val="single" w:sz="8" w:space="0" w:color="auto"/>
            </w:tcBorders>
            <w:vAlign w:val="center"/>
          </w:tcPr>
          <w:p w14:paraId="7D1D1DA4" w14:textId="212F804E" w:rsidR="00471F16" w:rsidRDefault="00471F16" w:rsidP="00471F16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Acceleration due to gravity</w:t>
            </w:r>
          </w:p>
        </w:tc>
        <w:tc>
          <w:tcPr>
            <w:tcW w:w="1938" w:type="dxa"/>
            <w:tcBorders>
              <w:bottom w:val="single" w:sz="8" w:space="0" w:color="auto"/>
            </w:tcBorders>
            <w:vAlign w:val="center"/>
          </w:tcPr>
          <w:p w14:paraId="2F8E4DC8" w14:textId="1C25340C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lang w:val="en-US"/>
                  </w:rPr>
                  <m:t xml:space="preserve">m </m:t>
                </m:r>
                <m:sSup>
                  <m:sSupPr>
                    <m:ctrlPr>
                      <w:rPr>
                        <w:rFonts w:ascii="Latin Modern Math" w:hAnsi="Latin Modern Math"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</w:tr>
    </w:tbl>
    <w:p w14:paraId="386FB21B" w14:textId="416DB2AD" w:rsidR="00917A33" w:rsidRDefault="00471F16" w:rsidP="00471F16">
      <w:pPr>
        <w:spacing w:before="240"/>
        <w:ind w:left="426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More information for the derivation of the equation above</w:t>
      </w:r>
      <w:r w:rsidR="0051763C">
        <w:rPr>
          <w:rFonts w:ascii="LM Sans 10" w:hAnsi="LM Sans 10"/>
          <w:lang w:val="en-US"/>
        </w:rPr>
        <w:t xml:space="preserve"> (involves differential equations that would otherwise be hard to derive here)</w:t>
      </w:r>
      <w:r>
        <w:rPr>
          <w:rFonts w:ascii="LM Sans 10" w:hAnsi="LM Sans 10"/>
          <w:lang w:val="en-US"/>
        </w:rPr>
        <w:t xml:space="preserve">: </w:t>
      </w:r>
      <w:r w:rsidRPr="00471F16">
        <w:rPr>
          <w:rFonts w:ascii="LM Sans 10" w:hAnsi="LM Sans 10"/>
          <w:lang w:val="en-US"/>
        </w:rPr>
        <w:t>https://physlab.org/wp-content/uploads/2017/05/Bifilar-Pendulum-1.compressed.pdf</w:t>
      </w:r>
    </w:p>
    <w:p w14:paraId="386CAA4C" w14:textId="77777777" w:rsidR="007B43E5" w:rsidRDefault="007B43E5">
      <w:pPr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br w:type="page"/>
      </w:r>
    </w:p>
    <w:p w14:paraId="261357F2" w14:textId="3BCE0299" w:rsidR="007B43E5" w:rsidRPr="00B80569" w:rsidRDefault="00AB3378" w:rsidP="007B43E5">
      <w:pPr>
        <w:pStyle w:val="ListParagraph"/>
        <w:numPr>
          <w:ilvl w:val="0"/>
          <w:numId w:val="1"/>
        </w:numPr>
        <w:rPr>
          <w:rFonts w:ascii="LM Sans 10" w:hAnsi="LM Sans 10"/>
          <w:b/>
          <w:bCs/>
          <w:lang w:val="en-US"/>
        </w:rPr>
      </w:pPr>
      <w:r w:rsidRPr="00B80569">
        <w:rPr>
          <w:rFonts w:ascii="LM Sans 10" w:hAnsi="LM Sans 10"/>
          <w:b/>
          <w:bCs/>
          <w:lang w:val="en-US"/>
        </w:rPr>
        <w:lastRenderedPageBreak/>
        <w:t>Apparatus</w:t>
      </w:r>
    </w:p>
    <w:p w14:paraId="69466B04" w14:textId="62B0EA94" w:rsidR="007B43E5" w:rsidRDefault="007B43E5" w:rsidP="00B80569">
      <w:pPr>
        <w:spacing w:after="0"/>
        <w:ind w:left="360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2x G-clamp</w:t>
      </w:r>
    </w:p>
    <w:p w14:paraId="1B5EAB2C" w14:textId="2B0B6263" w:rsidR="007B43E5" w:rsidRDefault="007B43E5" w:rsidP="00B80569">
      <w:pPr>
        <w:spacing w:after="0"/>
        <w:ind w:left="360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2x Clamp and Stand</w:t>
      </w:r>
    </w:p>
    <w:p w14:paraId="021677C4" w14:textId="63C8BC42" w:rsidR="007B43E5" w:rsidRDefault="00B80569" w:rsidP="00B80569">
      <w:pPr>
        <w:spacing w:after="0"/>
        <w:ind w:left="360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 xml:space="preserve">2x </w:t>
      </w:r>
      <w:r w:rsidR="00427920">
        <w:rPr>
          <w:rFonts w:ascii="LM Sans 10" w:hAnsi="LM Sans 10"/>
          <w:lang w:val="en-US"/>
        </w:rPr>
        <w:t>R</w:t>
      </w:r>
      <w:r>
        <w:rPr>
          <w:rFonts w:ascii="LM Sans 10" w:hAnsi="LM Sans 10"/>
          <w:lang w:val="en-US"/>
        </w:rPr>
        <w:t>od (1 as the supporting beam, 1 as the rod itself)</w:t>
      </w:r>
    </w:p>
    <w:p w14:paraId="4BC16655" w14:textId="72D203BF" w:rsidR="00B80569" w:rsidRDefault="00427920" w:rsidP="00B80569">
      <w:pPr>
        <w:spacing w:after="0"/>
        <w:ind w:left="360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2x String</w:t>
      </w:r>
    </w:p>
    <w:p w14:paraId="7DE6BDDB" w14:textId="4E859549" w:rsidR="00427920" w:rsidRDefault="00427920" w:rsidP="00B80569">
      <w:pPr>
        <w:spacing w:after="0"/>
        <w:ind w:left="360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1x Ruler</w:t>
      </w:r>
    </w:p>
    <w:p w14:paraId="507A5236" w14:textId="097AE59A" w:rsidR="00427920" w:rsidRDefault="00427920" w:rsidP="00B80569">
      <w:pPr>
        <w:spacing w:after="0"/>
        <w:ind w:left="360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1x Mass</w:t>
      </w:r>
    </w:p>
    <w:p w14:paraId="22E15D38" w14:textId="7C8A07B0" w:rsidR="00427920" w:rsidRDefault="00427920" w:rsidP="00B80569">
      <w:pPr>
        <w:spacing w:after="0"/>
        <w:ind w:left="360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1x Camera</w:t>
      </w:r>
    </w:p>
    <w:p w14:paraId="5655F853" w14:textId="345CE7FC" w:rsidR="00F17DAC" w:rsidRDefault="00F17DAC" w:rsidP="00B80569">
      <w:pPr>
        <w:spacing w:after="0"/>
        <w:ind w:left="360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 xml:space="preserve">1x Lifting </w:t>
      </w:r>
      <w:proofErr w:type="gramStart"/>
      <w:r w:rsidR="0051763C">
        <w:rPr>
          <w:rFonts w:ascii="LM Sans 10" w:hAnsi="LM Sans 10"/>
          <w:lang w:val="en-US"/>
        </w:rPr>
        <w:t>jack</w:t>
      </w:r>
      <w:proofErr w:type="gramEnd"/>
    </w:p>
    <w:p w14:paraId="1B9A2722" w14:textId="77777777" w:rsidR="00B80569" w:rsidRPr="007B43E5" w:rsidRDefault="00B80569" w:rsidP="00B80569">
      <w:pPr>
        <w:spacing w:after="0"/>
        <w:ind w:left="360"/>
        <w:rPr>
          <w:rFonts w:ascii="LM Sans 10" w:hAnsi="LM Sans 10"/>
          <w:lang w:val="en-US"/>
        </w:rPr>
      </w:pPr>
    </w:p>
    <w:p w14:paraId="538EBBF6" w14:textId="1E01E6A9" w:rsidR="00AB3378" w:rsidRDefault="00F17DAC" w:rsidP="00F5312A">
      <w:pPr>
        <w:pStyle w:val="ListParagraph"/>
        <w:numPr>
          <w:ilvl w:val="0"/>
          <w:numId w:val="1"/>
        </w:numPr>
        <w:rPr>
          <w:rFonts w:ascii="LM Sans 10" w:hAnsi="LM Sans 10"/>
          <w:b/>
          <w:bCs/>
          <w:lang w:val="en-US"/>
        </w:rPr>
      </w:pPr>
      <w:r w:rsidRPr="00F17DAC">
        <w:rPr>
          <w:noProof/>
        </w:rPr>
        <w:drawing>
          <wp:anchor distT="0" distB="0" distL="114300" distR="114300" simplePos="0" relativeHeight="251659264" behindDoc="0" locked="0" layoutInCell="1" allowOverlap="1" wp14:anchorId="449B4B11" wp14:editId="49FAB6BD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31510" cy="33350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378" w:rsidRPr="00427920">
        <w:rPr>
          <w:rFonts w:ascii="LM Sans 10" w:hAnsi="LM Sans 10"/>
          <w:b/>
          <w:bCs/>
          <w:lang w:val="en-US"/>
        </w:rPr>
        <w:t>Diagram of the setup</w:t>
      </w:r>
    </w:p>
    <w:p w14:paraId="06EAF79C" w14:textId="77777777" w:rsidR="00F17DAC" w:rsidRPr="00427920" w:rsidRDefault="00F17DAC" w:rsidP="00F17DAC">
      <w:pPr>
        <w:pStyle w:val="ListParagraph"/>
        <w:numPr>
          <w:ilvl w:val="0"/>
          <w:numId w:val="1"/>
        </w:numPr>
        <w:rPr>
          <w:rFonts w:ascii="LM Sans 10" w:hAnsi="LM Sans 10"/>
          <w:b/>
          <w:bCs/>
          <w:lang w:val="en-US"/>
        </w:rPr>
      </w:pPr>
      <w:r w:rsidRPr="00427920">
        <w:rPr>
          <w:rFonts w:ascii="LM Sans 10" w:hAnsi="LM Sans 10"/>
          <w:b/>
          <w:bCs/>
          <w:lang w:val="en-US"/>
        </w:rPr>
        <w:t>Procedures</w:t>
      </w:r>
    </w:p>
    <w:p w14:paraId="27D74DDB" w14:textId="0BC07D8F" w:rsidR="00F17DAC" w:rsidRDefault="00F17DAC" w:rsidP="00F17DAC">
      <w:pPr>
        <w:pStyle w:val="ListParagraph"/>
        <w:numPr>
          <w:ilvl w:val="0"/>
          <w:numId w:val="3"/>
        </w:numPr>
        <w:rPr>
          <w:rFonts w:ascii="LM Sans 10" w:hAnsi="LM Sans 10"/>
          <w:lang w:val="en-US"/>
        </w:rPr>
      </w:pPr>
      <w:r w:rsidRPr="00F17DAC">
        <w:rPr>
          <w:rFonts w:ascii="LM Sans 10" w:hAnsi="LM Sans 10"/>
          <w:lang w:val="en-US"/>
        </w:rPr>
        <w:t>Set up the experiment according to the diagram above</w:t>
      </w:r>
      <w:r>
        <w:rPr>
          <w:rFonts w:ascii="LM Sans 10" w:hAnsi="LM Sans 10"/>
          <w:lang w:val="en-US"/>
        </w:rPr>
        <w:t>.</w:t>
      </w:r>
    </w:p>
    <w:p w14:paraId="6345ED2C" w14:textId="5772BEC6" w:rsidR="00F17DAC" w:rsidRDefault="00F17DAC" w:rsidP="00F17DAC">
      <w:pPr>
        <w:pStyle w:val="ListParagraph"/>
        <w:numPr>
          <w:ilvl w:val="0"/>
          <w:numId w:val="3"/>
        </w:numPr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Secure a lifting jack at a point.</w:t>
      </w:r>
    </w:p>
    <w:p w14:paraId="680D8B78" w14:textId="11ACA33F" w:rsidR="00F17DAC" w:rsidRDefault="00F17DAC" w:rsidP="00F17DAC">
      <w:pPr>
        <w:pStyle w:val="ListParagraph"/>
        <w:numPr>
          <w:ilvl w:val="0"/>
          <w:numId w:val="3"/>
        </w:numPr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Rotate the rod such that it is stopped by the lifting jack.</w:t>
      </w:r>
    </w:p>
    <w:p w14:paraId="26FF6242" w14:textId="0F4A6D70" w:rsidR="00F17DAC" w:rsidRDefault="00F17DAC" w:rsidP="00F17DAC">
      <w:pPr>
        <w:pStyle w:val="ListParagraph"/>
        <w:numPr>
          <w:ilvl w:val="0"/>
          <w:numId w:val="3"/>
        </w:numPr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Start the recording of the camera.</w:t>
      </w:r>
    </w:p>
    <w:p w14:paraId="5E981682" w14:textId="0A8ECB7F" w:rsidR="00F17DAC" w:rsidRDefault="00F17DAC" w:rsidP="00F17DAC">
      <w:pPr>
        <w:pStyle w:val="ListParagraph"/>
        <w:numPr>
          <w:ilvl w:val="0"/>
          <w:numId w:val="3"/>
        </w:numPr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Lower the lifting jack so it allows the suspended rod to rotate freely.</w:t>
      </w:r>
    </w:p>
    <w:p w14:paraId="541BB1FC" w14:textId="05FE7A51" w:rsidR="00F17DAC" w:rsidRDefault="00F17DAC" w:rsidP="00F17DAC">
      <w:pPr>
        <w:pStyle w:val="ListParagraph"/>
        <w:numPr>
          <w:ilvl w:val="0"/>
          <w:numId w:val="3"/>
        </w:numPr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After 30 oscillations, stop the reading of the camera.</w:t>
      </w:r>
    </w:p>
    <w:p w14:paraId="0EA71D37" w14:textId="1277E545" w:rsidR="00F17DAC" w:rsidRDefault="00F17DAC" w:rsidP="00F17DAC">
      <w:pPr>
        <w:pStyle w:val="ListParagraph"/>
        <w:numPr>
          <w:ilvl w:val="0"/>
          <w:numId w:val="3"/>
        </w:numPr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The period of each oscillation will then be determined by finding the average of each period of each oscillation.</w:t>
      </w:r>
    </w:p>
    <w:p w14:paraId="73F5F6E0" w14:textId="77F90A0E" w:rsidR="00F17DAC" w:rsidRDefault="00F17DAC" w:rsidP="00F17DAC">
      <w:pPr>
        <w:pStyle w:val="ListParagraph"/>
        <w:numPr>
          <w:ilvl w:val="0"/>
          <w:numId w:val="3"/>
        </w:numPr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Repeat steps 3-7 for other ranges of the IV.</w:t>
      </w:r>
    </w:p>
    <w:p w14:paraId="2803A8B5" w14:textId="637143F7" w:rsidR="0041451C" w:rsidRPr="0041451C" w:rsidRDefault="0041451C" w:rsidP="0041451C">
      <w:pPr>
        <w:ind w:left="360"/>
        <w:rPr>
          <w:rFonts w:ascii="LM Sans 10" w:hAnsi="LM Sans 10"/>
          <w:lang w:val="en-US"/>
        </w:rPr>
      </w:pPr>
      <w:r w:rsidRPr="0041451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E954B26" wp14:editId="48CFB76C">
            <wp:simplePos x="0" y="0"/>
            <wp:positionH relativeFrom="margin">
              <wp:align>right</wp:align>
            </wp:positionH>
            <wp:positionV relativeFrom="paragraph">
              <wp:posOffset>55496</wp:posOffset>
            </wp:positionV>
            <wp:extent cx="5731510" cy="37541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451C" w:rsidRPr="0041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038"/>
    <w:multiLevelType w:val="hybridMultilevel"/>
    <w:tmpl w:val="8E1AE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03299"/>
    <w:multiLevelType w:val="hybridMultilevel"/>
    <w:tmpl w:val="A5F66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C0D76"/>
    <w:multiLevelType w:val="hybridMultilevel"/>
    <w:tmpl w:val="A5F66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78"/>
    <w:rsid w:val="000A5633"/>
    <w:rsid w:val="000C3A76"/>
    <w:rsid w:val="0041451C"/>
    <w:rsid w:val="00427920"/>
    <w:rsid w:val="00471F16"/>
    <w:rsid w:val="0051763C"/>
    <w:rsid w:val="006D592C"/>
    <w:rsid w:val="007B43E5"/>
    <w:rsid w:val="007C6C9F"/>
    <w:rsid w:val="00917A33"/>
    <w:rsid w:val="00AB3378"/>
    <w:rsid w:val="00B80569"/>
    <w:rsid w:val="00F17DAC"/>
    <w:rsid w:val="00F5312A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AAFB7"/>
  <w14:discardImageEditingData/>
  <w14:defaultImageDpi w14:val="32767"/>
  <w15:chartTrackingRefBased/>
  <w15:docId w15:val="{A69681D7-B3AC-49A7-A173-E937D39B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78"/>
    <w:pPr>
      <w:ind w:left="720"/>
      <w:contextualSpacing/>
    </w:pPr>
  </w:style>
  <w:style w:type="table" w:styleId="TableGrid">
    <w:name w:val="Table Grid"/>
    <w:basedOn w:val="TableNormal"/>
    <w:uiPriority w:val="39"/>
    <w:rsid w:val="00F53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7A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Cheung</dc:creator>
  <cp:keywords/>
  <dc:description/>
  <cp:lastModifiedBy>Abraham Cheung</cp:lastModifiedBy>
  <cp:revision>5</cp:revision>
  <dcterms:created xsi:type="dcterms:W3CDTF">2021-04-19T14:24:00Z</dcterms:created>
  <dcterms:modified xsi:type="dcterms:W3CDTF">2021-06-23T03:40:00Z</dcterms:modified>
</cp:coreProperties>
</file>