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96886" w:rsidP="00C96886" w:rsidRDefault="00C96886" w14:paraId="16FBBC80" w14:textId="77777777">
      <w:pPr>
        <w:ind w:right="440"/>
      </w:pPr>
    </w:p>
    <w:p w:rsidRPr="00566DC0" w:rsidR="00C96886" w:rsidP="00C96886" w:rsidRDefault="00C96886" w14:paraId="527B3159" w14:textId="60A0FDC0">
      <w:pPr>
        <w:pStyle w:val="Title"/>
        <w:rPr>
          <w:rFonts w:ascii="Times New Roman" w:hAnsi="Times New Roman" w:cs="Times New Roman"/>
        </w:rPr>
      </w:pPr>
      <w:sdt>
        <w:sdtPr>
          <w:rPr>
            <w:rFonts w:ascii="Times New Roman" w:hAnsi="Times New Roman" w:cs="Times New Roman"/>
            <w:b/>
            <w:bCs/>
          </w:rPr>
          <w:alias w:val="Title:"/>
          <w:tag w:val="Title:"/>
          <w:id w:val="2079389716"/>
          <w:placeholder>
            <w:docPart w:val="5DA38C2372094B0E8C1910D7B72EDC2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F0AED">
            <w:rPr>
              <w:rFonts w:ascii="Times New Roman" w:hAnsi="Times New Roman" w:cs="Times New Roman"/>
              <w:b/>
              <w:bCs/>
            </w:rPr>
            <w:t>Cancer Incidents and Mortality Analysis</w:t>
          </w:r>
        </w:sdtContent>
      </w:sdt>
    </w:p>
    <w:p w:rsidRPr="00566DC0" w:rsidR="00C96886" w:rsidP="00C96886" w:rsidRDefault="00C96886" w14:paraId="5B20FBAC" w14:textId="6F5F5C83">
      <w:pPr>
        <w:pStyle w:val="Title2"/>
        <w:rPr>
          <w:rFonts w:ascii="Times New Roman" w:hAnsi="Times New Roman" w:cs="Times New Roman"/>
        </w:rPr>
      </w:pPr>
      <w:r>
        <w:rPr>
          <w:rFonts w:ascii="Times New Roman" w:hAnsi="Times New Roman" w:cs="Times New Roman"/>
        </w:rPr>
        <w:t>Lee, Jae Hoon</w:t>
      </w:r>
    </w:p>
    <w:p w:rsidRPr="00566DC0" w:rsidR="00C96886" w:rsidP="00C96886" w:rsidRDefault="00C96886" w14:paraId="1B63D53F" w14:textId="64C4DE89">
      <w:pPr>
        <w:pStyle w:val="Title2"/>
        <w:rPr>
          <w:rFonts w:ascii="Times New Roman" w:hAnsi="Times New Roman" w:cs="Times New Roman"/>
        </w:rPr>
      </w:pPr>
      <w:r>
        <w:rPr>
          <w:rFonts w:ascii="Times New Roman" w:hAnsi="Times New Roman" w:cs="Times New Roman"/>
        </w:rPr>
        <w:t>Valentine, Max</w:t>
      </w:r>
    </w:p>
    <w:p w:rsidRPr="00566DC0" w:rsidR="00C96886" w:rsidP="00C96886" w:rsidRDefault="00C96886" w14:paraId="5FF88A9B" w14:textId="77777777">
      <w:pPr>
        <w:pStyle w:val="Title2"/>
        <w:rPr>
          <w:rFonts w:ascii="Times New Roman" w:hAnsi="Times New Roman" w:cs="Times New Roman"/>
        </w:rPr>
      </w:pPr>
      <w:r w:rsidRPr="00566DC0">
        <w:rPr>
          <w:rFonts w:ascii="Times New Roman" w:hAnsi="Times New Roman" w:cs="Times New Roman"/>
        </w:rPr>
        <w:t>California States University of Los Angeles</w:t>
      </w:r>
    </w:p>
    <w:p w:rsidRPr="00566DC0" w:rsidR="00C96886" w:rsidP="00C96886" w:rsidRDefault="00C96886" w14:paraId="5CEA4967" w14:textId="225CE7FE">
      <w:pPr>
        <w:pStyle w:val="Title2"/>
        <w:rPr>
          <w:rFonts w:ascii="Times New Roman" w:hAnsi="Times New Roman" w:cs="Times New Roman"/>
        </w:rPr>
      </w:pPr>
      <w:r>
        <w:rPr>
          <w:rFonts w:ascii="Times New Roman" w:hAnsi="Times New Roman" w:cs="Times New Roman"/>
        </w:rPr>
        <w:t>April</w:t>
      </w:r>
      <w:r w:rsidRPr="00566DC0">
        <w:rPr>
          <w:rFonts w:ascii="Times New Roman" w:hAnsi="Times New Roman" w:cs="Times New Roman"/>
        </w:rPr>
        <w:t xml:space="preserve"> </w:t>
      </w:r>
      <w:r>
        <w:rPr>
          <w:rFonts w:ascii="Times New Roman" w:hAnsi="Times New Roman" w:cs="Times New Roman"/>
        </w:rPr>
        <w:t>28</w:t>
      </w:r>
      <w:r w:rsidRPr="00566DC0">
        <w:rPr>
          <w:rFonts w:ascii="Times New Roman" w:hAnsi="Times New Roman" w:cs="Times New Roman"/>
        </w:rPr>
        <w:t>, 2020</w:t>
      </w:r>
    </w:p>
    <w:p w:rsidRPr="00566DC0" w:rsidR="00C96886" w:rsidP="00C96886" w:rsidRDefault="00C96886" w14:paraId="230EE03E" w14:textId="216A0862">
      <w:pPr>
        <w:pStyle w:val="Title"/>
        <w:rPr>
          <w:rFonts w:ascii="Times New Roman" w:hAnsi="Times New Roman" w:cs="Times New Roman"/>
        </w:rPr>
      </w:pPr>
      <w:r w:rsidRPr="00566DC0">
        <w:rPr>
          <w:rFonts w:ascii="Times New Roman" w:hAnsi="Times New Roman" w:cs="Times New Roman"/>
        </w:rPr>
        <w:t xml:space="preserve">CIS </w:t>
      </w:r>
      <w:r>
        <w:rPr>
          <w:rFonts w:ascii="Times New Roman" w:hAnsi="Times New Roman" w:cs="Times New Roman"/>
        </w:rPr>
        <w:t>4210</w:t>
      </w:r>
    </w:p>
    <w:p w:rsidRPr="00566DC0" w:rsidR="00C96886" w:rsidP="00C96886" w:rsidRDefault="00C96886" w14:paraId="0CBD6C9D" w14:textId="77777777">
      <w:pPr>
        <w:pStyle w:val="Title"/>
        <w:rPr>
          <w:rFonts w:ascii="Times New Roman" w:hAnsi="Times New Roman" w:cs="Times New Roman"/>
        </w:rPr>
      </w:pPr>
      <w:r w:rsidRPr="00566DC0">
        <w:rPr>
          <w:rFonts w:ascii="Times New Roman" w:hAnsi="Times New Roman" w:cs="Times New Roman"/>
        </w:rPr>
        <w:t>Professor, Shilpa Balan</w:t>
      </w:r>
    </w:p>
    <w:p w:rsidRPr="00566DC0" w:rsidR="00C96886" w:rsidP="00C96886" w:rsidRDefault="00C96886" w14:paraId="59FC7E74" w14:textId="77777777">
      <w:pPr>
        <w:pStyle w:val="Title"/>
        <w:rPr>
          <w:rFonts w:ascii="Times New Roman" w:hAnsi="Times New Roman" w:cs="Times New Roman"/>
        </w:rPr>
      </w:pPr>
      <w:r>
        <w:br w:type="page"/>
      </w:r>
    </w:p>
    <w:sdt>
      <w:sdtPr>
        <w:rPr>
          <w:rFonts w:asciiTheme="minorHAnsi" w:hAnsiTheme="minorHAnsi" w:eastAsiaTheme="minorEastAsia" w:cstheme="minorBidi"/>
          <w:color w:val="auto"/>
          <w:sz w:val="22"/>
          <w:szCs w:val="22"/>
          <w:lang w:eastAsia="ko-KR"/>
        </w:rPr>
        <w:id w:val="1536236233"/>
        <w:docPartObj>
          <w:docPartGallery w:val="Table of Contents"/>
          <w:docPartUnique/>
        </w:docPartObj>
      </w:sdtPr>
      <w:sdtEndPr>
        <w:rPr>
          <w:b/>
          <w:bCs/>
          <w:noProof/>
        </w:rPr>
      </w:sdtEndPr>
      <w:sdtContent>
        <w:p w:rsidRPr="00FE149B" w:rsidR="00C96886" w:rsidP="00C96886" w:rsidRDefault="00C96886" w14:paraId="468C038E" w14:textId="77777777">
          <w:pPr>
            <w:pStyle w:val="TOCHeading"/>
            <w:jc w:val="center"/>
            <w:rPr>
              <w:color w:val="auto"/>
            </w:rPr>
          </w:pPr>
          <w:r w:rsidRPr="00FE149B">
            <w:rPr>
              <w:color w:val="auto"/>
            </w:rPr>
            <w:t>Contents</w:t>
          </w:r>
        </w:p>
        <w:p w:rsidR="000E6A02" w:rsidRDefault="00C96886" w14:paraId="547D7B56" w14:textId="6DFAD4EF">
          <w:pPr>
            <w:pStyle w:val="TOC1"/>
            <w:tabs>
              <w:tab w:val="right" w:leader="dot" w:pos="9350"/>
            </w:tabs>
            <w:rPr>
              <w:noProof/>
            </w:rPr>
          </w:pPr>
          <w:r>
            <w:fldChar w:fldCharType="begin"/>
          </w:r>
          <w:r>
            <w:instrText xml:space="preserve"> TOC \o "1-3" \h \z \u </w:instrText>
          </w:r>
          <w:r>
            <w:fldChar w:fldCharType="separate"/>
          </w:r>
          <w:hyperlink w:history="1" w:anchor="_Toc38975313">
            <w:r w:rsidRPr="00FA469F" w:rsidR="000E6A02">
              <w:rPr>
                <w:rStyle w:val="Hyperlink"/>
                <w:noProof/>
              </w:rPr>
              <w:t>A. Data sets: Finalize Health Data Sets and List down URL’s of all Health Data Sets.</w:t>
            </w:r>
            <w:r w:rsidR="000E6A02">
              <w:rPr>
                <w:noProof/>
                <w:webHidden/>
              </w:rPr>
              <w:tab/>
            </w:r>
            <w:r w:rsidR="000E6A02">
              <w:rPr>
                <w:noProof/>
                <w:webHidden/>
              </w:rPr>
              <w:fldChar w:fldCharType="begin"/>
            </w:r>
            <w:r w:rsidR="000E6A02">
              <w:rPr>
                <w:noProof/>
                <w:webHidden/>
              </w:rPr>
              <w:instrText xml:space="preserve"> PAGEREF _Toc38975313 \h </w:instrText>
            </w:r>
            <w:r w:rsidR="000E6A02">
              <w:rPr>
                <w:noProof/>
                <w:webHidden/>
              </w:rPr>
            </w:r>
            <w:r w:rsidR="000E6A02">
              <w:rPr>
                <w:noProof/>
                <w:webHidden/>
              </w:rPr>
              <w:fldChar w:fldCharType="separate"/>
            </w:r>
            <w:r w:rsidR="000E6A02">
              <w:rPr>
                <w:noProof/>
                <w:webHidden/>
              </w:rPr>
              <w:t>3</w:t>
            </w:r>
            <w:r w:rsidR="000E6A02">
              <w:rPr>
                <w:noProof/>
                <w:webHidden/>
              </w:rPr>
              <w:fldChar w:fldCharType="end"/>
            </w:r>
          </w:hyperlink>
        </w:p>
        <w:p w:rsidR="000E6A02" w:rsidRDefault="000E6A02" w14:paraId="6CF1882D" w14:textId="12EE89BC">
          <w:pPr>
            <w:pStyle w:val="TOC1"/>
            <w:tabs>
              <w:tab w:val="right" w:leader="dot" w:pos="9350"/>
            </w:tabs>
            <w:rPr>
              <w:noProof/>
            </w:rPr>
          </w:pPr>
          <w:hyperlink w:history="1" w:anchor="_Toc38975314">
            <w:r w:rsidRPr="00FA469F">
              <w:rPr>
                <w:rStyle w:val="Hyperlink"/>
                <w:noProof/>
              </w:rPr>
              <w:t>B. Data Description: The package contains eleven ASCII files and a SAS input program.</w:t>
            </w:r>
            <w:r>
              <w:rPr>
                <w:noProof/>
                <w:webHidden/>
              </w:rPr>
              <w:tab/>
            </w:r>
            <w:r>
              <w:rPr>
                <w:noProof/>
                <w:webHidden/>
              </w:rPr>
              <w:fldChar w:fldCharType="begin"/>
            </w:r>
            <w:r>
              <w:rPr>
                <w:noProof/>
                <w:webHidden/>
              </w:rPr>
              <w:instrText xml:space="preserve"> PAGEREF _Toc38975314 \h </w:instrText>
            </w:r>
            <w:r>
              <w:rPr>
                <w:noProof/>
                <w:webHidden/>
              </w:rPr>
            </w:r>
            <w:r>
              <w:rPr>
                <w:noProof/>
                <w:webHidden/>
              </w:rPr>
              <w:fldChar w:fldCharType="separate"/>
            </w:r>
            <w:r>
              <w:rPr>
                <w:noProof/>
                <w:webHidden/>
              </w:rPr>
              <w:t>3</w:t>
            </w:r>
            <w:r>
              <w:rPr>
                <w:noProof/>
                <w:webHidden/>
              </w:rPr>
              <w:fldChar w:fldCharType="end"/>
            </w:r>
          </w:hyperlink>
        </w:p>
        <w:p w:rsidR="000E6A02" w:rsidRDefault="000E6A02" w14:paraId="090222CF" w14:textId="36D66EE2">
          <w:pPr>
            <w:pStyle w:val="TOC1"/>
            <w:tabs>
              <w:tab w:val="right" w:leader="dot" w:pos="9350"/>
            </w:tabs>
            <w:rPr>
              <w:noProof/>
            </w:rPr>
          </w:pPr>
          <w:hyperlink w:history="1" w:anchor="_Toc38975315">
            <w:r w:rsidRPr="00FA469F">
              <w:rPr>
                <w:rStyle w:val="Hyperlink"/>
                <w:noProof/>
              </w:rPr>
              <w:t>C. Analysis &amp; Visualizations</w:t>
            </w:r>
            <w:r>
              <w:rPr>
                <w:noProof/>
                <w:webHidden/>
              </w:rPr>
              <w:tab/>
            </w:r>
            <w:r>
              <w:rPr>
                <w:noProof/>
                <w:webHidden/>
              </w:rPr>
              <w:fldChar w:fldCharType="begin"/>
            </w:r>
            <w:r>
              <w:rPr>
                <w:noProof/>
                <w:webHidden/>
              </w:rPr>
              <w:instrText xml:space="preserve"> PAGEREF _Toc38975315 \h </w:instrText>
            </w:r>
            <w:r>
              <w:rPr>
                <w:noProof/>
                <w:webHidden/>
              </w:rPr>
            </w:r>
            <w:r>
              <w:rPr>
                <w:noProof/>
                <w:webHidden/>
              </w:rPr>
              <w:fldChar w:fldCharType="separate"/>
            </w:r>
            <w:r>
              <w:rPr>
                <w:noProof/>
                <w:webHidden/>
              </w:rPr>
              <w:t>7</w:t>
            </w:r>
            <w:r>
              <w:rPr>
                <w:noProof/>
                <w:webHidden/>
              </w:rPr>
              <w:fldChar w:fldCharType="end"/>
            </w:r>
          </w:hyperlink>
        </w:p>
        <w:p w:rsidR="000E6A02" w:rsidRDefault="000E6A02" w14:paraId="31FE0770" w14:textId="1143B164">
          <w:pPr>
            <w:pStyle w:val="TOC2"/>
            <w:tabs>
              <w:tab w:val="right" w:leader="dot" w:pos="9350"/>
            </w:tabs>
            <w:rPr>
              <w:noProof/>
            </w:rPr>
          </w:pPr>
          <w:hyperlink w:history="1" w:anchor="_Toc38975316">
            <w:r w:rsidRPr="00FA469F">
              <w:rPr>
                <w:rStyle w:val="Hyperlink"/>
                <w:noProof/>
              </w:rPr>
              <w:t>1) Mortality by Gender and Race/Ethnicity</w:t>
            </w:r>
            <w:r>
              <w:rPr>
                <w:noProof/>
                <w:webHidden/>
              </w:rPr>
              <w:tab/>
            </w:r>
            <w:r>
              <w:rPr>
                <w:noProof/>
                <w:webHidden/>
              </w:rPr>
              <w:fldChar w:fldCharType="begin"/>
            </w:r>
            <w:r>
              <w:rPr>
                <w:noProof/>
                <w:webHidden/>
              </w:rPr>
              <w:instrText xml:space="preserve"> PAGEREF _Toc38975316 \h </w:instrText>
            </w:r>
            <w:r>
              <w:rPr>
                <w:noProof/>
                <w:webHidden/>
              </w:rPr>
            </w:r>
            <w:r>
              <w:rPr>
                <w:noProof/>
                <w:webHidden/>
              </w:rPr>
              <w:fldChar w:fldCharType="separate"/>
            </w:r>
            <w:r>
              <w:rPr>
                <w:noProof/>
                <w:webHidden/>
              </w:rPr>
              <w:t>7</w:t>
            </w:r>
            <w:r>
              <w:rPr>
                <w:noProof/>
                <w:webHidden/>
              </w:rPr>
              <w:fldChar w:fldCharType="end"/>
            </w:r>
          </w:hyperlink>
        </w:p>
        <w:p w:rsidR="000E6A02" w:rsidRDefault="000E6A02" w14:paraId="79701BEA" w14:textId="39AFF621">
          <w:pPr>
            <w:pStyle w:val="TOC2"/>
            <w:tabs>
              <w:tab w:val="right" w:leader="dot" w:pos="9350"/>
            </w:tabs>
            <w:rPr>
              <w:noProof/>
            </w:rPr>
          </w:pPr>
          <w:hyperlink w:history="1" w:anchor="_Toc38975317">
            <w:r w:rsidRPr="00FA469F">
              <w:rPr>
                <w:rStyle w:val="Hyperlink"/>
                <w:noProof/>
              </w:rPr>
              <w:t>2) Rate of New Cancers by Sex and Race/Ethnicity</w:t>
            </w:r>
            <w:r>
              <w:rPr>
                <w:noProof/>
                <w:webHidden/>
              </w:rPr>
              <w:tab/>
            </w:r>
            <w:r>
              <w:rPr>
                <w:noProof/>
                <w:webHidden/>
              </w:rPr>
              <w:fldChar w:fldCharType="begin"/>
            </w:r>
            <w:r>
              <w:rPr>
                <w:noProof/>
                <w:webHidden/>
              </w:rPr>
              <w:instrText xml:space="preserve"> PAGEREF _Toc38975317 \h </w:instrText>
            </w:r>
            <w:r>
              <w:rPr>
                <w:noProof/>
                <w:webHidden/>
              </w:rPr>
            </w:r>
            <w:r>
              <w:rPr>
                <w:noProof/>
                <w:webHidden/>
              </w:rPr>
              <w:fldChar w:fldCharType="separate"/>
            </w:r>
            <w:r>
              <w:rPr>
                <w:noProof/>
                <w:webHidden/>
              </w:rPr>
              <w:t>8</w:t>
            </w:r>
            <w:r>
              <w:rPr>
                <w:noProof/>
                <w:webHidden/>
              </w:rPr>
              <w:fldChar w:fldCharType="end"/>
            </w:r>
          </w:hyperlink>
        </w:p>
        <w:p w:rsidR="000E6A02" w:rsidRDefault="000E6A02" w14:paraId="5CEBE41B" w14:textId="67E645A6">
          <w:pPr>
            <w:pStyle w:val="TOC2"/>
            <w:tabs>
              <w:tab w:val="right" w:leader="dot" w:pos="9350"/>
            </w:tabs>
            <w:rPr>
              <w:noProof/>
            </w:rPr>
          </w:pPr>
          <w:hyperlink w:history="1" w:anchor="_Toc38975318">
            <w:r w:rsidRPr="00FA469F">
              <w:rPr>
                <w:rStyle w:val="Hyperlink"/>
                <w:noProof/>
              </w:rPr>
              <w:t>3) Rate of New Cancer by Age Group, All Races, Both Sexes.</w:t>
            </w:r>
            <w:r>
              <w:rPr>
                <w:noProof/>
                <w:webHidden/>
              </w:rPr>
              <w:tab/>
            </w:r>
            <w:r>
              <w:rPr>
                <w:noProof/>
                <w:webHidden/>
              </w:rPr>
              <w:fldChar w:fldCharType="begin"/>
            </w:r>
            <w:r>
              <w:rPr>
                <w:noProof/>
                <w:webHidden/>
              </w:rPr>
              <w:instrText xml:space="preserve"> PAGEREF _Toc38975318 \h </w:instrText>
            </w:r>
            <w:r>
              <w:rPr>
                <w:noProof/>
                <w:webHidden/>
              </w:rPr>
            </w:r>
            <w:r>
              <w:rPr>
                <w:noProof/>
                <w:webHidden/>
              </w:rPr>
              <w:fldChar w:fldCharType="separate"/>
            </w:r>
            <w:r>
              <w:rPr>
                <w:noProof/>
                <w:webHidden/>
              </w:rPr>
              <w:t>9</w:t>
            </w:r>
            <w:r>
              <w:rPr>
                <w:noProof/>
                <w:webHidden/>
              </w:rPr>
              <w:fldChar w:fldCharType="end"/>
            </w:r>
          </w:hyperlink>
        </w:p>
        <w:p w:rsidR="000E6A02" w:rsidRDefault="000E6A02" w14:paraId="609AC2A3" w14:textId="57BD6CDD">
          <w:pPr>
            <w:pStyle w:val="TOC1"/>
            <w:tabs>
              <w:tab w:val="right" w:leader="dot" w:pos="9350"/>
            </w:tabs>
            <w:rPr>
              <w:noProof/>
            </w:rPr>
          </w:pPr>
          <w:hyperlink w:history="1" w:anchor="_Toc38975319">
            <w:r w:rsidRPr="00FA469F">
              <w:rPr>
                <w:rStyle w:val="Hyperlink"/>
                <w:noProof/>
              </w:rPr>
              <w:t>D. Statistical Summary:</w:t>
            </w:r>
            <w:r>
              <w:rPr>
                <w:noProof/>
                <w:webHidden/>
              </w:rPr>
              <w:tab/>
            </w:r>
            <w:r>
              <w:rPr>
                <w:noProof/>
                <w:webHidden/>
              </w:rPr>
              <w:fldChar w:fldCharType="begin"/>
            </w:r>
            <w:r>
              <w:rPr>
                <w:noProof/>
                <w:webHidden/>
              </w:rPr>
              <w:instrText xml:space="preserve"> PAGEREF _Toc38975319 \h </w:instrText>
            </w:r>
            <w:r>
              <w:rPr>
                <w:noProof/>
                <w:webHidden/>
              </w:rPr>
            </w:r>
            <w:r>
              <w:rPr>
                <w:noProof/>
                <w:webHidden/>
              </w:rPr>
              <w:fldChar w:fldCharType="separate"/>
            </w:r>
            <w:r>
              <w:rPr>
                <w:noProof/>
                <w:webHidden/>
              </w:rPr>
              <w:t>10</w:t>
            </w:r>
            <w:r>
              <w:rPr>
                <w:noProof/>
                <w:webHidden/>
              </w:rPr>
              <w:fldChar w:fldCharType="end"/>
            </w:r>
          </w:hyperlink>
        </w:p>
        <w:p w:rsidR="000E6A02" w:rsidRDefault="000E6A02" w14:paraId="2C29D775" w14:textId="63A62683">
          <w:pPr>
            <w:pStyle w:val="TOC1"/>
            <w:tabs>
              <w:tab w:val="right" w:leader="dot" w:pos="9350"/>
            </w:tabs>
            <w:rPr>
              <w:noProof/>
            </w:rPr>
          </w:pPr>
          <w:hyperlink w:history="1" w:anchor="_Toc38975320">
            <w:r w:rsidRPr="00FA469F">
              <w:rPr>
                <w:rStyle w:val="Hyperlink"/>
                <w:noProof/>
              </w:rPr>
              <w:t>E. Statistical Tests:</w:t>
            </w:r>
            <w:r>
              <w:rPr>
                <w:noProof/>
                <w:webHidden/>
              </w:rPr>
              <w:tab/>
            </w:r>
            <w:r>
              <w:rPr>
                <w:noProof/>
                <w:webHidden/>
              </w:rPr>
              <w:fldChar w:fldCharType="begin"/>
            </w:r>
            <w:r>
              <w:rPr>
                <w:noProof/>
                <w:webHidden/>
              </w:rPr>
              <w:instrText xml:space="preserve"> PAGEREF _Toc38975320 \h </w:instrText>
            </w:r>
            <w:r>
              <w:rPr>
                <w:noProof/>
                <w:webHidden/>
              </w:rPr>
            </w:r>
            <w:r>
              <w:rPr>
                <w:noProof/>
                <w:webHidden/>
              </w:rPr>
              <w:fldChar w:fldCharType="separate"/>
            </w:r>
            <w:r>
              <w:rPr>
                <w:noProof/>
                <w:webHidden/>
              </w:rPr>
              <w:t>13</w:t>
            </w:r>
            <w:r>
              <w:rPr>
                <w:noProof/>
                <w:webHidden/>
              </w:rPr>
              <w:fldChar w:fldCharType="end"/>
            </w:r>
          </w:hyperlink>
        </w:p>
        <w:p w:rsidR="000E6A02" w:rsidRDefault="000E6A02" w14:paraId="5C3B8117" w14:textId="5F552F18">
          <w:pPr>
            <w:pStyle w:val="TOC2"/>
            <w:tabs>
              <w:tab w:val="right" w:leader="dot" w:pos="9350"/>
            </w:tabs>
            <w:rPr>
              <w:noProof/>
            </w:rPr>
          </w:pPr>
          <w:hyperlink w:history="1" w:anchor="_Toc38975321">
            <w:r w:rsidRPr="00FA469F">
              <w:rPr>
                <w:rStyle w:val="Hyperlink"/>
                <w:noProof/>
              </w:rPr>
              <w:t>1. one-way frequency with cancer type (SITE)</w:t>
            </w:r>
            <w:r>
              <w:rPr>
                <w:noProof/>
                <w:webHidden/>
              </w:rPr>
              <w:tab/>
            </w:r>
            <w:r>
              <w:rPr>
                <w:noProof/>
                <w:webHidden/>
              </w:rPr>
              <w:fldChar w:fldCharType="begin"/>
            </w:r>
            <w:r>
              <w:rPr>
                <w:noProof/>
                <w:webHidden/>
              </w:rPr>
              <w:instrText xml:space="preserve"> PAGEREF _Toc38975321 \h </w:instrText>
            </w:r>
            <w:r>
              <w:rPr>
                <w:noProof/>
                <w:webHidden/>
              </w:rPr>
            </w:r>
            <w:r>
              <w:rPr>
                <w:noProof/>
                <w:webHidden/>
              </w:rPr>
              <w:fldChar w:fldCharType="separate"/>
            </w:r>
            <w:r>
              <w:rPr>
                <w:noProof/>
                <w:webHidden/>
              </w:rPr>
              <w:t>13</w:t>
            </w:r>
            <w:r>
              <w:rPr>
                <w:noProof/>
                <w:webHidden/>
              </w:rPr>
              <w:fldChar w:fldCharType="end"/>
            </w:r>
          </w:hyperlink>
        </w:p>
        <w:p w:rsidR="000E6A02" w:rsidRDefault="000E6A02" w14:paraId="71D4242C" w14:textId="46321F54">
          <w:pPr>
            <w:pStyle w:val="TOC2"/>
            <w:tabs>
              <w:tab w:val="right" w:leader="dot" w:pos="9350"/>
            </w:tabs>
            <w:rPr>
              <w:noProof/>
            </w:rPr>
          </w:pPr>
          <w:hyperlink w:history="1" w:anchor="_Toc38975322">
            <w:r w:rsidRPr="00FA469F">
              <w:rPr>
                <w:rStyle w:val="Hyperlink"/>
                <w:noProof/>
              </w:rPr>
              <w:t>2. The incidence of cancer increases with age.</w:t>
            </w:r>
            <w:r>
              <w:rPr>
                <w:noProof/>
                <w:webHidden/>
              </w:rPr>
              <w:tab/>
            </w:r>
            <w:r>
              <w:rPr>
                <w:noProof/>
                <w:webHidden/>
              </w:rPr>
              <w:fldChar w:fldCharType="begin"/>
            </w:r>
            <w:r>
              <w:rPr>
                <w:noProof/>
                <w:webHidden/>
              </w:rPr>
              <w:instrText xml:space="preserve"> PAGEREF _Toc38975322 \h </w:instrText>
            </w:r>
            <w:r>
              <w:rPr>
                <w:noProof/>
                <w:webHidden/>
              </w:rPr>
            </w:r>
            <w:r>
              <w:rPr>
                <w:noProof/>
                <w:webHidden/>
              </w:rPr>
              <w:fldChar w:fldCharType="separate"/>
            </w:r>
            <w:r>
              <w:rPr>
                <w:noProof/>
                <w:webHidden/>
              </w:rPr>
              <w:t>14</w:t>
            </w:r>
            <w:r>
              <w:rPr>
                <w:noProof/>
                <w:webHidden/>
              </w:rPr>
              <w:fldChar w:fldCharType="end"/>
            </w:r>
          </w:hyperlink>
        </w:p>
        <w:p w:rsidR="000E6A02" w:rsidRDefault="000E6A02" w14:paraId="727C9D7F" w14:textId="2A8BA286">
          <w:pPr>
            <w:pStyle w:val="TOC2"/>
            <w:tabs>
              <w:tab w:val="right" w:leader="dot" w:pos="9350"/>
            </w:tabs>
            <w:rPr>
              <w:noProof/>
            </w:rPr>
          </w:pPr>
          <w:hyperlink w:history="1" w:anchor="_Toc38975323">
            <w:r w:rsidRPr="00FA469F">
              <w:rPr>
                <w:rStyle w:val="Hyperlink"/>
                <w:noProof/>
              </w:rPr>
              <w:t>3. T-test to test for statistical significance new cancer rate per 100,000 people between gender.</w:t>
            </w:r>
            <w:r>
              <w:rPr>
                <w:noProof/>
                <w:webHidden/>
              </w:rPr>
              <w:tab/>
            </w:r>
            <w:r>
              <w:rPr>
                <w:noProof/>
                <w:webHidden/>
              </w:rPr>
              <w:fldChar w:fldCharType="begin"/>
            </w:r>
            <w:r>
              <w:rPr>
                <w:noProof/>
                <w:webHidden/>
              </w:rPr>
              <w:instrText xml:space="preserve"> PAGEREF _Toc38975323 \h </w:instrText>
            </w:r>
            <w:r>
              <w:rPr>
                <w:noProof/>
                <w:webHidden/>
              </w:rPr>
            </w:r>
            <w:r>
              <w:rPr>
                <w:noProof/>
                <w:webHidden/>
              </w:rPr>
              <w:fldChar w:fldCharType="separate"/>
            </w:r>
            <w:r>
              <w:rPr>
                <w:noProof/>
                <w:webHidden/>
              </w:rPr>
              <w:t>15</w:t>
            </w:r>
            <w:r>
              <w:rPr>
                <w:noProof/>
                <w:webHidden/>
              </w:rPr>
              <w:fldChar w:fldCharType="end"/>
            </w:r>
          </w:hyperlink>
        </w:p>
        <w:p w:rsidR="00C96886" w:rsidP="00C96886" w:rsidRDefault="00C96886" w14:paraId="1C4321F6" w14:textId="31B31889">
          <w:r>
            <w:rPr>
              <w:b/>
              <w:bCs/>
              <w:noProof/>
            </w:rPr>
            <w:fldChar w:fldCharType="end"/>
          </w:r>
        </w:p>
      </w:sdtContent>
    </w:sdt>
    <w:p w:rsidRPr="00566DC0" w:rsidR="00C96886" w:rsidP="00C96886" w:rsidRDefault="00C96886" w14:paraId="567AADC3" w14:textId="77777777">
      <w:pPr>
        <w:pStyle w:val="Title"/>
        <w:jc w:val="left"/>
        <w:rPr>
          <w:rFonts w:ascii="Times New Roman" w:hAnsi="Times New Roman" w:cs="Times New Roman"/>
        </w:rPr>
      </w:pPr>
      <w:r>
        <w:br w:type="page"/>
      </w:r>
    </w:p>
    <w:p w:rsidRPr="00F01467" w:rsidR="009335AA" w:rsidP="002058B6" w:rsidRDefault="05D27381" w14:paraId="012E3F10" w14:textId="2A5E9C6A">
      <w:pPr>
        <w:pStyle w:val="Heading1"/>
      </w:pPr>
      <w:bookmarkStart w:name="_Toc38975313" w:id="0"/>
      <w:r w:rsidRPr="00F01467">
        <w:lastRenderedPageBreak/>
        <w:t xml:space="preserve">A. </w:t>
      </w:r>
      <w:r w:rsidRPr="00F01467" w:rsidR="009335AA">
        <w:t>Data sets: Finalize Health Data Sets and List down URL’s of all Health Data Sets.</w:t>
      </w:r>
      <w:bookmarkEnd w:id="0"/>
      <w:r w:rsidRPr="00F01467" w:rsidR="009335AA">
        <w:t xml:space="preserve"> </w:t>
      </w:r>
    </w:p>
    <w:p w:rsidRPr="00F01467" w:rsidR="009335AA" w:rsidP="00733D24" w:rsidRDefault="002F0AED" w14:paraId="4125EC10" w14:textId="03D45B2C">
      <w:pPr>
        <w:spacing w:after="0" w:line="480" w:lineRule="auto"/>
        <w:contextualSpacing/>
        <w:rPr>
          <w:rFonts w:ascii="Times New Roman" w:hAnsi="Times New Roman" w:eastAsia="Georgia" w:cs="Times New Roman"/>
          <w:iCs/>
          <w:sz w:val="24"/>
          <w:szCs w:val="24"/>
        </w:rPr>
      </w:pPr>
      <w:hyperlink r:id="rId10">
        <w:r w:rsidRPr="00F01467" w:rsidR="009335AA">
          <w:rPr>
            <w:rStyle w:val="Hyperlink"/>
            <w:rFonts w:ascii="Times New Roman" w:hAnsi="Times New Roman" w:eastAsia="Georgia" w:cs="Times New Roman"/>
            <w:iCs/>
            <w:color w:val="auto"/>
            <w:sz w:val="24"/>
            <w:szCs w:val="24"/>
          </w:rPr>
          <w:t>https://www.cdc.gov/cancer/uscs/dataviz/download_data.htm</w:t>
        </w:r>
      </w:hyperlink>
      <w:r w:rsidRPr="00F01467" w:rsidR="72330C65">
        <w:rPr>
          <w:rFonts w:ascii="Times New Roman" w:hAnsi="Times New Roman" w:eastAsia="Georgia" w:cs="Times New Roman"/>
          <w:iCs/>
          <w:sz w:val="24"/>
          <w:szCs w:val="24"/>
        </w:rPr>
        <w:t xml:space="preserve">               </w:t>
      </w:r>
      <w:r w:rsidRPr="00F01467" w:rsidR="0230062D">
        <w:rPr>
          <w:rFonts w:ascii="Times New Roman" w:hAnsi="Times New Roman" w:eastAsia="Georgia" w:cs="Times New Roman"/>
          <w:iCs/>
          <w:sz w:val="24"/>
          <w:szCs w:val="24"/>
        </w:rPr>
        <w:t xml:space="preserve">                </w:t>
      </w:r>
      <w:r w:rsidRPr="00F01467" w:rsidR="009335AA">
        <w:rPr>
          <w:rFonts w:ascii="Times New Roman" w:hAnsi="Times New Roman" w:eastAsia="Georgia" w:cs="Times New Roman"/>
          <w:iCs/>
          <w:sz w:val="24"/>
          <w:szCs w:val="24"/>
        </w:rPr>
        <w:t>1999-2016</w:t>
      </w:r>
    </w:p>
    <w:p w:rsidRPr="00F01467" w:rsidR="00285669" w:rsidP="00733D24" w:rsidRDefault="009335AA" w14:paraId="6A523C01" w14:textId="77777777">
      <w:pPr>
        <w:spacing w:after="0" w:line="480" w:lineRule="auto"/>
        <w:contextualSpacing/>
        <w:rPr>
          <w:rFonts w:ascii="Times New Roman" w:hAnsi="Times New Roman" w:eastAsia="Georgia" w:cs="Times New Roman"/>
          <w:iCs/>
          <w:sz w:val="24"/>
          <w:szCs w:val="24"/>
        </w:rPr>
      </w:pPr>
      <w:r w:rsidRPr="002058B6">
        <w:rPr>
          <w:rStyle w:val="Heading1Char"/>
        </w:rPr>
        <w:t xml:space="preserve"> </w:t>
      </w:r>
      <w:bookmarkStart w:name="_Toc38975314" w:id="1"/>
      <w:r w:rsidRPr="002058B6">
        <w:rPr>
          <w:rStyle w:val="Heading1Char"/>
        </w:rPr>
        <w:t xml:space="preserve">B. Data Description: </w:t>
      </w:r>
      <w:r w:rsidRPr="002058B6" w:rsidR="3B71D0BD">
        <w:rPr>
          <w:rStyle w:val="Heading1Char"/>
        </w:rPr>
        <w:t>The package contains eleven ASCII files and a SAS input program.</w:t>
      </w:r>
      <w:bookmarkEnd w:id="1"/>
      <w:r w:rsidRPr="002058B6">
        <w:rPr>
          <w:rStyle w:val="Heading1Char"/>
        </w:rPr>
        <w:br/>
      </w:r>
      <w:r w:rsidRPr="00F01467" w:rsidR="3B71D0BD">
        <w:rPr>
          <w:rFonts w:ascii="Times New Roman" w:hAnsi="Times New Roman" w:eastAsia="Georgia" w:cs="Times New Roman"/>
          <w:iCs/>
          <w:sz w:val="24"/>
          <w:szCs w:val="24"/>
        </w:rPr>
        <w:t xml:space="preserve">Eleven ASCII files have been created from the 1999-2016 U.S. Cancer Statistics data, shown as below. All datasets are used "|" as a delimiter and blank is used to stand for missing. Additionally, these files have complementary cell suppression and the suppression at states' request applied.  </w:t>
      </w:r>
    </w:p>
    <w:p w:rsidRPr="00F01467" w:rsidR="00285669" w:rsidP="00285669" w:rsidRDefault="509C6526" w14:paraId="37FA5260" w14:textId="77777777">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Age distribution of a population</w:t>
      </w:r>
      <w:r w:rsidRPr="00F01467">
        <w:rPr>
          <w:rFonts w:ascii="Times New Roman" w:hAnsi="Times New Roman" w:eastAsia="Georgia" w:cs="Times New Roman"/>
          <w:iCs/>
          <w:sz w:val="24"/>
          <w:szCs w:val="24"/>
        </w:rPr>
        <w:t xml:space="preserve">: The number of people </w:t>
      </w:r>
      <w:proofErr w:type="gramStart"/>
      <w:r w:rsidRPr="00F01467">
        <w:rPr>
          <w:rFonts w:ascii="Times New Roman" w:hAnsi="Times New Roman" w:eastAsia="Georgia" w:cs="Times New Roman"/>
          <w:iCs/>
          <w:sz w:val="24"/>
          <w:szCs w:val="24"/>
        </w:rPr>
        <w:t>in particular age</w:t>
      </w:r>
      <w:proofErr w:type="gramEnd"/>
      <w:r w:rsidRPr="00F01467">
        <w:rPr>
          <w:rFonts w:ascii="Times New Roman" w:hAnsi="Times New Roman" w:eastAsia="Georgia" w:cs="Times New Roman"/>
          <w:iCs/>
          <w:sz w:val="24"/>
          <w:szCs w:val="24"/>
        </w:rPr>
        <w:t xml:space="preserve"> categories. Example: The 2000 U.S. standard population is based on the proportion of the 2000 population in specific age groups (&lt;1 year, 1–4 years, </w:t>
      </w:r>
      <w:r w:rsidRPr="00F01467" w:rsidR="08F35793">
        <w:rPr>
          <w:rFonts w:ascii="Times New Roman" w:hAnsi="Times New Roman" w:eastAsia="Georgia" w:cs="Times New Roman"/>
          <w:iCs/>
          <w:sz w:val="24"/>
          <w:szCs w:val="24"/>
        </w:rPr>
        <w:t>…</w:t>
      </w:r>
      <w:r w:rsidRPr="00F01467">
        <w:rPr>
          <w:rFonts w:ascii="Times New Roman" w:hAnsi="Times New Roman" w:eastAsia="Georgia" w:cs="Times New Roman"/>
          <w:iCs/>
          <w:sz w:val="24"/>
          <w:szCs w:val="24"/>
        </w:rPr>
        <w:t xml:space="preserve">, </w:t>
      </w:r>
      <w:r w:rsidRPr="00F01467" w:rsidR="7FADB71A">
        <w:rPr>
          <w:rFonts w:ascii="Times New Roman" w:hAnsi="Times New Roman" w:eastAsia="Georgia" w:cs="Times New Roman"/>
          <w:iCs/>
          <w:sz w:val="24"/>
          <w:szCs w:val="24"/>
        </w:rPr>
        <w:t>…,</w:t>
      </w:r>
      <w:r w:rsidRPr="00F01467">
        <w:rPr>
          <w:rFonts w:ascii="Times New Roman" w:hAnsi="Times New Roman" w:eastAsia="Georgia" w:cs="Times New Roman"/>
          <w:iCs/>
          <w:sz w:val="24"/>
          <w:szCs w:val="24"/>
        </w:rPr>
        <w:t xml:space="preserve"> 15–19 years,</w:t>
      </w:r>
      <w:r w:rsidRPr="00F01467" w:rsidR="3B2F1B9A">
        <w:rPr>
          <w:rFonts w:ascii="Times New Roman" w:hAnsi="Times New Roman" w:eastAsia="Georgia" w:cs="Times New Roman"/>
          <w:iCs/>
          <w:sz w:val="24"/>
          <w:szCs w:val="24"/>
        </w:rPr>
        <w:t xml:space="preserve"> </w:t>
      </w:r>
      <w:r w:rsidRPr="00F01467">
        <w:rPr>
          <w:rFonts w:ascii="Times New Roman" w:hAnsi="Times New Roman" w:eastAsia="Georgia" w:cs="Times New Roman"/>
          <w:iCs/>
          <w:sz w:val="24"/>
          <w:szCs w:val="24"/>
        </w:rPr>
        <w:t>…, ≥85 years).</w:t>
      </w:r>
    </w:p>
    <w:p w:rsidRPr="00A560A6" w:rsidR="00A560A6" w:rsidP="00285669" w:rsidRDefault="0DC9C7C9" w14:paraId="6018ACFA" w14:textId="77777777">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Age-adjusted rate</w:t>
      </w:r>
      <w:r w:rsidRPr="00F01467">
        <w:rPr>
          <w:rFonts w:ascii="Times New Roman" w:hAnsi="Times New Roman" w:eastAsia="Georgia" w:cs="Times New Roman"/>
          <w:iCs/>
          <w:sz w:val="24"/>
          <w:szCs w:val="24"/>
        </w:rPr>
        <w:t>: Incidence or mortality rate adjusted to the age distribution of a standard population to allow for comparison among populations with different age distributions; for example, rates are age-adjusted to the 2000 U.S. standard population.</w:t>
      </w:r>
    </w:p>
    <w:p w:rsidRPr="00F01467" w:rsidR="00285669" w:rsidP="00285669" w:rsidRDefault="5DF13ED6" w14:paraId="7D3DAC28" w14:textId="7A4FBD28">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By Age [Range</w:t>
      </w:r>
      <w:r w:rsidRPr="00F01467" w:rsidR="5353D3A9">
        <w:rPr>
          <w:rFonts w:ascii="Times New Roman" w:hAnsi="Times New Roman" w:eastAsia="Georgia" w:cs="Times New Roman"/>
          <w:iCs/>
          <w:sz w:val="24"/>
          <w:szCs w:val="24"/>
          <w:u w:val="single"/>
        </w:rPr>
        <w:t>]</w:t>
      </w:r>
      <w:r w:rsidRPr="00F01467">
        <w:rPr>
          <w:rFonts w:ascii="Times New Roman" w:hAnsi="Times New Roman" w:eastAsia="Georgia" w:cs="Times New Roman"/>
          <w:iCs/>
          <w:sz w:val="24"/>
          <w:szCs w:val="24"/>
        </w:rPr>
        <w:t>: Age in years, grouped in a category (for example, &lt;1, 1–4, 5–9, …, ≥85).</w:t>
      </w:r>
    </w:p>
    <w:p w:rsidR="00285669" w:rsidP="00285669" w:rsidRDefault="2947977C" w14:paraId="4AB58171" w14:textId="77777777">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By [Primary] Site</w:t>
      </w:r>
      <w:r w:rsidRPr="00F01467">
        <w:rPr>
          <w:rFonts w:ascii="Times New Roman" w:hAnsi="Times New Roman" w:eastAsia="Georgia" w:cs="Times New Roman"/>
          <w:iCs/>
          <w:sz w:val="24"/>
          <w:szCs w:val="24"/>
        </w:rPr>
        <w:t>: The location or organ (site) in the body, where the cancer first occurred.</w:t>
      </w:r>
    </w:p>
    <w:p w:rsidRPr="00F01467" w:rsidR="00BB4988" w:rsidP="00285669" w:rsidRDefault="00620711" w14:paraId="6EDEEFC3" w14:textId="1A993D5C">
      <w:pPr>
        <w:pStyle w:val="ListParagraph"/>
        <w:numPr>
          <w:ilvl w:val="0"/>
          <w:numId w:val="5"/>
        </w:numPr>
        <w:spacing w:after="0" w:line="480" w:lineRule="auto"/>
        <w:rPr>
          <w:rFonts w:ascii="Times New Roman" w:hAnsi="Times New Roman" w:eastAsia="Georgia" w:cs="Times New Roman"/>
          <w:iCs/>
          <w:sz w:val="24"/>
          <w:szCs w:val="24"/>
        </w:rPr>
      </w:pPr>
      <w:r>
        <w:rPr>
          <w:rFonts w:ascii="Times New Roman" w:hAnsi="Times New Roman" w:eastAsia="Georgia" w:cs="Times New Roman"/>
          <w:iCs/>
          <w:sz w:val="24"/>
          <w:szCs w:val="24"/>
          <w:u w:val="single"/>
        </w:rPr>
        <w:t xml:space="preserve">Per </w:t>
      </w:r>
      <w:r w:rsidR="00BB4988">
        <w:rPr>
          <w:rFonts w:ascii="Times New Roman" w:hAnsi="Times New Roman" w:eastAsia="Georgia" w:cs="Times New Roman"/>
          <w:iCs/>
          <w:sz w:val="24"/>
          <w:szCs w:val="24"/>
          <w:u w:val="single"/>
        </w:rPr>
        <w:t>Ca</w:t>
      </w:r>
      <w:r w:rsidR="00A53CC1">
        <w:rPr>
          <w:rFonts w:ascii="Times New Roman" w:hAnsi="Times New Roman" w:eastAsia="Georgia" w:cs="Times New Roman"/>
          <w:iCs/>
          <w:sz w:val="24"/>
          <w:szCs w:val="24"/>
          <w:u w:val="single"/>
        </w:rPr>
        <w:t>pita</w:t>
      </w:r>
      <w:r w:rsidRPr="00A53CC1" w:rsidR="00A53CC1">
        <w:rPr>
          <w:rFonts w:ascii="Times New Roman" w:hAnsi="Times New Roman" w:eastAsia="Georgia" w:cs="Times New Roman"/>
          <w:iCs/>
          <w:sz w:val="24"/>
          <w:szCs w:val="24"/>
        </w:rPr>
        <w:t>:</w:t>
      </w:r>
      <w:r w:rsidR="00966554">
        <w:rPr>
          <w:rFonts w:ascii="Times New Roman" w:hAnsi="Times New Roman" w:eastAsia="Georgia" w:cs="Times New Roman"/>
          <w:iCs/>
          <w:sz w:val="24"/>
          <w:szCs w:val="24"/>
        </w:rPr>
        <w:t xml:space="preserve"> </w:t>
      </w:r>
      <w:r w:rsidR="00FF32F8">
        <w:rPr>
          <w:rFonts w:ascii="Times New Roman" w:hAnsi="Times New Roman" w:eastAsia="Georgia" w:cs="Times New Roman"/>
          <w:iCs/>
          <w:sz w:val="24"/>
          <w:szCs w:val="24"/>
        </w:rPr>
        <w:t xml:space="preserve">rate per </w:t>
      </w:r>
      <w:r w:rsidR="00A53CC1">
        <w:rPr>
          <w:rFonts w:ascii="Times New Roman" w:hAnsi="Times New Roman" w:eastAsia="Georgia" w:cs="Times New Roman"/>
          <w:iCs/>
          <w:sz w:val="24"/>
          <w:szCs w:val="24"/>
        </w:rPr>
        <w:t>100</w:t>
      </w:r>
      <w:r w:rsidR="004C7BDA">
        <w:rPr>
          <w:rFonts w:ascii="Times New Roman" w:hAnsi="Times New Roman" w:eastAsia="Georgia" w:cs="Times New Roman"/>
          <w:iCs/>
          <w:sz w:val="24"/>
          <w:szCs w:val="24"/>
        </w:rPr>
        <w:t>,000 people.</w:t>
      </w:r>
    </w:p>
    <w:p w:rsidRPr="00F01467" w:rsidR="009335AA" w:rsidP="00285669" w:rsidRDefault="3FF2AB42" w14:paraId="4B1CB490" w14:textId="729EA1E3">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CDC</w:t>
      </w:r>
      <w:r w:rsidRPr="00F01467">
        <w:rPr>
          <w:rFonts w:ascii="Times New Roman" w:hAnsi="Times New Roman" w:eastAsia="Georgia" w:cs="Times New Roman"/>
          <w:iCs/>
          <w:sz w:val="24"/>
          <w:szCs w:val="24"/>
        </w:rPr>
        <w:t xml:space="preserve">: Centers for Disease Control and Prevention. </w:t>
      </w:r>
    </w:p>
    <w:p w:rsidRPr="00F01467" w:rsidR="009335AA" w:rsidP="00285669" w:rsidRDefault="3FF2AB42" w14:paraId="322C45E0" w14:textId="112A644B">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lastRenderedPageBreak/>
        <w:t>Confidence Interval (CI)</w:t>
      </w:r>
      <w:r w:rsidRPr="00F01467">
        <w:rPr>
          <w:rFonts w:ascii="Times New Roman" w:hAnsi="Times New Roman" w:eastAsia="Georgia" w:cs="Times New Roman"/>
          <w:iCs/>
          <w:sz w:val="24"/>
          <w:szCs w:val="24"/>
        </w:rPr>
        <w:t>: A range of values for a rate that will include the true value of the rate a given percentage of the time. Example: 95% CI includes the true value of the rate 95% of the time.</w:t>
      </w:r>
    </w:p>
    <w:p w:rsidRPr="00F01467" w:rsidR="009335AA" w:rsidP="00285669" w:rsidRDefault="3FF2AB42" w14:paraId="740998A3" w14:textId="1375B8C9">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Crude Rate</w:t>
      </w:r>
      <w:r w:rsidRPr="00F01467">
        <w:rPr>
          <w:rFonts w:ascii="Times New Roman" w:hAnsi="Times New Roman" w:eastAsia="Georgia" w:cs="Times New Roman"/>
          <w:iCs/>
          <w:sz w:val="24"/>
          <w:szCs w:val="24"/>
        </w:rPr>
        <w:t xml:space="preserve">: The absolute number of cases or deaths </w:t>
      </w:r>
      <w:proofErr w:type="gramStart"/>
      <w:r w:rsidRPr="00F01467">
        <w:rPr>
          <w:rFonts w:ascii="Times New Roman" w:hAnsi="Times New Roman" w:eastAsia="Georgia" w:cs="Times New Roman"/>
          <w:iCs/>
          <w:sz w:val="24"/>
          <w:szCs w:val="24"/>
        </w:rPr>
        <w:t>in a given</w:t>
      </w:r>
      <w:proofErr w:type="gramEnd"/>
      <w:r w:rsidRPr="00F01467">
        <w:rPr>
          <w:rFonts w:ascii="Times New Roman" w:hAnsi="Times New Roman" w:eastAsia="Georgia" w:cs="Times New Roman"/>
          <w:iCs/>
          <w:sz w:val="24"/>
          <w:szCs w:val="24"/>
        </w:rPr>
        <w:t xml:space="preserve"> population during a given time frame divided by the population in the given geographic area. No adjustments are made when a crude rate is presented.</w:t>
      </w:r>
    </w:p>
    <w:p w:rsidRPr="00F01467" w:rsidR="009335AA" w:rsidP="00285669" w:rsidRDefault="3FF2AB42" w14:paraId="3C654988" w14:textId="359EBFA9">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 xml:space="preserve">Death </w:t>
      </w:r>
      <w:r w:rsidRPr="00F01467" w:rsidR="65853D2A">
        <w:rPr>
          <w:rFonts w:ascii="Times New Roman" w:hAnsi="Times New Roman" w:eastAsia="Georgia" w:cs="Times New Roman"/>
          <w:iCs/>
          <w:sz w:val="24"/>
          <w:szCs w:val="24"/>
          <w:u w:val="single"/>
        </w:rPr>
        <w:t>R</w:t>
      </w:r>
      <w:r w:rsidRPr="00F01467">
        <w:rPr>
          <w:rFonts w:ascii="Times New Roman" w:hAnsi="Times New Roman" w:eastAsia="Georgia" w:cs="Times New Roman"/>
          <w:iCs/>
          <w:sz w:val="24"/>
          <w:szCs w:val="24"/>
          <w:u w:val="single"/>
        </w:rPr>
        <w:t>ate</w:t>
      </w:r>
      <w:r w:rsidRPr="00F01467">
        <w:rPr>
          <w:rFonts w:ascii="Times New Roman" w:hAnsi="Times New Roman" w:eastAsia="Georgia" w:cs="Times New Roman"/>
          <w:iCs/>
          <w:sz w:val="24"/>
          <w:szCs w:val="24"/>
        </w:rPr>
        <w:t xml:space="preserve">: The number of deaths </w:t>
      </w:r>
      <w:proofErr w:type="gramStart"/>
      <w:r w:rsidRPr="00F01467">
        <w:rPr>
          <w:rFonts w:ascii="Times New Roman" w:hAnsi="Times New Roman" w:eastAsia="Georgia" w:cs="Times New Roman"/>
          <w:iCs/>
          <w:sz w:val="24"/>
          <w:szCs w:val="24"/>
        </w:rPr>
        <w:t>in a given</w:t>
      </w:r>
      <w:proofErr w:type="gramEnd"/>
      <w:r w:rsidRPr="00F01467">
        <w:rPr>
          <w:rFonts w:ascii="Times New Roman" w:hAnsi="Times New Roman" w:eastAsia="Georgia" w:cs="Times New Roman"/>
          <w:iCs/>
          <w:sz w:val="24"/>
          <w:szCs w:val="24"/>
        </w:rPr>
        <w:t xml:space="preserve"> population during a given time frame in a given geographic area per </w:t>
      </w:r>
      <w:r w:rsidR="00BB4988">
        <w:rPr>
          <w:rFonts w:ascii="Times New Roman" w:hAnsi="Times New Roman" w:eastAsia="Georgia" w:cs="Times New Roman"/>
          <w:iCs/>
          <w:sz w:val="24"/>
          <w:szCs w:val="24"/>
        </w:rPr>
        <w:t>Capita</w:t>
      </w:r>
      <w:r w:rsidRPr="00F01467">
        <w:rPr>
          <w:rFonts w:ascii="Times New Roman" w:hAnsi="Times New Roman" w:eastAsia="Georgia" w:cs="Times New Roman"/>
          <w:iCs/>
          <w:sz w:val="24"/>
          <w:szCs w:val="24"/>
        </w:rPr>
        <w:t xml:space="preserve"> people.</w:t>
      </w:r>
    </w:p>
    <w:p w:rsidRPr="00F01467" w:rsidR="009335AA" w:rsidP="00285669" w:rsidRDefault="3FF2AB42" w14:paraId="79EA0FE3" w14:textId="1EA454BF">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Deaths</w:t>
      </w:r>
      <w:r w:rsidRPr="00F01467">
        <w:rPr>
          <w:rFonts w:ascii="Times New Roman" w:hAnsi="Times New Roman" w:eastAsia="Georgia" w:cs="Times New Roman"/>
          <w:iCs/>
          <w:sz w:val="24"/>
          <w:szCs w:val="24"/>
        </w:rPr>
        <w:t xml:space="preserve">: The number of people who died of cancer </w:t>
      </w:r>
      <w:proofErr w:type="gramStart"/>
      <w:r w:rsidRPr="00F01467">
        <w:rPr>
          <w:rFonts w:ascii="Times New Roman" w:hAnsi="Times New Roman" w:eastAsia="Georgia" w:cs="Times New Roman"/>
          <w:iCs/>
          <w:sz w:val="24"/>
          <w:szCs w:val="24"/>
        </w:rPr>
        <w:t>in a given</w:t>
      </w:r>
      <w:proofErr w:type="gramEnd"/>
      <w:r w:rsidRPr="00F01467">
        <w:rPr>
          <w:rFonts w:ascii="Times New Roman" w:hAnsi="Times New Roman" w:eastAsia="Georgia" w:cs="Times New Roman"/>
          <w:iCs/>
          <w:sz w:val="24"/>
          <w:szCs w:val="24"/>
        </w:rPr>
        <w:t xml:space="preserve"> time period.</w:t>
      </w:r>
    </w:p>
    <w:p w:rsidRPr="00F01467" w:rsidR="00A946C5" w:rsidP="00A946C5" w:rsidRDefault="383E7817" w14:paraId="66CE32A3" w14:textId="77777777">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Ethnicity</w:t>
      </w:r>
      <w:r w:rsidRPr="00F01467">
        <w:rPr>
          <w:rFonts w:ascii="Times New Roman" w:hAnsi="Times New Roman" w:eastAsia="Georgia" w:cs="Times New Roman"/>
          <w:iCs/>
          <w:sz w:val="24"/>
          <w:szCs w:val="24"/>
        </w:rPr>
        <w:t>: A social grouping based on common national origin or common language.</w:t>
      </w:r>
    </w:p>
    <w:p w:rsidRPr="00F01467" w:rsidR="00285669" w:rsidP="00A946C5" w:rsidRDefault="4809EAC3" w14:paraId="7C8247AB" w14:textId="0D662981">
      <w:pPr>
        <w:pStyle w:val="ListParagraph"/>
        <w:numPr>
          <w:ilvl w:val="0"/>
          <w:numId w:val="6"/>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The Office of Management and Budget defines Hispanics (or Latinos) as people of Cuban, Mexican, Puerto Rican, South or Central American, or other Spanish culture or origin regardless of the race</w:t>
      </w:r>
      <w:r w:rsidRPr="00F01467" w:rsidR="6D500503">
        <w:rPr>
          <w:rFonts w:ascii="Times New Roman" w:hAnsi="Times New Roman" w:eastAsia="Georgia" w:cs="Times New Roman"/>
          <w:iCs/>
          <w:sz w:val="24"/>
          <w:szCs w:val="24"/>
        </w:rPr>
        <w:t>.</w:t>
      </w:r>
      <w:r w:rsidRPr="00F01467">
        <w:rPr>
          <w:rFonts w:ascii="Times New Roman" w:hAnsi="Times New Roman" w:eastAsia="Georgia" w:cs="Times New Roman"/>
          <w:iCs/>
          <w:sz w:val="24"/>
          <w:szCs w:val="24"/>
        </w:rPr>
        <w:t xml:space="preserve"> </w:t>
      </w:r>
    </w:p>
    <w:p w:rsidRPr="00F01467" w:rsidR="009335AA" w:rsidP="00285669" w:rsidRDefault="314CDB9E" w14:paraId="5D9D64CC" w14:textId="3FB0C5EF">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Incidence Rate</w:t>
      </w:r>
      <w:r w:rsidRPr="00F01467">
        <w:rPr>
          <w:rFonts w:ascii="Times New Roman" w:hAnsi="Times New Roman" w:eastAsia="Georgia" w:cs="Times New Roman"/>
          <w:iCs/>
          <w:sz w:val="24"/>
          <w:szCs w:val="24"/>
        </w:rPr>
        <w:t xml:space="preserve">: The number of new events in each population during a given time frame in each geographic area per </w:t>
      </w:r>
      <w:r w:rsidR="00BB4988">
        <w:rPr>
          <w:rFonts w:ascii="Times New Roman" w:hAnsi="Times New Roman" w:eastAsia="Georgia" w:cs="Times New Roman"/>
          <w:iCs/>
          <w:sz w:val="24"/>
          <w:szCs w:val="24"/>
        </w:rPr>
        <w:t>Capita</w:t>
      </w:r>
      <w:r w:rsidRPr="00F01467">
        <w:rPr>
          <w:rFonts w:ascii="Times New Roman" w:hAnsi="Times New Roman" w:eastAsia="Georgia" w:cs="Times New Roman"/>
          <w:iCs/>
          <w:sz w:val="24"/>
          <w:szCs w:val="24"/>
        </w:rPr>
        <w:t xml:space="preserve"> people.</w:t>
      </w:r>
    </w:p>
    <w:p w:rsidRPr="00F01467" w:rsidR="00285669" w:rsidP="00285669" w:rsidRDefault="6909F95E" w14:paraId="1B8A062E" w14:textId="77777777">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Mortality</w:t>
      </w:r>
      <w:r w:rsidRPr="00F01467" w:rsidR="6A84E0E7">
        <w:rPr>
          <w:rFonts w:ascii="Times New Roman" w:hAnsi="Times New Roman" w:eastAsia="Georgia" w:cs="Times New Roman"/>
          <w:iCs/>
          <w:sz w:val="24"/>
          <w:szCs w:val="24"/>
          <w:u w:val="single"/>
        </w:rPr>
        <w:t xml:space="preserve"> [Rate]</w:t>
      </w:r>
      <w:r w:rsidRPr="00F01467">
        <w:rPr>
          <w:rFonts w:ascii="Times New Roman" w:hAnsi="Times New Roman" w:eastAsia="Georgia" w:cs="Times New Roman"/>
          <w:iCs/>
          <w:sz w:val="24"/>
          <w:szCs w:val="24"/>
        </w:rPr>
        <w:t>: The condition of being subject to death. When rates are discussed, “death rate” is used to coincide with the National Vital Statistics System data presentations.</w:t>
      </w:r>
    </w:p>
    <w:p w:rsidRPr="00F01467" w:rsidR="00285669" w:rsidP="00285669" w:rsidRDefault="0B34BC1C" w14:paraId="2066B59E" w14:textId="77777777">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Population</w:t>
      </w:r>
      <w:r w:rsidRPr="00F01467">
        <w:rPr>
          <w:rFonts w:ascii="Times New Roman" w:hAnsi="Times New Roman" w:eastAsia="Georgia" w:cs="Times New Roman"/>
          <w:iCs/>
          <w:sz w:val="24"/>
          <w:szCs w:val="24"/>
        </w:rPr>
        <w:t>: The number of inhabitants of a given geographic area.</w:t>
      </w:r>
    </w:p>
    <w:p w:rsidRPr="00F01467" w:rsidR="00A946C5" w:rsidP="00733D24" w:rsidRDefault="1F705439" w14:paraId="41598D33" w14:textId="77777777">
      <w:pPr>
        <w:pStyle w:val="ListParagraph"/>
        <w:numPr>
          <w:ilvl w:val="0"/>
          <w:numId w:val="5"/>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Race</w:t>
      </w:r>
      <w:r w:rsidRPr="00F01467">
        <w:rPr>
          <w:rFonts w:ascii="Times New Roman" w:hAnsi="Times New Roman" w:eastAsia="Georgia" w:cs="Times New Roman"/>
          <w:iCs/>
          <w:sz w:val="24"/>
          <w:szCs w:val="24"/>
        </w:rPr>
        <w:t>: group of people who are relatively homogenous with respect to biological inheritance.</w:t>
      </w:r>
    </w:p>
    <w:p w:rsidRPr="00F01467" w:rsidR="009335AA" w:rsidP="00A946C5" w:rsidRDefault="1F705439" w14:paraId="774AE90E" w14:textId="5015B4AA">
      <w:pPr>
        <w:pStyle w:val="ListParagraph"/>
        <w:numPr>
          <w:ilvl w:val="0"/>
          <w:numId w:val="6"/>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 xml:space="preserve">The Office of Management and Budget’s Directive 15 states that race categories represent a social-political construct designed for collecting data on race and ethnicity of broad population groups in this country and are not anthropologically or </w:t>
      </w:r>
      <w:r w:rsidRPr="00F01467">
        <w:rPr>
          <w:rFonts w:ascii="Times New Roman" w:hAnsi="Times New Roman" w:eastAsia="Georgia" w:cs="Times New Roman"/>
          <w:iCs/>
          <w:sz w:val="24"/>
          <w:szCs w:val="24"/>
        </w:rPr>
        <w:lastRenderedPageBreak/>
        <w:t>scientifically based</w:t>
      </w:r>
      <w:r w:rsidRPr="00F01467" w:rsidR="1C83A543">
        <w:rPr>
          <w:rFonts w:ascii="Times New Roman" w:hAnsi="Times New Roman" w:eastAsia="Georgia" w:cs="Times New Roman"/>
          <w:iCs/>
          <w:sz w:val="24"/>
          <w:szCs w:val="24"/>
        </w:rPr>
        <w:t>.</w:t>
      </w:r>
      <w:r w:rsidRPr="00F01467" w:rsidR="009335AA">
        <w:rPr>
          <w:rFonts w:ascii="Times New Roman" w:hAnsi="Times New Roman" w:cs="Times New Roman"/>
          <w:iCs/>
          <w:sz w:val="24"/>
          <w:szCs w:val="24"/>
        </w:rPr>
        <w:br/>
      </w:r>
      <w:r w:rsidRPr="00F01467" w:rsidR="56F454B2">
        <w:rPr>
          <w:rFonts w:ascii="Times New Roman" w:hAnsi="Times New Roman" w:eastAsia="Georgia" w:cs="Times New Roman"/>
          <w:iCs/>
          <w:sz w:val="24"/>
          <w:szCs w:val="24"/>
          <w:u w:val="single"/>
        </w:rPr>
        <w:t>Rate</w:t>
      </w:r>
      <w:r w:rsidRPr="00F01467" w:rsidR="56F454B2">
        <w:rPr>
          <w:rFonts w:ascii="Times New Roman" w:hAnsi="Times New Roman" w:eastAsia="Georgia" w:cs="Times New Roman"/>
          <w:iCs/>
          <w:sz w:val="24"/>
          <w:szCs w:val="24"/>
        </w:rPr>
        <w:t xml:space="preserve">: basic measure of disease frequency, which </w:t>
      </w:r>
      <w:r w:rsidRPr="00F01467" w:rsidR="7AEE5365">
        <w:rPr>
          <w:rFonts w:ascii="Times New Roman" w:hAnsi="Times New Roman" w:eastAsia="Georgia" w:cs="Times New Roman"/>
          <w:iCs/>
          <w:sz w:val="24"/>
          <w:szCs w:val="24"/>
        </w:rPr>
        <w:t>considers</w:t>
      </w:r>
      <w:r w:rsidRPr="00F01467" w:rsidR="56F454B2">
        <w:rPr>
          <w:rFonts w:ascii="Times New Roman" w:hAnsi="Times New Roman" w:eastAsia="Georgia" w:cs="Times New Roman"/>
          <w:iCs/>
          <w:sz w:val="24"/>
          <w:szCs w:val="24"/>
        </w:rPr>
        <w:t xml:space="preserve"> number of cases or deaths and the size of a population. </w:t>
      </w:r>
      <w:r w:rsidRPr="00F01467" w:rsidR="1C315BDE">
        <w:rPr>
          <w:rFonts w:ascii="Times New Roman" w:hAnsi="Times New Roman" w:eastAsia="Georgia" w:cs="Times New Roman"/>
          <w:iCs/>
          <w:sz w:val="24"/>
          <w:szCs w:val="24"/>
        </w:rPr>
        <w:t>(</w:t>
      </w:r>
      <w:r w:rsidRPr="00F01467" w:rsidR="56F454B2">
        <w:rPr>
          <w:rFonts w:ascii="Times New Roman" w:hAnsi="Times New Roman" w:eastAsia="Georgia" w:cs="Times New Roman"/>
          <w:iCs/>
          <w:sz w:val="24"/>
          <w:szCs w:val="24"/>
        </w:rPr>
        <w:t>See Age-Adjusted Rate, Crude Rate, Death Rate, or Incidence Rate</w:t>
      </w:r>
      <w:r w:rsidRPr="00F01467" w:rsidR="30F6653C">
        <w:rPr>
          <w:rFonts w:ascii="Times New Roman" w:hAnsi="Times New Roman" w:eastAsia="Georgia" w:cs="Times New Roman"/>
          <w:iCs/>
          <w:sz w:val="24"/>
          <w:szCs w:val="24"/>
        </w:rPr>
        <w:t>)</w:t>
      </w:r>
    </w:p>
    <w:p w:rsidRPr="00F01467" w:rsidR="009335AA" w:rsidP="00A946C5" w:rsidRDefault="56F454B2" w14:paraId="139697B7" w14:textId="79025169">
      <w:pPr>
        <w:pStyle w:val="ListParagraph"/>
        <w:numPr>
          <w:ilvl w:val="0"/>
          <w:numId w:val="7"/>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Relative survival</w:t>
      </w:r>
      <w:r w:rsidRPr="00F01467">
        <w:rPr>
          <w:rFonts w:ascii="Times New Roman" w:hAnsi="Times New Roman" w:eastAsia="Georgia" w:cs="Times New Roman"/>
          <w:iCs/>
          <w:sz w:val="24"/>
          <w:szCs w:val="24"/>
        </w:rPr>
        <w:t>: Estimates the percentage of cancer patients who will not have died from their cancer a certain time after diagnosis. It is calculated as the ratio of the observed proportion of cancer patients surviving for a specified time after cancer diagnosis (for example, 5 years) to the expected proportion of persons with similar characteristics (for example, same sex, age, and race) who would be alive for the same period of time. It estimates whether the cancer shortens life.</w:t>
      </w:r>
    </w:p>
    <w:p w:rsidRPr="00F01467" w:rsidR="00A946C5" w:rsidP="00117913" w:rsidRDefault="23DDECE8" w14:paraId="4DD64691" w14:textId="77777777">
      <w:pPr>
        <w:pStyle w:val="ListParagraph"/>
        <w:numPr>
          <w:ilvl w:val="0"/>
          <w:numId w:val="4"/>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[Cancer] Stage</w:t>
      </w:r>
      <w:r w:rsidRPr="00F01467">
        <w:rPr>
          <w:rFonts w:ascii="Times New Roman" w:hAnsi="Times New Roman" w:eastAsia="Georgia" w:cs="Times New Roman"/>
          <w:iCs/>
          <w:sz w:val="24"/>
          <w:szCs w:val="24"/>
        </w:rPr>
        <w:t xml:space="preserve">: measure of disease progression, detailing the degree to which the cancer has advanced. </w:t>
      </w:r>
      <w:r w:rsidRPr="00F01467">
        <w:rPr>
          <w:rFonts w:ascii="Times New Roman" w:hAnsi="Times New Roman" w:eastAsia="Georgia" w:cs="Times New Roman"/>
          <w:iCs/>
          <w:sz w:val="24"/>
          <w:szCs w:val="24"/>
          <w:u w:val="single"/>
        </w:rPr>
        <w:t>Staging</w:t>
      </w:r>
      <w:r w:rsidRPr="00F01467">
        <w:rPr>
          <w:rFonts w:ascii="Times New Roman" w:hAnsi="Times New Roman" w:eastAsia="Georgia" w:cs="Times New Roman"/>
          <w:iCs/>
          <w:sz w:val="24"/>
          <w:szCs w:val="24"/>
        </w:rPr>
        <w:t xml:space="preserve"> is usually based on the </w:t>
      </w:r>
      <w:r w:rsidRPr="00F01467">
        <w:rPr>
          <w:rFonts w:ascii="Times New Roman" w:hAnsi="Times New Roman" w:eastAsia="Georgia" w:cs="Times New Roman"/>
          <w:b/>
          <w:bCs/>
          <w:iCs/>
          <w:sz w:val="24"/>
          <w:szCs w:val="24"/>
        </w:rPr>
        <w:t>size</w:t>
      </w:r>
      <w:r w:rsidRPr="00F01467">
        <w:rPr>
          <w:rFonts w:ascii="Times New Roman" w:hAnsi="Times New Roman" w:eastAsia="Georgia" w:cs="Times New Roman"/>
          <w:iCs/>
          <w:sz w:val="24"/>
          <w:szCs w:val="24"/>
        </w:rPr>
        <w:t xml:space="preserve"> </w:t>
      </w:r>
      <w:r w:rsidRPr="00F01467">
        <w:rPr>
          <w:rFonts w:ascii="Times New Roman" w:hAnsi="Times New Roman" w:eastAsia="Georgia" w:cs="Times New Roman"/>
          <w:b/>
          <w:bCs/>
          <w:iCs/>
          <w:sz w:val="24"/>
          <w:szCs w:val="24"/>
        </w:rPr>
        <w:t>of the tumor</w:t>
      </w:r>
      <w:r w:rsidRPr="00F01467">
        <w:rPr>
          <w:rFonts w:ascii="Times New Roman" w:hAnsi="Times New Roman" w:eastAsia="Georgia" w:cs="Times New Roman"/>
          <w:iCs/>
          <w:sz w:val="24"/>
          <w:szCs w:val="24"/>
        </w:rPr>
        <w:t xml:space="preserve">, whether lymph nodes contain cancer, and whether the cancer has </w:t>
      </w:r>
      <w:r w:rsidRPr="00F01467">
        <w:rPr>
          <w:rFonts w:ascii="Times New Roman" w:hAnsi="Times New Roman" w:eastAsia="Georgia" w:cs="Times New Roman"/>
          <w:b/>
          <w:bCs/>
          <w:iCs/>
          <w:sz w:val="24"/>
          <w:szCs w:val="24"/>
        </w:rPr>
        <w:t>spread</w:t>
      </w:r>
      <w:r w:rsidRPr="00F01467">
        <w:rPr>
          <w:rFonts w:ascii="Times New Roman" w:hAnsi="Times New Roman" w:eastAsia="Georgia" w:cs="Times New Roman"/>
          <w:iCs/>
          <w:sz w:val="24"/>
          <w:szCs w:val="24"/>
        </w:rPr>
        <w:t xml:space="preserve"> from the original site to other parts of the body.</w:t>
      </w:r>
    </w:p>
    <w:p w:rsidRPr="00F01467" w:rsidR="00A946C5" w:rsidP="00117913" w:rsidRDefault="3B71D0BD" w14:paraId="20A79E3B" w14:textId="77777777">
      <w:pPr>
        <w:pStyle w:val="ListParagraph"/>
        <w:numPr>
          <w:ilvl w:val="0"/>
          <w:numId w:val="4"/>
        </w:num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Cancer Types Grouped by Age, Race, and Ethnicity (</w:t>
      </w:r>
      <w:r w:rsidRPr="00F01467" w:rsidR="0C17C9A4">
        <w:rPr>
          <w:rFonts w:ascii="Times New Roman" w:hAnsi="Times New Roman" w:eastAsia="Georgia" w:cs="Times New Roman"/>
          <w:iCs/>
          <w:sz w:val="24"/>
          <w:szCs w:val="24"/>
        </w:rPr>
        <w:t>By Age</w:t>
      </w:r>
      <w:r w:rsidRPr="00F01467">
        <w:rPr>
          <w:rFonts w:ascii="Times New Roman" w:hAnsi="Times New Roman" w:eastAsia="Georgia" w:cs="Times New Roman"/>
          <w:iCs/>
          <w:sz w:val="24"/>
          <w:szCs w:val="24"/>
        </w:rPr>
        <w:t>),</w:t>
      </w:r>
    </w:p>
    <w:p w:rsidRPr="00F01467" w:rsidR="00A946C5" w:rsidP="00A946C5" w:rsidRDefault="009335AA" w14:paraId="3CB86E39" w14:textId="77777777">
      <w:pPr>
        <w:spacing w:after="0" w:line="480" w:lineRule="auto"/>
        <w:ind w:left="360"/>
        <w:rPr>
          <w:rFonts w:ascii="Times New Roman" w:hAnsi="Times New Roman" w:eastAsia="Georgia" w:cs="Times New Roman"/>
          <w:iCs/>
          <w:sz w:val="24"/>
          <w:szCs w:val="24"/>
        </w:rPr>
      </w:pPr>
      <w:r w:rsidRPr="00F01467">
        <w:rPr>
          <w:rFonts w:ascii="Times New Roman" w:hAnsi="Times New Roman" w:cs="Times New Roman"/>
          <w:iCs/>
          <w:sz w:val="24"/>
          <w:szCs w:val="24"/>
        </w:rPr>
        <w:br/>
      </w:r>
      <w:r w:rsidRPr="00F01467" w:rsidR="3B71D0BD">
        <w:rPr>
          <w:rFonts w:ascii="Times New Roman" w:hAnsi="Times New Roman" w:eastAsia="Georgia" w:cs="Times New Roman"/>
          <w:iCs/>
          <w:sz w:val="24"/>
          <w:szCs w:val="24"/>
          <w:u w:val="single"/>
        </w:rPr>
        <w:t>The following suppression rules are implemented in the ASCII files</w:t>
      </w:r>
      <w:r w:rsidRPr="00F01467" w:rsidR="62573E04">
        <w:rPr>
          <w:rFonts w:ascii="Times New Roman" w:hAnsi="Times New Roman" w:eastAsia="Georgia" w:cs="Times New Roman"/>
          <w:iCs/>
          <w:sz w:val="24"/>
          <w:szCs w:val="24"/>
        </w:rPr>
        <w:t>:</w:t>
      </w:r>
      <w:r w:rsidRPr="00F01467" w:rsidR="3B71D0BD">
        <w:rPr>
          <w:rFonts w:ascii="Times New Roman" w:hAnsi="Times New Roman" w:eastAsia="Georgia" w:cs="Times New Roman"/>
          <w:iCs/>
          <w:sz w:val="24"/>
          <w:szCs w:val="24"/>
        </w:rPr>
        <w:t xml:space="preserve"> </w:t>
      </w:r>
      <w:r w:rsidRPr="00F01467">
        <w:rPr>
          <w:rFonts w:ascii="Times New Roman" w:hAnsi="Times New Roman" w:cs="Times New Roman"/>
          <w:iCs/>
          <w:sz w:val="24"/>
          <w:szCs w:val="24"/>
        </w:rPr>
        <w:br/>
      </w:r>
      <w:r w:rsidRPr="00F01467" w:rsidR="3B71D0BD">
        <w:rPr>
          <w:rFonts w:ascii="Times New Roman" w:hAnsi="Times New Roman" w:eastAsia="Georgia" w:cs="Times New Roman"/>
          <w:iCs/>
          <w:sz w:val="24"/>
          <w:szCs w:val="24"/>
        </w:rPr>
        <w:t>--</w:t>
      </w:r>
      <w:r w:rsidRPr="00F01467" w:rsidR="3DE7906A">
        <w:rPr>
          <w:rFonts w:ascii="Times New Roman" w:hAnsi="Times New Roman" w:eastAsia="Georgia" w:cs="Times New Roman"/>
          <w:iCs/>
          <w:sz w:val="24"/>
          <w:szCs w:val="24"/>
        </w:rPr>
        <w:t xml:space="preserve"> </w:t>
      </w:r>
      <w:r w:rsidRPr="00F01467" w:rsidR="3B71D0BD">
        <w:rPr>
          <w:rFonts w:ascii="Times New Roman" w:hAnsi="Times New Roman" w:eastAsia="Georgia" w:cs="Times New Roman"/>
          <w:iCs/>
          <w:sz w:val="24"/>
          <w:szCs w:val="24"/>
        </w:rPr>
        <w:t>Rates and Counts are suppressed if fewer than 16 cases were reported in a specific category ('~' assigned to count, rate, LCI, and UCI</w:t>
      </w:r>
      <w:proofErr w:type="gramStart"/>
      <w:r w:rsidRPr="00F01467" w:rsidR="3B71D0BD">
        <w:rPr>
          <w:rFonts w:ascii="Times New Roman" w:hAnsi="Times New Roman" w:eastAsia="Georgia" w:cs="Times New Roman"/>
          <w:iCs/>
          <w:sz w:val="24"/>
          <w:szCs w:val="24"/>
        </w:rPr>
        <w:t>);</w:t>
      </w:r>
      <w:proofErr w:type="gramEnd"/>
      <w:r w:rsidRPr="00F01467" w:rsidR="3B71D0BD">
        <w:rPr>
          <w:rFonts w:ascii="Times New Roman" w:hAnsi="Times New Roman" w:eastAsia="Georgia" w:cs="Times New Roman"/>
          <w:iCs/>
          <w:sz w:val="24"/>
          <w:szCs w:val="24"/>
        </w:rPr>
        <w:t xml:space="preserve"> </w:t>
      </w:r>
    </w:p>
    <w:p w:rsidRPr="00F01467" w:rsidR="00A946C5" w:rsidP="00A946C5" w:rsidRDefault="3B71D0BD" w14:paraId="2AFCF092" w14:textId="77777777">
      <w:pPr>
        <w:spacing w:after="0" w:line="480" w:lineRule="auto"/>
        <w:ind w:left="360"/>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w:t>
      </w:r>
      <w:r w:rsidRPr="00F01467" w:rsidR="04107864">
        <w:rPr>
          <w:rFonts w:ascii="Times New Roman" w:hAnsi="Times New Roman" w:eastAsia="Georgia" w:cs="Times New Roman"/>
          <w:iCs/>
          <w:sz w:val="24"/>
          <w:szCs w:val="24"/>
        </w:rPr>
        <w:t xml:space="preserve"> </w:t>
      </w:r>
      <w:r w:rsidRPr="00F01467">
        <w:rPr>
          <w:rFonts w:ascii="Times New Roman" w:hAnsi="Times New Roman" w:eastAsia="Georgia" w:cs="Times New Roman"/>
          <w:iCs/>
          <w:sz w:val="24"/>
          <w:szCs w:val="24"/>
        </w:rPr>
        <w:t>Rate and Counts are suppressed if state requested suppressions for race and ethnicity ('-' assigned to count, rate, LCI, and UCI</w:t>
      </w:r>
      <w:proofErr w:type="gramStart"/>
      <w:r w:rsidRPr="00F01467">
        <w:rPr>
          <w:rFonts w:ascii="Times New Roman" w:hAnsi="Times New Roman" w:eastAsia="Georgia" w:cs="Times New Roman"/>
          <w:iCs/>
          <w:sz w:val="24"/>
          <w:szCs w:val="24"/>
        </w:rPr>
        <w:t>);</w:t>
      </w:r>
      <w:proofErr w:type="gramEnd"/>
    </w:p>
    <w:p w:rsidRPr="00F01467" w:rsidR="00A946C5" w:rsidP="00A946C5" w:rsidRDefault="3B71D0BD" w14:paraId="21153661" w14:textId="2BD0DBE0">
      <w:pPr>
        <w:spacing w:after="0" w:line="480" w:lineRule="auto"/>
        <w:ind w:left="360"/>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w:t>
      </w:r>
      <w:r w:rsidRPr="00F01467" w:rsidR="2ED18E6A">
        <w:rPr>
          <w:rFonts w:ascii="Times New Roman" w:hAnsi="Times New Roman" w:eastAsia="Georgia" w:cs="Times New Roman"/>
          <w:iCs/>
          <w:sz w:val="24"/>
          <w:szCs w:val="24"/>
        </w:rPr>
        <w:t xml:space="preserve"> </w:t>
      </w:r>
      <w:r w:rsidRPr="00F01467">
        <w:rPr>
          <w:rFonts w:ascii="Times New Roman" w:hAnsi="Times New Roman" w:eastAsia="Georgia" w:cs="Times New Roman"/>
          <w:iCs/>
          <w:sz w:val="24"/>
          <w:szCs w:val="24"/>
        </w:rPr>
        <w:t>Within each Race, Cancer</w:t>
      </w:r>
      <w:r w:rsidRPr="00F01467" w:rsidR="2BF8EDCC">
        <w:rPr>
          <w:rFonts w:ascii="Times New Roman" w:hAnsi="Times New Roman" w:eastAsia="Georgia" w:cs="Times New Roman"/>
          <w:iCs/>
          <w:sz w:val="24"/>
          <w:szCs w:val="24"/>
        </w:rPr>
        <w:t xml:space="preserve"> </w:t>
      </w:r>
      <w:r w:rsidRPr="00F01467">
        <w:rPr>
          <w:rFonts w:ascii="Times New Roman" w:hAnsi="Times New Roman" w:eastAsia="Georgia" w:cs="Times New Roman"/>
          <w:iCs/>
          <w:sz w:val="24"/>
          <w:szCs w:val="24"/>
        </w:rPr>
        <w:t>Site, Area, Rate</w:t>
      </w:r>
      <w:r w:rsidRPr="00F01467" w:rsidR="523658B0">
        <w:rPr>
          <w:rFonts w:ascii="Times New Roman" w:hAnsi="Times New Roman" w:eastAsia="Georgia" w:cs="Times New Roman"/>
          <w:iCs/>
          <w:sz w:val="24"/>
          <w:szCs w:val="24"/>
        </w:rPr>
        <w:t xml:space="preserve"> </w:t>
      </w:r>
      <w:r w:rsidRPr="00F01467">
        <w:rPr>
          <w:rFonts w:ascii="Times New Roman" w:hAnsi="Times New Roman" w:eastAsia="Georgia" w:cs="Times New Roman"/>
          <w:iCs/>
          <w:sz w:val="24"/>
          <w:szCs w:val="24"/>
        </w:rPr>
        <w:t>Type and Data</w:t>
      </w:r>
      <w:r w:rsidRPr="00F01467" w:rsidR="68CE30DF">
        <w:rPr>
          <w:rFonts w:ascii="Times New Roman" w:hAnsi="Times New Roman" w:eastAsia="Georgia" w:cs="Times New Roman"/>
          <w:iCs/>
          <w:sz w:val="24"/>
          <w:szCs w:val="24"/>
        </w:rPr>
        <w:t xml:space="preserve"> </w:t>
      </w:r>
      <w:r w:rsidRPr="00F01467">
        <w:rPr>
          <w:rFonts w:ascii="Times New Roman" w:hAnsi="Times New Roman" w:eastAsia="Georgia" w:cs="Times New Roman"/>
          <w:iCs/>
          <w:sz w:val="24"/>
          <w:szCs w:val="24"/>
        </w:rPr>
        <w:t>Type, "Male" or "Female" counts are suppressed (</w:t>
      </w:r>
      <w:proofErr w:type="spellStart"/>
      <w:r w:rsidRPr="7197583F">
        <w:rPr>
          <w:rFonts w:ascii="Times New Roman" w:hAnsi="Times New Roman" w:eastAsia="Georgia" w:cs="Times New Roman"/>
          <w:sz w:val="24"/>
          <w:szCs w:val="24"/>
        </w:rPr>
        <w:t>supplementarily</w:t>
      </w:r>
      <w:proofErr w:type="spellEnd"/>
      <w:r w:rsidRPr="00F01467">
        <w:rPr>
          <w:rFonts w:ascii="Times New Roman" w:hAnsi="Times New Roman" w:eastAsia="Georgia" w:cs="Times New Roman"/>
          <w:iCs/>
          <w:sz w:val="24"/>
          <w:szCs w:val="24"/>
        </w:rPr>
        <w:t xml:space="preserve">) if the counterpart sex ("Female" or "Male") is </w:t>
      </w:r>
      <w:r w:rsidRPr="00F01467">
        <w:rPr>
          <w:rFonts w:ascii="Times New Roman" w:hAnsi="Times New Roman" w:eastAsia="Georgia" w:cs="Times New Roman"/>
          <w:iCs/>
          <w:sz w:val="24"/>
          <w:szCs w:val="24"/>
        </w:rPr>
        <w:lastRenderedPageBreak/>
        <w:t>suppressed. Leave "Male and Female" count unchanged ('+' assigned to count due to supplementary suppression)</w:t>
      </w:r>
    </w:p>
    <w:p w:rsidRPr="00F01467" w:rsidR="009335AA" w:rsidP="00A946C5" w:rsidRDefault="009335AA" w14:paraId="2770BBB1" w14:textId="45D3F8AF">
      <w:pPr>
        <w:spacing w:after="0" w:line="480" w:lineRule="auto"/>
        <w:ind w:left="360"/>
        <w:rPr>
          <w:rFonts w:ascii="Times New Roman" w:hAnsi="Times New Roman" w:eastAsia="Georgia" w:cs="Times New Roman"/>
          <w:iCs/>
          <w:sz w:val="24"/>
          <w:szCs w:val="24"/>
        </w:rPr>
      </w:pPr>
    </w:p>
    <w:p w:rsidRPr="00F01467" w:rsidR="009335AA" w:rsidP="00733D24" w:rsidRDefault="3B71D0BD" w14:paraId="707E4C52" w14:textId="6228BA9C">
      <w:pPr>
        <w:spacing w:after="0" w:line="480" w:lineRule="auto"/>
        <w:contextualSpacing/>
        <w:rPr>
          <w:rFonts w:ascii="Times New Roman" w:hAnsi="Times New Roman" w:eastAsia="Georgia" w:cs="Times New Roman"/>
          <w:iCs/>
          <w:sz w:val="24"/>
          <w:szCs w:val="24"/>
        </w:rPr>
      </w:pPr>
      <w:r w:rsidRPr="00F01467">
        <w:rPr>
          <w:rFonts w:ascii="Times New Roman" w:hAnsi="Times New Roman" w:eastAsia="Georgia" w:cs="Times New Roman"/>
          <w:iCs/>
          <w:sz w:val="24"/>
          <w:szCs w:val="24"/>
          <w:u w:val="single"/>
        </w:rPr>
        <w:t>Abbreviations</w:t>
      </w:r>
      <w:r w:rsidRPr="00F01467">
        <w:rPr>
          <w:rFonts w:ascii="Times New Roman" w:hAnsi="Times New Roman" w:eastAsia="Georgia" w:cs="Times New Roman"/>
          <w:iCs/>
          <w:sz w:val="24"/>
          <w:szCs w:val="24"/>
        </w:rPr>
        <w:t>:</w:t>
      </w:r>
    </w:p>
    <w:p w:rsidRPr="00F01467" w:rsidR="009335AA" w:rsidP="015EE1BF" w:rsidRDefault="3B71D0BD" w14:paraId="5215E8EE" w14:textId="010AF4FA">
      <w:pPr>
        <w:spacing w:after="0" w:line="480" w:lineRule="auto"/>
        <w:contextualSpacing/>
        <w:rPr>
          <w:rFonts w:ascii="Times New Roman" w:hAnsi="Times New Roman" w:eastAsia="Georgia" w:cs="Times New Roman"/>
          <w:sz w:val="24"/>
          <w:szCs w:val="24"/>
        </w:rPr>
      </w:pPr>
      <w:r w:rsidRPr="015EE1BF" w:rsidR="6F631B78">
        <w:rPr>
          <w:rFonts w:ascii="Times New Roman" w:hAnsi="Times New Roman" w:eastAsia="Georgia" w:cs="Times New Roman"/>
          <w:sz w:val="24"/>
          <w:szCs w:val="24"/>
        </w:rPr>
        <w:t>adj</w:t>
      </w:r>
      <w:r w:rsidRPr="015EE1BF" w:rsidR="3B71D0BD">
        <w:rPr>
          <w:rFonts w:ascii="Times New Roman" w:hAnsi="Times New Roman" w:eastAsia="Georgia" w:cs="Times New Roman"/>
          <w:sz w:val="24"/>
          <w:szCs w:val="24"/>
        </w:rPr>
        <w:t>, adjusted</w:t>
      </w:r>
      <w:r w:rsidRPr="015EE1BF" w:rsidR="7A8497A5">
        <w:rPr>
          <w:rFonts w:ascii="Times New Roman" w:hAnsi="Times New Roman" w:eastAsia="Georgia" w:cs="Times New Roman"/>
          <w:sz w:val="24"/>
          <w:szCs w:val="24"/>
        </w:rPr>
        <w:t xml:space="preserve">                      </w:t>
      </w:r>
    </w:p>
    <w:p w:rsidRPr="00F01467" w:rsidR="009335AA" w:rsidP="00733D24" w:rsidRDefault="3B71D0BD" w14:paraId="6D977202" w14:textId="63E26039">
      <w:pPr>
        <w:spacing w:after="0" w:line="480" w:lineRule="auto"/>
        <w:contextualSpacing/>
        <w:rPr>
          <w:rFonts w:ascii="Times New Roman" w:hAnsi="Times New Roman" w:eastAsia="Georgia" w:cs="Times New Roman"/>
          <w:iCs/>
          <w:sz w:val="24"/>
          <w:szCs w:val="24"/>
        </w:rPr>
      </w:pPr>
      <w:proofErr w:type="spellStart"/>
      <w:r w:rsidRPr="00F01467">
        <w:rPr>
          <w:rFonts w:ascii="Times New Roman" w:hAnsi="Times New Roman" w:eastAsia="Georgia" w:cs="Times New Roman"/>
          <w:iCs/>
          <w:sz w:val="24"/>
          <w:szCs w:val="24"/>
        </w:rPr>
        <w:t>cr</w:t>
      </w:r>
      <w:proofErr w:type="spellEnd"/>
      <w:r w:rsidRPr="00F01467">
        <w:rPr>
          <w:rFonts w:ascii="Times New Roman" w:hAnsi="Times New Roman" w:eastAsia="Georgia" w:cs="Times New Roman"/>
          <w:iCs/>
          <w:sz w:val="24"/>
          <w:szCs w:val="24"/>
        </w:rPr>
        <w:t>, crude</w:t>
      </w:r>
    </w:p>
    <w:p w:rsidRPr="00F01467" w:rsidR="009335AA" w:rsidP="00733D24" w:rsidRDefault="3B71D0BD" w14:paraId="4B84DE5C" w14:textId="3B00C102">
      <w:pPr>
        <w:spacing w:after="0" w:line="480" w:lineRule="auto"/>
        <w:contextualSpacing/>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LCI, lower 95% confidence interval</w:t>
      </w:r>
    </w:p>
    <w:p w:rsidRPr="00F01467" w:rsidR="009335AA" w:rsidP="00733D24" w:rsidRDefault="3B71D0BD" w14:paraId="3786770A" w14:textId="448CC8E4">
      <w:pPr>
        <w:spacing w:after="0" w:line="480" w:lineRule="auto"/>
        <w:contextualSpacing/>
        <w:rPr>
          <w:rFonts w:ascii="Times New Roman" w:hAnsi="Times New Roman" w:eastAsia="Georgia" w:cs="Times New Roman"/>
          <w:iCs/>
          <w:sz w:val="24"/>
          <w:szCs w:val="24"/>
        </w:rPr>
      </w:pPr>
      <w:r w:rsidRPr="015EE1BF" w:rsidR="3B71D0BD">
        <w:rPr>
          <w:rFonts w:ascii="Times New Roman" w:hAnsi="Times New Roman" w:eastAsia="Georgia" w:cs="Times New Roman"/>
          <w:sz w:val="24"/>
          <w:szCs w:val="24"/>
        </w:rPr>
        <w:t>UCI, upper 95% confidence interval</w:t>
      </w:r>
      <w:r w:rsidRPr="015EE1BF" w:rsidR="63DD46AE">
        <w:rPr>
          <w:rFonts w:ascii="Times New Roman" w:hAnsi="Times New Roman" w:eastAsia="Georgia" w:cs="Times New Roman"/>
          <w:sz w:val="24"/>
          <w:szCs w:val="24"/>
        </w:rPr>
        <w:t xml:space="preserve">  </w:t>
      </w:r>
    </w:p>
    <w:p w:rsidRPr="00F01467" w:rsidR="5C8C652D" w:rsidP="00733D24" w:rsidRDefault="5C8C652D" w14:paraId="4644576A" w14:textId="076654AC">
      <w:pPr>
        <w:spacing w:after="0" w:line="480" w:lineRule="auto"/>
        <w:contextualSpacing/>
        <w:rPr>
          <w:rFonts w:ascii="Times New Roman" w:hAnsi="Times New Roman" w:eastAsia="Georgia" w:cs="Times New Roman"/>
          <w:iCs/>
          <w:sz w:val="24"/>
          <w:szCs w:val="24"/>
        </w:rPr>
      </w:pPr>
    </w:p>
    <w:p w:rsidRPr="00F01467" w:rsidR="5C8C652D" w:rsidP="00733D24" w:rsidRDefault="5C8C652D" w14:paraId="31AD6938" w14:textId="5B9294DE">
      <w:pPr>
        <w:spacing w:after="0" w:line="480" w:lineRule="auto"/>
        <w:contextualSpacing/>
        <w:rPr>
          <w:rFonts w:ascii="Times New Roman" w:hAnsi="Times New Roman" w:eastAsia="Georgia" w:cs="Times New Roman"/>
          <w:iCs/>
          <w:sz w:val="24"/>
          <w:szCs w:val="24"/>
        </w:rPr>
      </w:pPr>
    </w:p>
    <w:p w:rsidRPr="00F01467" w:rsidR="5C8C652D" w:rsidP="00733D24" w:rsidRDefault="5C8C652D" w14:paraId="16B77ECA" w14:textId="6FA8E5AD">
      <w:pPr>
        <w:spacing w:after="0" w:line="480" w:lineRule="auto"/>
        <w:contextualSpacing/>
        <w:rPr>
          <w:rFonts w:ascii="Times New Roman" w:hAnsi="Times New Roman" w:eastAsia="Georgia" w:cs="Times New Roman"/>
          <w:iCs/>
          <w:sz w:val="24"/>
          <w:szCs w:val="24"/>
        </w:rPr>
      </w:pPr>
    </w:p>
    <w:p w:rsidRPr="00F01467" w:rsidR="5C8C652D" w:rsidP="00733D24" w:rsidRDefault="5C8C652D" w14:paraId="6C489245" w14:textId="4B57ACF5">
      <w:pPr>
        <w:spacing w:after="0" w:line="480" w:lineRule="auto"/>
        <w:contextualSpacing/>
        <w:rPr>
          <w:rFonts w:ascii="Times New Roman" w:hAnsi="Times New Roman" w:eastAsia="Georgia" w:cs="Times New Roman"/>
          <w:iCs/>
          <w:sz w:val="24"/>
          <w:szCs w:val="24"/>
        </w:rPr>
      </w:pPr>
    </w:p>
    <w:p w:rsidR="002058B6" w:rsidRDefault="002058B6" w14:paraId="6787D48F" w14:textId="77777777">
      <w:pPr>
        <w:rPr>
          <w:rStyle w:val="Heading1Char"/>
        </w:rPr>
      </w:pPr>
      <w:r>
        <w:rPr>
          <w:rStyle w:val="Heading1Char"/>
        </w:rPr>
        <w:br w:type="page"/>
      </w:r>
    </w:p>
    <w:p w:rsidRPr="00F01467" w:rsidR="00A12D3C" w:rsidP="002058B6" w:rsidRDefault="009335AA" w14:paraId="76A3E490" w14:textId="6957C75B">
      <w:pPr>
        <w:spacing w:after="0" w:line="480" w:lineRule="auto"/>
        <w:rPr>
          <w:rFonts w:ascii="Times New Roman" w:hAnsi="Times New Roman" w:eastAsia="Times" w:cs="Times New Roman"/>
          <w:iCs/>
          <w:sz w:val="24"/>
          <w:szCs w:val="24"/>
        </w:rPr>
      </w:pPr>
      <w:bookmarkStart w:name="_Toc38975315" w:id="2"/>
      <w:r w:rsidRPr="002058B6">
        <w:rPr>
          <w:rStyle w:val="Heading1Char"/>
        </w:rPr>
        <w:lastRenderedPageBreak/>
        <w:t>C.</w:t>
      </w:r>
      <w:r w:rsidRPr="002058B6" w:rsidR="0E21FBA7">
        <w:rPr>
          <w:rStyle w:val="Heading1Char"/>
        </w:rPr>
        <w:t xml:space="preserve"> </w:t>
      </w:r>
      <w:r w:rsidRPr="002058B6">
        <w:rPr>
          <w:rStyle w:val="Heading1Char"/>
        </w:rPr>
        <w:t>Analysis &amp; Visualizations</w:t>
      </w:r>
      <w:bookmarkEnd w:id="2"/>
      <w:r w:rsidRPr="00F01467" w:rsidR="5C590A01">
        <w:rPr>
          <w:rFonts w:ascii="Times New Roman" w:hAnsi="Times New Roman" w:eastAsia="Georgia" w:cs="Times New Roman"/>
          <w:iCs/>
          <w:sz w:val="24"/>
          <w:szCs w:val="24"/>
        </w:rPr>
        <w:t xml:space="preserve"> </w:t>
      </w:r>
    </w:p>
    <w:p w:rsidRPr="00F01467" w:rsidR="00117913" w:rsidP="002058B6" w:rsidRDefault="002058B6" w14:paraId="73DD2BBB" w14:textId="12E9E339">
      <w:pPr>
        <w:pStyle w:val="Heading2"/>
      </w:pPr>
      <w:bookmarkStart w:name="_Toc38975316" w:id="3"/>
      <w:r>
        <w:t xml:space="preserve">1) </w:t>
      </w:r>
      <w:r w:rsidRPr="00F01467" w:rsidR="003E2247">
        <w:t>Mortality by Gender and Race/Ethnicity</w:t>
      </w:r>
      <w:bookmarkEnd w:id="3"/>
    </w:p>
    <w:p w:rsidR="00A9431D" w:rsidP="00733D24" w:rsidRDefault="00A9431D" w14:paraId="5BA25D68" w14:textId="61268945">
      <w:pPr>
        <w:pStyle w:val="ListParagraph"/>
        <w:spacing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 xml:space="preserve">Number of mortalities by </w:t>
      </w:r>
      <w:r w:rsidR="00ED35EF">
        <w:rPr>
          <w:rFonts w:ascii="Times New Roman" w:hAnsi="Times New Roman" w:eastAsia="Georgia" w:cs="Times New Roman"/>
          <w:iCs/>
          <w:sz w:val="24"/>
          <w:szCs w:val="24"/>
        </w:rPr>
        <w:t>gender</w:t>
      </w:r>
      <w:r w:rsidR="00215F4C">
        <w:rPr>
          <w:rFonts w:ascii="Times New Roman" w:hAnsi="Times New Roman" w:eastAsia="Georgia" w:cs="Times New Roman"/>
          <w:iCs/>
          <w:sz w:val="24"/>
          <w:szCs w:val="24"/>
        </w:rPr>
        <w:t>,</w:t>
      </w:r>
      <w:r w:rsidR="00ED35EF">
        <w:rPr>
          <w:rFonts w:ascii="Times New Roman" w:hAnsi="Times New Roman" w:eastAsia="Georgia" w:cs="Times New Roman"/>
          <w:iCs/>
          <w:sz w:val="24"/>
          <w:szCs w:val="24"/>
        </w:rPr>
        <w:t xml:space="preserve"> race/</w:t>
      </w:r>
      <w:r w:rsidR="00E1597B">
        <w:rPr>
          <w:rFonts w:ascii="Times New Roman" w:hAnsi="Times New Roman" w:eastAsia="Georgia" w:cs="Times New Roman"/>
          <w:iCs/>
          <w:sz w:val="24"/>
          <w:szCs w:val="24"/>
        </w:rPr>
        <w:t xml:space="preserve">ethnicity </w:t>
      </w:r>
      <w:r w:rsidRPr="00F01467">
        <w:rPr>
          <w:rFonts w:ascii="Times New Roman" w:hAnsi="Times New Roman" w:eastAsia="Georgia" w:cs="Times New Roman"/>
          <w:iCs/>
          <w:sz w:val="24"/>
          <w:szCs w:val="24"/>
        </w:rPr>
        <w:t xml:space="preserve">per </w:t>
      </w:r>
      <w:r w:rsidR="00215F4C">
        <w:rPr>
          <w:rFonts w:ascii="Times New Roman" w:hAnsi="Times New Roman" w:eastAsia="Georgia" w:cs="Times New Roman"/>
          <w:iCs/>
          <w:sz w:val="24"/>
          <w:szCs w:val="24"/>
        </w:rPr>
        <w:t>Capita</w:t>
      </w:r>
      <w:r w:rsidRPr="00F01467">
        <w:rPr>
          <w:rFonts w:ascii="Times New Roman" w:hAnsi="Times New Roman" w:eastAsia="Georgia" w:cs="Times New Roman"/>
          <w:iCs/>
          <w:sz w:val="24"/>
          <w:szCs w:val="24"/>
        </w:rPr>
        <w:t xml:space="preserve"> people</w:t>
      </w:r>
      <w:r w:rsidR="009D69CF">
        <w:rPr>
          <w:rFonts w:ascii="Times New Roman" w:hAnsi="Times New Roman" w:eastAsia="Georgia" w:cs="Times New Roman"/>
          <w:iCs/>
          <w:sz w:val="24"/>
          <w:szCs w:val="24"/>
        </w:rPr>
        <w:t xml:space="preserve"> in 2016</w:t>
      </w:r>
    </w:p>
    <w:p w:rsidRPr="00F01467" w:rsidR="002058B6" w:rsidP="002058B6" w:rsidRDefault="002058B6" w14:paraId="594FE6D8" w14:textId="77777777">
      <w:pPr>
        <w:spacing w:line="480" w:lineRule="auto"/>
        <w:contextualSpacing/>
        <w:rPr>
          <w:rFonts w:ascii="Times New Roman" w:hAnsi="Times New Roman" w:eastAsia="Times" w:cs="Times New Roman"/>
          <w:iCs/>
          <w:sz w:val="24"/>
          <w:szCs w:val="24"/>
        </w:rPr>
      </w:pPr>
      <w:r w:rsidRPr="00F01467">
        <w:rPr>
          <w:rFonts w:ascii="Times New Roman" w:hAnsi="Times New Roman" w:eastAsia="Times" w:cs="Times New Roman"/>
          <w:iCs/>
          <w:sz w:val="24"/>
          <w:szCs w:val="24"/>
        </w:rPr>
        <w:t>African Americans’ mortality is highest in both gender and ethnicity.</w:t>
      </w:r>
    </w:p>
    <w:p w:rsidRPr="00F01467" w:rsidR="002058B6" w:rsidP="00733D24" w:rsidRDefault="002058B6" w14:paraId="1E6D11C8" w14:textId="77777777">
      <w:pPr>
        <w:pStyle w:val="ListParagraph"/>
        <w:spacing w:line="480" w:lineRule="auto"/>
        <w:rPr>
          <w:rFonts w:ascii="Times New Roman" w:hAnsi="Times New Roman" w:eastAsia="Georgia" w:cs="Times New Roman"/>
          <w:iCs/>
          <w:sz w:val="24"/>
          <w:szCs w:val="24"/>
        </w:rPr>
      </w:pPr>
    </w:p>
    <w:p w:rsidRPr="00F01467" w:rsidR="00EE7BF0" w:rsidP="00733D24" w:rsidRDefault="00B03E29" w14:paraId="3AF19CC3" w14:textId="0D400BF1">
      <w:pPr>
        <w:spacing w:after="0" w:line="480" w:lineRule="auto"/>
        <w:contextualSpacing/>
        <w:rPr>
          <w:rFonts w:ascii="Times New Roman" w:hAnsi="Times New Roman" w:eastAsia="Times New Roman" w:cs="Times New Roman"/>
          <w:iCs/>
          <w:sz w:val="24"/>
          <w:szCs w:val="24"/>
        </w:rPr>
      </w:pPr>
      <w:r w:rsidRPr="00F01467">
        <w:rPr>
          <w:rFonts w:ascii="Times New Roman" w:hAnsi="Times New Roman" w:cs="Times New Roman"/>
          <w:noProof/>
          <w:sz w:val="24"/>
          <w:szCs w:val="24"/>
        </w:rPr>
        <w:drawing>
          <wp:inline distT="0" distB="0" distL="0" distR="0" wp14:anchorId="6ED07C38" wp14:editId="55A3F021">
            <wp:extent cx="585343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rsidRPr="00F01467" w:rsidR="00A12D3C" w:rsidP="00733D24" w:rsidRDefault="00A12D3C" w14:paraId="7F7A6F0A" w14:textId="1702C07B">
      <w:pPr>
        <w:pStyle w:val="ListParagraph"/>
        <w:spacing w:line="480" w:lineRule="auto"/>
        <w:rPr>
          <w:rFonts w:ascii="Times New Roman" w:hAnsi="Times New Roman" w:eastAsia="Georgia" w:cs="Times New Roman"/>
          <w:iCs/>
          <w:sz w:val="24"/>
          <w:szCs w:val="24"/>
        </w:rPr>
      </w:pPr>
    </w:p>
    <w:p w:rsidRPr="00F01467" w:rsidR="00533FA3" w:rsidP="00733D24" w:rsidRDefault="00533FA3" w14:paraId="00D89BE3" w14:textId="23EFEB45">
      <w:pPr>
        <w:spacing w:line="480" w:lineRule="auto"/>
        <w:contextualSpacing/>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br w:type="page"/>
      </w:r>
    </w:p>
    <w:p w:rsidRPr="00F01467" w:rsidR="00E107EF" w:rsidP="002058B6" w:rsidRDefault="002058B6" w14:paraId="4616AE66" w14:textId="46A285BA">
      <w:pPr>
        <w:pStyle w:val="Heading2"/>
      </w:pPr>
      <w:bookmarkStart w:name="_Toc38975317" w:id="4"/>
      <w:r>
        <w:lastRenderedPageBreak/>
        <w:t xml:space="preserve">2) </w:t>
      </w:r>
      <w:r w:rsidRPr="00F01467" w:rsidR="00E107EF">
        <w:t>Rate of New Cancers by Sex and Race/Ethnicity</w:t>
      </w:r>
      <w:bookmarkEnd w:id="4"/>
    </w:p>
    <w:p w:rsidR="00A9431D" w:rsidP="00733D24" w:rsidRDefault="00A9431D" w14:paraId="1F50C889" w14:textId="604E5347">
      <w:pPr>
        <w:pStyle w:val="ListParagraph"/>
        <w:spacing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 xml:space="preserve">Number of </w:t>
      </w:r>
      <w:r w:rsidRPr="00F01467" w:rsidR="00FF6A3C">
        <w:rPr>
          <w:rFonts w:ascii="Times New Roman" w:hAnsi="Times New Roman" w:eastAsia="Georgia" w:cs="Times New Roman"/>
          <w:iCs/>
          <w:sz w:val="24"/>
          <w:szCs w:val="24"/>
        </w:rPr>
        <w:t xml:space="preserve">incidents </w:t>
      </w:r>
      <w:r w:rsidRPr="00F01467">
        <w:rPr>
          <w:rFonts w:ascii="Times New Roman" w:hAnsi="Times New Roman" w:eastAsia="Georgia" w:cs="Times New Roman"/>
          <w:iCs/>
          <w:sz w:val="24"/>
          <w:szCs w:val="24"/>
        </w:rPr>
        <w:t xml:space="preserve">by </w:t>
      </w:r>
      <w:r w:rsidRPr="00F01467" w:rsidR="00FF6A3C">
        <w:rPr>
          <w:rFonts w:ascii="Times New Roman" w:hAnsi="Times New Roman" w:eastAsia="Georgia" w:cs="Times New Roman"/>
          <w:iCs/>
          <w:sz w:val="24"/>
          <w:szCs w:val="24"/>
        </w:rPr>
        <w:t>gender, race</w:t>
      </w:r>
      <w:r w:rsidRPr="00F01467">
        <w:rPr>
          <w:rFonts w:ascii="Times New Roman" w:hAnsi="Times New Roman" w:eastAsia="Georgia" w:cs="Times New Roman"/>
          <w:iCs/>
          <w:sz w:val="24"/>
          <w:szCs w:val="24"/>
        </w:rPr>
        <w:t xml:space="preserve"> and per </w:t>
      </w:r>
      <w:r w:rsidR="00215F4C">
        <w:rPr>
          <w:rFonts w:ascii="Times New Roman" w:hAnsi="Times New Roman" w:eastAsia="Georgia" w:cs="Times New Roman"/>
          <w:iCs/>
          <w:sz w:val="24"/>
          <w:szCs w:val="24"/>
        </w:rPr>
        <w:t xml:space="preserve">Capita </w:t>
      </w:r>
      <w:r w:rsidRPr="00F01467">
        <w:rPr>
          <w:rFonts w:ascii="Times New Roman" w:hAnsi="Times New Roman" w:eastAsia="Georgia" w:cs="Times New Roman"/>
          <w:iCs/>
          <w:sz w:val="24"/>
          <w:szCs w:val="24"/>
        </w:rPr>
        <w:t>people</w:t>
      </w:r>
      <w:r w:rsidR="009D69CF">
        <w:rPr>
          <w:rFonts w:ascii="Times New Roman" w:hAnsi="Times New Roman" w:eastAsia="Georgia" w:cs="Times New Roman"/>
          <w:iCs/>
          <w:sz w:val="24"/>
          <w:szCs w:val="24"/>
        </w:rPr>
        <w:t xml:space="preserve"> in 2016</w:t>
      </w:r>
    </w:p>
    <w:p w:rsidRPr="00F01467" w:rsidR="002058B6" w:rsidP="002058B6" w:rsidRDefault="002058B6" w14:paraId="4DA58527" w14:textId="77777777">
      <w:pPr>
        <w:pStyle w:val="ListParagraph"/>
        <w:spacing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In male group. African American has the highest incident in all cancer type.</w:t>
      </w:r>
    </w:p>
    <w:p w:rsidRPr="00F01467" w:rsidR="002058B6" w:rsidP="002058B6" w:rsidRDefault="002058B6" w14:paraId="61F1FDD6" w14:textId="77777777">
      <w:pPr>
        <w:pStyle w:val="ListParagraph"/>
        <w:spacing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In female group, Caucasian has the highest incident in all cancer type.</w:t>
      </w:r>
    </w:p>
    <w:p w:rsidRPr="00F01467" w:rsidR="00DB7041" w:rsidP="00733D24" w:rsidRDefault="000001BB" w14:paraId="2A602150" w14:textId="2AB07372">
      <w:pPr>
        <w:pStyle w:val="ListParagraph"/>
        <w:spacing w:line="480" w:lineRule="auto"/>
        <w:rPr>
          <w:rFonts w:ascii="Times New Roman" w:hAnsi="Times New Roman" w:eastAsia="Georgia" w:cs="Times New Roman"/>
          <w:iCs/>
          <w:sz w:val="24"/>
          <w:szCs w:val="24"/>
        </w:rPr>
      </w:pPr>
      <w:bookmarkStart w:name="IDX" w:id="5"/>
      <w:bookmarkEnd w:id="5"/>
      <w:r w:rsidRPr="00F01467">
        <w:rPr>
          <w:rFonts w:ascii="Times New Roman" w:hAnsi="Times New Roman" w:cs="Times New Roman"/>
          <w:noProof/>
          <w:sz w:val="24"/>
          <w:szCs w:val="24"/>
        </w:rPr>
        <w:drawing>
          <wp:inline distT="0" distB="0" distL="0" distR="0" wp14:anchorId="1AF593CB" wp14:editId="1E7286F7">
            <wp:extent cx="585343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rsidRPr="00F01467" w:rsidR="00A9431D" w:rsidP="00733D24" w:rsidRDefault="00A9431D" w14:paraId="0AD58037" w14:textId="77777777">
      <w:pPr>
        <w:pStyle w:val="ListParagraph"/>
        <w:spacing w:line="480" w:lineRule="auto"/>
        <w:rPr>
          <w:rFonts w:ascii="Times New Roman" w:hAnsi="Times New Roman" w:eastAsia="Georgia" w:cs="Times New Roman"/>
          <w:iCs/>
          <w:sz w:val="24"/>
          <w:szCs w:val="24"/>
        </w:rPr>
      </w:pPr>
    </w:p>
    <w:p w:rsidRPr="00F01467" w:rsidR="00E516FD" w:rsidP="00733D24" w:rsidRDefault="00E516FD" w14:paraId="125E6D09" w14:textId="77777777">
      <w:pPr>
        <w:pStyle w:val="ListParagraph"/>
        <w:spacing w:line="480" w:lineRule="auto"/>
        <w:rPr>
          <w:rFonts w:ascii="Times New Roman" w:hAnsi="Times New Roman" w:eastAsia="Georgia" w:cs="Times New Roman"/>
          <w:iCs/>
          <w:sz w:val="24"/>
          <w:szCs w:val="24"/>
        </w:rPr>
      </w:pPr>
    </w:p>
    <w:p w:rsidRPr="00F01467" w:rsidR="001A2F63" w:rsidP="00733D24" w:rsidRDefault="001A2F63" w14:paraId="41CAFC42" w14:textId="77777777">
      <w:pPr>
        <w:spacing w:line="480" w:lineRule="auto"/>
        <w:contextualSpacing/>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br w:type="page"/>
      </w:r>
    </w:p>
    <w:p w:rsidRPr="00F01467" w:rsidR="006C7298" w:rsidP="002058B6" w:rsidRDefault="002058B6" w14:paraId="7D17A625" w14:textId="191559CB">
      <w:pPr>
        <w:pStyle w:val="Heading2"/>
      </w:pPr>
      <w:bookmarkStart w:name="_Toc38975318" w:id="6"/>
      <w:r>
        <w:lastRenderedPageBreak/>
        <w:t xml:space="preserve">3) </w:t>
      </w:r>
      <w:r w:rsidRPr="00F01467" w:rsidR="00CC15FE">
        <w:t>Rate of New Cancer by A</w:t>
      </w:r>
      <w:r w:rsidRPr="00F01467" w:rsidR="006C7298">
        <w:t xml:space="preserve">ge </w:t>
      </w:r>
      <w:r w:rsidRPr="00F01467" w:rsidR="00CC15FE">
        <w:t>G</w:t>
      </w:r>
      <w:r w:rsidRPr="00F01467" w:rsidR="006C7298">
        <w:t>roup</w:t>
      </w:r>
      <w:r w:rsidRPr="00F01467" w:rsidR="00CC15FE">
        <w:t>, All Races, Both Sexes.</w:t>
      </w:r>
      <w:bookmarkEnd w:id="6"/>
    </w:p>
    <w:p w:rsidR="00CC15FE" w:rsidP="00733D24" w:rsidRDefault="00CC15FE" w14:paraId="04654A71" w14:textId="02E34CDB">
      <w:pPr>
        <w:pStyle w:val="ListParagraph"/>
        <w:spacing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 xml:space="preserve">Number of incidents </w:t>
      </w:r>
      <w:r w:rsidRPr="00F01467" w:rsidR="00AA6284">
        <w:rPr>
          <w:rFonts w:ascii="Times New Roman" w:hAnsi="Times New Roman" w:eastAsia="Georgia" w:cs="Times New Roman"/>
          <w:iCs/>
          <w:sz w:val="24"/>
          <w:szCs w:val="24"/>
        </w:rPr>
        <w:t xml:space="preserve">per </w:t>
      </w:r>
      <w:r w:rsidR="00215F4C">
        <w:rPr>
          <w:rFonts w:ascii="Times New Roman" w:hAnsi="Times New Roman" w:eastAsia="Georgia" w:cs="Times New Roman"/>
          <w:iCs/>
          <w:sz w:val="24"/>
          <w:szCs w:val="24"/>
        </w:rPr>
        <w:t>Capita</w:t>
      </w:r>
      <w:r w:rsidRPr="00F01467" w:rsidR="00AA6284">
        <w:rPr>
          <w:rFonts w:ascii="Times New Roman" w:hAnsi="Times New Roman" w:eastAsia="Georgia" w:cs="Times New Roman"/>
          <w:iCs/>
          <w:sz w:val="24"/>
          <w:szCs w:val="24"/>
        </w:rPr>
        <w:t xml:space="preserve"> people</w:t>
      </w:r>
      <w:r w:rsidR="001906E4">
        <w:rPr>
          <w:rFonts w:ascii="Times New Roman" w:hAnsi="Times New Roman" w:eastAsia="Georgia" w:cs="Times New Roman"/>
          <w:iCs/>
          <w:sz w:val="24"/>
          <w:szCs w:val="24"/>
        </w:rPr>
        <w:t xml:space="preserve"> </w:t>
      </w:r>
      <w:r w:rsidR="009D69CF">
        <w:rPr>
          <w:rFonts w:ascii="Times New Roman" w:hAnsi="Times New Roman" w:eastAsia="Georgia" w:cs="Times New Roman"/>
          <w:iCs/>
          <w:sz w:val="24"/>
          <w:szCs w:val="24"/>
        </w:rPr>
        <w:t>in 2016</w:t>
      </w:r>
    </w:p>
    <w:p w:rsidRPr="00F01467" w:rsidR="002058B6" w:rsidP="002058B6" w:rsidRDefault="002058B6" w14:paraId="02CE749F" w14:textId="77777777">
      <w:pPr>
        <w:spacing w:line="480" w:lineRule="auto"/>
        <w:contextualSpacing/>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The chart has left skew</w:t>
      </w:r>
      <w:r>
        <w:rPr>
          <w:rFonts w:ascii="Times New Roman" w:hAnsi="Times New Roman" w:eastAsia="Georgia" w:cs="Times New Roman"/>
          <w:iCs/>
          <w:sz w:val="24"/>
          <w:szCs w:val="24"/>
        </w:rPr>
        <w:t>ness</w:t>
      </w:r>
      <w:r w:rsidRPr="00F01467">
        <w:rPr>
          <w:rFonts w:ascii="Times New Roman" w:hAnsi="Times New Roman" w:eastAsia="Georgia" w:cs="Times New Roman"/>
          <w:iCs/>
          <w:sz w:val="24"/>
          <w:szCs w:val="24"/>
        </w:rPr>
        <w:t xml:space="preserve"> that the incidence of cancer increases with age.</w:t>
      </w:r>
    </w:p>
    <w:p w:rsidRPr="00F01467" w:rsidR="00D8392F" w:rsidP="00733D24" w:rsidRDefault="00EC6CEF" w14:paraId="479B8C1A" w14:textId="678E22C9">
      <w:pPr>
        <w:spacing w:line="480" w:lineRule="auto"/>
        <w:contextualSpacing/>
        <w:rPr>
          <w:rFonts w:ascii="Times New Roman" w:hAnsi="Times New Roman" w:eastAsia="Georgia" w:cs="Times New Roman"/>
          <w:iCs/>
          <w:sz w:val="24"/>
          <w:szCs w:val="24"/>
        </w:rPr>
      </w:pPr>
      <w:r w:rsidRPr="00F01467">
        <w:rPr>
          <w:rFonts w:ascii="Times New Roman" w:hAnsi="Times New Roman" w:cs="Times New Roman"/>
          <w:noProof/>
          <w:sz w:val="24"/>
          <w:szCs w:val="24"/>
        </w:rPr>
        <w:drawing>
          <wp:inline distT="0" distB="0" distL="0" distR="0" wp14:anchorId="146FCC69" wp14:editId="7C5D249C">
            <wp:extent cx="585343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rsidRPr="00F01467" w:rsidR="5C8C652D" w:rsidP="00733D24" w:rsidRDefault="5C8C652D" w14:paraId="1492A896" w14:textId="47D01A09">
      <w:pPr>
        <w:spacing w:line="480" w:lineRule="auto"/>
        <w:contextualSpacing/>
        <w:rPr>
          <w:rFonts w:ascii="Times New Roman" w:hAnsi="Times New Roman" w:eastAsia="Georgia" w:cs="Times New Roman"/>
          <w:iCs/>
          <w:sz w:val="24"/>
          <w:szCs w:val="24"/>
        </w:rPr>
      </w:pPr>
    </w:p>
    <w:p w:rsidRPr="00F01467" w:rsidR="5C8C652D" w:rsidP="00733D24" w:rsidRDefault="5C8C652D" w14:paraId="2BB77603" w14:textId="1F45294E">
      <w:pPr>
        <w:spacing w:line="480" w:lineRule="auto"/>
        <w:contextualSpacing/>
        <w:rPr>
          <w:rFonts w:ascii="Times New Roman" w:hAnsi="Times New Roman" w:eastAsia="Georgia" w:cs="Times New Roman"/>
          <w:iCs/>
          <w:sz w:val="24"/>
          <w:szCs w:val="24"/>
        </w:rPr>
      </w:pPr>
    </w:p>
    <w:p w:rsidRPr="00F01467" w:rsidR="001A2F63" w:rsidP="00733D24" w:rsidRDefault="001A2F63" w14:paraId="5B1C6645" w14:textId="77777777">
      <w:pPr>
        <w:spacing w:line="480" w:lineRule="auto"/>
        <w:contextualSpacing/>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br w:type="page"/>
      </w:r>
    </w:p>
    <w:p w:rsidR="4D868439" w:rsidP="7197583F" w:rsidRDefault="009335AA" w14:paraId="54EA871C" w14:textId="7E9A778A">
      <w:pPr>
        <w:pStyle w:val="ListParagraph"/>
        <w:spacing w:after="0" w:line="480" w:lineRule="auto"/>
        <w:ind w:left="0"/>
        <w:rPr>
          <w:rFonts w:ascii="Times New Roman" w:hAnsi="Times New Roman" w:eastAsia="Georgia" w:cs="Times New Roman"/>
          <w:sz w:val="24"/>
          <w:szCs w:val="24"/>
        </w:rPr>
      </w:pPr>
      <w:bookmarkStart w:name="_Toc38975319" w:id="7"/>
      <w:r w:rsidRPr="002058B6">
        <w:rPr>
          <w:rStyle w:val="Heading1Char"/>
        </w:rPr>
        <w:lastRenderedPageBreak/>
        <w:t>D.</w:t>
      </w:r>
      <w:r w:rsidRPr="002058B6" w:rsidR="1EE59191">
        <w:rPr>
          <w:rStyle w:val="Heading1Char"/>
        </w:rPr>
        <w:t xml:space="preserve"> </w:t>
      </w:r>
      <w:r w:rsidRPr="002058B6">
        <w:rPr>
          <w:rStyle w:val="Heading1Char"/>
        </w:rPr>
        <w:t>Statistical Summary</w:t>
      </w:r>
      <w:r w:rsidRPr="002058B6" w:rsidR="69CFF53E">
        <w:rPr>
          <w:rStyle w:val="Heading1Char"/>
        </w:rPr>
        <w:t>:</w:t>
      </w:r>
      <w:bookmarkEnd w:id="7"/>
      <w:r>
        <w:br/>
      </w:r>
      <w:r w:rsidRPr="00F01467" w:rsidR="146BFEA8">
        <w:rPr>
          <w:rFonts w:ascii="Times New Roman" w:hAnsi="Times New Roman" w:eastAsia="Georgia" w:cs="Times New Roman"/>
          <w:sz w:val="24"/>
          <w:szCs w:val="24"/>
        </w:rPr>
        <w:t xml:space="preserve">Number of incidents by year and per </w:t>
      </w:r>
      <w:r w:rsidR="00AE3F9E">
        <w:rPr>
          <w:rFonts w:ascii="Times New Roman" w:hAnsi="Times New Roman" w:eastAsia="Georgia" w:cs="Times New Roman"/>
          <w:sz w:val="24"/>
          <w:szCs w:val="24"/>
        </w:rPr>
        <w:t>Capita</w:t>
      </w:r>
      <w:r w:rsidRPr="00F01467" w:rsidR="146BFEA8">
        <w:rPr>
          <w:rFonts w:ascii="Times New Roman" w:hAnsi="Times New Roman" w:eastAsia="Georgia" w:cs="Times New Roman"/>
          <w:sz w:val="24"/>
          <w:szCs w:val="24"/>
        </w:rPr>
        <w:t xml:space="preserve"> people</w:t>
      </w:r>
      <w:r w:rsidR="001906E4">
        <w:rPr>
          <w:rFonts w:ascii="Times New Roman" w:hAnsi="Times New Roman" w:eastAsia="Georgia" w:cs="Times New Roman"/>
          <w:sz w:val="24"/>
          <w:szCs w:val="24"/>
        </w:rPr>
        <w:t xml:space="preserve"> from 1999 to 2016</w:t>
      </w:r>
    </w:p>
    <w:p w:rsidRPr="00F01467" w:rsidR="002058B6" w:rsidP="7197583F" w:rsidRDefault="002058B6" w14:paraId="06E8F7BA" w14:textId="32744129">
      <w:pPr>
        <w:pStyle w:val="ListParagraph"/>
        <w:spacing w:after="0" w:line="480" w:lineRule="auto"/>
        <w:ind w:left="0"/>
        <w:rPr>
          <w:rFonts w:ascii="Times New Roman" w:hAnsi="Times New Roman" w:cs="Times New Roman"/>
          <w:sz w:val="24"/>
          <w:szCs w:val="24"/>
        </w:rPr>
      </w:pPr>
      <w:r w:rsidRPr="00F01467">
        <w:rPr>
          <w:rFonts w:ascii="Times New Roman" w:hAnsi="Times New Roman" w:eastAsia="Georgia" w:cs="Times New Roman"/>
          <w:iCs/>
          <w:sz w:val="24"/>
          <w:szCs w:val="24"/>
        </w:rPr>
        <w:t xml:space="preserve">New case from all cancer per </w:t>
      </w:r>
      <w:r>
        <w:rPr>
          <w:rFonts w:ascii="Times New Roman" w:hAnsi="Times New Roman" w:eastAsia="Georgia" w:cs="Times New Roman"/>
          <w:iCs/>
          <w:sz w:val="24"/>
          <w:szCs w:val="24"/>
        </w:rPr>
        <w:t>Capita</w:t>
      </w:r>
      <w:r w:rsidRPr="00F01467">
        <w:rPr>
          <w:rFonts w:ascii="Times New Roman" w:hAnsi="Times New Roman" w:eastAsia="Georgia" w:cs="Times New Roman"/>
          <w:iCs/>
          <w:sz w:val="24"/>
          <w:szCs w:val="24"/>
        </w:rPr>
        <w:t xml:space="preserve"> people has decreased through years</w:t>
      </w:r>
    </w:p>
    <w:tbl>
      <w:tblPr>
        <w:tblW w:w="8910" w:type="dxa"/>
        <w:jc w:val="center"/>
        <w:tblLayout w:type="fixed"/>
        <w:tblCellMar>
          <w:left w:w="0" w:type="dxa"/>
          <w:right w:w="0" w:type="dxa"/>
        </w:tblCellMar>
        <w:tblLook w:val="0000" w:firstRow="0" w:lastRow="0" w:firstColumn="0" w:lastColumn="0" w:noHBand="0" w:noVBand="0"/>
      </w:tblPr>
      <w:tblGrid>
        <w:gridCol w:w="892"/>
        <w:gridCol w:w="1800"/>
        <w:gridCol w:w="1440"/>
        <w:gridCol w:w="1628"/>
        <w:gridCol w:w="1080"/>
        <w:gridCol w:w="1252"/>
        <w:gridCol w:w="818"/>
      </w:tblGrid>
      <w:tr w:rsidRPr="00F01467" w:rsidR="00F01467" w:rsidTr="00574A3A" w14:paraId="0C98AF44" w14:textId="77777777">
        <w:trPr>
          <w:cantSplit/>
          <w:tblHeader/>
          <w:jc w:val="center"/>
        </w:trPr>
        <w:tc>
          <w:tcPr>
            <w:tcW w:w="8910" w:type="dxa"/>
            <w:gridSpan w:val="7"/>
            <w:tcBorders>
              <w:top w:val="single" w:color="000000" w:themeColor="text1" w:sz="6" w:space="0"/>
              <w:left w:val="single" w:color="000000" w:themeColor="text1" w:sz="6" w:space="0"/>
              <w:bottom w:val="single" w:color="000000" w:themeColor="text1" w:sz="2" w:space="0"/>
              <w:right w:val="single" w:color="000000" w:themeColor="text1" w:sz="6" w:space="0"/>
            </w:tcBorders>
            <w:shd w:val="clear" w:color="auto" w:fill="BBBBBB"/>
            <w:tcMar>
              <w:left w:w="60" w:type="dxa"/>
              <w:right w:w="60" w:type="dxa"/>
            </w:tcMar>
            <w:vAlign w:val="bottom"/>
          </w:tcPr>
          <w:p w:rsidRPr="00F01467" w:rsidR="00CC2EB4" w:rsidP="00733D24" w:rsidRDefault="00CC2EB4" w14:paraId="488AB6EE" w14:textId="1FA8CFE2">
            <w:pPr>
              <w:keepNext/>
              <w:adjustRightInd w:val="0"/>
              <w:spacing w:before="60" w:after="60" w:line="480" w:lineRule="auto"/>
              <w:contextualSpacing/>
              <w:jc w:val="center"/>
              <w:rPr>
                <w:rFonts w:ascii="Times New Roman" w:hAnsi="Times New Roman" w:cs="Times New Roman"/>
                <w:b/>
                <w:bCs/>
                <w:iCs/>
                <w:sz w:val="24"/>
                <w:szCs w:val="24"/>
              </w:rPr>
            </w:pPr>
            <w:r w:rsidRPr="00F01467">
              <w:rPr>
                <w:rFonts w:ascii="Times New Roman" w:hAnsi="Times New Roman" w:cs="Times New Roman"/>
                <w:b/>
                <w:sz w:val="24"/>
                <w:szCs w:val="24"/>
              </w:rPr>
              <w:t xml:space="preserve">Analysis Variable: RATE </w:t>
            </w:r>
          </w:p>
        </w:tc>
      </w:tr>
      <w:tr w:rsidRPr="00F01467" w:rsidR="00F01467" w:rsidTr="00574A3A" w14:paraId="47CC83C4" w14:textId="77777777">
        <w:trPr>
          <w:cantSplit/>
          <w:tblHeader/>
          <w:jc w:val="center"/>
        </w:trPr>
        <w:tc>
          <w:tcPr>
            <w:tcW w:w="892" w:type="dxa"/>
            <w:tcBorders>
              <w:top w:val="nil"/>
              <w:left w:val="single" w:color="000000" w:themeColor="text1" w:sz="6" w:space="0"/>
              <w:bottom w:val="single" w:color="000000" w:themeColor="text1" w:sz="2" w:space="0"/>
              <w:right w:val="nil"/>
            </w:tcBorders>
            <w:shd w:val="clear" w:color="auto" w:fill="BBBBBB"/>
            <w:tcMar>
              <w:left w:w="60" w:type="dxa"/>
              <w:right w:w="60" w:type="dxa"/>
            </w:tcMar>
            <w:vAlign w:val="bottom"/>
          </w:tcPr>
          <w:p w:rsidRPr="00F01467" w:rsidR="00CC2EB4" w:rsidP="00733D24" w:rsidRDefault="00CC2EB4" w14:paraId="58887F45" w14:textId="77777777">
            <w:pPr>
              <w:keepNext/>
              <w:adjustRightInd w:val="0"/>
              <w:spacing w:before="60" w:after="60" w:line="480" w:lineRule="auto"/>
              <w:contextualSpacing/>
              <w:jc w:val="right"/>
              <w:rPr>
                <w:rFonts w:ascii="Times New Roman" w:hAnsi="Times New Roman" w:cs="Times New Roman"/>
                <w:b/>
                <w:bCs/>
                <w:iCs/>
                <w:sz w:val="24"/>
                <w:szCs w:val="24"/>
              </w:rPr>
            </w:pPr>
            <w:r w:rsidRPr="00F01467">
              <w:rPr>
                <w:rFonts w:ascii="Times New Roman" w:hAnsi="Times New Roman" w:cs="Times New Roman"/>
                <w:b/>
                <w:bCs/>
                <w:iCs/>
                <w:sz w:val="24"/>
                <w:szCs w:val="24"/>
              </w:rPr>
              <w:t>YEAR</w:t>
            </w:r>
          </w:p>
        </w:tc>
        <w:tc>
          <w:tcPr>
            <w:tcW w:w="1800" w:type="dxa"/>
            <w:tcBorders>
              <w:top w:val="nil"/>
              <w:left w:val="single" w:color="000000" w:themeColor="text1" w:sz="2" w:space="0"/>
              <w:bottom w:val="single" w:color="000000" w:themeColor="text1" w:sz="2" w:space="0"/>
              <w:right w:val="nil"/>
            </w:tcBorders>
            <w:shd w:val="clear" w:color="auto" w:fill="BBBBBB"/>
            <w:tcMar>
              <w:left w:w="60" w:type="dxa"/>
              <w:right w:w="60" w:type="dxa"/>
            </w:tcMar>
            <w:vAlign w:val="bottom"/>
          </w:tcPr>
          <w:p w:rsidRPr="00F01467" w:rsidR="00CC2EB4" w:rsidP="00733D24" w:rsidRDefault="1149D39D" w14:paraId="0787636B" w14:textId="3BB2EF1A">
            <w:pPr>
              <w:keepNext/>
              <w:adjustRightInd w:val="0"/>
              <w:spacing w:before="60" w:after="60" w:line="480" w:lineRule="auto"/>
              <w:contextualSpacing/>
              <w:jc w:val="right"/>
              <w:rPr>
                <w:rFonts w:ascii="Times New Roman" w:hAnsi="Times New Roman" w:cs="Times New Roman"/>
                <w:b/>
                <w:bCs/>
                <w:iCs/>
                <w:sz w:val="24"/>
                <w:szCs w:val="24"/>
              </w:rPr>
            </w:pPr>
            <w:r w:rsidRPr="00F01467">
              <w:rPr>
                <w:rFonts w:ascii="Times New Roman" w:hAnsi="Times New Roman" w:cs="Times New Roman"/>
                <w:b/>
                <w:bCs/>
                <w:sz w:val="24"/>
                <w:szCs w:val="24"/>
              </w:rPr>
              <w:t xml:space="preserve">Num of </w:t>
            </w:r>
            <w:proofErr w:type="spellStart"/>
            <w:r w:rsidRPr="00F01467" w:rsidR="25C7E07E">
              <w:rPr>
                <w:rFonts w:ascii="Times New Roman" w:hAnsi="Times New Roman" w:cs="Times New Roman"/>
                <w:b/>
                <w:bCs/>
                <w:sz w:val="24"/>
                <w:szCs w:val="24"/>
              </w:rPr>
              <w:t>Ob</w:t>
            </w:r>
            <w:r w:rsidRPr="00F01467" w:rsidR="127FA247">
              <w:rPr>
                <w:rFonts w:ascii="Times New Roman" w:hAnsi="Times New Roman" w:cs="Times New Roman"/>
                <w:b/>
                <w:bCs/>
                <w:sz w:val="24"/>
                <w:szCs w:val="24"/>
              </w:rPr>
              <w:t>s</w:t>
            </w:r>
            <w:r w:rsidRPr="00F01467" w:rsidR="00433875">
              <w:rPr>
                <w:rFonts w:ascii="Times New Roman" w:hAnsi="Times New Roman" w:cs="Times New Roman"/>
                <w:b/>
                <w:bCs/>
                <w:sz w:val="24"/>
                <w:szCs w:val="24"/>
              </w:rPr>
              <w:t>rvs</w:t>
            </w:r>
            <w:proofErr w:type="spellEnd"/>
          </w:p>
        </w:tc>
        <w:tc>
          <w:tcPr>
            <w:tcW w:w="1440" w:type="dxa"/>
            <w:tcBorders>
              <w:top w:val="nil"/>
              <w:left w:val="single" w:color="000000" w:themeColor="text1" w:sz="2" w:space="0"/>
              <w:bottom w:val="single" w:color="000000" w:themeColor="text1" w:sz="2" w:space="0"/>
              <w:right w:val="nil"/>
            </w:tcBorders>
            <w:shd w:val="clear" w:color="auto" w:fill="BBBBBB"/>
            <w:tcMar>
              <w:left w:w="60" w:type="dxa"/>
              <w:right w:w="60" w:type="dxa"/>
            </w:tcMar>
            <w:vAlign w:val="bottom"/>
          </w:tcPr>
          <w:p w:rsidRPr="00F01467" w:rsidR="00CC2EB4" w:rsidP="00733D24" w:rsidRDefault="00CC2EB4" w14:paraId="6FFDC22E" w14:textId="77777777">
            <w:pPr>
              <w:keepNext/>
              <w:adjustRightInd w:val="0"/>
              <w:spacing w:before="60" w:after="60" w:line="480" w:lineRule="auto"/>
              <w:contextualSpacing/>
              <w:jc w:val="right"/>
              <w:rPr>
                <w:rFonts w:ascii="Times New Roman" w:hAnsi="Times New Roman" w:cs="Times New Roman"/>
                <w:b/>
                <w:bCs/>
                <w:iCs/>
                <w:sz w:val="24"/>
                <w:szCs w:val="24"/>
              </w:rPr>
            </w:pPr>
            <w:r w:rsidRPr="00F01467">
              <w:rPr>
                <w:rFonts w:ascii="Times New Roman" w:hAnsi="Times New Roman" w:cs="Times New Roman"/>
                <w:b/>
                <w:bCs/>
                <w:iCs/>
                <w:sz w:val="24"/>
                <w:szCs w:val="24"/>
              </w:rPr>
              <w:t>Mean</w:t>
            </w:r>
          </w:p>
        </w:tc>
        <w:tc>
          <w:tcPr>
            <w:tcW w:w="1628" w:type="dxa"/>
            <w:tcBorders>
              <w:top w:val="nil"/>
              <w:left w:val="single" w:color="000000" w:themeColor="text1" w:sz="2" w:space="0"/>
              <w:bottom w:val="single" w:color="000000" w:themeColor="text1" w:sz="2" w:space="0"/>
              <w:right w:val="nil"/>
            </w:tcBorders>
            <w:shd w:val="clear" w:color="auto" w:fill="BBBBBB"/>
            <w:tcMar>
              <w:left w:w="60" w:type="dxa"/>
              <w:right w:w="60" w:type="dxa"/>
            </w:tcMar>
            <w:vAlign w:val="bottom"/>
          </w:tcPr>
          <w:p w:rsidRPr="00F01467" w:rsidR="00CC2EB4" w:rsidP="00733D24" w:rsidRDefault="00CC2EB4" w14:paraId="750F5565" w14:textId="77777777">
            <w:pPr>
              <w:keepNext/>
              <w:adjustRightInd w:val="0"/>
              <w:spacing w:before="60" w:after="60" w:line="480" w:lineRule="auto"/>
              <w:contextualSpacing/>
              <w:jc w:val="right"/>
              <w:rPr>
                <w:rFonts w:ascii="Times New Roman" w:hAnsi="Times New Roman" w:cs="Times New Roman"/>
                <w:b/>
                <w:bCs/>
                <w:iCs/>
                <w:sz w:val="24"/>
                <w:szCs w:val="24"/>
              </w:rPr>
            </w:pPr>
            <w:r w:rsidRPr="00F01467">
              <w:rPr>
                <w:rFonts w:ascii="Times New Roman" w:hAnsi="Times New Roman" w:cs="Times New Roman"/>
                <w:b/>
                <w:bCs/>
                <w:iCs/>
                <w:sz w:val="24"/>
                <w:szCs w:val="24"/>
              </w:rPr>
              <w:t>Std Dev</w:t>
            </w:r>
          </w:p>
        </w:tc>
        <w:tc>
          <w:tcPr>
            <w:tcW w:w="1080" w:type="dxa"/>
            <w:tcBorders>
              <w:top w:val="nil"/>
              <w:left w:val="single" w:color="000000" w:themeColor="text1" w:sz="2" w:space="0"/>
              <w:bottom w:val="single" w:color="000000" w:themeColor="text1" w:sz="2" w:space="0"/>
              <w:right w:val="nil"/>
            </w:tcBorders>
            <w:shd w:val="clear" w:color="auto" w:fill="BBBBBB"/>
            <w:tcMar>
              <w:left w:w="60" w:type="dxa"/>
              <w:right w:w="60" w:type="dxa"/>
            </w:tcMar>
            <w:vAlign w:val="bottom"/>
          </w:tcPr>
          <w:p w:rsidRPr="00F01467" w:rsidR="00CC2EB4" w:rsidP="00733D24" w:rsidRDefault="00CC2EB4" w14:paraId="684BF91A" w14:textId="08CD2130">
            <w:pPr>
              <w:keepNext/>
              <w:adjustRightInd w:val="0"/>
              <w:spacing w:before="60" w:after="60" w:line="480" w:lineRule="auto"/>
              <w:contextualSpacing/>
              <w:jc w:val="right"/>
              <w:rPr>
                <w:rFonts w:ascii="Times New Roman" w:hAnsi="Times New Roman" w:cs="Times New Roman"/>
                <w:b/>
                <w:bCs/>
                <w:iCs/>
                <w:sz w:val="24"/>
                <w:szCs w:val="24"/>
              </w:rPr>
            </w:pPr>
            <w:r w:rsidRPr="00F01467">
              <w:rPr>
                <w:rFonts w:ascii="Times New Roman" w:hAnsi="Times New Roman" w:cs="Times New Roman"/>
                <w:b/>
                <w:bCs/>
                <w:sz w:val="24"/>
                <w:szCs w:val="24"/>
              </w:rPr>
              <w:t>M</w:t>
            </w:r>
            <w:r w:rsidRPr="00F01467" w:rsidR="36F6C07D">
              <w:rPr>
                <w:rFonts w:ascii="Times New Roman" w:hAnsi="Times New Roman" w:cs="Times New Roman"/>
                <w:b/>
                <w:bCs/>
                <w:sz w:val="24"/>
                <w:szCs w:val="24"/>
              </w:rPr>
              <w:t>IN</w:t>
            </w:r>
          </w:p>
        </w:tc>
        <w:tc>
          <w:tcPr>
            <w:tcW w:w="1252" w:type="dxa"/>
            <w:tcBorders>
              <w:top w:val="nil"/>
              <w:left w:val="single" w:color="000000" w:themeColor="text1" w:sz="2" w:space="0"/>
              <w:bottom w:val="single" w:color="000000" w:themeColor="text1" w:sz="2" w:space="0"/>
              <w:right w:val="nil"/>
            </w:tcBorders>
            <w:shd w:val="clear" w:color="auto" w:fill="BBBBBB"/>
            <w:tcMar>
              <w:left w:w="60" w:type="dxa"/>
              <w:right w:w="60" w:type="dxa"/>
            </w:tcMar>
            <w:vAlign w:val="bottom"/>
          </w:tcPr>
          <w:p w:rsidRPr="00F01467" w:rsidR="00CC2EB4" w:rsidP="00574A3A" w:rsidRDefault="00CC2EB4" w14:paraId="45A04C90" w14:textId="3007A925">
            <w:pPr>
              <w:keepNext/>
              <w:adjustRightInd w:val="0"/>
              <w:spacing w:before="60" w:after="60" w:line="480" w:lineRule="auto"/>
              <w:ind w:right="480"/>
              <w:contextualSpacing/>
              <w:rPr>
                <w:rFonts w:ascii="Times New Roman" w:hAnsi="Times New Roman" w:cs="Times New Roman"/>
                <w:b/>
                <w:bCs/>
                <w:iCs/>
                <w:sz w:val="24"/>
                <w:szCs w:val="24"/>
              </w:rPr>
            </w:pPr>
            <w:r w:rsidRPr="00F01467">
              <w:rPr>
                <w:rFonts w:ascii="Times New Roman" w:hAnsi="Times New Roman" w:cs="Times New Roman"/>
                <w:b/>
                <w:bCs/>
                <w:sz w:val="24"/>
                <w:szCs w:val="24"/>
              </w:rPr>
              <w:t>M</w:t>
            </w:r>
            <w:r w:rsidRPr="00F01467" w:rsidR="4140BC6B">
              <w:rPr>
                <w:rFonts w:ascii="Times New Roman" w:hAnsi="Times New Roman" w:cs="Times New Roman"/>
                <w:b/>
                <w:bCs/>
                <w:sz w:val="24"/>
                <w:szCs w:val="24"/>
              </w:rPr>
              <w:t>AX</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BBBBBB"/>
            <w:tcMar>
              <w:left w:w="60" w:type="dxa"/>
              <w:right w:w="60" w:type="dxa"/>
            </w:tcMar>
            <w:vAlign w:val="bottom"/>
          </w:tcPr>
          <w:p w:rsidRPr="00F01467" w:rsidR="00CC2EB4" w:rsidP="00733D24" w:rsidRDefault="00CC2EB4" w14:paraId="31A5FC4A" w14:textId="77777777">
            <w:pPr>
              <w:keepNext/>
              <w:adjustRightInd w:val="0"/>
              <w:spacing w:before="60" w:after="60" w:line="480" w:lineRule="auto"/>
              <w:contextualSpacing/>
              <w:jc w:val="right"/>
              <w:rPr>
                <w:rFonts w:ascii="Times New Roman" w:hAnsi="Times New Roman" w:cs="Times New Roman"/>
                <w:b/>
                <w:bCs/>
                <w:iCs/>
                <w:sz w:val="24"/>
                <w:szCs w:val="24"/>
              </w:rPr>
            </w:pPr>
            <w:r w:rsidRPr="00F01467">
              <w:rPr>
                <w:rFonts w:ascii="Times New Roman" w:hAnsi="Times New Roman" w:cs="Times New Roman"/>
                <w:b/>
                <w:bCs/>
                <w:iCs/>
                <w:sz w:val="24"/>
                <w:szCs w:val="24"/>
              </w:rPr>
              <w:t>N</w:t>
            </w:r>
          </w:p>
        </w:tc>
      </w:tr>
      <w:tr w:rsidRPr="00F01467" w:rsidR="00F01467" w:rsidTr="00574A3A" w14:paraId="544EADC4"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BE7CABA"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1999</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658F0D9"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D1CA646"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794.9526316</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F23A56B"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976.0173105</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58DD97B"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11.1000000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DDD14D5"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2476.40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6574FE5A"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2DA64416"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96D27B2"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2000</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1B98BC4C"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D7C60E9"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797.0368421</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79EB86A"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974.8694694</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F159851"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11.5000000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A814526"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2493.10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2C46A7F6"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5763B53B"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E8ED0EA"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2001</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7F18171"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6FF9D1F"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810.1368421</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73B9CA2"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992.8504448</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4F4BBC1"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11.6000000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BD3D133"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2514.20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180D758F"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095DE97A"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72C80CF"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2002</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1566002"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19AE32A0"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805.8368421</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AD8EE61"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986.6681555</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F3DD94C"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12.1000000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2C6458E"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2522.70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0B66FF54"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61136B92"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2D29B04"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2003</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1491D1C2"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928C23D"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792.8684211</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BB071ED"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972.4053647</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B0F9425"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11.5000000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FB343CE"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2506.00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2B3D1320"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656FA044"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1129BAD"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2004</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1EB1B4F"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38368E9"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791.0052632</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35C89DD"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968.4383216</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021BE40"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12.0000000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98C645B"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2516.60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29F2DF5C"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175AE085"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664345D"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2005</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D39773A"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09FC2B0"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791.5157895</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BFCB2E0"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968.9052868</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8672C85"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11.9000000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1923A896"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2519.80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080733CC"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5570C522"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146405C4"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2006</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C3DF390"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FB5C077"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794.4789474</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AA57751"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970.2223717</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8DF08FD"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12.1000000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F688BFA"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2514.50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18CEED42"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6A93ADC7"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247801E"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2007</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C0AE5C6"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91DC5D3"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799.7894737</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63B3B3F"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974.4142297</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95CA2A6"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12.4000000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1D88E13"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2526.00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4BCF4B97"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14D5C356"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E7EA7E6"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lastRenderedPageBreak/>
              <w:t>2008</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1BFBFF05"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D731BD7"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792.8473684</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3FFC359"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964.6426986</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5F608AB"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12.8000000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AB77211"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2505.20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6A9FF062"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141B39CF"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7B364A6"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2009</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8292D29"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EB67D93"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782.4526316</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9FC37AA"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947.3845332</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BF01E45"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12.5000000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5C608AC"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2460.20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09476C87"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14AB1BBC"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385679A"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2010</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FE481FE"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C5BE1A3"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764.3631579</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4BEC076D"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926.2795758</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8E5B8F0"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13.3000000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FF4AEF2"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2409.90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48E858FF"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5D510179"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353C0C2"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2011</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F169490"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04E3A18"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764.9631579</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4179D23"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925.9299723</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8F40935"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13.4000000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1511E04B"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2416.20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69D64CE6"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2A9DBAA2"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7B26AB5"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2012</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2B45CDF"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C5BBCEA"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740.7578947</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66B380C"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892.4564143</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A51F26E"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12.5000000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4CE7081"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2336.50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6EBED928"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21B094F3"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00DB04C"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2013</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831061D"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BC44A58"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737.8263158</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4650835"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888.9745340</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22F8A502"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13.1000000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7DF09B4"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2341.00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02841F47"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66F74F8E"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E4F03ED"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2014</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085656D2"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34D60D8"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728.4526316</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A894543"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871.8155038</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7F3312D9"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13.7000000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567043E"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2293.10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3C1AB0A4"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3A7FBC1F" w14:textId="77777777">
        <w:trPr>
          <w:cantSplit/>
          <w:jc w:val="center"/>
        </w:trPr>
        <w:tc>
          <w:tcPr>
            <w:tcW w:w="892" w:type="dxa"/>
            <w:tcBorders>
              <w:top w:val="nil"/>
              <w:left w:val="single" w:color="000000" w:themeColor="text1" w:sz="6"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8B3DB78"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2015</w:t>
            </w:r>
          </w:p>
        </w:tc>
        <w:tc>
          <w:tcPr>
            <w:tcW w:w="180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66F75F1C"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B08B12E"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725.3631579</w:t>
            </w:r>
          </w:p>
        </w:tc>
        <w:tc>
          <w:tcPr>
            <w:tcW w:w="1628"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5781FCCA"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865.1866081</w:t>
            </w:r>
          </w:p>
        </w:tc>
        <w:tc>
          <w:tcPr>
            <w:tcW w:w="1080"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30CBAB5F"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13.6000000</w:t>
            </w:r>
          </w:p>
        </w:tc>
        <w:tc>
          <w:tcPr>
            <w:tcW w:w="1252" w:type="dxa"/>
            <w:tcBorders>
              <w:top w:val="nil"/>
              <w:left w:val="single" w:color="000000" w:themeColor="text1" w:sz="2" w:space="0"/>
              <w:bottom w:val="single" w:color="000000" w:themeColor="text1" w:sz="2" w:space="0"/>
              <w:right w:val="nil"/>
            </w:tcBorders>
            <w:shd w:val="clear" w:color="auto" w:fill="FFFFFF" w:themeFill="background1"/>
            <w:tcMar>
              <w:left w:w="60" w:type="dxa"/>
              <w:right w:w="60" w:type="dxa"/>
            </w:tcMar>
          </w:tcPr>
          <w:p w:rsidRPr="00F01467" w:rsidR="00CC2EB4" w:rsidP="00733D24" w:rsidRDefault="00CC2EB4" w14:paraId="107A3B20"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2273.00</w:t>
            </w:r>
          </w:p>
        </w:tc>
        <w:tc>
          <w:tcPr>
            <w:tcW w:w="818" w:type="dxa"/>
            <w:tcBorders>
              <w:top w:val="nil"/>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3C3AE569" w14:textId="77777777">
            <w:pPr>
              <w:keepNext/>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r w:rsidRPr="00F01467" w:rsidR="00F01467" w:rsidTr="00574A3A" w14:paraId="6D496039" w14:textId="77777777">
        <w:trPr>
          <w:cantSplit/>
          <w:jc w:val="center"/>
        </w:trPr>
        <w:tc>
          <w:tcPr>
            <w:tcW w:w="892" w:type="dxa"/>
            <w:tcBorders>
              <w:top w:val="nil"/>
              <w:left w:val="single" w:color="000000" w:themeColor="text1" w:sz="6" w:space="0"/>
              <w:bottom w:val="single" w:color="000000" w:themeColor="text1" w:sz="6" w:space="0"/>
              <w:right w:val="nil"/>
            </w:tcBorders>
            <w:shd w:val="clear" w:color="auto" w:fill="FFFFFF" w:themeFill="background1"/>
            <w:tcMar>
              <w:left w:w="60" w:type="dxa"/>
              <w:right w:w="60" w:type="dxa"/>
            </w:tcMar>
          </w:tcPr>
          <w:p w:rsidRPr="00F01467" w:rsidR="00CC2EB4" w:rsidP="00733D24" w:rsidRDefault="00CC2EB4" w14:paraId="5160B5F8"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2016</w:t>
            </w:r>
          </w:p>
        </w:tc>
        <w:tc>
          <w:tcPr>
            <w:tcW w:w="1800" w:type="dxa"/>
            <w:tcBorders>
              <w:top w:val="nil"/>
              <w:left w:val="single" w:color="000000" w:themeColor="text1" w:sz="2" w:space="0"/>
              <w:bottom w:val="single" w:color="000000" w:themeColor="text1" w:sz="6" w:space="0"/>
              <w:right w:val="nil"/>
            </w:tcBorders>
            <w:shd w:val="clear" w:color="auto" w:fill="FFFFFF" w:themeFill="background1"/>
            <w:tcMar>
              <w:left w:w="60" w:type="dxa"/>
              <w:right w:w="60" w:type="dxa"/>
            </w:tcMar>
          </w:tcPr>
          <w:p w:rsidRPr="00F01467" w:rsidR="00CC2EB4" w:rsidP="00733D24" w:rsidRDefault="00CC2EB4" w14:paraId="0631DA97"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c>
          <w:tcPr>
            <w:tcW w:w="1440" w:type="dxa"/>
            <w:tcBorders>
              <w:top w:val="nil"/>
              <w:left w:val="single" w:color="000000" w:themeColor="text1" w:sz="2" w:space="0"/>
              <w:bottom w:val="single" w:color="000000" w:themeColor="text1" w:sz="6" w:space="0"/>
              <w:right w:val="nil"/>
            </w:tcBorders>
            <w:shd w:val="clear" w:color="auto" w:fill="FFFFFF" w:themeFill="background1"/>
            <w:tcMar>
              <w:left w:w="60" w:type="dxa"/>
              <w:right w:w="60" w:type="dxa"/>
            </w:tcMar>
          </w:tcPr>
          <w:p w:rsidRPr="00F01467" w:rsidR="00CC2EB4" w:rsidP="00733D24" w:rsidRDefault="00CC2EB4" w14:paraId="419B911F"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701.5421053</w:t>
            </w:r>
          </w:p>
        </w:tc>
        <w:tc>
          <w:tcPr>
            <w:tcW w:w="1628" w:type="dxa"/>
            <w:tcBorders>
              <w:top w:val="nil"/>
              <w:left w:val="single" w:color="000000" w:themeColor="text1" w:sz="2" w:space="0"/>
              <w:bottom w:val="single" w:color="000000" w:themeColor="text1" w:sz="6" w:space="0"/>
              <w:right w:val="nil"/>
            </w:tcBorders>
            <w:shd w:val="clear" w:color="auto" w:fill="FFFFFF" w:themeFill="background1"/>
            <w:tcMar>
              <w:left w:w="60" w:type="dxa"/>
              <w:right w:w="60" w:type="dxa"/>
            </w:tcMar>
          </w:tcPr>
          <w:p w:rsidRPr="00F01467" w:rsidR="00CC2EB4" w:rsidP="00733D24" w:rsidRDefault="00CC2EB4" w14:paraId="081B29EE"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833.3888384</w:t>
            </w:r>
          </w:p>
        </w:tc>
        <w:tc>
          <w:tcPr>
            <w:tcW w:w="1080" w:type="dxa"/>
            <w:tcBorders>
              <w:top w:val="nil"/>
              <w:left w:val="single" w:color="000000" w:themeColor="text1" w:sz="2" w:space="0"/>
              <w:bottom w:val="single" w:color="000000" w:themeColor="text1" w:sz="6" w:space="0"/>
              <w:right w:val="nil"/>
            </w:tcBorders>
            <w:shd w:val="clear" w:color="auto" w:fill="FFFFFF" w:themeFill="background1"/>
            <w:tcMar>
              <w:left w:w="60" w:type="dxa"/>
              <w:right w:w="60" w:type="dxa"/>
            </w:tcMar>
          </w:tcPr>
          <w:p w:rsidRPr="00F01467" w:rsidR="00CC2EB4" w:rsidP="00733D24" w:rsidRDefault="00CC2EB4" w14:paraId="152456DF"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13.3000000</w:t>
            </w:r>
          </w:p>
        </w:tc>
        <w:tc>
          <w:tcPr>
            <w:tcW w:w="1252" w:type="dxa"/>
            <w:tcBorders>
              <w:top w:val="nil"/>
              <w:left w:val="single" w:color="000000" w:themeColor="text1" w:sz="2" w:space="0"/>
              <w:bottom w:val="single" w:color="000000" w:themeColor="text1" w:sz="6" w:space="0"/>
              <w:right w:val="nil"/>
            </w:tcBorders>
            <w:shd w:val="clear" w:color="auto" w:fill="FFFFFF" w:themeFill="background1"/>
            <w:tcMar>
              <w:left w:w="60" w:type="dxa"/>
              <w:right w:w="60" w:type="dxa"/>
            </w:tcMar>
          </w:tcPr>
          <w:p w:rsidRPr="00F01467" w:rsidR="00CC2EB4" w:rsidP="00733D24" w:rsidRDefault="00CC2EB4" w14:paraId="2E256076"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2198.30</w:t>
            </w:r>
          </w:p>
        </w:tc>
        <w:tc>
          <w:tcPr>
            <w:tcW w:w="818" w:type="dxa"/>
            <w:tcBorders>
              <w:top w:val="nil"/>
              <w:left w:val="single" w:color="000000" w:themeColor="text1" w:sz="2" w:space="0"/>
              <w:bottom w:val="single" w:color="000000" w:themeColor="text1" w:sz="6" w:space="0"/>
              <w:right w:val="single" w:color="000000" w:themeColor="text1" w:sz="6" w:space="0"/>
            </w:tcBorders>
            <w:shd w:val="clear" w:color="auto" w:fill="FFFFFF" w:themeFill="background1"/>
            <w:tcMar>
              <w:left w:w="60" w:type="dxa"/>
              <w:right w:w="60" w:type="dxa"/>
            </w:tcMar>
          </w:tcPr>
          <w:p w:rsidRPr="00F01467" w:rsidR="00CC2EB4" w:rsidP="00733D24" w:rsidRDefault="00CC2EB4" w14:paraId="6AF2523A" w14:textId="77777777">
            <w:pPr>
              <w:adjustRightInd w:val="0"/>
              <w:spacing w:before="60" w:after="60" w:line="480" w:lineRule="auto"/>
              <w:contextualSpacing/>
              <w:jc w:val="right"/>
              <w:rPr>
                <w:rFonts w:ascii="Times New Roman" w:hAnsi="Times New Roman" w:cs="Times New Roman"/>
                <w:iCs/>
                <w:sz w:val="24"/>
                <w:szCs w:val="24"/>
              </w:rPr>
            </w:pPr>
            <w:r w:rsidRPr="00F01467">
              <w:rPr>
                <w:rFonts w:ascii="Times New Roman" w:hAnsi="Times New Roman" w:cs="Times New Roman"/>
                <w:iCs/>
                <w:sz w:val="24"/>
                <w:szCs w:val="24"/>
              </w:rPr>
              <w:t>19</w:t>
            </w:r>
          </w:p>
        </w:tc>
      </w:tr>
    </w:tbl>
    <w:p w:rsidRPr="00F01467" w:rsidR="5C8C652D" w:rsidP="00733D24" w:rsidRDefault="5C8C652D" w14:paraId="43DF63E9" w14:textId="08D8229B">
      <w:pPr>
        <w:spacing w:after="0" w:line="480" w:lineRule="auto"/>
        <w:contextualSpacing/>
        <w:rPr>
          <w:rFonts w:ascii="Times New Roman" w:hAnsi="Times New Roman" w:eastAsia="Georgia" w:cs="Times New Roman"/>
          <w:iCs/>
          <w:sz w:val="24"/>
          <w:szCs w:val="24"/>
        </w:rPr>
      </w:pPr>
    </w:p>
    <w:p w:rsidRPr="00F01467" w:rsidR="5C8C652D" w:rsidP="00733D24" w:rsidRDefault="0015436C" w14:paraId="0021B128" w14:textId="57309A40">
      <w:pPr>
        <w:spacing w:after="0" w:line="480" w:lineRule="auto"/>
        <w:contextualSpacing/>
        <w:rPr>
          <w:rFonts w:ascii="Times New Roman" w:hAnsi="Times New Roman" w:eastAsia="Georgia" w:cs="Times New Roman"/>
          <w:iCs/>
          <w:sz w:val="24"/>
          <w:szCs w:val="24"/>
        </w:rPr>
      </w:pPr>
      <w:r w:rsidRPr="00F01467">
        <w:rPr>
          <w:rFonts w:ascii="Times New Roman" w:hAnsi="Times New Roman" w:cs="Times New Roman"/>
          <w:iCs/>
          <w:noProof/>
          <w:sz w:val="24"/>
          <w:szCs w:val="24"/>
        </w:rPr>
        <w:lastRenderedPageBreak/>
        <w:drawing>
          <wp:inline distT="0" distB="0" distL="0" distR="0" wp14:anchorId="47869FA8" wp14:editId="627D3B4C">
            <wp:extent cx="5853430" cy="4388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3430" cy="4388485"/>
                    </a:xfrm>
                    <a:prstGeom prst="rect">
                      <a:avLst/>
                    </a:prstGeom>
                    <a:noFill/>
                    <a:ln>
                      <a:noFill/>
                    </a:ln>
                  </pic:spPr>
                </pic:pic>
              </a:graphicData>
            </a:graphic>
          </wp:inline>
        </w:drawing>
      </w:r>
      <w:r w:rsidRPr="015EE1BF" w:rsidR="007E7F7C">
        <w:rPr>
          <w:rFonts w:ascii="Times New Roman" w:hAnsi="Times New Roman" w:eastAsia="Georgia" w:cs="Times New Roman"/>
          <w:sz w:val="24"/>
          <w:szCs w:val="24"/>
        </w:rPr>
        <w:t>.</w:t>
      </w:r>
      <w:r w:rsidRPr="00F01467">
        <w:rPr>
          <w:rFonts w:ascii="Times New Roman" w:hAnsi="Times New Roman" w:cs="Times New Roman"/>
          <w:sz w:val="24"/>
          <w:szCs w:val="24"/>
        </w:rPr>
        <w:br/>
      </w:r>
    </w:p>
    <w:p w:rsidRPr="00F01467" w:rsidR="00EE6FA7" w:rsidRDefault="00EE6FA7" w14:paraId="572D9B48" w14:textId="77777777">
      <w:pPr>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br w:type="page"/>
      </w:r>
    </w:p>
    <w:p w:rsidRPr="00F01467" w:rsidR="009335AA" w:rsidP="002058B6" w:rsidRDefault="009335AA" w14:paraId="3D13EFA7" w14:textId="3326162D">
      <w:pPr>
        <w:pStyle w:val="Heading1"/>
      </w:pPr>
      <w:bookmarkStart w:name="_Toc38975320" w:id="8"/>
      <w:r w:rsidRPr="00F01467">
        <w:lastRenderedPageBreak/>
        <w:t>E.</w:t>
      </w:r>
      <w:r w:rsidRPr="00F01467" w:rsidR="76D09819">
        <w:t xml:space="preserve"> </w:t>
      </w:r>
      <w:r w:rsidRPr="00F01467">
        <w:t>Statistical Tests</w:t>
      </w:r>
      <w:r w:rsidRPr="00F01467" w:rsidR="311BB0A0">
        <w:t>:</w:t>
      </w:r>
      <w:bookmarkEnd w:id="8"/>
    </w:p>
    <w:p w:rsidR="00813042" w:rsidP="002058B6" w:rsidRDefault="00813042" w14:paraId="1F20F946" w14:textId="3A4BF2CD">
      <w:pPr>
        <w:pStyle w:val="Heading2"/>
      </w:pPr>
      <w:bookmarkStart w:name="_Toc38975321" w:id="9"/>
      <w:r w:rsidRPr="00F01467">
        <w:t xml:space="preserve">1. </w:t>
      </w:r>
      <w:r w:rsidRPr="00F01467" w:rsidR="009335AA">
        <w:t xml:space="preserve">one-way frequency </w:t>
      </w:r>
      <w:r w:rsidRPr="00F01467" w:rsidR="00EE7852">
        <w:t>with</w:t>
      </w:r>
      <w:r w:rsidRPr="00F01467" w:rsidR="00605EB2">
        <w:t xml:space="preserve"> </w:t>
      </w:r>
      <w:r w:rsidR="00A34DAD">
        <w:t>cancer type (SITE)</w:t>
      </w:r>
      <w:bookmarkEnd w:id="9"/>
    </w:p>
    <w:tbl>
      <w:tblPr>
        <w:tblpPr w:leftFromText="180" w:rightFromText="180" w:vertAnchor="text" w:horzAnchor="page" w:tblpX="1040" w:tblpY="606"/>
        <w:tblW w:w="0" w:type="auto"/>
        <w:tblLayout w:type="fixed"/>
        <w:tblCellMar>
          <w:left w:w="0" w:type="dxa"/>
          <w:right w:w="0" w:type="dxa"/>
        </w:tblCellMar>
        <w:tblLook w:val="0000" w:firstRow="0" w:lastRow="0" w:firstColumn="0" w:lastColumn="0" w:noHBand="0" w:noVBand="0"/>
      </w:tblPr>
      <w:tblGrid>
        <w:gridCol w:w="3643"/>
        <w:gridCol w:w="1256"/>
        <w:gridCol w:w="1001"/>
        <w:gridCol w:w="1364"/>
        <w:gridCol w:w="1367"/>
      </w:tblGrid>
      <w:tr w:rsidR="006F28A9" w:rsidTr="006F28A9" w14:paraId="006685B5" w14:textId="77777777">
        <w:trPr>
          <w:cantSplit/>
          <w:trHeight w:val="367"/>
          <w:tblHeader/>
        </w:trPr>
        <w:tc>
          <w:tcPr>
            <w:tcW w:w="8631" w:type="dxa"/>
            <w:gridSpan w:val="5"/>
            <w:tcBorders>
              <w:top w:val="single" w:color="000000" w:sz="6" w:space="0"/>
              <w:left w:val="single" w:color="000000" w:sz="6" w:space="0"/>
              <w:bottom w:val="single" w:color="000000" w:sz="2" w:space="0"/>
              <w:right w:val="single" w:color="000000" w:sz="6" w:space="0"/>
            </w:tcBorders>
            <w:shd w:val="clear" w:color="auto" w:fill="BBBBBB"/>
            <w:tcMar>
              <w:left w:w="60" w:type="dxa"/>
              <w:right w:w="60" w:type="dxa"/>
            </w:tcMar>
            <w:vAlign w:val="bottom"/>
          </w:tcPr>
          <w:p w:rsidR="006F28A9" w:rsidP="006F28A9" w:rsidRDefault="006F28A9" w14:paraId="7E96F5F4" w14:textId="77777777">
            <w:pPr>
              <w:keepNext/>
              <w:adjustRightInd w:val="0"/>
              <w:spacing w:before="60" w:after="60"/>
              <w:jc w:val="center"/>
              <w:rPr>
                <w:rFonts w:ascii="Times" w:hAnsi="Times" w:cs="Times"/>
                <w:b/>
                <w:bCs/>
                <w:color w:val="000000"/>
              </w:rPr>
            </w:pPr>
            <w:r>
              <w:rPr>
                <w:rFonts w:ascii="Times" w:hAnsi="Times" w:cs="Times"/>
                <w:b/>
                <w:bCs/>
                <w:color w:val="000000"/>
              </w:rPr>
              <w:t>SITE</w:t>
            </w:r>
          </w:p>
        </w:tc>
      </w:tr>
      <w:tr w:rsidR="006F28A9" w:rsidTr="006F28A9" w14:paraId="500F973B" w14:textId="77777777">
        <w:trPr>
          <w:cantSplit/>
          <w:trHeight w:val="639"/>
          <w:tblHeader/>
        </w:trPr>
        <w:tc>
          <w:tcPr>
            <w:tcW w:w="3643" w:type="dxa"/>
            <w:tcBorders>
              <w:top w:val="nil"/>
              <w:left w:val="single" w:color="000000" w:sz="6" w:space="0"/>
              <w:bottom w:val="single" w:color="000000" w:sz="2" w:space="0"/>
              <w:right w:val="nil"/>
            </w:tcBorders>
            <w:shd w:val="clear" w:color="auto" w:fill="BBBBBB"/>
            <w:tcMar>
              <w:left w:w="60" w:type="dxa"/>
              <w:right w:w="60" w:type="dxa"/>
            </w:tcMar>
            <w:vAlign w:val="bottom"/>
          </w:tcPr>
          <w:p w:rsidR="006F28A9" w:rsidP="006F28A9" w:rsidRDefault="006F28A9" w14:paraId="7824322A" w14:textId="77777777">
            <w:pPr>
              <w:keepNext/>
              <w:adjustRightInd w:val="0"/>
              <w:spacing w:before="60" w:after="60"/>
              <w:rPr>
                <w:rFonts w:ascii="Times" w:hAnsi="Times" w:cs="Times"/>
                <w:b/>
                <w:bCs/>
                <w:color w:val="000000"/>
              </w:rPr>
            </w:pPr>
            <w:r>
              <w:rPr>
                <w:rFonts w:ascii="Times" w:hAnsi="Times" w:cs="Times"/>
                <w:b/>
                <w:bCs/>
                <w:color w:val="000000"/>
              </w:rPr>
              <w:t>SITE</w:t>
            </w:r>
          </w:p>
        </w:tc>
        <w:tc>
          <w:tcPr>
            <w:tcW w:w="1256" w:type="dxa"/>
            <w:tcBorders>
              <w:top w:val="nil"/>
              <w:left w:val="single" w:color="000000" w:sz="2" w:space="0"/>
              <w:bottom w:val="single" w:color="000000" w:sz="2" w:space="0"/>
              <w:right w:val="nil"/>
            </w:tcBorders>
            <w:shd w:val="clear" w:color="auto" w:fill="BBBBBB"/>
            <w:tcMar>
              <w:left w:w="60" w:type="dxa"/>
              <w:right w:w="60" w:type="dxa"/>
            </w:tcMar>
            <w:vAlign w:val="bottom"/>
          </w:tcPr>
          <w:p w:rsidR="006F28A9" w:rsidP="006F28A9" w:rsidRDefault="006F28A9" w14:paraId="1FA5650E" w14:textId="77777777">
            <w:pPr>
              <w:keepNext/>
              <w:adjustRightInd w:val="0"/>
              <w:spacing w:before="60" w:after="60"/>
              <w:jc w:val="right"/>
              <w:rPr>
                <w:rFonts w:ascii="Times" w:hAnsi="Times" w:cs="Times"/>
                <w:b/>
                <w:bCs/>
                <w:color w:val="000000"/>
              </w:rPr>
            </w:pPr>
            <w:r>
              <w:rPr>
                <w:rFonts w:ascii="Times" w:hAnsi="Times" w:cs="Times"/>
                <w:b/>
                <w:bCs/>
                <w:color w:val="000000"/>
              </w:rPr>
              <w:t>Frequency</w:t>
            </w:r>
          </w:p>
        </w:tc>
        <w:tc>
          <w:tcPr>
            <w:tcW w:w="1001" w:type="dxa"/>
            <w:tcBorders>
              <w:top w:val="nil"/>
              <w:left w:val="single" w:color="000000" w:sz="2" w:space="0"/>
              <w:bottom w:val="single" w:color="000000" w:sz="2" w:space="0"/>
              <w:right w:val="nil"/>
            </w:tcBorders>
            <w:shd w:val="clear" w:color="auto" w:fill="BBBBBB"/>
            <w:tcMar>
              <w:left w:w="60" w:type="dxa"/>
              <w:right w:w="60" w:type="dxa"/>
            </w:tcMar>
            <w:vAlign w:val="bottom"/>
          </w:tcPr>
          <w:p w:rsidR="006F28A9" w:rsidP="006F28A9" w:rsidRDefault="006F28A9" w14:paraId="27228C40" w14:textId="77777777">
            <w:pPr>
              <w:keepNext/>
              <w:adjustRightInd w:val="0"/>
              <w:spacing w:before="60" w:after="60"/>
              <w:jc w:val="right"/>
              <w:rPr>
                <w:rFonts w:ascii="Times" w:hAnsi="Times" w:cs="Times"/>
                <w:b/>
                <w:bCs/>
                <w:color w:val="000000"/>
              </w:rPr>
            </w:pPr>
            <w:r>
              <w:rPr>
                <w:rFonts w:ascii="Times" w:hAnsi="Times" w:cs="Times"/>
                <w:b/>
                <w:bCs/>
                <w:color w:val="000000"/>
              </w:rPr>
              <w:t>Percent</w:t>
            </w:r>
          </w:p>
        </w:tc>
        <w:tc>
          <w:tcPr>
            <w:tcW w:w="1364" w:type="dxa"/>
            <w:tcBorders>
              <w:top w:val="nil"/>
              <w:left w:val="single" w:color="000000" w:sz="2" w:space="0"/>
              <w:bottom w:val="single" w:color="000000" w:sz="2" w:space="0"/>
              <w:right w:val="nil"/>
            </w:tcBorders>
            <w:shd w:val="clear" w:color="auto" w:fill="BBBBBB"/>
            <w:tcMar>
              <w:left w:w="60" w:type="dxa"/>
              <w:right w:w="60" w:type="dxa"/>
            </w:tcMar>
            <w:vAlign w:val="bottom"/>
          </w:tcPr>
          <w:p w:rsidR="006F28A9" w:rsidP="006F28A9" w:rsidRDefault="006F28A9" w14:paraId="736B35A2" w14:textId="77777777">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r>
            <w:r>
              <w:rPr>
                <w:rFonts w:ascii="Times" w:hAnsi="Times" w:cs="Times"/>
                <w:b/>
                <w:bCs/>
                <w:color w:val="000000"/>
              </w:rPr>
              <w:t>Frequency</w:t>
            </w:r>
          </w:p>
        </w:tc>
        <w:tc>
          <w:tcPr>
            <w:tcW w:w="1367" w:type="dxa"/>
            <w:tcBorders>
              <w:top w:val="nil"/>
              <w:left w:val="single" w:color="000000" w:sz="2" w:space="0"/>
              <w:bottom w:val="single" w:color="000000" w:sz="2" w:space="0"/>
              <w:right w:val="single" w:color="000000" w:sz="6" w:space="0"/>
            </w:tcBorders>
            <w:shd w:val="clear" w:color="auto" w:fill="BBBBBB"/>
            <w:tcMar>
              <w:left w:w="60" w:type="dxa"/>
              <w:right w:w="60" w:type="dxa"/>
            </w:tcMar>
            <w:vAlign w:val="bottom"/>
          </w:tcPr>
          <w:p w:rsidR="006F28A9" w:rsidP="006F28A9" w:rsidRDefault="006F28A9" w14:paraId="72F58581" w14:textId="77777777">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r>
            <w:r>
              <w:rPr>
                <w:rFonts w:ascii="Times" w:hAnsi="Times" w:cs="Times"/>
                <w:b/>
                <w:bCs/>
                <w:color w:val="000000"/>
              </w:rPr>
              <w:t>Percent</w:t>
            </w:r>
          </w:p>
        </w:tc>
      </w:tr>
      <w:tr w:rsidR="006F28A9" w:rsidTr="006F28A9" w14:paraId="3CAF3272"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01298589" w14:textId="77777777">
            <w:pPr>
              <w:keepNext/>
              <w:adjustRightInd w:val="0"/>
              <w:spacing w:before="60" w:after="60"/>
              <w:rPr>
                <w:rFonts w:ascii="Times" w:hAnsi="Times" w:cs="Times"/>
                <w:b/>
                <w:bCs/>
                <w:color w:val="000000"/>
              </w:rPr>
            </w:pPr>
            <w:r>
              <w:rPr>
                <w:rFonts w:ascii="Times" w:hAnsi="Times" w:cs="Times"/>
                <w:b/>
                <w:bCs/>
                <w:color w:val="000000"/>
              </w:rPr>
              <w:t>Brain and Other Nervous System</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0F476BE" w14:textId="77777777">
            <w:pPr>
              <w:keepNext/>
              <w:adjustRightInd w:val="0"/>
              <w:spacing w:before="60" w:after="60"/>
              <w:jc w:val="right"/>
              <w:rPr>
                <w:rFonts w:ascii="Times" w:hAnsi="Times" w:cs="Times"/>
                <w:color w:val="000000"/>
              </w:rPr>
            </w:pPr>
            <w:r>
              <w:rPr>
                <w:rFonts w:ascii="Times" w:hAnsi="Times" w:cs="Times"/>
                <w:color w:val="000000"/>
              </w:rPr>
              <w:t>22376</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2D7C23AD" w14:textId="77777777">
            <w:pPr>
              <w:keepNext/>
              <w:adjustRightInd w:val="0"/>
              <w:spacing w:before="60" w:after="60"/>
              <w:jc w:val="right"/>
              <w:rPr>
                <w:rFonts w:ascii="Times" w:hAnsi="Times" w:cs="Times"/>
                <w:color w:val="000000"/>
              </w:rPr>
            </w:pPr>
            <w:r>
              <w:rPr>
                <w:rFonts w:ascii="Times" w:hAnsi="Times" w:cs="Times"/>
                <w:color w:val="000000"/>
              </w:rPr>
              <w:t>1.42</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E718239" w14:textId="77777777">
            <w:pPr>
              <w:keepNext/>
              <w:adjustRightInd w:val="0"/>
              <w:spacing w:before="60" w:after="60"/>
              <w:jc w:val="right"/>
              <w:rPr>
                <w:rFonts w:ascii="Times" w:hAnsi="Times" w:cs="Times"/>
                <w:color w:val="000000"/>
              </w:rPr>
            </w:pPr>
            <w:r>
              <w:rPr>
                <w:rFonts w:ascii="Times" w:hAnsi="Times" w:cs="Times"/>
                <w:color w:val="000000"/>
              </w:rPr>
              <w:t>22376</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339D82C9" w14:textId="77777777">
            <w:pPr>
              <w:keepNext/>
              <w:adjustRightInd w:val="0"/>
              <w:spacing w:before="60" w:after="60"/>
              <w:jc w:val="right"/>
              <w:rPr>
                <w:rFonts w:ascii="Times" w:hAnsi="Times" w:cs="Times"/>
                <w:color w:val="000000"/>
              </w:rPr>
            </w:pPr>
            <w:r>
              <w:rPr>
                <w:rFonts w:ascii="Times" w:hAnsi="Times" w:cs="Times"/>
                <w:color w:val="000000"/>
              </w:rPr>
              <w:t>1.42</w:t>
            </w:r>
          </w:p>
        </w:tc>
      </w:tr>
      <w:tr w:rsidR="006F28A9" w:rsidTr="006F28A9" w14:paraId="0CEC0A92"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282F244F" w14:textId="77777777">
            <w:pPr>
              <w:keepNext/>
              <w:adjustRightInd w:val="0"/>
              <w:spacing w:before="60" w:after="60"/>
              <w:rPr>
                <w:rFonts w:ascii="Times" w:hAnsi="Times" w:cs="Times"/>
                <w:b/>
                <w:bCs/>
                <w:color w:val="000000"/>
              </w:rPr>
            </w:pPr>
            <w:r>
              <w:rPr>
                <w:rFonts w:ascii="Times" w:hAnsi="Times" w:cs="Times"/>
                <w:b/>
                <w:bCs/>
                <w:color w:val="000000"/>
              </w:rPr>
              <w:t>Cervix</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390A140" w14:textId="77777777">
            <w:pPr>
              <w:keepNext/>
              <w:adjustRightInd w:val="0"/>
              <w:spacing w:before="60" w:after="60"/>
              <w:jc w:val="right"/>
              <w:rPr>
                <w:rFonts w:ascii="Times" w:hAnsi="Times" w:cs="Times"/>
                <w:color w:val="000000"/>
              </w:rPr>
            </w:pPr>
            <w:r>
              <w:rPr>
                <w:rFonts w:ascii="Times" w:hAnsi="Times" w:cs="Times"/>
                <w:color w:val="000000"/>
              </w:rPr>
              <w:t>12975</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4E86D0B7" w14:textId="77777777">
            <w:pPr>
              <w:keepNext/>
              <w:adjustRightInd w:val="0"/>
              <w:spacing w:before="60" w:after="60"/>
              <w:jc w:val="right"/>
              <w:rPr>
                <w:rFonts w:ascii="Times" w:hAnsi="Times" w:cs="Times"/>
                <w:color w:val="000000"/>
              </w:rPr>
            </w:pPr>
            <w:r>
              <w:rPr>
                <w:rFonts w:ascii="Times" w:hAnsi="Times" w:cs="Times"/>
                <w:color w:val="000000"/>
              </w:rPr>
              <w:t>0.82</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2501ECBA" w14:textId="77777777">
            <w:pPr>
              <w:keepNext/>
              <w:adjustRightInd w:val="0"/>
              <w:spacing w:before="60" w:after="60"/>
              <w:jc w:val="right"/>
              <w:rPr>
                <w:rFonts w:ascii="Times" w:hAnsi="Times" w:cs="Times"/>
                <w:color w:val="000000"/>
              </w:rPr>
            </w:pPr>
            <w:r>
              <w:rPr>
                <w:rFonts w:ascii="Times" w:hAnsi="Times" w:cs="Times"/>
                <w:color w:val="000000"/>
              </w:rPr>
              <w:t>35351</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55E352CB" w14:textId="77777777">
            <w:pPr>
              <w:keepNext/>
              <w:adjustRightInd w:val="0"/>
              <w:spacing w:before="60" w:after="60"/>
              <w:jc w:val="right"/>
              <w:rPr>
                <w:rFonts w:ascii="Times" w:hAnsi="Times" w:cs="Times"/>
                <w:color w:val="000000"/>
              </w:rPr>
            </w:pPr>
            <w:r>
              <w:rPr>
                <w:rFonts w:ascii="Times" w:hAnsi="Times" w:cs="Times"/>
                <w:color w:val="000000"/>
              </w:rPr>
              <w:t>2.24</w:t>
            </w:r>
          </w:p>
        </w:tc>
      </w:tr>
      <w:tr w:rsidR="006F28A9" w:rsidTr="006F28A9" w14:paraId="14508D70"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565E27D4" w14:textId="77777777">
            <w:pPr>
              <w:keepNext/>
              <w:adjustRightInd w:val="0"/>
              <w:spacing w:before="60" w:after="60"/>
              <w:rPr>
                <w:rFonts w:ascii="Times" w:hAnsi="Times" w:cs="Times"/>
                <w:b/>
                <w:bCs/>
                <w:color w:val="000000"/>
              </w:rPr>
            </w:pPr>
            <w:r>
              <w:rPr>
                <w:rFonts w:ascii="Times" w:hAnsi="Times" w:cs="Times"/>
                <w:b/>
                <w:bCs/>
                <w:color w:val="000000"/>
              </w:rPr>
              <w:t>Colon and Rectum</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752AD0F8" w14:textId="77777777">
            <w:pPr>
              <w:keepNext/>
              <w:adjustRightInd w:val="0"/>
              <w:spacing w:before="60" w:after="60"/>
              <w:jc w:val="right"/>
              <w:rPr>
                <w:rFonts w:ascii="Times" w:hAnsi="Times" w:cs="Times"/>
                <w:color w:val="000000"/>
              </w:rPr>
            </w:pPr>
            <w:r>
              <w:rPr>
                <w:rFonts w:ascii="Times" w:hAnsi="Times" w:cs="Times"/>
                <w:color w:val="000000"/>
              </w:rPr>
              <w:t>141251</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69FBBF3" w14:textId="77777777">
            <w:pPr>
              <w:keepNext/>
              <w:adjustRightInd w:val="0"/>
              <w:spacing w:before="60" w:after="60"/>
              <w:jc w:val="right"/>
              <w:rPr>
                <w:rFonts w:ascii="Times" w:hAnsi="Times" w:cs="Times"/>
                <w:color w:val="000000"/>
              </w:rPr>
            </w:pPr>
            <w:r>
              <w:rPr>
                <w:rFonts w:ascii="Times" w:hAnsi="Times" w:cs="Times"/>
                <w:color w:val="000000"/>
              </w:rPr>
              <w:t>8.96</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8FA0483" w14:textId="77777777">
            <w:pPr>
              <w:keepNext/>
              <w:adjustRightInd w:val="0"/>
              <w:spacing w:before="60" w:after="60"/>
              <w:jc w:val="right"/>
              <w:rPr>
                <w:rFonts w:ascii="Times" w:hAnsi="Times" w:cs="Times"/>
                <w:color w:val="000000"/>
              </w:rPr>
            </w:pPr>
            <w:r>
              <w:rPr>
                <w:rFonts w:ascii="Times" w:hAnsi="Times" w:cs="Times"/>
                <w:color w:val="000000"/>
              </w:rPr>
              <w:t>176602</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6A8BE802" w14:textId="77777777">
            <w:pPr>
              <w:keepNext/>
              <w:adjustRightInd w:val="0"/>
              <w:spacing w:before="60" w:after="60"/>
              <w:jc w:val="right"/>
              <w:rPr>
                <w:rFonts w:ascii="Times" w:hAnsi="Times" w:cs="Times"/>
                <w:color w:val="000000"/>
              </w:rPr>
            </w:pPr>
            <w:r>
              <w:rPr>
                <w:rFonts w:ascii="Times" w:hAnsi="Times" w:cs="Times"/>
                <w:color w:val="000000"/>
              </w:rPr>
              <w:t>11.20</w:t>
            </w:r>
          </w:p>
        </w:tc>
      </w:tr>
      <w:tr w:rsidR="006F28A9" w:rsidTr="006F28A9" w14:paraId="05D09E24"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714ECD10" w14:textId="77777777">
            <w:pPr>
              <w:keepNext/>
              <w:adjustRightInd w:val="0"/>
              <w:spacing w:before="60" w:after="60"/>
              <w:rPr>
                <w:rFonts w:ascii="Times" w:hAnsi="Times" w:cs="Times"/>
                <w:b/>
                <w:bCs/>
                <w:color w:val="000000"/>
              </w:rPr>
            </w:pPr>
            <w:r>
              <w:rPr>
                <w:rFonts w:ascii="Times" w:hAnsi="Times" w:cs="Times"/>
                <w:b/>
                <w:bCs/>
                <w:color w:val="000000"/>
              </w:rPr>
              <w:t>Corpus and Uterus, NOS</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771DD4AC" w14:textId="77777777">
            <w:pPr>
              <w:keepNext/>
              <w:adjustRightInd w:val="0"/>
              <w:spacing w:before="60" w:after="60"/>
              <w:jc w:val="right"/>
              <w:rPr>
                <w:rFonts w:ascii="Times" w:hAnsi="Times" w:cs="Times"/>
                <w:color w:val="000000"/>
              </w:rPr>
            </w:pPr>
            <w:r>
              <w:rPr>
                <w:rFonts w:ascii="Times" w:hAnsi="Times" w:cs="Times"/>
                <w:color w:val="000000"/>
              </w:rPr>
              <w:t>56802</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4E74C00C" w14:textId="77777777">
            <w:pPr>
              <w:keepNext/>
              <w:adjustRightInd w:val="0"/>
              <w:spacing w:before="60" w:after="60"/>
              <w:jc w:val="right"/>
              <w:rPr>
                <w:rFonts w:ascii="Times" w:hAnsi="Times" w:cs="Times"/>
                <w:color w:val="000000"/>
              </w:rPr>
            </w:pPr>
            <w:r>
              <w:rPr>
                <w:rFonts w:ascii="Times" w:hAnsi="Times" w:cs="Times"/>
                <w:color w:val="000000"/>
              </w:rPr>
              <w:t>3.60</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FF8660C" w14:textId="77777777">
            <w:pPr>
              <w:keepNext/>
              <w:adjustRightInd w:val="0"/>
              <w:spacing w:before="60" w:after="60"/>
              <w:jc w:val="right"/>
              <w:rPr>
                <w:rFonts w:ascii="Times" w:hAnsi="Times" w:cs="Times"/>
                <w:color w:val="000000"/>
              </w:rPr>
            </w:pPr>
            <w:r>
              <w:rPr>
                <w:rFonts w:ascii="Times" w:hAnsi="Times" w:cs="Times"/>
                <w:color w:val="000000"/>
              </w:rPr>
              <w:t>233404</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276FC476" w14:textId="77777777">
            <w:pPr>
              <w:keepNext/>
              <w:adjustRightInd w:val="0"/>
              <w:spacing w:before="60" w:after="60"/>
              <w:jc w:val="right"/>
              <w:rPr>
                <w:rFonts w:ascii="Times" w:hAnsi="Times" w:cs="Times"/>
                <w:color w:val="000000"/>
              </w:rPr>
            </w:pPr>
            <w:r>
              <w:rPr>
                <w:rFonts w:ascii="Times" w:hAnsi="Times" w:cs="Times"/>
                <w:color w:val="000000"/>
              </w:rPr>
              <w:t>14.80</w:t>
            </w:r>
          </w:p>
        </w:tc>
      </w:tr>
      <w:tr w:rsidR="006F28A9" w:rsidTr="006F28A9" w14:paraId="737F46E6" w14:textId="77777777">
        <w:trPr>
          <w:cantSplit/>
          <w:trHeight w:val="367"/>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2F4F7231" w14:textId="77777777">
            <w:pPr>
              <w:keepNext/>
              <w:adjustRightInd w:val="0"/>
              <w:spacing w:before="60" w:after="60"/>
              <w:rPr>
                <w:rFonts w:ascii="Times" w:hAnsi="Times" w:cs="Times"/>
                <w:b/>
                <w:bCs/>
                <w:color w:val="000000"/>
              </w:rPr>
            </w:pPr>
            <w:r>
              <w:rPr>
                <w:rFonts w:ascii="Times" w:hAnsi="Times" w:cs="Times"/>
                <w:b/>
                <w:bCs/>
                <w:color w:val="000000"/>
              </w:rPr>
              <w:t>Esophagus</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15DC9499" w14:textId="77777777">
            <w:pPr>
              <w:keepNext/>
              <w:adjustRightInd w:val="0"/>
              <w:spacing w:before="60" w:after="60"/>
              <w:jc w:val="right"/>
              <w:rPr>
                <w:rFonts w:ascii="Times" w:hAnsi="Times" w:cs="Times"/>
                <w:color w:val="000000"/>
              </w:rPr>
            </w:pPr>
            <w:r>
              <w:rPr>
                <w:rFonts w:ascii="Times" w:hAnsi="Times" w:cs="Times"/>
                <w:color w:val="000000"/>
              </w:rPr>
              <w:t>17442</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4A3D8068" w14:textId="77777777">
            <w:pPr>
              <w:keepNext/>
              <w:adjustRightInd w:val="0"/>
              <w:spacing w:before="60" w:after="60"/>
              <w:jc w:val="right"/>
              <w:rPr>
                <w:rFonts w:ascii="Times" w:hAnsi="Times" w:cs="Times"/>
                <w:color w:val="000000"/>
              </w:rPr>
            </w:pPr>
            <w:r>
              <w:rPr>
                <w:rFonts w:ascii="Times" w:hAnsi="Times" w:cs="Times"/>
                <w:color w:val="000000"/>
              </w:rPr>
              <w:t>1.11</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473F2EB" w14:textId="77777777">
            <w:pPr>
              <w:keepNext/>
              <w:adjustRightInd w:val="0"/>
              <w:spacing w:before="60" w:after="60"/>
              <w:jc w:val="right"/>
              <w:rPr>
                <w:rFonts w:ascii="Times" w:hAnsi="Times" w:cs="Times"/>
                <w:color w:val="000000"/>
              </w:rPr>
            </w:pPr>
            <w:r>
              <w:rPr>
                <w:rFonts w:ascii="Times" w:hAnsi="Times" w:cs="Times"/>
                <w:color w:val="000000"/>
              </w:rPr>
              <w:t>250846</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5F3AF2BE" w14:textId="77777777">
            <w:pPr>
              <w:keepNext/>
              <w:adjustRightInd w:val="0"/>
              <w:spacing w:before="60" w:after="60"/>
              <w:jc w:val="right"/>
              <w:rPr>
                <w:rFonts w:ascii="Times" w:hAnsi="Times" w:cs="Times"/>
                <w:color w:val="000000"/>
              </w:rPr>
            </w:pPr>
            <w:r>
              <w:rPr>
                <w:rFonts w:ascii="Times" w:hAnsi="Times" w:cs="Times"/>
                <w:color w:val="000000"/>
              </w:rPr>
              <w:t>15.91</w:t>
            </w:r>
          </w:p>
        </w:tc>
      </w:tr>
      <w:tr w:rsidR="006F28A9" w:rsidTr="006F28A9" w14:paraId="7FAD6EB9"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74CFEAA0" w14:textId="77777777">
            <w:pPr>
              <w:keepNext/>
              <w:adjustRightInd w:val="0"/>
              <w:spacing w:before="60" w:after="60"/>
              <w:rPr>
                <w:rFonts w:ascii="Times" w:hAnsi="Times" w:cs="Times"/>
                <w:b/>
                <w:bCs/>
                <w:color w:val="000000"/>
              </w:rPr>
            </w:pPr>
            <w:r>
              <w:rPr>
                <w:rFonts w:ascii="Times" w:hAnsi="Times" w:cs="Times"/>
                <w:b/>
                <w:bCs/>
                <w:color w:val="000000"/>
              </w:rPr>
              <w:t>Female Breast</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768ECBD" w14:textId="77777777">
            <w:pPr>
              <w:keepNext/>
              <w:adjustRightInd w:val="0"/>
              <w:spacing w:before="60" w:after="60"/>
              <w:jc w:val="right"/>
              <w:rPr>
                <w:rFonts w:ascii="Times" w:hAnsi="Times" w:cs="Times"/>
                <w:color w:val="000000"/>
              </w:rPr>
            </w:pPr>
            <w:r>
              <w:rPr>
                <w:rFonts w:ascii="Times" w:hAnsi="Times" w:cs="Times"/>
                <w:color w:val="000000"/>
              </w:rPr>
              <w:t>245295</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F4F0F2A" w14:textId="77777777">
            <w:pPr>
              <w:keepNext/>
              <w:adjustRightInd w:val="0"/>
              <w:spacing w:before="60" w:after="60"/>
              <w:jc w:val="right"/>
              <w:rPr>
                <w:rFonts w:ascii="Times" w:hAnsi="Times" w:cs="Times"/>
                <w:color w:val="000000"/>
              </w:rPr>
            </w:pPr>
            <w:r>
              <w:rPr>
                <w:rFonts w:ascii="Times" w:hAnsi="Times" w:cs="Times"/>
                <w:color w:val="000000"/>
              </w:rPr>
              <w:t>15.56</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7058570" w14:textId="77777777">
            <w:pPr>
              <w:keepNext/>
              <w:adjustRightInd w:val="0"/>
              <w:spacing w:before="60" w:after="60"/>
              <w:jc w:val="right"/>
              <w:rPr>
                <w:rFonts w:ascii="Times" w:hAnsi="Times" w:cs="Times"/>
                <w:color w:val="000000"/>
              </w:rPr>
            </w:pPr>
            <w:r>
              <w:rPr>
                <w:rFonts w:ascii="Times" w:hAnsi="Times" w:cs="Times"/>
                <w:color w:val="000000"/>
              </w:rPr>
              <w:t>496141</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09DD08F6" w14:textId="77777777">
            <w:pPr>
              <w:keepNext/>
              <w:adjustRightInd w:val="0"/>
              <w:spacing w:before="60" w:after="60"/>
              <w:jc w:val="right"/>
              <w:rPr>
                <w:rFonts w:ascii="Times" w:hAnsi="Times" w:cs="Times"/>
                <w:color w:val="000000"/>
              </w:rPr>
            </w:pPr>
            <w:r>
              <w:rPr>
                <w:rFonts w:ascii="Times" w:hAnsi="Times" w:cs="Times"/>
                <w:color w:val="000000"/>
              </w:rPr>
              <w:t>31.47</w:t>
            </w:r>
          </w:p>
        </w:tc>
      </w:tr>
      <w:tr w:rsidR="006F28A9" w:rsidTr="006F28A9" w14:paraId="1CDAD7DC"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3B7DB99A" w14:textId="77777777">
            <w:pPr>
              <w:keepNext/>
              <w:adjustRightInd w:val="0"/>
              <w:spacing w:before="60" w:after="60"/>
              <w:rPr>
                <w:rFonts w:ascii="Times" w:hAnsi="Times" w:cs="Times"/>
                <w:b/>
                <w:bCs/>
                <w:color w:val="000000"/>
              </w:rPr>
            </w:pPr>
            <w:r>
              <w:rPr>
                <w:rFonts w:ascii="Times" w:hAnsi="Times" w:cs="Times"/>
                <w:b/>
                <w:bCs/>
                <w:color w:val="000000"/>
              </w:rPr>
              <w:t>Female Breast, &lt;</w:t>
            </w:r>
            <w:proofErr w:type="spellStart"/>
            <w:r>
              <w:rPr>
                <w:rFonts w:ascii="Times" w:hAnsi="Times" w:cs="Times"/>
                <w:b/>
                <w:bCs/>
                <w:color w:val="000000"/>
              </w:rPr>
              <w:t>i</w:t>
            </w:r>
            <w:proofErr w:type="spellEnd"/>
            <w:r>
              <w:rPr>
                <w:rFonts w:ascii="Times" w:hAnsi="Times" w:cs="Times"/>
                <w:b/>
                <w:bCs/>
                <w:color w:val="000000"/>
              </w:rPr>
              <w:t>&gt;in situ&lt;/</w:t>
            </w:r>
            <w:proofErr w:type="spellStart"/>
            <w:r>
              <w:rPr>
                <w:rFonts w:ascii="Times" w:hAnsi="Times" w:cs="Times"/>
                <w:b/>
                <w:bCs/>
                <w:color w:val="000000"/>
              </w:rPr>
              <w:t>i</w:t>
            </w:r>
            <w:proofErr w:type="spellEnd"/>
            <w:r>
              <w:rPr>
                <w:rFonts w:ascii="Times" w:hAnsi="Times" w:cs="Times"/>
                <w:b/>
                <w:bCs/>
                <w:color w:val="000000"/>
              </w:rPr>
              <w:t>&gt;</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1460F4D" w14:textId="77777777">
            <w:pPr>
              <w:keepNext/>
              <w:adjustRightInd w:val="0"/>
              <w:spacing w:before="60" w:after="60"/>
              <w:jc w:val="right"/>
              <w:rPr>
                <w:rFonts w:ascii="Times" w:hAnsi="Times" w:cs="Times"/>
                <w:color w:val="000000"/>
              </w:rPr>
            </w:pPr>
            <w:r>
              <w:rPr>
                <w:rFonts w:ascii="Times" w:hAnsi="Times" w:cs="Times"/>
                <w:color w:val="000000"/>
              </w:rPr>
              <w:t>54964</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7C5EC51" w14:textId="77777777">
            <w:pPr>
              <w:keepNext/>
              <w:adjustRightInd w:val="0"/>
              <w:spacing w:before="60" w:after="60"/>
              <w:jc w:val="right"/>
              <w:rPr>
                <w:rFonts w:ascii="Times" w:hAnsi="Times" w:cs="Times"/>
                <w:color w:val="000000"/>
              </w:rPr>
            </w:pPr>
            <w:r>
              <w:rPr>
                <w:rFonts w:ascii="Times" w:hAnsi="Times" w:cs="Times"/>
                <w:color w:val="000000"/>
              </w:rPr>
              <w:t>3.49</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F07B61E" w14:textId="77777777">
            <w:pPr>
              <w:keepNext/>
              <w:adjustRightInd w:val="0"/>
              <w:spacing w:before="60" w:after="60"/>
              <w:jc w:val="right"/>
              <w:rPr>
                <w:rFonts w:ascii="Times" w:hAnsi="Times" w:cs="Times"/>
                <w:color w:val="000000"/>
              </w:rPr>
            </w:pPr>
            <w:r>
              <w:rPr>
                <w:rFonts w:ascii="Times" w:hAnsi="Times" w:cs="Times"/>
                <w:color w:val="000000"/>
              </w:rPr>
              <w:t>551105</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45E27CCE" w14:textId="77777777">
            <w:pPr>
              <w:keepNext/>
              <w:adjustRightInd w:val="0"/>
              <w:spacing w:before="60" w:after="60"/>
              <w:jc w:val="right"/>
              <w:rPr>
                <w:rFonts w:ascii="Times" w:hAnsi="Times" w:cs="Times"/>
                <w:color w:val="000000"/>
              </w:rPr>
            </w:pPr>
            <w:r>
              <w:rPr>
                <w:rFonts w:ascii="Times" w:hAnsi="Times" w:cs="Times"/>
                <w:color w:val="000000"/>
              </w:rPr>
              <w:t>34.95</w:t>
            </w:r>
          </w:p>
        </w:tc>
      </w:tr>
      <w:tr w:rsidR="006F28A9" w:rsidTr="006F28A9" w14:paraId="5B9DF4D4"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1297D16A" w14:textId="77777777">
            <w:pPr>
              <w:keepNext/>
              <w:adjustRightInd w:val="0"/>
              <w:spacing w:before="60" w:after="60"/>
              <w:rPr>
                <w:rFonts w:ascii="Times" w:hAnsi="Times" w:cs="Times"/>
                <w:b/>
                <w:bCs/>
                <w:color w:val="000000"/>
              </w:rPr>
            </w:pPr>
            <w:r>
              <w:rPr>
                <w:rFonts w:ascii="Times" w:hAnsi="Times" w:cs="Times"/>
                <w:b/>
                <w:bCs/>
                <w:color w:val="000000"/>
              </w:rPr>
              <w:t>Hodgkin Lymphoma</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54995B7" w14:textId="77777777">
            <w:pPr>
              <w:keepNext/>
              <w:adjustRightInd w:val="0"/>
              <w:spacing w:before="60" w:after="60"/>
              <w:jc w:val="right"/>
              <w:rPr>
                <w:rFonts w:ascii="Times" w:hAnsi="Times" w:cs="Times"/>
                <w:color w:val="000000"/>
              </w:rPr>
            </w:pPr>
            <w:r>
              <w:rPr>
                <w:rFonts w:ascii="Times" w:hAnsi="Times" w:cs="Times"/>
                <w:color w:val="000000"/>
              </w:rPr>
              <w:t>8365</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3016EE3" w14:textId="77777777">
            <w:pPr>
              <w:keepNext/>
              <w:adjustRightInd w:val="0"/>
              <w:spacing w:before="60" w:after="60"/>
              <w:jc w:val="right"/>
              <w:rPr>
                <w:rFonts w:ascii="Times" w:hAnsi="Times" w:cs="Times"/>
                <w:color w:val="000000"/>
              </w:rPr>
            </w:pPr>
            <w:r>
              <w:rPr>
                <w:rFonts w:ascii="Times" w:hAnsi="Times" w:cs="Times"/>
                <w:color w:val="000000"/>
              </w:rPr>
              <w:t>0.53</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7907D965" w14:textId="77777777">
            <w:pPr>
              <w:keepNext/>
              <w:adjustRightInd w:val="0"/>
              <w:spacing w:before="60" w:after="60"/>
              <w:jc w:val="right"/>
              <w:rPr>
                <w:rFonts w:ascii="Times" w:hAnsi="Times" w:cs="Times"/>
                <w:color w:val="000000"/>
              </w:rPr>
            </w:pPr>
            <w:r>
              <w:rPr>
                <w:rFonts w:ascii="Times" w:hAnsi="Times" w:cs="Times"/>
                <w:color w:val="000000"/>
              </w:rPr>
              <w:t>559470</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3D2BFD37" w14:textId="77777777">
            <w:pPr>
              <w:keepNext/>
              <w:adjustRightInd w:val="0"/>
              <w:spacing w:before="60" w:after="60"/>
              <w:jc w:val="right"/>
              <w:rPr>
                <w:rFonts w:ascii="Times" w:hAnsi="Times" w:cs="Times"/>
                <w:color w:val="000000"/>
              </w:rPr>
            </w:pPr>
            <w:r>
              <w:rPr>
                <w:rFonts w:ascii="Times" w:hAnsi="Times" w:cs="Times"/>
                <w:color w:val="000000"/>
              </w:rPr>
              <w:t>35.48</w:t>
            </w:r>
          </w:p>
        </w:tc>
      </w:tr>
      <w:tr w:rsidR="006F28A9" w:rsidTr="006F28A9" w14:paraId="570DA40A" w14:textId="77777777">
        <w:trPr>
          <w:cantSplit/>
          <w:trHeight w:val="367"/>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55C65EA7" w14:textId="77777777">
            <w:pPr>
              <w:keepNext/>
              <w:adjustRightInd w:val="0"/>
              <w:spacing w:before="60" w:after="60"/>
              <w:rPr>
                <w:rFonts w:ascii="Times" w:hAnsi="Times" w:cs="Times"/>
                <w:b/>
                <w:bCs/>
                <w:color w:val="000000"/>
              </w:rPr>
            </w:pPr>
            <w:r>
              <w:rPr>
                <w:rFonts w:ascii="Times" w:hAnsi="Times" w:cs="Times"/>
                <w:b/>
                <w:bCs/>
                <w:color w:val="000000"/>
              </w:rPr>
              <w:t>Kaposi Sarcoma</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62A0D40" w14:textId="77777777">
            <w:pPr>
              <w:keepNext/>
              <w:adjustRightInd w:val="0"/>
              <w:spacing w:before="60" w:after="60"/>
              <w:jc w:val="right"/>
              <w:rPr>
                <w:rFonts w:ascii="Times" w:hAnsi="Times" w:cs="Times"/>
                <w:color w:val="000000"/>
              </w:rPr>
            </w:pPr>
            <w:r>
              <w:rPr>
                <w:rFonts w:ascii="Times" w:hAnsi="Times" w:cs="Times"/>
                <w:color w:val="000000"/>
              </w:rPr>
              <w:t>1074</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64B2F43" w14:textId="77777777">
            <w:pPr>
              <w:keepNext/>
              <w:adjustRightInd w:val="0"/>
              <w:spacing w:before="60" w:after="60"/>
              <w:jc w:val="right"/>
              <w:rPr>
                <w:rFonts w:ascii="Times" w:hAnsi="Times" w:cs="Times"/>
                <w:color w:val="000000"/>
              </w:rPr>
            </w:pPr>
            <w:r>
              <w:rPr>
                <w:rFonts w:ascii="Times" w:hAnsi="Times" w:cs="Times"/>
                <w:color w:val="000000"/>
              </w:rPr>
              <w:t>0.07</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D60DD1B" w14:textId="77777777">
            <w:pPr>
              <w:keepNext/>
              <w:adjustRightInd w:val="0"/>
              <w:spacing w:before="60" w:after="60"/>
              <w:jc w:val="right"/>
              <w:rPr>
                <w:rFonts w:ascii="Times" w:hAnsi="Times" w:cs="Times"/>
                <w:color w:val="000000"/>
              </w:rPr>
            </w:pPr>
            <w:r>
              <w:rPr>
                <w:rFonts w:ascii="Times" w:hAnsi="Times" w:cs="Times"/>
                <w:color w:val="000000"/>
              </w:rPr>
              <w:t>560544</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580F1E63" w14:textId="77777777">
            <w:pPr>
              <w:keepNext/>
              <w:adjustRightInd w:val="0"/>
              <w:spacing w:before="60" w:after="60"/>
              <w:jc w:val="right"/>
              <w:rPr>
                <w:rFonts w:ascii="Times" w:hAnsi="Times" w:cs="Times"/>
                <w:color w:val="000000"/>
              </w:rPr>
            </w:pPr>
            <w:r>
              <w:rPr>
                <w:rFonts w:ascii="Times" w:hAnsi="Times" w:cs="Times"/>
                <w:color w:val="000000"/>
              </w:rPr>
              <w:t>35.55</w:t>
            </w:r>
          </w:p>
        </w:tc>
      </w:tr>
      <w:tr w:rsidR="006F28A9" w:rsidTr="006F28A9" w14:paraId="0B4AA6B7"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415AF8F0" w14:textId="77777777">
            <w:pPr>
              <w:keepNext/>
              <w:adjustRightInd w:val="0"/>
              <w:spacing w:before="60" w:after="60"/>
              <w:rPr>
                <w:rFonts w:ascii="Times" w:hAnsi="Times" w:cs="Times"/>
                <w:b/>
                <w:bCs/>
                <w:color w:val="000000"/>
              </w:rPr>
            </w:pPr>
            <w:r>
              <w:rPr>
                <w:rFonts w:ascii="Times" w:hAnsi="Times" w:cs="Times"/>
                <w:b/>
                <w:bCs/>
                <w:color w:val="000000"/>
              </w:rPr>
              <w:t>Kidney and Renal Pelvis</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A0CD8D7" w14:textId="77777777">
            <w:pPr>
              <w:keepNext/>
              <w:adjustRightInd w:val="0"/>
              <w:spacing w:before="60" w:after="60"/>
              <w:jc w:val="right"/>
              <w:rPr>
                <w:rFonts w:ascii="Times" w:hAnsi="Times" w:cs="Times"/>
                <w:color w:val="000000"/>
              </w:rPr>
            </w:pPr>
            <w:r>
              <w:rPr>
                <w:rFonts w:ascii="Times" w:hAnsi="Times" w:cs="Times"/>
                <w:color w:val="000000"/>
              </w:rPr>
              <w:t>63639</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9E79F26" w14:textId="77777777">
            <w:pPr>
              <w:keepNext/>
              <w:adjustRightInd w:val="0"/>
              <w:spacing w:before="60" w:after="60"/>
              <w:jc w:val="right"/>
              <w:rPr>
                <w:rFonts w:ascii="Times" w:hAnsi="Times" w:cs="Times"/>
                <w:color w:val="000000"/>
              </w:rPr>
            </w:pPr>
            <w:r>
              <w:rPr>
                <w:rFonts w:ascii="Times" w:hAnsi="Times" w:cs="Times"/>
                <w:color w:val="000000"/>
              </w:rPr>
              <w:t>4.04</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5D155FE" w14:textId="77777777">
            <w:pPr>
              <w:keepNext/>
              <w:adjustRightInd w:val="0"/>
              <w:spacing w:before="60" w:after="60"/>
              <w:jc w:val="right"/>
              <w:rPr>
                <w:rFonts w:ascii="Times" w:hAnsi="Times" w:cs="Times"/>
                <w:color w:val="000000"/>
              </w:rPr>
            </w:pPr>
            <w:r>
              <w:rPr>
                <w:rFonts w:ascii="Times" w:hAnsi="Times" w:cs="Times"/>
                <w:color w:val="000000"/>
              </w:rPr>
              <w:t>624183</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4ADC94F0" w14:textId="77777777">
            <w:pPr>
              <w:keepNext/>
              <w:adjustRightInd w:val="0"/>
              <w:spacing w:before="60" w:after="60"/>
              <w:jc w:val="right"/>
              <w:rPr>
                <w:rFonts w:ascii="Times" w:hAnsi="Times" w:cs="Times"/>
                <w:color w:val="000000"/>
              </w:rPr>
            </w:pPr>
            <w:r>
              <w:rPr>
                <w:rFonts w:ascii="Times" w:hAnsi="Times" w:cs="Times"/>
                <w:color w:val="000000"/>
              </w:rPr>
              <w:t>39.59</w:t>
            </w:r>
          </w:p>
        </w:tc>
      </w:tr>
      <w:tr w:rsidR="006F28A9" w:rsidTr="006F28A9" w14:paraId="56F56A61"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49EA60B2" w14:textId="77777777">
            <w:pPr>
              <w:keepNext/>
              <w:adjustRightInd w:val="0"/>
              <w:spacing w:before="60" w:after="60"/>
              <w:rPr>
                <w:rFonts w:ascii="Times" w:hAnsi="Times" w:cs="Times"/>
                <w:b/>
                <w:bCs/>
                <w:color w:val="000000"/>
              </w:rPr>
            </w:pPr>
            <w:r>
              <w:rPr>
                <w:rFonts w:ascii="Times" w:hAnsi="Times" w:cs="Times"/>
                <w:b/>
                <w:bCs/>
                <w:color w:val="000000"/>
              </w:rPr>
              <w:t>Larynx</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F8C5891" w14:textId="77777777">
            <w:pPr>
              <w:keepNext/>
              <w:adjustRightInd w:val="0"/>
              <w:spacing w:before="60" w:after="60"/>
              <w:jc w:val="right"/>
              <w:rPr>
                <w:rFonts w:ascii="Times" w:hAnsi="Times" w:cs="Times"/>
                <w:color w:val="000000"/>
              </w:rPr>
            </w:pPr>
            <w:r>
              <w:rPr>
                <w:rFonts w:ascii="Times" w:hAnsi="Times" w:cs="Times"/>
                <w:color w:val="000000"/>
              </w:rPr>
              <w:t>12209</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62E8C98" w14:textId="77777777">
            <w:pPr>
              <w:keepNext/>
              <w:adjustRightInd w:val="0"/>
              <w:spacing w:before="60" w:after="60"/>
              <w:jc w:val="right"/>
              <w:rPr>
                <w:rFonts w:ascii="Times" w:hAnsi="Times" w:cs="Times"/>
                <w:color w:val="000000"/>
              </w:rPr>
            </w:pPr>
            <w:r>
              <w:rPr>
                <w:rFonts w:ascii="Times" w:hAnsi="Times" w:cs="Times"/>
                <w:color w:val="000000"/>
              </w:rPr>
              <w:t>0.77</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42D4557F" w14:textId="77777777">
            <w:pPr>
              <w:keepNext/>
              <w:adjustRightInd w:val="0"/>
              <w:spacing w:before="60" w:after="60"/>
              <w:jc w:val="right"/>
              <w:rPr>
                <w:rFonts w:ascii="Times" w:hAnsi="Times" w:cs="Times"/>
                <w:color w:val="000000"/>
              </w:rPr>
            </w:pPr>
            <w:r>
              <w:rPr>
                <w:rFonts w:ascii="Times" w:hAnsi="Times" w:cs="Times"/>
                <w:color w:val="000000"/>
              </w:rPr>
              <w:t>636392</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66E0BE67" w14:textId="77777777">
            <w:pPr>
              <w:keepNext/>
              <w:adjustRightInd w:val="0"/>
              <w:spacing w:before="60" w:after="60"/>
              <w:jc w:val="right"/>
              <w:rPr>
                <w:rFonts w:ascii="Times" w:hAnsi="Times" w:cs="Times"/>
                <w:color w:val="000000"/>
              </w:rPr>
            </w:pPr>
            <w:r>
              <w:rPr>
                <w:rFonts w:ascii="Times" w:hAnsi="Times" w:cs="Times"/>
                <w:color w:val="000000"/>
              </w:rPr>
              <w:t>40.36</w:t>
            </w:r>
          </w:p>
        </w:tc>
      </w:tr>
      <w:tr w:rsidR="006F28A9" w:rsidTr="006F28A9" w14:paraId="4ACF1D9B"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1FFEF9D6" w14:textId="77777777">
            <w:pPr>
              <w:keepNext/>
              <w:adjustRightInd w:val="0"/>
              <w:spacing w:before="60" w:after="60"/>
              <w:rPr>
                <w:rFonts w:ascii="Times" w:hAnsi="Times" w:cs="Times"/>
                <w:b/>
                <w:bCs/>
                <w:color w:val="000000"/>
              </w:rPr>
            </w:pPr>
            <w:r>
              <w:rPr>
                <w:rFonts w:ascii="Times" w:hAnsi="Times" w:cs="Times"/>
                <w:b/>
                <w:bCs/>
                <w:color w:val="000000"/>
              </w:rPr>
              <w:t>Leukemias</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13C33E1E" w14:textId="77777777">
            <w:pPr>
              <w:keepNext/>
              <w:adjustRightInd w:val="0"/>
              <w:spacing w:before="60" w:after="60"/>
              <w:jc w:val="right"/>
              <w:rPr>
                <w:rFonts w:ascii="Times" w:hAnsi="Times" w:cs="Times"/>
                <w:color w:val="000000"/>
              </w:rPr>
            </w:pPr>
            <w:r>
              <w:rPr>
                <w:rFonts w:ascii="Times" w:hAnsi="Times" w:cs="Times"/>
                <w:color w:val="000000"/>
              </w:rPr>
              <w:t>48082</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4432C14A" w14:textId="77777777">
            <w:pPr>
              <w:keepNext/>
              <w:adjustRightInd w:val="0"/>
              <w:spacing w:before="60" w:after="60"/>
              <w:jc w:val="right"/>
              <w:rPr>
                <w:rFonts w:ascii="Times" w:hAnsi="Times" w:cs="Times"/>
                <w:color w:val="000000"/>
              </w:rPr>
            </w:pPr>
            <w:r>
              <w:rPr>
                <w:rFonts w:ascii="Times" w:hAnsi="Times" w:cs="Times"/>
                <w:color w:val="000000"/>
              </w:rPr>
              <w:t>3.05</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A2E1D28" w14:textId="77777777">
            <w:pPr>
              <w:keepNext/>
              <w:adjustRightInd w:val="0"/>
              <w:spacing w:before="60" w:after="60"/>
              <w:jc w:val="right"/>
              <w:rPr>
                <w:rFonts w:ascii="Times" w:hAnsi="Times" w:cs="Times"/>
                <w:color w:val="000000"/>
              </w:rPr>
            </w:pPr>
            <w:r>
              <w:rPr>
                <w:rFonts w:ascii="Times" w:hAnsi="Times" w:cs="Times"/>
                <w:color w:val="000000"/>
              </w:rPr>
              <w:t>684474</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0621693E" w14:textId="77777777">
            <w:pPr>
              <w:keepNext/>
              <w:adjustRightInd w:val="0"/>
              <w:spacing w:before="60" w:after="60"/>
              <w:jc w:val="right"/>
              <w:rPr>
                <w:rFonts w:ascii="Times" w:hAnsi="Times" w:cs="Times"/>
                <w:color w:val="000000"/>
              </w:rPr>
            </w:pPr>
            <w:r>
              <w:rPr>
                <w:rFonts w:ascii="Times" w:hAnsi="Times" w:cs="Times"/>
                <w:color w:val="000000"/>
              </w:rPr>
              <w:t>43.41</w:t>
            </w:r>
          </w:p>
        </w:tc>
      </w:tr>
      <w:tr w:rsidR="006F28A9" w:rsidTr="006F28A9" w14:paraId="57A76820" w14:textId="77777777">
        <w:trPr>
          <w:cantSplit/>
          <w:trHeight w:val="367"/>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06AF91FD" w14:textId="77777777">
            <w:pPr>
              <w:keepNext/>
              <w:adjustRightInd w:val="0"/>
              <w:spacing w:before="60" w:after="60"/>
              <w:rPr>
                <w:rFonts w:ascii="Times" w:hAnsi="Times" w:cs="Times"/>
                <w:b/>
                <w:bCs/>
                <w:color w:val="000000"/>
              </w:rPr>
            </w:pPr>
            <w:r>
              <w:rPr>
                <w:rFonts w:ascii="Times" w:hAnsi="Times" w:cs="Times"/>
                <w:b/>
                <w:bCs/>
                <w:color w:val="000000"/>
              </w:rPr>
              <w:t>Liver and Intrahepatic Bile Duct</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18803FC0" w14:textId="77777777">
            <w:pPr>
              <w:keepNext/>
              <w:adjustRightInd w:val="0"/>
              <w:spacing w:before="60" w:after="60"/>
              <w:jc w:val="right"/>
              <w:rPr>
                <w:rFonts w:ascii="Times" w:hAnsi="Times" w:cs="Times"/>
                <w:color w:val="000000"/>
              </w:rPr>
            </w:pPr>
            <w:r>
              <w:rPr>
                <w:rFonts w:ascii="Times" w:hAnsi="Times" w:cs="Times"/>
                <w:color w:val="000000"/>
              </w:rPr>
              <w:t>33426</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B1A5C01" w14:textId="77777777">
            <w:pPr>
              <w:keepNext/>
              <w:adjustRightInd w:val="0"/>
              <w:spacing w:before="60" w:after="60"/>
              <w:jc w:val="right"/>
              <w:rPr>
                <w:rFonts w:ascii="Times" w:hAnsi="Times" w:cs="Times"/>
                <w:color w:val="000000"/>
              </w:rPr>
            </w:pPr>
            <w:r>
              <w:rPr>
                <w:rFonts w:ascii="Times" w:hAnsi="Times" w:cs="Times"/>
                <w:color w:val="000000"/>
              </w:rPr>
              <w:t>2.12</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D484F22" w14:textId="77777777">
            <w:pPr>
              <w:keepNext/>
              <w:adjustRightInd w:val="0"/>
              <w:spacing w:before="60" w:after="60"/>
              <w:jc w:val="right"/>
              <w:rPr>
                <w:rFonts w:ascii="Times" w:hAnsi="Times" w:cs="Times"/>
                <w:color w:val="000000"/>
              </w:rPr>
            </w:pPr>
            <w:r>
              <w:rPr>
                <w:rFonts w:ascii="Times" w:hAnsi="Times" w:cs="Times"/>
                <w:color w:val="000000"/>
              </w:rPr>
              <w:t>717900</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2A108ABE" w14:textId="77777777">
            <w:pPr>
              <w:keepNext/>
              <w:adjustRightInd w:val="0"/>
              <w:spacing w:before="60" w:after="60"/>
              <w:jc w:val="right"/>
              <w:rPr>
                <w:rFonts w:ascii="Times" w:hAnsi="Times" w:cs="Times"/>
                <w:color w:val="000000"/>
              </w:rPr>
            </w:pPr>
            <w:r>
              <w:rPr>
                <w:rFonts w:ascii="Times" w:hAnsi="Times" w:cs="Times"/>
                <w:color w:val="000000"/>
              </w:rPr>
              <w:t>45.53</w:t>
            </w:r>
          </w:p>
        </w:tc>
      </w:tr>
      <w:tr w:rsidR="006F28A9" w:rsidTr="006F28A9" w14:paraId="612A6791"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4C5269F1" w14:textId="77777777">
            <w:pPr>
              <w:keepNext/>
              <w:adjustRightInd w:val="0"/>
              <w:spacing w:before="60" w:after="60"/>
              <w:rPr>
                <w:rFonts w:ascii="Times" w:hAnsi="Times" w:cs="Times"/>
                <w:b/>
                <w:bCs/>
                <w:color w:val="000000"/>
              </w:rPr>
            </w:pPr>
            <w:r>
              <w:rPr>
                <w:rFonts w:ascii="Times" w:hAnsi="Times" w:cs="Times"/>
                <w:b/>
                <w:bCs/>
                <w:color w:val="000000"/>
              </w:rPr>
              <w:t>Lung and Bronchus</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10B725FC" w14:textId="77777777">
            <w:pPr>
              <w:keepNext/>
              <w:adjustRightInd w:val="0"/>
              <w:spacing w:before="60" w:after="60"/>
              <w:jc w:val="right"/>
              <w:rPr>
                <w:rFonts w:ascii="Times" w:hAnsi="Times" w:cs="Times"/>
                <w:color w:val="000000"/>
              </w:rPr>
            </w:pPr>
            <w:r>
              <w:rPr>
                <w:rFonts w:ascii="Times" w:hAnsi="Times" w:cs="Times"/>
                <w:color w:val="000000"/>
              </w:rPr>
              <w:t>218177</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D38E972" w14:textId="77777777">
            <w:pPr>
              <w:keepNext/>
              <w:adjustRightInd w:val="0"/>
              <w:spacing w:before="60" w:after="60"/>
              <w:jc w:val="right"/>
              <w:rPr>
                <w:rFonts w:ascii="Times" w:hAnsi="Times" w:cs="Times"/>
                <w:color w:val="000000"/>
              </w:rPr>
            </w:pPr>
            <w:r>
              <w:rPr>
                <w:rFonts w:ascii="Times" w:hAnsi="Times" w:cs="Times"/>
                <w:color w:val="000000"/>
              </w:rPr>
              <w:t>13.84</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B609D64" w14:textId="77777777">
            <w:pPr>
              <w:keepNext/>
              <w:adjustRightInd w:val="0"/>
              <w:spacing w:before="60" w:after="60"/>
              <w:jc w:val="right"/>
              <w:rPr>
                <w:rFonts w:ascii="Times" w:hAnsi="Times" w:cs="Times"/>
                <w:color w:val="000000"/>
              </w:rPr>
            </w:pPr>
            <w:r>
              <w:rPr>
                <w:rFonts w:ascii="Times" w:hAnsi="Times" w:cs="Times"/>
                <w:color w:val="000000"/>
              </w:rPr>
              <w:t>936077</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74830381" w14:textId="77777777">
            <w:pPr>
              <w:keepNext/>
              <w:adjustRightInd w:val="0"/>
              <w:spacing w:before="60" w:after="60"/>
              <w:jc w:val="right"/>
              <w:rPr>
                <w:rFonts w:ascii="Times" w:hAnsi="Times" w:cs="Times"/>
                <w:color w:val="000000"/>
              </w:rPr>
            </w:pPr>
            <w:r>
              <w:rPr>
                <w:rFonts w:ascii="Times" w:hAnsi="Times" w:cs="Times"/>
                <w:color w:val="000000"/>
              </w:rPr>
              <w:t>59.37</w:t>
            </w:r>
          </w:p>
        </w:tc>
      </w:tr>
      <w:tr w:rsidR="006F28A9" w:rsidTr="006F28A9" w14:paraId="41239F8C"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32D421AF" w14:textId="77777777">
            <w:pPr>
              <w:keepNext/>
              <w:adjustRightInd w:val="0"/>
              <w:spacing w:before="60" w:after="60"/>
              <w:rPr>
                <w:rFonts w:ascii="Times" w:hAnsi="Times" w:cs="Times"/>
                <w:b/>
                <w:bCs/>
                <w:color w:val="000000"/>
              </w:rPr>
            </w:pPr>
            <w:r>
              <w:rPr>
                <w:rFonts w:ascii="Times" w:hAnsi="Times" w:cs="Times"/>
                <w:b/>
                <w:bCs/>
                <w:color w:val="000000"/>
              </w:rPr>
              <w:t>Melanomas of the Skin</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F1D01A8" w14:textId="77777777">
            <w:pPr>
              <w:keepNext/>
              <w:adjustRightInd w:val="0"/>
              <w:spacing w:before="60" w:after="60"/>
              <w:jc w:val="right"/>
              <w:rPr>
                <w:rFonts w:ascii="Times" w:hAnsi="Times" w:cs="Times"/>
                <w:color w:val="000000"/>
              </w:rPr>
            </w:pPr>
            <w:r>
              <w:rPr>
                <w:rFonts w:ascii="Times" w:hAnsi="Times" w:cs="Times"/>
                <w:color w:val="000000"/>
              </w:rPr>
              <w:t>82438</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6D53DA8" w14:textId="77777777">
            <w:pPr>
              <w:keepNext/>
              <w:adjustRightInd w:val="0"/>
              <w:spacing w:before="60" w:after="60"/>
              <w:jc w:val="right"/>
              <w:rPr>
                <w:rFonts w:ascii="Times" w:hAnsi="Times" w:cs="Times"/>
                <w:color w:val="000000"/>
              </w:rPr>
            </w:pPr>
            <w:r>
              <w:rPr>
                <w:rFonts w:ascii="Times" w:hAnsi="Times" w:cs="Times"/>
                <w:color w:val="000000"/>
              </w:rPr>
              <w:t>5.23</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1DAB35A4" w14:textId="77777777">
            <w:pPr>
              <w:keepNext/>
              <w:adjustRightInd w:val="0"/>
              <w:spacing w:before="60" w:after="60"/>
              <w:jc w:val="right"/>
              <w:rPr>
                <w:rFonts w:ascii="Times" w:hAnsi="Times" w:cs="Times"/>
                <w:color w:val="000000"/>
              </w:rPr>
            </w:pPr>
            <w:r>
              <w:rPr>
                <w:rFonts w:ascii="Times" w:hAnsi="Times" w:cs="Times"/>
                <w:color w:val="000000"/>
              </w:rPr>
              <w:t>1018515</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4C35A5BA" w14:textId="77777777">
            <w:pPr>
              <w:keepNext/>
              <w:adjustRightInd w:val="0"/>
              <w:spacing w:before="60" w:after="60"/>
              <w:jc w:val="right"/>
              <w:rPr>
                <w:rFonts w:ascii="Times" w:hAnsi="Times" w:cs="Times"/>
                <w:color w:val="000000"/>
              </w:rPr>
            </w:pPr>
            <w:r>
              <w:rPr>
                <w:rFonts w:ascii="Times" w:hAnsi="Times" w:cs="Times"/>
                <w:color w:val="000000"/>
              </w:rPr>
              <w:t>64.60</w:t>
            </w:r>
          </w:p>
        </w:tc>
      </w:tr>
      <w:tr w:rsidR="006F28A9" w:rsidTr="006F28A9" w14:paraId="0095E5D9"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0EAC8292" w14:textId="77777777">
            <w:pPr>
              <w:keepNext/>
              <w:adjustRightInd w:val="0"/>
              <w:spacing w:before="60" w:after="60"/>
              <w:rPr>
                <w:rFonts w:ascii="Times" w:hAnsi="Times" w:cs="Times"/>
                <w:b/>
                <w:bCs/>
                <w:color w:val="000000"/>
              </w:rPr>
            </w:pPr>
            <w:r>
              <w:rPr>
                <w:rFonts w:ascii="Times" w:hAnsi="Times" w:cs="Times"/>
                <w:b/>
                <w:bCs/>
                <w:color w:val="000000"/>
              </w:rPr>
              <w:t>Mesothelioma</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B19E42C" w14:textId="77777777">
            <w:pPr>
              <w:keepNext/>
              <w:adjustRightInd w:val="0"/>
              <w:spacing w:before="60" w:after="60"/>
              <w:jc w:val="right"/>
              <w:rPr>
                <w:rFonts w:ascii="Times" w:hAnsi="Times" w:cs="Times"/>
                <w:color w:val="000000"/>
              </w:rPr>
            </w:pPr>
            <w:r>
              <w:rPr>
                <w:rFonts w:ascii="Times" w:hAnsi="Times" w:cs="Times"/>
                <w:color w:val="000000"/>
              </w:rPr>
              <w:t>3057</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7B532A3F" w14:textId="77777777">
            <w:pPr>
              <w:keepNext/>
              <w:adjustRightInd w:val="0"/>
              <w:spacing w:before="60" w:after="60"/>
              <w:jc w:val="right"/>
              <w:rPr>
                <w:rFonts w:ascii="Times" w:hAnsi="Times" w:cs="Times"/>
                <w:color w:val="000000"/>
              </w:rPr>
            </w:pPr>
            <w:r>
              <w:rPr>
                <w:rFonts w:ascii="Times" w:hAnsi="Times" w:cs="Times"/>
                <w:color w:val="000000"/>
              </w:rPr>
              <w:t>0.19</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4088B0EB" w14:textId="77777777">
            <w:pPr>
              <w:keepNext/>
              <w:adjustRightInd w:val="0"/>
              <w:spacing w:before="60" w:after="60"/>
              <w:jc w:val="right"/>
              <w:rPr>
                <w:rFonts w:ascii="Times" w:hAnsi="Times" w:cs="Times"/>
                <w:color w:val="000000"/>
              </w:rPr>
            </w:pPr>
            <w:r>
              <w:rPr>
                <w:rFonts w:ascii="Times" w:hAnsi="Times" w:cs="Times"/>
                <w:color w:val="000000"/>
              </w:rPr>
              <w:t>1021572</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56F7EEED" w14:textId="77777777">
            <w:pPr>
              <w:keepNext/>
              <w:adjustRightInd w:val="0"/>
              <w:spacing w:before="60" w:after="60"/>
              <w:jc w:val="right"/>
              <w:rPr>
                <w:rFonts w:ascii="Times" w:hAnsi="Times" w:cs="Times"/>
                <w:color w:val="000000"/>
              </w:rPr>
            </w:pPr>
            <w:r>
              <w:rPr>
                <w:rFonts w:ascii="Times" w:hAnsi="Times" w:cs="Times"/>
                <w:color w:val="000000"/>
              </w:rPr>
              <w:t>64.79</w:t>
            </w:r>
          </w:p>
        </w:tc>
      </w:tr>
      <w:tr w:rsidR="006F28A9" w:rsidTr="006F28A9" w14:paraId="74F7C6C9"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119F70F4" w14:textId="77777777">
            <w:pPr>
              <w:keepNext/>
              <w:adjustRightInd w:val="0"/>
              <w:spacing w:before="60" w:after="60"/>
              <w:rPr>
                <w:rFonts w:ascii="Times" w:hAnsi="Times" w:cs="Times"/>
                <w:b/>
                <w:bCs/>
                <w:color w:val="000000"/>
              </w:rPr>
            </w:pPr>
            <w:r>
              <w:rPr>
                <w:rFonts w:ascii="Times" w:hAnsi="Times" w:cs="Times"/>
                <w:b/>
                <w:bCs/>
                <w:color w:val="000000"/>
              </w:rPr>
              <w:t>Myeloma</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2CBD002F" w14:textId="77777777">
            <w:pPr>
              <w:keepNext/>
              <w:adjustRightInd w:val="0"/>
              <w:spacing w:before="60" w:after="60"/>
              <w:jc w:val="right"/>
              <w:rPr>
                <w:rFonts w:ascii="Times" w:hAnsi="Times" w:cs="Times"/>
                <w:color w:val="000000"/>
              </w:rPr>
            </w:pPr>
            <w:r>
              <w:rPr>
                <w:rFonts w:ascii="Times" w:hAnsi="Times" w:cs="Times"/>
                <w:color w:val="000000"/>
              </w:rPr>
              <w:t>25266</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9BCCB40" w14:textId="77777777">
            <w:pPr>
              <w:keepNext/>
              <w:adjustRightInd w:val="0"/>
              <w:spacing w:before="60" w:after="60"/>
              <w:jc w:val="right"/>
              <w:rPr>
                <w:rFonts w:ascii="Times" w:hAnsi="Times" w:cs="Times"/>
                <w:color w:val="000000"/>
              </w:rPr>
            </w:pPr>
            <w:r>
              <w:rPr>
                <w:rFonts w:ascii="Times" w:hAnsi="Times" w:cs="Times"/>
                <w:color w:val="000000"/>
              </w:rPr>
              <w:t>1.60</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ACE32FA" w14:textId="77777777">
            <w:pPr>
              <w:keepNext/>
              <w:adjustRightInd w:val="0"/>
              <w:spacing w:before="60" w:after="60"/>
              <w:jc w:val="right"/>
              <w:rPr>
                <w:rFonts w:ascii="Times" w:hAnsi="Times" w:cs="Times"/>
                <w:color w:val="000000"/>
              </w:rPr>
            </w:pPr>
            <w:r>
              <w:rPr>
                <w:rFonts w:ascii="Times" w:hAnsi="Times" w:cs="Times"/>
                <w:color w:val="000000"/>
              </w:rPr>
              <w:t>1046838</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23865F03" w14:textId="77777777">
            <w:pPr>
              <w:keepNext/>
              <w:adjustRightInd w:val="0"/>
              <w:spacing w:before="60" w:after="60"/>
              <w:jc w:val="right"/>
              <w:rPr>
                <w:rFonts w:ascii="Times" w:hAnsi="Times" w:cs="Times"/>
                <w:color w:val="000000"/>
              </w:rPr>
            </w:pPr>
            <w:r>
              <w:rPr>
                <w:rFonts w:ascii="Times" w:hAnsi="Times" w:cs="Times"/>
                <w:color w:val="000000"/>
              </w:rPr>
              <w:t>66.39</w:t>
            </w:r>
          </w:p>
        </w:tc>
      </w:tr>
      <w:tr w:rsidR="006F28A9" w:rsidTr="006F28A9" w14:paraId="77BA23A4" w14:textId="77777777">
        <w:trPr>
          <w:cantSplit/>
          <w:trHeight w:val="367"/>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6091FEE9" w14:textId="77777777">
            <w:pPr>
              <w:keepNext/>
              <w:adjustRightInd w:val="0"/>
              <w:spacing w:before="60" w:after="60"/>
              <w:rPr>
                <w:rFonts w:ascii="Times" w:hAnsi="Times" w:cs="Times"/>
                <w:b/>
                <w:bCs/>
                <w:color w:val="000000"/>
              </w:rPr>
            </w:pPr>
            <w:r>
              <w:rPr>
                <w:rFonts w:ascii="Times" w:hAnsi="Times" w:cs="Times"/>
                <w:b/>
                <w:bCs/>
                <w:color w:val="000000"/>
              </w:rPr>
              <w:t>Non-Hodgkin Lymphoma</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BED0E14" w14:textId="77777777">
            <w:pPr>
              <w:keepNext/>
              <w:adjustRightInd w:val="0"/>
              <w:spacing w:before="60" w:after="60"/>
              <w:jc w:val="right"/>
              <w:rPr>
                <w:rFonts w:ascii="Times" w:hAnsi="Times" w:cs="Times"/>
                <w:color w:val="000000"/>
              </w:rPr>
            </w:pPr>
            <w:r>
              <w:rPr>
                <w:rFonts w:ascii="Times" w:hAnsi="Times" w:cs="Times"/>
                <w:color w:val="000000"/>
              </w:rPr>
              <w:t>68388</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0420283" w14:textId="77777777">
            <w:pPr>
              <w:keepNext/>
              <w:adjustRightInd w:val="0"/>
              <w:spacing w:before="60" w:after="60"/>
              <w:jc w:val="right"/>
              <w:rPr>
                <w:rFonts w:ascii="Times" w:hAnsi="Times" w:cs="Times"/>
                <w:color w:val="000000"/>
              </w:rPr>
            </w:pPr>
            <w:r>
              <w:rPr>
                <w:rFonts w:ascii="Times" w:hAnsi="Times" w:cs="Times"/>
                <w:color w:val="000000"/>
              </w:rPr>
              <w:t>4.34</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F672EFC" w14:textId="77777777">
            <w:pPr>
              <w:keepNext/>
              <w:adjustRightInd w:val="0"/>
              <w:spacing w:before="60" w:after="60"/>
              <w:jc w:val="right"/>
              <w:rPr>
                <w:rFonts w:ascii="Times" w:hAnsi="Times" w:cs="Times"/>
                <w:color w:val="000000"/>
              </w:rPr>
            </w:pPr>
            <w:r>
              <w:rPr>
                <w:rFonts w:ascii="Times" w:hAnsi="Times" w:cs="Times"/>
                <w:color w:val="000000"/>
              </w:rPr>
              <w:t>1115226</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648259C1" w14:textId="77777777">
            <w:pPr>
              <w:keepNext/>
              <w:adjustRightInd w:val="0"/>
              <w:spacing w:before="60" w:after="60"/>
              <w:jc w:val="right"/>
              <w:rPr>
                <w:rFonts w:ascii="Times" w:hAnsi="Times" w:cs="Times"/>
                <w:color w:val="000000"/>
              </w:rPr>
            </w:pPr>
            <w:r>
              <w:rPr>
                <w:rFonts w:ascii="Times" w:hAnsi="Times" w:cs="Times"/>
                <w:color w:val="000000"/>
              </w:rPr>
              <w:t>70.73</w:t>
            </w:r>
          </w:p>
        </w:tc>
      </w:tr>
      <w:tr w:rsidR="006F28A9" w:rsidTr="006F28A9" w14:paraId="5652AABA"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3AF64550" w14:textId="77777777">
            <w:pPr>
              <w:keepNext/>
              <w:adjustRightInd w:val="0"/>
              <w:spacing w:before="60" w:after="60"/>
              <w:rPr>
                <w:rFonts w:ascii="Times" w:hAnsi="Times" w:cs="Times"/>
                <w:b/>
                <w:bCs/>
                <w:color w:val="000000"/>
              </w:rPr>
            </w:pPr>
            <w:r>
              <w:rPr>
                <w:rFonts w:ascii="Times" w:hAnsi="Times" w:cs="Times"/>
                <w:b/>
                <w:bCs/>
                <w:color w:val="000000"/>
              </w:rPr>
              <w:t>Oral Cavity and Pharynx</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14CDD5EC" w14:textId="77777777">
            <w:pPr>
              <w:keepNext/>
              <w:adjustRightInd w:val="0"/>
              <w:spacing w:before="60" w:after="60"/>
              <w:jc w:val="right"/>
              <w:rPr>
                <w:rFonts w:ascii="Times" w:hAnsi="Times" w:cs="Times"/>
                <w:color w:val="000000"/>
              </w:rPr>
            </w:pPr>
            <w:r>
              <w:rPr>
                <w:rFonts w:ascii="Times" w:hAnsi="Times" w:cs="Times"/>
                <w:color w:val="000000"/>
              </w:rPr>
              <w:t>45507</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79479A1" w14:textId="77777777">
            <w:pPr>
              <w:keepNext/>
              <w:adjustRightInd w:val="0"/>
              <w:spacing w:before="60" w:after="60"/>
              <w:jc w:val="right"/>
              <w:rPr>
                <w:rFonts w:ascii="Times" w:hAnsi="Times" w:cs="Times"/>
                <w:color w:val="000000"/>
              </w:rPr>
            </w:pPr>
            <w:r>
              <w:rPr>
                <w:rFonts w:ascii="Times" w:hAnsi="Times" w:cs="Times"/>
                <w:color w:val="000000"/>
              </w:rPr>
              <w:t>2.89</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60AE67C" w14:textId="77777777">
            <w:pPr>
              <w:keepNext/>
              <w:adjustRightInd w:val="0"/>
              <w:spacing w:before="60" w:after="60"/>
              <w:jc w:val="right"/>
              <w:rPr>
                <w:rFonts w:ascii="Times" w:hAnsi="Times" w:cs="Times"/>
                <w:color w:val="000000"/>
              </w:rPr>
            </w:pPr>
            <w:r>
              <w:rPr>
                <w:rFonts w:ascii="Times" w:hAnsi="Times" w:cs="Times"/>
                <w:color w:val="000000"/>
              </w:rPr>
              <w:t>1160733</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7B390A72" w14:textId="77777777">
            <w:pPr>
              <w:keepNext/>
              <w:adjustRightInd w:val="0"/>
              <w:spacing w:before="60" w:after="60"/>
              <w:jc w:val="right"/>
              <w:rPr>
                <w:rFonts w:ascii="Times" w:hAnsi="Times" w:cs="Times"/>
                <w:color w:val="000000"/>
              </w:rPr>
            </w:pPr>
            <w:r>
              <w:rPr>
                <w:rFonts w:ascii="Times" w:hAnsi="Times" w:cs="Times"/>
                <w:color w:val="000000"/>
              </w:rPr>
              <w:t>73.62</w:t>
            </w:r>
          </w:p>
        </w:tc>
      </w:tr>
      <w:tr w:rsidR="006F28A9" w:rsidTr="006F28A9" w14:paraId="32A27F04"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3C6C9064" w14:textId="77777777">
            <w:pPr>
              <w:keepNext/>
              <w:adjustRightInd w:val="0"/>
              <w:spacing w:before="60" w:after="60"/>
              <w:rPr>
                <w:rFonts w:ascii="Times" w:hAnsi="Times" w:cs="Times"/>
                <w:b/>
                <w:bCs/>
                <w:color w:val="000000"/>
              </w:rPr>
            </w:pPr>
            <w:r>
              <w:rPr>
                <w:rFonts w:ascii="Times" w:hAnsi="Times" w:cs="Times"/>
                <w:b/>
                <w:bCs/>
                <w:color w:val="000000"/>
              </w:rPr>
              <w:t>Ovary</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2BEC189B" w14:textId="77777777">
            <w:pPr>
              <w:keepNext/>
              <w:adjustRightInd w:val="0"/>
              <w:spacing w:before="60" w:after="60"/>
              <w:jc w:val="right"/>
              <w:rPr>
                <w:rFonts w:ascii="Times" w:hAnsi="Times" w:cs="Times"/>
                <w:color w:val="000000"/>
              </w:rPr>
            </w:pPr>
            <w:r>
              <w:rPr>
                <w:rFonts w:ascii="Times" w:hAnsi="Times" w:cs="Times"/>
                <w:color w:val="000000"/>
              </w:rPr>
              <w:t>20413</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1B78C8B4" w14:textId="77777777">
            <w:pPr>
              <w:keepNext/>
              <w:adjustRightInd w:val="0"/>
              <w:spacing w:before="60" w:after="60"/>
              <w:jc w:val="right"/>
              <w:rPr>
                <w:rFonts w:ascii="Times" w:hAnsi="Times" w:cs="Times"/>
                <w:color w:val="000000"/>
              </w:rPr>
            </w:pPr>
            <w:r>
              <w:rPr>
                <w:rFonts w:ascii="Times" w:hAnsi="Times" w:cs="Times"/>
                <w:color w:val="000000"/>
              </w:rPr>
              <w:t>1.29</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3B8656E" w14:textId="77777777">
            <w:pPr>
              <w:keepNext/>
              <w:adjustRightInd w:val="0"/>
              <w:spacing w:before="60" w:after="60"/>
              <w:jc w:val="right"/>
              <w:rPr>
                <w:rFonts w:ascii="Times" w:hAnsi="Times" w:cs="Times"/>
                <w:color w:val="000000"/>
              </w:rPr>
            </w:pPr>
            <w:r>
              <w:rPr>
                <w:rFonts w:ascii="Times" w:hAnsi="Times" w:cs="Times"/>
                <w:color w:val="000000"/>
              </w:rPr>
              <w:t>1181146</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5417DDBD" w14:textId="77777777">
            <w:pPr>
              <w:keepNext/>
              <w:adjustRightInd w:val="0"/>
              <w:spacing w:before="60" w:after="60"/>
              <w:jc w:val="right"/>
              <w:rPr>
                <w:rFonts w:ascii="Times" w:hAnsi="Times" w:cs="Times"/>
                <w:color w:val="000000"/>
              </w:rPr>
            </w:pPr>
            <w:r>
              <w:rPr>
                <w:rFonts w:ascii="Times" w:hAnsi="Times" w:cs="Times"/>
                <w:color w:val="000000"/>
              </w:rPr>
              <w:t>74.91</w:t>
            </w:r>
          </w:p>
        </w:tc>
      </w:tr>
      <w:tr w:rsidR="006F28A9" w:rsidTr="006F28A9" w14:paraId="37F3D55D"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1EEF90C0" w14:textId="77777777">
            <w:pPr>
              <w:keepNext/>
              <w:adjustRightInd w:val="0"/>
              <w:spacing w:before="60" w:after="60"/>
              <w:rPr>
                <w:rFonts w:ascii="Times" w:hAnsi="Times" w:cs="Times"/>
                <w:b/>
                <w:bCs/>
                <w:color w:val="000000"/>
              </w:rPr>
            </w:pPr>
            <w:r>
              <w:rPr>
                <w:rFonts w:ascii="Times" w:hAnsi="Times" w:cs="Times"/>
                <w:b/>
                <w:bCs/>
                <w:color w:val="000000"/>
              </w:rPr>
              <w:t>Pancreas</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790D67C" w14:textId="77777777">
            <w:pPr>
              <w:keepNext/>
              <w:adjustRightInd w:val="0"/>
              <w:spacing w:before="60" w:after="60"/>
              <w:jc w:val="right"/>
              <w:rPr>
                <w:rFonts w:ascii="Times" w:hAnsi="Times" w:cs="Times"/>
                <w:color w:val="000000"/>
              </w:rPr>
            </w:pPr>
            <w:r>
              <w:rPr>
                <w:rFonts w:ascii="Times" w:hAnsi="Times" w:cs="Times"/>
                <w:color w:val="000000"/>
              </w:rPr>
              <w:t>49056</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A8150DA" w14:textId="77777777">
            <w:pPr>
              <w:keepNext/>
              <w:adjustRightInd w:val="0"/>
              <w:spacing w:before="60" w:after="60"/>
              <w:jc w:val="right"/>
              <w:rPr>
                <w:rFonts w:ascii="Times" w:hAnsi="Times" w:cs="Times"/>
                <w:color w:val="000000"/>
              </w:rPr>
            </w:pPr>
            <w:r>
              <w:rPr>
                <w:rFonts w:ascii="Times" w:hAnsi="Times" w:cs="Times"/>
                <w:color w:val="000000"/>
              </w:rPr>
              <w:t>3.11</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E079410" w14:textId="77777777">
            <w:pPr>
              <w:keepNext/>
              <w:adjustRightInd w:val="0"/>
              <w:spacing w:before="60" w:after="60"/>
              <w:jc w:val="right"/>
              <w:rPr>
                <w:rFonts w:ascii="Times" w:hAnsi="Times" w:cs="Times"/>
                <w:color w:val="000000"/>
              </w:rPr>
            </w:pPr>
            <w:r>
              <w:rPr>
                <w:rFonts w:ascii="Times" w:hAnsi="Times" w:cs="Times"/>
                <w:color w:val="000000"/>
              </w:rPr>
              <w:t>1230202</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53C7ED9F" w14:textId="77777777">
            <w:pPr>
              <w:keepNext/>
              <w:adjustRightInd w:val="0"/>
              <w:spacing w:before="60" w:after="60"/>
              <w:jc w:val="right"/>
              <w:rPr>
                <w:rFonts w:ascii="Times" w:hAnsi="Times" w:cs="Times"/>
                <w:color w:val="000000"/>
              </w:rPr>
            </w:pPr>
            <w:r>
              <w:rPr>
                <w:rFonts w:ascii="Times" w:hAnsi="Times" w:cs="Times"/>
                <w:color w:val="000000"/>
              </w:rPr>
              <w:t>78.02</w:t>
            </w:r>
          </w:p>
        </w:tc>
      </w:tr>
      <w:tr w:rsidR="006F28A9" w:rsidTr="006F28A9" w14:paraId="50F86BB6" w14:textId="77777777">
        <w:trPr>
          <w:cantSplit/>
          <w:trHeight w:val="367"/>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204D1A24" w14:textId="77777777">
            <w:pPr>
              <w:keepNext/>
              <w:adjustRightInd w:val="0"/>
              <w:spacing w:before="60" w:after="60"/>
              <w:rPr>
                <w:rFonts w:ascii="Times" w:hAnsi="Times" w:cs="Times"/>
                <w:b/>
                <w:bCs/>
                <w:color w:val="000000"/>
              </w:rPr>
            </w:pPr>
            <w:r>
              <w:rPr>
                <w:rFonts w:ascii="Times" w:hAnsi="Times" w:cs="Times"/>
                <w:b/>
                <w:bCs/>
                <w:color w:val="000000"/>
              </w:rPr>
              <w:t>Prostate</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48F0AA40" w14:textId="77777777">
            <w:pPr>
              <w:keepNext/>
              <w:adjustRightInd w:val="0"/>
              <w:spacing w:before="60" w:after="60"/>
              <w:jc w:val="right"/>
              <w:rPr>
                <w:rFonts w:ascii="Times" w:hAnsi="Times" w:cs="Times"/>
                <w:color w:val="000000"/>
              </w:rPr>
            </w:pPr>
            <w:r>
              <w:rPr>
                <w:rFonts w:ascii="Times" w:hAnsi="Times" w:cs="Times"/>
                <w:color w:val="000000"/>
              </w:rPr>
              <w:t>192429</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3C0248D" w14:textId="77777777">
            <w:pPr>
              <w:keepNext/>
              <w:adjustRightInd w:val="0"/>
              <w:spacing w:before="60" w:after="60"/>
              <w:jc w:val="right"/>
              <w:rPr>
                <w:rFonts w:ascii="Times" w:hAnsi="Times" w:cs="Times"/>
                <w:color w:val="000000"/>
              </w:rPr>
            </w:pPr>
            <w:r>
              <w:rPr>
                <w:rFonts w:ascii="Times" w:hAnsi="Times" w:cs="Times"/>
                <w:color w:val="000000"/>
              </w:rPr>
              <w:t>12.20</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0D47241F" w14:textId="77777777">
            <w:pPr>
              <w:keepNext/>
              <w:adjustRightInd w:val="0"/>
              <w:spacing w:before="60" w:after="60"/>
              <w:jc w:val="right"/>
              <w:rPr>
                <w:rFonts w:ascii="Times" w:hAnsi="Times" w:cs="Times"/>
                <w:color w:val="000000"/>
              </w:rPr>
            </w:pPr>
            <w:r>
              <w:rPr>
                <w:rFonts w:ascii="Times" w:hAnsi="Times" w:cs="Times"/>
                <w:color w:val="000000"/>
              </w:rPr>
              <w:t>1422631</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7D416624" w14:textId="77777777">
            <w:pPr>
              <w:keepNext/>
              <w:adjustRightInd w:val="0"/>
              <w:spacing w:before="60" w:after="60"/>
              <w:jc w:val="right"/>
              <w:rPr>
                <w:rFonts w:ascii="Times" w:hAnsi="Times" w:cs="Times"/>
                <w:color w:val="000000"/>
              </w:rPr>
            </w:pPr>
            <w:r>
              <w:rPr>
                <w:rFonts w:ascii="Times" w:hAnsi="Times" w:cs="Times"/>
                <w:color w:val="000000"/>
              </w:rPr>
              <w:t>90.23</w:t>
            </w:r>
          </w:p>
        </w:tc>
      </w:tr>
      <w:tr w:rsidR="006F28A9" w:rsidTr="006F28A9" w14:paraId="37C5807E"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6549100A" w14:textId="77777777">
            <w:pPr>
              <w:keepNext/>
              <w:adjustRightInd w:val="0"/>
              <w:spacing w:before="60" w:after="60"/>
              <w:rPr>
                <w:rFonts w:ascii="Times" w:hAnsi="Times" w:cs="Times"/>
                <w:b/>
                <w:bCs/>
                <w:color w:val="000000"/>
              </w:rPr>
            </w:pPr>
            <w:r>
              <w:rPr>
                <w:rFonts w:ascii="Times" w:hAnsi="Times" w:cs="Times"/>
                <w:b/>
                <w:bCs/>
                <w:color w:val="000000"/>
              </w:rPr>
              <w:t>Stomach</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EF93131" w14:textId="77777777">
            <w:pPr>
              <w:keepNext/>
              <w:adjustRightInd w:val="0"/>
              <w:spacing w:before="60" w:after="60"/>
              <w:jc w:val="right"/>
              <w:rPr>
                <w:rFonts w:ascii="Times" w:hAnsi="Times" w:cs="Times"/>
                <w:color w:val="000000"/>
              </w:rPr>
            </w:pPr>
            <w:r>
              <w:rPr>
                <w:rFonts w:ascii="Times" w:hAnsi="Times" w:cs="Times"/>
                <w:color w:val="000000"/>
              </w:rPr>
              <w:t>24122</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78E0EB4E" w14:textId="77777777">
            <w:pPr>
              <w:keepNext/>
              <w:adjustRightInd w:val="0"/>
              <w:spacing w:before="60" w:after="60"/>
              <w:jc w:val="right"/>
              <w:rPr>
                <w:rFonts w:ascii="Times" w:hAnsi="Times" w:cs="Times"/>
                <w:color w:val="000000"/>
              </w:rPr>
            </w:pPr>
            <w:r>
              <w:rPr>
                <w:rFonts w:ascii="Times" w:hAnsi="Times" w:cs="Times"/>
                <w:color w:val="000000"/>
              </w:rPr>
              <w:t>1.53</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7B00C9D" w14:textId="77777777">
            <w:pPr>
              <w:keepNext/>
              <w:adjustRightInd w:val="0"/>
              <w:spacing w:before="60" w:after="60"/>
              <w:jc w:val="right"/>
              <w:rPr>
                <w:rFonts w:ascii="Times" w:hAnsi="Times" w:cs="Times"/>
                <w:color w:val="000000"/>
              </w:rPr>
            </w:pPr>
            <w:r>
              <w:rPr>
                <w:rFonts w:ascii="Times" w:hAnsi="Times" w:cs="Times"/>
                <w:color w:val="000000"/>
              </w:rPr>
              <w:t>1446753</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67E0D7D9" w14:textId="77777777">
            <w:pPr>
              <w:keepNext/>
              <w:adjustRightInd w:val="0"/>
              <w:spacing w:before="60" w:after="60"/>
              <w:jc w:val="right"/>
              <w:rPr>
                <w:rFonts w:ascii="Times" w:hAnsi="Times" w:cs="Times"/>
                <w:color w:val="000000"/>
              </w:rPr>
            </w:pPr>
            <w:r>
              <w:rPr>
                <w:rFonts w:ascii="Times" w:hAnsi="Times" w:cs="Times"/>
                <w:color w:val="000000"/>
              </w:rPr>
              <w:t>91.76</w:t>
            </w:r>
          </w:p>
        </w:tc>
      </w:tr>
      <w:tr w:rsidR="006F28A9" w:rsidTr="006F28A9" w14:paraId="17B3F81A"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2EDF2164" w14:textId="77777777">
            <w:pPr>
              <w:keepNext/>
              <w:adjustRightInd w:val="0"/>
              <w:spacing w:before="60" w:after="60"/>
              <w:rPr>
                <w:rFonts w:ascii="Times" w:hAnsi="Times" w:cs="Times"/>
                <w:b/>
                <w:bCs/>
                <w:color w:val="000000"/>
              </w:rPr>
            </w:pPr>
            <w:r>
              <w:rPr>
                <w:rFonts w:ascii="Times" w:hAnsi="Times" w:cs="Times"/>
                <w:b/>
                <w:bCs/>
                <w:color w:val="000000"/>
              </w:rPr>
              <w:t>Testis</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4110B4F9" w14:textId="77777777">
            <w:pPr>
              <w:keepNext/>
              <w:adjustRightInd w:val="0"/>
              <w:spacing w:before="60" w:after="60"/>
              <w:jc w:val="right"/>
              <w:rPr>
                <w:rFonts w:ascii="Times" w:hAnsi="Times" w:cs="Times"/>
                <w:color w:val="000000"/>
              </w:rPr>
            </w:pPr>
            <w:r>
              <w:rPr>
                <w:rFonts w:ascii="Times" w:hAnsi="Times" w:cs="Times"/>
                <w:color w:val="000000"/>
              </w:rPr>
              <w:t>8791</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8FB7E69" w14:textId="77777777">
            <w:pPr>
              <w:keepNext/>
              <w:adjustRightInd w:val="0"/>
              <w:spacing w:before="60" w:after="60"/>
              <w:jc w:val="right"/>
              <w:rPr>
                <w:rFonts w:ascii="Times" w:hAnsi="Times" w:cs="Times"/>
                <w:color w:val="000000"/>
              </w:rPr>
            </w:pPr>
            <w:r>
              <w:rPr>
                <w:rFonts w:ascii="Times" w:hAnsi="Times" w:cs="Times"/>
                <w:color w:val="000000"/>
              </w:rPr>
              <w:t>0.56</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232D66B3" w14:textId="77777777">
            <w:pPr>
              <w:keepNext/>
              <w:adjustRightInd w:val="0"/>
              <w:spacing w:before="60" w:after="60"/>
              <w:jc w:val="right"/>
              <w:rPr>
                <w:rFonts w:ascii="Times" w:hAnsi="Times" w:cs="Times"/>
                <w:color w:val="000000"/>
              </w:rPr>
            </w:pPr>
            <w:r>
              <w:rPr>
                <w:rFonts w:ascii="Times" w:hAnsi="Times" w:cs="Times"/>
                <w:color w:val="000000"/>
              </w:rPr>
              <w:t>1455544</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1FC9B1BA" w14:textId="77777777">
            <w:pPr>
              <w:keepNext/>
              <w:adjustRightInd w:val="0"/>
              <w:spacing w:before="60" w:after="60"/>
              <w:jc w:val="right"/>
              <w:rPr>
                <w:rFonts w:ascii="Times" w:hAnsi="Times" w:cs="Times"/>
                <w:color w:val="000000"/>
              </w:rPr>
            </w:pPr>
            <w:r>
              <w:rPr>
                <w:rFonts w:ascii="Times" w:hAnsi="Times" w:cs="Times"/>
                <w:color w:val="000000"/>
              </w:rPr>
              <w:t>92.31</w:t>
            </w:r>
          </w:p>
        </w:tc>
      </w:tr>
      <w:tr w:rsidR="006F28A9" w:rsidTr="006F28A9" w14:paraId="74473B67" w14:textId="77777777">
        <w:trPr>
          <w:cantSplit/>
          <w:trHeight w:val="383"/>
        </w:trPr>
        <w:tc>
          <w:tcPr>
            <w:tcW w:w="3643" w:type="dxa"/>
            <w:tcBorders>
              <w:top w:val="nil"/>
              <w:left w:val="single" w:color="000000" w:sz="6" w:space="0"/>
              <w:bottom w:val="single" w:color="000000" w:sz="2" w:space="0"/>
              <w:right w:val="nil"/>
            </w:tcBorders>
            <w:shd w:val="clear" w:color="auto" w:fill="BBBBBB"/>
            <w:tcMar>
              <w:left w:w="60" w:type="dxa"/>
              <w:right w:w="60" w:type="dxa"/>
            </w:tcMar>
          </w:tcPr>
          <w:p w:rsidR="006F28A9" w:rsidP="006F28A9" w:rsidRDefault="006F28A9" w14:paraId="6E41B484" w14:textId="77777777">
            <w:pPr>
              <w:keepNext/>
              <w:adjustRightInd w:val="0"/>
              <w:spacing w:before="60" w:after="60"/>
              <w:rPr>
                <w:rFonts w:ascii="Times" w:hAnsi="Times" w:cs="Times"/>
                <w:b/>
                <w:bCs/>
                <w:color w:val="000000"/>
              </w:rPr>
            </w:pPr>
            <w:r>
              <w:rPr>
                <w:rFonts w:ascii="Times" w:hAnsi="Times" w:cs="Times"/>
                <w:b/>
                <w:bCs/>
                <w:color w:val="000000"/>
              </w:rPr>
              <w:t>Thyroid</w:t>
            </w:r>
          </w:p>
        </w:tc>
        <w:tc>
          <w:tcPr>
            <w:tcW w:w="1256"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69B71932" w14:textId="77777777">
            <w:pPr>
              <w:keepNext/>
              <w:adjustRightInd w:val="0"/>
              <w:spacing w:before="60" w:after="60"/>
              <w:jc w:val="right"/>
              <w:rPr>
                <w:rFonts w:ascii="Times" w:hAnsi="Times" w:cs="Times"/>
                <w:color w:val="000000"/>
              </w:rPr>
            </w:pPr>
            <w:r>
              <w:rPr>
                <w:rFonts w:ascii="Times" w:hAnsi="Times" w:cs="Times"/>
                <w:color w:val="000000"/>
              </w:rPr>
              <w:t>47742</w:t>
            </w:r>
          </w:p>
        </w:tc>
        <w:tc>
          <w:tcPr>
            <w:tcW w:w="1001"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304E8D13" w14:textId="77777777">
            <w:pPr>
              <w:keepNext/>
              <w:adjustRightInd w:val="0"/>
              <w:spacing w:before="60" w:after="60"/>
              <w:jc w:val="right"/>
              <w:rPr>
                <w:rFonts w:ascii="Times" w:hAnsi="Times" w:cs="Times"/>
                <w:color w:val="000000"/>
              </w:rPr>
            </w:pPr>
            <w:r>
              <w:rPr>
                <w:rFonts w:ascii="Times" w:hAnsi="Times" w:cs="Times"/>
                <w:color w:val="000000"/>
              </w:rPr>
              <w:t>3.03</w:t>
            </w:r>
          </w:p>
        </w:tc>
        <w:tc>
          <w:tcPr>
            <w:tcW w:w="1364" w:type="dxa"/>
            <w:tcBorders>
              <w:top w:val="nil"/>
              <w:left w:val="single" w:color="000000" w:sz="2" w:space="0"/>
              <w:bottom w:val="single" w:color="000000" w:sz="2" w:space="0"/>
              <w:right w:val="nil"/>
            </w:tcBorders>
            <w:shd w:val="clear" w:color="auto" w:fill="FFFFFF"/>
            <w:tcMar>
              <w:left w:w="60" w:type="dxa"/>
              <w:right w:w="60" w:type="dxa"/>
            </w:tcMar>
          </w:tcPr>
          <w:p w:rsidR="006F28A9" w:rsidP="006F28A9" w:rsidRDefault="006F28A9" w14:paraId="5086D9AF" w14:textId="77777777">
            <w:pPr>
              <w:keepNext/>
              <w:adjustRightInd w:val="0"/>
              <w:spacing w:before="60" w:after="60"/>
              <w:jc w:val="right"/>
              <w:rPr>
                <w:rFonts w:ascii="Times" w:hAnsi="Times" w:cs="Times"/>
                <w:color w:val="000000"/>
              </w:rPr>
            </w:pPr>
            <w:r>
              <w:rPr>
                <w:rFonts w:ascii="Times" w:hAnsi="Times" w:cs="Times"/>
                <w:color w:val="000000"/>
              </w:rPr>
              <w:t>1503286</w:t>
            </w:r>
          </w:p>
        </w:tc>
        <w:tc>
          <w:tcPr>
            <w:tcW w:w="1367"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6F28A9" w:rsidP="006F28A9" w:rsidRDefault="006F28A9" w14:paraId="6059E8DC" w14:textId="77777777">
            <w:pPr>
              <w:keepNext/>
              <w:adjustRightInd w:val="0"/>
              <w:spacing w:before="60" w:after="60"/>
              <w:jc w:val="right"/>
              <w:rPr>
                <w:rFonts w:ascii="Times" w:hAnsi="Times" w:cs="Times"/>
                <w:color w:val="000000"/>
              </w:rPr>
            </w:pPr>
            <w:r>
              <w:rPr>
                <w:rFonts w:ascii="Times" w:hAnsi="Times" w:cs="Times"/>
                <w:color w:val="000000"/>
              </w:rPr>
              <w:t>95.34</w:t>
            </w:r>
          </w:p>
        </w:tc>
      </w:tr>
      <w:tr w:rsidR="006F28A9" w:rsidTr="006F28A9" w14:paraId="7B542935" w14:textId="77777777">
        <w:trPr>
          <w:cantSplit/>
          <w:trHeight w:val="367"/>
        </w:trPr>
        <w:tc>
          <w:tcPr>
            <w:tcW w:w="3643" w:type="dxa"/>
            <w:tcBorders>
              <w:top w:val="nil"/>
              <w:left w:val="single" w:color="000000" w:sz="6" w:space="0"/>
              <w:bottom w:val="single" w:color="000000" w:sz="6" w:space="0"/>
              <w:right w:val="nil"/>
            </w:tcBorders>
            <w:shd w:val="clear" w:color="auto" w:fill="BBBBBB"/>
            <w:tcMar>
              <w:left w:w="60" w:type="dxa"/>
              <w:right w:w="60" w:type="dxa"/>
            </w:tcMar>
          </w:tcPr>
          <w:p w:rsidR="006F28A9" w:rsidP="006F28A9" w:rsidRDefault="006F28A9" w14:paraId="6BBEC571" w14:textId="77777777">
            <w:pPr>
              <w:keepNext/>
              <w:adjustRightInd w:val="0"/>
              <w:spacing w:before="60" w:after="60"/>
              <w:rPr>
                <w:rFonts w:ascii="Times" w:hAnsi="Times" w:cs="Times"/>
                <w:b/>
                <w:bCs/>
                <w:color w:val="000000"/>
              </w:rPr>
            </w:pPr>
            <w:r>
              <w:rPr>
                <w:rFonts w:ascii="Times" w:hAnsi="Times" w:cs="Times"/>
                <w:b/>
                <w:bCs/>
                <w:color w:val="000000"/>
              </w:rPr>
              <w:t>Urinary Bladder</w:t>
            </w:r>
          </w:p>
        </w:tc>
        <w:tc>
          <w:tcPr>
            <w:tcW w:w="1256" w:type="dxa"/>
            <w:tcBorders>
              <w:top w:val="nil"/>
              <w:left w:val="single" w:color="000000" w:sz="2" w:space="0"/>
              <w:bottom w:val="single" w:color="000000" w:sz="6" w:space="0"/>
              <w:right w:val="nil"/>
            </w:tcBorders>
            <w:shd w:val="clear" w:color="auto" w:fill="FFFFFF"/>
            <w:tcMar>
              <w:left w:w="60" w:type="dxa"/>
              <w:right w:w="60" w:type="dxa"/>
            </w:tcMar>
          </w:tcPr>
          <w:p w:rsidR="006F28A9" w:rsidP="006F28A9" w:rsidRDefault="006F28A9" w14:paraId="10A976F7" w14:textId="77777777">
            <w:pPr>
              <w:keepNext/>
              <w:adjustRightInd w:val="0"/>
              <w:spacing w:before="60" w:after="60"/>
              <w:jc w:val="right"/>
              <w:rPr>
                <w:rFonts w:ascii="Times" w:hAnsi="Times" w:cs="Times"/>
                <w:color w:val="000000"/>
              </w:rPr>
            </w:pPr>
            <w:r>
              <w:rPr>
                <w:rFonts w:ascii="Times" w:hAnsi="Times" w:cs="Times"/>
                <w:color w:val="000000"/>
              </w:rPr>
              <w:t>73432</w:t>
            </w:r>
          </w:p>
        </w:tc>
        <w:tc>
          <w:tcPr>
            <w:tcW w:w="1001" w:type="dxa"/>
            <w:tcBorders>
              <w:top w:val="nil"/>
              <w:left w:val="single" w:color="000000" w:sz="2" w:space="0"/>
              <w:bottom w:val="single" w:color="000000" w:sz="6" w:space="0"/>
              <w:right w:val="nil"/>
            </w:tcBorders>
            <w:shd w:val="clear" w:color="auto" w:fill="FFFFFF"/>
            <w:tcMar>
              <w:left w:w="60" w:type="dxa"/>
              <w:right w:w="60" w:type="dxa"/>
            </w:tcMar>
          </w:tcPr>
          <w:p w:rsidR="006F28A9" w:rsidP="006F28A9" w:rsidRDefault="006F28A9" w14:paraId="50459F65" w14:textId="77777777">
            <w:pPr>
              <w:keepNext/>
              <w:adjustRightInd w:val="0"/>
              <w:spacing w:before="60" w:after="60"/>
              <w:jc w:val="right"/>
              <w:rPr>
                <w:rFonts w:ascii="Times" w:hAnsi="Times" w:cs="Times"/>
                <w:color w:val="000000"/>
              </w:rPr>
            </w:pPr>
            <w:r>
              <w:rPr>
                <w:rFonts w:ascii="Times" w:hAnsi="Times" w:cs="Times"/>
                <w:color w:val="000000"/>
              </w:rPr>
              <w:t>4.66</w:t>
            </w:r>
          </w:p>
        </w:tc>
        <w:tc>
          <w:tcPr>
            <w:tcW w:w="1364" w:type="dxa"/>
            <w:tcBorders>
              <w:top w:val="nil"/>
              <w:left w:val="single" w:color="000000" w:sz="2" w:space="0"/>
              <w:bottom w:val="single" w:color="000000" w:sz="6" w:space="0"/>
              <w:right w:val="nil"/>
            </w:tcBorders>
            <w:shd w:val="clear" w:color="auto" w:fill="FFFFFF"/>
            <w:tcMar>
              <w:left w:w="60" w:type="dxa"/>
              <w:right w:w="60" w:type="dxa"/>
            </w:tcMar>
          </w:tcPr>
          <w:p w:rsidR="006F28A9" w:rsidP="006F28A9" w:rsidRDefault="006F28A9" w14:paraId="1A00D257" w14:textId="77777777">
            <w:pPr>
              <w:keepNext/>
              <w:adjustRightInd w:val="0"/>
              <w:spacing w:before="60" w:after="60"/>
              <w:jc w:val="right"/>
              <w:rPr>
                <w:rFonts w:ascii="Times" w:hAnsi="Times" w:cs="Times"/>
                <w:color w:val="000000"/>
              </w:rPr>
            </w:pPr>
            <w:r>
              <w:rPr>
                <w:rFonts w:ascii="Times" w:hAnsi="Times" w:cs="Times"/>
                <w:color w:val="000000"/>
              </w:rPr>
              <w:t>1576718</w:t>
            </w:r>
          </w:p>
        </w:tc>
        <w:tc>
          <w:tcPr>
            <w:tcW w:w="1367" w:type="dxa"/>
            <w:tcBorders>
              <w:top w:val="nil"/>
              <w:left w:val="single" w:color="000000" w:sz="2" w:space="0"/>
              <w:bottom w:val="single" w:color="000000" w:sz="6" w:space="0"/>
              <w:right w:val="single" w:color="000000" w:sz="6" w:space="0"/>
            </w:tcBorders>
            <w:shd w:val="clear" w:color="auto" w:fill="FFFFFF"/>
            <w:tcMar>
              <w:left w:w="60" w:type="dxa"/>
              <w:right w:w="60" w:type="dxa"/>
            </w:tcMar>
          </w:tcPr>
          <w:p w:rsidR="006F28A9" w:rsidP="006F28A9" w:rsidRDefault="006F28A9" w14:paraId="2C92159E" w14:textId="77777777">
            <w:pPr>
              <w:keepNext/>
              <w:adjustRightInd w:val="0"/>
              <w:spacing w:before="60" w:after="60"/>
              <w:jc w:val="right"/>
              <w:rPr>
                <w:rFonts w:ascii="Times" w:hAnsi="Times" w:cs="Times"/>
                <w:color w:val="000000"/>
              </w:rPr>
            </w:pPr>
            <w:r>
              <w:rPr>
                <w:rFonts w:ascii="Times" w:hAnsi="Times" w:cs="Times"/>
                <w:color w:val="000000"/>
              </w:rPr>
              <w:t>100.00</w:t>
            </w:r>
          </w:p>
        </w:tc>
      </w:tr>
    </w:tbl>
    <w:p w:rsidR="008A1849" w:rsidP="7197583F" w:rsidRDefault="00F60871" w14:paraId="0EAE84DB" w14:textId="6EA142C8">
      <w:pPr>
        <w:adjustRightInd w:val="0"/>
        <w:spacing w:after="0" w:line="480" w:lineRule="auto"/>
        <w:rPr>
          <w:rFonts w:ascii="Times New Roman" w:hAnsi="Times New Roman" w:eastAsia="Georgia" w:cs="Times New Roman"/>
          <w:iCs/>
          <w:sz w:val="24"/>
          <w:szCs w:val="24"/>
        </w:rPr>
      </w:pPr>
      <w:r>
        <w:rPr>
          <w:rFonts w:ascii="Times New Roman" w:hAnsi="Times New Roman" w:eastAsia="Georgia" w:cs="Times New Roman"/>
          <w:iCs/>
          <w:sz w:val="24"/>
          <w:szCs w:val="24"/>
        </w:rPr>
        <w:t>Analysis what cancer is popular in all po</w:t>
      </w:r>
      <w:r w:rsidR="006F28A9">
        <w:rPr>
          <w:rFonts w:ascii="Times New Roman" w:hAnsi="Times New Roman" w:eastAsia="Georgia" w:cs="Times New Roman"/>
          <w:iCs/>
          <w:sz w:val="24"/>
          <w:szCs w:val="24"/>
        </w:rPr>
        <w:t>pulation</w:t>
      </w:r>
      <w:r w:rsidR="003D4BAE">
        <w:rPr>
          <w:rFonts w:ascii="Times New Roman" w:hAnsi="Times New Roman" w:eastAsia="Georgia" w:cs="Times New Roman"/>
          <w:iCs/>
          <w:sz w:val="24"/>
          <w:szCs w:val="24"/>
        </w:rPr>
        <w:t xml:space="preserve"> and gender</w:t>
      </w:r>
      <w:r w:rsidR="006F28A9">
        <w:rPr>
          <w:rFonts w:ascii="Times New Roman" w:hAnsi="Times New Roman" w:eastAsia="Georgia" w:cs="Times New Roman"/>
          <w:iCs/>
          <w:sz w:val="24"/>
          <w:szCs w:val="24"/>
        </w:rPr>
        <w:t>.</w:t>
      </w:r>
    </w:p>
    <w:p w:rsidRPr="00F01467" w:rsidR="00945E69" w:rsidP="00945E69" w:rsidRDefault="00945E69" w14:paraId="07773507" w14:textId="4BC6F79E">
      <w:pPr>
        <w:tabs>
          <w:tab w:val="left" w:pos="1365"/>
        </w:tabs>
        <w:rPr>
          <w:rFonts w:ascii="Times New Roman" w:hAnsi="Times New Roman" w:cs="Times New Roman"/>
          <w:sz w:val="24"/>
          <w:szCs w:val="24"/>
        </w:rPr>
        <w:sectPr w:rsidRPr="00F01467" w:rsidR="00945E69" w:rsidSect="00AD1833">
          <w:footerReference w:type="default" r:id="rId15"/>
          <w:pgSz w:w="12240" w:h="15840" w:orient="portrait"/>
          <w:pgMar w:top="1080" w:right="1440" w:bottom="1440" w:left="1440" w:header="720" w:footer="360" w:gutter="0"/>
          <w:cols w:space="720"/>
        </w:sectPr>
      </w:pPr>
    </w:p>
    <w:p w:rsidRPr="00F01467" w:rsidR="00675561" w:rsidP="002058B6" w:rsidRDefault="00813042" w14:paraId="5AF9ECBA" w14:textId="048B76A5">
      <w:pPr>
        <w:pStyle w:val="Heading2"/>
      </w:pPr>
      <w:bookmarkStart w:name="_Toc38975322" w:id="10"/>
      <w:r w:rsidRPr="00F01467">
        <w:lastRenderedPageBreak/>
        <w:t xml:space="preserve">2. </w:t>
      </w:r>
      <w:r w:rsidRPr="00F01467" w:rsidR="007F3AE4">
        <w:t>T</w:t>
      </w:r>
      <w:r w:rsidRPr="00F01467" w:rsidR="004077D0">
        <w:t>he incidence of cancer increases with age.</w:t>
      </w:r>
      <w:bookmarkEnd w:id="10"/>
    </w:p>
    <w:tbl>
      <w:tblPr>
        <w:tblpPr w:leftFromText="180" w:rightFromText="180" w:vertAnchor="text" w:horzAnchor="page" w:tblpX="3970" w:tblpY="580"/>
        <w:tblW w:w="2865" w:type="dxa"/>
        <w:tblLayout w:type="fixed"/>
        <w:tblCellMar>
          <w:left w:w="0" w:type="dxa"/>
          <w:right w:w="0" w:type="dxa"/>
        </w:tblCellMar>
        <w:tblLook w:val="0000" w:firstRow="0" w:lastRow="0" w:firstColumn="0" w:lastColumn="0" w:noHBand="0" w:noVBand="0"/>
      </w:tblPr>
      <w:tblGrid>
        <w:gridCol w:w="2040"/>
        <w:gridCol w:w="825"/>
      </w:tblGrid>
      <w:tr w:rsidRPr="00F01467" w:rsidR="00F01467" w:rsidTr="005E3ECB" w14:paraId="0B8EA95F" w14:textId="77777777">
        <w:trPr>
          <w:cantSplit/>
        </w:trPr>
        <w:tc>
          <w:tcPr>
            <w:tcW w:w="2040" w:type="dxa"/>
            <w:tcBorders>
              <w:top w:val="single" w:color="000000" w:themeColor="text1" w:sz="6" w:space="0"/>
              <w:left w:val="single" w:color="000000" w:themeColor="text1" w:sz="6" w:space="0"/>
              <w:bottom w:val="single" w:color="000000" w:themeColor="text1" w:sz="2" w:space="0"/>
              <w:right w:val="nil"/>
            </w:tcBorders>
            <w:shd w:val="clear" w:color="auto" w:fill="BBBBBB"/>
            <w:tcMar>
              <w:left w:w="60" w:type="dxa"/>
              <w:right w:w="60" w:type="dxa"/>
            </w:tcMar>
          </w:tcPr>
          <w:p w:rsidRPr="00F01467" w:rsidR="00675561" w:rsidP="005E3ECB" w:rsidRDefault="00675561" w14:paraId="44EA06C1" w14:textId="77777777">
            <w:pPr>
              <w:keepNext/>
              <w:adjustRightInd w:val="0"/>
              <w:spacing w:before="60" w:after="60"/>
              <w:rPr>
                <w:rFonts w:ascii="Times New Roman" w:hAnsi="Times New Roman" w:cs="Times New Roman"/>
                <w:b/>
                <w:bCs/>
                <w:sz w:val="24"/>
                <w:szCs w:val="24"/>
              </w:rPr>
            </w:pPr>
            <w:r w:rsidRPr="00F01467">
              <w:rPr>
                <w:rFonts w:ascii="Times New Roman" w:hAnsi="Times New Roman" w:cs="Times New Roman"/>
                <w:b/>
                <w:bCs/>
                <w:sz w:val="24"/>
                <w:szCs w:val="24"/>
              </w:rPr>
              <w:t>1 With Variables:</w:t>
            </w:r>
          </w:p>
        </w:tc>
        <w:tc>
          <w:tcPr>
            <w:tcW w:w="825" w:type="dxa"/>
            <w:tcBorders>
              <w:top w:val="single" w:color="000000" w:themeColor="text1" w:sz="6" w:space="0"/>
              <w:left w:val="single" w:color="000000" w:themeColor="text1" w:sz="2" w:space="0"/>
              <w:bottom w:val="single" w:color="000000" w:themeColor="text1" w:sz="2" w:space="0"/>
              <w:right w:val="single" w:color="000000" w:themeColor="text1" w:sz="6" w:space="0"/>
            </w:tcBorders>
            <w:shd w:val="clear" w:color="auto" w:fill="FFFFFF" w:themeFill="background1"/>
            <w:tcMar>
              <w:left w:w="60" w:type="dxa"/>
              <w:right w:w="60" w:type="dxa"/>
            </w:tcMar>
          </w:tcPr>
          <w:p w:rsidRPr="00F01467" w:rsidR="00675561" w:rsidP="005E3ECB" w:rsidRDefault="00675561" w14:paraId="61120675" w14:textId="77777777">
            <w:pPr>
              <w:keepNext/>
              <w:adjustRightInd w:val="0"/>
              <w:spacing w:before="60" w:after="60"/>
              <w:rPr>
                <w:rFonts w:ascii="Times New Roman" w:hAnsi="Times New Roman" w:cs="Times New Roman"/>
                <w:sz w:val="24"/>
                <w:szCs w:val="24"/>
              </w:rPr>
            </w:pPr>
            <w:r w:rsidRPr="00F01467">
              <w:rPr>
                <w:rFonts w:ascii="Times New Roman" w:hAnsi="Times New Roman" w:cs="Times New Roman"/>
                <w:sz w:val="24"/>
                <w:szCs w:val="24"/>
              </w:rPr>
              <w:t>RATE</w:t>
            </w:r>
          </w:p>
        </w:tc>
      </w:tr>
      <w:tr w:rsidRPr="00F01467" w:rsidR="00F01467" w:rsidTr="005E3ECB" w14:paraId="56D3711E" w14:textId="77777777">
        <w:trPr>
          <w:cantSplit/>
        </w:trPr>
        <w:tc>
          <w:tcPr>
            <w:tcW w:w="2040" w:type="dxa"/>
            <w:tcBorders>
              <w:top w:val="nil"/>
              <w:left w:val="single" w:color="000000" w:themeColor="text1" w:sz="6" w:space="0"/>
              <w:bottom w:val="single" w:color="000000" w:themeColor="text1" w:sz="6" w:space="0"/>
              <w:right w:val="nil"/>
            </w:tcBorders>
            <w:shd w:val="clear" w:color="auto" w:fill="BBBBBB"/>
            <w:tcMar>
              <w:left w:w="60" w:type="dxa"/>
              <w:right w:w="60" w:type="dxa"/>
            </w:tcMar>
          </w:tcPr>
          <w:p w:rsidRPr="00F01467" w:rsidR="00675561" w:rsidP="005E3ECB" w:rsidRDefault="00675561" w14:paraId="7B046671" w14:textId="77777777">
            <w:pPr>
              <w:keepNext/>
              <w:adjustRightInd w:val="0"/>
              <w:spacing w:before="60" w:after="60"/>
              <w:rPr>
                <w:rFonts w:ascii="Times New Roman" w:hAnsi="Times New Roman" w:cs="Times New Roman"/>
                <w:b/>
                <w:bCs/>
                <w:sz w:val="24"/>
                <w:szCs w:val="24"/>
              </w:rPr>
            </w:pPr>
            <w:r w:rsidRPr="00F01467">
              <w:rPr>
                <w:rFonts w:ascii="Times New Roman" w:hAnsi="Times New Roman" w:cs="Times New Roman"/>
                <w:b/>
                <w:bCs/>
                <w:sz w:val="24"/>
                <w:szCs w:val="24"/>
              </w:rPr>
              <w:t>1      Variables:</w:t>
            </w:r>
          </w:p>
        </w:tc>
        <w:tc>
          <w:tcPr>
            <w:tcW w:w="825" w:type="dxa"/>
            <w:tcBorders>
              <w:top w:val="nil"/>
              <w:left w:val="single" w:color="000000" w:themeColor="text1" w:sz="2" w:space="0"/>
              <w:bottom w:val="single" w:color="000000" w:themeColor="text1" w:sz="6" w:space="0"/>
              <w:right w:val="single" w:color="000000" w:themeColor="text1" w:sz="6" w:space="0"/>
            </w:tcBorders>
            <w:shd w:val="clear" w:color="auto" w:fill="FFFFFF" w:themeFill="background1"/>
            <w:tcMar>
              <w:left w:w="60" w:type="dxa"/>
              <w:right w:w="60" w:type="dxa"/>
            </w:tcMar>
          </w:tcPr>
          <w:p w:rsidRPr="00F01467" w:rsidR="00675561" w:rsidP="005E3ECB" w:rsidRDefault="00675561" w14:paraId="72DB0172" w14:textId="77777777">
            <w:pPr>
              <w:keepNext/>
              <w:adjustRightInd w:val="0"/>
              <w:spacing w:before="60" w:after="60"/>
              <w:rPr>
                <w:rFonts w:ascii="Times New Roman" w:hAnsi="Times New Roman" w:cs="Times New Roman"/>
                <w:sz w:val="24"/>
                <w:szCs w:val="24"/>
              </w:rPr>
            </w:pPr>
            <w:r w:rsidRPr="00F01467">
              <w:rPr>
                <w:rFonts w:ascii="Times New Roman" w:hAnsi="Times New Roman" w:cs="Times New Roman"/>
                <w:sz w:val="24"/>
                <w:szCs w:val="24"/>
              </w:rPr>
              <w:t>AGE</w:t>
            </w:r>
          </w:p>
        </w:tc>
      </w:tr>
    </w:tbl>
    <w:tbl>
      <w:tblPr>
        <w:tblpPr w:leftFromText="180" w:rightFromText="180" w:vertAnchor="text" w:horzAnchor="page" w:tblpX="3417" w:tblpY="1810"/>
        <w:tblW w:w="4305" w:type="dxa"/>
        <w:tblLayout w:type="fixed"/>
        <w:tblCellMar>
          <w:left w:w="0" w:type="dxa"/>
          <w:right w:w="0" w:type="dxa"/>
        </w:tblCellMar>
        <w:tblLook w:val="0000" w:firstRow="0" w:lastRow="0" w:firstColumn="0" w:lastColumn="0" w:noHBand="0" w:noVBand="0"/>
      </w:tblPr>
      <w:tblGrid>
        <w:gridCol w:w="2070"/>
        <w:gridCol w:w="2235"/>
      </w:tblGrid>
      <w:tr w:rsidRPr="00F01467" w:rsidR="005E3ECB" w:rsidTr="005E3ECB" w14:paraId="3545F654" w14:textId="77777777">
        <w:trPr>
          <w:cantSplit/>
          <w:tblHeader/>
        </w:trPr>
        <w:tc>
          <w:tcPr>
            <w:tcW w:w="4305" w:type="dxa"/>
            <w:gridSpan w:val="2"/>
            <w:tcBorders>
              <w:top w:val="single" w:color="000000" w:themeColor="text1" w:sz="6" w:space="0"/>
              <w:left w:val="single" w:color="000000" w:themeColor="text1" w:sz="6" w:space="0"/>
              <w:bottom w:val="single" w:color="000000" w:themeColor="text1" w:sz="2" w:space="0"/>
              <w:right w:val="single" w:color="000000" w:themeColor="text1" w:sz="6" w:space="0"/>
            </w:tcBorders>
            <w:shd w:val="clear" w:color="auto" w:fill="BBBBBB"/>
            <w:tcMar>
              <w:left w:w="60" w:type="dxa"/>
              <w:right w:w="60" w:type="dxa"/>
            </w:tcMar>
            <w:vAlign w:val="bottom"/>
          </w:tcPr>
          <w:p w:rsidRPr="00F01467" w:rsidR="005E3ECB" w:rsidP="005E3ECB" w:rsidRDefault="005E3ECB" w14:paraId="48EC88B9" w14:textId="77777777">
            <w:pPr>
              <w:keepNext/>
              <w:adjustRightInd w:val="0"/>
              <w:spacing w:before="60" w:after="60"/>
              <w:jc w:val="center"/>
              <w:rPr>
                <w:rFonts w:ascii="Times New Roman" w:hAnsi="Times New Roman" w:cs="Times New Roman"/>
                <w:b/>
                <w:bCs/>
                <w:sz w:val="24"/>
                <w:szCs w:val="24"/>
              </w:rPr>
            </w:pPr>
            <w:r w:rsidRPr="00F01467">
              <w:rPr>
                <w:rFonts w:ascii="Times New Roman" w:hAnsi="Times New Roman" w:cs="Times New Roman"/>
                <w:b/>
                <w:bCs/>
                <w:sz w:val="24"/>
                <w:szCs w:val="24"/>
              </w:rPr>
              <w:t>Pearson Correlation Coefficients, N = 19</w:t>
            </w:r>
          </w:p>
        </w:tc>
      </w:tr>
      <w:tr w:rsidRPr="00F01467" w:rsidR="005E3ECB" w:rsidTr="005E3ECB" w14:paraId="37C8C610" w14:textId="77777777">
        <w:trPr>
          <w:cantSplit/>
          <w:tblHeader/>
        </w:trPr>
        <w:tc>
          <w:tcPr>
            <w:tcW w:w="2070" w:type="dxa"/>
            <w:tcBorders>
              <w:top w:val="nil"/>
              <w:left w:val="single" w:color="000000" w:themeColor="text1" w:sz="6" w:space="0"/>
              <w:bottom w:val="single" w:color="000000" w:themeColor="text1" w:sz="2" w:space="0"/>
              <w:right w:val="nil"/>
            </w:tcBorders>
            <w:shd w:val="clear" w:color="auto" w:fill="BBBBBB"/>
            <w:tcMar>
              <w:left w:w="60" w:type="dxa"/>
              <w:right w:w="60" w:type="dxa"/>
            </w:tcMar>
            <w:vAlign w:val="bottom"/>
          </w:tcPr>
          <w:p w:rsidRPr="00F01467" w:rsidR="005E3ECB" w:rsidP="005E3ECB" w:rsidRDefault="005E3ECB" w14:paraId="5807B52D" w14:textId="77777777">
            <w:pPr>
              <w:keepNext/>
              <w:adjustRightInd w:val="0"/>
              <w:spacing w:before="60" w:after="60"/>
              <w:jc w:val="center"/>
              <w:rPr>
                <w:rFonts w:ascii="Times New Roman" w:hAnsi="Times New Roman" w:cs="Times New Roman"/>
                <w:b/>
                <w:bCs/>
                <w:sz w:val="24"/>
                <w:szCs w:val="24"/>
              </w:rPr>
            </w:pPr>
          </w:p>
        </w:tc>
        <w:tc>
          <w:tcPr>
            <w:tcW w:w="2235" w:type="dxa"/>
            <w:tcBorders>
              <w:top w:val="nil"/>
              <w:left w:val="single" w:color="000000" w:themeColor="text1" w:sz="2" w:space="0"/>
              <w:bottom w:val="single" w:color="000000" w:themeColor="text1" w:sz="2" w:space="0"/>
              <w:right w:val="single" w:color="000000" w:themeColor="text1" w:sz="6" w:space="0"/>
            </w:tcBorders>
            <w:shd w:val="clear" w:color="auto" w:fill="BBBBBB"/>
            <w:tcMar>
              <w:left w:w="60" w:type="dxa"/>
              <w:right w:w="60" w:type="dxa"/>
            </w:tcMar>
            <w:vAlign w:val="bottom"/>
          </w:tcPr>
          <w:p w:rsidRPr="00F01467" w:rsidR="005E3ECB" w:rsidP="005E3ECB" w:rsidRDefault="005E3ECB" w14:paraId="3ABE762F" w14:textId="77777777">
            <w:pPr>
              <w:keepNext/>
              <w:adjustRightInd w:val="0"/>
              <w:spacing w:before="60" w:after="60"/>
              <w:jc w:val="right"/>
              <w:rPr>
                <w:rFonts w:ascii="Times New Roman" w:hAnsi="Times New Roman" w:cs="Times New Roman"/>
                <w:b/>
                <w:bCs/>
                <w:sz w:val="24"/>
                <w:szCs w:val="24"/>
              </w:rPr>
            </w:pPr>
            <w:r w:rsidRPr="00F01467">
              <w:rPr>
                <w:rFonts w:ascii="Times New Roman" w:hAnsi="Times New Roman" w:cs="Times New Roman"/>
                <w:b/>
                <w:bCs/>
                <w:sz w:val="24"/>
                <w:szCs w:val="24"/>
              </w:rPr>
              <w:t>AGE</w:t>
            </w:r>
          </w:p>
        </w:tc>
      </w:tr>
      <w:tr w:rsidRPr="00F01467" w:rsidR="005E3ECB" w:rsidTr="005E3ECB" w14:paraId="6EC302AF" w14:textId="77777777">
        <w:trPr>
          <w:cantSplit/>
        </w:trPr>
        <w:tc>
          <w:tcPr>
            <w:tcW w:w="2070" w:type="dxa"/>
            <w:tcBorders>
              <w:top w:val="nil"/>
              <w:left w:val="single" w:color="000000" w:themeColor="text1" w:sz="6" w:space="0"/>
              <w:bottom w:val="single" w:color="000000" w:themeColor="text1" w:sz="6" w:space="0"/>
              <w:right w:val="nil"/>
            </w:tcBorders>
            <w:shd w:val="clear" w:color="auto" w:fill="BBBBBB"/>
            <w:tcMar>
              <w:left w:w="60" w:type="dxa"/>
              <w:right w:w="60" w:type="dxa"/>
            </w:tcMar>
          </w:tcPr>
          <w:p w:rsidRPr="00F01467" w:rsidR="005E3ECB" w:rsidP="005E3ECB" w:rsidRDefault="005E3ECB" w14:paraId="2C631740" w14:textId="77777777">
            <w:pPr>
              <w:keepNext/>
              <w:adjustRightInd w:val="0"/>
              <w:spacing w:before="60" w:after="60"/>
            </w:pPr>
            <w:r w:rsidRPr="00F01467">
              <w:rPr>
                <w:rFonts w:ascii="Times New Roman" w:hAnsi="Times New Roman" w:cs="Times New Roman"/>
                <w:b/>
                <w:bCs/>
                <w:sz w:val="24"/>
                <w:szCs w:val="24"/>
              </w:rPr>
              <w:t>RATE</w:t>
            </w:r>
          </w:p>
        </w:tc>
        <w:tc>
          <w:tcPr>
            <w:tcW w:w="2235" w:type="dxa"/>
            <w:tcBorders>
              <w:top w:val="nil"/>
              <w:left w:val="single" w:color="000000" w:themeColor="text1" w:sz="2" w:space="0"/>
              <w:bottom w:val="single" w:color="000000" w:themeColor="text1" w:sz="6" w:space="0"/>
              <w:right w:val="single" w:color="000000" w:themeColor="text1" w:sz="6" w:space="0"/>
            </w:tcBorders>
            <w:shd w:val="clear" w:color="auto" w:fill="FFFFFF" w:themeFill="background1"/>
            <w:tcMar>
              <w:left w:w="60" w:type="dxa"/>
              <w:right w:w="60" w:type="dxa"/>
            </w:tcMar>
          </w:tcPr>
          <w:p w:rsidRPr="00F01467" w:rsidR="005E3ECB" w:rsidP="005E3ECB" w:rsidRDefault="005E3ECB" w14:paraId="707FB801" w14:textId="77777777">
            <w:pPr>
              <w:keepNext/>
              <w:adjustRightInd w:val="0"/>
              <w:spacing w:before="60" w:after="60"/>
              <w:jc w:val="right"/>
              <w:rPr>
                <w:rFonts w:ascii="Times New Roman" w:hAnsi="Times New Roman" w:cs="Times New Roman"/>
                <w:sz w:val="24"/>
                <w:szCs w:val="24"/>
              </w:rPr>
            </w:pPr>
            <w:r w:rsidRPr="00F01467">
              <w:rPr>
                <w:rFonts w:ascii="Times New Roman" w:hAnsi="Times New Roman" w:cs="Times New Roman"/>
                <w:sz w:val="24"/>
                <w:szCs w:val="24"/>
              </w:rPr>
              <w:t>0.91269</w:t>
            </w:r>
          </w:p>
        </w:tc>
      </w:tr>
    </w:tbl>
    <w:p w:rsidR="00F768D2" w:rsidP="7197583F" w:rsidRDefault="00F768D2" w14:paraId="7DC6387C" w14:textId="0565C054">
      <w:pPr>
        <w:spacing w:after="0" w:line="480" w:lineRule="auto"/>
        <w:rPr>
          <w:rFonts w:ascii="Times New Roman" w:hAnsi="Times New Roman" w:eastAsia="Georgia" w:cs="Times New Roman"/>
          <w:iCs/>
          <w:sz w:val="24"/>
          <w:szCs w:val="24"/>
        </w:rPr>
      </w:pPr>
      <w:r w:rsidRPr="00F01467">
        <w:rPr>
          <w:rFonts w:ascii="Times New Roman" w:hAnsi="Times New Roman" w:eastAsia="Georgia" w:cs="Times New Roman"/>
          <w:iCs/>
          <w:sz w:val="24"/>
          <w:szCs w:val="24"/>
        </w:rPr>
        <w:t>Age and new case of all cancer has a strong positive correlation.</w:t>
      </w:r>
      <w:r>
        <w:br/>
      </w:r>
    </w:p>
    <w:p w:rsidR="005E3ECB" w:rsidP="7197583F" w:rsidRDefault="005E3ECB" w14:paraId="2B9009FE" w14:textId="4FDC26F2">
      <w:pPr>
        <w:spacing w:after="0" w:line="480" w:lineRule="auto"/>
        <w:rPr>
          <w:rFonts w:ascii="Times New Roman" w:hAnsi="Times New Roman" w:eastAsia="Georgia" w:cs="Times New Roman"/>
          <w:iCs/>
          <w:sz w:val="24"/>
          <w:szCs w:val="24"/>
        </w:rPr>
      </w:pPr>
    </w:p>
    <w:p w:rsidRPr="00F01467" w:rsidR="005E3ECB" w:rsidP="7197583F" w:rsidRDefault="005E3ECB" w14:paraId="4BCEEB4E" w14:textId="77777777">
      <w:pPr>
        <w:spacing w:after="0" w:line="480" w:lineRule="auto"/>
        <w:rPr>
          <w:rFonts w:ascii="Times New Roman" w:hAnsi="Times New Roman" w:eastAsia="Georgia" w:cs="Times New Roman"/>
          <w:iCs/>
          <w:sz w:val="24"/>
          <w:szCs w:val="24"/>
        </w:rPr>
      </w:pPr>
    </w:p>
    <w:p w:rsidR="005E3ECB" w:rsidP="7197583F" w:rsidRDefault="005E3ECB" w14:paraId="7CAE5297" w14:textId="6516C931">
      <w:pPr>
        <w:spacing w:after="0" w:line="480" w:lineRule="auto"/>
        <w:contextualSpacing/>
        <w:rPr>
          <w:rFonts w:ascii="Times New Roman" w:hAnsi="Times New Roman" w:eastAsia="Georgia" w:cs="Times New Roman"/>
          <w:iCs/>
          <w:sz w:val="24"/>
          <w:szCs w:val="24"/>
        </w:rPr>
      </w:pPr>
    </w:p>
    <w:p w:rsidR="005E3ECB" w:rsidP="7197583F" w:rsidRDefault="005E3ECB" w14:paraId="033B53A3" w14:textId="77777777">
      <w:pPr>
        <w:spacing w:after="0" w:line="480" w:lineRule="auto"/>
        <w:contextualSpacing/>
        <w:rPr>
          <w:rFonts w:ascii="Times New Roman" w:hAnsi="Times New Roman" w:eastAsia="Georgia" w:cs="Times New Roman"/>
          <w:iCs/>
          <w:sz w:val="24"/>
          <w:szCs w:val="24"/>
        </w:rPr>
      </w:pPr>
    </w:p>
    <w:p w:rsidR="005E3ECB" w:rsidP="7197583F" w:rsidRDefault="005E3ECB" w14:paraId="3AF79D3B" w14:textId="77777777">
      <w:pPr>
        <w:spacing w:after="0" w:line="480" w:lineRule="auto"/>
        <w:contextualSpacing/>
        <w:rPr>
          <w:rFonts w:ascii="Times New Roman" w:hAnsi="Times New Roman" w:eastAsia="Georgia" w:cs="Times New Roman"/>
          <w:iCs/>
          <w:sz w:val="24"/>
          <w:szCs w:val="24"/>
        </w:rPr>
      </w:pPr>
    </w:p>
    <w:p w:rsidR="00711D39" w:rsidRDefault="00711D39" w14:paraId="04C20337" w14:textId="77777777">
      <w:pPr>
        <w:rPr>
          <w:rFonts w:ascii="Times New Roman" w:hAnsi="Times New Roman" w:eastAsia="Georgia" w:cs="Times New Roman"/>
          <w:iCs/>
          <w:sz w:val="24"/>
          <w:szCs w:val="24"/>
        </w:rPr>
      </w:pPr>
      <w:r>
        <w:rPr>
          <w:rFonts w:ascii="Times New Roman" w:hAnsi="Times New Roman" w:eastAsia="Georgia" w:cs="Times New Roman"/>
          <w:iCs/>
          <w:sz w:val="24"/>
          <w:szCs w:val="24"/>
        </w:rPr>
        <w:br w:type="page"/>
      </w:r>
    </w:p>
    <w:p w:rsidR="00F96851" w:rsidP="000E6A02" w:rsidRDefault="005E3ECB" w14:paraId="12AA8CA3" w14:textId="51BD2E4D">
      <w:pPr>
        <w:pStyle w:val="Heading2"/>
      </w:pPr>
      <w:bookmarkStart w:name="_Toc38975323" w:id="11"/>
      <w:r>
        <w:lastRenderedPageBreak/>
        <w:t xml:space="preserve">3. </w:t>
      </w:r>
      <w:r w:rsidR="000E6A02">
        <w:t>T</w:t>
      </w:r>
      <w:r w:rsidRPr="00F01467" w:rsidR="009335AA">
        <w:t>-test to test for statistical significance</w:t>
      </w:r>
      <w:r w:rsidR="006424B8">
        <w:t xml:space="preserve"> new cancer rate per 100,000 people</w:t>
      </w:r>
      <w:r>
        <w:t xml:space="preserve"> between gender</w:t>
      </w:r>
      <w:r w:rsidRPr="00F01467" w:rsidR="009335AA">
        <w:t>.</w:t>
      </w:r>
      <w:bookmarkEnd w:id="11"/>
    </w:p>
    <w:p w:rsidR="000E6A02" w:rsidP="000E6A02" w:rsidRDefault="000E6A02" w14:paraId="75F5E68D" w14:textId="77777777">
      <w:pPr>
        <w:spacing w:after="0" w:line="480" w:lineRule="auto"/>
        <w:contextualSpacing/>
        <w:rPr>
          <w:rFonts w:ascii="Times New Roman" w:hAnsi="Times New Roman" w:eastAsia="Georgia" w:cs="Times New Roman"/>
          <w:iCs/>
          <w:sz w:val="24"/>
          <w:szCs w:val="24"/>
        </w:rPr>
      </w:pPr>
    </w:p>
    <w:p w:rsidR="00F96851" w:rsidP="000E6A02" w:rsidRDefault="00F96851" w14:paraId="3DD7C0B7" w14:textId="1973439F">
      <w:pPr>
        <w:spacing w:after="0" w:line="480" w:lineRule="auto"/>
        <w:contextualSpacing/>
        <w:rPr>
          <w:rFonts w:ascii="Times New Roman" w:hAnsi="Times New Roman" w:eastAsia="Georgia" w:cs="Times New Roman"/>
          <w:iCs/>
          <w:sz w:val="24"/>
          <w:szCs w:val="24"/>
        </w:rPr>
      </w:pPr>
      <w:r>
        <w:rPr>
          <w:rFonts w:ascii="Times New Roman" w:hAnsi="Times New Roman" w:eastAsia="Georgia" w:cs="Times New Roman"/>
          <w:iCs/>
          <w:sz w:val="24"/>
          <w:szCs w:val="24"/>
        </w:rPr>
        <w:t xml:space="preserve">There is not </w:t>
      </w:r>
      <w:r w:rsidR="00E06F8B">
        <w:rPr>
          <w:rFonts w:ascii="Times New Roman" w:hAnsi="Times New Roman" w:eastAsia="Georgia" w:cs="Times New Roman"/>
          <w:iCs/>
          <w:sz w:val="24"/>
          <w:szCs w:val="24"/>
        </w:rPr>
        <w:t xml:space="preserve">the statistical significance </w:t>
      </w:r>
      <w:r w:rsidR="00F01308">
        <w:rPr>
          <w:rFonts w:ascii="Times New Roman" w:hAnsi="Times New Roman" w:eastAsia="Georgia" w:cs="Times New Roman"/>
          <w:iCs/>
          <w:sz w:val="24"/>
          <w:szCs w:val="24"/>
        </w:rPr>
        <w:t xml:space="preserve">new cancer rate </w:t>
      </w:r>
      <w:r w:rsidR="00E06F8B">
        <w:rPr>
          <w:rFonts w:ascii="Times New Roman" w:hAnsi="Times New Roman" w:eastAsia="Georgia" w:cs="Times New Roman"/>
          <w:iCs/>
          <w:sz w:val="24"/>
          <w:szCs w:val="24"/>
        </w:rPr>
        <w:t>between gender.</w:t>
      </w:r>
    </w:p>
    <w:p w:rsidR="00F96851" w:rsidP="7197583F" w:rsidRDefault="00F96851" w14:paraId="5B38F8B8" w14:textId="33AA9791">
      <w:pPr>
        <w:spacing w:after="0" w:line="480" w:lineRule="auto"/>
        <w:contextualSpacing/>
        <w:rPr>
          <w:rFonts w:ascii="Times New Roman" w:hAnsi="Times New Roman" w:eastAsia="Georgia" w:cs="Times New Roman"/>
          <w:iCs/>
          <w:sz w:val="24"/>
          <w:szCs w:val="24"/>
        </w:rPr>
      </w:pPr>
    </w:p>
    <w:tbl>
      <w:tblPr>
        <w:tblpPr w:leftFromText="180" w:rightFromText="180" w:vertAnchor="page" w:horzAnchor="page" w:tblpX="2462" w:tblpY="4389"/>
        <w:tblW w:w="0" w:type="auto"/>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AD1833" w:rsidTr="00AD1833" w14:paraId="37DEC81D" w14:textId="77777777">
        <w:trPr>
          <w:cantSplit/>
          <w:tblHeader/>
        </w:trPr>
        <w:tc>
          <w:tcPr>
            <w:tcW w:w="5902" w:type="dxa"/>
            <w:gridSpan w:val="5"/>
            <w:tcBorders>
              <w:top w:val="single" w:color="000000" w:sz="6" w:space="0"/>
              <w:left w:val="single" w:color="000000" w:sz="6" w:space="0"/>
              <w:bottom w:val="single" w:color="000000" w:sz="2" w:space="0"/>
              <w:right w:val="single" w:color="000000" w:sz="6" w:space="0"/>
            </w:tcBorders>
            <w:shd w:val="clear" w:color="auto" w:fill="BBBBBB"/>
            <w:tcMar>
              <w:left w:w="60" w:type="dxa"/>
              <w:right w:w="60" w:type="dxa"/>
            </w:tcMar>
            <w:vAlign w:val="bottom"/>
          </w:tcPr>
          <w:p w:rsidR="00AD1833" w:rsidP="00AD1833" w:rsidRDefault="00AD1833" w14:paraId="228DE033" w14:textId="77777777">
            <w:pPr>
              <w:keepNext/>
              <w:adjustRightInd w:val="0"/>
              <w:spacing w:before="60" w:after="60"/>
              <w:jc w:val="center"/>
              <w:rPr>
                <w:rFonts w:ascii="Times" w:hAnsi="Times" w:cs="Times"/>
                <w:b/>
                <w:bCs/>
                <w:color w:val="000000"/>
              </w:rPr>
            </w:pPr>
            <w:r>
              <w:rPr>
                <w:rFonts w:ascii="Times" w:hAnsi="Times" w:cs="Times"/>
                <w:b/>
                <w:bCs/>
                <w:color w:val="000000"/>
              </w:rPr>
              <w:t>Tests for Normality</w:t>
            </w:r>
          </w:p>
        </w:tc>
      </w:tr>
      <w:tr w:rsidR="00AD1833" w:rsidTr="00AD1833" w14:paraId="02E5CEDA" w14:textId="77777777">
        <w:trPr>
          <w:cantSplit/>
          <w:tblHeader/>
        </w:trPr>
        <w:tc>
          <w:tcPr>
            <w:tcW w:w="2282" w:type="dxa"/>
            <w:tcBorders>
              <w:top w:val="nil"/>
              <w:left w:val="single" w:color="000000" w:sz="6" w:space="0"/>
              <w:bottom w:val="single" w:color="000000" w:sz="2" w:space="0"/>
              <w:right w:val="nil"/>
            </w:tcBorders>
            <w:shd w:val="clear" w:color="auto" w:fill="BBBBBB"/>
            <w:tcMar>
              <w:left w:w="60" w:type="dxa"/>
              <w:right w:w="60" w:type="dxa"/>
            </w:tcMar>
            <w:vAlign w:val="bottom"/>
          </w:tcPr>
          <w:p w:rsidR="00AD1833" w:rsidP="00AD1833" w:rsidRDefault="00AD1833" w14:paraId="78AFD43A" w14:textId="77777777">
            <w:pPr>
              <w:keepNext/>
              <w:adjustRightInd w:val="0"/>
              <w:spacing w:before="60" w:after="60"/>
              <w:rPr>
                <w:rFonts w:ascii="Times" w:hAnsi="Times" w:cs="Times"/>
                <w:b/>
                <w:bCs/>
                <w:color w:val="000000"/>
              </w:rPr>
            </w:pPr>
            <w:r>
              <w:rPr>
                <w:rFonts w:ascii="Times" w:hAnsi="Times" w:cs="Times"/>
                <w:b/>
                <w:bCs/>
                <w:color w:val="000000"/>
              </w:rPr>
              <w:t>Test</w:t>
            </w:r>
          </w:p>
        </w:tc>
        <w:tc>
          <w:tcPr>
            <w:tcW w:w="1617" w:type="dxa"/>
            <w:gridSpan w:val="2"/>
            <w:tcBorders>
              <w:top w:val="nil"/>
              <w:left w:val="single" w:color="000000" w:sz="2" w:space="0"/>
              <w:bottom w:val="single" w:color="000000" w:sz="2" w:space="0"/>
              <w:right w:val="nil"/>
            </w:tcBorders>
            <w:shd w:val="clear" w:color="auto" w:fill="BBBBBB"/>
            <w:tcMar>
              <w:left w:w="60" w:type="dxa"/>
              <w:right w:w="60" w:type="dxa"/>
            </w:tcMar>
            <w:vAlign w:val="bottom"/>
          </w:tcPr>
          <w:p w:rsidR="00AD1833" w:rsidP="00AD1833" w:rsidRDefault="00AD1833" w14:paraId="0C6DB128" w14:textId="77777777">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003" w:type="dxa"/>
            <w:gridSpan w:val="2"/>
            <w:tcBorders>
              <w:top w:val="nil"/>
              <w:left w:val="single" w:color="000000" w:sz="2" w:space="0"/>
              <w:bottom w:val="single" w:color="000000" w:sz="2" w:space="0"/>
              <w:right w:val="single" w:color="000000" w:sz="6" w:space="0"/>
            </w:tcBorders>
            <w:shd w:val="clear" w:color="auto" w:fill="BBBBBB"/>
            <w:tcMar>
              <w:left w:w="60" w:type="dxa"/>
              <w:right w:w="60" w:type="dxa"/>
            </w:tcMar>
            <w:vAlign w:val="bottom"/>
          </w:tcPr>
          <w:p w:rsidR="00AD1833" w:rsidP="00AD1833" w:rsidRDefault="00AD1833" w14:paraId="6731F736" w14:textId="77777777">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AD1833" w:rsidTr="00AD1833" w14:paraId="07E1A4D2" w14:textId="77777777">
        <w:trPr>
          <w:cantSplit/>
        </w:trPr>
        <w:tc>
          <w:tcPr>
            <w:tcW w:w="2282" w:type="dxa"/>
            <w:tcBorders>
              <w:top w:val="nil"/>
              <w:left w:val="single" w:color="000000" w:sz="6" w:space="0"/>
              <w:bottom w:val="single" w:color="000000" w:sz="2" w:space="0"/>
              <w:right w:val="nil"/>
            </w:tcBorders>
            <w:shd w:val="clear" w:color="auto" w:fill="BBBBBB"/>
            <w:tcMar>
              <w:left w:w="60" w:type="dxa"/>
              <w:right w:w="60" w:type="dxa"/>
            </w:tcMar>
          </w:tcPr>
          <w:p w:rsidR="00AD1833" w:rsidP="00AD1833" w:rsidRDefault="00AD1833" w14:paraId="453D3AD1" w14:textId="77777777">
            <w:pPr>
              <w:keepNext/>
              <w:adjustRightInd w:val="0"/>
              <w:spacing w:before="60" w:after="60"/>
              <w:rPr>
                <w:rFonts w:ascii="Times" w:hAnsi="Times" w:cs="Times"/>
                <w:b/>
                <w:bCs/>
                <w:color w:val="000000"/>
              </w:rPr>
            </w:pPr>
            <w:r>
              <w:rPr>
                <w:rFonts w:ascii="Times" w:hAnsi="Times" w:cs="Times"/>
                <w:b/>
                <w:bCs/>
                <w:color w:val="000000"/>
              </w:rPr>
              <w:t>Shapiro-Wilk</w:t>
            </w:r>
          </w:p>
        </w:tc>
        <w:tc>
          <w:tcPr>
            <w:tcW w:w="727" w:type="dxa"/>
            <w:tcBorders>
              <w:top w:val="nil"/>
              <w:left w:val="single" w:color="000000" w:sz="2" w:space="0"/>
              <w:bottom w:val="single" w:color="000000" w:sz="2" w:space="0"/>
              <w:right w:val="nil"/>
            </w:tcBorders>
            <w:shd w:val="clear" w:color="auto" w:fill="BBBBBB"/>
            <w:tcMar>
              <w:left w:w="60" w:type="dxa"/>
              <w:right w:w="60" w:type="dxa"/>
            </w:tcMar>
          </w:tcPr>
          <w:p w:rsidR="00AD1833" w:rsidP="00AD1833" w:rsidRDefault="00AD1833" w14:paraId="5906318D" w14:textId="77777777">
            <w:pPr>
              <w:keepNext/>
              <w:adjustRightInd w:val="0"/>
              <w:spacing w:before="60" w:after="60"/>
              <w:rPr>
                <w:rFonts w:ascii="Times" w:hAnsi="Times" w:cs="Times"/>
                <w:b/>
                <w:bCs/>
                <w:color w:val="000000"/>
              </w:rPr>
            </w:pPr>
            <w:r>
              <w:rPr>
                <w:rFonts w:ascii="Times" w:hAnsi="Times" w:cs="Times"/>
                <w:b/>
                <w:bCs/>
                <w:color w:val="000000"/>
              </w:rPr>
              <w:t>W</w:t>
            </w:r>
          </w:p>
        </w:tc>
        <w:tc>
          <w:tcPr>
            <w:tcW w:w="890" w:type="dxa"/>
            <w:tcBorders>
              <w:top w:val="nil"/>
              <w:left w:val="single" w:color="000000" w:sz="2" w:space="0"/>
              <w:bottom w:val="single" w:color="000000" w:sz="2" w:space="0"/>
              <w:right w:val="nil"/>
            </w:tcBorders>
            <w:shd w:val="clear" w:color="auto" w:fill="FFFFFF"/>
            <w:tcMar>
              <w:left w:w="60" w:type="dxa"/>
              <w:right w:w="60" w:type="dxa"/>
            </w:tcMar>
          </w:tcPr>
          <w:p w:rsidR="00AD1833" w:rsidP="00AD1833" w:rsidRDefault="00AD1833" w14:paraId="5DA7E5F5" w14:textId="77777777">
            <w:pPr>
              <w:keepNext/>
              <w:adjustRightInd w:val="0"/>
              <w:spacing w:before="60" w:after="60"/>
              <w:jc w:val="right"/>
              <w:rPr>
                <w:rFonts w:ascii="Times" w:hAnsi="Times" w:cs="Times"/>
                <w:color w:val="000000"/>
              </w:rPr>
            </w:pPr>
            <w:r>
              <w:rPr>
                <w:rFonts w:ascii="Times" w:hAnsi="Times" w:cs="Times"/>
                <w:color w:val="000000"/>
              </w:rPr>
              <w:t>0.844501</w:t>
            </w:r>
          </w:p>
        </w:tc>
        <w:tc>
          <w:tcPr>
            <w:tcW w:w="1203" w:type="dxa"/>
            <w:tcBorders>
              <w:top w:val="nil"/>
              <w:left w:val="single" w:color="000000" w:sz="2" w:space="0"/>
              <w:bottom w:val="single" w:color="000000" w:sz="2" w:space="0"/>
              <w:right w:val="nil"/>
            </w:tcBorders>
            <w:shd w:val="clear" w:color="auto" w:fill="BBBBBB"/>
            <w:tcMar>
              <w:left w:w="60" w:type="dxa"/>
              <w:right w:w="60" w:type="dxa"/>
            </w:tcMar>
          </w:tcPr>
          <w:p w:rsidR="00AD1833" w:rsidP="00AD1833" w:rsidRDefault="00AD1833" w14:paraId="0D2DCBE3" w14:textId="77777777">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&lt; W</w:t>
            </w:r>
          </w:p>
        </w:tc>
        <w:tc>
          <w:tcPr>
            <w:tcW w:w="800"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AD1833" w:rsidP="00AD1833" w:rsidRDefault="00AD1833" w14:paraId="30F37BD0" w14:textId="77777777">
            <w:pPr>
              <w:keepNext/>
              <w:adjustRightInd w:val="0"/>
              <w:spacing w:before="60" w:after="60"/>
              <w:jc w:val="right"/>
              <w:rPr>
                <w:rFonts w:ascii="Times" w:hAnsi="Times" w:cs="Times"/>
                <w:color w:val="000000"/>
              </w:rPr>
            </w:pPr>
            <w:r>
              <w:rPr>
                <w:rFonts w:ascii="Times" w:hAnsi="Times" w:cs="Times"/>
                <w:color w:val="000000"/>
              </w:rPr>
              <w:t>&lt;0.0001</w:t>
            </w:r>
          </w:p>
        </w:tc>
      </w:tr>
      <w:tr w:rsidR="00AD1833" w:rsidTr="00AD1833" w14:paraId="23648662" w14:textId="77777777">
        <w:trPr>
          <w:cantSplit/>
        </w:trPr>
        <w:tc>
          <w:tcPr>
            <w:tcW w:w="2282" w:type="dxa"/>
            <w:tcBorders>
              <w:top w:val="nil"/>
              <w:left w:val="single" w:color="000000" w:sz="6" w:space="0"/>
              <w:bottom w:val="single" w:color="000000" w:sz="2" w:space="0"/>
              <w:right w:val="nil"/>
            </w:tcBorders>
            <w:shd w:val="clear" w:color="auto" w:fill="BBBBBB"/>
            <w:tcMar>
              <w:left w:w="60" w:type="dxa"/>
              <w:right w:w="60" w:type="dxa"/>
            </w:tcMar>
          </w:tcPr>
          <w:p w:rsidR="00AD1833" w:rsidP="00AD1833" w:rsidRDefault="00AD1833" w14:paraId="767CBFFD" w14:textId="77777777">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color="000000" w:sz="2" w:space="0"/>
              <w:bottom w:val="single" w:color="000000" w:sz="2" w:space="0"/>
              <w:right w:val="nil"/>
            </w:tcBorders>
            <w:shd w:val="clear" w:color="auto" w:fill="BBBBBB"/>
            <w:tcMar>
              <w:left w:w="60" w:type="dxa"/>
              <w:right w:w="60" w:type="dxa"/>
            </w:tcMar>
          </w:tcPr>
          <w:p w:rsidR="00AD1833" w:rsidP="00AD1833" w:rsidRDefault="00AD1833" w14:paraId="2ADE337D" w14:textId="77777777">
            <w:pPr>
              <w:keepNext/>
              <w:adjustRightInd w:val="0"/>
              <w:spacing w:before="60" w:after="60"/>
              <w:rPr>
                <w:rFonts w:ascii="Times" w:hAnsi="Times" w:cs="Times"/>
                <w:b/>
                <w:bCs/>
                <w:color w:val="000000"/>
              </w:rPr>
            </w:pPr>
            <w:r>
              <w:rPr>
                <w:rFonts w:ascii="Times" w:hAnsi="Times" w:cs="Times"/>
                <w:b/>
                <w:bCs/>
                <w:color w:val="000000"/>
              </w:rPr>
              <w:t>D</w:t>
            </w:r>
          </w:p>
        </w:tc>
        <w:tc>
          <w:tcPr>
            <w:tcW w:w="890" w:type="dxa"/>
            <w:tcBorders>
              <w:top w:val="nil"/>
              <w:left w:val="single" w:color="000000" w:sz="2" w:space="0"/>
              <w:bottom w:val="single" w:color="000000" w:sz="2" w:space="0"/>
              <w:right w:val="nil"/>
            </w:tcBorders>
            <w:shd w:val="clear" w:color="auto" w:fill="FFFFFF"/>
            <w:tcMar>
              <w:left w:w="60" w:type="dxa"/>
              <w:right w:w="60" w:type="dxa"/>
            </w:tcMar>
          </w:tcPr>
          <w:p w:rsidR="00AD1833" w:rsidP="00AD1833" w:rsidRDefault="00AD1833" w14:paraId="296A0F83" w14:textId="77777777">
            <w:pPr>
              <w:keepNext/>
              <w:adjustRightInd w:val="0"/>
              <w:spacing w:before="60" w:after="60"/>
              <w:jc w:val="right"/>
              <w:rPr>
                <w:rFonts w:ascii="Times" w:hAnsi="Times" w:cs="Times"/>
                <w:color w:val="000000"/>
              </w:rPr>
            </w:pPr>
            <w:r>
              <w:rPr>
                <w:rFonts w:ascii="Times" w:hAnsi="Times" w:cs="Times"/>
                <w:color w:val="000000"/>
              </w:rPr>
              <w:t>0.177579</w:t>
            </w:r>
          </w:p>
        </w:tc>
        <w:tc>
          <w:tcPr>
            <w:tcW w:w="1203" w:type="dxa"/>
            <w:tcBorders>
              <w:top w:val="nil"/>
              <w:left w:val="single" w:color="000000" w:sz="2" w:space="0"/>
              <w:bottom w:val="single" w:color="000000" w:sz="2" w:space="0"/>
              <w:right w:val="nil"/>
            </w:tcBorders>
            <w:shd w:val="clear" w:color="auto" w:fill="BBBBBB"/>
            <w:tcMar>
              <w:left w:w="60" w:type="dxa"/>
              <w:right w:w="60" w:type="dxa"/>
            </w:tcMar>
          </w:tcPr>
          <w:p w:rsidR="00AD1833" w:rsidP="00AD1833" w:rsidRDefault="00AD1833" w14:paraId="64E1EAE8" w14:textId="77777777">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800"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AD1833" w:rsidP="00AD1833" w:rsidRDefault="00AD1833" w14:paraId="49FDA9B6" w14:textId="77777777">
            <w:pPr>
              <w:keepNext/>
              <w:adjustRightInd w:val="0"/>
              <w:spacing w:before="60" w:after="60"/>
              <w:jc w:val="right"/>
              <w:rPr>
                <w:rFonts w:ascii="Times" w:hAnsi="Times" w:cs="Times"/>
                <w:color w:val="000000"/>
              </w:rPr>
            </w:pPr>
            <w:r>
              <w:rPr>
                <w:rFonts w:ascii="Times" w:hAnsi="Times" w:cs="Times"/>
                <w:color w:val="000000"/>
              </w:rPr>
              <w:t>&lt;0.0100</w:t>
            </w:r>
          </w:p>
        </w:tc>
      </w:tr>
      <w:tr w:rsidR="00AD1833" w:rsidTr="00AD1833" w14:paraId="40362352" w14:textId="77777777">
        <w:trPr>
          <w:cantSplit/>
        </w:trPr>
        <w:tc>
          <w:tcPr>
            <w:tcW w:w="2282" w:type="dxa"/>
            <w:tcBorders>
              <w:top w:val="nil"/>
              <w:left w:val="single" w:color="000000" w:sz="6" w:space="0"/>
              <w:bottom w:val="single" w:color="000000" w:sz="2" w:space="0"/>
              <w:right w:val="nil"/>
            </w:tcBorders>
            <w:shd w:val="clear" w:color="auto" w:fill="BBBBBB"/>
            <w:tcMar>
              <w:left w:w="60" w:type="dxa"/>
              <w:right w:w="60" w:type="dxa"/>
            </w:tcMar>
          </w:tcPr>
          <w:p w:rsidR="00AD1833" w:rsidP="00AD1833" w:rsidRDefault="00AD1833" w14:paraId="62841A37" w14:textId="77777777">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color="000000" w:sz="2" w:space="0"/>
              <w:bottom w:val="single" w:color="000000" w:sz="2" w:space="0"/>
              <w:right w:val="nil"/>
            </w:tcBorders>
            <w:shd w:val="clear" w:color="auto" w:fill="BBBBBB"/>
            <w:tcMar>
              <w:left w:w="60" w:type="dxa"/>
              <w:right w:w="60" w:type="dxa"/>
            </w:tcMar>
          </w:tcPr>
          <w:p w:rsidR="00AD1833" w:rsidP="00AD1833" w:rsidRDefault="00AD1833" w14:paraId="00EEAE2A" w14:textId="77777777">
            <w:pPr>
              <w:keepNext/>
              <w:adjustRightInd w:val="0"/>
              <w:spacing w:before="60" w:after="60"/>
              <w:rPr>
                <w:rFonts w:ascii="Times" w:hAnsi="Times" w:cs="Times"/>
                <w:b/>
                <w:bCs/>
                <w:color w:val="000000"/>
              </w:rPr>
            </w:pPr>
            <w:r>
              <w:rPr>
                <w:rFonts w:ascii="Times" w:hAnsi="Times" w:cs="Times"/>
                <w:b/>
                <w:bCs/>
                <w:color w:val="000000"/>
              </w:rPr>
              <w:t>W-</w:t>
            </w:r>
            <w:proofErr w:type="spellStart"/>
            <w:r>
              <w:rPr>
                <w:rFonts w:ascii="Times" w:hAnsi="Times" w:cs="Times"/>
                <w:b/>
                <w:bCs/>
                <w:color w:val="000000"/>
              </w:rPr>
              <w:t>Sq</w:t>
            </w:r>
            <w:proofErr w:type="spellEnd"/>
          </w:p>
        </w:tc>
        <w:tc>
          <w:tcPr>
            <w:tcW w:w="890" w:type="dxa"/>
            <w:tcBorders>
              <w:top w:val="nil"/>
              <w:left w:val="single" w:color="000000" w:sz="2" w:space="0"/>
              <w:bottom w:val="single" w:color="000000" w:sz="2" w:space="0"/>
              <w:right w:val="nil"/>
            </w:tcBorders>
            <w:shd w:val="clear" w:color="auto" w:fill="FFFFFF"/>
            <w:tcMar>
              <w:left w:w="60" w:type="dxa"/>
              <w:right w:w="60" w:type="dxa"/>
            </w:tcMar>
          </w:tcPr>
          <w:p w:rsidR="00AD1833" w:rsidP="00AD1833" w:rsidRDefault="00AD1833" w14:paraId="5F9C303C" w14:textId="77777777">
            <w:pPr>
              <w:keepNext/>
              <w:adjustRightInd w:val="0"/>
              <w:spacing w:before="60" w:after="60"/>
              <w:jc w:val="right"/>
              <w:rPr>
                <w:rFonts w:ascii="Times" w:hAnsi="Times" w:cs="Times"/>
                <w:color w:val="000000"/>
              </w:rPr>
            </w:pPr>
            <w:r>
              <w:rPr>
                <w:rFonts w:ascii="Times" w:hAnsi="Times" w:cs="Times"/>
                <w:color w:val="000000"/>
              </w:rPr>
              <w:t>0.871659</w:t>
            </w:r>
          </w:p>
        </w:tc>
        <w:tc>
          <w:tcPr>
            <w:tcW w:w="1203" w:type="dxa"/>
            <w:tcBorders>
              <w:top w:val="nil"/>
              <w:left w:val="single" w:color="000000" w:sz="2" w:space="0"/>
              <w:bottom w:val="single" w:color="000000" w:sz="2" w:space="0"/>
              <w:right w:val="nil"/>
            </w:tcBorders>
            <w:shd w:val="clear" w:color="auto" w:fill="BBBBBB"/>
            <w:tcMar>
              <w:left w:w="60" w:type="dxa"/>
              <w:right w:w="60" w:type="dxa"/>
            </w:tcMar>
          </w:tcPr>
          <w:p w:rsidR="00AD1833" w:rsidP="00AD1833" w:rsidRDefault="00AD1833" w14:paraId="05F369BC" w14:textId="77777777">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w:t>
            </w:r>
            <w:proofErr w:type="spellStart"/>
            <w:r>
              <w:rPr>
                <w:rFonts w:ascii="Times" w:hAnsi="Times" w:cs="Times"/>
                <w:b/>
                <w:bCs/>
                <w:color w:val="000000"/>
              </w:rPr>
              <w:t>Sq</w:t>
            </w:r>
            <w:proofErr w:type="spellEnd"/>
          </w:p>
        </w:tc>
        <w:tc>
          <w:tcPr>
            <w:tcW w:w="800"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AD1833" w:rsidP="00AD1833" w:rsidRDefault="00AD1833" w14:paraId="662BFA81" w14:textId="77777777">
            <w:pPr>
              <w:keepNext/>
              <w:adjustRightInd w:val="0"/>
              <w:spacing w:before="60" w:after="60"/>
              <w:jc w:val="right"/>
              <w:rPr>
                <w:rFonts w:ascii="Times" w:hAnsi="Times" w:cs="Times"/>
                <w:color w:val="000000"/>
              </w:rPr>
            </w:pPr>
            <w:r>
              <w:rPr>
                <w:rFonts w:ascii="Times" w:hAnsi="Times" w:cs="Times"/>
                <w:color w:val="000000"/>
              </w:rPr>
              <w:t>&lt;0.0050</w:t>
            </w:r>
          </w:p>
        </w:tc>
      </w:tr>
      <w:tr w:rsidR="00AD1833" w:rsidTr="00AD1833" w14:paraId="41EE7163" w14:textId="77777777">
        <w:trPr>
          <w:cantSplit/>
        </w:trPr>
        <w:tc>
          <w:tcPr>
            <w:tcW w:w="2282" w:type="dxa"/>
            <w:tcBorders>
              <w:top w:val="nil"/>
              <w:left w:val="single" w:color="000000" w:sz="6" w:space="0"/>
              <w:bottom w:val="single" w:color="000000" w:sz="6" w:space="0"/>
              <w:right w:val="nil"/>
            </w:tcBorders>
            <w:shd w:val="clear" w:color="auto" w:fill="BBBBBB"/>
            <w:tcMar>
              <w:left w:w="60" w:type="dxa"/>
              <w:right w:w="60" w:type="dxa"/>
            </w:tcMar>
          </w:tcPr>
          <w:p w:rsidR="00AD1833" w:rsidP="00AD1833" w:rsidRDefault="00AD1833" w14:paraId="77F5CF50" w14:textId="77777777">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color="000000" w:sz="2" w:space="0"/>
              <w:bottom w:val="single" w:color="000000" w:sz="6" w:space="0"/>
              <w:right w:val="nil"/>
            </w:tcBorders>
            <w:shd w:val="clear" w:color="auto" w:fill="BBBBBB"/>
            <w:tcMar>
              <w:left w:w="60" w:type="dxa"/>
              <w:right w:w="60" w:type="dxa"/>
            </w:tcMar>
          </w:tcPr>
          <w:p w:rsidR="00AD1833" w:rsidP="00AD1833" w:rsidRDefault="00AD1833" w14:paraId="2C1F17B1" w14:textId="77777777">
            <w:pPr>
              <w:adjustRightInd w:val="0"/>
              <w:spacing w:before="60" w:after="60"/>
              <w:rPr>
                <w:rFonts w:ascii="Times" w:hAnsi="Times" w:cs="Times"/>
                <w:b/>
                <w:bCs/>
                <w:color w:val="000000"/>
              </w:rPr>
            </w:pPr>
            <w:r>
              <w:rPr>
                <w:rFonts w:ascii="Times" w:hAnsi="Times" w:cs="Times"/>
                <w:b/>
                <w:bCs/>
                <w:color w:val="000000"/>
              </w:rPr>
              <w:t>A-</w:t>
            </w:r>
            <w:proofErr w:type="spellStart"/>
            <w:r>
              <w:rPr>
                <w:rFonts w:ascii="Times" w:hAnsi="Times" w:cs="Times"/>
                <w:b/>
                <w:bCs/>
                <w:color w:val="000000"/>
              </w:rPr>
              <w:t>Sq</w:t>
            </w:r>
            <w:proofErr w:type="spellEnd"/>
          </w:p>
        </w:tc>
        <w:tc>
          <w:tcPr>
            <w:tcW w:w="890" w:type="dxa"/>
            <w:tcBorders>
              <w:top w:val="nil"/>
              <w:left w:val="single" w:color="000000" w:sz="2" w:space="0"/>
              <w:bottom w:val="single" w:color="000000" w:sz="6" w:space="0"/>
              <w:right w:val="nil"/>
            </w:tcBorders>
            <w:shd w:val="clear" w:color="auto" w:fill="FFFFFF"/>
            <w:tcMar>
              <w:left w:w="60" w:type="dxa"/>
              <w:right w:w="60" w:type="dxa"/>
            </w:tcMar>
          </w:tcPr>
          <w:p w:rsidR="00AD1833" w:rsidP="00AD1833" w:rsidRDefault="00AD1833" w14:paraId="3FDC9CDE" w14:textId="77777777">
            <w:pPr>
              <w:adjustRightInd w:val="0"/>
              <w:spacing w:before="60" w:after="60"/>
              <w:jc w:val="right"/>
              <w:rPr>
                <w:rFonts w:ascii="Times" w:hAnsi="Times" w:cs="Times"/>
                <w:color w:val="000000"/>
              </w:rPr>
            </w:pPr>
            <w:r>
              <w:rPr>
                <w:rFonts w:ascii="Times" w:hAnsi="Times" w:cs="Times"/>
                <w:color w:val="000000"/>
              </w:rPr>
              <w:t>5.15772</w:t>
            </w:r>
          </w:p>
        </w:tc>
        <w:tc>
          <w:tcPr>
            <w:tcW w:w="1203" w:type="dxa"/>
            <w:tcBorders>
              <w:top w:val="nil"/>
              <w:left w:val="single" w:color="000000" w:sz="2" w:space="0"/>
              <w:bottom w:val="single" w:color="000000" w:sz="6" w:space="0"/>
              <w:right w:val="nil"/>
            </w:tcBorders>
            <w:shd w:val="clear" w:color="auto" w:fill="BBBBBB"/>
            <w:tcMar>
              <w:left w:w="60" w:type="dxa"/>
              <w:right w:w="60" w:type="dxa"/>
            </w:tcMar>
          </w:tcPr>
          <w:p w:rsidR="00AD1833" w:rsidP="00AD1833" w:rsidRDefault="00AD1833" w14:paraId="0D7ADA00" w14:textId="77777777">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w:t>
            </w:r>
            <w:proofErr w:type="spellStart"/>
            <w:r>
              <w:rPr>
                <w:rFonts w:ascii="Times" w:hAnsi="Times" w:cs="Times"/>
                <w:b/>
                <w:bCs/>
                <w:color w:val="000000"/>
              </w:rPr>
              <w:t>Sq</w:t>
            </w:r>
            <w:proofErr w:type="spellEnd"/>
          </w:p>
        </w:tc>
        <w:tc>
          <w:tcPr>
            <w:tcW w:w="800" w:type="dxa"/>
            <w:tcBorders>
              <w:top w:val="nil"/>
              <w:left w:val="single" w:color="000000" w:sz="2" w:space="0"/>
              <w:bottom w:val="single" w:color="000000" w:sz="6" w:space="0"/>
              <w:right w:val="single" w:color="000000" w:sz="6" w:space="0"/>
            </w:tcBorders>
            <w:shd w:val="clear" w:color="auto" w:fill="FFFFFF"/>
            <w:tcMar>
              <w:left w:w="60" w:type="dxa"/>
              <w:right w:w="60" w:type="dxa"/>
            </w:tcMar>
          </w:tcPr>
          <w:p w:rsidR="00AD1833" w:rsidP="00AD1833" w:rsidRDefault="00AD1833" w14:paraId="3D09F450" w14:textId="77777777">
            <w:pPr>
              <w:adjustRightInd w:val="0"/>
              <w:spacing w:before="60" w:after="60"/>
              <w:jc w:val="right"/>
              <w:rPr>
                <w:rFonts w:ascii="Times" w:hAnsi="Times" w:cs="Times"/>
                <w:color w:val="000000"/>
              </w:rPr>
            </w:pPr>
            <w:r>
              <w:rPr>
                <w:rFonts w:ascii="Times" w:hAnsi="Times" w:cs="Times"/>
                <w:color w:val="000000"/>
              </w:rPr>
              <w:t>&lt;0.0050</w:t>
            </w:r>
          </w:p>
        </w:tc>
      </w:tr>
    </w:tbl>
    <w:p w:rsidR="00F96851" w:rsidP="00F96851" w:rsidRDefault="00F96851" w14:paraId="32855EA8" w14:textId="77777777">
      <w:pPr>
        <w:spacing w:after="0" w:line="480" w:lineRule="auto"/>
        <w:ind w:left="720"/>
        <w:contextualSpacing/>
        <w:rPr>
          <w:rFonts w:ascii="Times New Roman" w:hAnsi="Times New Roman" w:eastAsia="Georgia" w:cs="Times New Roman"/>
          <w:iCs/>
          <w:sz w:val="24"/>
          <w:szCs w:val="24"/>
        </w:rPr>
      </w:pPr>
    </w:p>
    <w:p w:rsidR="00175199" w:rsidP="00175199" w:rsidRDefault="00175199" w14:paraId="52222B60" w14:textId="77777777">
      <w:pPr>
        <w:adjustRightInd w:val="0"/>
        <w:rPr>
          <w:rFonts w:ascii="Times" w:hAnsi="Times" w:cs="Times"/>
          <w:color w:val="000000"/>
        </w:rPr>
        <w:sectPr w:rsidR="00175199" w:rsidSect="00AD1833">
          <w:headerReference w:type="default" r:id="rId16"/>
          <w:footerReference w:type="default" r:id="rId17"/>
          <w:pgSz w:w="12240" w:h="15840" w:orient="portrait"/>
          <w:pgMar w:top="1260" w:right="1440" w:bottom="1170" w:left="144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175199" w:rsidTr="007047AC" w14:paraId="4976B970" w14:textId="77777777">
        <w:trPr>
          <w:cantSplit/>
          <w:tblHeader/>
          <w:jc w:val="center"/>
        </w:trPr>
        <w:tc>
          <w:tcPr>
            <w:tcW w:w="5902" w:type="dxa"/>
            <w:gridSpan w:val="5"/>
            <w:tcBorders>
              <w:top w:val="single" w:color="000000" w:sz="6" w:space="0"/>
              <w:left w:val="single" w:color="000000" w:sz="6" w:space="0"/>
              <w:bottom w:val="single" w:color="000000" w:sz="2" w:space="0"/>
              <w:right w:val="single" w:color="000000" w:sz="6" w:space="0"/>
            </w:tcBorders>
            <w:shd w:val="clear" w:color="auto" w:fill="BBBBBB"/>
            <w:tcMar>
              <w:left w:w="60" w:type="dxa"/>
              <w:right w:w="60" w:type="dxa"/>
            </w:tcMar>
            <w:vAlign w:val="bottom"/>
          </w:tcPr>
          <w:p w:rsidR="00175199" w:rsidP="007047AC" w:rsidRDefault="00175199" w14:paraId="03E6D49A" w14:textId="77777777">
            <w:pPr>
              <w:keepNext/>
              <w:adjustRightInd w:val="0"/>
              <w:spacing w:before="60" w:after="60"/>
              <w:jc w:val="center"/>
              <w:rPr>
                <w:rFonts w:ascii="Times" w:hAnsi="Times" w:cs="Times"/>
                <w:b/>
                <w:bCs/>
                <w:color w:val="000000"/>
              </w:rPr>
            </w:pPr>
            <w:bookmarkStart w:name="IDX1" w:id="12"/>
            <w:bookmarkEnd w:id="12"/>
            <w:r>
              <w:rPr>
                <w:rFonts w:ascii="Times" w:hAnsi="Times" w:cs="Times"/>
                <w:b/>
                <w:bCs/>
                <w:color w:val="000000"/>
              </w:rPr>
              <w:lastRenderedPageBreak/>
              <w:t>Tests for Normality</w:t>
            </w:r>
          </w:p>
        </w:tc>
      </w:tr>
      <w:tr w:rsidR="00175199" w:rsidTr="007047AC" w14:paraId="72DEED4F" w14:textId="77777777">
        <w:trPr>
          <w:cantSplit/>
          <w:tblHeader/>
          <w:jc w:val="center"/>
        </w:trPr>
        <w:tc>
          <w:tcPr>
            <w:tcW w:w="2282" w:type="dxa"/>
            <w:tcBorders>
              <w:top w:val="nil"/>
              <w:left w:val="single" w:color="000000" w:sz="6" w:space="0"/>
              <w:bottom w:val="single" w:color="000000" w:sz="2" w:space="0"/>
              <w:right w:val="nil"/>
            </w:tcBorders>
            <w:shd w:val="clear" w:color="auto" w:fill="BBBBBB"/>
            <w:tcMar>
              <w:left w:w="60" w:type="dxa"/>
              <w:right w:w="60" w:type="dxa"/>
            </w:tcMar>
            <w:vAlign w:val="bottom"/>
          </w:tcPr>
          <w:p w:rsidR="00175199" w:rsidP="007047AC" w:rsidRDefault="00175199" w14:paraId="6AB4DEF1" w14:textId="77777777">
            <w:pPr>
              <w:keepNext/>
              <w:adjustRightInd w:val="0"/>
              <w:spacing w:before="60" w:after="60"/>
              <w:rPr>
                <w:rFonts w:ascii="Times" w:hAnsi="Times" w:cs="Times"/>
                <w:b/>
                <w:bCs/>
                <w:color w:val="000000"/>
              </w:rPr>
            </w:pPr>
            <w:r>
              <w:rPr>
                <w:rFonts w:ascii="Times" w:hAnsi="Times" w:cs="Times"/>
                <w:b/>
                <w:bCs/>
                <w:color w:val="000000"/>
              </w:rPr>
              <w:t>Test</w:t>
            </w:r>
          </w:p>
        </w:tc>
        <w:tc>
          <w:tcPr>
            <w:tcW w:w="1617" w:type="dxa"/>
            <w:gridSpan w:val="2"/>
            <w:tcBorders>
              <w:top w:val="nil"/>
              <w:left w:val="single" w:color="000000" w:sz="2" w:space="0"/>
              <w:bottom w:val="single" w:color="000000" w:sz="2" w:space="0"/>
              <w:right w:val="nil"/>
            </w:tcBorders>
            <w:shd w:val="clear" w:color="auto" w:fill="BBBBBB"/>
            <w:tcMar>
              <w:left w:w="60" w:type="dxa"/>
              <w:right w:w="60" w:type="dxa"/>
            </w:tcMar>
            <w:vAlign w:val="bottom"/>
          </w:tcPr>
          <w:p w:rsidR="00175199" w:rsidP="007047AC" w:rsidRDefault="00175199" w14:paraId="37D9BAEA" w14:textId="77777777">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003" w:type="dxa"/>
            <w:gridSpan w:val="2"/>
            <w:tcBorders>
              <w:top w:val="nil"/>
              <w:left w:val="single" w:color="000000" w:sz="2" w:space="0"/>
              <w:bottom w:val="single" w:color="000000" w:sz="2" w:space="0"/>
              <w:right w:val="single" w:color="000000" w:sz="6" w:space="0"/>
            </w:tcBorders>
            <w:shd w:val="clear" w:color="auto" w:fill="BBBBBB"/>
            <w:tcMar>
              <w:left w:w="60" w:type="dxa"/>
              <w:right w:w="60" w:type="dxa"/>
            </w:tcMar>
            <w:vAlign w:val="bottom"/>
          </w:tcPr>
          <w:p w:rsidR="00175199" w:rsidP="007047AC" w:rsidRDefault="00175199" w14:paraId="36E4640C" w14:textId="77777777">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175199" w:rsidTr="007047AC" w14:paraId="0DFECB9B" w14:textId="77777777">
        <w:trPr>
          <w:cantSplit/>
          <w:jc w:val="center"/>
        </w:trPr>
        <w:tc>
          <w:tcPr>
            <w:tcW w:w="2282" w:type="dxa"/>
            <w:tcBorders>
              <w:top w:val="nil"/>
              <w:left w:val="single" w:color="000000" w:sz="6" w:space="0"/>
              <w:bottom w:val="single" w:color="000000" w:sz="2" w:space="0"/>
              <w:right w:val="nil"/>
            </w:tcBorders>
            <w:shd w:val="clear" w:color="auto" w:fill="BBBBBB"/>
            <w:tcMar>
              <w:left w:w="60" w:type="dxa"/>
              <w:right w:w="60" w:type="dxa"/>
            </w:tcMar>
          </w:tcPr>
          <w:p w:rsidR="00175199" w:rsidP="007047AC" w:rsidRDefault="00175199" w14:paraId="6D42DE71" w14:textId="77777777">
            <w:pPr>
              <w:keepNext/>
              <w:adjustRightInd w:val="0"/>
              <w:spacing w:before="60" w:after="60"/>
              <w:rPr>
                <w:rFonts w:ascii="Times" w:hAnsi="Times" w:cs="Times"/>
                <w:b/>
                <w:bCs/>
                <w:color w:val="000000"/>
              </w:rPr>
            </w:pPr>
            <w:r>
              <w:rPr>
                <w:rFonts w:ascii="Times" w:hAnsi="Times" w:cs="Times"/>
                <w:b/>
                <w:bCs/>
                <w:color w:val="000000"/>
              </w:rPr>
              <w:t>Shapiro-Wilk</w:t>
            </w:r>
          </w:p>
        </w:tc>
        <w:tc>
          <w:tcPr>
            <w:tcW w:w="727" w:type="dxa"/>
            <w:tcBorders>
              <w:top w:val="nil"/>
              <w:left w:val="single" w:color="000000" w:sz="2" w:space="0"/>
              <w:bottom w:val="single" w:color="000000" w:sz="2" w:space="0"/>
              <w:right w:val="nil"/>
            </w:tcBorders>
            <w:shd w:val="clear" w:color="auto" w:fill="BBBBBB"/>
            <w:tcMar>
              <w:left w:w="60" w:type="dxa"/>
              <w:right w:w="60" w:type="dxa"/>
            </w:tcMar>
          </w:tcPr>
          <w:p w:rsidR="00175199" w:rsidP="007047AC" w:rsidRDefault="00175199" w14:paraId="395C80E0" w14:textId="77777777">
            <w:pPr>
              <w:keepNext/>
              <w:adjustRightInd w:val="0"/>
              <w:spacing w:before="60" w:after="60"/>
              <w:rPr>
                <w:rFonts w:ascii="Times" w:hAnsi="Times" w:cs="Times"/>
                <w:b/>
                <w:bCs/>
                <w:color w:val="000000"/>
              </w:rPr>
            </w:pPr>
            <w:r>
              <w:rPr>
                <w:rFonts w:ascii="Times" w:hAnsi="Times" w:cs="Times"/>
                <w:b/>
                <w:bCs/>
                <w:color w:val="000000"/>
              </w:rPr>
              <w:t>W</w:t>
            </w:r>
          </w:p>
        </w:tc>
        <w:tc>
          <w:tcPr>
            <w:tcW w:w="890" w:type="dxa"/>
            <w:tcBorders>
              <w:top w:val="nil"/>
              <w:left w:val="single" w:color="000000" w:sz="2" w:space="0"/>
              <w:bottom w:val="single" w:color="000000" w:sz="2" w:space="0"/>
              <w:right w:val="nil"/>
            </w:tcBorders>
            <w:shd w:val="clear" w:color="auto" w:fill="FFFFFF"/>
            <w:tcMar>
              <w:left w:w="60" w:type="dxa"/>
              <w:right w:w="60" w:type="dxa"/>
            </w:tcMar>
          </w:tcPr>
          <w:p w:rsidR="00175199" w:rsidP="007047AC" w:rsidRDefault="00175199" w14:paraId="2CC8D38A" w14:textId="77777777">
            <w:pPr>
              <w:keepNext/>
              <w:adjustRightInd w:val="0"/>
              <w:spacing w:before="60" w:after="60"/>
              <w:jc w:val="right"/>
              <w:rPr>
                <w:rFonts w:ascii="Times" w:hAnsi="Times" w:cs="Times"/>
                <w:color w:val="000000"/>
              </w:rPr>
            </w:pPr>
            <w:r>
              <w:rPr>
                <w:rFonts w:ascii="Times" w:hAnsi="Times" w:cs="Times"/>
                <w:color w:val="000000"/>
              </w:rPr>
              <w:t>0.756838</w:t>
            </w:r>
          </w:p>
        </w:tc>
        <w:tc>
          <w:tcPr>
            <w:tcW w:w="1203" w:type="dxa"/>
            <w:tcBorders>
              <w:top w:val="nil"/>
              <w:left w:val="single" w:color="000000" w:sz="2" w:space="0"/>
              <w:bottom w:val="single" w:color="000000" w:sz="2" w:space="0"/>
              <w:right w:val="nil"/>
            </w:tcBorders>
            <w:shd w:val="clear" w:color="auto" w:fill="BBBBBB"/>
            <w:tcMar>
              <w:left w:w="60" w:type="dxa"/>
              <w:right w:w="60" w:type="dxa"/>
            </w:tcMar>
          </w:tcPr>
          <w:p w:rsidR="00175199" w:rsidP="007047AC" w:rsidRDefault="00175199" w14:paraId="2F681785" w14:textId="77777777">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&lt; W</w:t>
            </w:r>
          </w:p>
        </w:tc>
        <w:tc>
          <w:tcPr>
            <w:tcW w:w="800"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7047AC" w:rsidRDefault="00175199" w14:paraId="475B209C" w14:textId="77777777">
            <w:pPr>
              <w:keepNext/>
              <w:adjustRightInd w:val="0"/>
              <w:spacing w:before="60" w:after="60"/>
              <w:jc w:val="right"/>
              <w:rPr>
                <w:rFonts w:ascii="Times" w:hAnsi="Times" w:cs="Times"/>
                <w:color w:val="000000"/>
              </w:rPr>
            </w:pPr>
            <w:r>
              <w:rPr>
                <w:rFonts w:ascii="Times" w:hAnsi="Times" w:cs="Times"/>
                <w:color w:val="000000"/>
              </w:rPr>
              <w:t>&lt;0.0001</w:t>
            </w:r>
          </w:p>
        </w:tc>
      </w:tr>
      <w:tr w:rsidR="00175199" w:rsidTr="007047AC" w14:paraId="169F6CBD" w14:textId="77777777">
        <w:trPr>
          <w:cantSplit/>
          <w:jc w:val="center"/>
        </w:trPr>
        <w:tc>
          <w:tcPr>
            <w:tcW w:w="2282" w:type="dxa"/>
            <w:tcBorders>
              <w:top w:val="nil"/>
              <w:left w:val="single" w:color="000000" w:sz="6" w:space="0"/>
              <w:bottom w:val="single" w:color="000000" w:sz="2" w:space="0"/>
              <w:right w:val="nil"/>
            </w:tcBorders>
            <w:shd w:val="clear" w:color="auto" w:fill="BBBBBB"/>
            <w:tcMar>
              <w:left w:w="60" w:type="dxa"/>
              <w:right w:w="60" w:type="dxa"/>
            </w:tcMar>
          </w:tcPr>
          <w:p w:rsidR="00175199" w:rsidP="007047AC" w:rsidRDefault="00175199" w14:paraId="02D59F00" w14:textId="77777777">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color="000000" w:sz="2" w:space="0"/>
              <w:bottom w:val="single" w:color="000000" w:sz="2" w:space="0"/>
              <w:right w:val="nil"/>
            </w:tcBorders>
            <w:shd w:val="clear" w:color="auto" w:fill="BBBBBB"/>
            <w:tcMar>
              <w:left w:w="60" w:type="dxa"/>
              <w:right w:w="60" w:type="dxa"/>
            </w:tcMar>
          </w:tcPr>
          <w:p w:rsidR="00175199" w:rsidP="007047AC" w:rsidRDefault="00175199" w14:paraId="5841847C" w14:textId="77777777">
            <w:pPr>
              <w:keepNext/>
              <w:adjustRightInd w:val="0"/>
              <w:spacing w:before="60" w:after="60"/>
              <w:rPr>
                <w:rFonts w:ascii="Times" w:hAnsi="Times" w:cs="Times"/>
                <w:b/>
                <w:bCs/>
                <w:color w:val="000000"/>
              </w:rPr>
            </w:pPr>
            <w:r>
              <w:rPr>
                <w:rFonts w:ascii="Times" w:hAnsi="Times" w:cs="Times"/>
                <w:b/>
                <w:bCs/>
                <w:color w:val="000000"/>
              </w:rPr>
              <w:t>D</w:t>
            </w:r>
          </w:p>
        </w:tc>
        <w:tc>
          <w:tcPr>
            <w:tcW w:w="890" w:type="dxa"/>
            <w:tcBorders>
              <w:top w:val="nil"/>
              <w:left w:val="single" w:color="000000" w:sz="2" w:space="0"/>
              <w:bottom w:val="single" w:color="000000" w:sz="2" w:space="0"/>
              <w:right w:val="nil"/>
            </w:tcBorders>
            <w:shd w:val="clear" w:color="auto" w:fill="FFFFFF"/>
            <w:tcMar>
              <w:left w:w="60" w:type="dxa"/>
              <w:right w:w="60" w:type="dxa"/>
            </w:tcMar>
          </w:tcPr>
          <w:p w:rsidR="00175199" w:rsidP="007047AC" w:rsidRDefault="00175199" w14:paraId="64847FCF" w14:textId="77777777">
            <w:pPr>
              <w:keepNext/>
              <w:adjustRightInd w:val="0"/>
              <w:spacing w:before="60" w:after="60"/>
              <w:jc w:val="right"/>
              <w:rPr>
                <w:rFonts w:ascii="Times" w:hAnsi="Times" w:cs="Times"/>
                <w:color w:val="000000"/>
              </w:rPr>
            </w:pPr>
            <w:r>
              <w:rPr>
                <w:rFonts w:ascii="Times" w:hAnsi="Times" w:cs="Times"/>
                <w:color w:val="000000"/>
              </w:rPr>
              <w:t>0.269239</w:t>
            </w:r>
          </w:p>
        </w:tc>
        <w:tc>
          <w:tcPr>
            <w:tcW w:w="1203" w:type="dxa"/>
            <w:tcBorders>
              <w:top w:val="nil"/>
              <w:left w:val="single" w:color="000000" w:sz="2" w:space="0"/>
              <w:bottom w:val="single" w:color="000000" w:sz="2" w:space="0"/>
              <w:right w:val="nil"/>
            </w:tcBorders>
            <w:shd w:val="clear" w:color="auto" w:fill="BBBBBB"/>
            <w:tcMar>
              <w:left w:w="60" w:type="dxa"/>
              <w:right w:w="60" w:type="dxa"/>
            </w:tcMar>
          </w:tcPr>
          <w:p w:rsidR="00175199" w:rsidP="007047AC" w:rsidRDefault="00175199" w14:paraId="4A281538" w14:textId="77777777">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800"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7047AC" w:rsidRDefault="00175199" w14:paraId="7EC2EA32" w14:textId="77777777">
            <w:pPr>
              <w:keepNext/>
              <w:adjustRightInd w:val="0"/>
              <w:spacing w:before="60" w:after="60"/>
              <w:jc w:val="right"/>
              <w:rPr>
                <w:rFonts w:ascii="Times" w:hAnsi="Times" w:cs="Times"/>
                <w:color w:val="000000"/>
              </w:rPr>
            </w:pPr>
            <w:r>
              <w:rPr>
                <w:rFonts w:ascii="Times" w:hAnsi="Times" w:cs="Times"/>
                <w:color w:val="000000"/>
              </w:rPr>
              <w:t>&lt;0.0100</w:t>
            </w:r>
          </w:p>
        </w:tc>
      </w:tr>
      <w:tr w:rsidR="00175199" w:rsidTr="007047AC" w14:paraId="63B28BDD" w14:textId="77777777">
        <w:trPr>
          <w:cantSplit/>
          <w:jc w:val="center"/>
        </w:trPr>
        <w:tc>
          <w:tcPr>
            <w:tcW w:w="2282" w:type="dxa"/>
            <w:tcBorders>
              <w:top w:val="nil"/>
              <w:left w:val="single" w:color="000000" w:sz="6" w:space="0"/>
              <w:bottom w:val="single" w:color="000000" w:sz="2" w:space="0"/>
              <w:right w:val="nil"/>
            </w:tcBorders>
            <w:shd w:val="clear" w:color="auto" w:fill="BBBBBB"/>
            <w:tcMar>
              <w:left w:w="60" w:type="dxa"/>
              <w:right w:w="60" w:type="dxa"/>
            </w:tcMar>
          </w:tcPr>
          <w:p w:rsidR="00175199" w:rsidP="007047AC" w:rsidRDefault="00175199" w14:paraId="7D1B49C6" w14:textId="77777777">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color="000000" w:sz="2" w:space="0"/>
              <w:bottom w:val="single" w:color="000000" w:sz="2" w:space="0"/>
              <w:right w:val="nil"/>
            </w:tcBorders>
            <w:shd w:val="clear" w:color="auto" w:fill="BBBBBB"/>
            <w:tcMar>
              <w:left w:w="60" w:type="dxa"/>
              <w:right w:w="60" w:type="dxa"/>
            </w:tcMar>
          </w:tcPr>
          <w:p w:rsidR="00175199" w:rsidP="007047AC" w:rsidRDefault="00175199" w14:paraId="1AEA3D33" w14:textId="77777777">
            <w:pPr>
              <w:keepNext/>
              <w:adjustRightInd w:val="0"/>
              <w:spacing w:before="60" w:after="60"/>
              <w:rPr>
                <w:rFonts w:ascii="Times" w:hAnsi="Times" w:cs="Times"/>
                <w:b/>
                <w:bCs/>
                <w:color w:val="000000"/>
              </w:rPr>
            </w:pPr>
            <w:r>
              <w:rPr>
                <w:rFonts w:ascii="Times" w:hAnsi="Times" w:cs="Times"/>
                <w:b/>
                <w:bCs/>
                <w:color w:val="000000"/>
              </w:rPr>
              <w:t>W-</w:t>
            </w:r>
            <w:proofErr w:type="spellStart"/>
            <w:r>
              <w:rPr>
                <w:rFonts w:ascii="Times" w:hAnsi="Times" w:cs="Times"/>
                <w:b/>
                <w:bCs/>
                <w:color w:val="000000"/>
              </w:rPr>
              <w:t>Sq</w:t>
            </w:r>
            <w:proofErr w:type="spellEnd"/>
          </w:p>
        </w:tc>
        <w:tc>
          <w:tcPr>
            <w:tcW w:w="890" w:type="dxa"/>
            <w:tcBorders>
              <w:top w:val="nil"/>
              <w:left w:val="single" w:color="000000" w:sz="2" w:space="0"/>
              <w:bottom w:val="single" w:color="000000" w:sz="2" w:space="0"/>
              <w:right w:val="nil"/>
            </w:tcBorders>
            <w:shd w:val="clear" w:color="auto" w:fill="FFFFFF"/>
            <w:tcMar>
              <w:left w:w="60" w:type="dxa"/>
              <w:right w:w="60" w:type="dxa"/>
            </w:tcMar>
          </w:tcPr>
          <w:p w:rsidR="00175199" w:rsidP="007047AC" w:rsidRDefault="00175199" w14:paraId="273A8234" w14:textId="77777777">
            <w:pPr>
              <w:keepNext/>
              <w:adjustRightInd w:val="0"/>
              <w:spacing w:before="60" w:after="60"/>
              <w:jc w:val="right"/>
              <w:rPr>
                <w:rFonts w:ascii="Times" w:hAnsi="Times" w:cs="Times"/>
                <w:color w:val="000000"/>
              </w:rPr>
            </w:pPr>
            <w:r>
              <w:rPr>
                <w:rFonts w:ascii="Times" w:hAnsi="Times" w:cs="Times"/>
                <w:color w:val="000000"/>
              </w:rPr>
              <w:t>1.774733</w:t>
            </w:r>
          </w:p>
        </w:tc>
        <w:tc>
          <w:tcPr>
            <w:tcW w:w="1203" w:type="dxa"/>
            <w:tcBorders>
              <w:top w:val="nil"/>
              <w:left w:val="single" w:color="000000" w:sz="2" w:space="0"/>
              <w:bottom w:val="single" w:color="000000" w:sz="2" w:space="0"/>
              <w:right w:val="nil"/>
            </w:tcBorders>
            <w:shd w:val="clear" w:color="auto" w:fill="BBBBBB"/>
            <w:tcMar>
              <w:left w:w="60" w:type="dxa"/>
              <w:right w:w="60" w:type="dxa"/>
            </w:tcMar>
          </w:tcPr>
          <w:p w:rsidR="00175199" w:rsidP="007047AC" w:rsidRDefault="00175199" w14:paraId="0AA1D2F8" w14:textId="77777777">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w:t>
            </w:r>
            <w:proofErr w:type="spellStart"/>
            <w:r>
              <w:rPr>
                <w:rFonts w:ascii="Times" w:hAnsi="Times" w:cs="Times"/>
                <w:b/>
                <w:bCs/>
                <w:color w:val="000000"/>
              </w:rPr>
              <w:t>Sq</w:t>
            </w:r>
            <w:proofErr w:type="spellEnd"/>
          </w:p>
        </w:tc>
        <w:tc>
          <w:tcPr>
            <w:tcW w:w="800"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7047AC" w:rsidRDefault="00175199" w14:paraId="7D2731E8" w14:textId="77777777">
            <w:pPr>
              <w:keepNext/>
              <w:adjustRightInd w:val="0"/>
              <w:spacing w:before="60" w:after="60"/>
              <w:jc w:val="right"/>
              <w:rPr>
                <w:rFonts w:ascii="Times" w:hAnsi="Times" w:cs="Times"/>
                <w:color w:val="000000"/>
              </w:rPr>
            </w:pPr>
            <w:r>
              <w:rPr>
                <w:rFonts w:ascii="Times" w:hAnsi="Times" w:cs="Times"/>
                <w:color w:val="000000"/>
              </w:rPr>
              <w:t>&lt;0.0050</w:t>
            </w:r>
          </w:p>
        </w:tc>
      </w:tr>
      <w:tr w:rsidR="00175199" w:rsidTr="007047AC" w14:paraId="54CFB1D8" w14:textId="77777777">
        <w:trPr>
          <w:cantSplit/>
          <w:jc w:val="center"/>
        </w:trPr>
        <w:tc>
          <w:tcPr>
            <w:tcW w:w="2282" w:type="dxa"/>
            <w:tcBorders>
              <w:top w:val="nil"/>
              <w:left w:val="single" w:color="000000" w:sz="6" w:space="0"/>
              <w:bottom w:val="single" w:color="000000" w:sz="6" w:space="0"/>
              <w:right w:val="nil"/>
            </w:tcBorders>
            <w:shd w:val="clear" w:color="auto" w:fill="BBBBBB"/>
            <w:tcMar>
              <w:left w:w="60" w:type="dxa"/>
              <w:right w:w="60" w:type="dxa"/>
            </w:tcMar>
          </w:tcPr>
          <w:p w:rsidR="00175199" w:rsidP="007047AC" w:rsidRDefault="00175199" w14:paraId="53AC7D6B" w14:textId="77777777">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color="000000" w:sz="2" w:space="0"/>
              <w:bottom w:val="single" w:color="000000" w:sz="6" w:space="0"/>
              <w:right w:val="nil"/>
            </w:tcBorders>
            <w:shd w:val="clear" w:color="auto" w:fill="BBBBBB"/>
            <w:tcMar>
              <w:left w:w="60" w:type="dxa"/>
              <w:right w:w="60" w:type="dxa"/>
            </w:tcMar>
          </w:tcPr>
          <w:p w:rsidR="00175199" w:rsidP="007047AC" w:rsidRDefault="00175199" w14:paraId="1B544D70" w14:textId="77777777">
            <w:pPr>
              <w:adjustRightInd w:val="0"/>
              <w:spacing w:before="60" w:after="60"/>
              <w:rPr>
                <w:rFonts w:ascii="Times" w:hAnsi="Times" w:cs="Times"/>
                <w:b/>
                <w:bCs/>
                <w:color w:val="000000"/>
              </w:rPr>
            </w:pPr>
            <w:r>
              <w:rPr>
                <w:rFonts w:ascii="Times" w:hAnsi="Times" w:cs="Times"/>
                <w:b/>
                <w:bCs/>
                <w:color w:val="000000"/>
              </w:rPr>
              <w:t>A-</w:t>
            </w:r>
            <w:proofErr w:type="spellStart"/>
            <w:r>
              <w:rPr>
                <w:rFonts w:ascii="Times" w:hAnsi="Times" w:cs="Times"/>
                <w:b/>
                <w:bCs/>
                <w:color w:val="000000"/>
              </w:rPr>
              <w:t>Sq</w:t>
            </w:r>
            <w:proofErr w:type="spellEnd"/>
          </w:p>
        </w:tc>
        <w:tc>
          <w:tcPr>
            <w:tcW w:w="890" w:type="dxa"/>
            <w:tcBorders>
              <w:top w:val="nil"/>
              <w:left w:val="single" w:color="000000" w:sz="2" w:space="0"/>
              <w:bottom w:val="single" w:color="000000" w:sz="6" w:space="0"/>
              <w:right w:val="nil"/>
            </w:tcBorders>
            <w:shd w:val="clear" w:color="auto" w:fill="FFFFFF"/>
            <w:tcMar>
              <w:left w:w="60" w:type="dxa"/>
              <w:right w:w="60" w:type="dxa"/>
            </w:tcMar>
          </w:tcPr>
          <w:p w:rsidR="00175199" w:rsidP="007047AC" w:rsidRDefault="00175199" w14:paraId="0C2B73D1" w14:textId="77777777">
            <w:pPr>
              <w:adjustRightInd w:val="0"/>
              <w:spacing w:before="60" w:after="60"/>
              <w:jc w:val="right"/>
              <w:rPr>
                <w:rFonts w:ascii="Times" w:hAnsi="Times" w:cs="Times"/>
                <w:color w:val="000000"/>
              </w:rPr>
            </w:pPr>
            <w:r>
              <w:rPr>
                <w:rFonts w:ascii="Times" w:hAnsi="Times" w:cs="Times"/>
                <w:color w:val="000000"/>
              </w:rPr>
              <w:t>9.654389</w:t>
            </w:r>
          </w:p>
        </w:tc>
        <w:tc>
          <w:tcPr>
            <w:tcW w:w="1203" w:type="dxa"/>
            <w:tcBorders>
              <w:top w:val="nil"/>
              <w:left w:val="single" w:color="000000" w:sz="2" w:space="0"/>
              <w:bottom w:val="single" w:color="000000" w:sz="6" w:space="0"/>
              <w:right w:val="nil"/>
            </w:tcBorders>
            <w:shd w:val="clear" w:color="auto" w:fill="BBBBBB"/>
            <w:tcMar>
              <w:left w:w="60" w:type="dxa"/>
              <w:right w:w="60" w:type="dxa"/>
            </w:tcMar>
          </w:tcPr>
          <w:p w:rsidR="00175199" w:rsidP="007047AC" w:rsidRDefault="00175199" w14:paraId="7A06E041" w14:textId="77777777">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w:t>
            </w:r>
            <w:proofErr w:type="spellStart"/>
            <w:r>
              <w:rPr>
                <w:rFonts w:ascii="Times" w:hAnsi="Times" w:cs="Times"/>
                <w:b/>
                <w:bCs/>
                <w:color w:val="000000"/>
              </w:rPr>
              <w:t>Sq</w:t>
            </w:r>
            <w:proofErr w:type="spellEnd"/>
          </w:p>
        </w:tc>
        <w:tc>
          <w:tcPr>
            <w:tcW w:w="800" w:type="dxa"/>
            <w:tcBorders>
              <w:top w:val="nil"/>
              <w:left w:val="single" w:color="000000" w:sz="2" w:space="0"/>
              <w:bottom w:val="single" w:color="000000" w:sz="6" w:space="0"/>
              <w:right w:val="single" w:color="000000" w:sz="6" w:space="0"/>
            </w:tcBorders>
            <w:shd w:val="clear" w:color="auto" w:fill="FFFFFF"/>
            <w:tcMar>
              <w:left w:w="60" w:type="dxa"/>
              <w:right w:w="60" w:type="dxa"/>
            </w:tcMar>
          </w:tcPr>
          <w:p w:rsidR="00175199" w:rsidP="007047AC" w:rsidRDefault="00175199" w14:paraId="74D61AD1" w14:textId="77777777">
            <w:pPr>
              <w:adjustRightInd w:val="0"/>
              <w:spacing w:before="60" w:after="60"/>
              <w:jc w:val="right"/>
              <w:rPr>
                <w:rFonts w:ascii="Times" w:hAnsi="Times" w:cs="Times"/>
                <w:color w:val="000000"/>
              </w:rPr>
            </w:pPr>
            <w:r>
              <w:rPr>
                <w:rFonts w:ascii="Times" w:hAnsi="Times" w:cs="Times"/>
                <w:color w:val="000000"/>
              </w:rPr>
              <w:t>&lt;0.0050</w:t>
            </w:r>
          </w:p>
        </w:tc>
      </w:tr>
    </w:tbl>
    <w:tbl>
      <w:tblPr>
        <w:tblpPr w:leftFromText="180" w:rightFromText="180" w:vertAnchor="text" w:horzAnchor="margin" w:tblpXSpec="center" w:tblpY="443"/>
        <w:tblW w:w="0" w:type="auto"/>
        <w:tblLayout w:type="fixed"/>
        <w:tblCellMar>
          <w:left w:w="0" w:type="dxa"/>
          <w:right w:w="0" w:type="dxa"/>
        </w:tblCellMar>
        <w:tblLook w:val="0000" w:firstRow="0" w:lastRow="0" w:firstColumn="0" w:lastColumn="0" w:noHBand="0" w:noVBand="0"/>
      </w:tblPr>
      <w:tblGrid>
        <w:gridCol w:w="1066"/>
        <w:gridCol w:w="1420"/>
        <w:gridCol w:w="329"/>
        <w:gridCol w:w="698"/>
        <w:gridCol w:w="877"/>
        <w:gridCol w:w="852"/>
        <w:gridCol w:w="1085"/>
        <w:gridCol w:w="1122"/>
      </w:tblGrid>
      <w:tr w:rsidR="00175199" w:rsidTr="00175199" w14:paraId="1025D053" w14:textId="77777777">
        <w:trPr>
          <w:cantSplit/>
          <w:tblHeader/>
        </w:trPr>
        <w:tc>
          <w:tcPr>
            <w:tcW w:w="1066" w:type="dxa"/>
            <w:tcBorders>
              <w:top w:val="single" w:color="000000" w:sz="6" w:space="0"/>
              <w:left w:val="single" w:color="000000" w:sz="6" w:space="0"/>
              <w:bottom w:val="single" w:color="000000" w:sz="2" w:space="0"/>
              <w:right w:val="nil"/>
            </w:tcBorders>
            <w:shd w:val="clear" w:color="auto" w:fill="BBBBBB"/>
            <w:tcMar>
              <w:left w:w="60" w:type="dxa"/>
              <w:right w:w="60" w:type="dxa"/>
            </w:tcMar>
            <w:vAlign w:val="bottom"/>
          </w:tcPr>
          <w:p w:rsidR="00175199" w:rsidP="00175199" w:rsidRDefault="00175199" w14:paraId="1721BF2C" w14:textId="77777777">
            <w:pPr>
              <w:keepNext/>
              <w:adjustRightInd w:val="0"/>
              <w:spacing w:before="60" w:after="60"/>
              <w:rPr>
                <w:rFonts w:ascii="Times" w:hAnsi="Times" w:cs="Times"/>
                <w:b/>
                <w:bCs/>
                <w:color w:val="000000"/>
              </w:rPr>
            </w:pPr>
            <w:r>
              <w:rPr>
                <w:rFonts w:ascii="Times" w:hAnsi="Times" w:cs="Times"/>
                <w:b/>
                <w:bCs/>
                <w:color w:val="000000"/>
              </w:rPr>
              <w:t>SEX</w:t>
            </w:r>
          </w:p>
        </w:tc>
        <w:tc>
          <w:tcPr>
            <w:tcW w:w="1420"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04AFBBE0" w14:textId="77777777">
            <w:pPr>
              <w:keepNext/>
              <w:adjustRightInd w:val="0"/>
              <w:spacing w:before="60" w:after="60"/>
              <w:rPr>
                <w:rFonts w:ascii="Times" w:hAnsi="Times" w:cs="Times"/>
                <w:b/>
                <w:bCs/>
                <w:color w:val="000000"/>
              </w:rPr>
            </w:pPr>
            <w:r>
              <w:rPr>
                <w:rFonts w:ascii="Times" w:hAnsi="Times" w:cs="Times"/>
                <w:b/>
                <w:bCs/>
                <w:color w:val="000000"/>
              </w:rPr>
              <w:t>Method</w:t>
            </w:r>
          </w:p>
        </w:tc>
        <w:tc>
          <w:tcPr>
            <w:tcW w:w="329"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64C73F63" w14:textId="77777777">
            <w:pPr>
              <w:keepNext/>
              <w:adjustRightInd w:val="0"/>
              <w:spacing w:before="60" w:after="60"/>
              <w:jc w:val="right"/>
              <w:rPr>
                <w:rFonts w:ascii="Times" w:hAnsi="Times" w:cs="Times"/>
                <w:b/>
                <w:bCs/>
                <w:color w:val="000000"/>
              </w:rPr>
            </w:pPr>
            <w:r>
              <w:rPr>
                <w:rFonts w:ascii="Times" w:hAnsi="Times" w:cs="Times"/>
                <w:b/>
                <w:bCs/>
                <w:color w:val="000000"/>
              </w:rPr>
              <w:t>N</w:t>
            </w:r>
          </w:p>
        </w:tc>
        <w:tc>
          <w:tcPr>
            <w:tcW w:w="698"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4AD7AFF3" w14:textId="77777777">
            <w:pPr>
              <w:keepNext/>
              <w:adjustRightInd w:val="0"/>
              <w:spacing w:before="60" w:after="60"/>
              <w:jc w:val="right"/>
              <w:rPr>
                <w:rFonts w:ascii="Times" w:hAnsi="Times" w:cs="Times"/>
                <w:b/>
                <w:bCs/>
                <w:color w:val="000000"/>
              </w:rPr>
            </w:pPr>
            <w:r>
              <w:rPr>
                <w:rFonts w:ascii="Times" w:hAnsi="Times" w:cs="Times"/>
                <w:b/>
                <w:bCs/>
                <w:color w:val="000000"/>
              </w:rPr>
              <w:t>Mean</w:t>
            </w:r>
          </w:p>
        </w:tc>
        <w:tc>
          <w:tcPr>
            <w:tcW w:w="877"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4F85E833" w14:textId="77777777">
            <w:pPr>
              <w:keepNext/>
              <w:adjustRightInd w:val="0"/>
              <w:spacing w:before="60" w:after="60"/>
              <w:jc w:val="right"/>
              <w:rPr>
                <w:rFonts w:ascii="Times" w:hAnsi="Times" w:cs="Times"/>
                <w:b/>
                <w:bCs/>
                <w:color w:val="000000"/>
              </w:rPr>
            </w:pPr>
            <w:r>
              <w:rPr>
                <w:rFonts w:ascii="Times" w:hAnsi="Times" w:cs="Times"/>
                <w:b/>
                <w:bCs/>
                <w:color w:val="000000"/>
              </w:rPr>
              <w:t>Std Dev</w:t>
            </w:r>
          </w:p>
        </w:tc>
        <w:tc>
          <w:tcPr>
            <w:tcW w:w="852"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5F29CE15" w14:textId="77777777">
            <w:pPr>
              <w:keepNext/>
              <w:adjustRightInd w:val="0"/>
              <w:spacing w:before="60" w:after="60"/>
              <w:jc w:val="right"/>
              <w:rPr>
                <w:rFonts w:ascii="Times" w:hAnsi="Times" w:cs="Times"/>
                <w:b/>
                <w:bCs/>
                <w:color w:val="000000"/>
              </w:rPr>
            </w:pPr>
            <w:r>
              <w:rPr>
                <w:rFonts w:ascii="Times" w:hAnsi="Times" w:cs="Times"/>
                <w:b/>
                <w:bCs/>
                <w:color w:val="000000"/>
              </w:rPr>
              <w:t>Std Err</w:t>
            </w:r>
          </w:p>
        </w:tc>
        <w:tc>
          <w:tcPr>
            <w:tcW w:w="1085"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61D3E87F" w14:textId="77777777">
            <w:pPr>
              <w:keepNext/>
              <w:adjustRightInd w:val="0"/>
              <w:spacing w:before="60" w:after="60"/>
              <w:jc w:val="right"/>
              <w:rPr>
                <w:rFonts w:ascii="Times" w:hAnsi="Times" w:cs="Times"/>
                <w:b/>
                <w:bCs/>
                <w:color w:val="000000"/>
              </w:rPr>
            </w:pPr>
            <w:r>
              <w:rPr>
                <w:rFonts w:ascii="Times" w:hAnsi="Times" w:cs="Times"/>
                <w:b/>
                <w:bCs/>
                <w:color w:val="000000"/>
              </w:rPr>
              <w:t>Minimum</w:t>
            </w:r>
          </w:p>
        </w:tc>
        <w:tc>
          <w:tcPr>
            <w:tcW w:w="1122" w:type="dxa"/>
            <w:tcBorders>
              <w:top w:val="single" w:color="000000" w:sz="6" w:space="0"/>
              <w:left w:val="single" w:color="000000" w:sz="2" w:space="0"/>
              <w:bottom w:val="single" w:color="000000" w:sz="2" w:space="0"/>
              <w:right w:val="single" w:color="000000" w:sz="6" w:space="0"/>
            </w:tcBorders>
            <w:shd w:val="clear" w:color="auto" w:fill="BBBBBB"/>
            <w:tcMar>
              <w:left w:w="60" w:type="dxa"/>
              <w:right w:w="60" w:type="dxa"/>
            </w:tcMar>
            <w:vAlign w:val="bottom"/>
          </w:tcPr>
          <w:p w:rsidR="00175199" w:rsidP="00175199" w:rsidRDefault="00175199" w14:paraId="198B4D6B" w14:textId="77777777">
            <w:pPr>
              <w:keepNext/>
              <w:adjustRightInd w:val="0"/>
              <w:spacing w:before="60" w:after="60"/>
              <w:jc w:val="right"/>
              <w:rPr>
                <w:rFonts w:ascii="Times" w:hAnsi="Times" w:cs="Times"/>
                <w:b/>
                <w:bCs/>
                <w:color w:val="000000"/>
              </w:rPr>
            </w:pPr>
            <w:r>
              <w:rPr>
                <w:rFonts w:ascii="Times" w:hAnsi="Times" w:cs="Times"/>
                <w:b/>
                <w:bCs/>
                <w:color w:val="000000"/>
              </w:rPr>
              <w:t>Maximum</w:t>
            </w:r>
          </w:p>
        </w:tc>
      </w:tr>
      <w:tr w:rsidR="00175199" w:rsidTr="00175199" w14:paraId="0677E4B1" w14:textId="77777777">
        <w:trPr>
          <w:cantSplit/>
        </w:trPr>
        <w:tc>
          <w:tcPr>
            <w:tcW w:w="1066" w:type="dxa"/>
            <w:tcBorders>
              <w:top w:val="nil"/>
              <w:left w:val="single" w:color="000000" w:sz="6" w:space="0"/>
              <w:bottom w:val="single" w:color="000000" w:sz="2" w:space="0"/>
              <w:right w:val="nil"/>
            </w:tcBorders>
            <w:shd w:val="clear" w:color="auto" w:fill="BBBBBB"/>
            <w:tcMar>
              <w:left w:w="60" w:type="dxa"/>
              <w:right w:w="60" w:type="dxa"/>
            </w:tcMar>
          </w:tcPr>
          <w:p w:rsidR="00175199" w:rsidP="00175199" w:rsidRDefault="00175199" w14:paraId="15B5BA73" w14:textId="77777777">
            <w:pPr>
              <w:keepNext/>
              <w:adjustRightInd w:val="0"/>
              <w:spacing w:before="60" w:after="60"/>
              <w:rPr>
                <w:rFonts w:ascii="Times" w:hAnsi="Times" w:cs="Times"/>
                <w:b/>
                <w:bCs/>
                <w:color w:val="000000"/>
              </w:rPr>
            </w:pPr>
            <w:r>
              <w:rPr>
                <w:rFonts w:ascii="Times" w:hAnsi="Times" w:cs="Times"/>
                <w:b/>
                <w:bCs/>
                <w:color w:val="000000"/>
              </w:rPr>
              <w:t>Female</w:t>
            </w:r>
          </w:p>
        </w:tc>
        <w:tc>
          <w:tcPr>
            <w:tcW w:w="1420" w:type="dxa"/>
            <w:tcBorders>
              <w:top w:val="nil"/>
              <w:left w:val="single" w:color="000000" w:sz="2" w:space="0"/>
              <w:bottom w:val="single" w:color="000000" w:sz="2" w:space="0"/>
              <w:right w:val="nil"/>
            </w:tcBorders>
            <w:shd w:val="clear" w:color="auto" w:fill="BBBBBB"/>
            <w:tcMar>
              <w:left w:w="60" w:type="dxa"/>
              <w:right w:w="60" w:type="dxa"/>
            </w:tcMar>
          </w:tcPr>
          <w:p w:rsidR="00175199" w:rsidP="00175199" w:rsidRDefault="00175199" w14:paraId="77BE8D63" w14:textId="77777777">
            <w:pPr>
              <w:keepNext/>
              <w:adjustRightInd w:val="0"/>
              <w:spacing w:before="60" w:after="60"/>
              <w:rPr>
                <w:rFonts w:ascii="Times" w:hAnsi="Times" w:cs="Times"/>
                <w:b/>
                <w:bCs/>
                <w:color w:val="000000"/>
              </w:rPr>
            </w:pPr>
          </w:p>
        </w:tc>
        <w:tc>
          <w:tcPr>
            <w:tcW w:w="329"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64431755" w14:textId="77777777">
            <w:pPr>
              <w:keepNext/>
              <w:adjustRightInd w:val="0"/>
              <w:spacing w:before="60" w:after="60"/>
              <w:jc w:val="right"/>
              <w:rPr>
                <w:rFonts w:ascii="Times" w:hAnsi="Times" w:cs="Times"/>
                <w:color w:val="000000"/>
              </w:rPr>
            </w:pPr>
            <w:r>
              <w:rPr>
                <w:rFonts w:ascii="Times" w:hAnsi="Times" w:cs="Times"/>
                <w:color w:val="000000"/>
              </w:rPr>
              <w:t>90</w:t>
            </w: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7CE30831" w14:textId="77777777">
            <w:pPr>
              <w:keepNext/>
              <w:adjustRightInd w:val="0"/>
              <w:spacing w:before="60" w:after="60"/>
              <w:jc w:val="right"/>
              <w:rPr>
                <w:rFonts w:ascii="Times" w:hAnsi="Times" w:cs="Times"/>
                <w:color w:val="000000"/>
              </w:rPr>
            </w:pPr>
            <w:r>
              <w:rPr>
                <w:rFonts w:ascii="Times" w:hAnsi="Times" w:cs="Times"/>
                <w:color w:val="000000"/>
              </w:rPr>
              <w:t>536.7</w:t>
            </w:r>
          </w:p>
        </w:tc>
        <w:tc>
          <w:tcPr>
            <w:tcW w:w="877"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2CBE4AB8" w14:textId="77777777">
            <w:pPr>
              <w:keepNext/>
              <w:adjustRightInd w:val="0"/>
              <w:spacing w:before="60" w:after="60"/>
              <w:jc w:val="right"/>
              <w:rPr>
                <w:rFonts w:ascii="Times" w:hAnsi="Times" w:cs="Times"/>
                <w:color w:val="000000"/>
              </w:rPr>
            </w:pPr>
            <w:r>
              <w:rPr>
                <w:rFonts w:ascii="Times" w:hAnsi="Times" w:cs="Times"/>
                <w:color w:val="000000"/>
              </w:rPr>
              <w:t>563.9</w:t>
            </w:r>
          </w:p>
        </w:tc>
        <w:tc>
          <w:tcPr>
            <w:tcW w:w="852"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1B4545B2" w14:textId="77777777">
            <w:pPr>
              <w:keepNext/>
              <w:adjustRightInd w:val="0"/>
              <w:spacing w:before="60" w:after="60"/>
              <w:jc w:val="right"/>
              <w:rPr>
                <w:rFonts w:ascii="Times" w:hAnsi="Times" w:cs="Times"/>
                <w:color w:val="000000"/>
              </w:rPr>
            </w:pPr>
            <w:r>
              <w:rPr>
                <w:rFonts w:ascii="Times" w:hAnsi="Times" w:cs="Times"/>
                <w:color w:val="000000"/>
              </w:rPr>
              <w:t>59.4395</w:t>
            </w:r>
          </w:p>
        </w:tc>
        <w:tc>
          <w:tcPr>
            <w:tcW w:w="1085"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4B8F70C4" w14:textId="77777777">
            <w:pPr>
              <w:keepNext/>
              <w:adjustRightInd w:val="0"/>
              <w:spacing w:before="60" w:after="60"/>
              <w:jc w:val="right"/>
              <w:rPr>
                <w:rFonts w:ascii="Times" w:hAnsi="Times" w:cs="Times"/>
                <w:color w:val="000000"/>
              </w:rPr>
            </w:pPr>
            <w:r>
              <w:rPr>
                <w:rFonts w:ascii="Times" w:hAnsi="Times" w:cs="Times"/>
                <w:color w:val="000000"/>
              </w:rPr>
              <w:t>9.6000</w:t>
            </w:r>
          </w:p>
        </w:tc>
        <w:tc>
          <w:tcPr>
            <w:tcW w:w="1122"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175199" w:rsidRDefault="00175199" w14:paraId="58E5E465" w14:textId="77777777">
            <w:pPr>
              <w:keepNext/>
              <w:adjustRightInd w:val="0"/>
              <w:spacing w:before="60" w:after="60"/>
              <w:jc w:val="right"/>
              <w:rPr>
                <w:rFonts w:ascii="Times" w:hAnsi="Times" w:cs="Times"/>
                <w:color w:val="000000"/>
              </w:rPr>
            </w:pPr>
            <w:r>
              <w:rPr>
                <w:rFonts w:ascii="Times" w:hAnsi="Times" w:cs="Times"/>
                <w:color w:val="000000"/>
              </w:rPr>
              <w:t>1873.6</w:t>
            </w:r>
          </w:p>
        </w:tc>
      </w:tr>
      <w:tr w:rsidR="00175199" w:rsidTr="00175199" w14:paraId="14A405E0" w14:textId="77777777">
        <w:trPr>
          <w:cantSplit/>
        </w:trPr>
        <w:tc>
          <w:tcPr>
            <w:tcW w:w="1066" w:type="dxa"/>
            <w:tcBorders>
              <w:top w:val="nil"/>
              <w:left w:val="single" w:color="000000" w:sz="6" w:space="0"/>
              <w:bottom w:val="single" w:color="000000" w:sz="2" w:space="0"/>
              <w:right w:val="nil"/>
            </w:tcBorders>
            <w:shd w:val="clear" w:color="auto" w:fill="BBBBBB"/>
            <w:tcMar>
              <w:left w:w="60" w:type="dxa"/>
              <w:right w:w="60" w:type="dxa"/>
            </w:tcMar>
          </w:tcPr>
          <w:p w:rsidR="00175199" w:rsidP="00175199" w:rsidRDefault="00175199" w14:paraId="408D004A" w14:textId="77777777">
            <w:pPr>
              <w:keepNext/>
              <w:adjustRightInd w:val="0"/>
              <w:spacing w:before="60" w:after="60"/>
              <w:rPr>
                <w:rFonts w:ascii="Times" w:hAnsi="Times" w:cs="Times"/>
                <w:b/>
                <w:bCs/>
                <w:color w:val="000000"/>
              </w:rPr>
            </w:pPr>
            <w:r>
              <w:rPr>
                <w:rFonts w:ascii="Times" w:hAnsi="Times" w:cs="Times"/>
                <w:b/>
                <w:bCs/>
                <w:color w:val="000000"/>
              </w:rPr>
              <w:t>Male</w:t>
            </w:r>
          </w:p>
        </w:tc>
        <w:tc>
          <w:tcPr>
            <w:tcW w:w="1420" w:type="dxa"/>
            <w:tcBorders>
              <w:top w:val="nil"/>
              <w:left w:val="single" w:color="000000" w:sz="2" w:space="0"/>
              <w:bottom w:val="single" w:color="000000" w:sz="2" w:space="0"/>
              <w:right w:val="nil"/>
            </w:tcBorders>
            <w:shd w:val="clear" w:color="auto" w:fill="BBBBBB"/>
            <w:tcMar>
              <w:left w:w="60" w:type="dxa"/>
              <w:right w:w="60" w:type="dxa"/>
            </w:tcMar>
          </w:tcPr>
          <w:p w:rsidR="00175199" w:rsidP="00175199" w:rsidRDefault="00175199" w14:paraId="7C50F43D" w14:textId="77777777">
            <w:pPr>
              <w:keepNext/>
              <w:adjustRightInd w:val="0"/>
              <w:spacing w:before="60" w:after="60"/>
              <w:rPr>
                <w:rFonts w:ascii="Times" w:hAnsi="Times" w:cs="Times"/>
                <w:b/>
                <w:bCs/>
                <w:color w:val="000000"/>
              </w:rPr>
            </w:pPr>
          </w:p>
        </w:tc>
        <w:tc>
          <w:tcPr>
            <w:tcW w:w="329"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48B6D4CD" w14:textId="77777777">
            <w:pPr>
              <w:keepNext/>
              <w:adjustRightInd w:val="0"/>
              <w:spacing w:before="60" w:after="60"/>
              <w:jc w:val="right"/>
              <w:rPr>
                <w:rFonts w:ascii="Times" w:hAnsi="Times" w:cs="Times"/>
                <w:color w:val="000000"/>
              </w:rPr>
            </w:pPr>
            <w:r>
              <w:rPr>
                <w:rFonts w:ascii="Times" w:hAnsi="Times" w:cs="Times"/>
                <w:color w:val="000000"/>
              </w:rPr>
              <w:t>94</w:t>
            </w: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290E9411" w14:textId="77777777">
            <w:pPr>
              <w:keepNext/>
              <w:adjustRightInd w:val="0"/>
              <w:spacing w:before="60" w:after="60"/>
              <w:jc w:val="right"/>
              <w:rPr>
                <w:rFonts w:ascii="Times" w:hAnsi="Times" w:cs="Times"/>
                <w:color w:val="000000"/>
              </w:rPr>
            </w:pPr>
            <w:r>
              <w:rPr>
                <w:rFonts w:ascii="Times" w:hAnsi="Times" w:cs="Times"/>
                <w:color w:val="000000"/>
              </w:rPr>
              <w:t>649.5</w:t>
            </w:r>
          </w:p>
        </w:tc>
        <w:tc>
          <w:tcPr>
            <w:tcW w:w="877"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2F53109E" w14:textId="77777777">
            <w:pPr>
              <w:keepNext/>
              <w:adjustRightInd w:val="0"/>
              <w:spacing w:before="60" w:after="60"/>
              <w:jc w:val="right"/>
              <w:rPr>
                <w:rFonts w:ascii="Times" w:hAnsi="Times" w:cs="Times"/>
                <w:color w:val="000000"/>
              </w:rPr>
            </w:pPr>
            <w:r>
              <w:rPr>
                <w:rFonts w:ascii="Times" w:hAnsi="Times" w:cs="Times"/>
                <w:color w:val="000000"/>
              </w:rPr>
              <w:t>840.9</w:t>
            </w:r>
          </w:p>
        </w:tc>
        <w:tc>
          <w:tcPr>
            <w:tcW w:w="852"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20B138F8" w14:textId="77777777">
            <w:pPr>
              <w:keepNext/>
              <w:adjustRightInd w:val="0"/>
              <w:spacing w:before="60" w:after="60"/>
              <w:jc w:val="right"/>
              <w:rPr>
                <w:rFonts w:ascii="Times" w:hAnsi="Times" w:cs="Times"/>
                <w:color w:val="000000"/>
              </w:rPr>
            </w:pPr>
            <w:r>
              <w:rPr>
                <w:rFonts w:ascii="Times" w:hAnsi="Times" w:cs="Times"/>
                <w:color w:val="000000"/>
              </w:rPr>
              <w:t>86.7285</w:t>
            </w:r>
          </w:p>
        </w:tc>
        <w:tc>
          <w:tcPr>
            <w:tcW w:w="1085"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49E34514" w14:textId="77777777">
            <w:pPr>
              <w:keepNext/>
              <w:adjustRightInd w:val="0"/>
              <w:spacing w:before="60" w:after="60"/>
              <w:jc w:val="right"/>
              <w:rPr>
                <w:rFonts w:ascii="Times" w:hAnsi="Times" w:cs="Times"/>
                <w:color w:val="000000"/>
              </w:rPr>
            </w:pPr>
            <w:r>
              <w:rPr>
                <w:rFonts w:ascii="Times" w:hAnsi="Times" w:cs="Times"/>
                <w:color w:val="000000"/>
              </w:rPr>
              <w:t>9.3000</w:t>
            </w:r>
          </w:p>
        </w:tc>
        <w:tc>
          <w:tcPr>
            <w:tcW w:w="1122"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175199" w:rsidRDefault="00175199" w14:paraId="2EDDF8F1" w14:textId="77777777">
            <w:pPr>
              <w:keepNext/>
              <w:adjustRightInd w:val="0"/>
              <w:spacing w:before="60" w:after="60"/>
              <w:jc w:val="right"/>
              <w:rPr>
                <w:rFonts w:ascii="Times" w:hAnsi="Times" w:cs="Times"/>
                <w:color w:val="000000"/>
              </w:rPr>
            </w:pPr>
            <w:r>
              <w:rPr>
                <w:rFonts w:ascii="Times" w:hAnsi="Times" w:cs="Times"/>
                <w:color w:val="000000"/>
              </w:rPr>
              <w:t>2713.5</w:t>
            </w:r>
          </w:p>
        </w:tc>
      </w:tr>
      <w:tr w:rsidR="00175199" w:rsidTr="00175199" w14:paraId="4FC8486F" w14:textId="77777777">
        <w:trPr>
          <w:cantSplit/>
        </w:trPr>
        <w:tc>
          <w:tcPr>
            <w:tcW w:w="1066" w:type="dxa"/>
            <w:tcBorders>
              <w:top w:val="nil"/>
              <w:left w:val="single" w:color="000000" w:sz="6" w:space="0"/>
              <w:bottom w:val="single" w:color="000000" w:sz="2" w:space="0"/>
              <w:right w:val="nil"/>
            </w:tcBorders>
            <w:shd w:val="clear" w:color="auto" w:fill="BBBBBB"/>
            <w:tcMar>
              <w:left w:w="60" w:type="dxa"/>
              <w:right w:w="60" w:type="dxa"/>
            </w:tcMar>
          </w:tcPr>
          <w:p w:rsidR="00175199" w:rsidP="00175199" w:rsidRDefault="00175199" w14:paraId="7382316C" w14:textId="77777777">
            <w:pPr>
              <w:keepNext/>
              <w:adjustRightInd w:val="0"/>
              <w:spacing w:before="60" w:after="60"/>
              <w:rPr>
                <w:rFonts w:ascii="Times" w:hAnsi="Times" w:cs="Times"/>
                <w:b/>
                <w:bCs/>
                <w:color w:val="000000"/>
              </w:rPr>
            </w:pPr>
            <w:r>
              <w:rPr>
                <w:rFonts w:ascii="Times" w:hAnsi="Times" w:cs="Times"/>
                <w:b/>
                <w:bCs/>
                <w:color w:val="000000"/>
              </w:rPr>
              <w:t>Diff (1-2)</w:t>
            </w:r>
          </w:p>
        </w:tc>
        <w:tc>
          <w:tcPr>
            <w:tcW w:w="1420" w:type="dxa"/>
            <w:tcBorders>
              <w:top w:val="nil"/>
              <w:left w:val="single" w:color="000000" w:sz="2" w:space="0"/>
              <w:bottom w:val="single" w:color="000000" w:sz="2" w:space="0"/>
              <w:right w:val="nil"/>
            </w:tcBorders>
            <w:shd w:val="clear" w:color="auto" w:fill="BBBBBB"/>
            <w:tcMar>
              <w:left w:w="60" w:type="dxa"/>
              <w:right w:w="60" w:type="dxa"/>
            </w:tcMar>
          </w:tcPr>
          <w:p w:rsidR="00175199" w:rsidP="00175199" w:rsidRDefault="00175199" w14:paraId="64AEEE46" w14:textId="77777777">
            <w:pPr>
              <w:keepNext/>
              <w:adjustRightInd w:val="0"/>
              <w:spacing w:before="60" w:after="60"/>
              <w:rPr>
                <w:rFonts w:ascii="Times" w:hAnsi="Times" w:cs="Times"/>
                <w:b/>
                <w:bCs/>
                <w:color w:val="000000"/>
              </w:rPr>
            </w:pPr>
            <w:r>
              <w:rPr>
                <w:rFonts w:ascii="Times" w:hAnsi="Times" w:cs="Times"/>
                <w:b/>
                <w:bCs/>
                <w:color w:val="000000"/>
              </w:rPr>
              <w:t>Pooled</w:t>
            </w:r>
          </w:p>
        </w:tc>
        <w:tc>
          <w:tcPr>
            <w:tcW w:w="329"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25F7DEF4" w14:textId="77777777">
            <w:pPr>
              <w:keepNext/>
              <w:adjustRightInd w:val="0"/>
              <w:spacing w:before="60" w:after="60"/>
              <w:jc w:val="right"/>
              <w:rPr>
                <w:rFonts w:ascii="Times" w:hAnsi="Times" w:cs="Times"/>
                <w:color w:val="000000"/>
              </w:rPr>
            </w:pP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31310338" w14:textId="77777777">
            <w:pPr>
              <w:keepNext/>
              <w:adjustRightInd w:val="0"/>
              <w:spacing w:before="60" w:after="60"/>
              <w:jc w:val="right"/>
              <w:rPr>
                <w:rFonts w:ascii="Times" w:hAnsi="Times" w:cs="Times"/>
                <w:color w:val="000000"/>
              </w:rPr>
            </w:pPr>
            <w:r>
              <w:rPr>
                <w:rFonts w:ascii="Times" w:hAnsi="Times" w:cs="Times"/>
                <w:color w:val="000000"/>
              </w:rPr>
              <w:t>-112.8</w:t>
            </w:r>
          </w:p>
        </w:tc>
        <w:tc>
          <w:tcPr>
            <w:tcW w:w="877"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4055473F" w14:textId="77777777">
            <w:pPr>
              <w:keepNext/>
              <w:adjustRightInd w:val="0"/>
              <w:spacing w:before="60" w:after="60"/>
              <w:jc w:val="right"/>
              <w:rPr>
                <w:rFonts w:ascii="Times" w:hAnsi="Times" w:cs="Times"/>
                <w:color w:val="000000"/>
              </w:rPr>
            </w:pPr>
            <w:r>
              <w:rPr>
                <w:rFonts w:ascii="Times" w:hAnsi="Times" w:cs="Times"/>
                <w:color w:val="000000"/>
              </w:rPr>
              <w:t>718.9</w:t>
            </w:r>
          </w:p>
        </w:tc>
        <w:tc>
          <w:tcPr>
            <w:tcW w:w="852"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229B15CE" w14:textId="77777777">
            <w:pPr>
              <w:keepNext/>
              <w:adjustRightInd w:val="0"/>
              <w:spacing w:before="60" w:after="60"/>
              <w:jc w:val="right"/>
              <w:rPr>
                <w:rFonts w:ascii="Times" w:hAnsi="Times" w:cs="Times"/>
                <w:color w:val="000000"/>
              </w:rPr>
            </w:pPr>
            <w:r>
              <w:rPr>
                <w:rFonts w:ascii="Times" w:hAnsi="Times" w:cs="Times"/>
                <w:color w:val="000000"/>
              </w:rPr>
              <w:t>106.0</w:t>
            </w:r>
          </w:p>
        </w:tc>
        <w:tc>
          <w:tcPr>
            <w:tcW w:w="1085"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32A0321D" w14:textId="77777777">
            <w:pPr>
              <w:keepNext/>
              <w:adjustRightInd w:val="0"/>
              <w:spacing w:before="60" w:after="60"/>
              <w:jc w:val="right"/>
              <w:rPr>
                <w:rFonts w:ascii="Times" w:hAnsi="Times" w:cs="Times"/>
                <w:color w:val="000000"/>
              </w:rPr>
            </w:pPr>
          </w:p>
        </w:tc>
        <w:tc>
          <w:tcPr>
            <w:tcW w:w="1122"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175199" w:rsidRDefault="00175199" w14:paraId="46AF57CE" w14:textId="77777777">
            <w:pPr>
              <w:keepNext/>
              <w:adjustRightInd w:val="0"/>
              <w:spacing w:before="60" w:after="60"/>
              <w:jc w:val="right"/>
              <w:rPr>
                <w:rFonts w:ascii="Times" w:hAnsi="Times" w:cs="Times"/>
                <w:color w:val="000000"/>
              </w:rPr>
            </w:pPr>
          </w:p>
        </w:tc>
      </w:tr>
      <w:tr w:rsidR="00175199" w:rsidTr="00175199" w14:paraId="7108D893" w14:textId="77777777">
        <w:trPr>
          <w:cantSplit/>
        </w:trPr>
        <w:tc>
          <w:tcPr>
            <w:tcW w:w="1066" w:type="dxa"/>
            <w:tcBorders>
              <w:top w:val="nil"/>
              <w:left w:val="single" w:color="000000" w:sz="6" w:space="0"/>
              <w:bottom w:val="single" w:color="000000" w:sz="6" w:space="0"/>
              <w:right w:val="nil"/>
            </w:tcBorders>
            <w:shd w:val="clear" w:color="auto" w:fill="BBBBBB"/>
            <w:tcMar>
              <w:left w:w="60" w:type="dxa"/>
              <w:right w:w="60" w:type="dxa"/>
            </w:tcMar>
          </w:tcPr>
          <w:p w:rsidR="00175199" w:rsidP="00175199" w:rsidRDefault="00175199" w14:paraId="518FB8EB" w14:textId="77777777">
            <w:pPr>
              <w:keepNext/>
              <w:adjustRightInd w:val="0"/>
              <w:spacing w:before="60" w:after="60"/>
              <w:rPr>
                <w:rFonts w:ascii="Times" w:hAnsi="Times" w:cs="Times"/>
                <w:b/>
                <w:bCs/>
                <w:color w:val="000000"/>
              </w:rPr>
            </w:pPr>
            <w:r>
              <w:rPr>
                <w:rFonts w:ascii="Times" w:hAnsi="Times" w:cs="Times"/>
                <w:b/>
                <w:bCs/>
                <w:color w:val="000000"/>
              </w:rPr>
              <w:t>Diff (1-2)</w:t>
            </w:r>
          </w:p>
        </w:tc>
        <w:tc>
          <w:tcPr>
            <w:tcW w:w="1420" w:type="dxa"/>
            <w:tcBorders>
              <w:top w:val="nil"/>
              <w:left w:val="single" w:color="000000" w:sz="2" w:space="0"/>
              <w:bottom w:val="single" w:color="000000" w:sz="6" w:space="0"/>
              <w:right w:val="nil"/>
            </w:tcBorders>
            <w:shd w:val="clear" w:color="auto" w:fill="BBBBBB"/>
            <w:tcMar>
              <w:left w:w="60" w:type="dxa"/>
              <w:right w:w="60" w:type="dxa"/>
            </w:tcMar>
          </w:tcPr>
          <w:p w:rsidR="00175199" w:rsidP="00175199" w:rsidRDefault="00175199" w14:paraId="11B5ED1C" w14:textId="77777777">
            <w:pPr>
              <w:keepNext/>
              <w:adjustRightInd w:val="0"/>
              <w:spacing w:before="60" w:after="60"/>
              <w:rPr>
                <w:rFonts w:ascii="Times" w:hAnsi="Times" w:cs="Times"/>
                <w:b/>
                <w:bCs/>
                <w:color w:val="000000"/>
              </w:rPr>
            </w:pPr>
            <w:r>
              <w:rPr>
                <w:rFonts w:ascii="Times" w:hAnsi="Times" w:cs="Times"/>
                <w:b/>
                <w:bCs/>
                <w:color w:val="000000"/>
              </w:rPr>
              <w:t>Satterthwaite</w:t>
            </w:r>
          </w:p>
        </w:tc>
        <w:tc>
          <w:tcPr>
            <w:tcW w:w="329"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0B560791" w14:textId="77777777">
            <w:pPr>
              <w:keepNext/>
              <w:adjustRightInd w:val="0"/>
              <w:spacing w:before="60" w:after="60"/>
              <w:jc w:val="right"/>
              <w:rPr>
                <w:rFonts w:ascii="Times" w:hAnsi="Times" w:cs="Times"/>
                <w:color w:val="000000"/>
              </w:rPr>
            </w:pPr>
          </w:p>
        </w:tc>
        <w:tc>
          <w:tcPr>
            <w:tcW w:w="698"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7E6D0895" w14:textId="77777777">
            <w:pPr>
              <w:keepNext/>
              <w:adjustRightInd w:val="0"/>
              <w:spacing w:before="60" w:after="60"/>
              <w:jc w:val="right"/>
              <w:rPr>
                <w:rFonts w:ascii="Times" w:hAnsi="Times" w:cs="Times"/>
                <w:color w:val="000000"/>
              </w:rPr>
            </w:pPr>
            <w:r>
              <w:rPr>
                <w:rFonts w:ascii="Times" w:hAnsi="Times" w:cs="Times"/>
                <w:color w:val="000000"/>
              </w:rPr>
              <w:t>-112.8</w:t>
            </w:r>
          </w:p>
        </w:tc>
        <w:tc>
          <w:tcPr>
            <w:tcW w:w="877"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37EF4433" w14:textId="77777777">
            <w:pPr>
              <w:keepNext/>
              <w:adjustRightInd w:val="0"/>
              <w:spacing w:before="60" w:after="60"/>
              <w:jc w:val="right"/>
              <w:rPr>
                <w:rFonts w:ascii="Times" w:hAnsi="Times" w:cs="Times"/>
                <w:color w:val="000000"/>
              </w:rPr>
            </w:pPr>
          </w:p>
        </w:tc>
        <w:tc>
          <w:tcPr>
            <w:tcW w:w="852"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71182CF8" w14:textId="77777777">
            <w:pPr>
              <w:keepNext/>
              <w:adjustRightInd w:val="0"/>
              <w:spacing w:before="60" w:after="60"/>
              <w:jc w:val="right"/>
              <w:rPr>
                <w:rFonts w:ascii="Times" w:hAnsi="Times" w:cs="Times"/>
                <w:color w:val="000000"/>
              </w:rPr>
            </w:pPr>
            <w:r>
              <w:rPr>
                <w:rFonts w:ascii="Times" w:hAnsi="Times" w:cs="Times"/>
                <w:color w:val="000000"/>
              </w:rPr>
              <w:t>105.1</w:t>
            </w:r>
          </w:p>
        </w:tc>
        <w:tc>
          <w:tcPr>
            <w:tcW w:w="1085"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47821B22" w14:textId="77777777">
            <w:pPr>
              <w:keepNext/>
              <w:adjustRightInd w:val="0"/>
              <w:spacing w:before="60" w:after="60"/>
              <w:jc w:val="right"/>
              <w:rPr>
                <w:rFonts w:ascii="Times" w:hAnsi="Times" w:cs="Times"/>
                <w:color w:val="000000"/>
              </w:rPr>
            </w:pPr>
          </w:p>
        </w:tc>
        <w:tc>
          <w:tcPr>
            <w:tcW w:w="1122" w:type="dxa"/>
            <w:tcBorders>
              <w:top w:val="nil"/>
              <w:left w:val="single" w:color="000000" w:sz="2" w:space="0"/>
              <w:bottom w:val="single" w:color="000000" w:sz="6" w:space="0"/>
              <w:right w:val="single" w:color="000000" w:sz="6" w:space="0"/>
            </w:tcBorders>
            <w:shd w:val="clear" w:color="auto" w:fill="FFFFFF"/>
            <w:tcMar>
              <w:left w:w="60" w:type="dxa"/>
              <w:right w:w="60" w:type="dxa"/>
            </w:tcMar>
          </w:tcPr>
          <w:p w:rsidR="00175199" w:rsidP="00175199" w:rsidRDefault="00175199" w14:paraId="6557B6B3" w14:textId="77777777">
            <w:pPr>
              <w:keepNext/>
              <w:adjustRightInd w:val="0"/>
              <w:spacing w:before="60" w:after="60"/>
              <w:jc w:val="right"/>
              <w:rPr>
                <w:rFonts w:ascii="Times" w:hAnsi="Times" w:cs="Times"/>
                <w:color w:val="000000"/>
              </w:rPr>
            </w:pPr>
          </w:p>
        </w:tc>
      </w:tr>
    </w:tbl>
    <w:tbl>
      <w:tblPr>
        <w:tblpPr w:leftFromText="180" w:rightFromText="180" w:vertAnchor="text" w:horzAnchor="margin" w:tblpXSpec="center" w:tblpY="3725"/>
        <w:tblW w:w="0" w:type="auto"/>
        <w:tblLayout w:type="fixed"/>
        <w:tblCellMar>
          <w:left w:w="0" w:type="dxa"/>
          <w:right w:w="0" w:type="dxa"/>
        </w:tblCellMar>
        <w:tblLook w:val="0000" w:firstRow="0" w:lastRow="0" w:firstColumn="0" w:lastColumn="0" w:noHBand="0" w:noVBand="0"/>
      </w:tblPr>
      <w:tblGrid>
        <w:gridCol w:w="1066"/>
        <w:gridCol w:w="1420"/>
        <w:gridCol w:w="698"/>
        <w:gridCol w:w="698"/>
        <w:gridCol w:w="788"/>
        <w:gridCol w:w="877"/>
        <w:gridCol w:w="584"/>
        <w:gridCol w:w="584"/>
      </w:tblGrid>
      <w:tr w:rsidR="00175199" w:rsidTr="00175199" w14:paraId="6598B4A7" w14:textId="77777777">
        <w:trPr>
          <w:cantSplit/>
          <w:tblHeader/>
        </w:trPr>
        <w:tc>
          <w:tcPr>
            <w:tcW w:w="1066" w:type="dxa"/>
            <w:tcBorders>
              <w:top w:val="single" w:color="000000" w:sz="6" w:space="0"/>
              <w:left w:val="single" w:color="000000" w:sz="6" w:space="0"/>
              <w:bottom w:val="single" w:color="000000" w:sz="2" w:space="0"/>
              <w:right w:val="nil"/>
            </w:tcBorders>
            <w:shd w:val="clear" w:color="auto" w:fill="BBBBBB"/>
            <w:tcMar>
              <w:left w:w="60" w:type="dxa"/>
              <w:right w:w="60" w:type="dxa"/>
            </w:tcMar>
            <w:vAlign w:val="bottom"/>
          </w:tcPr>
          <w:p w:rsidR="00175199" w:rsidP="00175199" w:rsidRDefault="00175199" w14:paraId="443B7162" w14:textId="77777777">
            <w:pPr>
              <w:keepNext/>
              <w:adjustRightInd w:val="0"/>
              <w:spacing w:before="60" w:after="60"/>
              <w:rPr>
                <w:rFonts w:ascii="Times" w:hAnsi="Times" w:cs="Times"/>
                <w:b/>
                <w:bCs/>
                <w:color w:val="000000"/>
              </w:rPr>
            </w:pPr>
            <w:r>
              <w:rPr>
                <w:rFonts w:ascii="Times" w:hAnsi="Times" w:cs="Times"/>
                <w:b/>
                <w:bCs/>
                <w:color w:val="000000"/>
              </w:rPr>
              <w:t>SEX</w:t>
            </w:r>
          </w:p>
        </w:tc>
        <w:tc>
          <w:tcPr>
            <w:tcW w:w="1420"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37799804" w14:textId="77777777">
            <w:pPr>
              <w:keepNext/>
              <w:adjustRightInd w:val="0"/>
              <w:spacing w:before="60" w:after="60"/>
              <w:rPr>
                <w:rFonts w:ascii="Times" w:hAnsi="Times" w:cs="Times"/>
                <w:b/>
                <w:bCs/>
                <w:color w:val="000000"/>
              </w:rPr>
            </w:pPr>
            <w:r>
              <w:rPr>
                <w:rFonts w:ascii="Times" w:hAnsi="Times" w:cs="Times"/>
                <w:b/>
                <w:bCs/>
                <w:color w:val="000000"/>
              </w:rPr>
              <w:t>Method</w:t>
            </w:r>
          </w:p>
        </w:tc>
        <w:tc>
          <w:tcPr>
            <w:tcW w:w="698"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4EC99C02" w14:textId="77777777">
            <w:pPr>
              <w:keepNext/>
              <w:adjustRightInd w:val="0"/>
              <w:spacing w:before="60" w:after="60"/>
              <w:jc w:val="right"/>
              <w:rPr>
                <w:rFonts w:ascii="Times" w:hAnsi="Times" w:cs="Times"/>
                <w:b/>
                <w:bCs/>
                <w:color w:val="000000"/>
              </w:rPr>
            </w:pPr>
            <w:r>
              <w:rPr>
                <w:rFonts w:ascii="Times" w:hAnsi="Times" w:cs="Times"/>
                <w:b/>
                <w:bCs/>
                <w:color w:val="000000"/>
              </w:rPr>
              <w:t>Mean</w:t>
            </w:r>
          </w:p>
        </w:tc>
        <w:tc>
          <w:tcPr>
            <w:tcW w:w="1486" w:type="dxa"/>
            <w:gridSpan w:val="2"/>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2772C84D" w14:textId="77777777">
            <w:pPr>
              <w:keepNext/>
              <w:adjustRightInd w:val="0"/>
              <w:spacing w:before="60" w:after="60"/>
              <w:jc w:val="center"/>
              <w:rPr>
                <w:rFonts w:ascii="Times" w:hAnsi="Times" w:cs="Times"/>
                <w:b/>
                <w:bCs/>
                <w:color w:val="000000"/>
              </w:rPr>
            </w:pPr>
            <w:r>
              <w:rPr>
                <w:rFonts w:ascii="Times" w:hAnsi="Times" w:cs="Times"/>
                <w:b/>
                <w:bCs/>
                <w:color w:val="000000"/>
              </w:rPr>
              <w:t>95% CL Mean</w:t>
            </w:r>
          </w:p>
        </w:tc>
        <w:tc>
          <w:tcPr>
            <w:tcW w:w="877"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175199" w:rsidRDefault="00175199" w14:paraId="797B0810" w14:textId="77777777">
            <w:pPr>
              <w:keepNext/>
              <w:adjustRightInd w:val="0"/>
              <w:spacing w:before="60" w:after="60"/>
              <w:jc w:val="right"/>
              <w:rPr>
                <w:rFonts w:ascii="Times" w:hAnsi="Times" w:cs="Times"/>
                <w:b/>
                <w:bCs/>
                <w:color w:val="000000"/>
              </w:rPr>
            </w:pPr>
            <w:r>
              <w:rPr>
                <w:rFonts w:ascii="Times" w:hAnsi="Times" w:cs="Times"/>
                <w:b/>
                <w:bCs/>
                <w:color w:val="000000"/>
              </w:rPr>
              <w:t>Std Dev</w:t>
            </w:r>
          </w:p>
        </w:tc>
        <w:tc>
          <w:tcPr>
            <w:tcW w:w="1168" w:type="dxa"/>
            <w:gridSpan w:val="2"/>
            <w:tcBorders>
              <w:top w:val="single" w:color="000000" w:sz="6" w:space="0"/>
              <w:left w:val="single" w:color="000000" w:sz="2" w:space="0"/>
              <w:bottom w:val="single" w:color="000000" w:sz="2" w:space="0"/>
              <w:right w:val="single" w:color="000000" w:sz="6" w:space="0"/>
            </w:tcBorders>
            <w:shd w:val="clear" w:color="auto" w:fill="BBBBBB"/>
            <w:tcMar>
              <w:left w:w="60" w:type="dxa"/>
              <w:right w:w="60" w:type="dxa"/>
            </w:tcMar>
            <w:vAlign w:val="bottom"/>
          </w:tcPr>
          <w:p w:rsidR="00175199" w:rsidP="00175199" w:rsidRDefault="00175199" w14:paraId="7FF142B2" w14:textId="77777777">
            <w:pPr>
              <w:keepNext/>
              <w:adjustRightInd w:val="0"/>
              <w:spacing w:before="60" w:after="60"/>
              <w:jc w:val="center"/>
              <w:rPr>
                <w:rFonts w:ascii="Times" w:hAnsi="Times" w:cs="Times"/>
                <w:b/>
                <w:bCs/>
                <w:color w:val="000000"/>
              </w:rPr>
            </w:pPr>
            <w:r>
              <w:rPr>
                <w:rFonts w:ascii="Times" w:hAnsi="Times" w:cs="Times"/>
                <w:b/>
                <w:bCs/>
                <w:color w:val="000000"/>
              </w:rPr>
              <w:t>95% CL Std Dev</w:t>
            </w:r>
          </w:p>
        </w:tc>
      </w:tr>
      <w:tr w:rsidR="00175199" w:rsidTr="00175199" w14:paraId="0B205C39" w14:textId="77777777">
        <w:trPr>
          <w:cantSplit/>
        </w:trPr>
        <w:tc>
          <w:tcPr>
            <w:tcW w:w="1066" w:type="dxa"/>
            <w:tcBorders>
              <w:top w:val="nil"/>
              <w:left w:val="single" w:color="000000" w:sz="6" w:space="0"/>
              <w:bottom w:val="single" w:color="000000" w:sz="2" w:space="0"/>
              <w:right w:val="nil"/>
            </w:tcBorders>
            <w:shd w:val="clear" w:color="auto" w:fill="BBBBBB"/>
            <w:tcMar>
              <w:left w:w="60" w:type="dxa"/>
              <w:right w:w="60" w:type="dxa"/>
            </w:tcMar>
          </w:tcPr>
          <w:p w:rsidR="00175199" w:rsidP="00175199" w:rsidRDefault="00175199" w14:paraId="2E574C9A" w14:textId="77777777">
            <w:pPr>
              <w:keepNext/>
              <w:adjustRightInd w:val="0"/>
              <w:spacing w:before="60" w:after="60"/>
              <w:rPr>
                <w:rFonts w:ascii="Times" w:hAnsi="Times" w:cs="Times"/>
                <w:b/>
                <w:bCs/>
                <w:color w:val="000000"/>
              </w:rPr>
            </w:pPr>
            <w:r>
              <w:rPr>
                <w:rFonts w:ascii="Times" w:hAnsi="Times" w:cs="Times"/>
                <w:b/>
                <w:bCs/>
                <w:color w:val="000000"/>
              </w:rPr>
              <w:t>Female</w:t>
            </w:r>
          </w:p>
        </w:tc>
        <w:tc>
          <w:tcPr>
            <w:tcW w:w="1420" w:type="dxa"/>
            <w:tcBorders>
              <w:top w:val="nil"/>
              <w:left w:val="single" w:color="000000" w:sz="2" w:space="0"/>
              <w:bottom w:val="single" w:color="000000" w:sz="2" w:space="0"/>
              <w:right w:val="nil"/>
            </w:tcBorders>
            <w:shd w:val="clear" w:color="auto" w:fill="BBBBBB"/>
            <w:tcMar>
              <w:left w:w="60" w:type="dxa"/>
              <w:right w:w="60" w:type="dxa"/>
            </w:tcMar>
          </w:tcPr>
          <w:p w:rsidR="00175199" w:rsidP="00175199" w:rsidRDefault="00175199" w14:paraId="662272EE" w14:textId="77777777">
            <w:pPr>
              <w:keepNext/>
              <w:adjustRightInd w:val="0"/>
              <w:spacing w:before="60" w:after="60"/>
              <w:rPr>
                <w:rFonts w:ascii="Times" w:hAnsi="Times" w:cs="Times"/>
                <w:b/>
                <w:bCs/>
                <w:color w:val="000000"/>
              </w:rPr>
            </w:pP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529FFD23" w14:textId="77777777">
            <w:pPr>
              <w:keepNext/>
              <w:adjustRightInd w:val="0"/>
              <w:spacing w:before="60" w:after="60"/>
              <w:jc w:val="right"/>
              <w:rPr>
                <w:rFonts w:ascii="Times" w:hAnsi="Times" w:cs="Times"/>
                <w:color w:val="000000"/>
              </w:rPr>
            </w:pPr>
            <w:r>
              <w:rPr>
                <w:rFonts w:ascii="Times" w:hAnsi="Times" w:cs="Times"/>
                <w:color w:val="000000"/>
              </w:rPr>
              <w:t>536.7</w:t>
            </w: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5EBEF809" w14:textId="77777777">
            <w:pPr>
              <w:keepNext/>
              <w:adjustRightInd w:val="0"/>
              <w:spacing w:before="60" w:after="60"/>
              <w:jc w:val="right"/>
              <w:rPr>
                <w:rFonts w:ascii="Times" w:hAnsi="Times" w:cs="Times"/>
                <w:color w:val="000000"/>
              </w:rPr>
            </w:pPr>
            <w:r>
              <w:rPr>
                <w:rFonts w:ascii="Times" w:hAnsi="Times" w:cs="Times"/>
                <w:color w:val="000000"/>
              </w:rPr>
              <w:t>418.6</w:t>
            </w:r>
          </w:p>
        </w:tc>
        <w:tc>
          <w:tcPr>
            <w:tcW w:w="78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5F3E66AE" w14:textId="77777777">
            <w:pPr>
              <w:keepNext/>
              <w:adjustRightInd w:val="0"/>
              <w:spacing w:before="60" w:after="60"/>
              <w:jc w:val="right"/>
              <w:rPr>
                <w:rFonts w:ascii="Times" w:hAnsi="Times" w:cs="Times"/>
                <w:color w:val="000000"/>
              </w:rPr>
            </w:pPr>
            <w:r>
              <w:rPr>
                <w:rFonts w:ascii="Times" w:hAnsi="Times" w:cs="Times"/>
                <w:color w:val="000000"/>
              </w:rPr>
              <w:t>654.8</w:t>
            </w:r>
          </w:p>
        </w:tc>
        <w:tc>
          <w:tcPr>
            <w:tcW w:w="877"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77F61340" w14:textId="77777777">
            <w:pPr>
              <w:keepNext/>
              <w:adjustRightInd w:val="0"/>
              <w:spacing w:before="60" w:after="60"/>
              <w:jc w:val="right"/>
              <w:rPr>
                <w:rFonts w:ascii="Times" w:hAnsi="Times" w:cs="Times"/>
                <w:color w:val="000000"/>
              </w:rPr>
            </w:pPr>
            <w:r>
              <w:rPr>
                <w:rFonts w:ascii="Times" w:hAnsi="Times" w:cs="Times"/>
                <w:color w:val="000000"/>
              </w:rPr>
              <w:t>563.9</w:t>
            </w:r>
          </w:p>
        </w:tc>
        <w:tc>
          <w:tcPr>
            <w:tcW w:w="584"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364D69A0" w14:textId="77777777">
            <w:pPr>
              <w:keepNext/>
              <w:adjustRightInd w:val="0"/>
              <w:spacing w:before="60" w:after="60"/>
              <w:jc w:val="right"/>
              <w:rPr>
                <w:rFonts w:ascii="Times" w:hAnsi="Times" w:cs="Times"/>
                <w:color w:val="000000"/>
              </w:rPr>
            </w:pPr>
            <w:r>
              <w:rPr>
                <w:rFonts w:ascii="Times" w:hAnsi="Times" w:cs="Times"/>
                <w:color w:val="000000"/>
              </w:rPr>
              <w:t>491.8</w:t>
            </w:r>
          </w:p>
        </w:tc>
        <w:tc>
          <w:tcPr>
            <w:tcW w:w="584"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175199" w:rsidRDefault="00175199" w14:paraId="52D9DDD7" w14:textId="77777777">
            <w:pPr>
              <w:keepNext/>
              <w:adjustRightInd w:val="0"/>
              <w:spacing w:before="60" w:after="60"/>
              <w:jc w:val="right"/>
              <w:rPr>
                <w:rFonts w:ascii="Times" w:hAnsi="Times" w:cs="Times"/>
                <w:color w:val="000000"/>
              </w:rPr>
            </w:pPr>
            <w:r>
              <w:rPr>
                <w:rFonts w:ascii="Times" w:hAnsi="Times" w:cs="Times"/>
                <w:color w:val="000000"/>
              </w:rPr>
              <w:t>660.9</w:t>
            </w:r>
          </w:p>
        </w:tc>
      </w:tr>
      <w:tr w:rsidR="00175199" w:rsidTr="00175199" w14:paraId="2A92813B" w14:textId="77777777">
        <w:trPr>
          <w:cantSplit/>
        </w:trPr>
        <w:tc>
          <w:tcPr>
            <w:tcW w:w="1066" w:type="dxa"/>
            <w:tcBorders>
              <w:top w:val="nil"/>
              <w:left w:val="single" w:color="000000" w:sz="6" w:space="0"/>
              <w:bottom w:val="single" w:color="000000" w:sz="2" w:space="0"/>
              <w:right w:val="nil"/>
            </w:tcBorders>
            <w:shd w:val="clear" w:color="auto" w:fill="BBBBBB"/>
            <w:tcMar>
              <w:left w:w="60" w:type="dxa"/>
              <w:right w:w="60" w:type="dxa"/>
            </w:tcMar>
          </w:tcPr>
          <w:p w:rsidR="00175199" w:rsidP="00175199" w:rsidRDefault="00175199" w14:paraId="737EA562" w14:textId="77777777">
            <w:pPr>
              <w:keepNext/>
              <w:adjustRightInd w:val="0"/>
              <w:spacing w:before="60" w:after="60"/>
              <w:rPr>
                <w:rFonts w:ascii="Times" w:hAnsi="Times" w:cs="Times"/>
                <w:b/>
                <w:bCs/>
                <w:color w:val="000000"/>
              </w:rPr>
            </w:pPr>
            <w:r>
              <w:rPr>
                <w:rFonts w:ascii="Times" w:hAnsi="Times" w:cs="Times"/>
                <w:b/>
                <w:bCs/>
                <w:color w:val="000000"/>
              </w:rPr>
              <w:t>Male</w:t>
            </w:r>
          </w:p>
        </w:tc>
        <w:tc>
          <w:tcPr>
            <w:tcW w:w="1420" w:type="dxa"/>
            <w:tcBorders>
              <w:top w:val="nil"/>
              <w:left w:val="single" w:color="000000" w:sz="2" w:space="0"/>
              <w:bottom w:val="single" w:color="000000" w:sz="2" w:space="0"/>
              <w:right w:val="nil"/>
            </w:tcBorders>
            <w:shd w:val="clear" w:color="auto" w:fill="BBBBBB"/>
            <w:tcMar>
              <w:left w:w="60" w:type="dxa"/>
              <w:right w:w="60" w:type="dxa"/>
            </w:tcMar>
          </w:tcPr>
          <w:p w:rsidR="00175199" w:rsidP="00175199" w:rsidRDefault="00175199" w14:paraId="5C9BA706" w14:textId="77777777">
            <w:pPr>
              <w:keepNext/>
              <w:adjustRightInd w:val="0"/>
              <w:spacing w:before="60" w:after="60"/>
              <w:rPr>
                <w:rFonts w:ascii="Times" w:hAnsi="Times" w:cs="Times"/>
                <w:b/>
                <w:bCs/>
                <w:color w:val="000000"/>
              </w:rPr>
            </w:pP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5A6365EC" w14:textId="77777777">
            <w:pPr>
              <w:keepNext/>
              <w:adjustRightInd w:val="0"/>
              <w:spacing w:before="60" w:after="60"/>
              <w:jc w:val="right"/>
              <w:rPr>
                <w:rFonts w:ascii="Times" w:hAnsi="Times" w:cs="Times"/>
                <w:color w:val="000000"/>
              </w:rPr>
            </w:pPr>
            <w:r>
              <w:rPr>
                <w:rFonts w:ascii="Times" w:hAnsi="Times" w:cs="Times"/>
                <w:color w:val="000000"/>
              </w:rPr>
              <w:t>649.5</w:t>
            </w: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3249F949" w14:textId="77777777">
            <w:pPr>
              <w:keepNext/>
              <w:adjustRightInd w:val="0"/>
              <w:spacing w:before="60" w:after="60"/>
              <w:jc w:val="right"/>
              <w:rPr>
                <w:rFonts w:ascii="Times" w:hAnsi="Times" w:cs="Times"/>
                <w:color w:val="000000"/>
              </w:rPr>
            </w:pPr>
            <w:r>
              <w:rPr>
                <w:rFonts w:ascii="Times" w:hAnsi="Times" w:cs="Times"/>
                <w:color w:val="000000"/>
              </w:rPr>
              <w:t>477.2</w:t>
            </w:r>
          </w:p>
        </w:tc>
        <w:tc>
          <w:tcPr>
            <w:tcW w:w="78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5AED243C" w14:textId="77777777">
            <w:pPr>
              <w:keepNext/>
              <w:adjustRightInd w:val="0"/>
              <w:spacing w:before="60" w:after="60"/>
              <w:jc w:val="right"/>
              <w:rPr>
                <w:rFonts w:ascii="Times" w:hAnsi="Times" w:cs="Times"/>
                <w:color w:val="000000"/>
              </w:rPr>
            </w:pPr>
            <w:r>
              <w:rPr>
                <w:rFonts w:ascii="Times" w:hAnsi="Times" w:cs="Times"/>
                <w:color w:val="000000"/>
              </w:rPr>
              <w:t>821.7</w:t>
            </w:r>
          </w:p>
        </w:tc>
        <w:tc>
          <w:tcPr>
            <w:tcW w:w="877"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5693ECE9" w14:textId="77777777">
            <w:pPr>
              <w:keepNext/>
              <w:adjustRightInd w:val="0"/>
              <w:spacing w:before="60" w:after="60"/>
              <w:jc w:val="right"/>
              <w:rPr>
                <w:rFonts w:ascii="Times" w:hAnsi="Times" w:cs="Times"/>
                <w:color w:val="000000"/>
              </w:rPr>
            </w:pPr>
            <w:r>
              <w:rPr>
                <w:rFonts w:ascii="Times" w:hAnsi="Times" w:cs="Times"/>
                <w:color w:val="000000"/>
              </w:rPr>
              <w:t>840.9</w:t>
            </w:r>
          </w:p>
        </w:tc>
        <w:tc>
          <w:tcPr>
            <w:tcW w:w="584"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03F47BB1" w14:textId="77777777">
            <w:pPr>
              <w:keepNext/>
              <w:adjustRightInd w:val="0"/>
              <w:spacing w:before="60" w:after="60"/>
              <w:jc w:val="right"/>
              <w:rPr>
                <w:rFonts w:ascii="Times" w:hAnsi="Times" w:cs="Times"/>
                <w:color w:val="000000"/>
              </w:rPr>
            </w:pPr>
            <w:r>
              <w:rPr>
                <w:rFonts w:ascii="Times" w:hAnsi="Times" w:cs="Times"/>
                <w:color w:val="000000"/>
              </w:rPr>
              <w:t>735.4</w:t>
            </w:r>
          </w:p>
        </w:tc>
        <w:tc>
          <w:tcPr>
            <w:tcW w:w="584"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175199" w:rsidRDefault="00175199" w14:paraId="5539EEFF" w14:textId="77777777">
            <w:pPr>
              <w:keepNext/>
              <w:adjustRightInd w:val="0"/>
              <w:spacing w:before="60" w:after="60"/>
              <w:jc w:val="right"/>
              <w:rPr>
                <w:rFonts w:ascii="Times" w:hAnsi="Times" w:cs="Times"/>
                <w:color w:val="000000"/>
              </w:rPr>
            </w:pPr>
            <w:r>
              <w:rPr>
                <w:rFonts w:ascii="Times" w:hAnsi="Times" w:cs="Times"/>
                <w:color w:val="000000"/>
              </w:rPr>
              <w:t>981.8</w:t>
            </w:r>
          </w:p>
        </w:tc>
      </w:tr>
      <w:tr w:rsidR="00175199" w:rsidTr="00175199" w14:paraId="45640737" w14:textId="77777777">
        <w:trPr>
          <w:cantSplit/>
        </w:trPr>
        <w:tc>
          <w:tcPr>
            <w:tcW w:w="1066" w:type="dxa"/>
            <w:tcBorders>
              <w:top w:val="nil"/>
              <w:left w:val="single" w:color="000000" w:sz="6" w:space="0"/>
              <w:bottom w:val="single" w:color="000000" w:sz="2" w:space="0"/>
              <w:right w:val="nil"/>
            </w:tcBorders>
            <w:shd w:val="clear" w:color="auto" w:fill="BBBBBB"/>
            <w:tcMar>
              <w:left w:w="60" w:type="dxa"/>
              <w:right w:w="60" w:type="dxa"/>
            </w:tcMar>
          </w:tcPr>
          <w:p w:rsidR="00175199" w:rsidP="00175199" w:rsidRDefault="00175199" w14:paraId="5174910B" w14:textId="77777777">
            <w:pPr>
              <w:keepNext/>
              <w:adjustRightInd w:val="0"/>
              <w:spacing w:before="60" w:after="60"/>
              <w:rPr>
                <w:rFonts w:ascii="Times" w:hAnsi="Times" w:cs="Times"/>
                <w:b/>
                <w:bCs/>
                <w:color w:val="000000"/>
              </w:rPr>
            </w:pPr>
            <w:r>
              <w:rPr>
                <w:rFonts w:ascii="Times" w:hAnsi="Times" w:cs="Times"/>
                <w:b/>
                <w:bCs/>
                <w:color w:val="000000"/>
              </w:rPr>
              <w:t>Diff (1-2)</w:t>
            </w:r>
          </w:p>
        </w:tc>
        <w:tc>
          <w:tcPr>
            <w:tcW w:w="1420" w:type="dxa"/>
            <w:tcBorders>
              <w:top w:val="nil"/>
              <w:left w:val="single" w:color="000000" w:sz="2" w:space="0"/>
              <w:bottom w:val="single" w:color="000000" w:sz="2" w:space="0"/>
              <w:right w:val="nil"/>
            </w:tcBorders>
            <w:shd w:val="clear" w:color="auto" w:fill="BBBBBB"/>
            <w:tcMar>
              <w:left w:w="60" w:type="dxa"/>
              <w:right w:w="60" w:type="dxa"/>
            </w:tcMar>
          </w:tcPr>
          <w:p w:rsidR="00175199" w:rsidP="00175199" w:rsidRDefault="00175199" w14:paraId="7FED4050" w14:textId="77777777">
            <w:pPr>
              <w:keepNext/>
              <w:adjustRightInd w:val="0"/>
              <w:spacing w:before="60" w:after="60"/>
              <w:rPr>
                <w:rFonts w:ascii="Times" w:hAnsi="Times" w:cs="Times"/>
                <w:b/>
                <w:bCs/>
                <w:color w:val="000000"/>
              </w:rPr>
            </w:pPr>
            <w:r>
              <w:rPr>
                <w:rFonts w:ascii="Times" w:hAnsi="Times" w:cs="Times"/>
                <w:b/>
                <w:bCs/>
                <w:color w:val="000000"/>
              </w:rPr>
              <w:t>Pooled</w:t>
            </w: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4BC93DCA" w14:textId="77777777">
            <w:pPr>
              <w:keepNext/>
              <w:adjustRightInd w:val="0"/>
              <w:spacing w:before="60" w:after="60"/>
              <w:jc w:val="right"/>
              <w:rPr>
                <w:rFonts w:ascii="Times" w:hAnsi="Times" w:cs="Times"/>
                <w:color w:val="000000"/>
              </w:rPr>
            </w:pPr>
            <w:r>
              <w:rPr>
                <w:rFonts w:ascii="Times" w:hAnsi="Times" w:cs="Times"/>
                <w:color w:val="000000"/>
              </w:rPr>
              <w:t>-112.8</w:t>
            </w:r>
          </w:p>
        </w:tc>
        <w:tc>
          <w:tcPr>
            <w:tcW w:w="69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02544AA0" w14:textId="77777777">
            <w:pPr>
              <w:keepNext/>
              <w:adjustRightInd w:val="0"/>
              <w:spacing w:before="60" w:after="60"/>
              <w:jc w:val="right"/>
              <w:rPr>
                <w:rFonts w:ascii="Times" w:hAnsi="Times" w:cs="Times"/>
                <w:color w:val="000000"/>
              </w:rPr>
            </w:pPr>
            <w:r>
              <w:rPr>
                <w:rFonts w:ascii="Times" w:hAnsi="Times" w:cs="Times"/>
                <w:color w:val="000000"/>
              </w:rPr>
              <w:t>-322.0</w:t>
            </w:r>
          </w:p>
        </w:tc>
        <w:tc>
          <w:tcPr>
            <w:tcW w:w="788"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76BF803D" w14:textId="77777777">
            <w:pPr>
              <w:keepNext/>
              <w:adjustRightInd w:val="0"/>
              <w:spacing w:before="60" w:after="60"/>
              <w:jc w:val="right"/>
              <w:rPr>
                <w:rFonts w:ascii="Times" w:hAnsi="Times" w:cs="Times"/>
                <w:color w:val="000000"/>
              </w:rPr>
            </w:pPr>
            <w:r>
              <w:rPr>
                <w:rFonts w:ascii="Times" w:hAnsi="Times" w:cs="Times"/>
                <w:color w:val="000000"/>
              </w:rPr>
              <w:t>96.3873</w:t>
            </w:r>
          </w:p>
        </w:tc>
        <w:tc>
          <w:tcPr>
            <w:tcW w:w="877"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2BA79322" w14:textId="77777777">
            <w:pPr>
              <w:keepNext/>
              <w:adjustRightInd w:val="0"/>
              <w:spacing w:before="60" w:after="60"/>
              <w:jc w:val="right"/>
              <w:rPr>
                <w:rFonts w:ascii="Times" w:hAnsi="Times" w:cs="Times"/>
                <w:color w:val="000000"/>
              </w:rPr>
            </w:pPr>
            <w:r>
              <w:rPr>
                <w:rFonts w:ascii="Times" w:hAnsi="Times" w:cs="Times"/>
                <w:color w:val="000000"/>
              </w:rPr>
              <w:t>718.9</w:t>
            </w:r>
          </w:p>
        </w:tc>
        <w:tc>
          <w:tcPr>
            <w:tcW w:w="584" w:type="dxa"/>
            <w:tcBorders>
              <w:top w:val="nil"/>
              <w:left w:val="single" w:color="000000" w:sz="2" w:space="0"/>
              <w:bottom w:val="single" w:color="000000" w:sz="2" w:space="0"/>
              <w:right w:val="nil"/>
            </w:tcBorders>
            <w:shd w:val="clear" w:color="auto" w:fill="FFFFFF"/>
            <w:tcMar>
              <w:left w:w="60" w:type="dxa"/>
              <w:right w:w="60" w:type="dxa"/>
            </w:tcMar>
          </w:tcPr>
          <w:p w:rsidR="00175199" w:rsidP="00175199" w:rsidRDefault="00175199" w14:paraId="56C44A34" w14:textId="77777777">
            <w:pPr>
              <w:keepNext/>
              <w:adjustRightInd w:val="0"/>
              <w:spacing w:before="60" w:after="60"/>
              <w:jc w:val="right"/>
              <w:rPr>
                <w:rFonts w:ascii="Times" w:hAnsi="Times" w:cs="Times"/>
                <w:color w:val="000000"/>
              </w:rPr>
            </w:pPr>
            <w:r>
              <w:rPr>
                <w:rFonts w:ascii="Times" w:hAnsi="Times" w:cs="Times"/>
                <w:color w:val="000000"/>
              </w:rPr>
              <w:t>652.0</w:t>
            </w:r>
          </w:p>
        </w:tc>
        <w:tc>
          <w:tcPr>
            <w:tcW w:w="584"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175199" w:rsidRDefault="00175199" w14:paraId="435F9857" w14:textId="77777777">
            <w:pPr>
              <w:keepNext/>
              <w:adjustRightInd w:val="0"/>
              <w:spacing w:before="60" w:after="60"/>
              <w:jc w:val="right"/>
              <w:rPr>
                <w:rFonts w:ascii="Times" w:hAnsi="Times" w:cs="Times"/>
                <w:color w:val="000000"/>
              </w:rPr>
            </w:pPr>
            <w:r>
              <w:rPr>
                <w:rFonts w:ascii="Times" w:hAnsi="Times" w:cs="Times"/>
                <w:color w:val="000000"/>
              </w:rPr>
              <w:t>801.2</w:t>
            </w:r>
          </w:p>
        </w:tc>
      </w:tr>
      <w:tr w:rsidR="00175199" w:rsidTr="00175199" w14:paraId="53DFC2FA" w14:textId="77777777">
        <w:trPr>
          <w:cantSplit/>
        </w:trPr>
        <w:tc>
          <w:tcPr>
            <w:tcW w:w="1066" w:type="dxa"/>
            <w:tcBorders>
              <w:top w:val="nil"/>
              <w:left w:val="single" w:color="000000" w:sz="6" w:space="0"/>
              <w:bottom w:val="single" w:color="000000" w:sz="6" w:space="0"/>
              <w:right w:val="nil"/>
            </w:tcBorders>
            <w:shd w:val="clear" w:color="auto" w:fill="BBBBBB"/>
            <w:tcMar>
              <w:left w:w="60" w:type="dxa"/>
              <w:right w:w="60" w:type="dxa"/>
            </w:tcMar>
          </w:tcPr>
          <w:p w:rsidR="00175199" w:rsidP="00175199" w:rsidRDefault="00175199" w14:paraId="29759901" w14:textId="77777777">
            <w:pPr>
              <w:keepNext/>
              <w:adjustRightInd w:val="0"/>
              <w:spacing w:before="60" w:after="60"/>
              <w:rPr>
                <w:rFonts w:ascii="Times" w:hAnsi="Times" w:cs="Times"/>
                <w:b/>
                <w:bCs/>
                <w:color w:val="000000"/>
              </w:rPr>
            </w:pPr>
            <w:r>
              <w:rPr>
                <w:rFonts w:ascii="Times" w:hAnsi="Times" w:cs="Times"/>
                <w:b/>
                <w:bCs/>
                <w:color w:val="000000"/>
              </w:rPr>
              <w:t>Diff (1-2)</w:t>
            </w:r>
          </w:p>
        </w:tc>
        <w:tc>
          <w:tcPr>
            <w:tcW w:w="1420" w:type="dxa"/>
            <w:tcBorders>
              <w:top w:val="nil"/>
              <w:left w:val="single" w:color="000000" w:sz="2" w:space="0"/>
              <w:bottom w:val="single" w:color="000000" w:sz="6" w:space="0"/>
              <w:right w:val="nil"/>
            </w:tcBorders>
            <w:shd w:val="clear" w:color="auto" w:fill="BBBBBB"/>
            <w:tcMar>
              <w:left w:w="60" w:type="dxa"/>
              <w:right w:w="60" w:type="dxa"/>
            </w:tcMar>
          </w:tcPr>
          <w:p w:rsidR="00175199" w:rsidP="00175199" w:rsidRDefault="00175199" w14:paraId="1F7B94E8" w14:textId="77777777">
            <w:pPr>
              <w:keepNext/>
              <w:adjustRightInd w:val="0"/>
              <w:spacing w:before="60" w:after="60"/>
              <w:rPr>
                <w:rFonts w:ascii="Times" w:hAnsi="Times" w:cs="Times"/>
                <w:b/>
                <w:bCs/>
                <w:color w:val="000000"/>
              </w:rPr>
            </w:pPr>
            <w:r>
              <w:rPr>
                <w:rFonts w:ascii="Times" w:hAnsi="Times" w:cs="Times"/>
                <w:b/>
                <w:bCs/>
                <w:color w:val="000000"/>
              </w:rPr>
              <w:t>Satterthwaite</w:t>
            </w:r>
          </w:p>
        </w:tc>
        <w:tc>
          <w:tcPr>
            <w:tcW w:w="698"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630C3E14" w14:textId="77777777">
            <w:pPr>
              <w:keepNext/>
              <w:adjustRightInd w:val="0"/>
              <w:spacing w:before="60" w:after="60"/>
              <w:jc w:val="right"/>
              <w:rPr>
                <w:rFonts w:ascii="Times" w:hAnsi="Times" w:cs="Times"/>
                <w:color w:val="000000"/>
              </w:rPr>
            </w:pPr>
            <w:r>
              <w:rPr>
                <w:rFonts w:ascii="Times" w:hAnsi="Times" w:cs="Times"/>
                <w:color w:val="000000"/>
              </w:rPr>
              <w:t>-112.8</w:t>
            </w:r>
          </w:p>
        </w:tc>
        <w:tc>
          <w:tcPr>
            <w:tcW w:w="698"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67B66F23" w14:textId="77777777">
            <w:pPr>
              <w:keepNext/>
              <w:adjustRightInd w:val="0"/>
              <w:spacing w:before="60" w:after="60"/>
              <w:jc w:val="right"/>
              <w:rPr>
                <w:rFonts w:ascii="Times" w:hAnsi="Times" w:cs="Times"/>
                <w:color w:val="000000"/>
              </w:rPr>
            </w:pPr>
            <w:r>
              <w:rPr>
                <w:rFonts w:ascii="Times" w:hAnsi="Times" w:cs="Times"/>
                <w:color w:val="000000"/>
              </w:rPr>
              <w:t>-320.4</w:t>
            </w:r>
          </w:p>
        </w:tc>
        <w:tc>
          <w:tcPr>
            <w:tcW w:w="788"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5CD284CE" w14:textId="77777777">
            <w:pPr>
              <w:keepNext/>
              <w:adjustRightInd w:val="0"/>
              <w:spacing w:before="60" w:after="60"/>
              <w:jc w:val="right"/>
              <w:rPr>
                <w:rFonts w:ascii="Times" w:hAnsi="Times" w:cs="Times"/>
                <w:color w:val="000000"/>
              </w:rPr>
            </w:pPr>
            <w:r>
              <w:rPr>
                <w:rFonts w:ascii="Times" w:hAnsi="Times" w:cs="Times"/>
                <w:color w:val="000000"/>
              </w:rPr>
              <w:t>94.8186</w:t>
            </w:r>
          </w:p>
        </w:tc>
        <w:tc>
          <w:tcPr>
            <w:tcW w:w="877"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133DACAE" w14:textId="77777777">
            <w:pPr>
              <w:keepNext/>
              <w:adjustRightInd w:val="0"/>
              <w:spacing w:before="60" w:after="60"/>
              <w:jc w:val="right"/>
              <w:rPr>
                <w:rFonts w:ascii="Times" w:hAnsi="Times" w:cs="Times"/>
                <w:color w:val="000000"/>
              </w:rPr>
            </w:pPr>
          </w:p>
        </w:tc>
        <w:tc>
          <w:tcPr>
            <w:tcW w:w="584" w:type="dxa"/>
            <w:tcBorders>
              <w:top w:val="nil"/>
              <w:left w:val="single" w:color="000000" w:sz="2" w:space="0"/>
              <w:bottom w:val="single" w:color="000000" w:sz="6" w:space="0"/>
              <w:right w:val="nil"/>
            </w:tcBorders>
            <w:shd w:val="clear" w:color="auto" w:fill="FFFFFF"/>
            <w:tcMar>
              <w:left w:w="60" w:type="dxa"/>
              <w:right w:w="60" w:type="dxa"/>
            </w:tcMar>
          </w:tcPr>
          <w:p w:rsidR="00175199" w:rsidP="00175199" w:rsidRDefault="00175199" w14:paraId="40163A85" w14:textId="77777777">
            <w:pPr>
              <w:keepNext/>
              <w:adjustRightInd w:val="0"/>
              <w:spacing w:before="60" w:after="60"/>
              <w:jc w:val="right"/>
              <w:rPr>
                <w:rFonts w:ascii="Times" w:hAnsi="Times" w:cs="Times"/>
                <w:color w:val="000000"/>
              </w:rPr>
            </w:pPr>
          </w:p>
        </w:tc>
        <w:tc>
          <w:tcPr>
            <w:tcW w:w="584" w:type="dxa"/>
            <w:tcBorders>
              <w:top w:val="nil"/>
              <w:left w:val="single" w:color="000000" w:sz="2" w:space="0"/>
              <w:bottom w:val="single" w:color="000000" w:sz="6" w:space="0"/>
              <w:right w:val="single" w:color="000000" w:sz="6" w:space="0"/>
            </w:tcBorders>
            <w:shd w:val="clear" w:color="auto" w:fill="FFFFFF"/>
            <w:tcMar>
              <w:left w:w="60" w:type="dxa"/>
              <w:right w:w="60" w:type="dxa"/>
            </w:tcMar>
          </w:tcPr>
          <w:p w:rsidR="00175199" w:rsidP="00175199" w:rsidRDefault="00175199" w14:paraId="2FCFD9B5" w14:textId="77777777">
            <w:pPr>
              <w:keepNext/>
              <w:adjustRightInd w:val="0"/>
              <w:spacing w:before="60" w:after="60"/>
              <w:jc w:val="right"/>
              <w:rPr>
                <w:rFonts w:ascii="Times" w:hAnsi="Times" w:cs="Times"/>
                <w:color w:val="000000"/>
              </w:rPr>
            </w:pPr>
          </w:p>
        </w:tc>
      </w:tr>
    </w:tbl>
    <w:p w:rsidR="00175199" w:rsidP="00175199" w:rsidRDefault="00175199" w14:paraId="3EE6974A" w14:textId="77777777">
      <w:pPr>
        <w:adjustRightInd w:val="0"/>
        <w:rPr>
          <w:rFonts w:ascii="Times" w:hAnsi="Times" w:cs="Times"/>
          <w:color w:val="000000"/>
        </w:rPr>
        <w:sectPr w:rsidR="00175199">
          <w:headerReference w:type="default" r:id="rId18"/>
          <w:footerReference w:type="default" r:id="rId19"/>
          <w:pgSz w:w="12240" w:h="15840" w:orient="portrait"/>
          <w:pgMar w:top="360" w:right="360" w:bottom="360" w:left="360" w:header="720" w:footer="360" w:gutter="0"/>
          <w:cols w:space="720"/>
        </w:sectPr>
      </w:pPr>
    </w:p>
    <w:p w:rsidR="00175199" w:rsidP="00175199" w:rsidRDefault="00175199" w14:paraId="160200E4" w14:textId="77777777">
      <w:pPr>
        <w:adjustRightInd w:val="0"/>
        <w:rPr>
          <w:rFonts w:ascii="Times" w:hAnsi="Times" w:cs="Times"/>
          <w:color w:val="000000"/>
        </w:rPr>
      </w:pPr>
      <w:bookmarkStart w:name="IDX2" w:id="13"/>
      <w:bookmarkEnd w:id="13"/>
    </w:p>
    <w:p w:rsidR="00175199" w:rsidP="00175199" w:rsidRDefault="00175199" w14:paraId="65E8E01A" w14:textId="77777777">
      <w:pPr>
        <w:adjustRightInd w:val="0"/>
        <w:rPr>
          <w:rFonts w:ascii="Times" w:hAnsi="Times" w:cs="Times"/>
          <w:color w:val="000000"/>
        </w:rPr>
      </w:pPr>
    </w:p>
    <w:p w:rsidR="00175199" w:rsidP="00175199" w:rsidRDefault="00175199" w14:paraId="5D24D082" w14:textId="77777777">
      <w:pPr>
        <w:adjustRightInd w:val="0"/>
        <w:rPr>
          <w:rFonts w:ascii="Times" w:hAnsi="Times" w:cs="Times"/>
          <w:color w:val="000000"/>
        </w:rPr>
      </w:pPr>
      <w:bookmarkStart w:name="IDX3" w:id="14"/>
      <w:bookmarkEnd w:id="14"/>
    </w:p>
    <w:p w:rsidR="00175199" w:rsidP="00175199" w:rsidRDefault="00175199" w14:paraId="685FEB5C" w14:textId="7777777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30"/>
        <w:gridCol w:w="1084"/>
        <w:gridCol w:w="686"/>
        <w:gridCol w:w="815"/>
        <w:gridCol w:w="773"/>
      </w:tblGrid>
      <w:tr w:rsidR="00175199" w:rsidTr="007047AC" w14:paraId="39AFCFD6" w14:textId="77777777">
        <w:trPr>
          <w:cantSplit/>
          <w:tblHeader/>
          <w:jc w:val="center"/>
        </w:trPr>
        <w:tc>
          <w:tcPr>
            <w:tcW w:w="1430" w:type="dxa"/>
            <w:tcBorders>
              <w:top w:val="single" w:color="000000" w:sz="6" w:space="0"/>
              <w:left w:val="single" w:color="000000" w:sz="6" w:space="0"/>
              <w:bottom w:val="single" w:color="000000" w:sz="2" w:space="0"/>
              <w:right w:val="nil"/>
            </w:tcBorders>
            <w:shd w:val="clear" w:color="auto" w:fill="BBBBBB"/>
            <w:tcMar>
              <w:left w:w="60" w:type="dxa"/>
              <w:right w:w="60" w:type="dxa"/>
            </w:tcMar>
            <w:vAlign w:val="bottom"/>
          </w:tcPr>
          <w:p w:rsidR="00175199" w:rsidP="007047AC" w:rsidRDefault="00175199" w14:paraId="42D503FC" w14:textId="77777777">
            <w:pPr>
              <w:keepNext/>
              <w:adjustRightInd w:val="0"/>
              <w:spacing w:before="60" w:after="60"/>
              <w:rPr>
                <w:rFonts w:ascii="Times" w:hAnsi="Times" w:cs="Times"/>
                <w:b/>
                <w:bCs/>
                <w:color w:val="000000"/>
              </w:rPr>
            </w:pPr>
            <w:bookmarkStart w:name="IDX4" w:id="15"/>
            <w:bookmarkEnd w:id="15"/>
            <w:r>
              <w:rPr>
                <w:rFonts w:ascii="Times" w:hAnsi="Times" w:cs="Times"/>
                <w:b/>
                <w:bCs/>
                <w:color w:val="000000"/>
              </w:rPr>
              <w:t>Method</w:t>
            </w:r>
          </w:p>
        </w:tc>
        <w:tc>
          <w:tcPr>
            <w:tcW w:w="1084"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7047AC" w:rsidRDefault="00175199" w14:paraId="0106B30B" w14:textId="77777777">
            <w:pPr>
              <w:keepNext/>
              <w:adjustRightInd w:val="0"/>
              <w:spacing w:before="60" w:after="60"/>
              <w:rPr>
                <w:rFonts w:ascii="Times" w:hAnsi="Times" w:cs="Times"/>
                <w:b/>
                <w:bCs/>
                <w:color w:val="000000"/>
              </w:rPr>
            </w:pPr>
            <w:r>
              <w:rPr>
                <w:rFonts w:ascii="Times" w:hAnsi="Times" w:cs="Times"/>
                <w:b/>
                <w:bCs/>
                <w:color w:val="000000"/>
              </w:rPr>
              <w:t>Variances</w:t>
            </w:r>
          </w:p>
        </w:tc>
        <w:tc>
          <w:tcPr>
            <w:tcW w:w="686"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7047AC" w:rsidRDefault="00175199" w14:paraId="790F4DF6" w14:textId="77777777">
            <w:pPr>
              <w:keepNext/>
              <w:adjustRightInd w:val="0"/>
              <w:spacing w:before="60" w:after="60"/>
              <w:jc w:val="right"/>
              <w:rPr>
                <w:rFonts w:ascii="Times" w:hAnsi="Times" w:cs="Times"/>
                <w:b/>
                <w:bCs/>
                <w:color w:val="000000"/>
              </w:rPr>
            </w:pPr>
            <w:r>
              <w:rPr>
                <w:rFonts w:ascii="Times" w:hAnsi="Times" w:cs="Times"/>
                <w:b/>
                <w:bCs/>
                <w:color w:val="000000"/>
              </w:rPr>
              <w:t>DF</w:t>
            </w:r>
          </w:p>
        </w:tc>
        <w:tc>
          <w:tcPr>
            <w:tcW w:w="815" w:type="dxa"/>
            <w:tcBorders>
              <w:top w:val="single" w:color="000000" w:sz="6" w:space="0"/>
              <w:left w:val="single" w:color="000000" w:sz="2" w:space="0"/>
              <w:bottom w:val="single" w:color="000000" w:sz="2" w:space="0"/>
              <w:right w:val="nil"/>
            </w:tcBorders>
            <w:shd w:val="clear" w:color="auto" w:fill="BBBBBB"/>
            <w:tcMar>
              <w:left w:w="60" w:type="dxa"/>
              <w:right w:w="60" w:type="dxa"/>
            </w:tcMar>
            <w:vAlign w:val="bottom"/>
          </w:tcPr>
          <w:p w:rsidR="00175199" w:rsidP="007047AC" w:rsidRDefault="00175199" w14:paraId="5B2ED392" w14:textId="77777777">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tcBorders>
              <w:top w:val="single" w:color="000000" w:sz="6" w:space="0"/>
              <w:left w:val="single" w:color="000000" w:sz="2" w:space="0"/>
              <w:bottom w:val="single" w:color="000000" w:sz="2" w:space="0"/>
              <w:right w:val="single" w:color="000000" w:sz="6" w:space="0"/>
            </w:tcBorders>
            <w:shd w:val="clear" w:color="auto" w:fill="BBBBBB"/>
            <w:tcMar>
              <w:left w:w="60" w:type="dxa"/>
              <w:right w:w="60" w:type="dxa"/>
            </w:tcMar>
            <w:vAlign w:val="bottom"/>
          </w:tcPr>
          <w:p w:rsidR="00175199" w:rsidP="007047AC" w:rsidRDefault="00175199" w14:paraId="2E778180" w14:textId="77777777">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175199" w:rsidTr="007047AC" w14:paraId="3646B16A" w14:textId="77777777">
        <w:trPr>
          <w:cantSplit/>
          <w:jc w:val="center"/>
        </w:trPr>
        <w:tc>
          <w:tcPr>
            <w:tcW w:w="1430" w:type="dxa"/>
            <w:tcBorders>
              <w:top w:val="nil"/>
              <w:left w:val="single" w:color="000000" w:sz="6" w:space="0"/>
              <w:bottom w:val="single" w:color="000000" w:sz="2" w:space="0"/>
              <w:right w:val="nil"/>
            </w:tcBorders>
            <w:shd w:val="clear" w:color="auto" w:fill="BBBBBB"/>
            <w:tcMar>
              <w:left w:w="60" w:type="dxa"/>
              <w:right w:w="60" w:type="dxa"/>
            </w:tcMar>
          </w:tcPr>
          <w:p w:rsidR="00175199" w:rsidP="007047AC" w:rsidRDefault="00175199" w14:paraId="28C51165" w14:textId="77777777">
            <w:pPr>
              <w:keepNext/>
              <w:adjustRightInd w:val="0"/>
              <w:spacing w:before="60" w:after="60"/>
              <w:rPr>
                <w:rFonts w:ascii="Times" w:hAnsi="Times" w:cs="Times"/>
                <w:b/>
                <w:bCs/>
                <w:color w:val="000000"/>
              </w:rPr>
            </w:pPr>
            <w:r>
              <w:rPr>
                <w:rFonts w:ascii="Times" w:hAnsi="Times" w:cs="Times"/>
                <w:b/>
                <w:bCs/>
                <w:color w:val="000000"/>
              </w:rPr>
              <w:t>Pooled</w:t>
            </w:r>
          </w:p>
        </w:tc>
        <w:tc>
          <w:tcPr>
            <w:tcW w:w="1084" w:type="dxa"/>
            <w:tcBorders>
              <w:top w:val="nil"/>
              <w:left w:val="single" w:color="000000" w:sz="2" w:space="0"/>
              <w:bottom w:val="single" w:color="000000" w:sz="2" w:space="0"/>
              <w:right w:val="nil"/>
            </w:tcBorders>
            <w:shd w:val="clear" w:color="auto" w:fill="FFFFFF"/>
            <w:tcMar>
              <w:left w:w="60" w:type="dxa"/>
              <w:right w:w="60" w:type="dxa"/>
            </w:tcMar>
          </w:tcPr>
          <w:p w:rsidR="00175199" w:rsidP="007047AC" w:rsidRDefault="00175199" w14:paraId="2B392290" w14:textId="77777777">
            <w:pPr>
              <w:keepNext/>
              <w:adjustRightInd w:val="0"/>
              <w:spacing w:before="60" w:after="60"/>
              <w:rPr>
                <w:rFonts w:ascii="Times" w:hAnsi="Times" w:cs="Times"/>
                <w:color w:val="000000"/>
              </w:rPr>
            </w:pPr>
            <w:r>
              <w:rPr>
                <w:rFonts w:ascii="Times" w:hAnsi="Times" w:cs="Times"/>
                <w:color w:val="000000"/>
              </w:rPr>
              <w:t>Equal</w:t>
            </w:r>
          </w:p>
        </w:tc>
        <w:tc>
          <w:tcPr>
            <w:tcW w:w="686" w:type="dxa"/>
            <w:tcBorders>
              <w:top w:val="nil"/>
              <w:left w:val="single" w:color="000000" w:sz="2" w:space="0"/>
              <w:bottom w:val="single" w:color="000000" w:sz="2" w:space="0"/>
              <w:right w:val="nil"/>
            </w:tcBorders>
            <w:shd w:val="clear" w:color="auto" w:fill="FFFFFF"/>
            <w:tcMar>
              <w:left w:w="60" w:type="dxa"/>
              <w:right w:w="60" w:type="dxa"/>
            </w:tcMar>
          </w:tcPr>
          <w:p w:rsidR="00175199" w:rsidP="007047AC" w:rsidRDefault="00175199" w14:paraId="49EFC41B" w14:textId="77777777">
            <w:pPr>
              <w:keepNext/>
              <w:adjustRightInd w:val="0"/>
              <w:spacing w:before="60" w:after="60"/>
              <w:jc w:val="right"/>
              <w:rPr>
                <w:rFonts w:ascii="Times" w:hAnsi="Times" w:cs="Times"/>
                <w:color w:val="000000"/>
              </w:rPr>
            </w:pPr>
            <w:r>
              <w:rPr>
                <w:rFonts w:ascii="Times" w:hAnsi="Times" w:cs="Times"/>
                <w:color w:val="000000"/>
              </w:rPr>
              <w:t>182</w:t>
            </w:r>
          </w:p>
        </w:tc>
        <w:tc>
          <w:tcPr>
            <w:tcW w:w="815" w:type="dxa"/>
            <w:tcBorders>
              <w:top w:val="nil"/>
              <w:left w:val="single" w:color="000000" w:sz="2" w:space="0"/>
              <w:bottom w:val="single" w:color="000000" w:sz="2" w:space="0"/>
              <w:right w:val="nil"/>
            </w:tcBorders>
            <w:shd w:val="clear" w:color="auto" w:fill="FFFFFF"/>
            <w:tcMar>
              <w:left w:w="60" w:type="dxa"/>
              <w:right w:w="60" w:type="dxa"/>
            </w:tcMar>
          </w:tcPr>
          <w:p w:rsidR="00175199" w:rsidP="007047AC" w:rsidRDefault="00175199" w14:paraId="0E4318D4" w14:textId="77777777">
            <w:pPr>
              <w:keepNext/>
              <w:adjustRightInd w:val="0"/>
              <w:spacing w:before="60" w:after="60"/>
              <w:jc w:val="right"/>
              <w:rPr>
                <w:rFonts w:ascii="Times" w:hAnsi="Times" w:cs="Times"/>
                <w:color w:val="000000"/>
              </w:rPr>
            </w:pPr>
            <w:r>
              <w:rPr>
                <w:rFonts w:ascii="Times" w:hAnsi="Times" w:cs="Times"/>
                <w:color w:val="000000"/>
              </w:rPr>
              <w:t>-1.06</w:t>
            </w:r>
          </w:p>
        </w:tc>
        <w:tc>
          <w:tcPr>
            <w:tcW w:w="773" w:type="dxa"/>
            <w:tcBorders>
              <w:top w:val="nil"/>
              <w:left w:val="single" w:color="000000" w:sz="2" w:space="0"/>
              <w:bottom w:val="single" w:color="000000" w:sz="2" w:space="0"/>
              <w:right w:val="single" w:color="000000" w:sz="6" w:space="0"/>
            </w:tcBorders>
            <w:shd w:val="clear" w:color="auto" w:fill="FFFFFF"/>
            <w:tcMar>
              <w:left w:w="60" w:type="dxa"/>
              <w:right w:w="60" w:type="dxa"/>
            </w:tcMar>
          </w:tcPr>
          <w:p w:rsidR="00175199" w:rsidP="007047AC" w:rsidRDefault="00175199" w14:paraId="3F1C2866" w14:textId="77777777">
            <w:pPr>
              <w:keepNext/>
              <w:adjustRightInd w:val="0"/>
              <w:spacing w:before="60" w:after="60"/>
              <w:jc w:val="right"/>
              <w:rPr>
                <w:rFonts w:ascii="Times" w:hAnsi="Times" w:cs="Times"/>
                <w:color w:val="000000"/>
              </w:rPr>
            </w:pPr>
            <w:r>
              <w:rPr>
                <w:rFonts w:ascii="Times" w:hAnsi="Times" w:cs="Times"/>
                <w:color w:val="000000"/>
              </w:rPr>
              <w:t>0.2888</w:t>
            </w:r>
          </w:p>
        </w:tc>
      </w:tr>
      <w:tr w:rsidR="00175199" w:rsidTr="007047AC" w14:paraId="7C9A160B" w14:textId="77777777">
        <w:trPr>
          <w:cantSplit/>
          <w:jc w:val="center"/>
        </w:trPr>
        <w:tc>
          <w:tcPr>
            <w:tcW w:w="1430" w:type="dxa"/>
            <w:tcBorders>
              <w:top w:val="nil"/>
              <w:left w:val="single" w:color="000000" w:sz="6" w:space="0"/>
              <w:bottom w:val="single" w:color="000000" w:sz="6" w:space="0"/>
              <w:right w:val="nil"/>
            </w:tcBorders>
            <w:shd w:val="clear" w:color="auto" w:fill="BBBBBB"/>
            <w:tcMar>
              <w:left w:w="60" w:type="dxa"/>
              <w:right w:w="60" w:type="dxa"/>
            </w:tcMar>
          </w:tcPr>
          <w:p w:rsidR="00175199" w:rsidP="007047AC" w:rsidRDefault="00175199" w14:paraId="5110F99C" w14:textId="77777777">
            <w:pPr>
              <w:keepNext/>
              <w:adjustRightInd w:val="0"/>
              <w:spacing w:before="60" w:after="60"/>
              <w:rPr>
                <w:rFonts w:ascii="Times" w:hAnsi="Times" w:cs="Times"/>
                <w:b/>
                <w:bCs/>
                <w:color w:val="000000"/>
              </w:rPr>
            </w:pPr>
            <w:r>
              <w:rPr>
                <w:rFonts w:ascii="Times" w:hAnsi="Times" w:cs="Times"/>
                <w:b/>
                <w:bCs/>
                <w:color w:val="000000"/>
              </w:rPr>
              <w:t>Satterthwaite</w:t>
            </w:r>
          </w:p>
        </w:tc>
        <w:tc>
          <w:tcPr>
            <w:tcW w:w="1084" w:type="dxa"/>
            <w:tcBorders>
              <w:top w:val="nil"/>
              <w:left w:val="single" w:color="000000" w:sz="2" w:space="0"/>
              <w:bottom w:val="single" w:color="000000" w:sz="6" w:space="0"/>
              <w:right w:val="nil"/>
            </w:tcBorders>
            <w:shd w:val="clear" w:color="auto" w:fill="FFFFFF"/>
            <w:tcMar>
              <w:left w:w="60" w:type="dxa"/>
              <w:right w:w="60" w:type="dxa"/>
            </w:tcMar>
          </w:tcPr>
          <w:p w:rsidR="00175199" w:rsidP="007047AC" w:rsidRDefault="00175199" w14:paraId="1344C82A" w14:textId="77777777">
            <w:pPr>
              <w:keepNext/>
              <w:adjustRightInd w:val="0"/>
              <w:spacing w:before="60" w:after="60"/>
              <w:rPr>
                <w:rFonts w:ascii="Times" w:hAnsi="Times" w:cs="Times"/>
                <w:color w:val="000000"/>
              </w:rPr>
            </w:pPr>
            <w:r>
              <w:rPr>
                <w:rFonts w:ascii="Times" w:hAnsi="Times" w:cs="Times"/>
                <w:color w:val="000000"/>
              </w:rPr>
              <w:t>Unequal</w:t>
            </w:r>
          </w:p>
        </w:tc>
        <w:tc>
          <w:tcPr>
            <w:tcW w:w="686" w:type="dxa"/>
            <w:tcBorders>
              <w:top w:val="nil"/>
              <w:left w:val="single" w:color="000000" w:sz="2" w:space="0"/>
              <w:bottom w:val="single" w:color="000000" w:sz="6" w:space="0"/>
              <w:right w:val="nil"/>
            </w:tcBorders>
            <w:shd w:val="clear" w:color="auto" w:fill="FFFFFF"/>
            <w:tcMar>
              <w:left w:w="60" w:type="dxa"/>
              <w:right w:w="60" w:type="dxa"/>
            </w:tcMar>
          </w:tcPr>
          <w:p w:rsidR="00175199" w:rsidP="007047AC" w:rsidRDefault="00175199" w14:paraId="50BFBBB6" w14:textId="77777777">
            <w:pPr>
              <w:keepNext/>
              <w:adjustRightInd w:val="0"/>
              <w:spacing w:before="60" w:after="60"/>
              <w:jc w:val="right"/>
              <w:rPr>
                <w:rFonts w:ascii="Times" w:hAnsi="Times" w:cs="Times"/>
                <w:color w:val="000000"/>
              </w:rPr>
            </w:pPr>
            <w:r>
              <w:rPr>
                <w:rFonts w:ascii="Times" w:hAnsi="Times" w:cs="Times"/>
                <w:color w:val="000000"/>
              </w:rPr>
              <w:t>163.25</w:t>
            </w:r>
          </w:p>
        </w:tc>
        <w:tc>
          <w:tcPr>
            <w:tcW w:w="815" w:type="dxa"/>
            <w:tcBorders>
              <w:top w:val="nil"/>
              <w:left w:val="single" w:color="000000" w:sz="2" w:space="0"/>
              <w:bottom w:val="single" w:color="000000" w:sz="6" w:space="0"/>
              <w:right w:val="nil"/>
            </w:tcBorders>
            <w:shd w:val="clear" w:color="auto" w:fill="FFFFFF"/>
            <w:tcMar>
              <w:left w:w="60" w:type="dxa"/>
              <w:right w:w="60" w:type="dxa"/>
            </w:tcMar>
          </w:tcPr>
          <w:p w:rsidR="00175199" w:rsidP="007047AC" w:rsidRDefault="00175199" w14:paraId="669127C1" w14:textId="77777777">
            <w:pPr>
              <w:keepNext/>
              <w:adjustRightInd w:val="0"/>
              <w:spacing w:before="60" w:after="60"/>
              <w:jc w:val="right"/>
              <w:rPr>
                <w:rFonts w:ascii="Times" w:hAnsi="Times" w:cs="Times"/>
                <w:color w:val="000000"/>
              </w:rPr>
            </w:pPr>
            <w:r>
              <w:rPr>
                <w:rFonts w:ascii="Times" w:hAnsi="Times" w:cs="Times"/>
                <w:color w:val="000000"/>
              </w:rPr>
              <w:t>-1.07</w:t>
            </w:r>
          </w:p>
        </w:tc>
        <w:tc>
          <w:tcPr>
            <w:tcW w:w="773" w:type="dxa"/>
            <w:tcBorders>
              <w:top w:val="nil"/>
              <w:left w:val="single" w:color="000000" w:sz="2" w:space="0"/>
              <w:bottom w:val="single" w:color="000000" w:sz="6" w:space="0"/>
              <w:right w:val="single" w:color="000000" w:sz="6" w:space="0"/>
            </w:tcBorders>
            <w:shd w:val="clear" w:color="auto" w:fill="FFFFFF"/>
            <w:tcMar>
              <w:left w:w="60" w:type="dxa"/>
              <w:right w:w="60" w:type="dxa"/>
            </w:tcMar>
          </w:tcPr>
          <w:p w:rsidR="00175199" w:rsidP="007047AC" w:rsidRDefault="00175199" w14:paraId="69AF13DE" w14:textId="77777777">
            <w:pPr>
              <w:keepNext/>
              <w:adjustRightInd w:val="0"/>
              <w:spacing w:before="60" w:after="60"/>
              <w:jc w:val="right"/>
              <w:rPr>
                <w:rFonts w:ascii="Times" w:hAnsi="Times" w:cs="Times"/>
                <w:color w:val="000000"/>
              </w:rPr>
            </w:pPr>
            <w:r>
              <w:rPr>
                <w:rFonts w:ascii="Times" w:hAnsi="Times" w:cs="Times"/>
                <w:color w:val="000000"/>
              </w:rPr>
              <w:t>0.2849</w:t>
            </w:r>
          </w:p>
        </w:tc>
      </w:tr>
    </w:tbl>
    <w:p w:rsidR="00175199" w:rsidP="00175199" w:rsidRDefault="00175199" w14:paraId="3E4CA180" w14:textId="77777777">
      <w:pPr>
        <w:adjustRightInd w:val="0"/>
        <w:rPr>
          <w:rFonts w:ascii="Times" w:hAnsi="Times" w:cs="Times"/>
          <w:color w:val="000000"/>
        </w:rPr>
      </w:pPr>
    </w:p>
    <w:p w:rsidR="00175199" w:rsidP="00175199" w:rsidRDefault="00175199" w14:paraId="1CDC8EEF" w14:textId="7777777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89"/>
        <w:gridCol w:w="952"/>
        <w:gridCol w:w="865"/>
        <w:gridCol w:w="879"/>
        <w:gridCol w:w="768"/>
      </w:tblGrid>
      <w:tr w:rsidR="00175199" w:rsidTr="007047AC" w14:paraId="1F886B31" w14:textId="77777777">
        <w:trPr>
          <w:cantSplit/>
          <w:tblHeader/>
          <w:jc w:val="center"/>
        </w:trPr>
        <w:tc>
          <w:tcPr>
            <w:tcW w:w="4453" w:type="dxa"/>
            <w:gridSpan w:val="5"/>
            <w:tcBorders>
              <w:top w:val="single" w:color="000000" w:sz="6" w:space="0"/>
              <w:left w:val="single" w:color="000000" w:sz="6" w:space="0"/>
              <w:bottom w:val="single" w:color="000000" w:sz="2" w:space="0"/>
              <w:right w:val="single" w:color="000000" w:sz="6" w:space="0"/>
            </w:tcBorders>
            <w:shd w:val="clear" w:color="auto" w:fill="BBBBBB"/>
            <w:tcMar>
              <w:left w:w="60" w:type="dxa"/>
              <w:right w:w="60" w:type="dxa"/>
            </w:tcMar>
            <w:vAlign w:val="bottom"/>
          </w:tcPr>
          <w:p w:rsidR="00175199" w:rsidP="007047AC" w:rsidRDefault="00175199" w14:paraId="54641BB9" w14:textId="77777777">
            <w:pPr>
              <w:keepNext/>
              <w:adjustRightInd w:val="0"/>
              <w:spacing w:before="60" w:after="60"/>
              <w:jc w:val="center"/>
              <w:rPr>
                <w:rFonts w:ascii="Times" w:hAnsi="Times" w:cs="Times"/>
                <w:b/>
                <w:bCs/>
                <w:color w:val="000000"/>
              </w:rPr>
            </w:pPr>
            <w:bookmarkStart w:name="IDX5" w:id="16"/>
            <w:bookmarkEnd w:id="16"/>
            <w:r>
              <w:rPr>
                <w:rFonts w:ascii="Times" w:hAnsi="Times" w:cs="Times"/>
                <w:b/>
                <w:bCs/>
                <w:color w:val="000000"/>
              </w:rPr>
              <w:t>Equality of Variances</w:t>
            </w:r>
          </w:p>
        </w:tc>
      </w:tr>
      <w:tr w:rsidR="00175199" w:rsidTr="007047AC" w14:paraId="37F0CE22" w14:textId="77777777">
        <w:trPr>
          <w:cantSplit/>
          <w:tblHeader/>
          <w:jc w:val="center"/>
        </w:trPr>
        <w:tc>
          <w:tcPr>
            <w:tcW w:w="989" w:type="dxa"/>
            <w:tcBorders>
              <w:top w:val="nil"/>
              <w:left w:val="single" w:color="000000" w:sz="6" w:space="0"/>
              <w:bottom w:val="single" w:color="000000" w:sz="2" w:space="0"/>
              <w:right w:val="nil"/>
            </w:tcBorders>
            <w:shd w:val="clear" w:color="auto" w:fill="BBBBBB"/>
            <w:tcMar>
              <w:left w:w="60" w:type="dxa"/>
              <w:right w:w="60" w:type="dxa"/>
            </w:tcMar>
            <w:vAlign w:val="bottom"/>
          </w:tcPr>
          <w:p w:rsidR="00175199" w:rsidP="007047AC" w:rsidRDefault="00175199" w14:paraId="4F84E841" w14:textId="77777777">
            <w:pPr>
              <w:keepNext/>
              <w:adjustRightInd w:val="0"/>
              <w:spacing w:before="60" w:after="60"/>
              <w:rPr>
                <w:rFonts w:ascii="Times" w:hAnsi="Times" w:cs="Times"/>
                <w:b/>
                <w:bCs/>
                <w:color w:val="000000"/>
              </w:rPr>
            </w:pPr>
            <w:r>
              <w:rPr>
                <w:rFonts w:ascii="Times" w:hAnsi="Times" w:cs="Times"/>
                <w:b/>
                <w:bCs/>
                <w:color w:val="000000"/>
              </w:rPr>
              <w:t>Method</w:t>
            </w:r>
          </w:p>
        </w:tc>
        <w:tc>
          <w:tcPr>
            <w:tcW w:w="952" w:type="dxa"/>
            <w:tcBorders>
              <w:top w:val="nil"/>
              <w:left w:val="single" w:color="000000" w:sz="2" w:space="0"/>
              <w:bottom w:val="single" w:color="000000" w:sz="2" w:space="0"/>
              <w:right w:val="nil"/>
            </w:tcBorders>
            <w:shd w:val="clear" w:color="auto" w:fill="BBBBBB"/>
            <w:tcMar>
              <w:left w:w="60" w:type="dxa"/>
              <w:right w:w="60" w:type="dxa"/>
            </w:tcMar>
            <w:vAlign w:val="bottom"/>
          </w:tcPr>
          <w:p w:rsidR="00175199" w:rsidP="007047AC" w:rsidRDefault="00175199" w14:paraId="38CEDAF5" w14:textId="77777777">
            <w:pPr>
              <w:keepNext/>
              <w:adjustRightInd w:val="0"/>
              <w:spacing w:before="60" w:after="60"/>
              <w:jc w:val="right"/>
              <w:rPr>
                <w:rFonts w:ascii="Times" w:hAnsi="Times" w:cs="Times"/>
                <w:b/>
                <w:bCs/>
                <w:color w:val="000000"/>
              </w:rPr>
            </w:pPr>
            <w:r>
              <w:rPr>
                <w:rFonts w:ascii="Times" w:hAnsi="Times" w:cs="Times"/>
                <w:b/>
                <w:bCs/>
                <w:color w:val="000000"/>
              </w:rPr>
              <w:t>Num DF</w:t>
            </w:r>
          </w:p>
        </w:tc>
        <w:tc>
          <w:tcPr>
            <w:tcW w:w="865" w:type="dxa"/>
            <w:tcBorders>
              <w:top w:val="nil"/>
              <w:left w:val="single" w:color="000000" w:sz="2" w:space="0"/>
              <w:bottom w:val="single" w:color="000000" w:sz="2" w:space="0"/>
              <w:right w:val="nil"/>
            </w:tcBorders>
            <w:shd w:val="clear" w:color="auto" w:fill="BBBBBB"/>
            <w:tcMar>
              <w:left w:w="60" w:type="dxa"/>
              <w:right w:w="60" w:type="dxa"/>
            </w:tcMar>
            <w:vAlign w:val="bottom"/>
          </w:tcPr>
          <w:p w:rsidR="00175199" w:rsidP="007047AC" w:rsidRDefault="00175199" w14:paraId="72B2BE92" w14:textId="77777777">
            <w:pPr>
              <w:keepNext/>
              <w:adjustRightInd w:val="0"/>
              <w:spacing w:before="60" w:after="60"/>
              <w:jc w:val="right"/>
              <w:rPr>
                <w:rFonts w:ascii="Times" w:hAnsi="Times" w:cs="Times"/>
                <w:b/>
                <w:bCs/>
                <w:color w:val="000000"/>
              </w:rPr>
            </w:pPr>
            <w:r>
              <w:rPr>
                <w:rFonts w:ascii="Times" w:hAnsi="Times" w:cs="Times"/>
                <w:b/>
                <w:bCs/>
                <w:color w:val="000000"/>
              </w:rPr>
              <w:t>Den DF</w:t>
            </w:r>
          </w:p>
        </w:tc>
        <w:tc>
          <w:tcPr>
            <w:tcW w:w="879" w:type="dxa"/>
            <w:tcBorders>
              <w:top w:val="nil"/>
              <w:left w:val="single" w:color="000000" w:sz="2" w:space="0"/>
              <w:bottom w:val="single" w:color="000000" w:sz="2" w:space="0"/>
              <w:right w:val="nil"/>
            </w:tcBorders>
            <w:shd w:val="clear" w:color="auto" w:fill="BBBBBB"/>
            <w:tcMar>
              <w:left w:w="60" w:type="dxa"/>
              <w:right w:w="60" w:type="dxa"/>
            </w:tcMar>
            <w:vAlign w:val="bottom"/>
          </w:tcPr>
          <w:p w:rsidR="00175199" w:rsidP="007047AC" w:rsidRDefault="00175199" w14:paraId="4E45D183" w14:textId="77777777">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nil"/>
              <w:left w:val="single" w:color="000000" w:sz="2" w:space="0"/>
              <w:bottom w:val="single" w:color="000000" w:sz="2" w:space="0"/>
              <w:right w:val="single" w:color="000000" w:sz="6" w:space="0"/>
            </w:tcBorders>
            <w:shd w:val="clear" w:color="auto" w:fill="BBBBBB"/>
            <w:tcMar>
              <w:left w:w="60" w:type="dxa"/>
              <w:right w:w="60" w:type="dxa"/>
            </w:tcMar>
            <w:vAlign w:val="bottom"/>
          </w:tcPr>
          <w:p w:rsidR="00175199" w:rsidP="007047AC" w:rsidRDefault="00175199" w14:paraId="67836CC6" w14:textId="77777777">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175199" w:rsidTr="007047AC" w14:paraId="29C547DD" w14:textId="77777777">
        <w:trPr>
          <w:cantSplit/>
          <w:jc w:val="center"/>
        </w:trPr>
        <w:tc>
          <w:tcPr>
            <w:tcW w:w="989" w:type="dxa"/>
            <w:tcBorders>
              <w:top w:val="nil"/>
              <w:left w:val="single" w:color="000000" w:sz="6" w:space="0"/>
              <w:bottom w:val="single" w:color="000000" w:sz="6" w:space="0"/>
              <w:right w:val="nil"/>
            </w:tcBorders>
            <w:shd w:val="clear" w:color="auto" w:fill="BBBBBB"/>
            <w:tcMar>
              <w:left w:w="60" w:type="dxa"/>
              <w:right w:w="60" w:type="dxa"/>
            </w:tcMar>
          </w:tcPr>
          <w:p w:rsidR="00175199" w:rsidP="007047AC" w:rsidRDefault="00175199" w14:paraId="2C20BEE7" w14:textId="77777777">
            <w:pPr>
              <w:keepNext/>
              <w:adjustRightInd w:val="0"/>
              <w:spacing w:before="60" w:after="60"/>
              <w:rPr>
                <w:rFonts w:ascii="Times" w:hAnsi="Times" w:cs="Times"/>
                <w:b/>
                <w:bCs/>
                <w:color w:val="000000"/>
              </w:rPr>
            </w:pPr>
            <w:r>
              <w:rPr>
                <w:rFonts w:ascii="Times" w:hAnsi="Times" w:cs="Times"/>
                <w:b/>
                <w:bCs/>
                <w:color w:val="000000"/>
              </w:rPr>
              <w:t>Folded F</w:t>
            </w:r>
          </w:p>
        </w:tc>
        <w:tc>
          <w:tcPr>
            <w:tcW w:w="952" w:type="dxa"/>
            <w:tcBorders>
              <w:top w:val="nil"/>
              <w:left w:val="single" w:color="000000" w:sz="2" w:space="0"/>
              <w:bottom w:val="single" w:color="000000" w:sz="6" w:space="0"/>
              <w:right w:val="nil"/>
            </w:tcBorders>
            <w:shd w:val="clear" w:color="auto" w:fill="FFFFFF"/>
            <w:tcMar>
              <w:left w:w="60" w:type="dxa"/>
              <w:right w:w="60" w:type="dxa"/>
            </w:tcMar>
          </w:tcPr>
          <w:p w:rsidR="00175199" w:rsidP="007047AC" w:rsidRDefault="00175199" w14:paraId="7F486181" w14:textId="77777777">
            <w:pPr>
              <w:keepNext/>
              <w:adjustRightInd w:val="0"/>
              <w:spacing w:before="60" w:after="60"/>
              <w:jc w:val="right"/>
              <w:rPr>
                <w:rFonts w:ascii="Times" w:hAnsi="Times" w:cs="Times"/>
                <w:color w:val="000000"/>
              </w:rPr>
            </w:pPr>
            <w:r>
              <w:rPr>
                <w:rFonts w:ascii="Times" w:hAnsi="Times" w:cs="Times"/>
                <w:color w:val="000000"/>
              </w:rPr>
              <w:t>93</w:t>
            </w:r>
          </w:p>
        </w:tc>
        <w:tc>
          <w:tcPr>
            <w:tcW w:w="865" w:type="dxa"/>
            <w:tcBorders>
              <w:top w:val="nil"/>
              <w:left w:val="single" w:color="000000" w:sz="2" w:space="0"/>
              <w:bottom w:val="single" w:color="000000" w:sz="6" w:space="0"/>
              <w:right w:val="nil"/>
            </w:tcBorders>
            <w:shd w:val="clear" w:color="auto" w:fill="FFFFFF"/>
            <w:tcMar>
              <w:left w:w="60" w:type="dxa"/>
              <w:right w:w="60" w:type="dxa"/>
            </w:tcMar>
          </w:tcPr>
          <w:p w:rsidR="00175199" w:rsidP="007047AC" w:rsidRDefault="00175199" w14:paraId="16D19DE8" w14:textId="77777777">
            <w:pPr>
              <w:keepNext/>
              <w:adjustRightInd w:val="0"/>
              <w:spacing w:before="60" w:after="60"/>
              <w:jc w:val="right"/>
              <w:rPr>
                <w:rFonts w:ascii="Times" w:hAnsi="Times" w:cs="Times"/>
                <w:color w:val="000000"/>
              </w:rPr>
            </w:pPr>
            <w:r>
              <w:rPr>
                <w:rFonts w:ascii="Times" w:hAnsi="Times" w:cs="Times"/>
                <w:color w:val="000000"/>
              </w:rPr>
              <w:t>89</w:t>
            </w:r>
          </w:p>
        </w:tc>
        <w:tc>
          <w:tcPr>
            <w:tcW w:w="879" w:type="dxa"/>
            <w:tcBorders>
              <w:top w:val="nil"/>
              <w:left w:val="single" w:color="000000" w:sz="2" w:space="0"/>
              <w:bottom w:val="single" w:color="000000" w:sz="6" w:space="0"/>
              <w:right w:val="nil"/>
            </w:tcBorders>
            <w:shd w:val="clear" w:color="auto" w:fill="FFFFFF"/>
            <w:tcMar>
              <w:left w:w="60" w:type="dxa"/>
              <w:right w:w="60" w:type="dxa"/>
            </w:tcMar>
          </w:tcPr>
          <w:p w:rsidR="00175199" w:rsidP="007047AC" w:rsidRDefault="00175199" w14:paraId="02A3937E" w14:textId="77777777">
            <w:pPr>
              <w:keepNext/>
              <w:adjustRightInd w:val="0"/>
              <w:spacing w:before="60" w:after="60"/>
              <w:jc w:val="right"/>
              <w:rPr>
                <w:rFonts w:ascii="Times" w:hAnsi="Times" w:cs="Times"/>
                <w:color w:val="000000"/>
              </w:rPr>
            </w:pPr>
            <w:r>
              <w:rPr>
                <w:rFonts w:ascii="Times" w:hAnsi="Times" w:cs="Times"/>
                <w:color w:val="000000"/>
              </w:rPr>
              <w:t>2.22</w:t>
            </w:r>
          </w:p>
        </w:tc>
        <w:tc>
          <w:tcPr>
            <w:tcW w:w="768" w:type="dxa"/>
            <w:tcBorders>
              <w:top w:val="nil"/>
              <w:left w:val="single" w:color="000000" w:sz="2" w:space="0"/>
              <w:bottom w:val="single" w:color="000000" w:sz="6" w:space="0"/>
              <w:right w:val="single" w:color="000000" w:sz="6" w:space="0"/>
            </w:tcBorders>
            <w:shd w:val="clear" w:color="auto" w:fill="FFFFFF"/>
            <w:tcMar>
              <w:left w:w="60" w:type="dxa"/>
              <w:right w:w="60" w:type="dxa"/>
            </w:tcMar>
          </w:tcPr>
          <w:p w:rsidR="00175199" w:rsidP="007047AC" w:rsidRDefault="00175199" w14:paraId="585E03D1" w14:textId="77777777">
            <w:pPr>
              <w:keepNext/>
              <w:adjustRightInd w:val="0"/>
              <w:spacing w:before="60" w:after="60"/>
              <w:jc w:val="right"/>
              <w:rPr>
                <w:rFonts w:ascii="Times" w:hAnsi="Times" w:cs="Times"/>
                <w:color w:val="000000"/>
              </w:rPr>
            </w:pPr>
            <w:r>
              <w:rPr>
                <w:rFonts w:ascii="Times" w:hAnsi="Times" w:cs="Times"/>
                <w:color w:val="000000"/>
              </w:rPr>
              <w:t>0.0002</w:t>
            </w:r>
          </w:p>
        </w:tc>
      </w:tr>
    </w:tbl>
    <w:p w:rsidR="00175199" w:rsidP="00175199" w:rsidRDefault="00175199" w14:paraId="1062B916" w14:textId="77777777">
      <w:pPr>
        <w:adjustRightInd w:val="0"/>
        <w:rPr>
          <w:rFonts w:ascii="Times" w:hAnsi="Times" w:cs="Times"/>
          <w:color w:val="000000"/>
        </w:rPr>
      </w:pPr>
    </w:p>
    <w:p w:rsidR="00175199" w:rsidP="00175199" w:rsidRDefault="00175199" w14:paraId="366345A1" w14:textId="77777777">
      <w:pPr>
        <w:adjustRightInd w:val="0"/>
        <w:rPr>
          <w:rFonts w:ascii="Times" w:hAnsi="Times" w:cs="Times"/>
          <w:color w:val="000000"/>
        </w:rPr>
      </w:pPr>
    </w:p>
    <w:p w:rsidR="00175199" w:rsidP="00175199" w:rsidRDefault="00175199" w14:paraId="1972F3A7" w14:textId="70D43912">
      <w:pPr>
        <w:adjustRightInd w:val="0"/>
        <w:jc w:val="center"/>
        <w:rPr>
          <w:sz w:val="24"/>
          <w:szCs w:val="24"/>
        </w:rPr>
      </w:pPr>
      <w:bookmarkStart w:name="IDX6" w:id="17"/>
      <w:bookmarkEnd w:id="17"/>
      <w:r>
        <w:rPr>
          <w:noProof/>
          <w:sz w:val="24"/>
          <w:szCs w:val="24"/>
        </w:rPr>
        <w:drawing>
          <wp:inline distT="0" distB="0" distL="0" distR="0" wp14:anchorId="09793245" wp14:editId="16B31FB6">
            <wp:extent cx="3671570" cy="275526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1570" cy="2755265"/>
                    </a:xfrm>
                    <a:prstGeom prst="rect">
                      <a:avLst/>
                    </a:prstGeom>
                    <a:noFill/>
                    <a:ln>
                      <a:noFill/>
                    </a:ln>
                  </pic:spPr>
                </pic:pic>
              </a:graphicData>
            </a:graphic>
          </wp:inline>
        </w:drawing>
      </w:r>
    </w:p>
    <w:p w:rsidR="00175199" w:rsidP="00175199" w:rsidRDefault="00175199" w14:paraId="69FA100D" w14:textId="77777777">
      <w:pPr>
        <w:adjustRightInd w:val="0"/>
        <w:rPr>
          <w:sz w:val="24"/>
          <w:szCs w:val="24"/>
        </w:rPr>
      </w:pPr>
    </w:p>
    <w:p w:rsidR="00175199" w:rsidP="00175199" w:rsidRDefault="00175199" w14:paraId="3946C061" w14:textId="77777777">
      <w:pPr>
        <w:adjustRightInd w:val="0"/>
        <w:rPr>
          <w:sz w:val="24"/>
          <w:szCs w:val="24"/>
        </w:rPr>
      </w:pPr>
    </w:p>
    <w:p w:rsidR="00175199" w:rsidP="00175199" w:rsidRDefault="00175199" w14:paraId="6A4F142A" w14:textId="2FD5E91D">
      <w:pPr>
        <w:adjustRightInd w:val="0"/>
        <w:jc w:val="center"/>
        <w:rPr>
          <w:sz w:val="24"/>
          <w:szCs w:val="24"/>
        </w:rPr>
      </w:pPr>
      <w:bookmarkStart w:name="IDX7" w:id="18"/>
      <w:bookmarkEnd w:id="18"/>
      <w:r>
        <w:rPr>
          <w:noProof/>
          <w:sz w:val="24"/>
          <w:szCs w:val="24"/>
        </w:rPr>
        <w:lastRenderedPageBreak/>
        <w:drawing>
          <wp:inline distT="0" distB="0" distL="0" distR="0" wp14:anchorId="098A25B6" wp14:editId="05ABEDFE">
            <wp:extent cx="3671570" cy="206946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1570" cy="2069465"/>
                    </a:xfrm>
                    <a:prstGeom prst="rect">
                      <a:avLst/>
                    </a:prstGeom>
                    <a:noFill/>
                    <a:ln>
                      <a:noFill/>
                    </a:ln>
                  </pic:spPr>
                </pic:pic>
              </a:graphicData>
            </a:graphic>
          </wp:inline>
        </w:drawing>
      </w:r>
    </w:p>
    <w:p w:rsidRPr="00F01467" w:rsidR="002D55E9" w:rsidP="00733D24" w:rsidRDefault="002D55E9" w14:paraId="0331FECD" w14:textId="77777777">
      <w:pPr>
        <w:spacing w:line="480" w:lineRule="auto"/>
        <w:contextualSpacing/>
        <w:rPr>
          <w:rFonts w:ascii="Times New Roman" w:hAnsi="Times New Roman" w:cs="Times New Roman"/>
          <w:iCs/>
          <w:noProof/>
          <w:sz w:val="24"/>
          <w:szCs w:val="24"/>
        </w:rPr>
      </w:pPr>
    </w:p>
    <w:sectPr w:rsidRPr="00F01467" w:rsidR="002D55E9" w:rsidSect="00945E69">
      <w:headerReference w:type="default" r:id="rId22"/>
      <w:footerReference w:type="default" r:id="rId2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C87" w:rsidP="004D092E" w:rsidRDefault="00C90C87" w14:paraId="36429D02" w14:textId="77777777">
      <w:pPr>
        <w:spacing w:after="0" w:line="240" w:lineRule="auto"/>
      </w:pPr>
      <w:r>
        <w:separator/>
      </w:r>
    </w:p>
  </w:endnote>
  <w:endnote w:type="continuationSeparator" w:id="0">
    <w:p w:rsidR="00C90C87" w:rsidP="004D092E" w:rsidRDefault="00C90C87" w14:paraId="4B7659DC" w14:textId="77777777">
      <w:pPr>
        <w:spacing w:after="0" w:line="240" w:lineRule="auto"/>
      </w:pPr>
      <w:r>
        <w:continuationSeparator/>
      </w:r>
    </w:p>
  </w:endnote>
  <w:endnote w:type="continuationNotice" w:id="1">
    <w:p w:rsidR="00C90C87" w:rsidRDefault="00C90C87" w14:paraId="4E8437D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42" w:rsidRDefault="00813042" w14:paraId="5C1B353B" w14:textId="77777777">
    <w:pPr>
      <w:adjustRightInd w:val="0"/>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199" w:rsidRDefault="00175199" w14:paraId="4DF2980C" w14:textId="77777777">
    <w:pPr>
      <w:adjustRightInd w:val="0"/>
      <w:jc w:val="cen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199" w:rsidRDefault="00175199" w14:paraId="4846434F" w14:textId="77777777">
    <w:pPr>
      <w:adjustRightInd w:val="0"/>
      <w:jc w:val="cente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92E" w:rsidRDefault="004D092E" w14:paraId="4AC7CB87" w14:textId="77777777">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C87" w:rsidP="004D092E" w:rsidRDefault="00C90C87" w14:paraId="46EE268C" w14:textId="77777777">
      <w:pPr>
        <w:spacing w:after="0" w:line="240" w:lineRule="auto"/>
      </w:pPr>
      <w:r>
        <w:separator/>
      </w:r>
    </w:p>
  </w:footnote>
  <w:footnote w:type="continuationSeparator" w:id="0">
    <w:p w:rsidR="00C90C87" w:rsidP="004D092E" w:rsidRDefault="00C90C87" w14:paraId="5946DAF3" w14:textId="77777777">
      <w:pPr>
        <w:spacing w:after="0" w:line="240" w:lineRule="auto"/>
      </w:pPr>
      <w:r>
        <w:continuationSeparator/>
      </w:r>
    </w:p>
  </w:footnote>
  <w:footnote w:type="continuationNotice" w:id="1">
    <w:p w:rsidR="00C90C87" w:rsidRDefault="00C90C87" w14:paraId="58E756F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199" w:rsidRDefault="00175199" w14:paraId="76C581AC" w14:textId="3B032FC9">
    <w:pPr>
      <w:framePr w:wrap="auto" w:hAnchor="margin" w:xAlign="right" w:y="1"/>
      <w:adjustRightInd w:val="0"/>
      <w:jc w:val="right"/>
      <w:rPr>
        <w:rFonts w:ascii="Times" w:hAnsi="Times" w:cs="Times"/>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506"/>
      <w:gridCol w:w="1152"/>
    </w:tblGrid>
    <w:tr w:rsidR="00175199" w14:paraId="064A32CB" w14:textId="77777777">
      <w:trPr>
        <w:cantSplit/>
        <w:jc w:val="center"/>
      </w:trPr>
      <w:tc>
        <w:tcPr>
          <w:tcW w:w="2658" w:type="dxa"/>
          <w:gridSpan w:val="2"/>
          <w:tcBorders>
            <w:top w:val="nil"/>
            <w:left w:val="nil"/>
            <w:bottom w:val="nil"/>
            <w:right w:val="nil"/>
          </w:tcBorders>
          <w:shd w:val="clear" w:color="auto" w:fill="FFFFFF"/>
          <w:tcMar>
            <w:left w:w="10" w:type="dxa"/>
            <w:right w:w="10" w:type="dxa"/>
          </w:tcMar>
        </w:tcPr>
        <w:p w:rsidR="00175199" w:rsidRDefault="00175199" w14:paraId="120C8B57" w14:textId="7777777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Variable:  </w:t>
          </w:r>
          <w:proofErr w:type="gramStart"/>
          <w:r>
            <w:rPr>
              <w:rFonts w:ascii="Times" w:hAnsi="Times" w:cs="Times"/>
              <w:b/>
              <w:bCs/>
              <w:i/>
              <w:iCs/>
              <w:color w:val="000000"/>
              <w:sz w:val="24"/>
              <w:szCs w:val="24"/>
            </w:rPr>
            <w:t>RATE  (</w:t>
          </w:r>
          <w:proofErr w:type="gramEnd"/>
          <w:r>
            <w:rPr>
              <w:rFonts w:ascii="Times" w:hAnsi="Times" w:cs="Times"/>
              <w:b/>
              <w:bCs/>
              <w:i/>
              <w:iCs/>
              <w:color w:val="000000"/>
              <w:sz w:val="24"/>
              <w:szCs w:val="24"/>
            </w:rPr>
            <w:t>RATE)</w:t>
          </w:r>
        </w:p>
      </w:tc>
    </w:tr>
    <w:tr w:rsidR="00175199" w14:paraId="6708EFEB" w14:textId="77777777">
      <w:trPr>
        <w:gridAfter w:val="1"/>
        <w:wAfter w:w="1152" w:type="dxa"/>
        <w:cantSplit/>
        <w:jc w:val="center"/>
      </w:trPr>
      <w:tc>
        <w:tcPr>
          <w:tcW w:w="1506" w:type="dxa"/>
          <w:tcBorders>
            <w:top w:val="nil"/>
            <w:left w:val="nil"/>
            <w:bottom w:val="nil"/>
            <w:right w:val="nil"/>
          </w:tcBorders>
          <w:shd w:val="clear" w:color="auto" w:fill="FFFFFF"/>
          <w:tcMar>
            <w:left w:w="10" w:type="dxa"/>
            <w:right w:w="10" w:type="dxa"/>
          </w:tcMar>
        </w:tcPr>
        <w:p w:rsidR="00175199" w:rsidRDefault="00175199" w14:paraId="678B5356" w14:textId="7777777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SEX = Female</w:t>
          </w:r>
        </w:p>
      </w:tc>
    </w:tr>
  </w:tbl>
  <w:p w:rsidR="00175199" w:rsidRDefault="00175199" w14:paraId="5CE8F6DE" w14:textId="77777777">
    <w:pPr>
      <w:adjustRightInd w:val="0"/>
      <w:rPr>
        <w:rFonts w:ascii="Times" w:hAnsi="Times" w:cs="Times"/>
        <w:b/>
        <w:bCs/>
        <w:i/>
        <w:iCs/>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199" w:rsidRDefault="00175199" w14:paraId="527F9367" w14:textId="044CF323">
    <w:pPr>
      <w:framePr w:wrap="auto" w:hAnchor="margin" w:xAlign="right" w:y="1"/>
      <w:adjustRightInd w:val="0"/>
      <w:jc w:val="right"/>
      <w:rPr>
        <w:rFonts w:ascii="Times" w:hAnsi="Times" w:cs="Times"/>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261"/>
      <w:gridCol w:w="1397"/>
    </w:tblGrid>
    <w:tr w:rsidR="00175199" w14:paraId="4DD87820" w14:textId="77777777">
      <w:trPr>
        <w:cantSplit/>
        <w:jc w:val="center"/>
      </w:trPr>
      <w:tc>
        <w:tcPr>
          <w:tcW w:w="2658" w:type="dxa"/>
          <w:gridSpan w:val="2"/>
          <w:tcBorders>
            <w:top w:val="nil"/>
            <w:left w:val="nil"/>
            <w:bottom w:val="nil"/>
            <w:right w:val="nil"/>
          </w:tcBorders>
          <w:shd w:val="clear" w:color="auto" w:fill="FFFFFF"/>
          <w:tcMar>
            <w:left w:w="10" w:type="dxa"/>
            <w:right w:w="10" w:type="dxa"/>
          </w:tcMar>
        </w:tcPr>
        <w:p w:rsidR="00175199" w:rsidRDefault="00175199" w14:paraId="0346CAA3" w14:textId="7777777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Variable:  </w:t>
          </w:r>
          <w:proofErr w:type="gramStart"/>
          <w:r>
            <w:rPr>
              <w:rFonts w:ascii="Times" w:hAnsi="Times" w:cs="Times"/>
              <w:b/>
              <w:bCs/>
              <w:i/>
              <w:iCs/>
              <w:color w:val="000000"/>
              <w:sz w:val="24"/>
              <w:szCs w:val="24"/>
            </w:rPr>
            <w:t>RATE  (</w:t>
          </w:r>
          <w:proofErr w:type="gramEnd"/>
          <w:r>
            <w:rPr>
              <w:rFonts w:ascii="Times" w:hAnsi="Times" w:cs="Times"/>
              <w:b/>
              <w:bCs/>
              <w:i/>
              <w:iCs/>
              <w:color w:val="000000"/>
              <w:sz w:val="24"/>
              <w:szCs w:val="24"/>
            </w:rPr>
            <w:t>RATE)</w:t>
          </w:r>
        </w:p>
      </w:tc>
    </w:tr>
    <w:tr w:rsidR="00175199" w14:paraId="07969B45" w14:textId="77777777">
      <w:trPr>
        <w:gridAfter w:val="1"/>
        <w:wAfter w:w="1397" w:type="dxa"/>
        <w:cantSplit/>
        <w:jc w:val="center"/>
      </w:trPr>
      <w:tc>
        <w:tcPr>
          <w:tcW w:w="1261" w:type="dxa"/>
          <w:tcBorders>
            <w:top w:val="nil"/>
            <w:left w:val="nil"/>
            <w:bottom w:val="nil"/>
            <w:right w:val="nil"/>
          </w:tcBorders>
          <w:shd w:val="clear" w:color="auto" w:fill="FFFFFF"/>
          <w:tcMar>
            <w:left w:w="10" w:type="dxa"/>
            <w:right w:w="10" w:type="dxa"/>
          </w:tcMar>
        </w:tcPr>
        <w:p w:rsidR="00175199" w:rsidRDefault="00175199" w14:paraId="04854437" w14:textId="7777777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SEX = Male</w:t>
          </w:r>
        </w:p>
      </w:tc>
    </w:tr>
  </w:tbl>
  <w:p w:rsidR="00175199" w:rsidRDefault="00175199" w14:paraId="37CF5CC4" w14:textId="77777777">
    <w:pPr>
      <w:adjustRightInd w:val="0"/>
      <w:rPr>
        <w:rFonts w:ascii="Times" w:hAnsi="Times" w:cs="Times"/>
        <w:b/>
        <w:bCs/>
        <w:i/>
        <w:iC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13789" w:rsidR="004D092E" w:rsidP="00C13789" w:rsidRDefault="004D092E" w14:paraId="3A66D617" w14:textId="32EB7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886"/>
    <w:multiLevelType w:val="hybridMultilevel"/>
    <w:tmpl w:val="27AC60E2"/>
    <w:lvl w:ilvl="0" w:tplc="194CE1F6">
      <w:start w:val="1"/>
      <w:numFmt w:val="decimal"/>
      <w:lvlText w:val="%1)"/>
      <w:lvlJc w:val="left"/>
      <w:pPr>
        <w:ind w:left="720" w:hanging="360"/>
      </w:pPr>
      <w:rPr>
        <w:rFonts w:hint="default" w:ascii="Georgia" w:hAnsi="Georgia" w:eastAsia="Georgia" w:cs="Georgia"/>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E52E0"/>
    <w:multiLevelType w:val="hybridMultilevel"/>
    <w:tmpl w:val="851E55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91768"/>
    <w:multiLevelType w:val="hybridMultilevel"/>
    <w:tmpl w:val="06AC5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F6288"/>
    <w:multiLevelType w:val="hybridMultilevel"/>
    <w:tmpl w:val="91E6AE1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23523DB8"/>
    <w:multiLevelType w:val="hybridMultilevel"/>
    <w:tmpl w:val="E6AC0880"/>
    <w:lvl w:ilvl="0" w:tplc="E14EE752">
      <w:start w:val="2"/>
      <w:numFmt w:val="bullet"/>
      <w:lvlText w:val="-"/>
      <w:lvlJc w:val="left"/>
      <w:pPr>
        <w:ind w:left="1080" w:hanging="360"/>
      </w:pPr>
      <w:rPr>
        <w:rFonts w:hint="default" w:ascii="Arial" w:hAnsi="Arial" w:eastAsia="Georgia" w:cs="Arial"/>
        <w:sz w:val="20"/>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abstractNum w:abstractNumId="5" w15:restartNumberingAfterBreak="0">
    <w:nsid w:val="42B73A88"/>
    <w:multiLevelType w:val="hybridMultilevel"/>
    <w:tmpl w:val="D2BE39F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6" w15:restartNumberingAfterBreak="0">
    <w:nsid w:val="64FA19AF"/>
    <w:multiLevelType w:val="hybridMultilevel"/>
    <w:tmpl w:val="EF4E101C"/>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7BCB618C"/>
    <w:multiLevelType w:val="hybridMultilevel"/>
    <w:tmpl w:val="0E425F5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7"/>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3NDA0MjMxNze3sLBU0lEKTi0uzszPAykwrAUAc03+QiwAAAA="/>
  </w:docVars>
  <w:rsids>
    <w:rsidRoot w:val="009335AA"/>
    <w:rsid w:val="000001BB"/>
    <w:rsid w:val="00022A8A"/>
    <w:rsid w:val="0005210A"/>
    <w:rsid w:val="00061953"/>
    <w:rsid w:val="00087BE7"/>
    <w:rsid w:val="000B5C81"/>
    <w:rsid w:val="000E66E4"/>
    <w:rsid w:val="000E6A02"/>
    <w:rsid w:val="00111BC8"/>
    <w:rsid w:val="00117913"/>
    <w:rsid w:val="00123BF3"/>
    <w:rsid w:val="00136A2C"/>
    <w:rsid w:val="00145D26"/>
    <w:rsid w:val="00150A74"/>
    <w:rsid w:val="0015436C"/>
    <w:rsid w:val="00162EBB"/>
    <w:rsid w:val="00175199"/>
    <w:rsid w:val="001906E4"/>
    <w:rsid w:val="001965D9"/>
    <w:rsid w:val="001A2F63"/>
    <w:rsid w:val="001B05E6"/>
    <w:rsid w:val="001B1DCF"/>
    <w:rsid w:val="001C13AC"/>
    <w:rsid w:val="002058B6"/>
    <w:rsid w:val="00215F4C"/>
    <w:rsid w:val="00230C62"/>
    <w:rsid w:val="00233A5D"/>
    <w:rsid w:val="00235827"/>
    <w:rsid w:val="0024567F"/>
    <w:rsid w:val="00260655"/>
    <w:rsid w:val="00265E3C"/>
    <w:rsid w:val="00270510"/>
    <w:rsid w:val="0027783B"/>
    <w:rsid w:val="00285669"/>
    <w:rsid w:val="00292E36"/>
    <w:rsid w:val="002A08AD"/>
    <w:rsid w:val="002B7166"/>
    <w:rsid w:val="002B74F7"/>
    <w:rsid w:val="002C6351"/>
    <w:rsid w:val="002D082B"/>
    <w:rsid w:val="002D55E9"/>
    <w:rsid w:val="002E51C0"/>
    <w:rsid w:val="002F0AED"/>
    <w:rsid w:val="002F3523"/>
    <w:rsid w:val="00306806"/>
    <w:rsid w:val="00315D1E"/>
    <w:rsid w:val="003212F6"/>
    <w:rsid w:val="00331907"/>
    <w:rsid w:val="00393EBA"/>
    <w:rsid w:val="00395547"/>
    <w:rsid w:val="003A01DD"/>
    <w:rsid w:val="003B18C9"/>
    <w:rsid w:val="003D09B9"/>
    <w:rsid w:val="003D4BAE"/>
    <w:rsid w:val="003E2247"/>
    <w:rsid w:val="004077D0"/>
    <w:rsid w:val="00430A3C"/>
    <w:rsid w:val="00432D5C"/>
    <w:rsid w:val="00433875"/>
    <w:rsid w:val="00435617"/>
    <w:rsid w:val="00454115"/>
    <w:rsid w:val="00466984"/>
    <w:rsid w:val="004671CF"/>
    <w:rsid w:val="0049326C"/>
    <w:rsid w:val="00493FEC"/>
    <w:rsid w:val="004A0BD1"/>
    <w:rsid w:val="004B545A"/>
    <w:rsid w:val="004C7BDA"/>
    <w:rsid w:val="004D092E"/>
    <w:rsid w:val="004D5004"/>
    <w:rsid w:val="004E00A9"/>
    <w:rsid w:val="004E2EC4"/>
    <w:rsid w:val="004E2F1C"/>
    <w:rsid w:val="00501E05"/>
    <w:rsid w:val="00505B3D"/>
    <w:rsid w:val="005273C4"/>
    <w:rsid w:val="0053201A"/>
    <w:rsid w:val="00533FA3"/>
    <w:rsid w:val="00547691"/>
    <w:rsid w:val="005632FF"/>
    <w:rsid w:val="00574A3A"/>
    <w:rsid w:val="00595881"/>
    <w:rsid w:val="005975FF"/>
    <w:rsid w:val="005A49A8"/>
    <w:rsid w:val="005A6D71"/>
    <w:rsid w:val="005C21BE"/>
    <w:rsid w:val="005C6981"/>
    <w:rsid w:val="005E3ECB"/>
    <w:rsid w:val="005F698C"/>
    <w:rsid w:val="00605EB2"/>
    <w:rsid w:val="006121BD"/>
    <w:rsid w:val="00620711"/>
    <w:rsid w:val="0062671A"/>
    <w:rsid w:val="00632B70"/>
    <w:rsid w:val="006424B8"/>
    <w:rsid w:val="006543F2"/>
    <w:rsid w:val="00654C5F"/>
    <w:rsid w:val="00660436"/>
    <w:rsid w:val="00675561"/>
    <w:rsid w:val="00680E0C"/>
    <w:rsid w:val="006C7298"/>
    <w:rsid w:val="006F28A9"/>
    <w:rsid w:val="00700B70"/>
    <w:rsid w:val="00711D39"/>
    <w:rsid w:val="00716115"/>
    <w:rsid w:val="00731C22"/>
    <w:rsid w:val="00733D24"/>
    <w:rsid w:val="007350D3"/>
    <w:rsid w:val="00735E2C"/>
    <w:rsid w:val="00737E13"/>
    <w:rsid w:val="00746EAD"/>
    <w:rsid w:val="00756847"/>
    <w:rsid w:val="007672D9"/>
    <w:rsid w:val="00776505"/>
    <w:rsid w:val="00782B0D"/>
    <w:rsid w:val="00792D5A"/>
    <w:rsid w:val="00795A42"/>
    <w:rsid w:val="007A2682"/>
    <w:rsid w:val="007A7013"/>
    <w:rsid w:val="007B2DE2"/>
    <w:rsid w:val="007C3CF8"/>
    <w:rsid w:val="007D4BE3"/>
    <w:rsid w:val="007E7F7C"/>
    <w:rsid w:val="007F3AE4"/>
    <w:rsid w:val="00813042"/>
    <w:rsid w:val="008244AA"/>
    <w:rsid w:val="0085048F"/>
    <w:rsid w:val="00885AFE"/>
    <w:rsid w:val="008A1849"/>
    <w:rsid w:val="008B1B29"/>
    <w:rsid w:val="008C1B70"/>
    <w:rsid w:val="008D50C0"/>
    <w:rsid w:val="008D7030"/>
    <w:rsid w:val="008D7ECD"/>
    <w:rsid w:val="008F6087"/>
    <w:rsid w:val="009027E7"/>
    <w:rsid w:val="00915316"/>
    <w:rsid w:val="0091617B"/>
    <w:rsid w:val="009335AA"/>
    <w:rsid w:val="00945E69"/>
    <w:rsid w:val="00953FAE"/>
    <w:rsid w:val="00964D82"/>
    <w:rsid w:val="00966554"/>
    <w:rsid w:val="00966F22"/>
    <w:rsid w:val="00977AE2"/>
    <w:rsid w:val="00980887"/>
    <w:rsid w:val="009B1029"/>
    <w:rsid w:val="009D4F8A"/>
    <w:rsid w:val="009D69CF"/>
    <w:rsid w:val="00A02486"/>
    <w:rsid w:val="00A12D3C"/>
    <w:rsid w:val="00A22880"/>
    <w:rsid w:val="00A24ED0"/>
    <w:rsid w:val="00A34097"/>
    <w:rsid w:val="00A34DAD"/>
    <w:rsid w:val="00A44ECD"/>
    <w:rsid w:val="00A53CC1"/>
    <w:rsid w:val="00A560A6"/>
    <w:rsid w:val="00A63786"/>
    <w:rsid w:val="00A7176C"/>
    <w:rsid w:val="00A719C9"/>
    <w:rsid w:val="00A73EBD"/>
    <w:rsid w:val="00A74D5C"/>
    <w:rsid w:val="00A9431D"/>
    <w:rsid w:val="00A946C5"/>
    <w:rsid w:val="00A9861C"/>
    <w:rsid w:val="00AA6284"/>
    <w:rsid w:val="00AA75B6"/>
    <w:rsid w:val="00AD1833"/>
    <w:rsid w:val="00AE3F9E"/>
    <w:rsid w:val="00AE5C7C"/>
    <w:rsid w:val="00AF753D"/>
    <w:rsid w:val="00B03E29"/>
    <w:rsid w:val="00B12F6D"/>
    <w:rsid w:val="00B223A1"/>
    <w:rsid w:val="00B265B5"/>
    <w:rsid w:val="00B32999"/>
    <w:rsid w:val="00B57EE8"/>
    <w:rsid w:val="00B5BFEC"/>
    <w:rsid w:val="00B70051"/>
    <w:rsid w:val="00B94CFF"/>
    <w:rsid w:val="00BA0D91"/>
    <w:rsid w:val="00BA6F21"/>
    <w:rsid w:val="00BB2798"/>
    <w:rsid w:val="00BB2AB2"/>
    <w:rsid w:val="00BB4988"/>
    <w:rsid w:val="00BC3596"/>
    <w:rsid w:val="00BD4F28"/>
    <w:rsid w:val="00BE2BD3"/>
    <w:rsid w:val="00BF31B2"/>
    <w:rsid w:val="00BF388C"/>
    <w:rsid w:val="00C06094"/>
    <w:rsid w:val="00C1189E"/>
    <w:rsid w:val="00C13789"/>
    <w:rsid w:val="00C13FBB"/>
    <w:rsid w:val="00C15697"/>
    <w:rsid w:val="00C32EF2"/>
    <w:rsid w:val="00C5580A"/>
    <w:rsid w:val="00C64DFF"/>
    <w:rsid w:val="00C8361A"/>
    <w:rsid w:val="00C90C87"/>
    <w:rsid w:val="00C92FD8"/>
    <w:rsid w:val="00C96886"/>
    <w:rsid w:val="00CA4D2A"/>
    <w:rsid w:val="00CB7C4C"/>
    <w:rsid w:val="00CC15FE"/>
    <w:rsid w:val="00CC2EB4"/>
    <w:rsid w:val="00CC63FE"/>
    <w:rsid w:val="00CF250F"/>
    <w:rsid w:val="00D000F3"/>
    <w:rsid w:val="00D0112C"/>
    <w:rsid w:val="00D14ACC"/>
    <w:rsid w:val="00D165CB"/>
    <w:rsid w:val="00D371DF"/>
    <w:rsid w:val="00D50750"/>
    <w:rsid w:val="00D52170"/>
    <w:rsid w:val="00D70082"/>
    <w:rsid w:val="00D77D4C"/>
    <w:rsid w:val="00D8392F"/>
    <w:rsid w:val="00DB7041"/>
    <w:rsid w:val="00DC3E33"/>
    <w:rsid w:val="00DE267C"/>
    <w:rsid w:val="00DE687E"/>
    <w:rsid w:val="00E007D6"/>
    <w:rsid w:val="00E04FCD"/>
    <w:rsid w:val="00E06F8B"/>
    <w:rsid w:val="00E07646"/>
    <w:rsid w:val="00E107EF"/>
    <w:rsid w:val="00E1597B"/>
    <w:rsid w:val="00E32841"/>
    <w:rsid w:val="00E516FD"/>
    <w:rsid w:val="00E66A2C"/>
    <w:rsid w:val="00E832FF"/>
    <w:rsid w:val="00E863BF"/>
    <w:rsid w:val="00E86A16"/>
    <w:rsid w:val="00E917A4"/>
    <w:rsid w:val="00EC6CEF"/>
    <w:rsid w:val="00ED2FC4"/>
    <w:rsid w:val="00ED35EF"/>
    <w:rsid w:val="00EE4181"/>
    <w:rsid w:val="00EE4222"/>
    <w:rsid w:val="00EE6FA7"/>
    <w:rsid w:val="00EE7852"/>
    <w:rsid w:val="00EE7BF0"/>
    <w:rsid w:val="00EF1B38"/>
    <w:rsid w:val="00F01308"/>
    <w:rsid w:val="00F01467"/>
    <w:rsid w:val="00F076F0"/>
    <w:rsid w:val="00F10D19"/>
    <w:rsid w:val="00F14FBA"/>
    <w:rsid w:val="00F30CFF"/>
    <w:rsid w:val="00F60871"/>
    <w:rsid w:val="00F75731"/>
    <w:rsid w:val="00F768D2"/>
    <w:rsid w:val="00F8433B"/>
    <w:rsid w:val="00F856B6"/>
    <w:rsid w:val="00F95FC9"/>
    <w:rsid w:val="00F96851"/>
    <w:rsid w:val="00FB6C80"/>
    <w:rsid w:val="00FF32F8"/>
    <w:rsid w:val="00FF6A3C"/>
    <w:rsid w:val="015EE1BF"/>
    <w:rsid w:val="01FF4A06"/>
    <w:rsid w:val="022B3648"/>
    <w:rsid w:val="0230062D"/>
    <w:rsid w:val="027D849E"/>
    <w:rsid w:val="02E71A08"/>
    <w:rsid w:val="030EB097"/>
    <w:rsid w:val="0352B5AF"/>
    <w:rsid w:val="036904D4"/>
    <w:rsid w:val="04107864"/>
    <w:rsid w:val="0423CB80"/>
    <w:rsid w:val="04F907C2"/>
    <w:rsid w:val="04FA267F"/>
    <w:rsid w:val="05300487"/>
    <w:rsid w:val="058B2AF5"/>
    <w:rsid w:val="058D7316"/>
    <w:rsid w:val="05D27381"/>
    <w:rsid w:val="0621BF1A"/>
    <w:rsid w:val="06603955"/>
    <w:rsid w:val="069CDC58"/>
    <w:rsid w:val="06AD6F76"/>
    <w:rsid w:val="06CB4227"/>
    <w:rsid w:val="072325D5"/>
    <w:rsid w:val="07343C72"/>
    <w:rsid w:val="073FD7AC"/>
    <w:rsid w:val="0743E239"/>
    <w:rsid w:val="0744F3E9"/>
    <w:rsid w:val="07965AE8"/>
    <w:rsid w:val="079A3757"/>
    <w:rsid w:val="079E3EF9"/>
    <w:rsid w:val="07B9F035"/>
    <w:rsid w:val="07CFF647"/>
    <w:rsid w:val="07F7B940"/>
    <w:rsid w:val="0839247C"/>
    <w:rsid w:val="083969B0"/>
    <w:rsid w:val="085B628B"/>
    <w:rsid w:val="089EBD09"/>
    <w:rsid w:val="08C742B4"/>
    <w:rsid w:val="08F323EE"/>
    <w:rsid w:val="08F35793"/>
    <w:rsid w:val="0939B856"/>
    <w:rsid w:val="094FB7DD"/>
    <w:rsid w:val="09C4D64C"/>
    <w:rsid w:val="09CB331F"/>
    <w:rsid w:val="09E4EFF5"/>
    <w:rsid w:val="0A4C216B"/>
    <w:rsid w:val="0A987DA6"/>
    <w:rsid w:val="0AB7D9B8"/>
    <w:rsid w:val="0AE7ED55"/>
    <w:rsid w:val="0B34BC1C"/>
    <w:rsid w:val="0B3BE1D7"/>
    <w:rsid w:val="0B656BF1"/>
    <w:rsid w:val="0BA144AE"/>
    <w:rsid w:val="0C17C9A4"/>
    <w:rsid w:val="0C59FA1B"/>
    <w:rsid w:val="0C62A57A"/>
    <w:rsid w:val="0CD9E3B6"/>
    <w:rsid w:val="0CDE01E0"/>
    <w:rsid w:val="0CE60AEA"/>
    <w:rsid w:val="0CF3ED81"/>
    <w:rsid w:val="0CF43002"/>
    <w:rsid w:val="0D326D3E"/>
    <w:rsid w:val="0D68D0CF"/>
    <w:rsid w:val="0DC9C7C9"/>
    <w:rsid w:val="0E068061"/>
    <w:rsid w:val="0E21FBA7"/>
    <w:rsid w:val="0E626ACA"/>
    <w:rsid w:val="0ECEED49"/>
    <w:rsid w:val="0EFA13D1"/>
    <w:rsid w:val="0F37B759"/>
    <w:rsid w:val="0F5A9749"/>
    <w:rsid w:val="0F82861B"/>
    <w:rsid w:val="0FA55F67"/>
    <w:rsid w:val="1015AA16"/>
    <w:rsid w:val="102F404F"/>
    <w:rsid w:val="109F7747"/>
    <w:rsid w:val="10BD4686"/>
    <w:rsid w:val="10F1797D"/>
    <w:rsid w:val="1122210F"/>
    <w:rsid w:val="1144D684"/>
    <w:rsid w:val="1149D39D"/>
    <w:rsid w:val="1181F731"/>
    <w:rsid w:val="11F7086B"/>
    <w:rsid w:val="11F9D680"/>
    <w:rsid w:val="120E6875"/>
    <w:rsid w:val="126D090E"/>
    <w:rsid w:val="127FA247"/>
    <w:rsid w:val="12E6BA79"/>
    <w:rsid w:val="12E9B77B"/>
    <w:rsid w:val="130CE194"/>
    <w:rsid w:val="13139B6E"/>
    <w:rsid w:val="1344859A"/>
    <w:rsid w:val="13656482"/>
    <w:rsid w:val="13EA5A09"/>
    <w:rsid w:val="140B9D9C"/>
    <w:rsid w:val="146BFEA8"/>
    <w:rsid w:val="148F2C59"/>
    <w:rsid w:val="14982680"/>
    <w:rsid w:val="149949F3"/>
    <w:rsid w:val="1517F9E5"/>
    <w:rsid w:val="1519705C"/>
    <w:rsid w:val="157D6AFC"/>
    <w:rsid w:val="15973417"/>
    <w:rsid w:val="15FEA990"/>
    <w:rsid w:val="16CEE8DC"/>
    <w:rsid w:val="16CF4893"/>
    <w:rsid w:val="171862E8"/>
    <w:rsid w:val="182EA833"/>
    <w:rsid w:val="18551F3B"/>
    <w:rsid w:val="18687B66"/>
    <w:rsid w:val="188538CB"/>
    <w:rsid w:val="18893920"/>
    <w:rsid w:val="18C88CFB"/>
    <w:rsid w:val="18D958A4"/>
    <w:rsid w:val="18EE5CA8"/>
    <w:rsid w:val="1976C802"/>
    <w:rsid w:val="19C80359"/>
    <w:rsid w:val="1A0DFC02"/>
    <w:rsid w:val="1A1E46B2"/>
    <w:rsid w:val="1A30AD41"/>
    <w:rsid w:val="1A8E5D4C"/>
    <w:rsid w:val="1A93A86C"/>
    <w:rsid w:val="1AE8E7A8"/>
    <w:rsid w:val="1C315BDE"/>
    <w:rsid w:val="1C6D0352"/>
    <w:rsid w:val="1C83A543"/>
    <w:rsid w:val="1C8DD2FE"/>
    <w:rsid w:val="1D12448A"/>
    <w:rsid w:val="1D861F17"/>
    <w:rsid w:val="1D8A2D3F"/>
    <w:rsid w:val="1DDA6A51"/>
    <w:rsid w:val="1DEFF942"/>
    <w:rsid w:val="1E264619"/>
    <w:rsid w:val="1E38376F"/>
    <w:rsid w:val="1E3BE32C"/>
    <w:rsid w:val="1EAA011F"/>
    <w:rsid w:val="1EE59191"/>
    <w:rsid w:val="1F472A7F"/>
    <w:rsid w:val="1F4A3EC1"/>
    <w:rsid w:val="1F65A89C"/>
    <w:rsid w:val="1F705439"/>
    <w:rsid w:val="20282281"/>
    <w:rsid w:val="204AE359"/>
    <w:rsid w:val="212C124A"/>
    <w:rsid w:val="218BCF69"/>
    <w:rsid w:val="218C468B"/>
    <w:rsid w:val="222F1230"/>
    <w:rsid w:val="23164EC8"/>
    <w:rsid w:val="23735D1F"/>
    <w:rsid w:val="23959E3D"/>
    <w:rsid w:val="23DDECE8"/>
    <w:rsid w:val="240BB36D"/>
    <w:rsid w:val="2435A8DC"/>
    <w:rsid w:val="2462EA9B"/>
    <w:rsid w:val="2505A12C"/>
    <w:rsid w:val="25102F7B"/>
    <w:rsid w:val="257B79C2"/>
    <w:rsid w:val="25C7E07E"/>
    <w:rsid w:val="25DB5641"/>
    <w:rsid w:val="2611EAC0"/>
    <w:rsid w:val="2634A1E3"/>
    <w:rsid w:val="26453A21"/>
    <w:rsid w:val="2681EB26"/>
    <w:rsid w:val="26E1029E"/>
    <w:rsid w:val="270421A1"/>
    <w:rsid w:val="278B4C5B"/>
    <w:rsid w:val="281FD1EA"/>
    <w:rsid w:val="282A9ABE"/>
    <w:rsid w:val="2839EE53"/>
    <w:rsid w:val="28766DD9"/>
    <w:rsid w:val="28E33825"/>
    <w:rsid w:val="29000558"/>
    <w:rsid w:val="29394C1A"/>
    <w:rsid w:val="29406166"/>
    <w:rsid w:val="2947977C"/>
    <w:rsid w:val="298995D6"/>
    <w:rsid w:val="298F322C"/>
    <w:rsid w:val="299A65B5"/>
    <w:rsid w:val="29CE7A52"/>
    <w:rsid w:val="2A3614B6"/>
    <w:rsid w:val="2A3CA3E8"/>
    <w:rsid w:val="2AE54508"/>
    <w:rsid w:val="2B08596F"/>
    <w:rsid w:val="2B4359FA"/>
    <w:rsid w:val="2BF52F08"/>
    <w:rsid w:val="2BF8EDCC"/>
    <w:rsid w:val="2CE167D9"/>
    <w:rsid w:val="2CE39C10"/>
    <w:rsid w:val="2D4E13AD"/>
    <w:rsid w:val="2D51F27D"/>
    <w:rsid w:val="2D9929FE"/>
    <w:rsid w:val="2DEC259C"/>
    <w:rsid w:val="2E1147EB"/>
    <w:rsid w:val="2EA672C2"/>
    <w:rsid w:val="2ED18E6A"/>
    <w:rsid w:val="2F1D823C"/>
    <w:rsid w:val="2F3FFF63"/>
    <w:rsid w:val="2FC889B1"/>
    <w:rsid w:val="2FDC3722"/>
    <w:rsid w:val="2FE3B4F4"/>
    <w:rsid w:val="3003F4FB"/>
    <w:rsid w:val="303F2DC2"/>
    <w:rsid w:val="306BBD66"/>
    <w:rsid w:val="30F2AE4E"/>
    <w:rsid w:val="30F6653C"/>
    <w:rsid w:val="311BB0A0"/>
    <w:rsid w:val="314CDB9E"/>
    <w:rsid w:val="317D8A21"/>
    <w:rsid w:val="323D40E4"/>
    <w:rsid w:val="32D2898C"/>
    <w:rsid w:val="32F9530A"/>
    <w:rsid w:val="332C46D4"/>
    <w:rsid w:val="33424F17"/>
    <w:rsid w:val="334DD8E0"/>
    <w:rsid w:val="344ED80D"/>
    <w:rsid w:val="347206BC"/>
    <w:rsid w:val="348C6DE9"/>
    <w:rsid w:val="357EBD10"/>
    <w:rsid w:val="35F5509B"/>
    <w:rsid w:val="3608E960"/>
    <w:rsid w:val="360F8370"/>
    <w:rsid w:val="3616E46F"/>
    <w:rsid w:val="36C1FD07"/>
    <w:rsid w:val="36D19723"/>
    <w:rsid w:val="36F6C07D"/>
    <w:rsid w:val="370A3BC2"/>
    <w:rsid w:val="37A7743E"/>
    <w:rsid w:val="37C83509"/>
    <w:rsid w:val="3825B259"/>
    <w:rsid w:val="383E7817"/>
    <w:rsid w:val="387F861F"/>
    <w:rsid w:val="38BB9881"/>
    <w:rsid w:val="38BBD8C2"/>
    <w:rsid w:val="3914B6F0"/>
    <w:rsid w:val="397D9435"/>
    <w:rsid w:val="39CEBF50"/>
    <w:rsid w:val="39E2AB13"/>
    <w:rsid w:val="39E9F42B"/>
    <w:rsid w:val="3A1D9AF1"/>
    <w:rsid w:val="3A4AED1A"/>
    <w:rsid w:val="3A4CEBBF"/>
    <w:rsid w:val="3A62A60C"/>
    <w:rsid w:val="3A972F34"/>
    <w:rsid w:val="3AC15FC3"/>
    <w:rsid w:val="3ACF0B02"/>
    <w:rsid w:val="3AE064DD"/>
    <w:rsid w:val="3B2F1B9A"/>
    <w:rsid w:val="3B71D0BD"/>
    <w:rsid w:val="3B797A6D"/>
    <w:rsid w:val="3B8E59CE"/>
    <w:rsid w:val="3C0C2759"/>
    <w:rsid w:val="3C55FBAD"/>
    <w:rsid w:val="3C57C81D"/>
    <w:rsid w:val="3D207EF4"/>
    <w:rsid w:val="3D2A3D73"/>
    <w:rsid w:val="3DE7906A"/>
    <w:rsid w:val="3E7E27A1"/>
    <w:rsid w:val="3E85487D"/>
    <w:rsid w:val="3EE8A700"/>
    <w:rsid w:val="3F50E87E"/>
    <w:rsid w:val="3FF2AB42"/>
    <w:rsid w:val="3FF6B80B"/>
    <w:rsid w:val="4010F88B"/>
    <w:rsid w:val="406B319A"/>
    <w:rsid w:val="40A834E4"/>
    <w:rsid w:val="40DF6028"/>
    <w:rsid w:val="40ED4143"/>
    <w:rsid w:val="410C15EC"/>
    <w:rsid w:val="4140BC6B"/>
    <w:rsid w:val="4182B731"/>
    <w:rsid w:val="41BE61F2"/>
    <w:rsid w:val="421D7269"/>
    <w:rsid w:val="4258C5B9"/>
    <w:rsid w:val="433C151D"/>
    <w:rsid w:val="434E05F0"/>
    <w:rsid w:val="437321A4"/>
    <w:rsid w:val="43753611"/>
    <w:rsid w:val="43A7200B"/>
    <w:rsid w:val="43EAA102"/>
    <w:rsid w:val="43F0B6AE"/>
    <w:rsid w:val="44355ED9"/>
    <w:rsid w:val="4437CF45"/>
    <w:rsid w:val="44EDC6F2"/>
    <w:rsid w:val="44FC5B71"/>
    <w:rsid w:val="4500DF25"/>
    <w:rsid w:val="4572F01E"/>
    <w:rsid w:val="45BD4238"/>
    <w:rsid w:val="45FD9BC7"/>
    <w:rsid w:val="461AC0BF"/>
    <w:rsid w:val="46540002"/>
    <w:rsid w:val="46671254"/>
    <w:rsid w:val="4682A4CA"/>
    <w:rsid w:val="46C176B8"/>
    <w:rsid w:val="47A16773"/>
    <w:rsid w:val="47DDF565"/>
    <w:rsid w:val="4809EAC3"/>
    <w:rsid w:val="482C5945"/>
    <w:rsid w:val="4946E484"/>
    <w:rsid w:val="4978A77D"/>
    <w:rsid w:val="49B75BE5"/>
    <w:rsid w:val="4A93FC4E"/>
    <w:rsid w:val="4A983649"/>
    <w:rsid w:val="4AB52ADC"/>
    <w:rsid w:val="4B43C0C1"/>
    <w:rsid w:val="4BE00FBA"/>
    <w:rsid w:val="4C57552C"/>
    <w:rsid w:val="4C859BBF"/>
    <w:rsid w:val="4D5956BD"/>
    <w:rsid w:val="4D868439"/>
    <w:rsid w:val="4E44A494"/>
    <w:rsid w:val="4ED17FD2"/>
    <w:rsid w:val="4ED564B0"/>
    <w:rsid w:val="4EDBEED2"/>
    <w:rsid w:val="4F572639"/>
    <w:rsid w:val="4F830E42"/>
    <w:rsid w:val="4FD6F871"/>
    <w:rsid w:val="4FE850A4"/>
    <w:rsid w:val="50029696"/>
    <w:rsid w:val="5055D9C7"/>
    <w:rsid w:val="5063E66F"/>
    <w:rsid w:val="509C6526"/>
    <w:rsid w:val="50CAFEE9"/>
    <w:rsid w:val="510CFCF2"/>
    <w:rsid w:val="511D4A1E"/>
    <w:rsid w:val="51C3FE0E"/>
    <w:rsid w:val="523658B0"/>
    <w:rsid w:val="52AF36BD"/>
    <w:rsid w:val="5325063A"/>
    <w:rsid w:val="5353D3A9"/>
    <w:rsid w:val="539C1220"/>
    <w:rsid w:val="53E3D5EB"/>
    <w:rsid w:val="54235184"/>
    <w:rsid w:val="543B4641"/>
    <w:rsid w:val="549E81F0"/>
    <w:rsid w:val="54BFD28B"/>
    <w:rsid w:val="54D2EFC8"/>
    <w:rsid w:val="54FEACAB"/>
    <w:rsid w:val="556B627D"/>
    <w:rsid w:val="5570DC27"/>
    <w:rsid w:val="5576FECC"/>
    <w:rsid w:val="558AEBA6"/>
    <w:rsid w:val="55AD11AA"/>
    <w:rsid w:val="5601E532"/>
    <w:rsid w:val="56C49A3E"/>
    <w:rsid w:val="56F454B2"/>
    <w:rsid w:val="56F5CAA4"/>
    <w:rsid w:val="57A646A5"/>
    <w:rsid w:val="58C0D981"/>
    <w:rsid w:val="58E1ABE8"/>
    <w:rsid w:val="594FE3A5"/>
    <w:rsid w:val="595712C5"/>
    <w:rsid w:val="5983E208"/>
    <w:rsid w:val="5AB93455"/>
    <w:rsid w:val="5B2C7F08"/>
    <w:rsid w:val="5BAA71BB"/>
    <w:rsid w:val="5C0C4B4B"/>
    <w:rsid w:val="5C16BC2B"/>
    <w:rsid w:val="5C590A01"/>
    <w:rsid w:val="5C8C652D"/>
    <w:rsid w:val="5D06DD02"/>
    <w:rsid w:val="5DDE296F"/>
    <w:rsid w:val="5DF13ED6"/>
    <w:rsid w:val="5E373437"/>
    <w:rsid w:val="5E9D55F3"/>
    <w:rsid w:val="5EBEBBEE"/>
    <w:rsid w:val="5EFCC8D3"/>
    <w:rsid w:val="5F2DFD45"/>
    <w:rsid w:val="5F50F2EE"/>
    <w:rsid w:val="5F565BA1"/>
    <w:rsid w:val="5FBC5631"/>
    <w:rsid w:val="6000536D"/>
    <w:rsid w:val="606B6619"/>
    <w:rsid w:val="61087000"/>
    <w:rsid w:val="61131FF0"/>
    <w:rsid w:val="611A1714"/>
    <w:rsid w:val="61C43BA0"/>
    <w:rsid w:val="6248A278"/>
    <w:rsid w:val="62492ABF"/>
    <w:rsid w:val="62573E04"/>
    <w:rsid w:val="62652CE8"/>
    <w:rsid w:val="62A2B3ED"/>
    <w:rsid w:val="62E377F0"/>
    <w:rsid w:val="6321A412"/>
    <w:rsid w:val="634399C7"/>
    <w:rsid w:val="639AA180"/>
    <w:rsid w:val="63B059B3"/>
    <w:rsid w:val="63DD46AE"/>
    <w:rsid w:val="6438E804"/>
    <w:rsid w:val="64770C7D"/>
    <w:rsid w:val="64BF18D5"/>
    <w:rsid w:val="64E84DC5"/>
    <w:rsid w:val="64F031BA"/>
    <w:rsid w:val="64F12BD7"/>
    <w:rsid w:val="65693396"/>
    <w:rsid w:val="65853D2A"/>
    <w:rsid w:val="65929A4F"/>
    <w:rsid w:val="65C45712"/>
    <w:rsid w:val="660438CE"/>
    <w:rsid w:val="662129CB"/>
    <w:rsid w:val="669DD560"/>
    <w:rsid w:val="66A24A52"/>
    <w:rsid w:val="66C665FC"/>
    <w:rsid w:val="66D8E985"/>
    <w:rsid w:val="670012B4"/>
    <w:rsid w:val="6715816F"/>
    <w:rsid w:val="67C929D9"/>
    <w:rsid w:val="67CFE7E9"/>
    <w:rsid w:val="6828492E"/>
    <w:rsid w:val="6831DA98"/>
    <w:rsid w:val="689C165A"/>
    <w:rsid w:val="68B90AC2"/>
    <w:rsid w:val="68CE30DF"/>
    <w:rsid w:val="6909F95E"/>
    <w:rsid w:val="691A19C2"/>
    <w:rsid w:val="6926BD35"/>
    <w:rsid w:val="69CFF53E"/>
    <w:rsid w:val="69EA4F7B"/>
    <w:rsid w:val="6A16A8B9"/>
    <w:rsid w:val="6A84E0E7"/>
    <w:rsid w:val="6A976097"/>
    <w:rsid w:val="6AACEC87"/>
    <w:rsid w:val="6B83DD69"/>
    <w:rsid w:val="6BAE6160"/>
    <w:rsid w:val="6BC6F9ED"/>
    <w:rsid w:val="6C78E8F2"/>
    <w:rsid w:val="6C7EE45C"/>
    <w:rsid w:val="6CE51D4D"/>
    <w:rsid w:val="6CF286AC"/>
    <w:rsid w:val="6D500503"/>
    <w:rsid w:val="6D5CF49C"/>
    <w:rsid w:val="6DAFFB17"/>
    <w:rsid w:val="6DDA62EB"/>
    <w:rsid w:val="6DDCBF13"/>
    <w:rsid w:val="6E1B06FC"/>
    <w:rsid w:val="6E551B69"/>
    <w:rsid w:val="6E6DCE07"/>
    <w:rsid w:val="6EBD7B8F"/>
    <w:rsid w:val="6EC7E042"/>
    <w:rsid w:val="6EFF8393"/>
    <w:rsid w:val="6F631B78"/>
    <w:rsid w:val="6F6DD208"/>
    <w:rsid w:val="6F6F441C"/>
    <w:rsid w:val="6F7A01B5"/>
    <w:rsid w:val="6F88B2FE"/>
    <w:rsid w:val="6FAD85EA"/>
    <w:rsid w:val="6FB376A3"/>
    <w:rsid w:val="6FDB0F11"/>
    <w:rsid w:val="7047FA81"/>
    <w:rsid w:val="70A6F64C"/>
    <w:rsid w:val="70A6FE36"/>
    <w:rsid w:val="70ACF9ED"/>
    <w:rsid w:val="70DBBBBC"/>
    <w:rsid w:val="70EFDEB2"/>
    <w:rsid w:val="71221875"/>
    <w:rsid w:val="71305C62"/>
    <w:rsid w:val="713471DB"/>
    <w:rsid w:val="713C34D9"/>
    <w:rsid w:val="715B6EDF"/>
    <w:rsid w:val="7170ADB9"/>
    <w:rsid w:val="7197583F"/>
    <w:rsid w:val="72281B08"/>
    <w:rsid w:val="72330C65"/>
    <w:rsid w:val="7292FA56"/>
    <w:rsid w:val="729EB3E9"/>
    <w:rsid w:val="72A05160"/>
    <w:rsid w:val="72D220B4"/>
    <w:rsid w:val="72E71158"/>
    <w:rsid w:val="7318258B"/>
    <w:rsid w:val="73397E86"/>
    <w:rsid w:val="7347B2EB"/>
    <w:rsid w:val="7354A192"/>
    <w:rsid w:val="7354CC51"/>
    <w:rsid w:val="735EA34B"/>
    <w:rsid w:val="73B7996C"/>
    <w:rsid w:val="73C8CF2B"/>
    <w:rsid w:val="73CACA23"/>
    <w:rsid w:val="740BB1B9"/>
    <w:rsid w:val="74306B18"/>
    <w:rsid w:val="74998297"/>
    <w:rsid w:val="74B75A18"/>
    <w:rsid w:val="7506FCEC"/>
    <w:rsid w:val="7525D636"/>
    <w:rsid w:val="75F3C405"/>
    <w:rsid w:val="75FEE44C"/>
    <w:rsid w:val="75FF9602"/>
    <w:rsid w:val="761941D1"/>
    <w:rsid w:val="7669BBD4"/>
    <w:rsid w:val="76B3B030"/>
    <w:rsid w:val="76B5F83A"/>
    <w:rsid w:val="76C57467"/>
    <w:rsid w:val="76D09819"/>
    <w:rsid w:val="7779A590"/>
    <w:rsid w:val="7795FAA5"/>
    <w:rsid w:val="77AE0008"/>
    <w:rsid w:val="77FE92F0"/>
    <w:rsid w:val="780AB5DF"/>
    <w:rsid w:val="78514F0A"/>
    <w:rsid w:val="7889DA93"/>
    <w:rsid w:val="789A1F13"/>
    <w:rsid w:val="79B255CE"/>
    <w:rsid w:val="79E167C1"/>
    <w:rsid w:val="7A3D4A47"/>
    <w:rsid w:val="7A8497A5"/>
    <w:rsid w:val="7AD7B898"/>
    <w:rsid w:val="7AEE5365"/>
    <w:rsid w:val="7BEE91BE"/>
    <w:rsid w:val="7CC0FE92"/>
    <w:rsid w:val="7CD08890"/>
    <w:rsid w:val="7CD121EF"/>
    <w:rsid w:val="7D24E88C"/>
    <w:rsid w:val="7D992F69"/>
    <w:rsid w:val="7DAFBC2F"/>
    <w:rsid w:val="7DD373D4"/>
    <w:rsid w:val="7DEDBF8E"/>
    <w:rsid w:val="7E013B9F"/>
    <w:rsid w:val="7E0A1185"/>
    <w:rsid w:val="7E186EDD"/>
    <w:rsid w:val="7E71426A"/>
    <w:rsid w:val="7EF38328"/>
    <w:rsid w:val="7F58EAFE"/>
    <w:rsid w:val="7F78DD3C"/>
    <w:rsid w:val="7FADB71A"/>
    <w:rsid w:val="7FC2C99F"/>
    <w:rsid w:val="7FD41C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DE46"/>
  <w15:chartTrackingRefBased/>
  <w15:docId w15:val="{3CB039F0-EB8C-4528-BA64-CC838BA509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9688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8B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335AA"/>
    <w:rPr>
      <w:color w:val="0000FF"/>
      <w:u w:val="single"/>
    </w:rPr>
  </w:style>
  <w:style w:type="paragraph" w:styleId="ListParagraph">
    <w:name w:val="List Paragraph"/>
    <w:basedOn w:val="Normal"/>
    <w:uiPriority w:val="34"/>
    <w:qFormat/>
    <w:rsid w:val="009335AA"/>
    <w:pPr>
      <w:ind w:left="720"/>
      <w:contextualSpacing/>
    </w:pPr>
  </w:style>
  <w:style w:type="paragraph" w:styleId="Header">
    <w:name w:val="header"/>
    <w:basedOn w:val="Normal"/>
    <w:link w:val="HeaderChar"/>
    <w:uiPriority w:val="99"/>
    <w:unhideWhenUsed/>
    <w:rsid w:val="004D09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4D092E"/>
  </w:style>
  <w:style w:type="paragraph" w:styleId="Footer">
    <w:name w:val="footer"/>
    <w:basedOn w:val="Normal"/>
    <w:link w:val="FooterChar"/>
    <w:uiPriority w:val="99"/>
    <w:unhideWhenUsed/>
    <w:rsid w:val="004D09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4D092E"/>
  </w:style>
  <w:style w:type="paragraph" w:styleId="NoSpacing">
    <w:name w:val="No Spacing"/>
    <w:link w:val="NoSpacingChar"/>
    <w:uiPriority w:val="1"/>
    <w:qFormat/>
    <w:rsid w:val="007D4BE3"/>
    <w:pPr>
      <w:spacing w:after="0" w:line="240" w:lineRule="auto"/>
    </w:pPr>
    <w:rPr>
      <w:lang w:eastAsia="en-US"/>
    </w:rPr>
  </w:style>
  <w:style w:type="character" w:styleId="NoSpacingChar" w:customStyle="1">
    <w:name w:val="No Spacing Char"/>
    <w:basedOn w:val="DefaultParagraphFont"/>
    <w:link w:val="NoSpacing"/>
    <w:uiPriority w:val="1"/>
    <w:rsid w:val="007D4BE3"/>
    <w:rPr>
      <w:lang w:eastAsia="en-US"/>
    </w:rPr>
  </w:style>
  <w:style w:type="paragraph" w:styleId="Title">
    <w:name w:val="Title"/>
    <w:basedOn w:val="Normal"/>
    <w:link w:val="TitleChar"/>
    <w:qFormat/>
    <w:rsid w:val="00C96886"/>
    <w:pPr>
      <w:spacing w:before="2400" w:after="0" w:line="480" w:lineRule="auto"/>
      <w:contextualSpacing/>
      <w:jc w:val="center"/>
    </w:pPr>
    <w:rPr>
      <w:rFonts w:asciiTheme="majorHAnsi" w:hAnsiTheme="majorHAnsi" w:eastAsiaTheme="majorEastAsia" w:cstheme="majorBidi"/>
      <w:kern w:val="24"/>
      <w:sz w:val="24"/>
      <w:szCs w:val="24"/>
      <w:lang w:eastAsia="ja-JP"/>
    </w:rPr>
  </w:style>
  <w:style w:type="character" w:styleId="TitleChar" w:customStyle="1">
    <w:name w:val="Title Char"/>
    <w:basedOn w:val="DefaultParagraphFont"/>
    <w:link w:val="Title"/>
    <w:rsid w:val="00C96886"/>
    <w:rPr>
      <w:rFonts w:asciiTheme="majorHAnsi" w:hAnsiTheme="majorHAnsi" w:eastAsiaTheme="majorEastAsia" w:cstheme="majorBidi"/>
      <w:kern w:val="24"/>
      <w:sz w:val="24"/>
      <w:szCs w:val="24"/>
      <w:lang w:eastAsia="ja-JP"/>
    </w:rPr>
  </w:style>
  <w:style w:type="paragraph" w:styleId="Title2" w:customStyle="1">
    <w:name w:val="Title 2"/>
    <w:basedOn w:val="Normal"/>
    <w:uiPriority w:val="1"/>
    <w:qFormat/>
    <w:rsid w:val="00C96886"/>
    <w:pPr>
      <w:spacing w:after="0" w:line="480" w:lineRule="auto"/>
      <w:jc w:val="center"/>
    </w:pPr>
    <w:rPr>
      <w:kern w:val="24"/>
      <w:sz w:val="24"/>
      <w:szCs w:val="24"/>
      <w:lang w:eastAsia="ja-JP"/>
    </w:rPr>
  </w:style>
  <w:style w:type="character" w:styleId="Heading1Char" w:customStyle="1">
    <w:name w:val="Heading 1 Char"/>
    <w:basedOn w:val="DefaultParagraphFont"/>
    <w:link w:val="Heading1"/>
    <w:uiPriority w:val="9"/>
    <w:rsid w:val="00C9688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96886"/>
    <w:pPr>
      <w:outlineLvl w:val="9"/>
    </w:pPr>
    <w:rPr>
      <w:lang w:eastAsia="en-US"/>
    </w:rPr>
  </w:style>
  <w:style w:type="paragraph" w:styleId="TOC1">
    <w:name w:val="toc 1"/>
    <w:basedOn w:val="Normal"/>
    <w:next w:val="Normal"/>
    <w:autoRedefine/>
    <w:uiPriority w:val="39"/>
    <w:unhideWhenUsed/>
    <w:rsid w:val="00C96886"/>
    <w:pPr>
      <w:spacing w:after="100"/>
    </w:pPr>
  </w:style>
  <w:style w:type="paragraph" w:styleId="TOC2">
    <w:name w:val="toc 2"/>
    <w:basedOn w:val="Normal"/>
    <w:next w:val="Normal"/>
    <w:autoRedefine/>
    <w:uiPriority w:val="39"/>
    <w:unhideWhenUsed/>
    <w:rsid w:val="00C96886"/>
    <w:pPr>
      <w:spacing w:after="100"/>
      <w:ind w:left="220"/>
    </w:pPr>
  </w:style>
  <w:style w:type="paragraph" w:styleId="TOC3">
    <w:name w:val="toc 3"/>
    <w:basedOn w:val="Normal"/>
    <w:next w:val="Normal"/>
    <w:autoRedefine/>
    <w:uiPriority w:val="39"/>
    <w:unhideWhenUsed/>
    <w:rsid w:val="00C96886"/>
    <w:pPr>
      <w:spacing w:after="100"/>
      <w:ind w:left="440"/>
    </w:pPr>
  </w:style>
  <w:style w:type="character" w:styleId="Heading2Char" w:customStyle="1">
    <w:name w:val="Heading 2 Char"/>
    <w:basedOn w:val="DefaultParagraphFont"/>
    <w:link w:val="Heading2"/>
    <w:uiPriority w:val="9"/>
    <w:rsid w:val="002058B6"/>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19400">
      <w:bodyDiv w:val="1"/>
      <w:marLeft w:val="0"/>
      <w:marRight w:val="0"/>
      <w:marTop w:val="0"/>
      <w:marBottom w:val="0"/>
      <w:divBdr>
        <w:top w:val="none" w:sz="0" w:space="0" w:color="auto"/>
        <w:left w:val="none" w:sz="0" w:space="0" w:color="auto"/>
        <w:bottom w:val="none" w:sz="0" w:space="0" w:color="auto"/>
        <w:right w:val="none" w:sz="0" w:space="0" w:color="auto"/>
      </w:divBdr>
    </w:div>
    <w:div w:id="457650234">
      <w:bodyDiv w:val="1"/>
      <w:marLeft w:val="0"/>
      <w:marRight w:val="0"/>
      <w:marTop w:val="0"/>
      <w:marBottom w:val="0"/>
      <w:divBdr>
        <w:top w:val="none" w:sz="0" w:space="0" w:color="auto"/>
        <w:left w:val="none" w:sz="0" w:space="0" w:color="auto"/>
        <w:bottom w:val="none" w:sz="0" w:space="0" w:color="auto"/>
        <w:right w:val="none" w:sz="0" w:space="0" w:color="auto"/>
      </w:divBdr>
      <w:divsChild>
        <w:div w:id="199906310">
          <w:marLeft w:val="0"/>
          <w:marRight w:val="0"/>
          <w:marTop w:val="100"/>
          <w:marBottom w:val="100"/>
          <w:divBdr>
            <w:top w:val="none" w:sz="0" w:space="0" w:color="auto"/>
            <w:left w:val="none" w:sz="0" w:space="0" w:color="auto"/>
            <w:bottom w:val="none" w:sz="0" w:space="0" w:color="auto"/>
            <w:right w:val="none" w:sz="0" w:space="0" w:color="auto"/>
          </w:divBdr>
          <w:divsChild>
            <w:div w:id="15354462">
              <w:marLeft w:val="0"/>
              <w:marRight w:val="0"/>
              <w:marTop w:val="750"/>
              <w:marBottom w:val="750"/>
              <w:divBdr>
                <w:top w:val="none" w:sz="0" w:space="0" w:color="auto"/>
                <w:left w:val="none" w:sz="0" w:space="0" w:color="auto"/>
                <w:bottom w:val="none" w:sz="0" w:space="0" w:color="auto"/>
                <w:right w:val="none" w:sz="0" w:space="0" w:color="auto"/>
              </w:divBdr>
              <w:divsChild>
                <w:div w:id="1393502991">
                  <w:marLeft w:val="0"/>
                  <w:marRight w:val="0"/>
                  <w:marTop w:val="0"/>
                  <w:marBottom w:val="0"/>
                  <w:divBdr>
                    <w:top w:val="none" w:sz="0" w:space="0" w:color="auto"/>
                    <w:left w:val="none" w:sz="0" w:space="0" w:color="auto"/>
                    <w:bottom w:val="none" w:sz="0" w:space="0" w:color="auto"/>
                    <w:right w:val="none" w:sz="0" w:space="0" w:color="auto"/>
                  </w:divBdr>
                  <w:divsChild>
                    <w:div w:id="1037048692">
                      <w:marLeft w:val="0"/>
                      <w:marRight w:val="0"/>
                      <w:marTop w:val="0"/>
                      <w:marBottom w:val="0"/>
                      <w:divBdr>
                        <w:top w:val="none" w:sz="0" w:space="0" w:color="auto"/>
                        <w:left w:val="none" w:sz="0" w:space="0" w:color="auto"/>
                        <w:bottom w:val="none" w:sz="0" w:space="0" w:color="auto"/>
                        <w:right w:val="none" w:sz="0" w:space="0" w:color="auto"/>
                      </w:divBdr>
                      <w:divsChild>
                        <w:div w:id="1357075330">
                          <w:marLeft w:val="0"/>
                          <w:marRight w:val="0"/>
                          <w:marTop w:val="0"/>
                          <w:marBottom w:val="0"/>
                          <w:divBdr>
                            <w:top w:val="none" w:sz="0" w:space="0" w:color="auto"/>
                            <w:left w:val="none" w:sz="0" w:space="0" w:color="auto"/>
                            <w:bottom w:val="none" w:sz="0" w:space="0" w:color="auto"/>
                            <w:right w:val="none" w:sz="0" w:space="0" w:color="auto"/>
                          </w:divBdr>
                          <w:divsChild>
                            <w:div w:id="24907697">
                              <w:marLeft w:val="0"/>
                              <w:marRight w:val="-13770"/>
                              <w:marTop w:val="0"/>
                              <w:marBottom w:val="0"/>
                              <w:divBdr>
                                <w:top w:val="none" w:sz="0" w:space="0" w:color="auto"/>
                                <w:left w:val="none" w:sz="0" w:space="0" w:color="auto"/>
                                <w:bottom w:val="none" w:sz="0" w:space="0" w:color="auto"/>
                                <w:right w:val="none" w:sz="0" w:space="0" w:color="auto"/>
                              </w:divBdr>
                            </w:div>
                            <w:div w:id="33387918">
                              <w:marLeft w:val="0"/>
                              <w:marRight w:val="-13770"/>
                              <w:marTop w:val="0"/>
                              <w:marBottom w:val="0"/>
                              <w:divBdr>
                                <w:top w:val="none" w:sz="0" w:space="0" w:color="auto"/>
                                <w:left w:val="none" w:sz="0" w:space="0" w:color="auto"/>
                                <w:bottom w:val="none" w:sz="0" w:space="0" w:color="auto"/>
                                <w:right w:val="none" w:sz="0" w:space="0" w:color="auto"/>
                              </w:divBdr>
                            </w:div>
                            <w:div w:id="116876768">
                              <w:marLeft w:val="0"/>
                              <w:marRight w:val="-13770"/>
                              <w:marTop w:val="0"/>
                              <w:marBottom w:val="0"/>
                              <w:divBdr>
                                <w:top w:val="none" w:sz="0" w:space="0" w:color="auto"/>
                                <w:left w:val="none" w:sz="0" w:space="0" w:color="auto"/>
                                <w:bottom w:val="none" w:sz="0" w:space="0" w:color="auto"/>
                                <w:right w:val="none" w:sz="0" w:space="0" w:color="auto"/>
                              </w:divBdr>
                            </w:div>
                            <w:div w:id="142506912">
                              <w:marLeft w:val="0"/>
                              <w:marRight w:val="-13770"/>
                              <w:marTop w:val="0"/>
                              <w:marBottom w:val="0"/>
                              <w:divBdr>
                                <w:top w:val="none" w:sz="0" w:space="0" w:color="auto"/>
                                <w:left w:val="none" w:sz="0" w:space="0" w:color="auto"/>
                                <w:bottom w:val="none" w:sz="0" w:space="0" w:color="auto"/>
                                <w:right w:val="none" w:sz="0" w:space="0" w:color="auto"/>
                              </w:divBdr>
                            </w:div>
                            <w:div w:id="161236948">
                              <w:marLeft w:val="0"/>
                              <w:marRight w:val="-13770"/>
                              <w:marTop w:val="0"/>
                              <w:marBottom w:val="0"/>
                              <w:divBdr>
                                <w:top w:val="none" w:sz="0" w:space="0" w:color="auto"/>
                                <w:left w:val="none" w:sz="0" w:space="0" w:color="auto"/>
                                <w:bottom w:val="none" w:sz="0" w:space="0" w:color="auto"/>
                                <w:right w:val="none" w:sz="0" w:space="0" w:color="auto"/>
                              </w:divBdr>
                            </w:div>
                            <w:div w:id="180314381">
                              <w:marLeft w:val="0"/>
                              <w:marRight w:val="-13770"/>
                              <w:marTop w:val="0"/>
                              <w:marBottom w:val="0"/>
                              <w:divBdr>
                                <w:top w:val="none" w:sz="0" w:space="0" w:color="auto"/>
                                <w:left w:val="none" w:sz="0" w:space="0" w:color="auto"/>
                                <w:bottom w:val="none" w:sz="0" w:space="0" w:color="auto"/>
                                <w:right w:val="none" w:sz="0" w:space="0" w:color="auto"/>
                              </w:divBdr>
                            </w:div>
                            <w:div w:id="232397838">
                              <w:marLeft w:val="0"/>
                              <w:marRight w:val="-13770"/>
                              <w:marTop w:val="0"/>
                              <w:marBottom w:val="0"/>
                              <w:divBdr>
                                <w:top w:val="none" w:sz="0" w:space="0" w:color="auto"/>
                                <w:left w:val="none" w:sz="0" w:space="0" w:color="auto"/>
                                <w:bottom w:val="none" w:sz="0" w:space="0" w:color="auto"/>
                                <w:right w:val="none" w:sz="0" w:space="0" w:color="auto"/>
                              </w:divBdr>
                            </w:div>
                            <w:div w:id="241178749">
                              <w:marLeft w:val="0"/>
                              <w:marRight w:val="-13770"/>
                              <w:marTop w:val="0"/>
                              <w:marBottom w:val="0"/>
                              <w:divBdr>
                                <w:top w:val="none" w:sz="0" w:space="0" w:color="auto"/>
                                <w:left w:val="none" w:sz="0" w:space="0" w:color="auto"/>
                                <w:bottom w:val="none" w:sz="0" w:space="0" w:color="auto"/>
                                <w:right w:val="none" w:sz="0" w:space="0" w:color="auto"/>
                              </w:divBdr>
                            </w:div>
                            <w:div w:id="248126950">
                              <w:marLeft w:val="0"/>
                              <w:marRight w:val="-13770"/>
                              <w:marTop w:val="0"/>
                              <w:marBottom w:val="0"/>
                              <w:divBdr>
                                <w:top w:val="none" w:sz="0" w:space="0" w:color="auto"/>
                                <w:left w:val="none" w:sz="0" w:space="0" w:color="auto"/>
                                <w:bottom w:val="none" w:sz="0" w:space="0" w:color="auto"/>
                                <w:right w:val="none" w:sz="0" w:space="0" w:color="auto"/>
                              </w:divBdr>
                            </w:div>
                            <w:div w:id="294876218">
                              <w:marLeft w:val="0"/>
                              <w:marRight w:val="-13770"/>
                              <w:marTop w:val="0"/>
                              <w:marBottom w:val="0"/>
                              <w:divBdr>
                                <w:top w:val="none" w:sz="0" w:space="0" w:color="auto"/>
                                <w:left w:val="none" w:sz="0" w:space="0" w:color="auto"/>
                                <w:bottom w:val="none" w:sz="0" w:space="0" w:color="auto"/>
                                <w:right w:val="none" w:sz="0" w:space="0" w:color="auto"/>
                              </w:divBdr>
                            </w:div>
                            <w:div w:id="407313535">
                              <w:marLeft w:val="0"/>
                              <w:marRight w:val="-13770"/>
                              <w:marTop w:val="0"/>
                              <w:marBottom w:val="0"/>
                              <w:divBdr>
                                <w:top w:val="none" w:sz="0" w:space="0" w:color="auto"/>
                                <w:left w:val="none" w:sz="0" w:space="0" w:color="auto"/>
                                <w:bottom w:val="none" w:sz="0" w:space="0" w:color="auto"/>
                                <w:right w:val="none" w:sz="0" w:space="0" w:color="auto"/>
                              </w:divBdr>
                            </w:div>
                            <w:div w:id="420031653">
                              <w:marLeft w:val="0"/>
                              <w:marRight w:val="-13770"/>
                              <w:marTop w:val="0"/>
                              <w:marBottom w:val="0"/>
                              <w:divBdr>
                                <w:top w:val="none" w:sz="0" w:space="0" w:color="auto"/>
                                <w:left w:val="none" w:sz="0" w:space="0" w:color="auto"/>
                                <w:bottom w:val="none" w:sz="0" w:space="0" w:color="auto"/>
                                <w:right w:val="none" w:sz="0" w:space="0" w:color="auto"/>
                              </w:divBdr>
                            </w:div>
                            <w:div w:id="438988388">
                              <w:marLeft w:val="0"/>
                              <w:marRight w:val="-13770"/>
                              <w:marTop w:val="0"/>
                              <w:marBottom w:val="0"/>
                              <w:divBdr>
                                <w:top w:val="none" w:sz="0" w:space="0" w:color="auto"/>
                                <w:left w:val="none" w:sz="0" w:space="0" w:color="auto"/>
                                <w:bottom w:val="none" w:sz="0" w:space="0" w:color="auto"/>
                                <w:right w:val="none" w:sz="0" w:space="0" w:color="auto"/>
                              </w:divBdr>
                            </w:div>
                            <w:div w:id="443501507">
                              <w:marLeft w:val="0"/>
                              <w:marRight w:val="-13770"/>
                              <w:marTop w:val="0"/>
                              <w:marBottom w:val="0"/>
                              <w:divBdr>
                                <w:top w:val="none" w:sz="0" w:space="0" w:color="auto"/>
                                <w:left w:val="none" w:sz="0" w:space="0" w:color="auto"/>
                                <w:bottom w:val="none" w:sz="0" w:space="0" w:color="auto"/>
                                <w:right w:val="none" w:sz="0" w:space="0" w:color="auto"/>
                              </w:divBdr>
                            </w:div>
                            <w:div w:id="457842302">
                              <w:marLeft w:val="0"/>
                              <w:marRight w:val="-13770"/>
                              <w:marTop w:val="0"/>
                              <w:marBottom w:val="0"/>
                              <w:divBdr>
                                <w:top w:val="none" w:sz="0" w:space="0" w:color="auto"/>
                                <w:left w:val="none" w:sz="0" w:space="0" w:color="auto"/>
                                <w:bottom w:val="none" w:sz="0" w:space="0" w:color="auto"/>
                                <w:right w:val="none" w:sz="0" w:space="0" w:color="auto"/>
                              </w:divBdr>
                            </w:div>
                            <w:div w:id="466507956">
                              <w:marLeft w:val="0"/>
                              <w:marRight w:val="-13770"/>
                              <w:marTop w:val="0"/>
                              <w:marBottom w:val="0"/>
                              <w:divBdr>
                                <w:top w:val="none" w:sz="0" w:space="0" w:color="auto"/>
                                <w:left w:val="none" w:sz="0" w:space="0" w:color="auto"/>
                                <w:bottom w:val="none" w:sz="0" w:space="0" w:color="auto"/>
                                <w:right w:val="none" w:sz="0" w:space="0" w:color="auto"/>
                              </w:divBdr>
                            </w:div>
                            <w:div w:id="490104208">
                              <w:marLeft w:val="0"/>
                              <w:marRight w:val="-13770"/>
                              <w:marTop w:val="0"/>
                              <w:marBottom w:val="0"/>
                              <w:divBdr>
                                <w:top w:val="none" w:sz="0" w:space="0" w:color="auto"/>
                                <w:left w:val="none" w:sz="0" w:space="0" w:color="auto"/>
                                <w:bottom w:val="none" w:sz="0" w:space="0" w:color="auto"/>
                                <w:right w:val="none" w:sz="0" w:space="0" w:color="auto"/>
                              </w:divBdr>
                            </w:div>
                            <w:div w:id="497574444">
                              <w:marLeft w:val="0"/>
                              <w:marRight w:val="-13770"/>
                              <w:marTop w:val="0"/>
                              <w:marBottom w:val="0"/>
                              <w:divBdr>
                                <w:top w:val="none" w:sz="0" w:space="0" w:color="auto"/>
                                <w:left w:val="none" w:sz="0" w:space="0" w:color="auto"/>
                                <w:bottom w:val="none" w:sz="0" w:space="0" w:color="auto"/>
                                <w:right w:val="none" w:sz="0" w:space="0" w:color="auto"/>
                              </w:divBdr>
                            </w:div>
                            <w:div w:id="519202150">
                              <w:marLeft w:val="0"/>
                              <w:marRight w:val="-13770"/>
                              <w:marTop w:val="0"/>
                              <w:marBottom w:val="0"/>
                              <w:divBdr>
                                <w:top w:val="none" w:sz="0" w:space="0" w:color="auto"/>
                                <w:left w:val="none" w:sz="0" w:space="0" w:color="auto"/>
                                <w:bottom w:val="none" w:sz="0" w:space="0" w:color="auto"/>
                                <w:right w:val="none" w:sz="0" w:space="0" w:color="auto"/>
                              </w:divBdr>
                            </w:div>
                            <w:div w:id="520559074">
                              <w:marLeft w:val="0"/>
                              <w:marRight w:val="-13770"/>
                              <w:marTop w:val="0"/>
                              <w:marBottom w:val="0"/>
                              <w:divBdr>
                                <w:top w:val="none" w:sz="0" w:space="0" w:color="auto"/>
                                <w:left w:val="none" w:sz="0" w:space="0" w:color="auto"/>
                                <w:bottom w:val="none" w:sz="0" w:space="0" w:color="auto"/>
                                <w:right w:val="none" w:sz="0" w:space="0" w:color="auto"/>
                              </w:divBdr>
                            </w:div>
                            <w:div w:id="619724129">
                              <w:marLeft w:val="0"/>
                              <w:marRight w:val="-13770"/>
                              <w:marTop w:val="0"/>
                              <w:marBottom w:val="0"/>
                              <w:divBdr>
                                <w:top w:val="none" w:sz="0" w:space="0" w:color="auto"/>
                                <w:left w:val="none" w:sz="0" w:space="0" w:color="auto"/>
                                <w:bottom w:val="none" w:sz="0" w:space="0" w:color="auto"/>
                                <w:right w:val="none" w:sz="0" w:space="0" w:color="auto"/>
                              </w:divBdr>
                            </w:div>
                            <w:div w:id="636959863">
                              <w:marLeft w:val="0"/>
                              <w:marRight w:val="-13770"/>
                              <w:marTop w:val="0"/>
                              <w:marBottom w:val="0"/>
                              <w:divBdr>
                                <w:top w:val="none" w:sz="0" w:space="0" w:color="auto"/>
                                <w:left w:val="none" w:sz="0" w:space="0" w:color="auto"/>
                                <w:bottom w:val="none" w:sz="0" w:space="0" w:color="auto"/>
                                <w:right w:val="none" w:sz="0" w:space="0" w:color="auto"/>
                              </w:divBdr>
                            </w:div>
                            <w:div w:id="740370316">
                              <w:marLeft w:val="0"/>
                              <w:marRight w:val="-13770"/>
                              <w:marTop w:val="0"/>
                              <w:marBottom w:val="0"/>
                              <w:divBdr>
                                <w:top w:val="none" w:sz="0" w:space="0" w:color="auto"/>
                                <w:left w:val="none" w:sz="0" w:space="0" w:color="auto"/>
                                <w:bottom w:val="none" w:sz="0" w:space="0" w:color="auto"/>
                                <w:right w:val="none" w:sz="0" w:space="0" w:color="auto"/>
                              </w:divBdr>
                            </w:div>
                            <w:div w:id="766388784">
                              <w:marLeft w:val="0"/>
                              <w:marRight w:val="-13770"/>
                              <w:marTop w:val="0"/>
                              <w:marBottom w:val="0"/>
                              <w:divBdr>
                                <w:top w:val="none" w:sz="0" w:space="0" w:color="auto"/>
                                <w:left w:val="none" w:sz="0" w:space="0" w:color="auto"/>
                                <w:bottom w:val="none" w:sz="0" w:space="0" w:color="auto"/>
                                <w:right w:val="none" w:sz="0" w:space="0" w:color="auto"/>
                              </w:divBdr>
                            </w:div>
                            <w:div w:id="768475502">
                              <w:marLeft w:val="0"/>
                              <w:marRight w:val="-13770"/>
                              <w:marTop w:val="0"/>
                              <w:marBottom w:val="0"/>
                              <w:divBdr>
                                <w:top w:val="none" w:sz="0" w:space="0" w:color="auto"/>
                                <w:left w:val="none" w:sz="0" w:space="0" w:color="auto"/>
                                <w:bottom w:val="none" w:sz="0" w:space="0" w:color="auto"/>
                                <w:right w:val="none" w:sz="0" w:space="0" w:color="auto"/>
                              </w:divBdr>
                            </w:div>
                            <w:div w:id="810174246">
                              <w:marLeft w:val="0"/>
                              <w:marRight w:val="-13770"/>
                              <w:marTop w:val="0"/>
                              <w:marBottom w:val="0"/>
                              <w:divBdr>
                                <w:top w:val="none" w:sz="0" w:space="0" w:color="auto"/>
                                <w:left w:val="none" w:sz="0" w:space="0" w:color="auto"/>
                                <w:bottom w:val="none" w:sz="0" w:space="0" w:color="auto"/>
                                <w:right w:val="none" w:sz="0" w:space="0" w:color="auto"/>
                              </w:divBdr>
                            </w:div>
                            <w:div w:id="829756222">
                              <w:marLeft w:val="0"/>
                              <w:marRight w:val="-13770"/>
                              <w:marTop w:val="0"/>
                              <w:marBottom w:val="0"/>
                              <w:divBdr>
                                <w:top w:val="none" w:sz="0" w:space="0" w:color="auto"/>
                                <w:left w:val="none" w:sz="0" w:space="0" w:color="auto"/>
                                <w:bottom w:val="none" w:sz="0" w:space="0" w:color="auto"/>
                                <w:right w:val="none" w:sz="0" w:space="0" w:color="auto"/>
                              </w:divBdr>
                            </w:div>
                            <w:div w:id="881598292">
                              <w:marLeft w:val="0"/>
                              <w:marRight w:val="-13770"/>
                              <w:marTop w:val="0"/>
                              <w:marBottom w:val="0"/>
                              <w:divBdr>
                                <w:top w:val="none" w:sz="0" w:space="0" w:color="auto"/>
                                <w:left w:val="none" w:sz="0" w:space="0" w:color="auto"/>
                                <w:bottom w:val="none" w:sz="0" w:space="0" w:color="auto"/>
                                <w:right w:val="none" w:sz="0" w:space="0" w:color="auto"/>
                              </w:divBdr>
                            </w:div>
                            <w:div w:id="892891916">
                              <w:marLeft w:val="0"/>
                              <w:marRight w:val="-13770"/>
                              <w:marTop w:val="0"/>
                              <w:marBottom w:val="0"/>
                              <w:divBdr>
                                <w:top w:val="none" w:sz="0" w:space="0" w:color="auto"/>
                                <w:left w:val="none" w:sz="0" w:space="0" w:color="auto"/>
                                <w:bottom w:val="none" w:sz="0" w:space="0" w:color="auto"/>
                                <w:right w:val="none" w:sz="0" w:space="0" w:color="auto"/>
                              </w:divBdr>
                            </w:div>
                            <w:div w:id="927738490">
                              <w:marLeft w:val="0"/>
                              <w:marRight w:val="-13770"/>
                              <w:marTop w:val="0"/>
                              <w:marBottom w:val="0"/>
                              <w:divBdr>
                                <w:top w:val="none" w:sz="0" w:space="0" w:color="auto"/>
                                <w:left w:val="none" w:sz="0" w:space="0" w:color="auto"/>
                                <w:bottom w:val="none" w:sz="0" w:space="0" w:color="auto"/>
                                <w:right w:val="none" w:sz="0" w:space="0" w:color="auto"/>
                              </w:divBdr>
                            </w:div>
                            <w:div w:id="935865866">
                              <w:marLeft w:val="0"/>
                              <w:marRight w:val="-13770"/>
                              <w:marTop w:val="0"/>
                              <w:marBottom w:val="0"/>
                              <w:divBdr>
                                <w:top w:val="none" w:sz="0" w:space="0" w:color="auto"/>
                                <w:left w:val="none" w:sz="0" w:space="0" w:color="auto"/>
                                <w:bottom w:val="none" w:sz="0" w:space="0" w:color="auto"/>
                                <w:right w:val="none" w:sz="0" w:space="0" w:color="auto"/>
                              </w:divBdr>
                            </w:div>
                            <w:div w:id="980303535">
                              <w:marLeft w:val="0"/>
                              <w:marRight w:val="-13770"/>
                              <w:marTop w:val="0"/>
                              <w:marBottom w:val="0"/>
                              <w:divBdr>
                                <w:top w:val="none" w:sz="0" w:space="0" w:color="auto"/>
                                <w:left w:val="none" w:sz="0" w:space="0" w:color="auto"/>
                                <w:bottom w:val="none" w:sz="0" w:space="0" w:color="auto"/>
                                <w:right w:val="none" w:sz="0" w:space="0" w:color="auto"/>
                              </w:divBdr>
                            </w:div>
                            <w:div w:id="984315174">
                              <w:marLeft w:val="0"/>
                              <w:marRight w:val="-13770"/>
                              <w:marTop w:val="0"/>
                              <w:marBottom w:val="0"/>
                              <w:divBdr>
                                <w:top w:val="none" w:sz="0" w:space="0" w:color="auto"/>
                                <w:left w:val="none" w:sz="0" w:space="0" w:color="auto"/>
                                <w:bottom w:val="none" w:sz="0" w:space="0" w:color="auto"/>
                                <w:right w:val="none" w:sz="0" w:space="0" w:color="auto"/>
                              </w:divBdr>
                            </w:div>
                            <w:div w:id="1011756365">
                              <w:marLeft w:val="0"/>
                              <w:marRight w:val="-13770"/>
                              <w:marTop w:val="0"/>
                              <w:marBottom w:val="0"/>
                              <w:divBdr>
                                <w:top w:val="none" w:sz="0" w:space="0" w:color="auto"/>
                                <w:left w:val="none" w:sz="0" w:space="0" w:color="auto"/>
                                <w:bottom w:val="none" w:sz="0" w:space="0" w:color="auto"/>
                                <w:right w:val="none" w:sz="0" w:space="0" w:color="auto"/>
                              </w:divBdr>
                            </w:div>
                            <w:div w:id="1012562454">
                              <w:marLeft w:val="0"/>
                              <w:marRight w:val="-13770"/>
                              <w:marTop w:val="0"/>
                              <w:marBottom w:val="0"/>
                              <w:divBdr>
                                <w:top w:val="none" w:sz="0" w:space="0" w:color="auto"/>
                                <w:left w:val="none" w:sz="0" w:space="0" w:color="auto"/>
                                <w:bottom w:val="none" w:sz="0" w:space="0" w:color="auto"/>
                                <w:right w:val="none" w:sz="0" w:space="0" w:color="auto"/>
                              </w:divBdr>
                            </w:div>
                            <w:div w:id="1043334070">
                              <w:marLeft w:val="0"/>
                              <w:marRight w:val="-13770"/>
                              <w:marTop w:val="0"/>
                              <w:marBottom w:val="0"/>
                              <w:divBdr>
                                <w:top w:val="none" w:sz="0" w:space="0" w:color="auto"/>
                                <w:left w:val="none" w:sz="0" w:space="0" w:color="auto"/>
                                <w:bottom w:val="none" w:sz="0" w:space="0" w:color="auto"/>
                                <w:right w:val="none" w:sz="0" w:space="0" w:color="auto"/>
                              </w:divBdr>
                            </w:div>
                            <w:div w:id="1070031891">
                              <w:marLeft w:val="0"/>
                              <w:marRight w:val="-13770"/>
                              <w:marTop w:val="0"/>
                              <w:marBottom w:val="0"/>
                              <w:divBdr>
                                <w:top w:val="none" w:sz="0" w:space="0" w:color="auto"/>
                                <w:left w:val="none" w:sz="0" w:space="0" w:color="auto"/>
                                <w:bottom w:val="none" w:sz="0" w:space="0" w:color="auto"/>
                                <w:right w:val="none" w:sz="0" w:space="0" w:color="auto"/>
                              </w:divBdr>
                            </w:div>
                            <w:div w:id="1106774087">
                              <w:marLeft w:val="0"/>
                              <w:marRight w:val="-13770"/>
                              <w:marTop w:val="0"/>
                              <w:marBottom w:val="0"/>
                              <w:divBdr>
                                <w:top w:val="none" w:sz="0" w:space="0" w:color="auto"/>
                                <w:left w:val="none" w:sz="0" w:space="0" w:color="auto"/>
                                <w:bottom w:val="none" w:sz="0" w:space="0" w:color="auto"/>
                                <w:right w:val="none" w:sz="0" w:space="0" w:color="auto"/>
                              </w:divBdr>
                            </w:div>
                            <w:div w:id="1181241936">
                              <w:marLeft w:val="0"/>
                              <w:marRight w:val="-13770"/>
                              <w:marTop w:val="0"/>
                              <w:marBottom w:val="0"/>
                              <w:divBdr>
                                <w:top w:val="none" w:sz="0" w:space="0" w:color="auto"/>
                                <w:left w:val="none" w:sz="0" w:space="0" w:color="auto"/>
                                <w:bottom w:val="none" w:sz="0" w:space="0" w:color="auto"/>
                                <w:right w:val="none" w:sz="0" w:space="0" w:color="auto"/>
                              </w:divBdr>
                            </w:div>
                            <w:div w:id="1226915656">
                              <w:marLeft w:val="0"/>
                              <w:marRight w:val="-13770"/>
                              <w:marTop w:val="0"/>
                              <w:marBottom w:val="0"/>
                              <w:divBdr>
                                <w:top w:val="none" w:sz="0" w:space="0" w:color="auto"/>
                                <w:left w:val="none" w:sz="0" w:space="0" w:color="auto"/>
                                <w:bottom w:val="none" w:sz="0" w:space="0" w:color="auto"/>
                                <w:right w:val="none" w:sz="0" w:space="0" w:color="auto"/>
                              </w:divBdr>
                            </w:div>
                            <w:div w:id="1238056143">
                              <w:marLeft w:val="0"/>
                              <w:marRight w:val="-13770"/>
                              <w:marTop w:val="0"/>
                              <w:marBottom w:val="0"/>
                              <w:divBdr>
                                <w:top w:val="none" w:sz="0" w:space="0" w:color="auto"/>
                                <w:left w:val="none" w:sz="0" w:space="0" w:color="auto"/>
                                <w:bottom w:val="none" w:sz="0" w:space="0" w:color="auto"/>
                                <w:right w:val="none" w:sz="0" w:space="0" w:color="auto"/>
                              </w:divBdr>
                            </w:div>
                            <w:div w:id="1240409712">
                              <w:marLeft w:val="0"/>
                              <w:marRight w:val="-13770"/>
                              <w:marTop w:val="0"/>
                              <w:marBottom w:val="0"/>
                              <w:divBdr>
                                <w:top w:val="none" w:sz="0" w:space="0" w:color="auto"/>
                                <w:left w:val="none" w:sz="0" w:space="0" w:color="auto"/>
                                <w:bottom w:val="none" w:sz="0" w:space="0" w:color="auto"/>
                                <w:right w:val="none" w:sz="0" w:space="0" w:color="auto"/>
                              </w:divBdr>
                            </w:div>
                            <w:div w:id="1285382866">
                              <w:marLeft w:val="0"/>
                              <w:marRight w:val="-13770"/>
                              <w:marTop w:val="0"/>
                              <w:marBottom w:val="0"/>
                              <w:divBdr>
                                <w:top w:val="none" w:sz="0" w:space="0" w:color="auto"/>
                                <w:left w:val="none" w:sz="0" w:space="0" w:color="auto"/>
                                <w:bottom w:val="none" w:sz="0" w:space="0" w:color="auto"/>
                                <w:right w:val="none" w:sz="0" w:space="0" w:color="auto"/>
                              </w:divBdr>
                            </w:div>
                            <w:div w:id="1307394263">
                              <w:marLeft w:val="0"/>
                              <w:marRight w:val="-13770"/>
                              <w:marTop w:val="0"/>
                              <w:marBottom w:val="0"/>
                              <w:divBdr>
                                <w:top w:val="none" w:sz="0" w:space="0" w:color="auto"/>
                                <w:left w:val="none" w:sz="0" w:space="0" w:color="auto"/>
                                <w:bottom w:val="none" w:sz="0" w:space="0" w:color="auto"/>
                                <w:right w:val="none" w:sz="0" w:space="0" w:color="auto"/>
                              </w:divBdr>
                            </w:div>
                            <w:div w:id="1314412465">
                              <w:marLeft w:val="0"/>
                              <w:marRight w:val="-13770"/>
                              <w:marTop w:val="0"/>
                              <w:marBottom w:val="0"/>
                              <w:divBdr>
                                <w:top w:val="none" w:sz="0" w:space="0" w:color="auto"/>
                                <w:left w:val="none" w:sz="0" w:space="0" w:color="auto"/>
                                <w:bottom w:val="none" w:sz="0" w:space="0" w:color="auto"/>
                                <w:right w:val="none" w:sz="0" w:space="0" w:color="auto"/>
                              </w:divBdr>
                            </w:div>
                            <w:div w:id="1323772073">
                              <w:marLeft w:val="0"/>
                              <w:marRight w:val="-13770"/>
                              <w:marTop w:val="0"/>
                              <w:marBottom w:val="0"/>
                              <w:divBdr>
                                <w:top w:val="none" w:sz="0" w:space="0" w:color="auto"/>
                                <w:left w:val="none" w:sz="0" w:space="0" w:color="auto"/>
                                <w:bottom w:val="none" w:sz="0" w:space="0" w:color="auto"/>
                                <w:right w:val="none" w:sz="0" w:space="0" w:color="auto"/>
                              </w:divBdr>
                            </w:div>
                            <w:div w:id="1335763958">
                              <w:marLeft w:val="0"/>
                              <w:marRight w:val="-13770"/>
                              <w:marTop w:val="0"/>
                              <w:marBottom w:val="0"/>
                              <w:divBdr>
                                <w:top w:val="none" w:sz="0" w:space="0" w:color="auto"/>
                                <w:left w:val="none" w:sz="0" w:space="0" w:color="auto"/>
                                <w:bottom w:val="none" w:sz="0" w:space="0" w:color="auto"/>
                                <w:right w:val="none" w:sz="0" w:space="0" w:color="auto"/>
                              </w:divBdr>
                            </w:div>
                            <w:div w:id="1398743250">
                              <w:marLeft w:val="0"/>
                              <w:marRight w:val="-13770"/>
                              <w:marTop w:val="0"/>
                              <w:marBottom w:val="0"/>
                              <w:divBdr>
                                <w:top w:val="none" w:sz="0" w:space="0" w:color="auto"/>
                                <w:left w:val="none" w:sz="0" w:space="0" w:color="auto"/>
                                <w:bottom w:val="none" w:sz="0" w:space="0" w:color="auto"/>
                                <w:right w:val="none" w:sz="0" w:space="0" w:color="auto"/>
                              </w:divBdr>
                            </w:div>
                            <w:div w:id="1403793429">
                              <w:marLeft w:val="0"/>
                              <w:marRight w:val="-13770"/>
                              <w:marTop w:val="0"/>
                              <w:marBottom w:val="0"/>
                              <w:divBdr>
                                <w:top w:val="none" w:sz="0" w:space="0" w:color="auto"/>
                                <w:left w:val="none" w:sz="0" w:space="0" w:color="auto"/>
                                <w:bottom w:val="none" w:sz="0" w:space="0" w:color="auto"/>
                                <w:right w:val="none" w:sz="0" w:space="0" w:color="auto"/>
                              </w:divBdr>
                            </w:div>
                            <w:div w:id="1411850426">
                              <w:marLeft w:val="0"/>
                              <w:marRight w:val="-13770"/>
                              <w:marTop w:val="0"/>
                              <w:marBottom w:val="0"/>
                              <w:divBdr>
                                <w:top w:val="none" w:sz="0" w:space="0" w:color="auto"/>
                                <w:left w:val="none" w:sz="0" w:space="0" w:color="auto"/>
                                <w:bottom w:val="none" w:sz="0" w:space="0" w:color="auto"/>
                                <w:right w:val="none" w:sz="0" w:space="0" w:color="auto"/>
                              </w:divBdr>
                            </w:div>
                            <w:div w:id="1436442818">
                              <w:marLeft w:val="0"/>
                              <w:marRight w:val="-13770"/>
                              <w:marTop w:val="0"/>
                              <w:marBottom w:val="0"/>
                              <w:divBdr>
                                <w:top w:val="none" w:sz="0" w:space="0" w:color="auto"/>
                                <w:left w:val="none" w:sz="0" w:space="0" w:color="auto"/>
                                <w:bottom w:val="none" w:sz="0" w:space="0" w:color="auto"/>
                                <w:right w:val="none" w:sz="0" w:space="0" w:color="auto"/>
                              </w:divBdr>
                            </w:div>
                            <w:div w:id="1453860287">
                              <w:marLeft w:val="0"/>
                              <w:marRight w:val="-13770"/>
                              <w:marTop w:val="0"/>
                              <w:marBottom w:val="0"/>
                              <w:divBdr>
                                <w:top w:val="none" w:sz="0" w:space="0" w:color="auto"/>
                                <w:left w:val="none" w:sz="0" w:space="0" w:color="auto"/>
                                <w:bottom w:val="none" w:sz="0" w:space="0" w:color="auto"/>
                                <w:right w:val="none" w:sz="0" w:space="0" w:color="auto"/>
                              </w:divBdr>
                            </w:div>
                            <w:div w:id="1466896521">
                              <w:marLeft w:val="0"/>
                              <w:marRight w:val="-13770"/>
                              <w:marTop w:val="0"/>
                              <w:marBottom w:val="0"/>
                              <w:divBdr>
                                <w:top w:val="none" w:sz="0" w:space="0" w:color="auto"/>
                                <w:left w:val="none" w:sz="0" w:space="0" w:color="auto"/>
                                <w:bottom w:val="none" w:sz="0" w:space="0" w:color="auto"/>
                                <w:right w:val="none" w:sz="0" w:space="0" w:color="auto"/>
                              </w:divBdr>
                            </w:div>
                            <w:div w:id="1505971390">
                              <w:marLeft w:val="0"/>
                              <w:marRight w:val="-13770"/>
                              <w:marTop w:val="0"/>
                              <w:marBottom w:val="0"/>
                              <w:divBdr>
                                <w:top w:val="none" w:sz="0" w:space="0" w:color="auto"/>
                                <w:left w:val="none" w:sz="0" w:space="0" w:color="auto"/>
                                <w:bottom w:val="none" w:sz="0" w:space="0" w:color="auto"/>
                                <w:right w:val="none" w:sz="0" w:space="0" w:color="auto"/>
                              </w:divBdr>
                            </w:div>
                            <w:div w:id="1697776809">
                              <w:marLeft w:val="0"/>
                              <w:marRight w:val="-13770"/>
                              <w:marTop w:val="0"/>
                              <w:marBottom w:val="0"/>
                              <w:divBdr>
                                <w:top w:val="none" w:sz="0" w:space="0" w:color="auto"/>
                                <w:left w:val="none" w:sz="0" w:space="0" w:color="auto"/>
                                <w:bottom w:val="none" w:sz="0" w:space="0" w:color="auto"/>
                                <w:right w:val="none" w:sz="0" w:space="0" w:color="auto"/>
                              </w:divBdr>
                            </w:div>
                            <w:div w:id="1712459396">
                              <w:marLeft w:val="0"/>
                              <w:marRight w:val="-13770"/>
                              <w:marTop w:val="0"/>
                              <w:marBottom w:val="0"/>
                              <w:divBdr>
                                <w:top w:val="none" w:sz="0" w:space="0" w:color="auto"/>
                                <w:left w:val="none" w:sz="0" w:space="0" w:color="auto"/>
                                <w:bottom w:val="none" w:sz="0" w:space="0" w:color="auto"/>
                                <w:right w:val="none" w:sz="0" w:space="0" w:color="auto"/>
                              </w:divBdr>
                            </w:div>
                            <w:div w:id="1804499355">
                              <w:marLeft w:val="0"/>
                              <w:marRight w:val="-13770"/>
                              <w:marTop w:val="0"/>
                              <w:marBottom w:val="0"/>
                              <w:divBdr>
                                <w:top w:val="none" w:sz="0" w:space="0" w:color="auto"/>
                                <w:left w:val="none" w:sz="0" w:space="0" w:color="auto"/>
                                <w:bottom w:val="none" w:sz="0" w:space="0" w:color="auto"/>
                                <w:right w:val="none" w:sz="0" w:space="0" w:color="auto"/>
                              </w:divBdr>
                            </w:div>
                            <w:div w:id="1805417261">
                              <w:marLeft w:val="0"/>
                              <w:marRight w:val="-13770"/>
                              <w:marTop w:val="0"/>
                              <w:marBottom w:val="0"/>
                              <w:divBdr>
                                <w:top w:val="none" w:sz="0" w:space="0" w:color="auto"/>
                                <w:left w:val="none" w:sz="0" w:space="0" w:color="auto"/>
                                <w:bottom w:val="none" w:sz="0" w:space="0" w:color="auto"/>
                                <w:right w:val="none" w:sz="0" w:space="0" w:color="auto"/>
                              </w:divBdr>
                            </w:div>
                            <w:div w:id="1828548027">
                              <w:marLeft w:val="0"/>
                              <w:marRight w:val="-13770"/>
                              <w:marTop w:val="0"/>
                              <w:marBottom w:val="0"/>
                              <w:divBdr>
                                <w:top w:val="none" w:sz="0" w:space="0" w:color="auto"/>
                                <w:left w:val="none" w:sz="0" w:space="0" w:color="auto"/>
                                <w:bottom w:val="none" w:sz="0" w:space="0" w:color="auto"/>
                                <w:right w:val="none" w:sz="0" w:space="0" w:color="auto"/>
                              </w:divBdr>
                            </w:div>
                            <w:div w:id="1842815581">
                              <w:marLeft w:val="0"/>
                              <w:marRight w:val="-13770"/>
                              <w:marTop w:val="0"/>
                              <w:marBottom w:val="0"/>
                              <w:divBdr>
                                <w:top w:val="none" w:sz="0" w:space="0" w:color="auto"/>
                                <w:left w:val="none" w:sz="0" w:space="0" w:color="auto"/>
                                <w:bottom w:val="none" w:sz="0" w:space="0" w:color="auto"/>
                                <w:right w:val="none" w:sz="0" w:space="0" w:color="auto"/>
                              </w:divBdr>
                            </w:div>
                            <w:div w:id="1882593240">
                              <w:marLeft w:val="0"/>
                              <w:marRight w:val="-13770"/>
                              <w:marTop w:val="0"/>
                              <w:marBottom w:val="0"/>
                              <w:divBdr>
                                <w:top w:val="none" w:sz="0" w:space="0" w:color="auto"/>
                                <w:left w:val="none" w:sz="0" w:space="0" w:color="auto"/>
                                <w:bottom w:val="none" w:sz="0" w:space="0" w:color="auto"/>
                                <w:right w:val="none" w:sz="0" w:space="0" w:color="auto"/>
                              </w:divBdr>
                            </w:div>
                            <w:div w:id="1900478925">
                              <w:marLeft w:val="0"/>
                              <w:marRight w:val="-13770"/>
                              <w:marTop w:val="0"/>
                              <w:marBottom w:val="0"/>
                              <w:divBdr>
                                <w:top w:val="none" w:sz="0" w:space="0" w:color="auto"/>
                                <w:left w:val="none" w:sz="0" w:space="0" w:color="auto"/>
                                <w:bottom w:val="none" w:sz="0" w:space="0" w:color="auto"/>
                                <w:right w:val="none" w:sz="0" w:space="0" w:color="auto"/>
                              </w:divBdr>
                            </w:div>
                            <w:div w:id="1933202522">
                              <w:marLeft w:val="0"/>
                              <w:marRight w:val="-13770"/>
                              <w:marTop w:val="0"/>
                              <w:marBottom w:val="0"/>
                              <w:divBdr>
                                <w:top w:val="none" w:sz="0" w:space="0" w:color="auto"/>
                                <w:left w:val="none" w:sz="0" w:space="0" w:color="auto"/>
                                <w:bottom w:val="none" w:sz="0" w:space="0" w:color="auto"/>
                                <w:right w:val="none" w:sz="0" w:space="0" w:color="auto"/>
                              </w:divBdr>
                            </w:div>
                            <w:div w:id="1979066989">
                              <w:marLeft w:val="0"/>
                              <w:marRight w:val="-13770"/>
                              <w:marTop w:val="0"/>
                              <w:marBottom w:val="0"/>
                              <w:divBdr>
                                <w:top w:val="none" w:sz="0" w:space="0" w:color="auto"/>
                                <w:left w:val="none" w:sz="0" w:space="0" w:color="auto"/>
                                <w:bottom w:val="none" w:sz="0" w:space="0" w:color="auto"/>
                                <w:right w:val="none" w:sz="0" w:space="0" w:color="auto"/>
                              </w:divBdr>
                            </w:div>
                            <w:div w:id="1993363709">
                              <w:marLeft w:val="0"/>
                              <w:marRight w:val="-13770"/>
                              <w:marTop w:val="0"/>
                              <w:marBottom w:val="0"/>
                              <w:divBdr>
                                <w:top w:val="none" w:sz="0" w:space="0" w:color="auto"/>
                                <w:left w:val="none" w:sz="0" w:space="0" w:color="auto"/>
                                <w:bottom w:val="none" w:sz="0" w:space="0" w:color="auto"/>
                                <w:right w:val="none" w:sz="0" w:space="0" w:color="auto"/>
                              </w:divBdr>
                            </w:div>
                            <w:div w:id="2011592767">
                              <w:marLeft w:val="0"/>
                              <w:marRight w:val="-13770"/>
                              <w:marTop w:val="0"/>
                              <w:marBottom w:val="0"/>
                              <w:divBdr>
                                <w:top w:val="none" w:sz="0" w:space="0" w:color="auto"/>
                                <w:left w:val="none" w:sz="0" w:space="0" w:color="auto"/>
                                <w:bottom w:val="none" w:sz="0" w:space="0" w:color="auto"/>
                                <w:right w:val="none" w:sz="0" w:space="0" w:color="auto"/>
                              </w:divBdr>
                            </w:div>
                            <w:div w:id="2063602001">
                              <w:marLeft w:val="0"/>
                              <w:marRight w:val="-13770"/>
                              <w:marTop w:val="0"/>
                              <w:marBottom w:val="0"/>
                              <w:divBdr>
                                <w:top w:val="none" w:sz="0" w:space="0" w:color="auto"/>
                                <w:left w:val="none" w:sz="0" w:space="0" w:color="auto"/>
                                <w:bottom w:val="none" w:sz="0" w:space="0" w:color="auto"/>
                                <w:right w:val="none" w:sz="0" w:space="0" w:color="auto"/>
                              </w:divBdr>
                            </w:div>
                            <w:div w:id="2109616508">
                              <w:marLeft w:val="0"/>
                              <w:marRight w:val="-13770"/>
                              <w:marTop w:val="0"/>
                              <w:marBottom w:val="0"/>
                              <w:divBdr>
                                <w:top w:val="none" w:sz="0" w:space="0" w:color="auto"/>
                                <w:left w:val="none" w:sz="0" w:space="0" w:color="auto"/>
                                <w:bottom w:val="none" w:sz="0" w:space="0" w:color="auto"/>
                                <w:right w:val="none" w:sz="0" w:space="0" w:color="auto"/>
                              </w:divBdr>
                            </w:div>
                            <w:div w:id="2126775096">
                              <w:marLeft w:val="0"/>
                              <w:marRight w:val="-13770"/>
                              <w:marTop w:val="0"/>
                              <w:marBottom w:val="0"/>
                              <w:divBdr>
                                <w:top w:val="none" w:sz="0" w:space="0" w:color="auto"/>
                                <w:left w:val="none" w:sz="0" w:space="0" w:color="auto"/>
                                <w:bottom w:val="none" w:sz="0" w:space="0" w:color="auto"/>
                                <w:right w:val="none" w:sz="0" w:space="0" w:color="auto"/>
                              </w:divBdr>
                            </w:div>
                            <w:div w:id="213609254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369491">
          <w:marLeft w:val="0"/>
          <w:marRight w:val="0"/>
          <w:marTop w:val="100"/>
          <w:marBottom w:val="100"/>
          <w:divBdr>
            <w:top w:val="dashed" w:sz="6" w:space="0" w:color="A8A8A8"/>
            <w:left w:val="none" w:sz="0" w:space="0" w:color="auto"/>
            <w:bottom w:val="none" w:sz="0" w:space="0" w:color="auto"/>
            <w:right w:val="none" w:sz="0" w:space="0" w:color="auto"/>
          </w:divBdr>
          <w:divsChild>
            <w:div w:id="1476723251">
              <w:marLeft w:val="0"/>
              <w:marRight w:val="0"/>
              <w:marTop w:val="750"/>
              <w:marBottom w:val="750"/>
              <w:divBdr>
                <w:top w:val="none" w:sz="0" w:space="0" w:color="auto"/>
                <w:left w:val="none" w:sz="0" w:space="0" w:color="auto"/>
                <w:bottom w:val="none" w:sz="0" w:space="0" w:color="auto"/>
                <w:right w:val="none" w:sz="0" w:space="0" w:color="auto"/>
              </w:divBdr>
              <w:divsChild>
                <w:div w:id="1072511646">
                  <w:marLeft w:val="0"/>
                  <w:marRight w:val="0"/>
                  <w:marTop w:val="0"/>
                  <w:marBottom w:val="0"/>
                  <w:divBdr>
                    <w:top w:val="none" w:sz="0" w:space="0" w:color="auto"/>
                    <w:left w:val="none" w:sz="0" w:space="0" w:color="auto"/>
                    <w:bottom w:val="none" w:sz="0" w:space="0" w:color="auto"/>
                    <w:right w:val="none" w:sz="0" w:space="0" w:color="auto"/>
                  </w:divBdr>
                  <w:divsChild>
                    <w:div w:id="573249302">
                      <w:marLeft w:val="0"/>
                      <w:marRight w:val="0"/>
                      <w:marTop w:val="0"/>
                      <w:marBottom w:val="0"/>
                      <w:divBdr>
                        <w:top w:val="none" w:sz="0" w:space="0" w:color="auto"/>
                        <w:left w:val="none" w:sz="0" w:space="0" w:color="auto"/>
                        <w:bottom w:val="none" w:sz="0" w:space="0" w:color="auto"/>
                        <w:right w:val="none" w:sz="0" w:space="0" w:color="auto"/>
                      </w:divBdr>
                      <w:divsChild>
                        <w:div w:id="271985511">
                          <w:marLeft w:val="0"/>
                          <w:marRight w:val="0"/>
                          <w:marTop w:val="0"/>
                          <w:marBottom w:val="0"/>
                          <w:divBdr>
                            <w:top w:val="none" w:sz="0" w:space="0" w:color="auto"/>
                            <w:left w:val="none" w:sz="0" w:space="0" w:color="auto"/>
                            <w:bottom w:val="none" w:sz="0" w:space="0" w:color="auto"/>
                            <w:right w:val="none" w:sz="0" w:space="0" w:color="auto"/>
                          </w:divBdr>
                          <w:divsChild>
                            <w:div w:id="109083613">
                              <w:marLeft w:val="0"/>
                              <w:marRight w:val="-13770"/>
                              <w:marTop w:val="0"/>
                              <w:marBottom w:val="0"/>
                              <w:divBdr>
                                <w:top w:val="none" w:sz="0" w:space="0" w:color="auto"/>
                                <w:left w:val="none" w:sz="0" w:space="0" w:color="auto"/>
                                <w:bottom w:val="none" w:sz="0" w:space="0" w:color="auto"/>
                                <w:right w:val="none" w:sz="0" w:space="0" w:color="auto"/>
                              </w:divBdr>
                            </w:div>
                            <w:div w:id="117264520">
                              <w:marLeft w:val="0"/>
                              <w:marRight w:val="-13770"/>
                              <w:marTop w:val="0"/>
                              <w:marBottom w:val="0"/>
                              <w:divBdr>
                                <w:top w:val="none" w:sz="0" w:space="0" w:color="auto"/>
                                <w:left w:val="none" w:sz="0" w:space="0" w:color="auto"/>
                                <w:bottom w:val="none" w:sz="0" w:space="0" w:color="auto"/>
                                <w:right w:val="none" w:sz="0" w:space="0" w:color="auto"/>
                              </w:divBdr>
                            </w:div>
                            <w:div w:id="138890757">
                              <w:marLeft w:val="0"/>
                              <w:marRight w:val="-13770"/>
                              <w:marTop w:val="0"/>
                              <w:marBottom w:val="0"/>
                              <w:divBdr>
                                <w:top w:val="none" w:sz="0" w:space="0" w:color="auto"/>
                                <w:left w:val="none" w:sz="0" w:space="0" w:color="auto"/>
                                <w:bottom w:val="none" w:sz="0" w:space="0" w:color="auto"/>
                                <w:right w:val="none" w:sz="0" w:space="0" w:color="auto"/>
                              </w:divBdr>
                            </w:div>
                            <w:div w:id="157576901">
                              <w:marLeft w:val="0"/>
                              <w:marRight w:val="-13770"/>
                              <w:marTop w:val="0"/>
                              <w:marBottom w:val="0"/>
                              <w:divBdr>
                                <w:top w:val="none" w:sz="0" w:space="0" w:color="auto"/>
                                <w:left w:val="none" w:sz="0" w:space="0" w:color="auto"/>
                                <w:bottom w:val="none" w:sz="0" w:space="0" w:color="auto"/>
                                <w:right w:val="none" w:sz="0" w:space="0" w:color="auto"/>
                              </w:divBdr>
                            </w:div>
                            <w:div w:id="171843111">
                              <w:marLeft w:val="0"/>
                              <w:marRight w:val="-13770"/>
                              <w:marTop w:val="0"/>
                              <w:marBottom w:val="0"/>
                              <w:divBdr>
                                <w:top w:val="none" w:sz="0" w:space="0" w:color="auto"/>
                                <w:left w:val="none" w:sz="0" w:space="0" w:color="auto"/>
                                <w:bottom w:val="none" w:sz="0" w:space="0" w:color="auto"/>
                                <w:right w:val="none" w:sz="0" w:space="0" w:color="auto"/>
                              </w:divBdr>
                            </w:div>
                            <w:div w:id="182980763">
                              <w:marLeft w:val="0"/>
                              <w:marRight w:val="-13770"/>
                              <w:marTop w:val="0"/>
                              <w:marBottom w:val="0"/>
                              <w:divBdr>
                                <w:top w:val="none" w:sz="0" w:space="0" w:color="auto"/>
                                <w:left w:val="none" w:sz="0" w:space="0" w:color="auto"/>
                                <w:bottom w:val="none" w:sz="0" w:space="0" w:color="auto"/>
                                <w:right w:val="none" w:sz="0" w:space="0" w:color="auto"/>
                              </w:divBdr>
                            </w:div>
                            <w:div w:id="218368958">
                              <w:marLeft w:val="0"/>
                              <w:marRight w:val="-13770"/>
                              <w:marTop w:val="0"/>
                              <w:marBottom w:val="0"/>
                              <w:divBdr>
                                <w:top w:val="none" w:sz="0" w:space="0" w:color="auto"/>
                                <w:left w:val="none" w:sz="0" w:space="0" w:color="auto"/>
                                <w:bottom w:val="none" w:sz="0" w:space="0" w:color="auto"/>
                                <w:right w:val="none" w:sz="0" w:space="0" w:color="auto"/>
                              </w:divBdr>
                            </w:div>
                            <w:div w:id="357196628">
                              <w:marLeft w:val="0"/>
                              <w:marRight w:val="-13770"/>
                              <w:marTop w:val="0"/>
                              <w:marBottom w:val="0"/>
                              <w:divBdr>
                                <w:top w:val="none" w:sz="0" w:space="0" w:color="auto"/>
                                <w:left w:val="none" w:sz="0" w:space="0" w:color="auto"/>
                                <w:bottom w:val="none" w:sz="0" w:space="0" w:color="auto"/>
                                <w:right w:val="none" w:sz="0" w:space="0" w:color="auto"/>
                              </w:divBdr>
                            </w:div>
                            <w:div w:id="407000341">
                              <w:marLeft w:val="0"/>
                              <w:marRight w:val="-13770"/>
                              <w:marTop w:val="0"/>
                              <w:marBottom w:val="0"/>
                              <w:divBdr>
                                <w:top w:val="none" w:sz="0" w:space="0" w:color="auto"/>
                                <w:left w:val="none" w:sz="0" w:space="0" w:color="auto"/>
                                <w:bottom w:val="none" w:sz="0" w:space="0" w:color="auto"/>
                                <w:right w:val="none" w:sz="0" w:space="0" w:color="auto"/>
                              </w:divBdr>
                            </w:div>
                            <w:div w:id="412702079">
                              <w:marLeft w:val="0"/>
                              <w:marRight w:val="-13770"/>
                              <w:marTop w:val="0"/>
                              <w:marBottom w:val="0"/>
                              <w:divBdr>
                                <w:top w:val="none" w:sz="0" w:space="0" w:color="auto"/>
                                <w:left w:val="none" w:sz="0" w:space="0" w:color="auto"/>
                                <w:bottom w:val="none" w:sz="0" w:space="0" w:color="auto"/>
                                <w:right w:val="none" w:sz="0" w:space="0" w:color="auto"/>
                              </w:divBdr>
                            </w:div>
                            <w:div w:id="419521523">
                              <w:marLeft w:val="0"/>
                              <w:marRight w:val="-13770"/>
                              <w:marTop w:val="0"/>
                              <w:marBottom w:val="0"/>
                              <w:divBdr>
                                <w:top w:val="none" w:sz="0" w:space="0" w:color="auto"/>
                                <w:left w:val="none" w:sz="0" w:space="0" w:color="auto"/>
                                <w:bottom w:val="none" w:sz="0" w:space="0" w:color="auto"/>
                                <w:right w:val="none" w:sz="0" w:space="0" w:color="auto"/>
                              </w:divBdr>
                            </w:div>
                            <w:div w:id="445270040">
                              <w:marLeft w:val="0"/>
                              <w:marRight w:val="-13770"/>
                              <w:marTop w:val="0"/>
                              <w:marBottom w:val="0"/>
                              <w:divBdr>
                                <w:top w:val="none" w:sz="0" w:space="0" w:color="auto"/>
                                <w:left w:val="none" w:sz="0" w:space="0" w:color="auto"/>
                                <w:bottom w:val="none" w:sz="0" w:space="0" w:color="auto"/>
                                <w:right w:val="none" w:sz="0" w:space="0" w:color="auto"/>
                              </w:divBdr>
                            </w:div>
                            <w:div w:id="468519696">
                              <w:marLeft w:val="0"/>
                              <w:marRight w:val="-13770"/>
                              <w:marTop w:val="0"/>
                              <w:marBottom w:val="0"/>
                              <w:divBdr>
                                <w:top w:val="none" w:sz="0" w:space="0" w:color="auto"/>
                                <w:left w:val="none" w:sz="0" w:space="0" w:color="auto"/>
                                <w:bottom w:val="none" w:sz="0" w:space="0" w:color="auto"/>
                                <w:right w:val="none" w:sz="0" w:space="0" w:color="auto"/>
                              </w:divBdr>
                            </w:div>
                            <w:div w:id="624779344">
                              <w:marLeft w:val="0"/>
                              <w:marRight w:val="-13770"/>
                              <w:marTop w:val="0"/>
                              <w:marBottom w:val="0"/>
                              <w:divBdr>
                                <w:top w:val="none" w:sz="0" w:space="0" w:color="auto"/>
                                <w:left w:val="none" w:sz="0" w:space="0" w:color="auto"/>
                                <w:bottom w:val="none" w:sz="0" w:space="0" w:color="auto"/>
                                <w:right w:val="none" w:sz="0" w:space="0" w:color="auto"/>
                              </w:divBdr>
                            </w:div>
                            <w:div w:id="675768740">
                              <w:marLeft w:val="0"/>
                              <w:marRight w:val="-13770"/>
                              <w:marTop w:val="0"/>
                              <w:marBottom w:val="0"/>
                              <w:divBdr>
                                <w:top w:val="none" w:sz="0" w:space="0" w:color="auto"/>
                                <w:left w:val="none" w:sz="0" w:space="0" w:color="auto"/>
                                <w:bottom w:val="none" w:sz="0" w:space="0" w:color="auto"/>
                                <w:right w:val="none" w:sz="0" w:space="0" w:color="auto"/>
                              </w:divBdr>
                            </w:div>
                            <w:div w:id="702705594">
                              <w:marLeft w:val="0"/>
                              <w:marRight w:val="-13770"/>
                              <w:marTop w:val="0"/>
                              <w:marBottom w:val="0"/>
                              <w:divBdr>
                                <w:top w:val="none" w:sz="0" w:space="0" w:color="auto"/>
                                <w:left w:val="none" w:sz="0" w:space="0" w:color="auto"/>
                                <w:bottom w:val="none" w:sz="0" w:space="0" w:color="auto"/>
                                <w:right w:val="none" w:sz="0" w:space="0" w:color="auto"/>
                              </w:divBdr>
                            </w:div>
                            <w:div w:id="746849178">
                              <w:marLeft w:val="0"/>
                              <w:marRight w:val="-13770"/>
                              <w:marTop w:val="0"/>
                              <w:marBottom w:val="0"/>
                              <w:divBdr>
                                <w:top w:val="none" w:sz="0" w:space="0" w:color="auto"/>
                                <w:left w:val="none" w:sz="0" w:space="0" w:color="auto"/>
                                <w:bottom w:val="none" w:sz="0" w:space="0" w:color="auto"/>
                                <w:right w:val="none" w:sz="0" w:space="0" w:color="auto"/>
                              </w:divBdr>
                            </w:div>
                            <w:div w:id="777722382">
                              <w:marLeft w:val="0"/>
                              <w:marRight w:val="-13770"/>
                              <w:marTop w:val="0"/>
                              <w:marBottom w:val="0"/>
                              <w:divBdr>
                                <w:top w:val="none" w:sz="0" w:space="0" w:color="auto"/>
                                <w:left w:val="none" w:sz="0" w:space="0" w:color="auto"/>
                                <w:bottom w:val="none" w:sz="0" w:space="0" w:color="auto"/>
                                <w:right w:val="none" w:sz="0" w:space="0" w:color="auto"/>
                              </w:divBdr>
                            </w:div>
                            <w:div w:id="823618834">
                              <w:marLeft w:val="0"/>
                              <w:marRight w:val="-13770"/>
                              <w:marTop w:val="0"/>
                              <w:marBottom w:val="0"/>
                              <w:divBdr>
                                <w:top w:val="none" w:sz="0" w:space="0" w:color="auto"/>
                                <w:left w:val="none" w:sz="0" w:space="0" w:color="auto"/>
                                <w:bottom w:val="none" w:sz="0" w:space="0" w:color="auto"/>
                                <w:right w:val="none" w:sz="0" w:space="0" w:color="auto"/>
                              </w:divBdr>
                            </w:div>
                            <w:div w:id="885801431">
                              <w:marLeft w:val="0"/>
                              <w:marRight w:val="-13770"/>
                              <w:marTop w:val="0"/>
                              <w:marBottom w:val="0"/>
                              <w:divBdr>
                                <w:top w:val="none" w:sz="0" w:space="0" w:color="auto"/>
                                <w:left w:val="none" w:sz="0" w:space="0" w:color="auto"/>
                                <w:bottom w:val="none" w:sz="0" w:space="0" w:color="auto"/>
                                <w:right w:val="none" w:sz="0" w:space="0" w:color="auto"/>
                              </w:divBdr>
                            </w:div>
                            <w:div w:id="923495227">
                              <w:marLeft w:val="0"/>
                              <w:marRight w:val="-13770"/>
                              <w:marTop w:val="0"/>
                              <w:marBottom w:val="0"/>
                              <w:divBdr>
                                <w:top w:val="none" w:sz="0" w:space="0" w:color="auto"/>
                                <w:left w:val="none" w:sz="0" w:space="0" w:color="auto"/>
                                <w:bottom w:val="none" w:sz="0" w:space="0" w:color="auto"/>
                                <w:right w:val="none" w:sz="0" w:space="0" w:color="auto"/>
                              </w:divBdr>
                            </w:div>
                            <w:div w:id="982924217">
                              <w:marLeft w:val="0"/>
                              <w:marRight w:val="-13770"/>
                              <w:marTop w:val="0"/>
                              <w:marBottom w:val="0"/>
                              <w:divBdr>
                                <w:top w:val="none" w:sz="0" w:space="0" w:color="auto"/>
                                <w:left w:val="none" w:sz="0" w:space="0" w:color="auto"/>
                                <w:bottom w:val="none" w:sz="0" w:space="0" w:color="auto"/>
                                <w:right w:val="none" w:sz="0" w:space="0" w:color="auto"/>
                              </w:divBdr>
                            </w:div>
                            <w:div w:id="1142429595">
                              <w:marLeft w:val="0"/>
                              <w:marRight w:val="-13770"/>
                              <w:marTop w:val="0"/>
                              <w:marBottom w:val="0"/>
                              <w:divBdr>
                                <w:top w:val="none" w:sz="0" w:space="0" w:color="auto"/>
                                <w:left w:val="none" w:sz="0" w:space="0" w:color="auto"/>
                                <w:bottom w:val="none" w:sz="0" w:space="0" w:color="auto"/>
                                <w:right w:val="none" w:sz="0" w:space="0" w:color="auto"/>
                              </w:divBdr>
                            </w:div>
                            <w:div w:id="1143276216">
                              <w:marLeft w:val="0"/>
                              <w:marRight w:val="-13770"/>
                              <w:marTop w:val="0"/>
                              <w:marBottom w:val="0"/>
                              <w:divBdr>
                                <w:top w:val="none" w:sz="0" w:space="0" w:color="auto"/>
                                <w:left w:val="none" w:sz="0" w:space="0" w:color="auto"/>
                                <w:bottom w:val="none" w:sz="0" w:space="0" w:color="auto"/>
                                <w:right w:val="none" w:sz="0" w:space="0" w:color="auto"/>
                              </w:divBdr>
                            </w:div>
                            <w:div w:id="1228682256">
                              <w:marLeft w:val="0"/>
                              <w:marRight w:val="-13770"/>
                              <w:marTop w:val="0"/>
                              <w:marBottom w:val="0"/>
                              <w:divBdr>
                                <w:top w:val="none" w:sz="0" w:space="0" w:color="auto"/>
                                <w:left w:val="none" w:sz="0" w:space="0" w:color="auto"/>
                                <w:bottom w:val="none" w:sz="0" w:space="0" w:color="auto"/>
                                <w:right w:val="none" w:sz="0" w:space="0" w:color="auto"/>
                              </w:divBdr>
                            </w:div>
                            <w:div w:id="1264992271">
                              <w:marLeft w:val="0"/>
                              <w:marRight w:val="-13770"/>
                              <w:marTop w:val="0"/>
                              <w:marBottom w:val="0"/>
                              <w:divBdr>
                                <w:top w:val="none" w:sz="0" w:space="0" w:color="auto"/>
                                <w:left w:val="none" w:sz="0" w:space="0" w:color="auto"/>
                                <w:bottom w:val="none" w:sz="0" w:space="0" w:color="auto"/>
                                <w:right w:val="none" w:sz="0" w:space="0" w:color="auto"/>
                              </w:divBdr>
                            </w:div>
                            <w:div w:id="1377657557">
                              <w:marLeft w:val="0"/>
                              <w:marRight w:val="-13770"/>
                              <w:marTop w:val="0"/>
                              <w:marBottom w:val="0"/>
                              <w:divBdr>
                                <w:top w:val="none" w:sz="0" w:space="0" w:color="auto"/>
                                <w:left w:val="none" w:sz="0" w:space="0" w:color="auto"/>
                                <w:bottom w:val="none" w:sz="0" w:space="0" w:color="auto"/>
                                <w:right w:val="none" w:sz="0" w:space="0" w:color="auto"/>
                              </w:divBdr>
                            </w:div>
                            <w:div w:id="1450858963">
                              <w:marLeft w:val="0"/>
                              <w:marRight w:val="-13770"/>
                              <w:marTop w:val="0"/>
                              <w:marBottom w:val="0"/>
                              <w:divBdr>
                                <w:top w:val="none" w:sz="0" w:space="0" w:color="auto"/>
                                <w:left w:val="none" w:sz="0" w:space="0" w:color="auto"/>
                                <w:bottom w:val="none" w:sz="0" w:space="0" w:color="auto"/>
                                <w:right w:val="none" w:sz="0" w:space="0" w:color="auto"/>
                              </w:divBdr>
                            </w:div>
                            <w:div w:id="1511026013">
                              <w:marLeft w:val="0"/>
                              <w:marRight w:val="-13770"/>
                              <w:marTop w:val="0"/>
                              <w:marBottom w:val="0"/>
                              <w:divBdr>
                                <w:top w:val="none" w:sz="0" w:space="0" w:color="auto"/>
                                <w:left w:val="none" w:sz="0" w:space="0" w:color="auto"/>
                                <w:bottom w:val="none" w:sz="0" w:space="0" w:color="auto"/>
                                <w:right w:val="none" w:sz="0" w:space="0" w:color="auto"/>
                              </w:divBdr>
                            </w:div>
                            <w:div w:id="1542135241">
                              <w:marLeft w:val="0"/>
                              <w:marRight w:val="-13770"/>
                              <w:marTop w:val="0"/>
                              <w:marBottom w:val="0"/>
                              <w:divBdr>
                                <w:top w:val="none" w:sz="0" w:space="0" w:color="auto"/>
                                <w:left w:val="none" w:sz="0" w:space="0" w:color="auto"/>
                                <w:bottom w:val="none" w:sz="0" w:space="0" w:color="auto"/>
                                <w:right w:val="none" w:sz="0" w:space="0" w:color="auto"/>
                              </w:divBdr>
                            </w:div>
                            <w:div w:id="1578174141">
                              <w:marLeft w:val="0"/>
                              <w:marRight w:val="-13770"/>
                              <w:marTop w:val="0"/>
                              <w:marBottom w:val="0"/>
                              <w:divBdr>
                                <w:top w:val="none" w:sz="0" w:space="0" w:color="auto"/>
                                <w:left w:val="none" w:sz="0" w:space="0" w:color="auto"/>
                                <w:bottom w:val="none" w:sz="0" w:space="0" w:color="auto"/>
                                <w:right w:val="none" w:sz="0" w:space="0" w:color="auto"/>
                              </w:divBdr>
                            </w:div>
                            <w:div w:id="1669865108">
                              <w:marLeft w:val="0"/>
                              <w:marRight w:val="-13770"/>
                              <w:marTop w:val="0"/>
                              <w:marBottom w:val="0"/>
                              <w:divBdr>
                                <w:top w:val="none" w:sz="0" w:space="0" w:color="auto"/>
                                <w:left w:val="none" w:sz="0" w:space="0" w:color="auto"/>
                                <w:bottom w:val="none" w:sz="0" w:space="0" w:color="auto"/>
                                <w:right w:val="none" w:sz="0" w:space="0" w:color="auto"/>
                              </w:divBdr>
                            </w:div>
                            <w:div w:id="1863742847">
                              <w:marLeft w:val="0"/>
                              <w:marRight w:val="-13770"/>
                              <w:marTop w:val="0"/>
                              <w:marBottom w:val="0"/>
                              <w:divBdr>
                                <w:top w:val="none" w:sz="0" w:space="0" w:color="auto"/>
                                <w:left w:val="none" w:sz="0" w:space="0" w:color="auto"/>
                                <w:bottom w:val="none" w:sz="0" w:space="0" w:color="auto"/>
                                <w:right w:val="none" w:sz="0" w:space="0" w:color="auto"/>
                              </w:divBdr>
                            </w:div>
                            <w:div w:id="1887065676">
                              <w:marLeft w:val="0"/>
                              <w:marRight w:val="-13770"/>
                              <w:marTop w:val="0"/>
                              <w:marBottom w:val="0"/>
                              <w:divBdr>
                                <w:top w:val="none" w:sz="0" w:space="0" w:color="auto"/>
                                <w:left w:val="none" w:sz="0" w:space="0" w:color="auto"/>
                                <w:bottom w:val="none" w:sz="0" w:space="0" w:color="auto"/>
                                <w:right w:val="none" w:sz="0" w:space="0" w:color="auto"/>
                              </w:divBdr>
                            </w:div>
                            <w:div w:id="1944873297">
                              <w:marLeft w:val="0"/>
                              <w:marRight w:val="-13770"/>
                              <w:marTop w:val="0"/>
                              <w:marBottom w:val="0"/>
                              <w:divBdr>
                                <w:top w:val="none" w:sz="0" w:space="0" w:color="auto"/>
                                <w:left w:val="none" w:sz="0" w:space="0" w:color="auto"/>
                                <w:bottom w:val="none" w:sz="0" w:space="0" w:color="auto"/>
                                <w:right w:val="none" w:sz="0" w:space="0" w:color="auto"/>
                              </w:divBdr>
                            </w:div>
                            <w:div w:id="1982270054">
                              <w:marLeft w:val="0"/>
                              <w:marRight w:val="-13770"/>
                              <w:marTop w:val="0"/>
                              <w:marBottom w:val="0"/>
                              <w:divBdr>
                                <w:top w:val="none" w:sz="0" w:space="0" w:color="auto"/>
                                <w:left w:val="none" w:sz="0" w:space="0" w:color="auto"/>
                                <w:bottom w:val="none" w:sz="0" w:space="0" w:color="auto"/>
                                <w:right w:val="none" w:sz="0" w:space="0" w:color="auto"/>
                              </w:divBdr>
                            </w:div>
                            <w:div w:id="200659137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864279">
      <w:bodyDiv w:val="1"/>
      <w:marLeft w:val="0"/>
      <w:marRight w:val="0"/>
      <w:marTop w:val="0"/>
      <w:marBottom w:val="0"/>
      <w:divBdr>
        <w:top w:val="none" w:sz="0" w:space="0" w:color="auto"/>
        <w:left w:val="none" w:sz="0" w:space="0" w:color="auto"/>
        <w:bottom w:val="none" w:sz="0" w:space="0" w:color="auto"/>
        <w:right w:val="none" w:sz="0" w:space="0" w:color="auto"/>
      </w:divBdr>
    </w:div>
    <w:div w:id="121092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emf" Id="rId13" /><Relationship Type="http://schemas.openxmlformats.org/officeDocument/2006/relationships/header" Target="header2.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6.emf" Id="rId21" /><Relationship Type="http://schemas.openxmlformats.org/officeDocument/2006/relationships/webSettings" Target="webSettings.xml" Id="rId7" /><Relationship Type="http://schemas.openxmlformats.org/officeDocument/2006/relationships/image" Target="media/image2.emf" Id="rId12" /><Relationship Type="http://schemas.openxmlformats.org/officeDocument/2006/relationships/footer" Target="footer2.xml" Id="rId17" /><Relationship Type="http://schemas.openxmlformats.org/officeDocument/2006/relationships/glossaryDocument" Target="glossary/document.xml" Id="rId25"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image" Target="media/image5.emf"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emf"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footer" Target="footer4.xml" Id="rId23" /><Relationship Type="http://schemas.openxmlformats.org/officeDocument/2006/relationships/hyperlink" Target="https://www.cdc.gov/cancer/uscs/dataviz/download_data.htm"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emf" Id="rId14" /><Relationship Type="http://schemas.openxmlformats.org/officeDocument/2006/relationships/header" Target="header3.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A38C2372094B0E8C1910D7B72EDC28"/>
        <w:category>
          <w:name w:val="General"/>
          <w:gallery w:val="placeholder"/>
        </w:category>
        <w:types>
          <w:type w:val="bbPlcHdr"/>
        </w:types>
        <w:behaviors>
          <w:behavior w:val="content"/>
        </w:behaviors>
        <w:guid w:val="{CEA1EDF6-8D9E-45DA-B7D9-6E2220AFEC99}"/>
      </w:docPartPr>
      <w:docPartBody>
        <w:p w:rsidR="00000000" w:rsidRDefault="00C92FD8" w:rsidP="00C92FD8">
          <w:pPr>
            <w:pStyle w:val="5DA38C2372094B0E8C1910D7B72EDC2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D8"/>
    <w:rsid w:val="00C92F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38C2372094B0E8C1910D7B72EDC28">
    <w:name w:val="5DA38C2372094B0E8C1910D7B72EDC28"/>
    <w:rsid w:val="00C92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14A7999BF8A241A50AF9E422F80000" ma:contentTypeVersion="13" ma:contentTypeDescription="Create a new document." ma:contentTypeScope="" ma:versionID="2862d2e1f47f016ce227648532780330">
  <xsd:schema xmlns:xsd="http://www.w3.org/2001/XMLSchema" xmlns:xs="http://www.w3.org/2001/XMLSchema" xmlns:p="http://schemas.microsoft.com/office/2006/metadata/properties" xmlns:ns3="21481d0d-d005-46f1-8c18-94009c1bf3a8" xmlns:ns4="c6ddcdac-f817-4650-b52f-ff2c36977245" targetNamespace="http://schemas.microsoft.com/office/2006/metadata/properties" ma:root="true" ma:fieldsID="0b736c8e0d67cca342f9e65d194ff540" ns3:_="" ns4:_="">
    <xsd:import namespace="21481d0d-d005-46f1-8c18-94009c1bf3a8"/>
    <xsd:import namespace="c6ddcdac-f817-4650-b52f-ff2c369772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81d0d-d005-46f1-8c18-94009c1bf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ddcdac-f817-4650-b52f-ff2c369772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CCBA08-0A7A-493E-A144-001A5DBE29B2}">
  <ds:schemaRefs>
    <ds:schemaRef ds:uri="http://schemas.microsoft.com/sharepoint/v3/contenttype/forms"/>
  </ds:schemaRefs>
</ds:datastoreItem>
</file>

<file path=customXml/itemProps2.xml><?xml version="1.0" encoding="utf-8"?>
<ds:datastoreItem xmlns:ds="http://schemas.openxmlformats.org/officeDocument/2006/customXml" ds:itemID="{19ADA990-B6E1-43BE-BC35-E95746871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81d0d-d005-46f1-8c18-94009c1bf3a8"/>
    <ds:schemaRef ds:uri="c6ddcdac-f817-4650-b52f-ff2c36977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1627E8-0B87-45FF-83FB-1B033FF1149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Cancer Incidents and Mortality Analysis</dc:title>
  <dc:subject/>
  <dc:creator>Lee, Jae Hoon</dc:creator>
  <keywords/>
  <dc:description/>
  <lastModifiedBy>Valentine, Max</lastModifiedBy>
  <revision>170</revision>
  <dcterms:created xsi:type="dcterms:W3CDTF">2020-04-18T19:02:00.0000000Z</dcterms:created>
  <dcterms:modified xsi:type="dcterms:W3CDTF">2020-04-29T23:43:58.6375553Z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0x0101002714A7999BF8A241A50AF9E422F80000</vt:lpwstr>
  </property>
</Properties>
</file>