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ple SD Gothic Neo" w:hAnsi="Apple SD Gothic Neo"/>
          <w:b/>
          <w:color w:val="0F172A"/>
          <w:sz w:val="44"/>
        </w:rPr>
        <w:t>Expert Learning Pack</w:t>
      </w:r>
    </w:p>
    <w:p>
      <w:pPr>
        <w:jc w:val="center"/>
      </w:pPr>
      <w:r>
        <w:t>LLM Compute, Power, Inference, and Assumptions | 2026-05-15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생성일: 2026-05-15</w:t>
      </w:r>
    </w:p>
    <w:p>
      <w:pPr>
        <w:pStyle w:val="Heading1"/>
      </w:pPr>
      <w:r>
        <w:t>목적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이 자료는 LLM token capacity simulation을 더 전문적으로 운영하기 위한 학습 패키지입니다. 단순히 출처를 많이 모으는 것이 아니라, 각 자료가 어떤 가정을 개선하는지, 어떤 자료는 fact이고 어떤 자료는 proxy/context/scenario인지 구분하는 능력을 키우는 데 목적이 있습니다.</w:t>
      </w:r>
    </w:p>
    <w:p>
      <w:pPr>
        <w:pStyle w:val="Heading1"/>
      </w:pPr>
      <w:r>
        <w:t>학습의 핵심 원칙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1. 전력 숫자는 반드시 contracted -&gt; active -&gt; IT load -&gt; AI IT load -&gt; inference/training 순서로 내려옵니다.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2. training compute와 inference compute는 같은 accelerator를 쓸 수 있어도 운영 목적과 scheduling 방식이 다릅니다.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3. inference는 prefill, decode, KV cache, latency SLO, batching, utilization의 문제입니다.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4. hardware peak FLOPs는 production tokens/sec/MW가 아닙니다.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5. consulting report와 scenario report는 매우 유용하지만 company-level production fact로 직접 쓰지 않습니다.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6. 모든 숫자는 source class와 derivation type을 달고 agent evidence로 승격해야 합니다.</w:t>
      </w:r>
    </w:p>
    <w:p>
      <w:pPr>
        <w:pStyle w:val="Heading1"/>
      </w:pPr>
      <w:r>
        <w:t>6-Module Study Plan</w:t>
      </w:r>
    </w:p>
    <w:p>
      <w:pPr>
        <w:pStyle w:val="Heading2"/>
      </w:pPr>
      <w:r>
        <w:t>Module 1. 1. 데이터센터 전력과 grid를 먼저 이해한다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계약 GW, active GW, facility power, IT load를 구분하지 못하면 이후 token forecast는 전부 흔들립니다. 이 모듈은 IEA, LBNL, EPRI, Uptime, NREL을 중심으로 전력 수요와 데이터센터 물리 구조를 공부합니다.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핵심 읽기 자료</w:t>
      </w:r>
    </w:p>
    <w:p>
      <w:pPr>
        <w:pStyle w:val="ListBullet"/>
      </w:pPr>
      <w:r>
        <w:t>**IEA_AI:** [Energy and AI](https://www.iea.org/reports/energy-and-ai) - IEA, 2025. `Tier 2 institution`. 사용처: global data center electricity demand, power supply, energy policy. Agents: A01,A02,A03.</w:t>
      </w:r>
    </w:p>
    <w:p>
      <w:pPr>
        <w:pStyle w:val="ListBullet"/>
      </w:pPr>
      <w:r>
        <w:t>**IEA_DEMAND:** [Energy demand from AI](https://www.iea.org/reports/energy-and-ai/energy-demand-from-ai) - IEA, 2025. `Tier 2 institution`. 사용처: AI server power density and data center electricity demand. Agents: A01,A02.</w:t>
      </w:r>
    </w:p>
    <w:p>
      <w:pPr>
        <w:pStyle w:val="ListBullet"/>
      </w:pPr>
      <w:r>
        <w:t>**LBNL_DC_2024:** [2024 United States Data Center Energy Usage Report](https://eta-publications.lbl.gov/publications/2024-lbnl-data-center-energy-usage-report) - LBNL / DOE, 2024. `Tier 2 government/lab`. 사용처: US data center energy baseline and AI server modeling. Agents: A01,A02,A03,A04.</w:t>
      </w:r>
    </w:p>
    <w:p>
      <w:pPr>
        <w:pStyle w:val="ListBullet"/>
      </w:pPr>
      <w:r>
        <w:t>**EPRI_POWERING:** [Powering Intelligence](https://www.epri.com/research/products/000000003002028905) - EPRI, 2024. `Tier 2 industry research`. 사용처: US data center electricity scenarios and grid planning. Agents: A01,A02.</w:t>
      </w:r>
    </w:p>
    <w:p>
      <w:pPr>
        <w:pStyle w:val="ListBullet"/>
      </w:pPr>
      <w:r>
        <w:t>**UPTIME_SURVEY_2024:** [Global Data Center Survey 2024](https://uptimeinstitute.com/resources/research-and-reports/uptime-institute-global-data-center-survey-results-2024) - Uptime Institute, 2024. `Tier 2 industry research`. 사용처: PUE, cooling, power constraints, operator survey. Agents: A03,A04.</w:t>
      </w:r>
    </w:p>
    <w:p>
      <w:pPr>
        <w:pStyle w:val="ListBullet"/>
      </w:pPr>
      <w:r>
        <w:t>**NREL_PUE:** [High-Performance Computing Data Center PUE](https://www.nrel.gov/computational-science/measuring-efficiency-pue) - NREL, accessed 2026-05-15. `Tier 2 lab`. 사용처: PUE concept and HPC efficiency. Agents: A03.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학습 후 할 수 있어야 하는 것</w:t>
      </w:r>
    </w:p>
    <w:p>
      <w:pPr>
        <w:pStyle w:val="ListBullet"/>
      </w:pPr>
      <w:r>
        <w:t>contracted_power_gw와 active_power_gw를 분리해서 설명할 수 있다.</w:t>
      </w:r>
    </w:p>
    <w:p>
      <w:pPr>
        <w:pStyle w:val="ListBullet"/>
      </w:pPr>
      <w:r>
        <w:t>PUE가 무엇을 의미하고 무엇을 의미하지 않는지 설명할 수 있다.</w:t>
      </w:r>
    </w:p>
    <w:p>
      <w:pPr>
        <w:pStyle w:val="ListBullet"/>
      </w:pPr>
      <w:r>
        <w:t>facility power, IT load, accelerator board power를 구분할 수 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실습 과제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1. 위 자료 중 하나를 골라 원문 숫자 3개를 추출합니다.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2. 각 숫자를 Fact, Derived Estimate, Proxy, Scenario 중 하나로 분류합니다.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3. 해당 assumption agent의 evidence.md에 넣을 수 있는 evidence row 초안을 작성합니다.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4. 이 source가 Base를 바꾸는지, Bear/Bull만 바꾸는지, 별도 stress scenario인지 판단합니다.</w:t>
      </w:r>
    </w:p>
    <w:p>
      <w:pPr>
        <w:pStyle w:val="Heading2"/>
      </w:pPr>
      <w:r>
        <w:t>Module 2. 2. training compute는 scaling law에서 출발한다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frontier training reserve를 이해하려면 Kaplan, Chinchilla, Epoch AI를 읽어야 합니다. training은 단기 token output이 아니라 미래 capability와 모델 세대 전환을 위한 투자입니다.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핵심 읽기 자료</w:t>
      </w:r>
    </w:p>
    <w:p>
      <w:pPr>
        <w:pStyle w:val="ListBullet"/>
      </w:pPr>
      <w:r>
        <w:t>**KAPLAN:** [Scaling Laws for Neural Language Models](https://arxiv.org/abs/2001.08361) - Kaplan et al., 2020. `Tier 2 paper`. 사용처: training compute scaling laws. Agents: A06,A07.</w:t>
      </w:r>
    </w:p>
    <w:p>
      <w:pPr>
        <w:pStyle w:val="ListBullet"/>
      </w:pPr>
      <w:r>
        <w:t>**CHINCHILLA:** [Training Compute-Optimal Large Language Models](https://arxiv.org/abs/2203.15556) - Hoffmann et al., 2022. `Tier 2 paper`. 사용처: compute-optimal model/data allocation. Agents: A06,A07.</w:t>
      </w:r>
    </w:p>
    <w:p>
      <w:pPr>
        <w:pStyle w:val="ListBullet"/>
      </w:pPr>
      <w:r>
        <w:t>**SEVILLA_COMPUTE:** [Compute Trends Across Three Eras of Machine Learning](https://arxiv.org/abs/2202.05924) - Sevilla et al., 2022. `Tier 2 paper`. 사용처: historical training compute trends. Agents: A06.</w:t>
      </w:r>
    </w:p>
    <w:p>
      <w:pPr>
        <w:pStyle w:val="ListBullet"/>
      </w:pPr>
      <w:r>
        <w:t>**EPOCH_TRAIN:** [Training compute of frontier AI models grows by 4-5x per year](https://epoch.ai/blog/training-compute-of-frontier-ai-models-grows-by-4-5x-per-year) - Epoch AI, 2024. `Tier 2 research`. 사용처: frontier training compute growth. Agents: A06.</w:t>
      </w:r>
    </w:p>
    <w:p>
      <w:pPr>
        <w:pStyle w:val="ListBullet"/>
      </w:pPr>
      <w:r>
        <w:t>**EPOCH_POWER:** [How much power will frontier AI training demand in 2030?](https://epoch.ai/blog/power-demands-of-frontier-ai-training) - Epoch AI, 2025. `Tier 2 research`. 사용처: training run power envelope. Agents: A02,A06.</w:t>
      </w:r>
    </w:p>
    <w:p>
      <w:pPr>
        <w:pStyle w:val="ListBullet"/>
      </w:pPr>
      <w:r>
        <w:t>**EPOCH_SCALING_2030:** [Can AI scaling continue through 2030?](https://epoch.ai/blog/can-ai-scaling-continue-through-2030) - Epoch AI, 2025. `Tier 2 research`. 사용처: scaling bottlenecks, power/data/capex. Agents: A06.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학습 후 할 수 있어야 하는 것</w:t>
      </w:r>
    </w:p>
    <w:p>
      <w:pPr>
        <w:pStyle w:val="ListBullet"/>
      </w:pPr>
      <w:r>
        <w:t>training compute와 model/data scaling 관계를 설명할 수 있다.</w:t>
      </w:r>
    </w:p>
    <w:p>
      <w:pPr>
        <w:pStyle w:val="ListBullet"/>
      </w:pPr>
      <w:r>
        <w:t>training run peak power와 연중 평균 training share를 구분할 수 있다.</w:t>
      </w:r>
    </w:p>
    <w:p>
      <w:pPr>
        <w:pStyle w:val="ListBullet"/>
      </w:pPr>
      <w:r>
        <w:t>training_power_share를 단순 잔여값 이상으로 해석할 수 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실습 과제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1. 위 자료 중 하나를 골라 원문 숫자 3개를 추출합니다.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2. 각 숫자를 Fact, Derived Estimate, Proxy, Scenario 중 하나로 분류합니다.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3. 해당 assumption agent의 evidence.md에 넣을 수 있는 evidence row 초안을 작성합니다.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4. 이 source가 Base를 바꾸는지, Bear/Bull만 바꾸는지, 별도 stress scenario인지 판단합니다.</w:t>
      </w:r>
    </w:p>
    <w:p>
      <w:pPr>
        <w:pStyle w:val="Heading2"/>
      </w:pPr>
      <w:r>
        <w:t>Module 3. 3. inference serving은 prefill/decode와 KV cache가 핵심이다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상용 LLM economics는 inference serving에서 결정됩니다. vLLM, Splitwise, DistServe는 tokens/sec/MW와 utilization을 이해하는 핵심 논문입니다.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핵심 읽기 자료</w:t>
      </w:r>
    </w:p>
    <w:p>
      <w:pPr>
        <w:pStyle w:val="ListBullet"/>
      </w:pPr>
      <w:r>
        <w:t>**PAGED_ATTENTION:** [Efficient Memory Management for LLM Serving with PagedAttention](https://arxiv.org/abs/2309.06180) - Kwon et al., 2023. `Tier 2 paper`. 사용처: KV cache, memory management, vLLM serving throughput. Agents: A08,A09.</w:t>
      </w:r>
    </w:p>
    <w:p>
      <w:pPr>
        <w:pStyle w:val="ListBullet"/>
      </w:pPr>
      <w:r>
        <w:t>**SPLITWISE:** [Splitwise: Efficient generative LLM inference using phase splitting](https://arxiv.org/abs/2311.18677) - Patel et al., 2023. `Tier 2 paper`. 사용처: prefill/decode phase splitting. Agents: A08,A09.</w:t>
      </w:r>
    </w:p>
    <w:p>
      <w:pPr>
        <w:pStyle w:val="ListBullet"/>
      </w:pPr>
      <w:r>
        <w:t>**MS_SPLITWISE:** [Splitwise Microsoft Research blog](https://www.microsoft.com/en-us/research/blog/splitwise-improves-gpu-usage-by-splitting-llm-inference-phases/) - Microsoft Research, 2024. `Tier 2 research blog`. 사용처: operator-friendly phase split explanation. Agents: A08,A09.</w:t>
      </w:r>
    </w:p>
    <w:p>
      <w:pPr>
        <w:pStyle w:val="ListBullet"/>
      </w:pPr>
      <w:r>
        <w:t>**DISTSERVE:** [DistServe: Disaggregating Prefill and Decoding](https://arxiv.org/abs/2401.09670) - Zhong et al., 2024. `Tier 2 paper`. 사용처: TTFT/TPOT SLO, goodput, prefill/decode disaggregation. Agents: A08,A09.</w:t>
      </w:r>
    </w:p>
    <w:p>
      <w:pPr>
        <w:pStyle w:val="ListBullet"/>
      </w:pPr>
      <w:r>
        <w:t>**PD_DISAGG:** [Prefill-Decode Aggregation or Disaggregation?](https://arxiv.org/abs/2508.01989) - arXiv, 2025. `Tier 2 paper`. 사용처: when prefill/decode disaggregation helps. Agents: A08,A09.</w:t>
      </w:r>
    </w:p>
    <w:p>
      <w:pPr>
        <w:pStyle w:val="ListBullet"/>
      </w:pPr>
      <w:r>
        <w:t>**ENERGY_INFERENCE:** [Energy Use of AI Inference](https://arxiv.org/abs/2509.20241) - arXiv / Cell Patterns, 2025/2026. `Tier 2 paper`. 사용처: joules/token, test-time compute and inference energy. Agents: A08,A09.</w:t>
      </w:r>
    </w:p>
    <w:p>
      <w:pPr>
        <w:pStyle w:val="ListBullet"/>
      </w:pPr>
      <w:r>
        <w:t>**TOKEN_POWER_BENCH:** [TokenPowerBench](https://arxiv.org/abs/2512.03024) - AAAI/arXiv, 2026. `Tier 2 paper`. 사용처: LLM inference power benchmarking. Agents: A08,A09.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학습 후 할 수 있어야 하는 것</w:t>
      </w:r>
    </w:p>
    <w:p>
      <w:pPr>
        <w:pStyle w:val="ListBullet"/>
      </w:pPr>
      <w:r>
        <w:t>prefill과 decode의 차이를 설명할 수 있다.</w:t>
      </w:r>
    </w:p>
    <w:p>
      <w:pPr>
        <w:pStyle w:val="ListBullet"/>
      </w:pPr>
      <w:r>
        <w:t>TTFT, TPOT, goodput, KV cache가 utilization에 주는 영향을 설명할 수 있다.</w:t>
      </w:r>
    </w:p>
    <w:p>
      <w:pPr>
        <w:pStyle w:val="ListBullet"/>
      </w:pPr>
      <w:r>
        <w:t>benchmark와 production 평균 throughput을 구분할 수 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실습 과제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1. 위 자료 중 하나를 골라 원문 숫자 3개를 추출합니다.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2. 각 숫자를 Fact, Derived Estimate, Proxy, Scenario 중 하나로 분류합니다.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3. 해당 assumption agent의 evidence.md에 넣을 수 있는 evidence row 초안을 작성합니다.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4. 이 source가 Base를 바꾸는지, Bear/Bull만 바꾸는지, 별도 stress scenario인지 판단합니다.</w:t>
      </w:r>
    </w:p>
    <w:p>
      <w:pPr>
        <w:pStyle w:val="Heading2"/>
      </w:pPr>
      <w:r>
        <w:t>Module 4. 4. hardware와 rack-scale system은 token capacity의 물리적 바닥이다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GPU/TPU/Trainium/Inferentia는 FLOPs뿐 아니라 HBM, interconnect, rack power, cooling, software stack이 다릅니다. official hardware docs를 benchmark보다 먼저 읽어야 합니다.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핵심 읽기 자료</w:t>
      </w:r>
    </w:p>
    <w:p>
      <w:pPr>
        <w:pStyle w:val="ListBullet"/>
      </w:pPr>
      <w:r>
        <w:t>**GOOGLE_IRONWOOD:** [Ironwood: TPU for the age of inference](https://blog.google/products/google-cloud/ironwood-tpu-age-of-inference/) - Google Cloud, 2025. `Tier 1 company`. 사용처: inference-oriented TPU and perf/W direction. Agents: A05,A08.</w:t>
      </w:r>
    </w:p>
    <w:p>
      <w:pPr>
        <w:pStyle w:val="ListBullet"/>
      </w:pPr>
      <w:r>
        <w:t>**GOOGLE_TPU_V5E:** [Cloud TPU v5e documentation](https://docs.cloud.google.com/tpu/docs/v5e) - Google Cloud, accessed 2026-05-15. `Tier 1 docs`. 사용처: TPU training/serving deployment concepts. Agents: A05,A08,A09.</w:t>
      </w:r>
    </w:p>
    <w:p>
      <w:pPr>
        <w:pStyle w:val="ListBullet"/>
      </w:pPr>
      <w:r>
        <w:t>**NVIDIA_H100:** [NVIDIA H100 Tensor Core GPU](https://www.nvidia.com/en-us/data-center/h100/) - NVIDIA, accessed 2026-05-15. `Tier 1 company`. 사용처: Hopper baseline for accelerator assumptions. Agents: A08.</w:t>
      </w:r>
    </w:p>
    <w:p>
      <w:pPr>
        <w:pStyle w:val="ListBullet"/>
      </w:pPr>
      <w:r>
        <w:t>**NVIDIA_H200:** [NVIDIA H200 Tensor Core GPU](https://www.nvidia.com/en-us/data-center/h200/) - NVIDIA, accessed 2026-05-15. `Tier 1 company`. 사용처: HBM capacity/bandwidth uplift. Agents: A08.</w:t>
      </w:r>
    </w:p>
    <w:p>
      <w:pPr>
        <w:pStyle w:val="ListBullet"/>
      </w:pPr>
      <w:r>
        <w:t>**NVIDIA_GB200:** [NVIDIA GB200 NVL72](https://www.nvidia.com/en-us/data-center/gb200-nvl72/) - NVIDIA, accessed 2026-05-15. `Tier 1 company`. 사용처: rack-scale Blackwell/NVL72 architecture. Agents: A02,A03,A08.</w:t>
      </w:r>
    </w:p>
    <w:p>
      <w:pPr>
        <w:pStyle w:val="ListBullet"/>
      </w:pPr>
      <w:r>
        <w:t>**NVIDIA_DGX_GB:** [NVIDIA DGX GB Rack Scale Systems User Guide](https://docs.nvidia.com/dgx/dgxgb200-user-guide/hardware.html) - NVIDIA Docs, accessed 2026-05-15. `Tier 1 docs`. 사용처: rack-scale power, liquid cooling, system architecture. Agents: A02,A03.</w:t>
      </w:r>
    </w:p>
    <w:p>
      <w:pPr>
        <w:pStyle w:val="ListBullet"/>
      </w:pPr>
      <w:r>
        <w:t>**AWS_RAINIER:** [AWS Project Rainier](https://www.aboutamazon.com/news/aws/aws-project-rainier-ai-trainium-chips-compute-cluster) - Amazon, 2025. `Tier 1 company`. 사용처: Anthropic/AWS Trainium2 cluster and attribution. Agents: A02,A06,A10.</w:t>
      </w:r>
    </w:p>
    <w:p>
      <w:pPr>
        <w:pStyle w:val="ListBullet"/>
      </w:pPr>
      <w:r>
        <w:t>**AWS_TRN2:** [Amazon EC2 Trn2](https://aws.amazon.com/ec2/instance-types/trn2/) - AWS, accessed 2026-05-15. `Tier 1 docs`. 사용처: Trainium2 instance context. Agents: A08,A10.</w:t>
      </w:r>
    </w:p>
    <w:p>
      <w:pPr>
        <w:pStyle w:val="ListBullet"/>
      </w:pPr>
      <w:r>
        <w:t>**AWS_INF2:** [Amazon EC2 Inf2](https://aws.amazon.com/ec2/instance-types/inf2/) - AWS, accessed 2026-05-15. `Tier 1 docs`. 사용처: Inferentia2 inference context. Agents: A08.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학습 후 할 수 있어야 하는 것</w:t>
      </w:r>
    </w:p>
    <w:p>
      <w:pPr>
        <w:pStyle w:val="ListBullet"/>
      </w:pPr>
      <w:r>
        <w:t>accelerator generation과 rack-scale system의 차이를 설명할 수 있다.</w:t>
      </w:r>
    </w:p>
    <w:p>
      <w:pPr>
        <w:pStyle w:val="ListBullet"/>
      </w:pPr>
      <w:r>
        <w:t>board TDP와 facility power를 구분할 수 있다.</w:t>
      </w:r>
    </w:p>
    <w:p>
      <w:pPr>
        <w:pStyle w:val="ListBullet"/>
      </w:pPr>
      <w:r>
        <w:t>custom ASIC/TPU가 tokens/MW 가정에 주는 영향을 설명할 수 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실습 과제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1. 위 자료 중 하나를 골라 원문 숫자 3개를 추출합니다.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2. 각 숫자를 Fact, Derived Estimate, Proxy, Scenario 중 하나로 분류합니다.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3. 해당 assumption agent의 evidence.md에 넣을 수 있는 evidence row 초안을 작성합니다.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4. 이 source가 Base를 바꾸는지, Bear/Bull만 바꾸는지, 별도 stress scenario인지 판단합니다.</w:t>
      </w:r>
    </w:p>
    <w:p>
      <w:pPr>
        <w:pStyle w:val="Heading2"/>
      </w:pPr>
      <w:r>
        <w:t>Module 5. 5. company/model-owner attribution을 따로 배운다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OpenAI, Microsoft, Anthropic, AWS, Oracle, Google Cloud가 얽히면 같은 capacity가 여러 번 계산됩니다. attribution rule은 forecast의 회계 원칙입니다.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핵심 읽기 자료</w:t>
      </w:r>
    </w:p>
    <w:p>
      <w:pPr>
        <w:pStyle w:val="ListBullet"/>
      </w:pPr>
      <w:r>
        <w:t>**OPENAI_INFRA:** [Building compute infrastructure for the intelligence age](https://openai.com/index/building-the-compute-infrastructure-for-the-intelligence-age/) - OpenAI, 2025. `Tier 1 company`. 사용처: OpenAI compute infrastructure and capacity framing. Agents: A01,A02,A10.</w:t>
      </w:r>
    </w:p>
    <w:p>
      <w:pPr>
        <w:pStyle w:val="ListBullet"/>
      </w:pPr>
      <w:r>
        <w:t>**OPENAI_STARGATE:** [Five new Stargate sites](https://openai.com/index/five-new-stargate-sites/) - OpenAI, 2025. `Tier 1 company`. 사용처: planned capacity and host/model-owner attribution. Agents: A01,A02,A10.</w:t>
      </w:r>
    </w:p>
    <w:p>
      <w:pPr>
        <w:pStyle w:val="ListBullet"/>
      </w:pPr>
      <w:r>
        <w:t>**AWS_RAINIER:** [AWS Project Rainier](https://www.aboutamazon.com/news/aws/aws-project-rainier-ai-trainium-chips-compute-cluster) - Amazon, 2025. `Tier 1 company`. 사용처: Anthropic/AWS Trainium2 cluster and attribution. Agents: A02,A06,A10.</w:t>
      </w:r>
    </w:p>
    <w:p>
      <w:pPr>
        <w:pStyle w:val="ListBullet"/>
      </w:pPr>
      <w:r>
        <w:t>**OPENAI_MODELS:** [OpenAI model docs](https://platform.openai.com/docs/models) - OpenAI, accessed 2026-05-15. `Tier 1 company`. 사용처: closed model disclosure boundary and product surface. Agents: A07,A10.</w:t>
      </w:r>
    </w:p>
    <w:p>
      <w:pPr>
        <w:pStyle w:val="ListBullet"/>
      </w:pPr>
      <w:r>
        <w:t>**MCK_WORKLOADS:** [The next big shifts in AI workloads and hyperscaler strategies](https://www.mckinsey.com/industries/technology-media-and-telecommunications/our-insights/the-next-big-shifts-in-ai-workloads-and-hyperscaler-strategies) - McKinsey, 2025. `Market context`. 사용처: workload shift and hyperscaler strategy. Agents: A05,A06,A10.</w:t>
      </w:r>
    </w:p>
    <w:p>
      <w:pPr>
        <w:pStyle w:val="ListBullet"/>
      </w:pPr>
      <w:r>
        <w:t>**DELOITTE_AI_DC:** [AI infrastructure gaps](https://www.deloitte.com/us/en/insights/industry/power-and-utilities/data-center-infrastructure-artificial-intelligence.html) - Deloitte Insights, 2025. `Market context`. 사용처: AI infrastructure, power/grid survey context. Agents: A01,A02,A05.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학습 후 할 수 있어야 하는 것</w:t>
      </w:r>
    </w:p>
    <w:p>
      <w:pPr>
        <w:pStyle w:val="ListBullet"/>
      </w:pPr>
      <w:r>
        <w:t>model owner, host provider, product owner를 구분할 수 있다.</w:t>
      </w:r>
    </w:p>
    <w:p>
      <w:pPr>
        <w:pStyle w:val="ListBullet"/>
      </w:pPr>
      <w:r>
        <w:t>OpenAI/Microsoft와 Anthropic/AWS 중복 계산 위험을 설명할 수 있다.</w:t>
      </w:r>
    </w:p>
    <w:p>
      <w:pPr>
        <w:pStyle w:val="ListBullet"/>
      </w:pPr>
      <w:r>
        <w:t>attribution_rule을 보고서 문구에 반영할 수 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실습 과제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1. 위 자료 중 하나를 골라 원문 숫자 3개를 추출합니다.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2. 각 숫자를 Fact, Derived Estimate, Proxy, Scenario 중 하나로 분류합니다.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3. 해당 assumption agent의 evidence.md에 넣을 수 있는 evidence row 초안을 작성합니다.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4. 이 source가 Base를 바꾸는지, Bear/Bull만 바꾸는지, 별도 stress scenario인지 판단합니다.</w:t>
      </w:r>
    </w:p>
    <w:p>
      <w:pPr>
        <w:pStyle w:val="Heading2"/>
      </w:pPr>
      <w:r>
        <w:t>Module 6. 6. market/consulting/source는 scenario context로 읽는다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Deloitte, McKinsey, Bain, PwC, SemiAnalysis, AI 2027은 매우 유용하지만 source class가 다릅니다. 숫자 fact가 아니라 context, scenario, proxy, stress test로 분류해야 합니다.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핵심 읽기 자료</w:t>
      </w:r>
    </w:p>
    <w:p>
      <w:pPr>
        <w:pStyle w:val="ListBullet"/>
      </w:pPr>
      <w:r>
        <w:t>**SEMI_DC_MODEL:** [Datacenter Industry Model](https://newsletter.semianalysis.com/p/datacenter-model) - SemiAnalysis, accessed 2026-05-15. `Market/technical research`. 사용처: critical IT power and AI accelerator deployment modeling. Agents: A01,A02,A04.</w:t>
      </w:r>
    </w:p>
    <w:p>
      <w:pPr>
        <w:pStyle w:val="ListBullet"/>
      </w:pPr>
      <w:r>
        <w:t>**SEMI_DC_ANATOMY:** [Datacenter Anatomy: Electrical Systems](https://newsletter.semianalysis.com/p/datacenter-anatomy-part-1-electrical) - SemiAnalysis, accessed 2026-05-15. `Market/technical research`. 사용처: electrical chain and critical IT power. Agents: A01,A02,A03.</w:t>
      </w:r>
    </w:p>
    <w:p>
      <w:pPr>
        <w:pStyle w:val="ListBullet"/>
      </w:pPr>
      <w:r>
        <w:t>**SEMI_100K_H100:** [100,000 H100 Clusters](https://newsletter.semianalysis.com/p/100000-h100-clusters-power-network) - SemiAnalysis, accessed 2026-05-15. `Market/technical research`. 사용처: cluster power, networking, checkpointing. Agents: A02,A04,A06.</w:t>
      </w:r>
    </w:p>
    <w:p>
      <w:pPr>
        <w:pStyle w:val="ListBullet"/>
      </w:pPr>
      <w:r>
        <w:t>**EPOCH_GPU_POWER:** [GPUs account for about 40% of power usage in AI data centers](https://epoch.ai/data-insights/gpus-power-usage-in-ai-data-centers) - Epoch AI, 2025. `Tier 2 research`. 사용처: facility/IT/GPU power decomposition. Agents: A03,A04.</w:t>
      </w:r>
    </w:p>
    <w:p>
      <w:pPr>
        <w:pStyle w:val="ListBullet"/>
      </w:pPr>
      <w:r>
        <w:t>**DELOITTE_AI_DC:** [AI infrastructure gaps](https://www.deloitte.com/us/en/insights/industry/power-and-utilities/data-center-infrastructure-artificial-intelligence.html) - Deloitte Insights, 2025. `Market context`. 사용처: AI infrastructure, power/grid survey context. Agents: A01,A02,A05.</w:t>
      </w:r>
    </w:p>
    <w:p>
      <w:pPr>
        <w:pStyle w:val="ListBullet"/>
      </w:pPr>
      <w:r>
        <w:t>**MCK_POWER_COOL:** [Beyond compute: infrastructure that powers and cools AI data centers](https://www.mckinsey.com/industries/industrials-and-electronics/our-insights/beyond-compute-infrastructure-that-powers-and-cools-ai-data-centers) - McKinsey, 2025. `Market context`. 사용처: power/cooling investment and constraints. Agents: A02,A03.</w:t>
      </w:r>
    </w:p>
    <w:p>
      <w:pPr>
        <w:pStyle w:val="ListBullet"/>
      </w:pPr>
      <w:r>
        <w:t>**MCK_WORKLOADS:** [The next big shifts in AI workloads and hyperscaler strategies](https://www.mckinsey.com/industries/technology-media-and-telecommunications/our-insights/the-next-big-shifts-in-ai-workloads-and-hyperscaler-strategies) - McKinsey, 2025. `Market context`. 사용처: workload shift and hyperscaler strategy. Agents: A05,A06,A10.</w:t>
      </w:r>
    </w:p>
    <w:p>
      <w:pPr>
        <w:pStyle w:val="ListBullet"/>
      </w:pPr>
      <w:r>
        <w:t>**BAIN_AI_COMPUTE:** [AI Changes Big and Small Computing](https://www.bain.com/insights/ai-changes-big-and-small-computing-tech-report-2024/) - Bain, 2024. `Market context`. 사용처: AI computing architecture and supply-chain framing. Agents: A04,A05,A10.</w:t>
      </w:r>
    </w:p>
    <w:p>
      <w:pPr>
        <w:pStyle w:val="ListBullet"/>
      </w:pPr>
      <w:r>
        <w:t>**PWC_SEMI:** [Semiconductor and Beyond 2026](https://www.pwc.com/gx/en/industries/technology/pwc-semiconductor-and-beyond-2026-full-report.pdf) - PwC, 2024. `Market context`. 사용처: semiconductor, HBM and datacenter server context. Agents: A07,A08.</w:t>
      </w:r>
    </w:p>
    <w:p>
      <w:pPr>
        <w:pStyle w:val="ListBullet"/>
      </w:pPr>
      <w:r>
        <w:t>**AI_2027:** [AI 2027](https://ai-2027.com/) - AI Futures Project, 2025. `Scenario/stress test`. 사용처: aggressive capability and compute-demand shock scenario. Agents: A05,A06,A08,A09,A10.</w:t>
      </w:r>
    </w:p>
    <w:p>
      <w:pPr>
        <w:pStyle w:val="ListBullet"/>
      </w:pPr>
      <w:r>
        <w:t>**INFERENCEX:** [InferenceX / InferenceMAX](https://inferencex.semianalysis.com/) - SemiAnalysis, accessed 2026-05-15. `Proxy/benchmark`. 사용처: inference benchmark and tokens/MW sanity check. Agents: A08,A09.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학습 후 할 수 있어야 하는 것</w:t>
      </w:r>
    </w:p>
    <w:p>
      <w:pPr>
        <w:pStyle w:val="ListBullet"/>
      </w:pPr>
      <w:r>
        <w:t>시장 리포트를 fact로 오용하지 않는 법을 설명할 수 있다.</w:t>
      </w:r>
    </w:p>
    <w:p>
      <w:pPr>
        <w:pStyle w:val="ListBullet"/>
      </w:pPr>
      <w:r>
        <w:t>benchmark/proxy/context/scenario를 분리할 수 있다.</w:t>
      </w:r>
    </w:p>
    <w:p>
      <w:pPr>
        <w:pStyle w:val="ListBullet"/>
      </w:pPr>
      <w:r>
        <w:t>AI-2027 stress scenario를 Base와 분리해 다룰 수 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실습 과제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1. 위 자료 중 하나를 골라 원문 숫자 3개를 추출합니다.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2. 각 숫자를 Fact, Derived Estimate, Proxy, Scenario 중 하나로 분류합니다.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3. 해당 assumption agent의 evidence.md에 넣을 수 있는 evidence row 초안을 작성합니다.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4. 이 source가 Base를 바꾸는지, Bear/Bull만 바꾸는지, 별도 stress scenario인지 판단합니다.</w:t>
      </w:r>
    </w:p>
    <w:p>
      <w:pPr>
        <w:pStyle w:val="Heading1"/>
      </w:pPr>
      <w:r>
        <w:t>Expert Reading Notes</w:t>
      </w:r>
    </w:p>
    <w:p>
      <w:pPr>
        <w:pStyle w:val="Heading2"/>
      </w:pPr>
      <w:r>
        <w:t>Power and Data Center Reports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IEA, LBNL, EPRI, Uptime 계열 자료는 회사별 token forecast를 직접 주지 않습니다. 대신 전력 수요, grid 제약, data center energy accounting, PUE, cooling, AI server deployment의 물리적 경계 조건을 제공합니다. 이 자료를 읽을 때는 항상 scope를 확인해야 합니다. 글로벌 데이터센터 전력인지, 미국 데이터센터 전력인지, AI-specific power인지, 전체 IT load인지가 다르면 같은 숫자처럼 비교할 수 없습니다.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LBNL과 IEA 자료는 A01 contracted_power_gw, A02 active_power_gw, A03 pue, A04 ai_workload_share의 이론적 바닥을 만듭니다. 하지만 특정 OpenAI/Google/Meta active GW를 직접 제공하지 않으므로, agent evidence에 넣을 때는 macro boundary 또는 mechanism evidence로 분류해야 합니다.</w:t>
      </w:r>
    </w:p>
    <w:p>
      <w:pPr>
        <w:pStyle w:val="Heading2"/>
      </w:pPr>
      <w:r>
        <w:t>Training Compute Literature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Kaplan과 Chinchilla는 training compute를 이해하는 언어를 제공합니다. Kaplan은 model/data/compute scaling의 직관을 제공했고, Chinchilla는 고정 compute에서 model size와 training tokens의 균형을 재정의했습니다. Epoch AI와 EPRI/Epoch는 이 이론이 frontier training power demand로 어떻게 이어지는지 보여줍니다. 단, training run의 peak power envelope를 연중 평균 training_power_share로 직접 바꾸면 안 됩니다.</w:t>
      </w:r>
    </w:p>
    <w:p>
      <w:pPr>
        <w:pStyle w:val="Heading2"/>
      </w:pPr>
      <w:r>
        <w:t>Inference Serving Literature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PagedAttention, Splitwise, DistServe는 LLM inference가 단순히 GPU FLOPs 문제가 아니라 memory management, prefill/decode 분리, latency SLO, goodput, scheduling의 문제임을 보여줍니다. 이 세 논문은 A08 tokens_per_second_per_mw와 A09 utilization의 필수 배경입니다. 특히 benchmark throughput과 production average throughput을 분리해서 읽어야 합니다.</w:t>
      </w:r>
    </w:p>
    <w:p>
      <w:pPr>
        <w:pStyle w:val="Heading2"/>
      </w:pPr>
      <w:r>
        <w:t>Energy-to-Token Research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Energy Use of AI Inference, TokenPowerBench, recent joules/token benchmark들은 우리가 tokens/sec/MW만 보지 말고 joules/token, active binding constraint, utilization-adjusted output을 같이 봐야 한다는 방향을 줍니다. 이 자료들은 아직 회사별 production telemetry가 아니므로 proxy/benchmark로 분류합니다.</w:t>
      </w:r>
    </w:p>
    <w:p>
      <w:pPr>
        <w:pStyle w:val="Heading2"/>
      </w:pPr>
      <w:r>
        <w:t>Hardware and Rack-Scale Documents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NVIDIA, Google, AWS official docs는 hardware generation, HBM, interconnect, rack-scale system, Trainium/Inferentia/TPU 같은 custom accelerator의 1차 자료입니다. 이 자료에서 얻는 것은 peak capability와 architecture context입니다. production tokens/MW는 별도 serving efficiency와 utilization을 거쳐야 합니다.</w:t>
      </w:r>
    </w:p>
    <w:p>
      <w:pPr>
        <w:pStyle w:val="Heading2"/>
      </w:pPr>
      <w:r>
        <w:t>Market and Scenario Reports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Deloitte, McKinsey, Bain, PwC, SemiAnalysis, AI 2027은 방향성과 scenario를 읽는 데 매우 유용합니다. 그러나 source class가 다릅니다. SemiAnalysis는 technical market research와 benchmark/proxy로, Deloitte/McKinsey/Bain/PwC는 market context로, AI 2027은 aggressive stress scenario로 분류해야 합니다.</w:t>
      </w:r>
    </w:p>
    <w:p>
      <w:pPr>
        <w:pStyle w:val="Heading1"/>
      </w:pPr>
      <w:r>
        <w:t>Full Annotated Source Library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ID | 자료 | 발행자 | 연도 | Source class | 핵심 사용처 | Agents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|---|---|---|---|---|---|---|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IEA_AI | [Energy and AI](https://www.iea.org/reports/energy-and-ai) | IEA | 2025 | Tier 2 institution | global data center electricity demand, power supply, energy policy | A01,A02,A03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IEA_DEMAND | [Energy demand from AI](https://www.iea.org/reports/energy-and-ai/energy-demand-from-ai) | IEA | 2025 | Tier 2 institution | AI server power density and data center electricity demand | A01,A02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IEA_KEY_Q | [Key Questions on Energy and AI](https://www.iea.org/reports/key-questions-on-energy-and-ai/executive-summary) | IEA | 2025 | Tier 2 institution | AI power swings, storage, financial market interpretation | A01,A02,A05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LBNL_DC_2024 | [2024 United States Data Center Energy Usage Report](https://eta-publications.lbl.gov/publications/2024-lbnl-data-center-energy-usage-report) | LBNL / DOE | 2024 | Tier 2 government/lab | US data center energy baseline and AI server modeling | A01,A02,A03,A04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CRS_DC_FAQ | [Data Centers and Their Energy Consumption: FAQ](https://www.congress.gov/crs-product/R48646) | Congressional Research Service | 2026 | Tier 2 government | policy framing and terminology | A01,A02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EPRI_POWERING | [Powering Intelligence](https://www.epri.com/research/products/000000003002028905) | EPRI | 2024 | Tier 2 industry research | US data center electricity scenarios and grid planning | A01,A02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EPRI_EPOCH_SCALING | [Scaling Intelligence](https://www.epri.com/research/products/000000003002033669) | EPRI / Epoch AI | 2025 | Tier 2 research | AI power capacity and frontier training power scenario | A02,A06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UPTIME_SURVEY_2024 | [Global Data Center Survey 2024](https://uptimeinstitute.com/resources/research-and-reports/uptime-institute-global-data-center-survey-results-2024) | Uptime Institute | 2024 | Tier 2 industry research | PUE, cooling, power constraints, operator survey | A03,A04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UPTIME_COOLING_2024 | [Cooling Systems Survey 2024](https://intelligence.uptimeinstitute.com/sites/default/files/2024-05/Uptime%20Institute%20Cooling%20Systems%20Survey%202024_0.pdf) | Uptime Institute | 2024 | Tier 2 industry research | liquid cooling and cooling architecture | A03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NREL_PUE | [High-Performance Computing Data Center PUE](https://www.nrel.gov/computational-science/measuring-efficiency-pue) | NREL | accessed 2026-05-15 | Tier 2 lab | PUE concept and HPC efficiency | A03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GOOGLE_PUE | [Power usage effectiveness](https://datacenters.google/efficiency/) | Google Data Centers | accessed 2026-05-15 | Tier 1 company | company PUE disclosure and efficiency framing | A03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META_DC | [Meta Sustainability: Data centers](https://sustainability.atmeta.com/data-centers/) | Meta | accessed 2026-05-15 | Tier 1 company | data center sustainability and PUE context | A03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KAPLAN | [Scaling Laws for Neural Language Models](https://arxiv.org/abs/2001.08361) | Kaplan et al. | 2020 | Tier 2 paper | training compute scaling laws | A06,A07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CHINCHILLA | [Training Compute-Optimal Large Language Models](https://arxiv.org/abs/2203.15556) | Hoffmann et al. | 2022 | Tier 2 paper | compute-optimal model/data allocation | A06,A07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SEVILLA_COMPUTE | [Compute Trends Across Three Eras of Machine Learning](https://arxiv.org/abs/2202.05924) | Sevilla et al. | 2022 | Tier 2 paper | historical training compute trends | A06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EPOCH_TRAIN | [Training compute of frontier AI models grows by 4-5x per year](https://epoch.ai/blog/training-compute-of-frontier-ai-models-grows-by-4-5x-per-year) | Epoch AI | 2024 | Tier 2 research | frontier training compute growth | A06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EPOCH_POWER | [How much power will frontier AI training demand in 2030?](https://epoch.ai/blog/power-demands-of-frontier-ai-training) | Epoch AI | 2025 | Tier 2 research | training run power envelope | A02,A06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EPOCH_SCALING_2030 | [Can AI scaling continue through 2030?](https://epoch.ai/blog/can-ai-scaling-continue-through-2030) | Epoch AI | 2025 | Tier 2 research | scaling bottlenecks, power/data/capex | A06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STANFORD_INDEX | [AI Index Report 2025](https://hai.stanford.edu/ai-index/2025-ai-index-report) | Stanford HAI | 2025 | Tier 2 institution | AI capability, cost, compute, policy | A06,A08,A10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DEEPSEEK_V3 | [DeepSeek-V3 GitHub / Technical Report](https://github.com/deepseek-ai/DeepSeek-V3) | DeepSeek | 2024 | Tier 1 model source | MoE total and active parameter anchor | A07,A08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DEEPSEEK_R1 | [DeepSeek-R1](https://arxiv.org/abs/2501.12948) | DeepSeek / arXiv | 2025 | Tier 1/2 model source | reasoning model and MoE parameter context | A07,A08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QWEN3 | [Qwen3 GitHub](https://github.com/QwenLM/Qwen3) | Alibaba Qwen | 2025 | Tier 1 model source | MoE active parameter and model family | A07,A08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OPENAI_MODELS | [OpenAI model docs](https://platform.openai.com/docs/models) | OpenAI | accessed 2026-05-15 | Tier 1 company | closed model disclosure boundary and product surface | A07,A10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PAGED_ATTENTION | [Efficient Memory Management for LLM Serving with PagedAttention](https://arxiv.org/abs/2309.06180) | Kwon et al. | 2023 | Tier 2 paper | KV cache, memory management, vLLM serving throughput | A08,A09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SPLITWISE | [Splitwise: Efficient generative LLM inference using phase splitting](https://arxiv.org/abs/2311.18677) | Patel et al. | 2023 | Tier 2 paper | prefill/decode phase splitting | A08,A09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MS_SPLITWISE | [Splitwise Microsoft Research blog](https://www.microsoft.com/en-us/research/blog/splitwise-improves-gpu-usage-by-splitting-llm-inference-phases/) | Microsoft Research | 2024 | Tier 2 research blog | operator-friendly phase split explanation | A08,A09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DISTSERVE | [DistServe: Disaggregating Prefill and Decoding](https://arxiv.org/abs/2401.09670) | Zhong et al. | 2024 | Tier 2 paper | TTFT/TPOT SLO, goodput, prefill/decode disaggregation | A08,A09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PD_DISAGG | [Prefill-Decode Aggregation or Disaggregation?](https://arxiv.org/abs/2508.01989) | arXiv | 2025 | Tier 2 paper | when prefill/decode disaggregation helps | A08,A09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ENERGY_INFERENCE | [Energy Use of AI Inference](https://arxiv.org/abs/2509.20241) | arXiv / Cell Patterns | 2025/2026 | Tier 2 paper | joules/token, test-time compute and inference energy | A08,A09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TOKEN_POWER_BENCH | [TokenPowerBench](https://arxiv.org/abs/2512.03024) | AAAI/arXiv | 2026 | Tier 2 paper | LLM inference power benchmarking | A08,A09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INFERENCEX | [InferenceX / InferenceMAX](https://inferencex.semianalysis.com/) | SemiAnalysis | accessed 2026-05-15 | Proxy/benchmark | inference benchmark and tokens/MW sanity check | A08,A09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GOOGLE_IRONWOOD | [Ironwood: TPU for the age of inference](https://blog.google/products/google-cloud/ironwood-tpu-age-of-inference/) | Google Cloud | 2025 | Tier 1 company | inference-oriented TPU and perf/W direction | A05,A08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GOOGLE_TPU_V5E | [Cloud TPU v5e documentation](https://docs.cloud.google.com/tpu/docs/v5e) | Google Cloud | accessed 2026-05-15 | Tier 1 docs | TPU training/serving deployment concepts | A05,A08,A09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NVIDIA_H100 | [NVIDIA H100 Tensor Core GPU](https://www.nvidia.com/en-us/data-center/h100/) | NVIDIA | accessed 2026-05-15 | Tier 1 company | Hopper baseline for accelerator assumptions | A08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NVIDIA_H200 | [NVIDIA H200 Tensor Core GPU](https://www.nvidia.com/en-us/data-center/h200/) | NVIDIA | accessed 2026-05-15 | Tier 1 company | HBM capacity/bandwidth uplift | A08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NVIDIA_GB200 | [NVIDIA GB200 NVL72](https://www.nvidia.com/en-us/data-center/gb200-nvl72/) | NVIDIA | accessed 2026-05-15 | Tier 1 company | rack-scale Blackwell/NVL72 architecture | A02,A03,A08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NVIDIA_DGX_GB | [NVIDIA DGX GB Rack Scale Systems User Guide](https://docs.nvidia.com/dgx/dgxgb200-user-guide/hardware.html) | NVIDIA Docs | accessed 2026-05-15 | Tier 1 docs | rack-scale power, liquid cooling, system architecture | A02,A03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AWS_RAINIER | [AWS Project Rainier](https://www.aboutamazon.com/news/aws/aws-project-rainier-ai-trainium-chips-compute-cluster) | Amazon | 2025 | Tier 1 company | Anthropic/AWS Trainium2 cluster and attribution | A02,A06,A10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AWS_TRN2 | [Amazon EC2 Trn2](https://aws.amazon.com/ec2/instance-types/trn2/) | AWS | accessed 2026-05-15 | Tier 1 docs | Trainium2 instance context | A08,A10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AWS_INF2 | [Amazon EC2 Inf2](https://aws.amazon.com/ec2/instance-types/inf2/) | AWS | accessed 2026-05-15 | Tier 1 docs | Inferentia2 inference context | A08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OPENAI_INFRA | [Building compute infrastructure for the intelligence age](https://openai.com/index/building-the-compute-infrastructure-for-the-intelligence-age/) | OpenAI | 2025 | Tier 1 company | OpenAI compute infrastructure and capacity framing | A01,A02,A10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OPENAI_STARGATE | [Five new Stargate sites](https://openai.com/index/five-new-stargate-sites/) | OpenAI | 2025 | Tier 1 company | planned capacity and host/model-owner attribution | A01,A02,A10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SEMI_DC_MODEL | [Datacenter Industry Model](https://newsletter.semianalysis.com/p/datacenter-model) | SemiAnalysis | accessed 2026-05-15 | Market/technical research | critical IT power and AI accelerator deployment modeling | A01,A02,A04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SEMI_DC_ANATOMY | [Datacenter Anatomy: Electrical Systems](https://newsletter.semianalysis.com/p/datacenter-anatomy-part-1-electrical) | SemiAnalysis | accessed 2026-05-15 | Market/technical research | electrical chain and critical IT power | A01,A02,A03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SEMI_100K_H100 | [100,000 H100 Clusters](https://newsletter.semianalysis.com/p/100000-h100-clusters-power-network) | SemiAnalysis | accessed 2026-05-15 | Market/technical research | cluster power, networking, checkpointing | A02,A04,A06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EPOCH_GPU_POWER | [GPUs account for about 40% of power usage in AI data centers](https://epoch.ai/data-insights/gpus-power-usage-in-ai-data-centers) | Epoch AI | 2025 | Tier 2 research | facility/IT/GPU power decomposition | A03,A04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DELOITTE_AI_DC | [AI infrastructure gaps](https://www.deloitte.com/us/en/insights/industry/power-and-utilities/data-center-infrastructure-artificial-intelligence.html) | Deloitte Insights | 2025 | Market context | AI infrastructure, power/grid survey context | A01,A02,A05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MCK_POWER_COOL | [Beyond compute: infrastructure that powers and cools AI data centers](https://www.mckinsey.com/industries/industrials-and-electronics/our-insights/beyond-compute-infrastructure-that-powers-and-cools-ai-data-centers) | McKinsey | 2025 | Market context | power/cooling investment and constraints | A02,A03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MCK_WORKLOADS | [The next big shifts in AI workloads and hyperscaler strategies](https://www.mckinsey.com/industries/technology-media-and-telecommunications/our-insights/the-next-big-shifts-in-ai-workloads-and-hyperscaler-strategies) | McKinsey | 2025 | Market context | workload shift and hyperscaler strategy | A05,A06,A10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BAIN_AI_COMPUTE | [AI Changes Big and Small Computing](https://www.bain.com/insights/ai-changes-big-and-small-computing-tech-report-2024/) | Bain | 2024 | Market context | AI computing architecture and supply-chain framing | A04,A05,A10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PWC_SEMI | [Semiconductor and Beyond 2026](https://www.pwc.com/gx/en/industries/technology/pwc-semiconductor-and-beyond-2026-full-report.pdf) | PwC | 2024 | Market context | semiconductor, HBM and datacenter server context | A07,A08 |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| AI_2027 | [AI 2027](https://ai-2027.com/) | AI Futures Project | 2025 | Scenario/stress test | aggressive capability and compute-demand shock scenario | A05,A06,A08,A09,A10 |</w:t>
      </w:r>
    </w:p>
    <w:p>
      <w:pPr>
        <w:pStyle w:val="Heading1"/>
      </w:pPr>
      <w:r>
        <w:t>Agent Promotion Checklist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source를 실제 모델에 쓰기 전에 다음 절차를 따릅니다.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1. data/source_review_log.md에 source를 기록합니다.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2. 관련 agent의 evidence.md에 source-reviewed evidence row를 추가합니다.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3. evidence_class를 Fact, Derived Estimate, Proxy, Scenario로 표시합니다.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4. 숫자 단위가 GW, MW, TWh/year, tokens/sec, tokens/day, parameters 중 무엇인지 명시합니다.</w:t>
      </w:r>
    </w:p>
    <w:p>
      <w:pPr>
        <w:spacing w:after="140" w:line="264" w:lineRule="auto"/>
      </w:pPr>
      <w:r>
        <w:rPr>
          <w:rFonts w:ascii="Apple SD Gothic Neo" w:hAnsi="Apple SD Gothic Neo"/>
          <w:sz w:val="20"/>
        </w:rPr>
        <w:t>5. state.md에 변경 후보를 적고, active power/inference share/tokens/MW/utilization/attribution이면 orchestrator review를 받습니다.</w:t>
      </w:r>
    </w:p>
    <w:p>
      <w:pPr>
        <w:pStyle w:val="Heading1"/>
      </w:pPr>
      <w:r>
        <w:t>Suggested 4-Week Study Sprint</w:t>
      </w:r>
    </w:p>
    <w:p>
      <w:pPr>
        <w:pStyle w:val="Heading2"/>
      </w:pPr>
      <w:r>
        <w:t>Week 1: Power and Active Capacity</w:t>
      </w:r>
    </w:p>
    <w:p>
      <w:pPr>
        <w:pStyle w:val="ListBullet"/>
      </w:pPr>
      <w:r>
        <w:t>Read IEA, LBNL, EPRI, Uptime.</w:t>
      </w:r>
    </w:p>
    <w:p>
      <w:pPr>
        <w:pStyle w:val="ListBullet"/>
      </w:pPr>
      <w:r>
        <w:t>Output: A01/A02/A03 evidence candidates.</w:t>
      </w:r>
    </w:p>
    <w:p>
      <w:pPr>
        <w:pStyle w:val="Heading2"/>
      </w:pPr>
      <w:r>
        <w:t>Week 2: Training and Scaling</w:t>
      </w:r>
    </w:p>
    <w:p>
      <w:pPr>
        <w:pStyle w:val="ListBullet"/>
      </w:pPr>
      <w:r>
        <w:t>Read Kaplan, Chinchilla, Epoch AI, EPRI/Epoch.</w:t>
      </w:r>
    </w:p>
    <w:p>
      <w:pPr>
        <w:pStyle w:val="ListBullet"/>
      </w:pPr>
      <w:r>
        <w:t>Output: A06 training reserve scenario notes.</w:t>
      </w:r>
    </w:p>
    <w:p>
      <w:pPr>
        <w:pStyle w:val="Heading2"/>
      </w:pPr>
      <w:r>
        <w:t>Week 3: Inference Serving and Tokens/MW</w:t>
      </w:r>
    </w:p>
    <w:p>
      <w:pPr>
        <w:pStyle w:val="ListBullet"/>
      </w:pPr>
      <w:r>
        <w:t>Read PagedAttention, Splitwise, DistServe, Energy Use of AI Inference, InferenceX.</w:t>
      </w:r>
    </w:p>
    <w:p>
      <w:pPr>
        <w:pStyle w:val="ListBullet"/>
      </w:pPr>
      <w:r>
        <w:t>Output: A08/A09 benchmark/proxy framework.</w:t>
      </w:r>
    </w:p>
    <w:p>
      <w:pPr>
        <w:pStyle w:val="Heading2"/>
      </w:pPr>
      <w:r>
        <w:t>Week 4: Hardware, Market Context, Attribution</w:t>
      </w:r>
    </w:p>
    <w:p>
      <w:pPr>
        <w:pStyle w:val="ListBullet"/>
      </w:pPr>
      <w:r>
        <w:t>Read Google Ironwood, NVIDIA GB200/DGX GB, AWS Rainier, OpenAI infrastructure, Deloitte/McKinsey/Bain/PwC, AI 2027.</w:t>
      </w:r>
    </w:p>
    <w:p>
      <w:pPr>
        <w:pStyle w:val="ListBullet"/>
      </w:pPr>
      <w:r>
        <w:t>Output: A05/A10 scenario and attribution notes.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ple SD Gothic Neo" w:hAnsi="Apple SD Gothic Neo"/>
      <w:b/>
      <w:bCs/>
      <w:color w:val="0F172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