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공급망 인텔리전스 리포트</w:t>
      </w:r>
    </w:p>
    <w:p>
      <w:pPr>
        <w:jc w:val="center"/>
      </w:pPr>
      <w:r>
        <w:t>AI Supply Chain Intelligence — 심층 학습 자료</w:t>
      </w:r>
    </w:p>
    <w:p>
      <w:pPr>
        <w:jc w:val="center"/>
      </w:pPr>
      <w:r>
        <w:t>작성일: 2026년 03월 24일</w:t>
      </w:r>
    </w:p>
    <w:p>
      <w:r>
        <w:br w:type="page"/>
      </w:r>
    </w:p>
    <w:p>
      <w:pPr>
        <w:pStyle w:val="Heading1"/>
      </w:pPr>
      <w:r>
        <w:t>1장. AI 공급망 개요</w:t>
      </w:r>
    </w:p>
    <w:p>
      <w:r>
        <w:t>AI 공급망은 최종 사용자의 토큰 수요로부터 시작하여 GPU, HBM 메모리, 패키징(CoWoS), 파운드리(TSMC), 전력 인프라까지 연결된 복잡한 생태계입니다. 각 레이어는 상호의존적이며, 특정 레이어의 병목이 전체 공급망에 영향을 미칩니다.</w:t>
      </w:r>
    </w:p>
    <w:p>
      <w:pPr>
        <w:pStyle w:val="Heading2"/>
      </w:pPr>
      <w:r>
        <w:t>1.1 밸류 체인 레이어 (14개)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위험도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최종 사용자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OpenAI, Anthropic, Google DeepMind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서비스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 API, Anthropic API, Cohere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클라우드/DC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Azure, AWS, Google Cloud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Intel Gaudi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TPU, AWS Trainium, Microsoft Maia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Hynix, Samsung,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Samsung, SK Hynix,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Solidigm, Samsung SSD, Kioxia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Intel, AMD, Ampere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패키징(CoWoS)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CoWoS, ASE, Amkor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Vertiv, Eaton, Schneider Electric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파운드리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TSMC, Samsung Foundry, SMIC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Qualcomm, Apple, Samsung LSI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Sovereign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G42 (UAE), ARAMCO AI (Saudi), GENCI (France)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</w:tbl>
    <w:p/>
    <w:p>
      <w:pPr>
        <w:pStyle w:val="Heading2"/>
      </w:pPr>
      <w:r>
        <w:t>1.2 공급망 흐름 다이어그램</w:t>
      </w:r>
    </w:p>
    <w:p>
      <w:r>
        <w:t>토큰 수요 → AI 서비스 → 클라우드 DC → GPU 서버 → HBM/DRAM → 패키징(CoWoS) → 파운드리(TSMC)</w:t>
        <w:br/>
        <w:t xml:space="preserve">                                    ↓</w:t>
        <w:br/>
        <w:t xml:space="preserve">                         전력 인프라 / 네트워킹</w:t>
        <w:br/>
        <w:br/>
        <w:t>* 핵심 병목: HBM(95%) → CoWoS(92%) → 전력(78%) 순</w:t>
      </w:r>
    </w:p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Bloomberg AI 투자 차트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https://www.bloomberg.com/graphics/2025-ai-investment-chart/</w:t>
            </w:r>
          </w:p>
        </w:tc>
        <w:tc>
          <w:tcPr>
            <w:tcW w:type="dxa" w:w="3041"/>
          </w:tcPr>
          <w:p>
            <w:r>
              <w:t>AI 공급망 투자 관계 시각화</w:t>
            </w:r>
          </w:p>
        </w:tc>
      </w:tr>
      <w:tr>
        <w:tc>
          <w:tcPr>
            <w:tcW w:type="dxa" w:w="3041"/>
          </w:tcPr>
          <w:p>
            <w:r>
              <w:t>Sequoia AI 인프라 분석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https://www.sequoiacap.com/article/ais-600b-question/</w:t>
            </w:r>
          </w:p>
        </w:tc>
        <w:tc>
          <w:tcPr>
            <w:tcW w:type="dxa" w:w="3041"/>
          </w:tcPr>
          <w:p>
            <w:r>
              <w:t>AI $600B 인프라 투자 분석</w:t>
            </w:r>
          </w:p>
        </w:tc>
      </w:tr>
      <w:tr>
        <w:tc>
          <w:tcPr>
            <w:tcW w:type="dxa" w:w="3041"/>
          </w:tcPr>
          <w:p>
            <w:r>
              <w:t>IEA 전력 보고서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https://www.iea.org/reports/electricity-2024</w:t>
            </w:r>
          </w:p>
        </w:tc>
        <w:tc>
          <w:tcPr>
            <w:tcW w:type="dxa" w:w="3041"/>
          </w:tcPr>
          <w:p>
            <w:r>
              <w:t>데이터센터 전력 수요 전망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토큰 수요 → 하드웨어 수요 변환 모델</w:t>
      </w:r>
    </w:p>
    <w:p>
      <w:r>
        <w:t>AI 서비스의 핵심 수요 단위는 '토큰'입니다. 토큰 처리량이 증가할수록 GPU, HBM 메모리, 전력 수요가 연쇄적으로 증가합니다.</w:t>
      </w:r>
    </w:p>
    <w:p>
      <w:pPr>
        <w:pStyle w:val="Heading2"/>
      </w:pPr>
      <w:r>
        <w:t>2.1 핵심 수식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수식명</w:t>
            </w:r>
          </w:p>
        </w:tc>
        <w:tc>
          <w:tcPr>
            <w:tcW w:type="dxa" w:w="456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공식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Token → GPU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GPU 수량 = 일간 토큰 수 ÷ (GPU 초당 토큰 × 가동률)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GPU → HBM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HBM 수요(GB) = GPU 수량 × GPU당 HBM 용량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KV 캐시 메모리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KV Cache(GB) = 컨텍스트 길이 × 동시 사용자 × 2바이트 × 2 ÷ 10⁹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SSD 수요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SSD(GB) = 일간 RAG 토큰 × 문서당 토큰 ÷ 10⁹ × 바이트/토큰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전력(MW) = GPU 수량 × TDP × 서버 오버헤드(1.3) × PUE(1.4) ÷ 10⁶</w:t>
            </w:r>
          </w:p>
        </w:tc>
      </w:tr>
    </w:tbl>
    <w:p/>
    <w:p>
      <w:pPr>
        <w:pStyle w:val="Heading2"/>
      </w:pPr>
      <w:r>
        <w:t>2.2 2026년 Q1 현재 수치 (Base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토큰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88.5T tokens/day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ChatGPT·Claude·Gemini·오픈소스 합산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필요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60만 개 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가동률 85% 가정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48.2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80GB 기준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768 MW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PUE 1.4 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 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연간 ~50 EB 누적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 가정</w:t>
            </w:r>
          </w:p>
        </w:tc>
      </w:tr>
    </w:tbl>
    <w:p/>
    <w:p>
      <w:pPr>
        <w:pStyle w:val="Heading2"/>
      </w:pPr>
      <w:r>
        <w:t>2.3 시나리오별 예측 (2024-2027)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29.4T/day (실적)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7.1GW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88.5T/day (실적)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7.7GW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 ★현재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180만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23GW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132.7T/day (실적)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11.5GW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 ★현재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270만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34.7GW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61.9T/day (실적)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42만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5.4GW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 ★현재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89만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11.5GW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NVIDIA 분기 실적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https://investor.nvidia.com/financial-information/quarterly-results/default.aspx</w:t>
            </w:r>
          </w:p>
        </w:tc>
        <w:tc>
          <w:tcPr>
            <w:tcW w:type="dxa" w:w="3041"/>
          </w:tcPr>
          <w:p>
            <w:r>
              <w:t>GPU 출하량 및 데이터센터 매출</w:t>
            </w:r>
          </w:p>
        </w:tc>
      </w:tr>
      <w:tr>
        <w:tc>
          <w:tcPr>
            <w:tcW w:type="dxa" w:w="3041"/>
          </w:tcPr>
          <w:p>
            <w:r>
              <w:t>Goldman Sachs 전력 분석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https://www.goldmansachs.com/insights/articles/AI-poised-to-drive-160-increase-in-power-demand</w:t>
            </w:r>
          </w:p>
        </w:tc>
        <w:tc>
          <w:tcPr>
            <w:tcW w:type="dxa" w:w="3041"/>
          </w:tcPr>
          <w:p>
            <w:r>
              <w:t>AI 전력 수요 160% 증가 예측</w:t>
            </w:r>
          </w:p>
        </w:tc>
      </w:tr>
      <w:tr>
        <w:tc>
          <w:tcPr>
            <w:tcW w:type="dxa" w:w="3041"/>
          </w:tcPr>
          <w:p>
            <w:r>
              <w:t>IDC GPU 시장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https://www.idc.com/getdoc.jsp?containerId=prUS52540424</w:t>
            </w:r>
          </w:p>
        </w:tc>
        <w:tc>
          <w:tcPr>
            <w:tcW w:type="dxa" w:w="3041"/>
          </w:tcPr>
          <w:p>
            <w:r>
              <w:t>GPU 시장 출하량 데이터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병목 분석</w:t>
      </w:r>
    </w:p>
    <w:p>
      <w:r>
        <w:t>공급망 병목은 수요 증가 속도가 공급 증설 속도를 초과할 때 발생합니다. 2025년 현재 HBM이 1차 병목이며, Power/Grid가 2026년 주요 병목으로 전환될 전망입니다.</w:t>
      </w:r>
    </w:p>
    <w:p>
      <w:pPr>
        <w:pStyle w:val="Heading2"/>
      </w:pPr>
      <w:r>
        <w:t>3.1 레이어별 가동률 현황 (2026년 Q1 현재)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가동률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심각도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전력/DC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Foundry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Edge_AI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</w:tbl>
    <w:p/>
    <w:p>
      <w:pPr>
        <w:pStyle w:val="Heading2"/>
      </w:pPr>
      <w:r>
        <w:t>3.2 병목 전이 예측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레이어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가동률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현재 (2025 H1)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CoWoS 물량 부족, B200 수요 폭증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단기 (2025 H2)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CoWoS 캐파 80K wpm로 확대 예정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중기 (2026)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Power/Grid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78%→90%+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전력 수요 2배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장기 (2027)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65%→85%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클러스터 확산으로 IB 수요 급증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SK Hynix HBM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https://news.skhynix.com/hbm/</w:t>
            </w:r>
          </w:p>
        </w:tc>
        <w:tc>
          <w:tcPr>
            <w:tcW w:type="dxa" w:w="3041"/>
          </w:tcPr>
          <w:p>
            <w:r>
              <w:t>HBM3e 생산 현황 및 공급 계획</w:t>
            </w:r>
          </w:p>
        </w:tc>
      </w:tr>
      <w:tr>
        <w:tc>
          <w:tcPr>
            <w:tcW w:type="dxa" w:w="3041"/>
          </w:tcPr>
          <w:p>
            <w:r>
              <w:t>TSMC CoWoS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https://ir.tsmc.com/english/annualReports</w:t>
            </w:r>
          </w:p>
        </w:tc>
        <w:tc>
          <w:tcPr>
            <w:tcW w:type="dxa" w:w="3041"/>
          </w:tcPr>
          <w:p>
            <w:r>
              <w:t>CoWoS 패키징 캐파 확대 계획</w:t>
            </w:r>
          </w:p>
        </w:tc>
      </w:tr>
      <w:tr>
        <w:tc>
          <w:tcPr>
            <w:tcW w:type="dxa" w:w="3041"/>
          </w:tcPr>
          <w:p>
            <w:r>
              <w:t>HBM 시장 규모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https://www.precedenceresearch.com/high-bandwidth-memory-market</w:t>
            </w:r>
          </w:p>
        </w:tc>
        <w:tc>
          <w:tcPr>
            <w:tcW w:type="dxa" w:w="3041"/>
          </w:tcPr>
          <w:p>
            <w:r>
              <w:t>HBM 시장 $35B(2025E) → $55B(2026E)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하이퍼스케일러 CapEx 동향</w:t>
      </w:r>
    </w:p>
    <w:p>
      <w:r>
        <w:t>Big 4(Microsoft, Google, Amazon, Meta) + xAI의 AI 인프라 투자는 2024년 $219B에서 2025년 $340B으로 55% 급증했습니다. 이 투자의 약 40-60%가 GPU 구매에 해당하며, NVIDIA 수혜가 가장 큽니다.</w:t>
      </w:r>
    </w:p>
    <w:p>
      <w:pPr>
        <w:pStyle w:val="Heading2"/>
      </w:pPr>
      <w:r>
        <w:t>4.1 연도별 CapEx 테이블 (USD 십억)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4.2 AI 투자 시사점</w:t>
      </w:r>
    </w:p>
    <w:p>
      <w:r>
        <w:t>- Microsoft: OpenAI 독점 파트너십 + Azure AI 서비스 확장. $80B CapEx 중 50%+ AI 인프라.</w:t>
        <w:br/>
        <w:t>- Google: TPU v5 + NVIDIA GPU 병행. Anthropic 투자로 모델 다양화.</w:t>
        <w:br/>
        <w:t>- Amazon: AWS 트레이닝 인프라 + Anthropic $40억 투자. Trainium2 자체 칩 개발.</w:t>
        <w:br/>
        <w:t>- Meta: 오픈소스 LLaMA 전략. 자체 MTIA ASIC 칩 개발 중.</w:t>
        <w:br/>
        <w:t>- xAI: Grok 모델. 멤피스 Colossus 클러스터 (10만 H100 → 20만 목표).</w:t>
      </w:r>
    </w:p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Microsoft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https://www.microsoft.com/en-us/investor/earnings/fy-2025-fourth-quarter/press-release</w:t>
            </w:r>
          </w:p>
        </w:tc>
        <w:tc>
          <w:tcPr>
            <w:tcW w:type="dxa" w:w="3041"/>
          </w:tcPr>
          <w:p>
            <w:r>
              <w:t>분기 CapEx 공시</w:t>
            </w:r>
          </w:p>
        </w:tc>
      </w:tr>
      <w:tr>
        <w:tc>
          <w:tcPr>
            <w:tcW w:type="dxa" w:w="3041"/>
          </w:tcPr>
          <w:p>
            <w:r>
              <w:t>Google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https://abc.xyz/investor/</w:t>
            </w:r>
          </w:p>
        </w:tc>
        <w:tc>
          <w:tcPr>
            <w:tcW w:type="dxa" w:w="3041"/>
          </w:tcPr>
          <w:p>
            <w:r>
              <w:t>알파벳 IR 자료</w:t>
            </w:r>
          </w:p>
        </w:tc>
      </w:tr>
      <w:tr>
        <w:tc>
          <w:tcPr>
            <w:tcW w:type="dxa" w:w="3041"/>
          </w:tcPr>
          <w:p>
            <w:r>
              <w:t>Amazon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https://ir.aboutamazon.com/</w:t>
            </w:r>
          </w:p>
        </w:tc>
        <w:tc>
          <w:tcPr>
            <w:tcW w:type="dxa" w:w="3041"/>
          </w:tcPr>
          <w:p>
            <w:r>
              <w:t>AWS CapEx 공시</w:t>
            </w:r>
          </w:p>
        </w:tc>
      </w:tr>
      <w:tr>
        <w:tc>
          <w:tcPr>
            <w:tcW w:type="dxa" w:w="3041"/>
          </w:tcPr>
          <w:p>
            <w:r>
              <w:t>Meta 실적발표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https://investor.fb.com/</w:t>
            </w:r>
          </w:p>
        </w:tc>
        <w:tc>
          <w:tcPr>
            <w:tcW w:type="dxa" w:w="3041"/>
          </w:tcPr>
          <w:p>
            <w:r>
              <w:t>Meta AI 투자 공시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투자 네트워크 분석</w:t>
      </w:r>
    </w:p>
    <w:p>
      <w:r>
        <w:t>AI 공급망의 자금 흐름을 투자 관계(Investment), 하드웨어 공급(Hardware Supply), 서비스 계약(Service), VC 투자(VC) 4가지 유형으로 분류합니다.</w:t>
      </w:r>
    </w:p>
    <w:p>
      <w:pPr>
        <w:pStyle w:val="Heading2"/>
      </w:pPr>
      <w:r>
        <w:t>5.1 주요 투자 관계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투자자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피투자사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규모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OpenAI에 최대 $1,000억 투자 합의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Nscale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Nebius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 누적 투자 $130억+, Azure 독점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$13B+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 AI 투자 + Azure 파트너십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$16M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 AI 클라우드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Figure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피지컬 AI 로봇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$675M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Anysphere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Cursor IDE (AI 코딩)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Harvey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리걸 AI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Google, Anthropic 최대 $20억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investment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Amazon, Anthropic 최대 $40억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$4B</w:t>
            </w:r>
          </w:p>
        </w:tc>
      </w:tr>
    </w:tbl>
    <w:p/>
    <w:p>
      <w:pPr>
        <w:pStyle w:val="Heading2"/>
      </w:pPr>
      <w:r>
        <w:t>5.2 하드웨어 공급 구조 (독점/경쟁 분석)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내용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50%+ 독점 공급, H200/B200 전용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독점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4nm CoWoS 패키징 + 칩 제조 (독점)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독점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대량 공급 (데이터센터 매출 $150B/yr)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GPU 인스턴스 핵심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GPU 클러스터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10만개+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 Cloud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클라우드 핵심 인프라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GPU 6GW 배포 합의, 주식 옵션 1.6억주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MI300X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Oracle, 수십억달러 규모 NVIDIA 칩 구매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대규모 구매 ($65B CapEx의 핵심)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NVIDIA-OpenAI 투자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https://www.bloomberg.com/news/articles/2025-01-23/nvidia-agrees-to-invest-in-openai</w:t>
            </w:r>
          </w:p>
        </w:tc>
        <w:tc>
          <w:tcPr>
            <w:tcW w:type="dxa" w:w="3041"/>
          </w:tcPr>
          <w:p>
            <w:r>
              <w:t>NVIDIA $1,000억 투자 합의</w:t>
            </w:r>
          </w:p>
        </w:tc>
      </w:tr>
      <w:tr>
        <w:tc>
          <w:tcPr>
            <w:tcW w:type="dxa" w:w="3041"/>
          </w:tcPr>
          <w:p>
            <w:r>
              <w:t>Microsoft-OpenAI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https://blogs.microsoft.com/blog/2023/01/23/microsoftandopenaiextendpartnership/</w:t>
            </w:r>
          </w:p>
        </w:tc>
        <w:tc>
          <w:tcPr>
            <w:tcW w:type="dxa" w:w="3041"/>
          </w:tcPr>
          <w:p>
            <w:r>
              <w:t>$130억+ 누적 투자</w:t>
            </w:r>
          </w:p>
        </w:tc>
      </w:tr>
      <w:tr>
        <w:tc>
          <w:tcPr>
            <w:tcW w:type="dxa" w:w="3041"/>
          </w:tcPr>
          <w:p>
            <w:r>
              <w:t>Google-Anthropic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https://www.blog.google/technology/ai/google-investment-anthropic/</w:t>
            </w:r>
          </w:p>
        </w:tc>
        <w:tc>
          <w:tcPr>
            <w:tcW w:type="dxa" w:w="3041"/>
          </w:tcPr>
          <w:p>
            <w:r>
              <w:t>$20억 투자</w:t>
            </w:r>
          </w:p>
        </w:tc>
      </w:tr>
      <w:tr>
        <w:tc>
          <w:tcPr>
            <w:tcW w:type="dxa" w:w="3041"/>
          </w:tcPr>
          <w:p>
            <w:r>
              <w:t>Amazon-Anthropic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https://www.aboutamazon.com/news/aws/amazon-anthropic-ai-investment</w:t>
            </w:r>
          </w:p>
        </w:tc>
        <w:tc>
          <w:tcPr>
            <w:tcW w:type="dxa" w:w="3041"/>
          </w:tcPr>
          <w:p>
            <w:r>
              <w:t>$40억 투자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시그널 &amp; 포지셔닝</w:t>
      </w:r>
    </w:p>
    <w:p>
      <w:r>
        <w:t>현재 AI 공급망 투자 사이클은 Phase 2 (HBM &amp; 패키징) 단계입니다. Phase 1 GPU 사이클이 무르익은 가운데, HBM 병목이 심화되며 메모리 업사이클이 진행 중입니다.</w:t>
      </w:r>
    </w:p>
    <w:p>
      <w:pPr>
        <w:pStyle w:val="Heading2"/>
      </w:pPr>
      <w:r>
        <w:t>6.1 투자 단계별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포인트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진행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수요 폭증기, 이미 주가 반영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&amp;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Hynix, TSMC CoWoS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병목 심화, 메모리 업사이클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2026~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Eaton, GE Vernova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DC 전력 수요 2배 증가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엣지/Physical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2027~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퀄컴, 브로드컴, 로봇 기업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단말 확산</w:t>
            </w:r>
          </w:p>
        </w:tc>
      </w:tr>
    </w:tbl>
    <w:p/>
    <w:p>
      <w:pPr>
        <w:pStyle w:val="Heading2"/>
      </w:pPr>
      <w:r>
        <w:t>6.2 핵심 투자 시그널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기간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50% 점유율, GB200 전용 공급, 95% 가동률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6-18개월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독점, 캐파 확대 진행 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6-24개월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전력/냉각 인프라 수요 2배 증가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12-24개월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네트워킹 칩 + ASIC 공동 개발 (Google/Meta)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주가 선반영, GPU 독점 지속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인증 통과 시 점유율 확대 가능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인증 결과 대기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점유율 확대 중, NVIDIA 격차 축소 모니터링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 추이 관찰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SK Hynix HBM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https://news.skhynix.com/hbm/</w:t>
            </w:r>
          </w:p>
        </w:tc>
        <w:tc>
          <w:tcPr>
            <w:tcW w:type="dxa" w:w="3041"/>
          </w:tcPr>
          <w:p>
            <w:r>
              <w:t>HBM 생산 및 점유율</w:t>
            </w:r>
          </w:p>
        </w:tc>
      </w:tr>
      <w:tr>
        <w:tc>
          <w:tcPr>
            <w:tcW w:type="dxa" w:w="3041"/>
          </w:tcPr>
          <w:p>
            <w:r>
              <w:t>TSMC CoWoS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https://www.tsmc.com/english/dedicatedFoundry/technology/cowos</w:t>
            </w:r>
          </w:p>
        </w:tc>
        <w:tc>
          <w:tcPr>
            <w:tcW w:type="dxa" w:w="3041"/>
          </w:tcPr>
          <w:p>
            <w:r>
              <w:t>패키징 캐파 확대</w:t>
            </w:r>
          </w:p>
        </w:tc>
      </w:tr>
      <w:tr>
        <w:tc>
          <w:tcPr>
            <w:tcW w:type="dxa" w:w="3041"/>
          </w:tcPr>
          <w:p>
            <w:r>
              <w:t>Goldman 전력 분석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https://www.goldmansachs.com/insights/articles/AI-poised-to-drive-160-increase-in-power-demand</w:t>
            </w:r>
          </w:p>
        </w:tc>
        <w:tc>
          <w:tcPr>
            <w:tcW w:type="dxa" w:w="3041"/>
          </w:tcPr>
          <w:p>
            <w:r>
              <w:t>전력 인프라 투자 기회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2025-2027 수요 예측 시나리오</w:t>
      </w:r>
    </w:p>
    <w:p>
      <w:pPr>
        <w:pStyle w:val="Heading2"/>
      </w:pPr>
      <w:r>
        <w:t>7.1 시나리오 가정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 성장률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가동률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환경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 성장세 유지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3배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가동률 85%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NAND/HBM 가격 안정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확산 가속화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4.5배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가동률 90%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심화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성장 둔화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2배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가동률 75%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수요 증가 둔화</w:t>
            </w:r>
          </w:p>
        </w:tc>
      </w:tr>
    </w:tbl>
    <w:p/>
    <w:p>
      <w:pPr>
        <w:pStyle w:val="Heading2"/>
      </w:pPr>
      <w:r>
        <w:t>7.2 핵심 지표 예측 (2025실적 / 2026현재 / 2027-2028예측)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 (실적)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48.2PB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768MW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 (실적)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48.2PB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768MW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 ★현재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180만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144PB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2,304MW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270만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216PB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3,456MW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89만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72PB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1,152MW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 (예측)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530T/day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360만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290PB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4,608MW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354T/day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192.8PB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3,072MW</w:t>
            </w:r>
          </w:p>
        </w:tc>
      </w:tr>
    </w:tbl>
    <w:p/>
    <w:p>
      <w:pPr>
        <w:pStyle w:val="Heading2"/>
      </w:pPr>
      <w:r>
        <w:t>7.3 시나리오별 수혜/피해 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TSMC, Vertiv, 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HBM·패키징·전력 모두 초과 수요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피해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확보 실패 AI 서비스 기업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인프라 병목으로 서비스 제한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 CoWoS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지속적 병목 프리미엄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AMD, Intel Gaudi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대체 GPU 수요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피해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(고점 대비), HBM 증설 기업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과잉 위험</w:t>
            </w:r>
          </w:p>
        </w:tc>
      </w:tr>
    </w:tbl>
    <w:p>
      <w:pPr>
        <w:pStyle w:val="Heading3"/>
      </w:pPr>
      <w:r>
        <w:t>참고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Sequoia AI 인프라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https://www.sequoiacap.com/article/ais-600b-question/</w:t>
            </w:r>
          </w:p>
        </w:tc>
        <w:tc>
          <w:tcPr>
            <w:tcW w:type="dxa" w:w="3041"/>
          </w:tcPr>
          <w:p>
            <w:r>
              <w:t>AI $600B 인프라 투자 분석</w:t>
            </w:r>
          </w:p>
        </w:tc>
      </w:tr>
      <w:tr>
        <w:tc>
          <w:tcPr>
            <w:tcW w:type="dxa" w:w="3041"/>
          </w:tcPr>
          <w:p>
            <w:r>
              <w:t>IEA 전력 전망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https://www.iea.org/reports/electricity-2024</w:t>
            </w:r>
          </w:p>
        </w:tc>
        <w:tc>
          <w:tcPr>
            <w:tcW w:type="dxa" w:w="3041"/>
          </w:tcPr>
          <w:p>
            <w:r>
              <w:t>2024-2026 DC 전력 수요</w:t>
            </w:r>
          </w:p>
        </w:tc>
      </w:tr>
      <w:tr>
        <w:tc>
          <w:tcPr>
            <w:tcW w:type="dxa" w:w="3041"/>
          </w:tcPr>
          <w:p>
            <w:r>
              <w:t>IDC GPU 시장</w:t>
            </w:r>
          </w:p>
        </w:tc>
        <w:tc>
          <w:tcPr>
            <w:tcW w:type="dxa" w:w="3041"/>
          </w:tcPr>
          <w:p>
            <w:r>
              <w:rPr>
                <w:color w:val="0046B4"/>
                <w:sz w:val="16"/>
              </w:rPr>
              <w:t>https://www.idc.com/getdoc.jsp?containerId=prUS52540424</w:t>
            </w:r>
          </w:p>
        </w:tc>
        <w:tc>
          <w:tcPr>
            <w:tcW w:type="dxa" w:w="3041"/>
          </w:tcPr>
          <w:p>
            <w:r>
              <w:t>GPU 시장 출하량 예측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