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클러스터 네트워킹 심화</w:t>
      </w:r>
    </w:p>
    <w:p>
      <w:pPr>
        <w:jc w:val="center"/>
      </w:pPr>
      <w:r>
        <w:t>InfiniBand &amp; Ethernet — AI 병목 해소 기술부터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클러스터 네트워킹(InfiniBand &amp; Ethernet)을 반도체 마케팅 관점에서 이해하기 위한 심층 학습 자료입니다. GPU 간 통신의 기술 원리부터 수혜 기업 분석, 2026-2027 투자 사이클까지 체계적으로 다룹니다.</w:t>
      </w:r>
    </w:p>
    <w:p>
      <w:r>
        <w:br w:type="page"/>
      </w:r>
    </w:p>
    <w:p>
      <w:pPr>
        <w:pStyle w:val="Heading1"/>
      </w:pPr>
      <w:r>
        <w:t>1장. 왜 네트워킹이 AI 병목인가 — Communication Wall</w:t>
      </w:r>
    </w:p>
    <w:p>
      <w:r>
        <w:t>AI 데이터센터에서 GPU 성능을 100% 발휘하지 못하게 하는 가장 큰 원인은 GPU 간 통신 속도입니다. 수천 개의 GPU가 협력해 하나의 모델을 학습할 때, GPU들이 서로 데이터를 주고받는 속도가 전체 학습 시간을 결정합니다.</w:t>
      </w:r>
    </w:p>
    <w:p>
      <w:pPr>
        <w:pStyle w:val="Heading2"/>
      </w:pPr>
      <w:r>
        <w:t>1.1 분산 AI 학습의 통신 문제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 학습(Distributed Training): GPT-4와 같은 대형 모델은 단일 GPU에 들어가지 않습니다. 수천 개 GPU에 모델을 분산하고, 각 GPU가 계산한 그래디언트(기울기)를 모든 GPU와 공유(AllReduce)해야 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1,000명의 연구원이 각자 실험을 하고 매 시간마다 전체 결과를 공유해야 하는 상황. 공유 채널(네트워크)이 느리면 연구원(GPU)이 아무리 빠르게 일해도 전체 속도가 느려집니다.</w:t>
      </w:r>
    </w:p>
    <w:p>
      <w:pPr>
        <w:pStyle w:val="Heading2"/>
      </w:pPr>
      <w:r>
        <w:t>1.2 Communication Wall이란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Communication Wall: GPU 연산 성능(TFLOPS)은 2년마다 2-3배 향상되는 반면, 네트워크 대역폭은 같은 기간 1.5-2배 증가에 그칩니다. 이 격차가 벌어질수록 GPU들이 통신을 기다리며 낭비하는 시간이 늘어납니다.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실측 예시 — H100 8개 DGX 서버 학습 효율:</w:t>
        <w:br/>
        <w:t xml:space="preserve">  이론 성능: 8 × 989 TFLOPS = 7,912 TFLOPS</w:t>
        <w:br/>
        <w:t xml:space="preserve">  실제 학습 효율(MFU): 약 38-45% (Model Flop Utilization)</w:t>
        <w:br/>
        <w:t xml:space="preserve">  손실 원인의 40%+: GPU 간 통신 대기(AllReduce 동기화)</w:t>
        <w:br/>
        <w:t xml:space="preserve">  → 네트워크 대역폭 2배 향상 시 MFU 10-15%p 개선 가능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GPU(NVIDIA)에 $100 쓸 때 네트워킹에도 $15-25 지출이 발생합니다. NVIDIA GPU 판매 증가 → 네트워킹 수요 자동 동반 증가. AI 클러스터 네트워킹 시장: 2024 $8B → 2027 $25B (Omdia).</w:t>
      </w:r>
    </w:p>
    <w:p>
      <w:pPr>
        <w:pStyle w:val="Heading2"/>
      </w:pPr>
      <w:r>
        <w:t>1.3 주요 통신 패턴 이해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통신 패턴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AllReduce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모든 GPU가 그래디언트를 합산·공유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가장 대역폭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AllGather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분산된 텐서를 전체 GPU가 수집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용량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ReduceScatter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합산 후 결과를 분산 저장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ZeRO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AllReduce의 절반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P2P Send/Recv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쌍 간 직접 전송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파이프라인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지연시간 민감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1개 GPU → 전체 배포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파라미터 초기화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희귀, 소량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AI 네트워킹 토폴로지 — 클러스터 구조 설계</w:t>
      </w:r>
    </w:p>
    <w:p>
      <w:r>
        <w:t>수천 개의 GPU를 어떻게 연결하는가 — 토폴로지(Topology)는 네트워크 비용, 성능, 확장성을 동시에 결정합니다. AI 클러스터에는 세 가지 주요 토폴로지가 사용됩니다.</w:t>
      </w:r>
    </w:p>
    <w:p>
      <w:pPr>
        <w:pStyle w:val="Heading2"/>
      </w:pPr>
      <w:r>
        <w:t>2.1 Fat-Tree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Fat-Tree: 위로 올라갈수록 링크가 더 굵어지는(많아지는) 트리 구조. 어느 두 노드 사이에도 동일한 대역폭이 보장되는 '무차별 접속(Non-blocking)' 구조. Leaf 스위치 → Spine 스위치 → Core 스위치 3계층으로 구성.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Fat-Tree 비유: 고속도로 인터체인지. 어느 출발지에서 목적지로도 같은 속도의 경로가 있습니다. 단점: 스위치/케이블 수가 많아 비용이 높음. 주요 사용처: AWS, Google의 HPC 클러스터.</w:t>
      </w:r>
    </w:p>
    <w:p>
      <w:pPr>
        <w:pStyle w:val="Heading2"/>
      </w:pPr>
      <w:r>
        <w:t>2.2 DragonFly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DragonFly: GPU 그룹을 '슈퍼노드'로 묶고, 슈퍼노드 간 소수의 링크로 연결. Fat-Tree 대비 케이블 수 최대 50% 절감. 단, 특정 경로에서 대역폭 불균일 발생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DragonFly 비유: 거점 도시 사이를 고속 직통 노선으로 연결하는 구조. 비용 효율적이나 혼잡 구간이 생길 수 있음. NVIDIA의 InfiniBand 대규모 클러스터에 주로 채택.</w:t>
      </w:r>
    </w:p>
    <w:p>
      <w:pPr>
        <w:pStyle w:val="Heading2"/>
      </w:pPr>
      <w:r>
        <w:t>2.3 Rail-Optimized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Rail-Optimized: AI 학습의 AllReduce 패턴에 최적화된 구조. 서버 내 GPU들이 여러 스위치에 분산 연결(Rail)되어, AllReduce 트래픽이 네트워크에 고르게 분산됩니다.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Rail-Optimized 비유: 여러 계산원(스위치)에 고객을 골고루 배분하는 슈퍼마켓 계산대. 대기 줄이 한 곳에 몰리지 않아 전체 처리량이 최대화됩니다. Arista, Meta의 클러스터가 이 방식을 채택.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토폴로지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Fat-Tree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고성능, 균일 대역폭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케이블/스위치 비용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AWS, Google, 초대형 HPC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DragonFly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 50% 절감, 확장성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대역폭 불균일 가능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IB 대형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Rail-Optimized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 최적화, 실용적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특화 설계 필요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Meta, Arista 기반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Torus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비용 효율, 근거리 통신 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대형 확장 어려움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TPU Pod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InfiniBand vs RoCE vs Ethernet — 기술 비교</w:t>
      </w:r>
    </w:p>
    <w:p>
      <w:r>
        <w:t>AI 클러스터 인터커넥트 기술의 3대 선택지를 비교합니다. 이 선택이 NVIDIA vs Broadcom vs Marvell 중 누가 수혜를 받는지를 결정합니다.</w:t>
      </w:r>
    </w:p>
    <w:p>
      <w:pPr>
        <w:pStyle w:val="Heading2"/>
      </w:pPr>
      <w:r>
        <w:t>3.1 핵심 기술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InfiniBand (IB)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 400Gbps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($$$)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독점 생태계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대형 AI/HPC 클러스터, 최고 성능 요구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RoCE v2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~1-5μs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이더넷 인프라 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중규모 클러스터, 비용 최적화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Ethernet (표준)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~10-50μs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400Gbps~800Gbps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범용, 멀티벤더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소규모~중규모, 분산 추론</w:t>
            </w:r>
          </w:p>
        </w:tc>
      </w:tr>
    </w:tbl>
    <w:p/>
    <w:p>
      <w:pPr>
        <w:pStyle w:val="Heading2"/>
      </w:pPr>
      <w:r>
        <w:t>3.2 InfiniBand 세대별 로드맵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InfiniBand는 IBTA(InfiniBand Trade Association) 표준 기술로, NVIDIA/Mellanox가 실질적으로 독점 개발·공급합니다. 각 세대는 'HDR(High Data Rate)' → 'NDR(Next Data Rate)' → 'XDR(Extended Data Rate)' 명명.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대역폭(포트당)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GPU 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이전 HPC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A100/V100 시대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클러스터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GB200/B200 클러스터 차세대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1,600Gbps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추정, Blackwell Ultra 이후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NDR vs XDR 투자 임팩트 계산:</w:t>
        <w:br/>
        <w:t xml:space="preserve">  GB200 NVL72 랙 1개 = 72 GPU × 포트당 $2,000 (NDR NIC) = $144,000 네트워킹 비용</w:t>
        <w:br/>
        <w:t xml:space="preserve">  XDR로 전환 시 포트당 ~$2,800 → 랙당 $201,600 (40% 증가)</w:t>
        <w:br/>
        <w:t xml:space="preserve">  2026 GB200 출하 예상 100만 GPU → 교체 수요: ~$2-3B 추가 네트워킹 매출</w:t>
      </w:r>
    </w:p>
    <w:p>
      <w:pPr>
        <w:pStyle w:val="Heading2"/>
      </w:pPr>
      <w:r>
        <w:t>3.3 RoCE — InfiniBand의 이더넷 버전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RoCE(RDMA over Converged Ethernet): RDMA(원격 직접 메모리 접근) 기술을 표준 이더넷 위에서 구현. InfiniBand의 낮은 지연시간을 이더넷 인프라에서 부분적으로 구현. NVIDIA의 ConnectX NIC가 IB와 RoCE를 모두 지원.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RoCE의 마케팅 포지션: '이더넷 인프라를 유지하면서 InfiniBand에 가까운 성능'. 기존 이더넷 투자를 보호하려는 기업들이 선호. 그러나 실제 AI 학습 대형 클러스터에서는 여전히 순수 IB가 우위.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NVIDIA/Mellanox 독점 — NVLink와 InfiniBand의 이중 구조</w:t>
      </w:r>
    </w:p>
    <w:p>
      <w:r>
        <w:t>NVIDIA는 AI 클러스터 네트워킹을 두 레이어에서 동시에 지배합니다: 서버 내부(NVLink)와 서버 간(InfiniBand). 이 이중 독점 구조가 NVIDIA의 해자(Moat)를 더욱 강화합니다.</w:t>
      </w:r>
    </w:p>
    <w:p>
      <w:pPr>
        <w:pStyle w:val="Heading2"/>
      </w:pPr>
      <w:r>
        <w:t>4.1 GB200 NVL72 — 이중 네트워크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구성:</w:t>
        <w:br/>
        <w:t>• 내부 연결(Intra-rack): NVLink 5.0</w:t>
        <w:br/>
        <w:t xml:space="preserve">  - 72 GPU를 NVSwitch 9개가 완전 연결(Full Mesh)</w:t>
        <w:br/>
        <w:t xml:space="preserve">  - 양방향 대역폭: GPU당 1.8TB/s</w:t>
        <w:br/>
        <w:t xml:space="preserve">  - 지연시간: ~1μs 미만</w:t>
        <w:br/>
        <w:t>• 외부 연결(Inter-rack): InfiniBand NDR/XDR</w:t>
        <w:br/>
        <w:t xml:space="preserve">  - 랙과 랙 사이, 수천 GPU 규모 연결</w:t>
        <w:br/>
        <w:t xml:space="preserve">  - ConnectX-7 NIC + Quantum-3 스위치 조합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비유: 한 건물(NVL72 랙) 안에서는 내부 엘리베이터(NVLink)로 빠르게 이동하고, 건물 간에는 지하철(InfiniBand)을 이용합니다. NVIDIA는 엘리베이터도, 지하철도 모두 공급합니다.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양방향 대역폭(GPU당)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 플랫폼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3.0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(DGX A100)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 (DGX H100)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1,800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6.0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~3,600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Rubin GPU (예상)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4.2 ConnectX-7 &amp; Quantum-3 — InfiniBand 생태계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ConnectX-7 NIC(Network Interface Card): 서버에 장착되는 InfiniBand/이더넷 겸용 카드. NDR 400Gbps 지원, GPU-Direct RDMA로 GPU 메모리 직접 접근 가능.</w:t>
        <w:br/>
        <w:t>Quantum-3 스위치: InfiniBand NDR 64포트 스위치. AI 클러스터의 '교환원' 역할. 포트당 $500-800 수준.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시장점유율: NVIDIA InfiniBand ~80% (Omdia 2024). 2024년 NVIDIA의 네트워킹 사업부(전 Mellanox) 매출: 약 $3.5B+. GPU를 사면 NIC도, 스위치도 NVIDIA 것을 사야 하는 '락인' 효과.</w:t>
      </w:r>
    </w:p>
    <w:p>
      <w:pPr>
        <w:pStyle w:val="Heading2"/>
      </w:pPr>
      <w:r>
        <w:t>4.3 NVLink vs InfiniBand — 언제 무엇을 쓰나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범위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1,800 GB/s (양방향)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~1μs 미만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NVL72 랙 내부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전용, 비공개 프로토콜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NDR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랙 간, 수천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IBTA 표준, Mellanox 독점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XDR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GB200 이후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2025~ 채택 중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이더넷 진영의 반격 — Ultra Ethernet &amp; Broadcom</w:t>
      </w:r>
    </w:p>
    <w:p>
      <w:r>
        <w:t>InfiniBand의 독점에 도전하는 이더넷 진영이 결집하고 있습니다. AI 워크로드에 최적화된 차세대 이더넷 표준과 하드웨어가 2025-2026년 본격 시장에 진입합니다.</w:t>
      </w:r>
    </w:p>
    <w:p>
      <w:pPr>
        <w:pStyle w:val="Heading2"/>
      </w:pPr>
      <w:r>
        <w:t>5.1 Ultra Ethernet Consortium (UEC)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UEC(Ultra Ethernet Consortium): 2023년 결성된 AI 최적화 이더넷 표준화 단체. AMD, Intel, Meta, Microsoft, Oracle, Broadcom, Cisco, Arista 등 60개+ 기업 참여. 목표: InfiniBand 수준의 낮은 지연시간과 AI 최적화를 표준 이더넷으로 구현.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UEC의 전략적 의미: NVIDIA InfiniBand 독점에 대한 업계 연합 저항. 특히 클라우드 사업자(AWS, Azure, Google)는 자체 인프라 통제력을 위해 표준 이더넷 기반 솔루션을 선호합니다.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UEC 사양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시기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UEC Transport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AllReduce 최적화 전송 계층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Congestion Ctrl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트래픽 혼잡 제어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800GbE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800Gbps 이더넷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1.6TbE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1.6Tbps 차세대 이더넷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5.2 Broadcom Tomahawk 5 — 이더넷 스위칭 최강자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Broadcom Tomahawk 5 (BCM78900): 2023년 출시. 총 스위칭 용량 51.2Tbps — 역대 최고. 512포트 × 100GbE 또는 64포트 × 800GbE 구성 가능. AI 클러스터의 Spine 스위치로 채택 확산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 네트워킹 반도체 매출 (2025년 예상): ~$8B. 주요 고객: Meta, Microsoft, Google이 자체 AI 클러스터에 Tomahawk 기반 스위치 채택. NVIDIA InfiniBand를 쓰지 않는 하이퍼스케일러 = Broadcom 매출.</w:t>
      </w:r>
    </w:p>
    <w:p>
      <w:pPr>
        <w:pStyle w:val="Heading2"/>
      </w:pPr>
      <w:r>
        <w:t>5.3 Arista — AI 네트워크 오케스트레이션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Arista Networks: 400G/800G 네트워크 장비와 EOS(Extensible Operating System) 기반 소프트웨어 솔루션 제공. AI 클러스터 전용 'AI Spine' 제품군 2024년 출시.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 투자 포인트: 하드웨어가 아닌 소프트웨어·서비스 매출 비중 증가 중. AI 클러스터 관리 자동화(AVD, AVS)로 반복 매출(Recurring Revenue) 확대. 2024 매출 성장률 20%+ 유지, AI 네트워킹 수혜 직접 반영.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포지션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Tomahawk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51.2Tbps 스위칭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스위칭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Prestera, Alaska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400G/800G 이더넷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PHY, 커스텀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Nexus 9000/9300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최적화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소프트웨어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7800R4, AI Spine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클러스터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EOS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Tofino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프로그래머블 ASIC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P4 프로그래머블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시장점유율·매출·밸류에이션</w:t>
      </w:r>
    </w:p>
    <w:p>
      <w:r>
        <w:t>AI 클러스터 네트워킹 시장의 핵심 수혜 기업을 정량 데이터와 함께 분석합니다. 단순 기술 수혜 여부를 넘어 밸류에이션과 성장률을 함께 고려해야 합니다.</w:t>
      </w:r>
    </w:p>
    <w:p>
      <w:pPr>
        <w:pStyle w:val="Heading2"/>
      </w:pPr>
      <w:r>
        <w:t>6.1 기업별 투자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관련 매출/성장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밸류에이션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(Mellanox)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ConnectX-7 NIC, Quantum-3 IB 스위치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InfiniBand ~80%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~$3.5B (2024E), 성장 40%+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40x~50x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Tomahawk 5, Jericho 3 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스위칭 ASIC ~60%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~$8B (2025E), 성장 25%+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35x~45x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자체 클러스터 확장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Prestera 스위칭, Alaska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PHY ~20%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~$3B (2025E), 성장 30%+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45x~55x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AI ASIC + 네트워킹 복합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7800R4 AI Spine, EOS 소프트웨어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대규모 이더넷 장비 ~8%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연매출 ~$7B (2024E), 성장 20%+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50x~60x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인프라 확장 직접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Nexus 9000 AI, Silicon One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엔터프라이즈 네트워킹 전체 ~12%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전체 매출 ~$55B, AI 비중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15x~20x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시장 진입 가속화 필요</w:t>
            </w:r>
          </w:p>
        </w:tc>
      </w:tr>
    </w:tbl>
    <w:p/>
    <w:p>
      <w:pPr>
        <w:pStyle w:val="Heading2"/>
      </w:pPr>
      <w:r>
        <w:t>6.2 투자 관점 요약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NVIDIA: 네트워킹 사업부 매출이 GPU 매출의 5-7% 수준이나, InfiniBand 독점으로 마진이 매우 높음. GPU 판매 → 자동으로 네트워킹 수요 창출.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Broadcom: 하이퍼스케일러가 자체 AI 클러스터에 이더넷을 선택할수록 수혜. 커스텀 AI 칩(Google TPU, Meta MTIA 인터커넥트) 설계 수주도 병행.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Marvell: 800G 이더넷 PHY 시장에서 NVIDIA에 대한 대안 제공. 커스텀 ASIC(Amazon Trainium 네트워킹) 수주로 성장 가속화.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Arista: 순수 AI 네트워킹 장비 플레이어로 가장 직접적 수혜. 하지만 밸류에이션이 이미 상당 부분 반영됨. 소프트웨어 매출 비중 증가가 추가 멀티플 확장의 열쇠.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주요 리스크: NVIDIA가 이더넷 진영(UEC)에 본격 참여하거나, 하이퍼스케일러들이 자체 네트워킹 ASIC을 내재화(In-house)할 경우 Broadcom·Marvell·Arista의 시장이 잠식될 수 있음.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Phase 4 투자 파동 — 2026-2027 네트워킹 업그레이드 사이클</w:t>
      </w:r>
    </w:p>
    <w:p>
      <w:r>
        <w:t>AI 인프라 투자는 단계적(Phase)으로 진행됩니다. 현재 Phase 3(전력·냉각) 병목 해소가 진행 중이며, 2026-2027년 Phase 4로 네트워킹이 핵심 업그레이드 대상이 됩니다.</w:t>
      </w:r>
    </w:p>
    <w:p>
      <w:pPr>
        <w:pStyle w:val="Heading2"/>
      </w:pPr>
      <w:r>
        <w:t>7.1 AI 인프라 투자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병목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확보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H100 수요 폭증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HBM3e, CoWoS 캐파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SK하이닉스,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데이터센터 전력 인프라, 액냉 시스템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Eaton, GE Vernova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NDR→XDR, 800GbE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Broadcom, Arista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엣지·추론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전용 칩, 엣지 AI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ARM, Qualcomm, Marvell</w:t>
            </w:r>
          </w:p>
        </w:tc>
      </w:tr>
    </w:tbl>
    <w:p/>
    <w:p>
      <w:pPr>
        <w:pStyle w:val="Heading2"/>
      </w:pPr>
      <w:r>
        <w:t>7.2 2026-2027 네트워킹 업그레이드 드라이버</w:t>
      </w:r>
    </w:p>
    <w:p>
      <w:r>
        <w:t>Phase 4 네트워킹 업그레이드를 촉발하는 3가지 핵심 요인:</w:t>
        <w:br/>
        <w:br/>
        <w:t>① GB200/B200 채택 확산: GB200 NVL72는 랙당 72 GPU 연결에 XDR 800Gbps InfiniBand를 요구. 기존 HDR 200Gbps 인프라는 교체 대상.</w:t>
        <w:br/>
        <w:br/>
        <w:t>② 클러스터 규모 확대: 1만 GPU → 10만 GPU 클러스터로 확장 시 네트워크 홉(Hop) 수 증가 → Fat-Tree에서 DragonFly로 토폴로지 전환 필요.</w:t>
        <w:br/>
        <w:br/>
        <w:t>③ 이더넷 진영의 성숙: UEC 400GbE/800GbE 표준 확정(2025~) → 이더넷 AI 클러스터 구축 본격화 → Broadcom/Arista 수요 증가.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Phase 4 투자 규모 추산:</w:t>
        <w:br/>
        <w:t xml:space="preserve">  2026년 AI GPU 출하 예상: H100급 100만개 + GB200급 50만개</w:t>
        <w:br/>
        <w:t xml:space="preserve">  GPU당 네트워킹 지출 비율: $15,000-25,000 (GPU 가격의 50-80%)</w:t>
        <w:br/>
        <w:t xml:space="preserve">  → 2026년 AI 네트워킹 투자: $22B~37B</w:t>
        <w:br/>
        <w:t xml:space="preserve">  Omdia 예측($25B, 2027)과 정합. 연평균 성장률 ~35%.</w:t>
      </w:r>
    </w:p>
    <w:p>
      <w:pPr>
        <w:pStyle w:val="Heading2"/>
      </w:pPr>
      <w:r>
        <w:t>7.3 투자 타이밍 — 언제 진입해야 하는가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일반 원칙: 병목 인식 시점에서 주가 선행 약 6개월.</w:t>
        <w:br/>
        <w:t>Phase 4 신호: ① GB200 출하량 데이터 발표, ② 하이퍼스케일러 CapEx에서 네트워킹 비중 증가 언급, ③ Broadcom/Arista AI 관련 수주잔고 가이던스 상향.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AI 수요 둔화 시 네트워킹 업그레이드 연기 가능. 특히 Arista처럼 밸류에이션이 높은 종목은 가이던스 미스 시 급격한 멀티플 수축 위험.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&amp; 종합 정리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GPU 1,000개 클러스터에서 AllReduce가 학습 속도에 미치는 영향을 설명하고, 왜 네트워크 대역폭이 GPU 성능보다 더 중요한 병목이 될 수 있는지 논하라.</w:t>
      </w:r>
    </w:p>
    <w:p>
      <w:r>
        <w:rPr>
          <w:i/>
          <w:color w:val="505050"/>
          <w:sz w:val="18"/>
        </w:rPr>
        <w:t xml:space="preserve">  힌트: 1장의 Communication Wall, MFU 38-45% 데이터를 활용하세요. '비동기 학습'이 이를 어떻게 완화하는지도 생각해보세요.</w:t>
      </w:r>
    </w:p>
    <w:p>
      <w:r>
        <w:rPr>
          <w:color w:val="787878"/>
          <w:sz w:val="16"/>
        </w:rPr>
        <w:t xml:space="preserve">  유형: 기술 이해 + 비즈니스 임팩트</w:t>
      </w:r>
    </w:p>
    <w:p/>
    <w:p>
      <w:r>
        <w:rPr>
          <w:b/>
          <w:sz w:val="20"/>
        </w:rPr>
        <w:t>Q2. Fat-Tree vs DragonFly 토폴로지를 각각 '스위치 비용'과 '대역폭 균일성' 두 축으로 비교하라. 어떤 상황에서 어느 쪽을 선택하겠는가?</w:t>
      </w:r>
    </w:p>
    <w:p>
      <w:r>
        <w:rPr>
          <w:i/>
          <w:color w:val="505050"/>
          <w:sz w:val="18"/>
        </w:rPr>
        <w:t xml:space="preserve">  힌트: 2장 토폴로지 비교표를 참고하세요. 클러스터 규모(소형 vs 대형)에 따라 답이 달라집니다.</w:t>
      </w:r>
    </w:p>
    <w:p>
      <w:r>
        <w:rPr>
          <w:color w:val="787878"/>
          <w:sz w:val="16"/>
        </w:rPr>
        <w:t xml:space="preserve">  유형: 기술 비교 + 의사결정</w:t>
      </w:r>
    </w:p>
    <w:p/>
    <w:p>
      <w:r>
        <w:rPr>
          <w:b/>
          <w:sz w:val="20"/>
        </w:rPr>
        <w:t>Q3. NVIDIA가 InfiniBand 시장 80%를 점유하면서도 이더넷 진영(UEC)이 성장할 수 있는 근거를 3가지 이상 제시하라.</w:t>
      </w:r>
    </w:p>
    <w:p>
      <w:r>
        <w:rPr>
          <w:i/>
          <w:color w:val="505050"/>
          <w:sz w:val="18"/>
        </w:rPr>
        <w:t xml:space="preserve">  힌트: 하이퍼스케일러의 벤더 락인 회피 전략, 비용 구조, 표준화 이점을 중심으로 생각해보세요.</w:t>
      </w:r>
    </w:p>
    <w:p>
      <w:r>
        <w:rPr>
          <w:color w:val="787878"/>
          <w:sz w:val="16"/>
        </w:rPr>
        <w:t xml:space="preserve">  유형: 시장 구조 분석</w:t>
      </w:r>
    </w:p>
    <w:p/>
    <w:p>
      <w:r>
        <w:rPr>
          <w:b/>
          <w:sz w:val="20"/>
        </w:rPr>
        <w:t>Q4. GB200 NVL72 랙이 NVLink(내부)와 InfiniBand(외부)를 동시에 사용하는 이중 구조의 이유를 기술적·비즈니스적 관점에서 설명하라.</w:t>
      </w:r>
    </w:p>
    <w:p>
      <w:r>
        <w:rPr>
          <w:i/>
          <w:color w:val="505050"/>
          <w:sz w:val="18"/>
        </w:rPr>
        <w:t xml:space="preserve">  힌트: 4장의 NVLink vs InfiniBand 비교표를 활용하세요. '왜 NVLink만으로는 대형 클러스터를 구성하기 어려운가'를 생각해보세요.</w:t>
      </w:r>
    </w:p>
    <w:p>
      <w:r>
        <w:rPr>
          <w:color w:val="787878"/>
          <w:sz w:val="16"/>
        </w:rPr>
        <w:t xml:space="preserve">  유형: 기술 구조 이해</w:t>
      </w:r>
    </w:p>
    <w:p/>
    <w:p>
      <w:r>
        <w:rPr>
          <w:b/>
          <w:sz w:val="20"/>
        </w:rPr>
        <w:t>Q5. Broadcom과 Arista의 수혜 시나리오를 비교하라. 각 회사가 AI 네트워킹에서 어떤 다른 포지션을 가지며, 어느 회사가 더 높은 밸류에이션 프리미엄을 받아야 하는가?</w:t>
      </w:r>
    </w:p>
    <w:p>
      <w:r>
        <w:rPr>
          <w:i/>
          <w:color w:val="505050"/>
          <w:sz w:val="18"/>
        </w:rPr>
        <w:t xml:space="preserve">  힌트: 6장의 기업 매트릭스와 밸류에이션 데이터를 활용하세요. 소프트웨어 매출 비중의 중요성도 고려하세요.</w:t>
      </w:r>
    </w:p>
    <w:p>
      <w:r>
        <w:rPr>
          <w:color w:val="787878"/>
          <w:sz w:val="16"/>
        </w:rPr>
        <w:t xml:space="preserve">  유형: 투자 분석</w:t>
      </w:r>
    </w:p>
    <w:p/>
    <w:p>
      <w:r>
        <w:rPr>
          <w:b/>
          <w:sz w:val="20"/>
        </w:rPr>
        <w:t>Q6. Phase 4 네트워킹 업그레이드 투자 진입 시점을 판단하는 3가지 신호(Signal)를 정의하고, 각 신호가 어떤 종목의 매수 신호가 되는지 연결하라.</w:t>
      </w:r>
    </w:p>
    <w:p>
      <w:r>
        <w:rPr>
          <w:i/>
          <w:color w:val="505050"/>
          <w:sz w:val="18"/>
        </w:rPr>
        <w:t xml:space="preserve">  힌트: 7장의 투자 타이밍 섹션을 참고하세요. '선행 지표'가 '후행 지표'와 어떻게 다른지 구분해보세요.</w:t>
      </w:r>
    </w:p>
    <w:p>
      <w:r>
        <w:rPr>
          <w:color w:val="787878"/>
          <w:sz w:val="16"/>
        </w:rPr>
        <w:t xml:space="preserve">  유형: 실무 적용 (투자 전략)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H100 GPU의 실제 학습 효율(MFU) 38-45%: 이론 성능의 절반 이상이 통신 대기로 낭비. 1,000 GPU AllReduce: 각 GPU가 그래디언트를 전체와 공유 → O(N) 통신 복잡도. 네트워크 대역폭 2배 향상 시 MFU 10-15%p 개선 → GPU 추가 구매보다 ROI 높을 수 있음.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Fat-Tree: 스위치 비용 높음(N^2 비례), 대역폭 완전 균일. 소규모~중규모, 최고 성능 요구 클러스터에 적합. DragonFly: 케이블 50% 절감, 대역폭 일부 불균일. 대규모(수만 GPU) 클러스터에서 비용 우위. 선택 기준: 예산 vs 성능 일관성.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벤더 락인 회피: AWS·Azure·Google은 NVIDIA 의존 축소 전략. ② 비용: IB NDR NIC ($2,000) vs 이더넷 400G NIC ($400-600), 5배 차이. ③ 기존 인프라 활용: 이더넷 장비는 기존 데이터센터 인프라와 통합 용이. UEC 표준 확정으로 성능 격차도 좁혀지는 중.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기술: NVLink는 랙 내부만 가능(거리 제한, 전용 케이블). IB는 수km 거리의 수천 GPU 연결 가능. 비즈니스: NVLink = NVIDIA 독점 → 고마진 고수익. IB = 표준 기반이나 Mellanox 독점 유지 → 역시 고마진. 이중 구조로 NVIDIA가 클러스터 전체 네트워킹 예산 장악.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Broadcom: ASIC 설계, 파운드리 납품 → 장비 가격에 덜 민감, 물량 증가가 핵심. 하이퍼스케일러 자체 클러스터 확장 = Broadcom 수혜 직결. Arista: 장비 + 소프트웨어 번들 → 높은 마진과 반복 매출. AI 네트워크 자동화(EOS) 소프트웨어 비중 증가 시 SaaS 멀티플 적용 가능 → 밸류에이션 프리미엄 정당화.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신호 ①: GB200 출하량 분기 데이터 → NVIDIA 네트워킹 수주 증가 → IB 관련주 매수. 신호 ②: 하이퍼스케일러 CapEx 발표에서 네트워킹 비중 증가 → Broadcom, Arista. 신호 ③: UEC 표준 확정 뉴스 → 이더넷 채택 가속화 → Broadcom, Marvell, Arista 동반 수혜.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Marvell Technology — Data Infrastructure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https://www.marvell.com/products/networking-solutions.html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Marvell 400G/800G 이더넷 PHY, AI 가속 네트워킹 반도체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Cisco — AI/ML Data Center 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https://www.cisco.com/c/en/us/solutions/data-center-virtualization/ai-ml-networking.html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이더넷 기반 AI 네트워크 솔루션, Nexus 9000 AI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