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162B" w14:textId="77777777" w:rsidR="001B0FE1" w:rsidRPr="001B0FE1" w:rsidRDefault="001B0FE1" w:rsidP="001B0FE1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1B0FE1">
        <w:rPr>
          <w:rFonts w:ascii="標楷體" w:eastAsia="標楷體" w:hAnsi="標楷體"/>
          <w:b/>
          <w:bCs/>
          <w:sz w:val="36"/>
          <w:szCs w:val="36"/>
        </w:rPr>
        <w:t>網路安全與加密流量分析實驗報告</w:t>
      </w:r>
    </w:p>
    <w:p w14:paraId="1F8A4AF6" w14:textId="3ABFED0F" w:rsidR="001B0FE1" w:rsidRPr="001B0FE1" w:rsidRDefault="001B0FE1" w:rsidP="001B0FE1">
      <w:pPr>
        <w:rPr>
          <w:rFonts w:ascii="標楷體" w:eastAsia="標楷體" w:hAnsi="標楷體"/>
          <w:b/>
          <w:bCs/>
        </w:rPr>
      </w:pPr>
      <w:r w:rsidRPr="001B0FE1">
        <w:rPr>
          <w:rFonts w:ascii="標楷體" w:eastAsia="標楷體" w:hAnsi="標楷體"/>
          <w:b/>
          <w:bCs/>
        </w:rPr>
        <w:t>第一部分：</w:t>
      </w:r>
      <w:proofErr w:type="spellStart"/>
      <w:r w:rsidRPr="001B0FE1">
        <w:rPr>
          <w:rFonts w:ascii="標楷體" w:eastAsia="標楷體" w:hAnsi="標楷體"/>
          <w:b/>
          <w:bCs/>
        </w:rPr>
        <w:t>pfSense</w:t>
      </w:r>
      <w:proofErr w:type="spellEnd"/>
      <w:r w:rsidRPr="001B0FE1">
        <w:rPr>
          <w:rFonts w:ascii="標楷體" w:eastAsia="標楷體" w:hAnsi="標楷體"/>
          <w:b/>
          <w:bCs/>
        </w:rPr>
        <w:t>防火牆與</w:t>
      </w:r>
      <w:proofErr w:type="spellStart"/>
      <w:r w:rsidRPr="001B0FE1">
        <w:rPr>
          <w:rFonts w:ascii="標楷體" w:eastAsia="標楷體" w:hAnsi="標楷體"/>
          <w:b/>
          <w:bCs/>
        </w:rPr>
        <w:t>Wazuh</w:t>
      </w:r>
      <w:proofErr w:type="spellEnd"/>
      <w:r w:rsidRPr="001B0FE1">
        <w:rPr>
          <w:rFonts w:ascii="標楷體" w:eastAsia="標楷體" w:hAnsi="標楷體"/>
          <w:b/>
          <w:bCs/>
        </w:rPr>
        <w:t xml:space="preserve"> SIEM連動實作</w:t>
      </w:r>
    </w:p>
    <w:p w14:paraId="176A82F5" w14:textId="77777777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1. 實作目標</w:t>
      </w:r>
    </w:p>
    <w:p w14:paraId="6C2E9E55" w14:textId="29F6C26F" w:rsidR="001B0FE1" w:rsidRPr="001B0FE1" w:rsidRDefault="001B0FE1" w:rsidP="001B0FE1">
      <w:pPr>
        <w:ind w:firstLine="48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配置</w:t>
      </w:r>
      <w:proofErr w:type="spellStart"/>
      <w:r w:rsidRPr="001B0FE1">
        <w:rPr>
          <w:rFonts w:ascii="標楷體" w:eastAsia="標楷體" w:hAnsi="標楷體"/>
        </w:rPr>
        <w:t>pfSense</w:t>
      </w:r>
      <w:proofErr w:type="spellEnd"/>
      <w:r w:rsidRPr="001B0FE1">
        <w:rPr>
          <w:rFonts w:ascii="標楷體" w:eastAsia="標楷體" w:hAnsi="標楷體"/>
        </w:rPr>
        <w:t>防火牆透過 Syslog將安全日誌傳送至</w:t>
      </w:r>
      <w:proofErr w:type="spellStart"/>
      <w:r w:rsidRPr="001B0FE1">
        <w:rPr>
          <w:rFonts w:ascii="標楷體" w:eastAsia="標楷體" w:hAnsi="標楷體"/>
        </w:rPr>
        <w:t>Wazuh</w:t>
      </w:r>
      <w:proofErr w:type="spellEnd"/>
      <w:r w:rsidRPr="001B0FE1">
        <w:rPr>
          <w:rFonts w:ascii="標楷體" w:eastAsia="標楷體" w:hAnsi="標楷體"/>
        </w:rPr>
        <w:t>監控平台，實現日誌集中化管理。</w:t>
      </w:r>
    </w:p>
    <w:p w14:paraId="537D1EF6" w14:textId="77777777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2. 關鍵配置步驟</w:t>
      </w:r>
    </w:p>
    <w:p w14:paraId="0219956B" w14:textId="06E6385A" w:rsidR="001B0FE1" w:rsidRPr="001B0FE1" w:rsidRDefault="001B0FE1" w:rsidP="001B0FE1">
      <w:pPr>
        <w:numPr>
          <w:ilvl w:val="0"/>
          <w:numId w:val="1"/>
        </w:numPr>
        <w:rPr>
          <w:rFonts w:ascii="標楷體" w:eastAsia="標楷體" w:hAnsi="標楷體"/>
        </w:rPr>
      </w:pPr>
      <w:proofErr w:type="spellStart"/>
      <w:r w:rsidRPr="001B0FE1">
        <w:rPr>
          <w:rFonts w:ascii="標楷體" w:eastAsia="標楷體" w:hAnsi="標楷體"/>
        </w:rPr>
        <w:t>pfSense</w:t>
      </w:r>
      <w:proofErr w:type="spellEnd"/>
      <w:r w:rsidRPr="001B0FE1">
        <w:rPr>
          <w:rFonts w:ascii="標楷體" w:eastAsia="標楷體" w:hAnsi="標楷體"/>
        </w:rPr>
        <w:t>端：</w:t>
      </w:r>
    </w:p>
    <w:p w14:paraId="2A85D961" w14:textId="0ABF22FF" w:rsidR="001B0FE1" w:rsidRPr="001B0FE1" w:rsidRDefault="001B0FE1" w:rsidP="001B0FE1">
      <w:pPr>
        <w:numPr>
          <w:ilvl w:val="1"/>
          <w:numId w:val="1"/>
        </w:num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進入Status&gt;System Logs&gt;Settings。</w:t>
      </w:r>
    </w:p>
    <w:p w14:paraId="6BF117DC" w14:textId="343FD5E8" w:rsidR="001B0FE1" w:rsidRPr="001B0FE1" w:rsidRDefault="001B0FE1" w:rsidP="001B0FE1">
      <w:pPr>
        <w:numPr>
          <w:ilvl w:val="1"/>
          <w:numId w:val="1"/>
        </w:num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啟用Remote Logging並設定目標伺服器為192.168.130.128:514。</w:t>
      </w:r>
    </w:p>
    <w:p w14:paraId="1B2D378E" w14:textId="0FFDF36F" w:rsidR="001B0FE1" w:rsidRPr="001B0FE1" w:rsidRDefault="001B0FE1" w:rsidP="001B0FE1">
      <w:pPr>
        <w:numPr>
          <w:ilvl w:val="1"/>
          <w:numId w:val="1"/>
        </w:num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暫時關閉防火牆過濾規則以確保管理介面連線：使用指令</w:t>
      </w:r>
      <w:proofErr w:type="spellStart"/>
      <w:r w:rsidRPr="001B0FE1">
        <w:rPr>
          <w:rFonts w:ascii="標楷體" w:eastAsia="標楷體" w:hAnsi="標楷體"/>
        </w:rPr>
        <w:t>pfctl</w:t>
      </w:r>
      <w:proofErr w:type="spellEnd"/>
      <w:r w:rsidRPr="001B0FE1">
        <w:rPr>
          <w:rFonts w:ascii="標楷體" w:eastAsia="標楷體" w:hAnsi="標楷體"/>
        </w:rPr>
        <w:t xml:space="preserve"> -d。</w:t>
      </w:r>
    </w:p>
    <w:p w14:paraId="30B8F3F7" w14:textId="5E448D1B" w:rsidR="001B0FE1" w:rsidRPr="001B0FE1" w:rsidRDefault="001B0FE1" w:rsidP="001B0FE1">
      <w:pPr>
        <w:numPr>
          <w:ilvl w:val="0"/>
          <w:numId w:val="1"/>
        </w:numPr>
        <w:rPr>
          <w:rFonts w:ascii="標楷體" w:eastAsia="標楷體" w:hAnsi="標楷體"/>
        </w:rPr>
      </w:pPr>
      <w:proofErr w:type="spellStart"/>
      <w:r w:rsidRPr="001B0FE1">
        <w:rPr>
          <w:rFonts w:ascii="標楷體" w:eastAsia="標楷體" w:hAnsi="標楷體"/>
        </w:rPr>
        <w:t>Wazuh</w:t>
      </w:r>
      <w:proofErr w:type="spellEnd"/>
      <w:r w:rsidRPr="001B0FE1">
        <w:rPr>
          <w:rFonts w:ascii="標楷體" w:eastAsia="標楷體" w:hAnsi="標楷體"/>
        </w:rPr>
        <w:t>端：</w:t>
      </w:r>
    </w:p>
    <w:p w14:paraId="4274191B" w14:textId="31662F3C" w:rsidR="001B0FE1" w:rsidRPr="001B0FE1" w:rsidRDefault="001B0FE1" w:rsidP="001B0FE1">
      <w:pPr>
        <w:numPr>
          <w:ilvl w:val="1"/>
          <w:numId w:val="1"/>
        </w:num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修改</w:t>
      </w:r>
      <w:r>
        <w:rPr>
          <w:rFonts w:ascii="標楷體" w:eastAsia="標楷體" w:hAnsi="標楷體" w:hint="eastAsia"/>
        </w:rPr>
        <w:t>/</w:t>
      </w:r>
      <w:r w:rsidRPr="001B0FE1">
        <w:rPr>
          <w:rFonts w:ascii="標楷體" w:eastAsia="標楷體" w:hAnsi="標楷體"/>
        </w:rPr>
        <w:t>var/</w:t>
      </w:r>
      <w:proofErr w:type="spellStart"/>
      <w:r w:rsidRPr="001B0FE1">
        <w:rPr>
          <w:rFonts w:ascii="標楷體" w:eastAsia="標楷體" w:hAnsi="標楷體"/>
        </w:rPr>
        <w:t>ossec</w:t>
      </w:r>
      <w:proofErr w:type="spellEnd"/>
      <w:r w:rsidRPr="001B0FE1">
        <w:rPr>
          <w:rFonts w:ascii="標楷體" w:eastAsia="標楷體" w:hAnsi="標楷體"/>
        </w:rPr>
        <w:t>/</w:t>
      </w:r>
      <w:proofErr w:type="spellStart"/>
      <w:r w:rsidRPr="001B0FE1">
        <w:rPr>
          <w:rFonts w:ascii="標楷體" w:eastAsia="標楷體" w:hAnsi="標楷體"/>
        </w:rPr>
        <w:t>etc</w:t>
      </w:r>
      <w:proofErr w:type="spellEnd"/>
      <w:r w:rsidRPr="001B0FE1">
        <w:rPr>
          <w:rFonts w:ascii="標楷體" w:eastAsia="標楷體" w:hAnsi="標楷體"/>
        </w:rPr>
        <w:t>/</w:t>
      </w:r>
      <w:proofErr w:type="spellStart"/>
      <w:r w:rsidRPr="001B0FE1">
        <w:rPr>
          <w:rFonts w:ascii="標楷體" w:eastAsia="標楷體" w:hAnsi="標楷體"/>
        </w:rPr>
        <w:t>ossec.conf</w:t>
      </w:r>
      <w:proofErr w:type="spellEnd"/>
      <w:r w:rsidRPr="001B0FE1">
        <w:rPr>
          <w:rFonts w:ascii="標楷體" w:eastAsia="標楷體" w:hAnsi="標楷體"/>
        </w:rPr>
        <w:t>，新增&lt;remote&gt;區塊以接收UDP 514埠的Syslog資料。</w:t>
      </w:r>
      <w:r>
        <w:rPr>
          <w:rFonts w:ascii="標楷體" w:eastAsia="標楷體" w:hAnsi="標楷體"/>
          <w:noProof/>
        </w:rPr>
        <w:drawing>
          <wp:inline distT="0" distB="0" distL="0" distR="0" wp14:anchorId="382EE518" wp14:editId="3416E50A">
            <wp:extent cx="3448531" cy="1305107"/>
            <wp:effectExtent l="0" t="0" r="0" b="0"/>
            <wp:docPr id="535235704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35704" name="圖片 1" descr="一張含有 文字, 字型, 螢幕擷取畫面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FA7F" w14:textId="6E100444" w:rsidR="001B0FE1" w:rsidRPr="001B0FE1" w:rsidRDefault="001B0FE1" w:rsidP="001B0FE1">
      <w:pPr>
        <w:numPr>
          <w:ilvl w:val="1"/>
          <w:numId w:val="1"/>
        </w:num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重啟</w:t>
      </w:r>
      <w:proofErr w:type="spellStart"/>
      <w:r w:rsidRPr="001B0FE1">
        <w:rPr>
          <w:rFonts w:ascii="標楷體" w:eastAsia="標楷體" w:hAnsi="標楷體"/>
        </w:rPr>
        <w:t>Wazuh</w:t>
      </w:r>
      <w:proofErr w:type="spellEnd"/>
      <w:r w:rsidRPr="001B0FE1">
        <w:rPr>
          <w:rFonts w:ascii="標楷體" w:eastAsia="標楷體" w:hAnsi="標楷體"/>
        </w:rPr>
        <w:t>服務：</w:t>
      </w:r>
      <w:proofErr w:type="spellStart"/>
      <w:r w:rsidRPr="001B0FE1">
        <w:rPr>
          <w:rFonts w:ascii="標楷體" w:eastAsia="標楷體" w:hAnsi="標楷體"/>
        </w:rPr>
        <w:t>sudo</w:t>
      </w:r>
      <w:proofErr w:type="spellEnd"/>
      <w:r w:rsidRPr="001B0FE1">
        <w:rPr>
          <w:rFonts w:ascii="標楷體" w:eastAsia="標楷體" w:hAnsi="標楷體"/>
        </w:rPr>
        <w:t xml:space="preserve"> </w:t>
      </w:r>
      <w:proofErr w:type="spellStart"/>
      <w:r w:rsidRPr="001B0FE1">
        <w:rPr>
          <w:rFonts w:ascii="標楷體" w:eastAsia="標楷體" w:hAnsi="標楷體"/>
        </w:rPr>
        <w:t>systemctl</w:t>
      </w:r>
      <w:proofErr w:type="spellEnd"/>
      <w:r w:rsidRPr="001B0FE1">
        <w:rPr>
          <w:rFonts w:ascii="標楷體" w:eastAsia="標楷體" w:hAnsi="標楷體"/>
        </w:rPr>
        <w:t xml:space="preserve"> restart </w:t>
      </w:r>
      <w:proofErr w:type="spellStart"/>
      <w:r w:rsidRPr="001B0FE1">
        <w:rPr>
          <w:rFonts w:ascii="標楷體" w:eastAsia="標楷體" w:hAnsi="標楷體"/>
        </w:rPr>
        <w:t>wazuh</w:t>
      </w:r>
      <w:proofErr w:type="spellEnd"/>
      <w:r w:rsidRPr="001B0FE1">
        <w:rPr>
          <w:rFonts w:ascii="標楷體" w:eastAsia="標楷體" w:hAnsi="標楷體"/>
        </w:rPr>
        <w:t>-manager。</w:t>
      </w:r>
    </w:p>
    <w:p w14:paraId="7CDDC43B" w14:textId="77777777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3. 實作成果</w:t>
      </w:r>
    </w:p>
    <w:p w14:paraId="30FC3083" w14:textId="37AEF377" w:rsidR="001B0FE1" w:rsidRPr="001B0FE1" w:rsidRDefault="001B0FE1" w:rsidP="001B0FE1">
      <w:pPr>
        <w:ind w:left="480"/>
        <w:rPr>
          <w:rFonts w:ascii="標楷體" w:eastAsia="標楷體" w:hAnsi="標楷體" w:hint="eastAsia"/>
        </w:rPr>
      </w:pPr>
      <w:r w:rsidRPr="001B0FE1">
        <w:rPr>
          <w:rFonts w:ascii="標楷體" w:eastAsia="標楷體" w:hAnsi="標楷體"/>
        </w:rPr>
        <w:t>在</w:t>
      </w:r>
      <w:proofErr w:type="spellStart"/>
      <w:r w:rsidRPr="001B0FE1">
        <w:rPr>
          <w:rFonts w:ascii="標楷體" w:eastAsia="標楷體" w:hAnsi="標楷體"/>
        </w:rPr>
        <w:t>Wazuh</w:t>
      </w:r>
      <w:proofErr w:type="spellEnd"/>
      <w:r w:rsidRPr="001B0FE1">
        <w:rPr>
          <w:rFonts w:ascii="標楷體" w:eastAsia="標楷體" w:hAnsi="標楷體"/>
        </w:rPr>
        <w:t xml:space="preserve"> Dashboard的Discover介面中，成功搜尋到來自</w:t>
      </w:r>
      <w:proofErr w:type="spellStart"/>
      <w:r w:rsidRPr="001B0FE1">
        <w:rPr>
          <w:rFonts w:ascii="標楷體" w:eastAsia="標楷體" w:hAnsi="標楷體"/>
        </w:rPr>
        <w:t>pfSense</w:t>
      </w:r>
      <w:proofErr w:type="spellEnd"/>
      <w:r w:rsidRPr="001B0FE1">
        <w:rPr>
          <w:rFonts w:ascii="標楷體" w:eastAsia="標楷體" w:hAnsi="標楷體"/>
        </w:rPr>
        <w:t>(192.168.130.129)的日誌紀錄。</w:t>
      </w:r>
    </w:p>
    <w:p w14:paraId="55DDEB5A" w14:textId="77777777" w:rsidR="001B0FE1" w:rsidRPr="001B0FE1" w:rsidRDefault="001B0FE1" w:rsidP="001B0FE1">
      <w:pPr>
        <w:rPr>
          <w:rFonts w:ascii="標楷體" w:eastAsia="標楷體" w:hAnsi="標楷體"/>
          <w:b/>
          <w:bCs/>
        </w:rPr>
      </w:pPr>
      <w:r w:rsidRPr="001B0FE1">
        <w:rPr>
          <w:rFonts w:ascii="標楷體" w:eastAsia="標楷體" w:hAnsi="標楷體"/>
          <w:b/>
          <w:bCs/>
        </w:rPr>
        <w:t>第二部分：加密流量分析研究 (ET-BERT vs. LLM)</w:t>
      </w:r>
    </w:p>
    <w:p w14:paraId="3D9ACCC3" w14:textId="77777777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1. 研究摘要</w:t>
      </w:r>
    </w:p>
    <w:p w14:paraId="76AE3259" w14:textId="77777777" w:rsidR="001B0FE1" w:rsidRPr="001B0FE1" w:rsidRDefault="001B0FE1" w:rsidP="001B0FE1">
      <w:pPr>
        <w:ind w:left="48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本作業針對加密流量分析方法進行概念性比較，說明 ET-BERT 與 LLM 在不同加密流量場景（如合法遠端、惡意行為）下的適用性與限制。本研究使用既有 ET-BERT 預訓練模型之概念進行推論評估，未進行實際模型大規模訓練。</w:t>
      </w:r>
    </w:p>
    <w:p w14:paraId="13CE748D" w14:textId="77777777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2. 技術架構</w:t>
      </w:r>
    </w:p>
    <w:p w14:paraId="7259EE35" w14:textId="77777777" w:rsidR="001B0FE1" w:rsidRPr="001B0FE1" w:rsidRDefault="001B0FE1" w:rsidP="001B0FE1">
      <w:pPr>
        <w:ind w:firstLine="48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分析流程如下：</w:t>
      </w:r>
    </w:p>
    <w:p w14:paraId="40666E79" w14:textId="6D5D8A2B" w:rsidR="001B0FE1" w:rsidRDefault="001B0FE1" w:rsidP="001B0FE1">
      <w:pPr>
        <w:ind w:left="480"/>
        <w:rPr>
          <w:rFonts w:ascii="標楷體" w:eastAsia="標楷體" w:hAnsi="標楷體" w:hint="eastAsia"/>
        </w:rPr>
      </w:pPr>
      <w:r w:rsidRPr="001B0FE1">
        <w:rPr>
          <w:rFonts w:ascii="標楷體" w:eastAsia="標楷體" w:hAnsi="標楷體"/>
        </w:rPr>
        <w:t>PCAP封包截取</w:t>
      </w:r>
      <w:r w:rsidRPr="001B0FE1">
        <w:rPr>
          <w:rFonts w:ascii="Segoe UI Symbol" w:eastAsia="標楷體" w:hAnsi="Segoe UI Symbol" w:cs="Segoe UI Symbol"/>
        </w:rPr>
        <w:t>➔</w:t>
      </w:r>
      <w:r w:rsidRPr="001B0FE1">
        <w:rPr>
          <w:rFonts w:ascii="標楷體" w:eastAsia="標楷體" w:hAnsi="標楷體"/>
        </w:rPr>
        <w:t xml:space="preserve">特徵提取(5-tuple,packet </w:t>
      </w:r>
      <w:proofErr w:type="spellStart"/>
      <w:r w:rsidRPr="001B0FE1">
        <w:rPr>
          <w:rFonts w:ascii="標楷體" w:eastAsia="標楷體" w:hAnsi="標楷體"/>
        </w:rPr>
        <w:t>size,time</w:t>
      </w:r>
      <w:proofErr w:type="spellEnd"/>
      <w:r w:rsidRPr="001B0FE1">
        <w:rPr>
          <w:rFonts w:ascii="標楷體" w:eastAsia="標楷體" w:hAnsi="標楷體"/>
        </w:rPr>
        <w:t>)</w:t>
      </w:r>
      <w:r w:rsidRPr="001B0FE1">
        <w:rPr>
          <w:rFonts w:ascii="Segoe UI Symbol" w:eastAsia="標楷體" w:hAnsi="Segoe UI Symbol" w:cs="Segoe UI Symbol"/>
        </w:rPr>
        <w:t>➔</w:t>
      </w:r>
      <w:r w:rsidRPr="001B0FE1">
        <w:rPr>
          <w:rFonts w:ascii="標楷體" w:eastAsia="標楷體" w:hAnsi="標楷體"/>
        </w:rPr>
        <w:t>模型推論(ET-BERT/LLM)</w:t>
      </w:r>
      <w:r w:rsidRPr="001B0FE1">
        <w:rPr>
          <w:rFonts w:ascii="Segoe UI Symbol" w:eastAsia="標楷體" w:hAnsi="Segoe UI Symbol" w:cs="Segoe UI Symbol"/>
        </w:rPr>
        <w:t>➔</w:t>
      </w:r>
      <w:r w:rsidRPr="001B0FE1">
        <w:rPr>
          <w:rFonts w:ascii="標楷體" w:eastAsia="標楷體" w:hAnsi="標楷體"/>
        </w:rPr>
        <w:t>分類與解釋</w:t>
      </w:r>
    </w:p>
    <w:p w14:paraId="49200FE0" w14:textId="681673D4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lastRenderedPageBreak/>
        <w:t>3. ET-BERT與LLM核心對比表</w:t>
      </w:r>
    </w:p>
    <w:p w14:paraId="6E0DD286" w14:textId="77777777" w:rsidR="001B0FE1" w:rsidRPr="001B0FE1" w:rsidRDefault="001B0FE1" w:rsidP="001B0FE1">
      <w:pPr>
        <w:ind w:firstLine="48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透過下表說明傳統加密流量模型與大型語言模型</w:t>
      </w:r>
      <w:proofErr w:type="gramStart"/>
      <w:r w:rsidRPr="001B0FE1">
        <w:rPr>
          <w:rFonts w:ascii="標楷體" w:eastAsia="標楷體" w:hAnsi="標楷體"/>
        </w:rPr>
        <w:t>在資安偵測</w:t>
      </w:r>
      <w:proofErr w:type="gramEnd"/>
      <w:r w:rsidRPr="001B0FE1">
        <w:rPr>
          <w:rFonts w:ascii="標楷體" w:eastAsia="標楷體" w:hAnsi="標楷體"/>
        </w:rPr>
        <w:t>上的差異：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3210"/>
        <w:gridCol w:w="3585"/>
      </w:tblGrid>
      <w:tr w:rsidR="001B0FE1" w:rsidRPr="001B0FE1" w14:paraId="6AF870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249D4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71A44" w14:textId="438621FE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ET-</w:t>
            </w:r>
            <w:proofErr w:type="gramStart"/>
            <w:r w:rsidRPr="001B0FE1">
              <w:rPr>
                <w:rFonts w:ascii="標楷體" w:eastAsia="標楷體" w:hAnsi="標楷體"/>
              </w:rPr>
              <w:t>BERT(</w:t>
            </w:r>
            <w:proofErr w:type="gramEnd"/>
            <w:r w:rsidRPr="001B0FE1">
              <w:rPr>
                <w:rFonts w:ascii="標楷體" w:eastAsia="標楷體" w:hAnsi="標楷體"/>
              </w:rPr>
              <w:t>Pre-trained 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76ACA" w14:textId="3552C61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proofErr w:type="gramStart"/>
            <w:r w:rsidRPr="001B0FE1">
              <w:rPr>
                <w:rFonts w:ascii="標楷體" w:eastAsia="標楷體" w:hAnsi="標楷體"/>
              </w:rPr>
              <w:t>LLM(</w:t>
            </w:r>
            <w:proofErr w:type="gramEnd"/>
            <w:r w:rsidRPr="001B0FE1">
              <w:rPr>
                <w:rFonts w:ascii="標楷體" w:eastAsia="標楷體" w:hAnsi="標楷體"/>
              </w:rPr>
              <w:t>Reasoning Engine)</w:t>
            </w:r>
          </w:p>
        </w:tc>
      </w:tr>
      <w:tr w:rsidR="001B0FE1" w:rsidRPr="001B0FE1" w14:paraId="5FEE64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CECEC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輸入形式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EA0243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Tokenized flow (封包序列)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586B9" w14:textId="010EF17C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Summarized features(特徵總結)</w:t>
            </w:r>
          </w:p>
        </w:tc>
      </w:tr>
      <w:tr w:rsidR="001B0FE1" w:rsidRPr="001B0FE1" w14:paraId="6A598E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05437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輸出類型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BAB55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Class label (分類標籤)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89E30" w14:textId="0EA8E968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Reasoning(邏輯推理)</w:t>
            </w:r>
          </w:p>
        </w:tc>
      </w:tr>
      <w:tr w:rsidR="001B0FE1" w:rsidRPr="001B0FE1" w14:paraId="5C313F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E30AE" w14:textId="1C4142B5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TeamViewer(合法)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8E2887" w14:textId="542E27A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辨識穩定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5880D" w14:textId="709661AD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可解釋性強</w:t>
            </w:r>
          </w:p>
        </w:tc>
      </w:tr>
      <w:tr w:rsidR="001B0FE1" w:rsidRPr="001B0FE1" w14:paraId="66438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696B6" w14:textId="55619941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Cobalt Strike(惡意)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0C3A5" w14:textId="09B40A9D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容易產生誤判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E70A1" w14:textId="437813A4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依賴Prompt品質</w:t>
            </w:r>
          </w:p>
        </w:tc>
      </w:tr>
      <w:tr w:rsidR="001B0FE1" w:rsidRPr="001B0FE1" w14:paraId="51781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84F60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可解釋性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A0152" w14:textId="5B07CD73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低(黑盒子模型)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192C3" w14:textId="51658ACE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高(提供行為假設)</w:t>
            </w:r>
          </w:p>
        </w:tc>
      </w:tr>
      <w:tr w:rsidR="001B0FE1" w:rsidRPr="001B0FE1" w14:paraId="4F5F8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881D4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主要用途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957D0" w14:textId="77777777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批量流量偵測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AB06F" w14:textId="38B34B89" w:rsidR="001B0FE1" w:rsidRPr="001B0FE1" w:rsidRDefault="001B0FE1" w:rsidP="001B0FE1">
            <w:pPr>
              <w:rPr>
                <w:rFonts w:ascii="標楷體" w:eastAsia="標楷體" w:hAnsi="標楷體"/>
              </w:rPr>
            </w:pPr>
            <w:r w:rsidRPr="001B0FE1">
              <w:rPr>
                <w:rFonts w:ascii="標楷體" w:eastAsia="標楷體" w:hAnsi="標楷體"/>
              </w:rPr>
              <w:t>SOC</w:t>
            </w:r>
            <w:proofErr w:type="gramStart"/>
            <w:r w:rsidRPr="001B0FE1">
              <w:rPr>
                <w:rFonts w:ascii="標楷體" w:eastAsia="標楷體" w:hAnsi="標楷體"/>
              </w:rPr>
              <w:t>資安威脅</w:t>
            </w:r>
            <w:proofErr w:type="gramEnd"/>
            <w:r w:rsidRPr="001B0FE1">
              <w:rPr>
                <w:rFonts w:ascii="標楷體" w:eastAsia="標楷體" w:hAnsi="標楷體"/>
              </w:rPr>
              <w:t>狩獵輔助</w:t>
            </w:r>
          </w:p>
        </w:tc>
      </w:tr>
    </w:tbl>
    <w:p w14:paraId="08B52DB9" w14:textId="77777777" w:rsidR="001B0FE1" w:rsidRDefault="001B0FE1" w:rsidP="001B0FE1">
      <w:pPr>
        <w:rPr>
          <w:rFonts w:ascii="標楷體" w:eastAsia="標楷體" w:hAnsi="標楷體"/>
        </w:rPr>
      </w:pPr>
    </w:p>
    <w:p w14:paraId="1E8E0D59" w14:textId="3A4874CA" w:rsidR="001B0FE1" w:rsidRPr="001B0FE1" w:rsidRDefault="001B0FE1" w:rsidP="001B0FE1">
      <w:pPr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4. LLM 結構化特徵分析範例</w:t>
      </w:r>
    </w:p>
    <w:p w14:paraId="4AA2E101" w14:textId="17AAAC56" w:rsidR="001B0FE1" w:rsidRPr="001B0FE1" w:rsidRDefault="001B0FE1" w:rsidP="001B0FE1">
      <w:pPr>
        <w:ind w:firstLine="48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將加密流量特徵轉換為JSON格式，提供給LLM進行推理分析：</w:t>
      </w:r>
    </w:p>
    <w:p w14:paraId="15BC0657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{</w:t>
      </w:r>
    </w:p>
    <w:p w14:paraId="694C035B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 xml:space="preserve">  "</w:t>
      </w:r>
      <w:proofErr w:type="spellStart"/>
      <w:proofErr w:type="gramStart"/>
      <w:r w:rsidRPr="001B0FE1">
        <w:rPr>
          <w:rFonts w:ascii="標楷體" w:eastAsia="標楷體" w:hAnsi="標楷體"/>
        </w:rPr>
        <w:t>avg</w:t>
      </w:r>
      <w:proofErr w:type="gramEnd"/>
      <w:r w:rsidRPr="001B0FE1">
        <w:rPr>
          <w:rFonts w:ascii="標楷體" w:eastAsia="標楷體" w:hAnsi="標楷體"/>
        </w:rPr>
        <w:t>_packet_size</w:t>
      </w:r>
      <w:proofErr w:type="spellEnd"/>
      <w:r w:rsidRPr="001B0FE1">
        <w:rPr>
          <w:rFonts w:ascii="標楷體" w:eastAsia="標楷體" w:hAnsi="標楷體"/>
        </w:rPr>
        <w:t>": 512,</w:t>
      </w:r>
    </w:p>
    <w:p w14:paraId="2429AC67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 xml:space="preserve">  "</w:t>
      </w:r>
      <w:proofErr w:type="spellStart"/>
      <w:proofErr w:type="gramStart"/>
      <w:r w:rsidRPr="001B0FE1">
        <w:rPr>
          <w:rFonts w:ascii="標楷體" w:eastAsia="標楷體" w:hAnsi="標楷體"/>
        </w:rPr>
        <w:t>std</w:t>
      </w:r>
      <w:proofErr w:type="gramEnd"/>
      <w:r w:rsidRPr="001B0FE1">
        <w:rPr>
          <w:rFonts w:ascii="標楷體" w:eastAsia="標楷體" w:hAnsi="標楷體"/>
        </w:rPr>
        <w:t>_packet_size</w:t>
      </w:r>
      <w:proofErr w:type="spellEnd"/>
      <w:r w:rsidRPr="001B0FE1">
        <w:rPr>
          <w:rFonts w:ascii="標楷體" w:eastAsia="標楷體" w:hAnsi="標楷體"/>
        </w:rPr>
        <w:t>": 20,</w:t>
      </w:r>
    </w:p>
    <w:p w14:paraId="6DC7A5EF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 xml:space="preserve">  "</w:t>
      </w:r>
      <w:proofErr w:type="spellStart"/>
      <w:proofErr w:type="gramStart"/>
      <w:r w:rsidRPr="001B0FE1">
        <w:rPr>
          <w:rFonts w:ascii="標楷體" w:eastAsia="標楷體" w:hAnsi="標楷體"/>
        </w:rPr>
        <w:t>inter</w:t>
      </w:r>
      <w:proofErr w:type="gramEnd"/>
      <w:r w:rsidRPr="001B0FE1">
        <w:rPr>
          <w:rFonts w:ascii="標楷體" w:eastAsia="標楷體" w:hAnsi="標楷體"/>
        </w:rPr>
        <w:t>_arrival_time_ms</w:t>
      </w:r>
      <w:proofErr w:type="spellEnd"/>
      <w:r w:rsidRPr="001B0FE1">
        <w:rPr>
          <w:rFonts w:ascii="標楷體" w:eastAsia="標楷體" w:hAnsi="標楷體"/>
        </w:rPr>
        <w:t>": 60000,</w:t>
      </w:r>
    </w:p>
    <w:p w14:paraId="1F35BCB5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 xml:space="preserve">  "</w:t>
      </w:r>
      <w:proofErr w:type="spellStart"/>
      <w:proofErr w:type="gramStart"/>
      <w:r w:rsidRPr="001B0FE1">
        <w:rPr>
          <w:rFonts w:ascii="標楷體" w:eastAsia="標楷體" w:hAnsi="標楷體"/>
        </w:rPr>
        <w:t>flow</w:t>
      </w:r>
      <w:proofErr w:type="gramEnd"/>
      <w:r w:rsidRPr="001B0FE1">
        <w:rPr>
          <w:rFonts w:ascii="標楷體" w:eastAsia="標楷體" w:hAnsi="標楷體"/>
        </w:rPr>
        <w:t>_duration_sec</w:t>
      </w:r>
      <w:proofErr w:type="spellEnd"/>
      <w:r w:rsidRPr="001B0FE1">
        <w:rPr>
          <w:rFonts w:ascii="標楷體" w:eastAsia="標楷體" w:hAnsi="標楷體"/>
        </w:rPr>
        <w:t>": 1800,</w:t>
      </w:r>
    </w:p>
    <w:p w14:paraId="6B954165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 xml:space="preserve">  "direction": "</w:t>
      </w:r>
      <w:proofErr w:type="spellStart"/>
      <w:r w:rsidRPr="001B0FE1">
        <w:rPr>
          <w:rFonts w:ascii="標楷體" w:eastAsia="標楷體" w:hAnsi="標楷體"/>
        </w:rPr>
        <w:t>mostly_outbound</w:t>
      </w:r>
      <w:proofErr w:type="spellEnd"/>
      <w:r w:rsidRPr="001B0FE1">
        <w:rPr>
          <w:rFonts w:ascii="標楷體" w:eastAsia="標楷體" w:hAnsi="標楷體"/>
        </w:rPr>
        <w:t>"</w:t>
      </w:r>
    </w:p>
    <w:p w14:paraId="57FAB122" w14:textId="77777777" w:rsidR="001B0FE1" w:rsidRPr="001B0FE1" w:rsidRDefault="001B0FE1" w:rsidP="001B0FE1">
      <w:pPr>
        <w:ind w:leftChars="100"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}</w:t>
      </w:r>
    </w:p>
    <w:p w14:paraId="476A3F7D" w14:textId="34122F74" w:rsidR="001B0FE1" w:rsidRPr="001B0FE1" w:rsidRDefault="001B0FE1" w:rsidP="001B0FE1">
      <w:pPr>
        <w:ind w:left="240"/>
        <w:rPr>
          <w:rFonts w:ascii="標楷體" w:eastAsia="標楷體" w:hAnsi="標楷體"/>
        </w:rPr>
      </w:pPr>
      <w:r w:rsidRPr="001B0FE1">
        <w:rPr>
          <w:rFonts w:ascii="標楷體" w:eastAsia="標楷體" w:hAnsi="標楷體"/>
        </w:rPr>
        <w:t>以上特徵可協助LLM判斷該流量是否具備Beaconing行為（如Cobalt Strike）或長連線特徵（如TeamViewer）。</w:t>
      </w:r>
    </w:p>
    <w:p w14:paraId="6CDEAE0E" w14:textId="77777777" w:rsidR="00D15649" w:rsidRDefault="00D15649"/>
    <w:sectPr w:rsidR="00D15649" w:rsidSect="001B0F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30069"/>
    <w:multiLevelType w:val="multilevel"/>
    <w:tmpl w:val="B1D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44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B0FE1"/>
    <w:rsid w:val="001B0FE1"/>
    <w:rsid w:val="0050684F"/>
    <w:rsid w:val="00B26458"/>
    <w:rsid w:val="00D15649"/>
    <w:rsid w:val="00E67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2F7A"/>
  <w15:chartTrackingRefBased/>
  <w15:docId w15:val="{759C9353-F336-4FD7-BA18-8A91A9E6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0F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0FE1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FE1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0F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0F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0F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0F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0F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B0FE1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B0F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B0FE1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B0F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B0FE1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B0F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B0F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B0F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B0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0F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B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0F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B0F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B0F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0F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0FE1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0F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B0FE1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1B0FE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簡孟沅</dc:creator>
  <cp:keywords/>
  <dc:description/>
  <cp:lastModifiedBy>簡孟沅</cp:lastModifiedBy>
  <cp:revision>1</cp:revision>
  <dcterms:created xsi:type="dcterms:W3CDTF">2026-01-14T08:15:00Z</dcterms:created>
  <dcterms:modified xsi:type="dcterms:W3CDTF">2026-01-14T08:23:00Z</dcterms:modified>
</cp:coreProperties>
</file>