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914E9">
      <w:pPr>
        <w:keepNext w:val="0"/>
        <w:keepLines w:val="0"/>
        <w:widowControl/>
        <w:suppressLineNumbers w:val="0"/>
        <w:jc w:val="center"/>
        <w:rPr>
          <w:rFonts w:hint="eastAsia" w:ascii="宋体" w:hAnsi="宋体" w:eastAsia="宋体" w:cs="宋体"/>
          <w:sz w:val="32"/>
          <w:szCs w:val="32"/>
        </w:rPr>
      </w:pPr>
      <w:r>
        <w:rPr>
          <w:rFonts w:hint="eastAsia" w:ascii="宋体" w:hAnsi="宋体" w:eastAsia="宋体" w:cs="宋体"/>
          <w:sz w:val="32"/>
          <w:szCs w:val="32"/>
        </w:rPr>
        <w:t>艾乐学伴MVP</w:t>
      </w:r>
      <w:r>
        <w:rPr>
          <w:rFonts w:hint="eastAsia" w:ascii="宋体" w:hAnsi="宋体" w:eastAsia="宋体" w:cs="宋体"/>
          <w:sz w:val="32"/>
          <w:szCs w:val="32"/>
          <w:lang w:val="en-US" w:eastAsia="zh-CN"/>
        </w:rPr>
        <w:t>后端与算法</w:t>
      </w:r>
      <w:r>
        <w:rPr>
          <w:rFonts w:hint="eastAsia" w:ascii="宋体" w:hAnsi="宋体" w:eastAsia="宋体" w:cs="宋体"/>
          <w:sz w:val="32"/>
          <w:szCs w:val="32"/>
        </w:rPr>
        <w:t>技术方案的补充性深度设计</w:t>
      </w:r>
    </w:p>
    <w:p w14:paraId="47CC8CE4">
      <w:pPr>
        <w:keepNext w:val="0"/>
        <w:keepLines w:val="0"/>
        <w:widowControl/>
        <w:suppressLineNumbers w:val="0"/>
        <w:jc w:val="center"/>
        <w:rPr>
          <w:rFonts w:hint="eastAsia" w:ascii="宋体" w:hAnsi="宋体" w:eastAsia="宋体" w:cs="宋体"/>
          <w:sz w:val="32"/>
          <w:szCs w:val="32"/>
          <w:lang w:val="en-US" w:eastAsia="zh-CN"/>
        </w:rPr>
      </w:pPr>
      <w:r>
        <w:rPr>
          <w:rFonts w:hint="eastAsia" w:ascii="宋体" w:hAnsi="宋体" w:eastAsia="宋体" w:cs="宋体"/>
          <w:sz w:val="32"/>
          <w:szCs w:val="32"/>
        </w:rPr>
        <w:t>与</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和前端</w:t>
      </w: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对齐</w:t>
      </w:r>
    </w:p>
    <w:p w14:paraId="7BE5E0D1">
      <w:pPr>
        <w:keepNext w:val="0"/>
        <w:keepLines w:val="0"/>
        <w:widowControl/>
        <w:suppressLineNumbers w:val="0"/>
        <w:jc w:val="center"/>
        <w:rPr>
          <w:rFonts w:hint="default" w:ascii="宋体" w:hAnsi="宋体" w:eastAsia="宋体" w:cs="宋体"/>
          <w:sz w:val="32"/>
          <w:szCs w:val="32"/>
          <w:lang w:val="en-US" w:eastAsia="zh-CN"/>
        </w:rPr>
      </w:pPr>
    </w:p>
    <w:p w14:paraId="3067A2CD">
      <w:pPr>
        <w:keepNext w:val="0"/>
        <w:keepLines w:val="0"/>
        <w:widowControl/>
        <w:suppressLineNumbers w:val="0"/>
        <w:jc w:val="left"/>
        <w:rPr>
          <w:rFonts w:hint="eastAsia" w:ascii="楷体" w:hAnsi="楷体" w:eastAsia="楷体" w:cs="楷体"/>
          <w:kern w:val="0"/>
          <w:sz w:val="21"/>
          <w:szCs w:val="21"/>
          <w:lang w:val="en-US" w:eastAsia="zh-CN" w:bidi="ar"/>
        </w:rPr>
      </w:pPr>
    </w:p>
    <w:p w14:paraId="0DF43CBE">
      <w:pPr>
        <w:keepNext w:val="0"/>
        <w:keepLines w:val="0"/>
        <w:widowControl/>
        <w:suppressLineNumbers w:val="0"/>
        <w:jc w:val="left"/>
        <w:rPr>
          <w:rFonts w:hint="eastAsia" w:ascii="楷体" w:hAnsi="楷体" w:eastAsia="楷体" w:cs="楷体"/>
          <w:kern w:val="0"/>
          <w:sz w:val="21"/>
          <w:szCs w:val="21"/>
          <w:lang w:val="en-US" w:eastAsia="zh-CN" w:bidi="ar"/>
        </w:rPr>
      </w:pPr>
      <w:r>
        <w:rPr>
          <w:rFonts w:hint="eastAsia" w:ascii="楷体" w:hAnsi="楷体" w:eastAsia="楷体" w:cs="楷体"/>
          <w:kern w:val="0"/>
          <w:sz w:val="21"/>
          <w:szCs w:val="21"/>
          <w:lang w:val="en-US" w:eastAsia="zh-CN" w:bidi="ar"/>
        </w:rPr>
        <w:t xml:space="preserve">背景：目前用于开发一共12个文档，其中： 一、总体性文档：1）艾乐学伴智学体PRD总纲V2.0；2）艾乐学伴智学体PRD执行与设计蓝图V1.0；3）艾乐学伴MVP1.0完整产品定义、架构与开发设计说明书（先进架构对齐终极版）。 二、前端相关文档：4）艾乐学伴MVP驾驶舱交互全景图；5）艾乐学伴MVP前端设计与驾驶舱交互全景图的开发补充文档；6）艾乐学伴MVP前端应用详细设计书。 三、后端、数据、算法相关文档：7）艾乐学伴MVP后端与AI开发详细设计文档（先进架构重制版）；8）艾乐学伴MVP数据库详细设计书；9）艾乐学伴MVP API接口规范（OpenAPI 3.0）；10）艾乐学伴MVP完整API规范（ OpenAPI3.0）；11）艾乐学伴MVP系统架构详细设计书；12）艾乐学伴MVP后端微服务详细设计书。 </w:t>
      </w:r>
    </w:p>
    <w:p w14:paraId="1C5CAB45">
      <w:pPr>
        <w:keepNext w:val="0"/>
        <w:keepLines w:val="0"/>
        <w:widowControl/>
        <w:suppressLineNumbers w:val="0"/>
        <w:jc w:val="left"/>
        <w:rPr>
          <w:rFonts w:hint="eastAsia" w:ascii="楷体" w:hAnsi="楷体" w:eastAsia="楷体" w:cs="楷体"/>
          <w:kern w:val="0"/>
          <w:sz w:val="21"/>
          <w:szCs w:val="21"/>
          <w:lang w:val="en-US" w:eastAsia="zh-CN" w:bidi="ar"/>
        </w:rPr>
      </w:pPr>
    </w:p>
    <w:p w14:paraId="11B9C7F7">
      <w:pPr>
        <w:keepNext w:val="0"/>
        <w:keepLines w:val="0"/>
        <w:widowControl/>
        <w:suppressLineNumbers w:val="0"/>
        <w:jc w:val="left"/>
        <w:rPr>
          <w:rFonts w:hint="eastAsia" w:ascii="楷体" w:hAnsi="楷体" w:eastAsia="楷体" w:cs="楷体"/>
          <w:sz w:val="21"/>
          <w:szCs w:val="21"/>
          <w:lang w:val="en-US"/>
        </w:rPr>
      </w:pPr>
      <w:r>
        <w:rPr>
          <w:rFonts w:hint="eastAsia" w:ascii="楷体" w:hAnsi="楷体" w:eastAsia="楷体" w:cs="楷体"/>
          <w:kern w:val="0"/>
          <w:sz w:val="21"/>
          <w:szCs w:val="21"/>
          <w:lang w:val="en-US" w:eastAsia="zh-CN" w:bidi="ar"/>
        </w:rPr>
        <w:t>这12个文档中，后端、算法（含混合大模型，或者说，所有算法，均应尽可能采用混合大模型，当然，不能采用混合大模型而需要自己开发的那就自己开发）、数据等相关文档是先写的，前端相关文档是后写的，所以，需要检查后端、数据和算法相关文档是否出全了（能够支撑后端和算法开发人员依据其进行开发而无需太多的自行研究），需要检查补漏，通过前端文档反过来再检视后端文档，是否有冲突的、不够支撑的、没有实现的，等，因此，本系列文档的目的是将其完全对齐。</w:t>
      </w:r>
    </w:p>
    <w:p w14:paraId="5D05531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pict>
          <v:shape id="_x0000_i1025" o:spt="201" type="#_x0000_t201" style="height:0pt;width:0.05pt;" filled="f" coordsize="21600,21600">
            <v:path/>
            <v:fill on="f" focussize="0,0"/>
            <v:stroke/>
            <v:imagedata o:title=""/>
            <o:lock v:ext="edit" aspectratio="t"/>
            <w10:wrap type="none"/>
            <w10:anchorlock/>
          </v:shape>
        </w:pict>
      </w:r>
    </w:p>
    <w:p w14:paraId="1A4F2C9B">
      <w:pPr>
        <w:pStyle w:val="4"/>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 xml:space="preserve">第一部分 </w:t>
      </w:r>
      <w:r>
        <w:rPr>
          <w:rStyle w:val="10"/>
          <w:rFonts w:hint="eastAsia" w:ascii="宋体" w:hAnsi="宋体" w:eastAsia="宋体" w:cs="宋体"/>
          <w:b/>
          <w:sz w:val="28"/>
          <w:szCs w:val="28"/>
        </w:rPr>
        <w:t>艾乐学伴MVP后端、算法、数据文档完备性评估与优化策划方案</w:t>
      </w:r>
    </w:p>
    <w:p w14:paraId="247AA977">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总体结论</w:t>
      </w:r>
    </w:p>
    <w:p w14:paraId="57814154">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现有的后端、算法、数据文档</w:t>
      </w:r>
      <w:r>
        <w:rPr>
          <w:rStyle w:val="10"/>
          <w:rFonts w:hint="eastAsia" w:ascii="宋体" w:hAnsi="宋体" w:eastAsia="宋体" w:cs="宋体"/>
          <w:sz w:val="21"/>
          <w:szCs w:val="21"/>
        </w:rPr>
        <w:t>架构设计先进、模块划分清晰，但尚未“出全”</w:t>
      </w:r>
      <w:r>
        <w:rPr>
          <w:rFonts w:hint="eastAsia" w:ascii="宋体" w:hAnsi="宋体" w:eastAsia="宋体" w:cs="宋体"/>
          <w:sz w:val="21"/>
          <w:szCs w:val="21"/>
        </w:rPr>
        <w:t>。开发团队在依据现有文档进行开发时，仍将面临</w:t>
      </w:r>
      <w:r>
        <w:rPr>
          <w:rStyle w:val="10"/>
          <w:rFonts w:hint="eastAsia" w:ascii="宋体" w:hAnsi="宋体" w:eastAsia="宋体" w:cs="宋体"/>
          <w:sz w:val="21"/>
          <w:szCs w:val="21"/>
        </w:rPr>
        <w:t>关键接口缺失、核心流程模糊、数据契约不一致</w:t>
      </w:r>
      <w:r>
        <w:rPr>
          <w:rFonts w:hint="eastAsia" w:ascii="宋体" w:hAnsi="宋体" w:eastAsia="宋体" w:cs="宋体"/>
          <w:sz w:val="21"/>
          <w:szCs w:val="21"/>
        </w:rPr>
        <w:t>等需自行研究和决策的问题，存在导致大规模返工的风险。</w:t>
      </w:r>
    </w:p>
    <w:p w14:paraId="189489BB">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核心问题评估</w:t>
      </w:r>
    </w:p>
    <w:p w14:paraId="7EF656D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通过对12份文档的交叉检视，识别出三大类共八个高优先级问题：</w:t>
      </w:r>
    </w:p>
    <w:tbl>
      <w:tblPr>
        <w:tblStyle w:val="8"/>
        <w:tblW w:w="84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6260"/>
        <w:gridCol w:w="427"/>
        <w:gridCol w:w="1224"/>
      </w:tblGrid>
      <w:tr w14:paraId="728F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shd w:val="clear" w:color="auto" w:fill="auto"/>
            <w:vAlign w:val="center"/>
          </w:tcPr>
          <w:p w14:paraId="7B4EB5B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问题类别</w:t>
            </w:r>
          </w:p>
        </w:tc>
        <w:tc>
          <w:tcPr>
            <w:tcW w:w="6260" w:type="dxa"/>
            <w:shd w:val="clear" w:color="auto" w:fill="auto"/>
            <w:vAlign w:val="center"/>
          </w:tcPr>
          <w:p w14:paraId="7277047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具体问题描述</w:t>
            </w:r>
          </w:p>
        </w:tc>
        <w:tc>
          <w:tcPr>
            <w:tcW w:w="427" w:type="dxa"/>
            <w:shd w:val="clear" w:color="auto" w:fill="auto"/>
            <w:vAlign w:val="center"/>
          </w:tcPr>
          <w:p w14:paraId="089DB3F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影响层面</w:t>
            </w:r>
          </w:p>
        </w:tc>
        <w:tc>
          <w:tcPr>
            <w:tcW w:w="1224" w:type="dxa"/>
            <w:shd w:val="clear" w:color="auto" w:fill="auto"/>
            <w:vAlign w:val="center"/>
          </w:tcPr>
          <w:p w14:paraId="7B4004D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关联文档</w:t>
            </w:r>
          </w:p>
        </w:tc>
      </w:tr>
      <w:tr w14:paraId="72C5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vMerge w:val="restart"/>
            <w:shd w:val="clear" w:color="auto" w:fill="auto"/>
            <w:vAlign w:val="center"/>
          </w:tcPr>
          <w:p w14:paraId="1B118F9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 数据模型与接口对齐</w:t>
            </w:r>
          </w:p>
        </w:tc>
        <w:tc>
          <w:tcPr>
            <w:tcW w:w="6260" w:type="dxa"/>
            <w:shd w:val="clear" w:color="auto" w:fill="auto"/>
            <w:vAlign w:val="center"/>
          </w:tcPr>
          <w:p w14:paraId="2493EE7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A1. 核心状态字段缺失</w:t>
            </w:r>
            <w:r>
              <w:rPr>
                <w:rFonts w:hint="eastAsia" w:ascii="宋体" w:hAnsi="宋体" w:eastAsia="宋体" w:cs="宋体"/>
                <w:sz w:val="21"/>
                <w:szCs w:val="21"/>
              </w:rPr>
              <w:t>：前端</w:t>
            </w:r>
            <w:r>
              <w:rPr>
                <w:rStyle w:val="11"/>
                <w:rFonts w:hint="eastAsia" w:ascii="宋体" w:hAnsi="宋体" w:eastAsia="宋体" w:cs="宋体"/>
                <w:sz w:val="21"/>
                <w:szCs w:val="21"/>
              </w:rPr>
              <w:t>usePlanStore</w:t>
            </w:r>
            <w:r>
              <w:rPr>
                <w:rFonts w:hint="eastAsia" w:ascii="宋体" w:hAnsi="宋体" w:eastAsia="宋体" w:cs="宋体"/>
                <w:sz w:val="21"/>
                <w:szCs w:val="21"/>
              </w:rPr>
              <w:t>中定义的</w:t>
            </w:r>
            <w:r>
              <w:rPr>
                <w:rStyle w:val="11"/>
                <w:rFonts w:hint="eastAsia" w:ascii="宋体" w:hAnsi="宋体" w:eastAsia="宋体" w:cs="宋体"/>
                <w:sz w:val="21"/>
                <w:szCs w:val="21"/>
              </w:rPr>
              <w:t>focusedTask</w:t>
            </w:r>
            <w:r>
              <w:rPr>
                <w:rFonts w:hint="eastAsia" w:ascii="宋体" w:hAnsi="宋体" w:eastAsia="宋体" w:cs="宋体"/>
                <w:sz w:val="21"/>
                <w:szCs w:val="21"/>
              </w:rPr>
              <w:t>（当前聚焦任务）状态，在《API规范》和《数据库DDL》中均无对应的接口或字段支持其获取与更新。</w:t>
            </w:r>
          </w:p>
        </w:tc>
        <w:tc>
          <w:tcPr>
            <w:tcW w:w="427" w:type="dxa"/>
            <w:shd w:val="clear" w:color="auto" w:fill="auto"/>
            <w:vAlign w:val="center"/>
          </w:tcPr>
          <w:p w14:paraId="72D9B1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5F04478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《API规范》</w:t>
            </w:r>
          </w:p>
        </w:tc>
      </w:tr>
      <w:tr w14:paraId="19B0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vMerge w:val="continue"/>
            <w:shd w:val="clear" w:color="auto" w:fill="auto"/>
            <w:vAlign w:val="center"/>
          </w:tcPr>
          <w:p w14:paraId="31FB1CDA">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4CE62E7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A2. 枚举值不一致</w:t>
            </w:r>
            <w:r>
              <w:rPr>
                <w:rFonts w:hint="eastAsia" w:ascii="宋体" w:hAnsi="宋体" w:eastAsia="宋体" w:cs="宋体"/>
                <w:sz w:val="21"/>
                <w:szCs w:val="21"/>
              </w:rPr>
              <w:t>：任务状态在前端定义为</w:t>
            </w:r>
            <w:r>
              <w:rPr>
                <w:rStyle w:val="11"/>
                <w:rFonts w:hint="eastAsia" w:ascii="宋体" w:hAnsi="宋体" w:eastAsia="宋体" w:cs="宋体"/>
                <w:sz w:val="21"/>
                <w:szCs w:val="21"/>
              </w:rPr>
              <w:t>“not_started”</w:t>
            </w:r>
            <w:r>
              <w:rPr>
                <w:rFonts w:hint="eastAsia" w:ascii="宋体" w:hAnsi="宋体" w:eastAsia="宋体" w:cs="宋体"/>
                <w:sz w:val="21"/>
                <w:szCs w:val="21"/>
              </w:rPr>
              <w:t xml:space="preserve">， </w:t>
            </w:r>
            <w:r>
              <w:rPr>
                <w:rStyle w:val="11"/>
                <w:rFonts w:hint="eastAsia" w:ascii="宋体" w:hAnsi="宋体" w:eastAsia="宋体" w:cs="宋体"/>
                <w:sz w:val="21"/>
                <w:szCs w:val="21"/>
              </w:rPr>
              <w:t>“in_progress”</w:t>
            </w:r>
            <w:r>
              <w:rPr>
                <w:rFonts w:hint="eastAsia" w:ascii="宋体" w:hAnsi="宋体" w:eastAsia="宋体" w:cs="宋体"/>
                <w:sz w:val="21"/>
                <w:szCs w:val="21"/>
              </w:rPr>
              <w:t>等，而在《API规范》中为</w:t>
            </w:r>
            <w:r>
              <w:rPr>
                <w:rStyle w:val="11"/>
                <w:rFonts w:hint="eastAsia" w:ascii="宋体" w:hAnsi="宋体" w:eastAsia="宋体" w:cs="宋体"/>
                <w:sz w:val="21"/>
                <w:szCs w:val="21"/>
              </w:rPr>
              <w:t>“pending”</w:t>
            </w:r>
            <w:r>
              <w:rPr>
                <w:rFonts w:hint="eastAsia" w:ascii="宋体" w:hAnsi="宋体" w:eastAsia="宋体" w:cs="宋体"/>
                <w:sz w:val="21"/>
                <w:szCs w:val="21"/>
              </w:rPr>
              <w:t xml:space="preserve">， </w:t>
            </w:r>
            <w:r>
              <w:rPr>
                <w:rStyle w:val="11"/>
                <w:rFonts w:hint="eastAsia" w:ascii="宋体" w:hAnsi="宋体" w:eastAsia="宋体" w:cs="宋体"/>
                <w:sz w:val="21"/>
                <w:szCs w:val="21"/>
              </w:rPr>
              <w:t>“processing”</w:t>
            </w:r>
            <w:r>
              <w:rPr>
                <w:rFonts w:hint="eastAsia" w:ascii="宋体" w:hAnsi="宋体" w:eastAsia="宋体" w:cs="宋体"/>
                <w:sz w:val="21"/>
                <w:szCs w:val="21"/>
              </w:rPr>
              <w:t>， 数据库DDL中又是</w:t>
            </w:r>
            <w:r>
              <w:rPr>
                <w:rStyle w:val="11"/>
                <w:rFonts w:hint="eastAsia" w:ascii="宋体" w:hAnsi="宋体" w:eastAsia="宋体" w:cs="宋体"/>
                <w:sz w:val="21"/>
                <w:szCs w:val="21"/>
              </w:rPr>
              <w:t>“pending”</w:t>
            </w:r>
            <w:r>
              <w:rPr>
                <w:rFonts w:hint="eastAsia" w:ascii="宋体" w:hAnsi="宋体" w:eastAsia="宋体" w:cs="宋体"/>
                <w:sz w:val="21"/>
                <w:szCs w:val="21"/>
              </w:rPr>
              <w:t xml:space="preserve">， </w:t>
            </w:r>
            <w:r>
              <w:rPr>
                <w:rStyle w:val="11"/>
                <w:rFonts w:hint="eastAsia" w:ascii="宋体" w:hAnsi="宋体" w:eastAsia="宋体" w:cs="宋体"/>
                <w:sz w:val="21"/>
                <w:szCs w:val="21"/>
              </w:rPr>
              <w:t>“active”</w:t>
            </w:r>
            <w:r>
              <w:rPr>
                <w:rFonts w:hint="eastAsia" w:ascii="宋体" w:hAnsi="宋体" w:eastAsia="宋体" w:cs="宋体"/>
                <w:sz w:val="21"/>
                <w:szCs w:val="21"/>
              </w:rPr>
              <w:t>。命名和值域不统一将直接导致联调失败。</w:t>
            </w:r>
          </w:p>
        </w:tc>
        <w:tc>
          <w:tcPr>
            <w:tcW w:w="427" w:type="dxa"/>
            <w:shd w:val="clear" w:color="auto" w:fill="auto"/>
            <w:vAlign w:val="center"/>
          </w:tcPr>
          <w:p w14:paraId="236F074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307C037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《API规范》 -&gt; 《数据库DDL》</w:t>
            </w:r>
          </w:p>
        </w:tc>
      </w:tr>
      <w:tr w14:paraId="0A15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vMerge w:val="continue"/>
            <w:shd w:val="clear" w:color="auto" w:fill="auto"/>
            <w:vAlign w:val="center"/>
          </w:tcPr>
          <w:p w14:paraId="27E53AA9">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2D68F05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A3. 关键数据对象不完整</w:t>
            </w:r>
            <w:r>
              <w:rPr>
                <w:rFonts w:hint="eastAsia" w:ascii="宋体" w:hAnsi="宋体" w:eastAsia="宋体" w:cs="宋体"/>
                <w:sz w:val="21"/>
                <w:szCs w:val="21"/>
              </w:rPr>
              <w:t>：《API规范》中定义的</w:t>
            </w:r>
            <w:r>
              <w:rPr>
                <w:rStyle w:val="11"/>
                <w:rFonts w:hint="eastAsia" w:ascii="宋体" w:hAnsi="宋体" w:eastAsia="宋体" w:cs="宋体"/>
                <w:sz w:val="21"/>
                <w:szCs w:val="21"/>
              </w:rPr>
              <w:t>ContentPackage</w:t>
            </w:r>
            <w:r>
              <w:rPr>
                <w:rFonts w:hint="eastAsia" w:ascii="宋体" w:hAnsi="宋体" w:eastAsia="宋体" w:cs="宋体"/>
                <w:sz w:val="21"/>
                <w:szCs w:val="21"/>
              </w:rPr>
              <w:t>（内容包）缺少前端</w:t>
            </w:r>
            <w:r>
              <w:rPr>
                <w:rStyle w:val="11"/>
                <w:rFonts w:hint="eastAsia" w:ascii="宋体" w:hAnsi="宋体" w:eastAsia="宋体" w:cs="宋体"/>
                <w:sz w:val="21"/>
                <w:szCs w:val="21"/>
              </w:rPr>
              <w:t>&lt;ContentPlayer/&gt;</w:t>
            </w:r>
            <w:r>
              <w:rPr>
                <w:rFonts w:hint="eastAsia" w:ascii="宋体" w:hAnsi="宋体" w:eastAsia="宋体" w:cs="宋体"/>
                <w:sz w:val="21"/>
                <w:szCs w:val="21"/>
              </w:rPr>
              <w:t>组件所依赖的</w:t>
            </w:r>
            <w:r>
              <w:rPr>
                <w:rStyle w:val="11"/>
                <w:rFonts w:hint="eastAsia" w:ascii="宋体" w:hAnsi="宋体" w:eastAsia="宋体" w:cs="宋体"/>
                <w:sz w:val="21"/>
                <w:szCs w:val="21"/>
              </w:rPr>
              <w:t>generationProgress</w:t>
            </w:r>
            <w:r>
              <w:rPr>
                <w:rFonts w:hint="eastAsia" w:ascii="宋体" w:hAnsi="宋体" w:eastAsia="宋体" w:cs="宋体"/>
                <w:sz w:val="21"/>
                <w:szCs w:val="21"/>
              </w:rPr>
              <w:t>（生成进度）字段。该字段对用户体验至关重要。</w:t>
            </w:r>
          </w:p>
        </w:tc>
        <w:tc>
          <w:tcPr>
            <w:tcW w:w="427" w:type="dxa"/>
            <w:shd w:val="clear" w:color="auto" w:fill="auto"/>
            <w:vAlign w:val="center"/>
          </w:tcPr>
          <w:p w14:paraId="463C2F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5A65709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《API规范》 -&gt; 《前端设计书》</w:t>
            </w:r>
          </w:p>
        </w:tc>
      </w:tr>
      <w:tr w14:paraId="6E88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vMerge w:val="restart"/>
            <w:shd w:val="clear" w:color="auto" w:fill="auto"/>
            <w:vAlign w:val="center"/>
          </w:tcPr>
          <w:p w14:paraId="1232130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 业务流程与接口支撑</w:t>
            </w:r>
          </w:p>
        </w:tc>
        <w:tc>
          <w:tcPr>
            <w:tcW w:w="6260" w:type="dxa"/>
            <w:shd w:val="clear" w:color="auto" w:fill="auto"/>
            <w:vAlign w:val="center"/>
          </w:tcPr>
          <w:p w14:paraId="5A8848B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B1. “日清”闭环流程断裂</w:t>
            </w:r>
            <w:r>
              <w:rPr>
                <w:rFonts w:hint="eastAsia" w:ascii="宋体" w:hAnsi="宋体" w:eastAsia="宋体" w:cs="宋体"/>
                <w:sz w:val="21"/>
                <w:szCs w:val="21"/>
              </w:rPr>
              <w:t>：前端描述了“用户结束陈述 -&gt; 展示解决方案卡片 -&gt; 用户可将问题加入计划”的完整流程。但《API规范》中仅有</w:t>
            </w:r>
            <w:r>
              <w:rPr>
                <w:rStyle w:val="11"/>
                <w:rFonts w:hint="eastAsia" w:ascii="宋体" w:hAnsi="宋体" w:eastAsia="宋体" w:cs="宋体"/>
                <w:sz w:val="21"/>
                <w:szCs w:val="21"/>
              </w:rPr>
              <w:t>POST /daily-clearance/resolutions</w:t>
            </w:r>
            <w:r>
              <w:rPr>
                <w:rFonts w:hint="eastAsia" w:ascii="宋体" w:hAnsi="宋体" w:eastAsia="宋体" w:cs="宋体"/>
                <w:sz w:val="21"/>
                <w:szCs w:val="21"/>
              </w:rPr>
              <w:t>接口返回方案，</w:t>
            </w:r>
            <w:r>
              <w:rPr>
                <w:rStyle w:val="10"/>
                <w:rFonts w:hint="eastAsia" w:ascii="宋体" w:hAnsi="宋体" w:eastAsia="宋体" w:cs="宋体"/>
                <w:sz w:val="21"/>
                <w:szCs w:val="21"/>
              </w:rPr>
              <w:t>缺少一个将已澄清问题（</w:t>
            </w:r>
            <w:r>
              <w:rPr>
                <w:rStyle w:val="11"/>
                <w:rFonts w:hint="eastAsia" w:ascii="宋体" w:hAnsi="宋体" w:eastAsia="宋体" w:cs="宋体"/>
                <w:sz w:val="21"/>
                <w:szCs w:val="21"/>
              </w:rPr>
              <w:t>ClarifiedProblem</w:t>
            </w:r>
            <w:r>
              <w:rPr>
                <w:rStyle w:val="10"/>
                <w:rFonts w:hint="eastAsia" w:ascii="宋体" w:hAnsi="宋体" w:eastAsia="宋体" w:cs="宋体"/>
                <w:sz w:val="21"/>
                <w:szCs w:val="21"/>
              </w:rPr>
              <w:t>）创建为具体学习任务（</w:t>
            </w:r>
            <w:r>
              <w:rPr>
                <w:rStyle w:val="11"/>
                <w:rFonts w:hint="eastAsia" w:ascii="宋体" w:hAnsi="宋体" w:eastAsia="宋体" w:cs="宋体"/>
                <w:sz w:val="21"/>
                <w:szCs w:val="21"/>
              </w:rPr>
              <w:t>LearningTask</w:t>
            </w:r>
            <w:r>
              <w:rPr>
                <w:rStyle w:val="10"/>
                <w:rFonts w:hint="eastAsia" w:ascii="宋体" w:hAnsi="宋体" w:eastAsia="宋体" w:cs="宋体"/>
                <w:sz w:val="21"/>
                <w:szCs w:val="21"/>
              </w:rPr>
              <w:t>）的关键接口</w:t>
            </w:r>
            <w:r>
              <w:rPr>
                <w:rFonts w:hint="eastAsia" w:ascii="宋体" w:hAnsi="宋体" w:eastAsia="宋体" w:cs="宋体"/>
                <w:sz w:val="21"/>
                <w:szCs w:val="21"/>
              </w:rPr>
              <w:t>。</w:t>
            </w:r>
          </w:p>
        </w:tc>
        <w:tc>
          <w:tcPr>
            <w:tcW w:w="427" w:type="dxa"/>
            <w:shd w:val="clear" w:color="auto" w:fill="auto"/>
            <w:vAlign w:val="center"/>
          </w:tcPr>
          <w:p w14:paraId="22D3B7A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4463010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《API规范》</w:t>
            </w:r>
          </w:p>
        </w:tc>
      </w:tr>
      <w:tr w14:paraId="62C7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vMerge w:val="continue"/>
            <w:shd w:val="clear" w:color="auto" w:fill="auto"/>
            <w:vAlign w:val="center"/>
          </w:tcPr>
          <w:p w14:paraId="553D5E60">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5CF89C6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B2. 实时消息协议不完整</w:t>
            </w:r>
            <w:r>
              <w:rPr>
                <w:rFonts w:hint="eastAsia" w:ascii="宋体" w:hAnsi="宋体" w:eastAsia="宋体" w:cs="宋体"/>
                <w:sz w:val="21"/>
                <w:szCs w:val="21"/>
              </w:rPr>
              <w:t>：《前端设计书》中定义了</w:t>
            </w:r>
            <w:r>
              <w:rPr>
                <w:rStyle w:val="11"/>
                <w:rFonts w:hint="eastAsia" w:ascii="宋体" w:hAnsi="宋体" w:eastAsia="宋体" w:cs="宋体"/>
                <w:sz w:val="21"/>
                <w:szCs w:val="21"/>
              </w:rPr>
              <w:t>CONTENT_GENERATION_UPDATE</w:t>
            </w:r>
            <w:r>
              <w:rPr>
                <w:rFonts w:hint="eastAsia" w:ascii="宋体" w:hAnsi="宋体" w:eastAsia="宋体" w:cs="宋体"/>
                <w:sz w:val="21"/>
                <w:szCs w:val="21"/>
              </w:rPr>
              <w:t>等WebSocket消息类型，但《系统架构》和《后端微服务设计》文档中，</w:t>
            </w:r>
            <w:r>
              <w:rPr>
                <w:rStyle w:val="10"/>
                <w:rFonts w:hint="eastAsia" w:ascii="宋体" w:hAnsi="宋体" w:eastAsia="宋体" w:cs="宋体"/>
                <w:sz w:val="21"/>
                <w:szCs w:val="21"/>
              </w:rPr>
              <w:t>未明确定义这些消息的完整JSON Schema、由哪个服务在何种条件下触发、以及具体的负载（Payload）结构</w:t>
            </w:r>
            <w:r>
              <w:rPr>
                <w:rFonts w:hint="eastAsia" w:ascii="宋体" w:hAnsi="宋体" w:eastAsia="宋体" w:cs="宋体"/>
                <w:sz w:val="21"/>
                <w:szCs w:val="21"/>
              </w:rPr>
              <w:t>。</w:t>
            </w:r>
          </w:p>
        </w:tc>
        <w:tc>
          <w:tcPr>
            <w:tcW w:w="427" w:type="dxa"/>
            <w:shd w:val="clear" w:color="auto" w:fill="auto"/>
            <w:vAlign w:val="center"/>
          </w:tcPr>
          <w:p w14:paraId="6AF29A7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0F4BA68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《系统架构》/《后端微服务设计》</w:t>
            </w:r>
          </w:p>
        </w:tc>
      </w:tr>
      <w:tr w14:paraId="0605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vMerge w:val="continue"/>
            <w:shd w:val="clear" w:color="auto" w:fill="auto"/>
            <w:vAlign w:val="center"/>
          </w:tcPr>
          <w:p w14:paraId="0827CB44">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675C6E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B3. 诊断报告生成流程模糊</w:t>
            </w:r>
            <w:r>
              <w:rPr>
                <w:rFonts w:hint="eastAsia" w:ascii="宋体" w:hAnsi="宋体" w:eastAsia="宋体" w:cs="宋体"/>
                <w:sz w:val="21"/>
                <w:szCs w:val="21"/>
              </w:rPr>
              <w:t>：前端“诊断”旅程涉及</w:t>
            </w:r>
            <w:r>
              <w:rPr>
                <w:rStyle w:val="11"/>
                <w:rFonts w:hint="eastAsia" w:ascii="宋体" w:hAnsi="宋体" w:eastAsia="宋体" w:cs="宋体"/>
                <w:sz w:val="21"/>
                <w:szCs w:val="21"/>
              </w:rPr>
              <w:t>上传 -&gt; 分析 -&gt; 报告 -&gt; 生成计划</w:t>
            </w:r>
            <w:r>
              <w:rPr>
                <w:rFonts w:hint="eastAsia" w:ascii="宋体" w:hAnsi="宋体" w:eastAsia="宋体" w:cs="宋体"/>
                <w:sz w:val="21"/>
                <w:szCs w:val="21"/>
              </w:rPr>
              <w:t>。后端文档描述了异步流水线，但</w:t>
            </w:r>
            <w:r>
              <w:rPr>
                <w:rStyle w:val="10"/>
                <w:rFonts w:hint="eastAsia" w:ascii="宋体" w:hAnsi="宋体" w:eastAsia="宋体" w:cs="宋体"/>
                <w:sz w:val="21"/>
                <w:szCs w:val="21"/>
              </w:rPr>
              <w:t>缺少一个面向前端、用于轮询或监听单次诊断任务状态的聚合查询接口</w:t>
            </w:r>
            <w:r>
              <w:rPr>
                <w:rFonts w:hint="eastAsia" w:ascii="宋体" w:hAnsi="宋体" w:eastAsia="宋体" w:cs="宋体"/>
                <w:sz w:val="21"/>
                <w:szCs w:val="21"/>
              </w:rPr>
              <w:t>。前端无法知道报告是“处理中”还是“已完成”。</w:t>
            </w:r>
          </w:p>
        </w:tc>
        <w:tc>
          <w:tcPr>
            <w:tcW w:w="427" w:type="dxa"/>
            <w:shd w:val="clear" w:color="auto" w:fill="auto"/>
            <w:vAlign w:val="center"/>
          </w:tcPr>
          <w:p w14:paraId="54FF223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c>
          <w:tcPr>
            <w:tcW w:w="1224" w:type="dxa"/>
            <w:shd w:val="clear" w:color="auto" w:fill="auto"/>
            <w:vAlign w:val="center"/>
          </w:tcPr>
          <w:p w14:paraId="248A7C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《前端设计书》 -&gt; 《后端微服务设计（诊断服务）》</w:t>
            </w:r>
          </w:p>
        </w:tc>
      </w:tr>
      <w:tr w14:paraId="076D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vMerge w:val="restart"/>
            <w:shd w:val="clear" w:color="auto" w:fill="auto"/>
            <w:vAlign w:val="center"/>
          </w:tcPr>
          <w:p w14:paraId="41B4911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 算法能力与混合策略</w:t>
            </w:r>
          </w:p>
        </w:tc>
        <w:tc>
          <w:tcPr>
            <w:tcW w:w="6260" w:type="dxa"/>
            <w:shd w:val="clear" w:color="auto" w:fill="auto"/>
            <w:vAlign w:val="center"/>
          </w:tcPr>
          <w:p w14:paraId="0852B98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C1. 混合模型分工与接口模糊</w:t>
            </w:r>
            <w:r>
              <w:rPr>
                <w:rFonts w:hint="eastAsia" w:ascii="宋体" w:hAnsi="宋体" w:eastAsia="宋体" w:cs="宋体"/>
                <w:sz w:val="21"/>
                <w:szCs w:val="21"/>
              </w:rPr>
              <w:t>：</w:t>
            </w:r>
            <w:r>
              <w:rPr>
                <w:rStyle w:val="11"/>
                <w:rFonts w:hint="eastAsia" w:ascii="宋体" w:hAnsi="宋体" w:eastAsia="宋体" w:cs="宋体"/>
                <w:sz w:val="21"/>
                <w:szCs w:val="21"/>
              </w:rPr>
              <w:t>intent-service</w:t>
            </w:r>
            <w:r>
              <w:rPr>
                <w:rFonts w:hint="eastAsia" w:ascii="宋体" w:hAnsi="宋体" w:eastAsia="宋体" w:cs="宋体"/>
                <w:sz w:val="21"/>
                <w:szCs w:val="21"/>
              </w:rPr>
              <w:t>文档提及“混合意图理解”，但</w:t>
            </w:r>
            <w:r>
              <w:rPr>
                <w:rStyle w:val="10"/>
                <w:rFonts w:hint="eastAsia" w:ascii="宋体" w:hAnsi="宋体" w:eastAsia="宋体" w:cs="宋体"/>
                <w:sz w:val="21"/>
                <w:szCs w:val="21"/>
              </w:rPr>
              <w:t>未明确划分</w:t>
            </w:r>
            <w:r>
              <w:rPr>
                <w:rFonts w:hint="eastAsia" w:ascii="宋体" w:hAnsi="宋体" w:eastAsia="宋体" w:cs="宋体"/>
                <w:sz w:val="21"/>
                <w:szCs w:val="21"/>
              </w:rPr>
              <w:t>：何种意图（如“询问数学概念”）由通用大模型处理，何种（如“识别题目类型”）由领域微调模型处理，以及二者结果冲突时如何裁决。此外，领域微调模型的</w:t>
            </w:r>
            <w:r>
              <w:rPr>
                <w:rStyle w:val="10"/>
                <w:rFonts w:hint="eastAsia" w:ascii="宋体" w:hAnsi="宋体" w:eastAsia="宋体" w:cs="宋体"/>
                <w:sz w:val="21"/>
                <w:szCs w:val="21"/>
              </w:rPr>
              <w:t>训练数据来源、评估指标、部署形态</w:t>
            </w:r>
            <w:r>
              <w:rPr>
                <w:rFonts w:hint="eastAsia" w:ascii="宋体" w:hAnsi="宋体" w:eastAsia="宋体" w:cs="宋体"/>
                <w:sz w:val="21"/>
                <w:szCs w:val="21"/>
              </w:rPr>
              <w:t>均未定义。</w:t>
            </w:r>
          </w:p>
        </w:tc>
        <w:tc>
          <w:tcPr>
            <w:tcW w:w="427" w:type="dxa"/>
            <w:shd w:val="clear" w:color="auto" w:fill="auto"/>
            <w:vAlign w:val="center"/>
          </w:tcPr>
          <w:p w14:paraId="5EE77C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782BEB4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《系统架构》 -&gt; 《后端微服务设计（AI部分）》</w:t>
            </w:r>
          </w:p>
        </w:tc>
      </w:tr>
      <w:tr w14:paraId="5DA3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dxa"/>
            <w:vMerge w:val="continue"/>
            <w:shd w:val="clear" w:color="auto" w:fill="auto"/>
            <w:vAlign w:val="center"/>
          </w:tcPr>
          <w:p w14:paraId="0A2311F0">
            <w:pPr>
              <w:rPr>
                <w:rFonts w:hint="eastAsia" w:ascii="宋体" w:hAnsi="宋体" w:eastAsia="宋体" w:cs="宋体"/>
                <w:kern w:val="2"/>
                <w:sz w:val="21"/>
                <w:szCs w:val="21"/>
                <w:lang w:val="en-US" w:eastAsia="zh-CN" w:bidi="ar-SA"/>
              </w:rPr>
            </w:pPr>
          </w:p>
        </w:tc>
        <w:tc>
          <w:tcPr>
            <w:tcW w:w="6260" w:type="dxa"/>
            <w:shd w:val="clear" w:color="auto" w:fill="auto"/>
            <w:vAlign w:val="center"/>
          </w:tcPr>
          <w:p w14:paraId="3AD4381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C2. “创造”服务的内容生成协议不明</w:t>
            </w:r>
            <w:r>
              <w:rPr>
                <w:rFonts w:hint="eastAsia" w:ascii="宋体" w:hAnsi="宋体" w:eastAsia="宋体" w:cs="宋体"/>
                <w:sz w:val="21"/>
                <w:szCs w:val="21"/>
              </w:rPr>
              <w:t>：</w:t>
            </w:r>
            <w:r>
              <w:rPr>
                <w:rStyle w:val="11"/>
                <w:rFonts w:hint="eastAsia" w:ascii="宋体" w:hAnsi="宋体" w:eastAsia="宋体" w:cs="宋体"/>
                <w:sz w:val="21"/>
                <w:szCs w:val="21"/>
              </w:rPr>
              <w:t>content-prod-service</w:t>
            </w:r>
            <w:r>
              <w:rPr>
                <w:rFonts w:hint="eastAsia" w:ascii="宋体" w:hAnsi="宋体" w:eastAsia="宋体" w:cs="宋体"/>
                <w:sz w:val="21"/>
                <w:szCs w:val="21"/>
              </w:rPr>
              <w:t>接收</w:t>
            </w:r>
            <w:r>
              <w:rPr>
                <w:rStyle w:val="11"/>
                <w:rFonts w:hint="eastAsia" w:ascii="宋体" w:hAnsi="宋体" w:eastAsia="宋体" w:cs="宋体"/>
                <w:sz w:val="21"/>
                <w:szCs w:val="21"/>
              </w:rPr>
              <w:t>ContentProductionCommand</w:t>
            </w:r>
            <w:r>
              <w:rPr>
                <w:rFonts w:hint="eastAsia" w:ascii="宋体" w:hAnsi="宋体" w:eastAsia="宋体" w:cs="宋体"/>
                <w:sz w:val="21"/>
                <w:szCs w:val="21"/>
              </w:rPr>
              <w:t>，但</w:t>
            </w:r>
            <w:r>
              <w:rPr>
                <w:rStyle w:val="10"/>
                <w:rFonts w:hint="eastAsia" w:ascii="宋体" w:hAnsi="宋体" w:eastAsia="宋体" w:cs="宋体"/>
                <w:sz w:val="21"/>
                <w:szCs w:val="21"/>
              </w:rPr>
              <w:t>未定义</w:t>
            </w:r>
            <w:r>
              <w:rPr>
                <w:rFonts w:hint="eastAsia" w:ascii="宋体" w:hAnsi="宋体" w:eastAsia="宋体" w:cs="宋体"/>
                <w:sz w:val="21"/>
                <w:szCs w:val="21"/>
              </w:rPr>
              <w:t>不同</w:t>
            </w:r>
            <w:r>
              <w:rPr>
                <w:rStyle w:val="11"/>
                <w:rFonts w:hint="eastAsia" w:ascii="宋体" w:hAnsi="宋体" w:eastAsia="宋体" w:cs="宋体"/>
                <w:sz w:val="21"/>
                <w:szCs w:val="21"/>
              </w:rPr>
              <w:t>content_type</w:t>
            </w:r>
            <w:r>
              <w:rPr>
                <w:rFonts w:hint="eastAsia" w:ascii="宋体" w:hAnsi="宋体" w:eastAsia="宋体" w:cs="宋体"/>
                <w:sz w:val="21"/>
                <w:szCs w:val="21"/>
              </w:rPr>
              <w:t>（如</w:t>
            </w:r>
            <w:r>
              <w:rPr>
                <w:rStyle w:val="11"/>
                <w:rFonts w:hint="eastAsia" w:ascii="宋体" w:hAnsi="宋体" w:eastAsia="宋体" w:cs="宋体"/>
                <w:sz w:val="21"/>
                <w:szCs w:val="21"/>
              </w:rPr>
              <w:t>“explanation_video”</w:t>
            </w:r>
            <w:r>
              <w:rPr>
                <w:rFonts w:hint="eastAsia" w:ascii="宋体" w:hAnsi="宋体" w:eastAsia="宋体" w:cs="宋体"/>
                <w:sz w:val="21"/>
                <w:szCs w:val="21"/>
              </w:rPr>
              <w:t xml:space="preserve">， </w:t>
            </w:r>
            <w:r>
              <w:rPr>
                <w:rStyle w:val="11"/>
                <w:rFonts w:hint="eastAsia" w:ascii="宋体" w:hAnsi="宋体" w:eastAsia="宋体" w:cs="宋体"/>
                <w:sz w:val="21"/>
                <w:szCs w:val="21"/>
              </w:rPr>
              <w:t>“practice_question”</w:t>
            </w:r>
            <w:r>
              <w:rPr>
                <w:rFonts w:hint="eastAsia" w:ascii="宋体" w:hAnsi="宋体" w:eastAsia="宋体" w:cs="宋体"/>
                <w:sz w:val="21"/>
                <w:szCs w:val="21"/>
              </w:rPr>
              <w:t>）所对应的、驱动大模型生成内容的</w:t>
            </w:r>
            <w:r>
              <w:rPr>
                <w:rStyle w:val="10"/>
                <w:rFonts w:hint="eastAsia" w:ascii="宋体" w:hAnsi="宋体" w:eastAsia="宋体" w:cs="宋体"/>
                <w:sz w:val="21"/>
                <w:szCs w:val="21"/>
              </w:rPr>
              <w:t>结构化提示词模板（Prompt Template）</w:t>
            </w:r>
            <w:r>
              <w:rPr>
                <w:rFonts w:hint="eastAsia" w:ascii="宋体" w:hAnsi="宋体" w:eastAsia="宋体" w:cs="宋体"/>
                <w:sz w:val="21"/>
                <w:szCs w:val="21"/>
              </w:rPr>
              <w:t>​ 与</w:t>
            </w:r>
            <w:r>
              <w:rPr>
                <w:rStyle w:val="10"/>
                <w:rFonts w:hint="eastAsia" w:ascii="宋体" w:hAnsi="宋体" w:eastAsia="宋体" w:cs="宋体"/>
                <w:sz w:val="21"/>
                <w:szCs w:val="21"/>
              </w:rPr>
              <w:t>内容组装规则</w:t>
            </w:r>
            <w:r>
              <w:rPr>
                <w:rFonts w:hint="eastAsia" w:ascii="宋体" w:hAnsi="宋体" w:eastAsia="宋体" w:cs="宋体"/>
                <w:sz w:val="21"/>
                <w:szCs w:val="21"/>
              </w:rPr>
              <w:t>。这是“创造”能力的核心，但完全依赖开发人员自行设计。</w:t>
            </w:r>
          </w:p>
        </w:tc>
        <w:tc>
          <w:tcPr>
            <w:tcW w:w="427" w:type="dxa"/>
            <w:shd w:val="clear" w:color="auto" w:fill="auto"/>
            <w:vAlign w:val="center"/>
          </w:tcPr>
          <w:p w14:paraId="62E843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c>
          <w:tcPr>
            <w:tcW w:w="1224" w:type="dxa"/>
            <w:shd w:val="clear" w:color="auto" w:fill="auto"/>
            <w:vAlign w:val="center"/>
          </w:tcPr>
          <w:p w14:paraId="1BCB4A6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《系统架构》 -&gt; 《后端微服务设计（AI部分）》</w:t>
            </w:r>
          </w:p>
        </w:tc>
      </w:tr>
    </w:tbl>
    <w:p w14:paraId="1463F6D7">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3. 文档策划</w:t>
      </w:r>
    </w:p>
    <w:p w14:paraId="7C656128">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为系统性解决以上问题，避免开发期混乱，撰写以下4份补充对齐文档。它们将作为现有技术文档的“粘合剂”与“明细规范”。</w:t>
      </w:r>
    </w:p>
    <w:tbl>
      <w:tblPr>
        <w:tblStyle w:val="8"/>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6"/>
        <w:gridCol w:w="1763"/>
        <w:gridCol w:w="5102"/>
        <w:gridCol w:w="427"/>
      </w:tblGrid>
      <w:tr w14:paraId="6DBA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shd w:val="clear" w:color="auto" w:fill="auto"/>
            <w:vAlign w:val="center"/>
          </w:tcPr>
          <w:p w14:paraId="1A964F9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文档名称</w:t>
            </w:r>
          </w:p>
        </w:tc>
        <w:tc>
          <w:tcPr>
            <w:tcW w:w="1763" w:type="dxa"/>
            <w:shd w:val="clear" w:color="auto" w:fill="auto"/>
            <w:vAlign w:val="center"/>
          </w:tcPr>
          <w:p w14:paraId="751CADD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核心目的</w:t>
            </w:r>
          </w:p>
        </w:tc>
        <w:tc>
          <w:tcPr>
            <w:tcW w:w="5102" w:type="dxa"/>
            <w:shd w:val="clear" w:color="auto" w:fill="auto"/>
            <w:vAlign w:val="center"/>
          </w:tcPr>
          <w:p w14:paraId="6A3CDCCA">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内容纲要（解决上述问题）</w:t>
            </w:r>
          </w:p>
        </w:tc>
        <w:tc>
          <w:tcPr>
            <w:tcW w:w="427" w:type="dxa"/>
            <w:shd w:val="clear" w:color="auto" w:fill="auto"/>
            <w:vAlign w:val="center"/>
          </w:tcPr>
          <w:p w14:paraId="548A028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优先级</w:t>
            </w:r>
          </w:p>
        </w:tc>
      </w:tr>
      <w:tr w14:paraId="2729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shd w:val="clear" w:color="auto" w:fill="auto"/>
            <w:vAlign w:val="center"/>
          </w:tcPr>
          <w:p w14:paraId="5DFA0E0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lang w:val="en-US" w:eastAsia="zh-CN"/>
              </w:rPr>
              <w:t>D13/</w:t>
            </w:r>
            <w:r>
              <w:rPr>
                <w:rStyle w:val="10"/>
                <w:rFonts w:hint="eastAsia" w:ascii="宋体" w:hAnsi="宋体" w:eastAsia="宋体" w:cs="宋体"/>
                <w:sz w:val="21"/>
                <w:szCs w:val="21"/>
              </w:rPr>
              <w:t>D1. 《前后端数据契约与状态同步完全对齐手册》</w:t>
            </w:r>
          </w:p>
        </w:tc>
        <w:tc>
          <w:tcPr>
            <w:tcW w:w="1763" w:type="dxa"/>
            <w:shd w:val="clear" w:color="auto" w:fill="auto"/>
            <w:vAlign w:val="center"/>
          </w:tcPr>
          <w:p w14:paraId="039AEDB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成为所有数据交互的</w:t>
            </w:r>
            <w:r>
              <w:rPr>
                <w:rStyle w:val="10"/>
                <w:rFonts w:hint="eastAsia" w:ascii="宋体" w:hAnsi="宋体" w:eastAsia="宋体" w:cs="宋体"/>
                <w:sz w:val="21"/>
                <w:szCs w:val="21"/>
              </w:rPr>
              <w:t>唯一真理源</w:t>
            </w:r>
            <w:r>
              <w:rPr>
                <w:rFonts w:hint="eastAsia" w:ascii="宋体" w:hAnsi="宋体" w:eastAsia="宋体" w:cs="宋体"/>
                <w:sz w:val="21"/>
                <w:szCs w:val="21"/>
              </w:rPr>
              <w:t>，消灭联调时的字段不一致、枚举不匹配问题。</w:t>
            </w:r>
          </w:p>
        </w:tc>
        <w:tc>
          <w:tcPr>
            <w:tcW w:w="5102" w:type="dxa"/>
            <w:shd w:val="clear" w:color="auto" w:fill="auto"/>
            <w:vAlign w:val="center"/>
          </w:tcPr>
          <w:p w14:paraId="5383D28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全局枚举值对照表</w:t>
            </w:r>
            <w:r>
              <w:rPr>
                <w:rFonts w:hint="eastAsia" w:ascii="宋体" w:hAnsi="宋体" w:eastAsia="宋体" w:cs="宋体"/>
                <w:sz w:val="21"/>
                <w:szCs w:val="21"/>
              </w:rPr>
              <w:t>：统一所有系统内状态、类型、标签的取值。</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核心对象字段全映射</w:t>
            </w:r>
            <w:r>
              <w:rPr>
                <w:rFonts w:hint="eastAsia" w:ascii="宋体" w:hAnsi="宋体" w:eastAsia="宋体" w:cs="宋体"/>
                <w:sz w:val="21"/>
                <w:szCs w:val="21"/>
              </w:rPr>
              <w:t>：以表格形式对比</w:t>
            </w:r>
            <w:r>
              <w:rPr>
                <w:rStyle w:val="11"/>
                <w:rFonts w:hint="eastAsia" w:ascii="宋体" w:hAnsi="宋体" w:eastAsia="宋体" w:cs="宋体"/>
                <w:sz w:val="21"/>
                <w:szCs w:val="21"/>
              </w:rPr>
              <w:t>User</w:t>
            </w:r>
            <w:r>
              <w:rPr>
                <w:rFonts w:hint="eastAsia" w:ascii="宋体" w:hAnsi="宋体" w:eastAsia="宋体" w:cs="宋体"/>
                <w:sz w:val="21"/>
                <w:szCs w:val="21"/>
              </w:rPr>
              <w:t xml:space="preserve">， </w:t>
            </w:r>
            <w:r>
              <w:rPr>
                <w:rStyle w:val="11"/>
                <w:rFonts w:hint="eastAsia" w:ascii="宋体" w:hAnsi="宋体" w:eastAsia="宋体" w:cs="宋体"/>
                <w:sz w:val="21"/>
                <w:szCs w:val="21"/>
              </w:rPr>
              <w:t>Task</w:t>
            </w:r>
            <w:r>
              <w:rPr>
                <w:rFonts w:hint="eastAsia" w:ascii="宋体" w:hAnsi="宋体" w:eastAsia="宋体" w:cs="宋体"/>
                <w:sz w:val="21"/>
                <w:szCs w:val="21"/>
              </w:rPr>
              <w:t xml:space="preserve">， </w:t>
            </w:r>
            <w:r>
              <w:rPr>
                <w:rStyle w:val="11"/>
                <w:rFonts w:hint="eastAsia" w:ascii="宋体" w:hAnsi="宋体" w:eastAsia="宋体" w:cs="宋体"/>
                <w:sz w:val="21"/>
                <w:szCs w:val="21"/>
              </w:rPr>
              <w:t>Session</w:t>
            </w:r>
            <w:r>
              <w:rPr>
                <w:rFonts w:hint="eastAsia" w:ascii="宋体" w:hAnsi="宋体" w:eastAsia="宋体" w:cs="宋体"/>
                <w:sz w:val="21"/>
                <w:szCs w:val="21"/>
              </w:rPr>
              <w:t xml:space="preserve">， </w:t>
            </w:r>
            <w:r>
              <w:rPr>
                <w:rStyle w:val="11"/>
                <w:rFonts w:hint="eastAsia" w:ascii="宋体" w:hAnsi="宋体" w:eastAsia="宋体" w:cs="宋体"/>
                <w:sz w:val="21"/>
                <w:szCs w:val="21"/>
              </w:rPr>
              <w:t>ContentPackage</w:t>
            </w:r>
            <w:r>
              <w:rPr>
                <w:rFonts w:hint="eastAsia" w:ascii="宋体" w:hAnsi="宋体" w:eastAsia="宋体" w:cs="宋体"/>
                <w:sz w:val="21"/>
                <w:szCs w:val="21"/>
              </w:rPr>
              <w:t>等对象在</w:t>
            </w:r>
            <w:r>
              <w:rPr>
                <w:rStyle w:val="10"/>
                <w:rFonts w:hint="eastAsia" w:ascii="宋体" w:hAnsi="宋体" w:eastAsia="宋体" w:cs="宋体"/>
                <w:sz w:val="21"/>
                <w:szCs w:val="21"/>
              </w:rPr>
              <w:t>前端TypeScript定义</w:t>
            </w:r>
            <w:r>
              <w:rPr>
                <w:rFonts w:hint="eastAsia" w:ascii="宋体" w:hAnsi="宋体" w:eastAsia="宋体" w:cs="宋体"/>
                <w:sz w:val="21"/>
                <w:szCs w:val="21"/>
              </w:rPr>
              <w:t>、</w:t>
            </w:r>
            <w:r>
              <w:rPr>
                <w:rStyle w:val="10"/>
                <w:rFonts w:hint="eastAsia" w:ascii="宋体" w:hAnsi="宋体" w:eastAsia="宋体" w:cs="宋体"/>
                <w:sz w:val="21"/>
                <w:szCs w:val="21"/>
              </w:rPr>
              <w:t>API Schema（OpenAPI）</w:t>
            </w:r>
            <w:r>
              <w:rPr>
                <w:rFonts w:hint="eastAsia" w:ascii="宋体" w:hAnsi="宋体" w:eastAsia="宋体" w:cs="宋体"/>
                <w:sz w:val="21"/>
                <w:szCs w:val="21"/>
              </w:rPr>
              <w:t>、</w:t>
            </w:r>
            <w:r>
              <w:rPr>
                <w:rStyle w:val="10"/>
                <w:rFonts w:hint="eastAsia" w:ascii="宋体" w:hAnsi="宋体" w:eastAsia="宋体" w:cs="宋体"/>
                <w:sz w:val="21"/>
                <w:szCs w:val="21"/>
              </w:rPr>
              <w:t>数据库表字段</w:t>
            </w:r>
            <w:r>
              <w:rPr>
                <w:rFonts w:hint="eastAsia" w:ascii="宋体" w:hAnsi="宋体" w:eastAsia="宋体" w:cs="宋体"/>
                <w:sz w:val="21"/>
                <w:szCs w:val="21"/>
              </w:rPr>
              <w:t>中的名称、类型、约束、说明。</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WebSocket消息体Schema定义</w:t>
            </w:r>
            <w:r>
              <w:rPr>
                <w:rFonts w:hint="eastAsia" w:ascii="宋体" w:hAnsi="宋体" w:eastAsia="宋体" w:cs="宋体"/>
                <w:sz w:val="21"/>
                <w:szCs w:val="21"/>
              </w:rPr>
              <w:t>：明确定义</w:t>
            </w:r>
            <w:r>
              <w:rPr>
                <w:rStyle w:val="11"/>
                <w:rFonts w:hint="eastAsia" w:ascii="宋体" w:hAnsi="宋体" w:eastAsia="宋体" w:cs="宋体"/>
                <w:sz w:val="21"/>
                <w:szCs w:val="21"/>
              </w:rPr>
              <w:t>CONTENT_GENERATION_UPDATE</w:t>
            </w:r>
            <w:r>
              <w:rPr>
                <w:rFonts w:hint="eastAsia" w:ascii="宋体" w:hAnsi="宋体" w:eastAsia="宋体" w:cs="宋体"/>
                <w:sz w:val="21"/>
                <w:szCs w:val="21"/>
              </w:rPr>
              <w:t xml:space="preserve">， </w:t>
            </w:r>
            <w:r>
              <w:rPr>
                <w:rStyle w:val="11"/>
                <w:rFonts w:hint="eastAsia" w:ascii="宋体" w:hAnsi="宋体" w:eastAsia="宋体" w:cs="宋体"/>
                <w:sz w:val="21"/>
                <w:szCs w:val="21"/>
              </w:rPr>
              <w:t>PIOPPE_INTERVENTION</w:t>
            </w:r>
            <w:r>
              <w:rPr>
                <w:rFonts w:hint="eastAsia" w:ascii="宋体" w:hAnsi="宋体" w:eastAsia="宋体" w:cs="宋体"/>
                <w:sz w:val="21"/>
                <w:szCs w:val="21"/>
              </w:rPr>
              <w:t>等所有消息类型的JSON结构示例。</w:t>
            </w:r>
          </w:p>
        </w:tc>
        <w:tc>
          <w:tcPr>
            <w:tcW w:w="427" w:type="dxa"/>
            <w:shd w:val="clear" w:color="auto" w:fill="auto"/>
            <w:vAlign w:val="center"/>
          </w:tcPr>
          <w:p w14:paraId="07EED9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最高</w:t>
            </w:r>
          </w:p>
        </w:tc>
      </w:tr>
      <w:tr w14:paraId="3A5A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shd w:val="clear" w:color="auto" w:fill="auto"/>
            <w:vAlign w:val="center"/>
          </w:tcPr>
          <w:p w14:paraId="0F3DB6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lang w:val="en-US" w:eastAsia="zh-CN"/>
              </w:rPr>
              <w:t>D14/</w:t>
            </w:r>
            <w:r>
              <w:rPr>
                <w:rStyle w:val="10"/>
                <w:rFonts w:hint="eastAsia" w:ascii="宋体" w:hAnsi="宋体" w:eastAsia="宋体" w:cs="宋体"/>
                <w:sz w:val="21"/>
                <w:szCs w:val="21"/>
              </w:rPr>
              <w:t>D2. 《关键用户旅程端到端接口与事件流说明书》</w:t>
            </w:r>
          </w:p>
        </w:tc>
        <w:tc>
          <w:tcPr>
            <w:tcW w:w="1763" w:type="dxa"/>
            <w:shd w:val="clear" w:color="auto" w:fill="auto"/>
            <w:vAlign w:val="center"/>
          </w:tcPr>
          <w:p w14:paraId="39B1D2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以</w:t>
            </w:r>
            <w:r>
              <w:rPr>
                <w:rStyle w:val="10"/>
                <w:rFonts w:hint="eastAsia" w:ascii="宋体" w:hAnsi="宋体" w:eastAsia="宋体" w:cs="宋体"/>
                <w:sz w:val="21"/>
                <w:szCs w:val="21"/>
              </w:rPr>
              <w:t>序列图</w:t>
            </w:r>
            <w:r>
              <w:rPr>
                <w:rFonts w:hint="eastAsia" w:ascii="宋体" w:hAnsi="宋体" w:eastAsia="宋体" w:cs="宋体"/>
                <w:sz w:val="21"/>
                <w:szCs w:val="21"/>
              </w:rPr>
              <w:t>和</w:t>
            </w:r>
            <w:r>
              <w:rPr>
                <w:rStyle w:val="10"/>
                <w:rFonts w:hint="eastAsia" w:ascii="宋体" w:hAnsi="宋体" w:eastAsia="宋体" w:cs="宋体"/>
                <w:sz w:val="21"/>
                <w:szCs w:val="21"/>
              </w:rPr>
              <w:t>接口调用表</w:t>
            </w:r>
            <w:r>
              <w:rPr>
                <w:rFonts w:hint="eastAsia" w:ascii="宋体" w:hAnsi="宋体" w:eastAsia="宋体" w:cs="宋体"/>
                <w:sz w:val="21"/>
                <w:szCs w:val="21"/>
              </w:rPr>
              <w:t>形式，明确每一个前端操作触发的完整后端链条，确保业务流程无缝衔接。</w:t>
            </w:r>
          </w:p>
        </w:tc>
        <w:tc>
          <w:tcPr>
            <w:tcW w:w="5102" w:type="dxa"/>
            <w:shd w:val="clear" w:color="auto" w:fill="auto"/>
            <w:vAlign w:val="center"/>
          </w:tcPr>
          <w:p w14:paraId="6339844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为4个核心旅程绘制详细序列图并附接口说明：</w:t>
            </w:r>
            <w:r>
              <w:rPr>
                <w:rFonts w:hint="eastAsia" w:ascii="宋体" w:hAnsi="宋体" w:eastAsia="宋体" w:cs="宋体"/>
                <w:sz w:val="21"/>
                <w:szCs w:val="21"/>
              </w:rPr>
              <w:br w:type="textWrapping"/>
            </w:r>
            <w:r>
              <w:rPr>
                <w:rFonts w:hint="eastAsia" w:ascii="宋体" w:hAnsi="宋体" w:eastAsia="宋体" w:cs="宋体"/>
                <w:sz w:val="21"/>
                <w:szCs w:val="21"/>
              </w:rPr>
              <w:t xml:space="preserve">1. </w:t>
            </w:r>
            <w:r>
              <w:rPr>
                <w:rStyle w:val="10"/>
                <w:rFonts w:hint="eastAsia" w:ascii="宋体" w:hAnsi="宋体" w:eastAsia="宋体" w:cs="宋体"/>
                <w:sz w:val="21"/>
                <w:szCs w:val="21"/>
              </w:rPr>
              <w:t>旅程一：日清闭环</w:t>
            </w:r>
            <w:r>
              <w:rPr>
                <w:rFonts w:hint="eastAsia" w:ascii="宋体" w:hAnsi="宋体" w:eastAsia="宋体" w:cs="宋体"/>
                <w:sz w:val="21"/>
                <w:szCs w:val="21"/>
              </w:rPr>
              <w:t>（解决B1）：涵盖</w:t>
            </w:r>
            <w:r>
              <w:rPr>
                <w:rStyle w:val="11"/>
                <w:rFonts w:hint="eastAsia" w:ascii="宋体" w:hAnsi="宋体" w:eastAsia="宋体" w:cs="宋体"/>
                <w:sz w:val="21"/>
                <w:szCs w:val="21"/>
              </w:rPr>
              <w:t>创建会话 -&gt; 多轮对话 -&gt; 获取方案 -&gt; 创建学习任务</w:t>
            </w:r>
            <w:r>
              <w:rPr>
                <w:rFonts w:hint="eastAsia" w:ascii="宋体" w:hAnsi="宋体" w:eastAsia="宋体" w:cs="宋体"/>
                <w:sz w:val="21"/>
                <w:szCs w:val="21"/>
              </w:rPr>
              <w:t>的完整API与消息流。</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旅程二：任务执行与求助</w:t>
            </w:r>
            <w:r>
              <w:rPr>
                <w:rFonts w:hint="eastAsia" w:ascii="宋体" w:hAnsi="宋体" w:eastAsia="宋体" w:cs="宋体"/>
                <w:sz w:val="21"/>
                <w:szCs w:val="21"/>
              </w:rPr>
              <w:t>（解决A1， B2）：涵盖</w:t>
            </w:r>
            <w:r>
              <w:rPr>
                <w:rStyle w:val="11"/>
                <w:rFonts w:hint="eastAsia" w:ascii="宋体" w:hAnsi="宋体" w:eastAsia="宋体" w:cs="宋体"/>
                <w:sz w:val="21"/>
                <w:szCs w:val="21"/>
              </w:rPr>
              <w:t>聚焦任务 -&gt; 点击求助 -&gt; 监听生成进度 -&gt; 接收内容包</w:t>
            </w:r>
            <w:r>
              <w:rPr>
                <w:rFonts w:hint="eastAsia" w:ascii="宋体" w:hAnsi="宋体" w:eastAsia="宋体" w:cs="宋体"/>
                <w:sz w:val="21"/>
                <w:szCs w:val="21"/>
              </w:rPr>
              <w:t>的完整API与WS消息流。</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旅程三：诊断与计划生成</w:t>
            </w:r>
            <w:r>
              <w:rPr>
                <w:rFonts w:hint="eastAsia" w:ascii="宋体" w:hAnsi="宋体" w:eastAsia="宋体" w:cs="宋体"/>
                <w:sz w:val="21"/>
                <w:szCs w:val="21"/>
              </w:rPr>
              <w:t>（解决B3）。</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通用：PIOPPE介入与响应</w:t>
            </w:r>
            <w:r>
              <w:rPr>
                <w:rFonts w:hint="eastAsia" w:ascii="宋体" w:hAnsi="宋体" w:eastAsia="宋体" w:cs="宋体"/>
                <w:sz w:val="21"/>
                <w:szCs w:val="21"/>
              </w:rPr>
              <w:t>。</w:t>
            </w:r>
          </w:p>
        </w:tc>
        <w:tc>
          <w:tcPr>
            <w:tcW w:w="427" w:type="dxa"/>
            <w:shd w:val="clear" w:color="auto" w:fill="auto"/>
            <w:vAlign w:val="center"/>
          </w:tcPr>
          <w:p w14:paraId="133F68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最高</w:t>
            </w:r>
          </w:p>
        </w:tc>
      </w:tr>
      <w:tr w14:paraId="4015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shd w:val="clear" w:color="auto" w:fill="auto"/>
            <w:vAlign w:val="center"/>
          </w:tcPr>
          <w:p w14:paraId="0E4336D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lang w:val="en-US" w:eastAsia="zh-CN"/>
              </w:rPr>
              <w:t>D15/</w:t>
            </w:r>
            <w:r>
              <w:rPr>
                <w:rStyle w:val="10"/>
                <w:rFonts w:hint="eastAsia" w:ascii="宋体" w:hAnsi="宋体" w:eastAsia="宋体" w:cs="宋体"/>
                <w:sz w:val="21"/>
                <w:szCs w:val="21"/>
              </w:rPr>
              <w:t>D3. 《算法服务能力详规与混合大模型应用指南》</w:t>
            </w:r>
          </w:p>
        </w:tc>
        <w:tc>
          <w:tcPr>
            <w:tcW w:w="1763" w:type="dxa"/>
            <w:shd w:val="clear" w:color="auto" w:fill="auto"/>
            <w:vAlign w:val="center"/>
          </w:tcPr>
          <w:p w14:paraId="1340487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明确每个AI服务的</w:t>
            </w:r>
            <w:r>
              <w:rPr>
                <w:rStyle w:val="10"/>
                <w:rFonts w:hint="eastAsia" w:ascii="宋体" w:hAnsi="宋体" w:eastAsia="宋体" w:cs="宋体"/>
                <w:sz w:val="21"/>
                <w:szCs w:val="21"/>
              </w:rPr>
              <w:t>输入、输出、性能、模型选型与降级方案</w:t>
            </w:r>
            <w:r>
              <w:rPr>
                <w:rFonts w:hint="eastAsia" w:ascii="宋体" w:hAnsi="宋体" w:eastAsia="宋体" w:cs="宋体"/>
                <w:sz w:val="21"/>
                <w:szCs w:val="21"/>
              </w:rPr>
              <w:t>，使“混合大模型”策略可执行。</w:t>
            </w:r>
          </w:p>
        </w:tc>
        <w:tc>
          <w:tcPr>
            <w:tcW w:w="5102" w:type="dxa"/>
            <w:shd w:val="clear" w:color="auto" w:fill="auto"/>
            <w:vAlign w:val="center"/>
          </w:tcPr>
          <w:p w14:paraId="1069067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AI服务能力矩阵</w:t>
            </w:r>
            <w:r>
              <w:rPr>
                <w:rFonts w:hint="eastAsia" w:ascii="宋体" w:hAnsi="宋体" w:eastAsia="宋体" w:cs="宋体"/>
                <w:sz w:val="21"/>
                <w:szCs w:val="21"/>
              </w:rPr>
              <w:t>：以表格定义</w:t>
            </w:r>
            <w:r>
              <w:rPr>
                <w:rStyle w:val="11"/>
                <w:rFonts w:hint="eastAsia" w:ascii="宋体" w:hAnsi="宋体" w:eastAsia="宋体" w:cs="宋体"/>
                <w:sz w:val="21"/>
                <w:szCs w:val="21"/>
              </w:rPr>
              <w:t>intent-service</w:t>
            </w:r>
            <w:r>
              <w:rPr>
                <w:rFonts w:hint="eastAsia" w:ascii="宋体" w:hAnsi="宋体" w:eastAsia="宋体" w:cs="宋体"/>
                <w:sz w:val="21"/>
                <w:szCs w:val="21"/>
              </w:rPr>
              <w:t xml:space="preserve">， </w:t>
            </w:r>
            <w:r>
              <w:rPr>
                <w:rStyle w:val="11"/>
                <w:rFonts w:hint="eastAsia" w:ascii="宋体" w:hAnsi="宋体" w:eastAsia="宋体" w:cs="宋体"/>
                <w:sz w:val="21"/>
                <w:szCs w:val="21"/>
              </w:rPr>
              <w:t>ai-gateway</w:t>
            </w:r>
            <w:r>
              <w:rPr>
                <w:rFonts w:hint="eastAsia" w:ascii="宋体" w:hAnsi="宋体" w:eastAsia="宋体" w:cs="宋体"/>
                <w:sz w:val="21"/>
                <w:szCs w:val="21"/>
              </w:rPr>
              <w:t xml:space="preserve">（对话）， </w:t>
            </w:r>
            <w:r>
              <w:rPr>
                <w:rStyle w:val="11"/>
                <w:rFonts w:hint="eastAsia" w:ascii="宋体" w:hAnsi="宋体" w:eastAsia="宋体" w:cs="宋体"/>
                <w:sz w:val="21"/>
                <w:szCs w:val="21"/>
              </w:rPr>
              <w:t>planner-service</w:t>
            </w:r>
            <w:r>
              <w:rPr>
                <w:rFonts w:hint="eastAsia" w:ascii="宋体" w:hAnsi="宋体" w:eastAsia="宋体" w:cs="宋体"/>
                <w:sz w:val="21"/>
                <w:szCs w:val="21"/>
              </w:rPr>
              <w:t xml:space="preserve">， </w:t>
            </w:r>
            <w:r>
              <w:rPr>
                <w:rStyle w:val="11"/>
                <w:rFonts w:hint="eastAsia" w:ascii="宋体" w:hAnsi="宋体" w:eastAsia="宋体" w:cs="宋体"/>
                <w:sz w:val="21"/>
                <w:szCs w:val="21"/>
              </w:rPr>
              <w:t>content-prod-service</w:t>
            </w:r>
            <w:r>
              <w:rPr>
                <w:rFonts w:hint="eastAsia" w:ascii="宋体" w:hAnsi="宋体" w:eastAsia="宋体" w:cs="宋体"/>
                <w:sz w:val="21"/>
                <w:szCs w:val="21"/>
              </w:rPr>
              <w:t>的必备能力、输入/输出规格、性能SLA（如P95延迟）。</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混合策略决策树</w:t>
            </w:r>
            <w:r>
              <w:rPr>
                <w:rFonts w:hint="eastAsia" w:ascii="宋体" w:hAnsi="宋体" w:eastAsia="宋体" w:cs="宋体"/>
                <w:sz w:val="21"/>
                <w:szCs w:val="21"/>
              </w:rPr>
              <w:t>：明确何种请求由何类模型处理。例如：</w:t>
            </w:r>
            <w:r>
              <w:rPr>
                <w:rStyle w:val="11"/>
                <w:rFonts w:hint="eastAsia" w:ascii="宋体" w:hAnsi="宋体" w:eastAsia="宋体" w:cs="宋体"/>
                <w:sz w:val="21"/>
                <w:szCs w:val="21"/>
              </w:rPr>
              <w:t>“数学问题求解” -&gt; 路由至专用数学模型（如GPT-4+Code Interpreter）</w:t>
            </w:r>
            <w:r>
              <w:rPr>
                <w:rFonts w:hint="eastAsia" w:ascii="宋体" w:hAnsi="宋体" w:eastAsia="宋体" w:cs="宋体"/>
                <w:sz w:val="21"/>
                <w:szCs w:val="21"/>
              </w:rPr>
              <w:t>；</w:t>
            </w:r>
            <w:r>
              <w:rPr>
                <w:rStyle w:val="11"/>
                <w:rFonts w:hint="eastAsia" w:ascii="宋体" w:hAnsi="宋体" w:eastAsia="宋体" w:cs="宋体"/>
                <w:sz w:val="21"/>
                <w:szCs w:val="21"/>
              </w:rPr>
              <w:t>“学习动机分析” -&gt; 使用本地微调动机模型</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自研/微调模型规格</w:t>
            </w:r>
            <w:r>
              <w:rPr>
                <w:rFonts w:hint="eastAsia" w:ascii="宋体" w:hAnsi="宋体" w:eastAsia="宋体" w:cs="宋体"/>
                <w:sz w:val="21"/>
                <w:szCs w:val="21"/>
              </w:rPr>
              <w:t>：明确领域模型（如数学意图分类器）的训练数据需求、评估指标（准确率&gt;X%）、及部署方式（ONNX， HTTP接口）。</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降级方案</w:t>
            </w:r>
            <w:r>
              <w:rPr>
                <w:rFonts w:hint="eastAsia" w:ascii="宋体" w:hAnsi="宋体" w:eastAsia="宋体" w:cs="宋体"/>
                <w:sz w:val="21"/>
                <w:szCs w:val="21"/>
              </w:rPr>
              <w:t>：定义当主要模型服务不可用时的备用方案（如：使用更小模型、返回缓存响应、提供友好错误）。</w:t>
            </w:r>
          </w:p>
        </w:tc>
        <w:tc>
          <w:tcPr>
            <w:tcW w:w="427" w:type="dxa"/>
            <w:shd w:val="clear" w:color="auto" w:fill="auto"/>
            <w:vAlign w:val="center"/>
          </w:tcPr>
          <w:p w14:paraId="5E63C29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高</w:t>
            </w:r>
          </w:p>
        </w:tc>
      </w:tr>
      <w:tr w14:paraId="5C08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shd w:val="clear" w:color="auto" w:fill="auto"/>
            <w:vAlign w:val="center"/>
          </w:tcPr>
          <w:p w14:paraId="7A30282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lang w:val="en-US" w:eastAsia="zh-CN"/>
              </w:rPr>
              <w:t>D16/</w:t>
            </w:r>
            <w:bookmarkStart w:id="0" w:name="_GoBack"/>
            <w:bookmarkEnd w:id="0"/>
            <w:r>
              <w:rPr>
                <w:rStyle w:val="10"/>
                <w:rFonts w:hint="eastAsia" w:ascii="宋体" w:hAnsi="宋体" w:eastAsia="宋体" w:cs="宋体"/>
                <w:sz w:val="21"/>
                <w:szCs w:val="21"/>
              </w:rPr>
              <w:t>D4. 《非功能性需求与系统联调清单》</w:t>
            </w:r>
          </w:p>
        </w:tc>
        <w:tc>
          <w:tcPr>
            <w:tcW w:w="1763" w:type="dxa"/>
            <w:shd w:val="clear" w:color="auto" w:fill="auto"/>
            <w:vAlign w:val="center"/>
          </w:tcPr>
          <w:p w14:paraId="7457BE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明确性能、监控、部署、测试验收标准，确保系统可运维、可观测。</w:t>
            </w:r>
          </w:p>
        </w:tc>
        <w:tc>
          <w:tcPr>
            <w:tcW w:w="5102" w:type="dxa"/>
            <w:shd w:val="clear" w:color="auto" w:fill="auto"/>
            <w:vAlign w:val="center"/>
          </w:tcPr>
          <w:p w14:paraId="6B982F9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0"/>
                <w:rFonts w:hint="eastAsia" w:ascii="宋体" w:hAnsi="宋体" w:eastAsia="宋体" w:cs="宋体"/>
                <w:sz w:val="21"/>
                <w:szCs w:val="21"/>
              </w:rPr>
              <w:t>非功能需求指标</w:t>
            </w:r>
            <w:r>
              <w:rPr>
                <w:rFonts w:hint="eastAsia" w:ascii="宋体" w:hAnsi="宋体" w:eastAsia="宋体" w:cs="宋体"/>
                <w:sz w:val="21"/>
                <w:szCs w:val="21"/>
              </w:rPr>
              <w:t>：定义核心接口P95延迟、系统可用性、每日支持用户数等。</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0"/>
                <w:rFonts w:hint="eastAsia" w:ascii="宋体" w:hAnsi="宋体" w:eastAsia="宋体" w:cs="宋体"/>
                <w:sz w:val="21"/>
                <w:szCs w:val="21"/>
              </w:rPr>
              <w:t>监控与可观测性</w:t>
            </w:r>
            <w:r>
              <w:rPr>
                <w:rFonts w:hint="eastAsia" w:ascii="宋体" w:hAnsi="宋体" w:eastAsia="宋体" w:cs="宋体"/>
                <w:sz w:val="21"/>
                <w:szCs w:val="21"/>
              </w:rPr>
              <w:t>：列出必须监控的业务与技术指标（如意图识别准确率、内容生成耗时）。</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0"/>
                <w:rFonts w:hint="eastAsia" w:ascii="宋体" w:hAnsi="宋体" w:eastAsia="宋体" w:cs="宋体"/>
                <w:sz w:val="21"/>
                <w:szCs w:val="21"/>
              </w:rPr>
              <w:t>联调环境与数据准备</w:t>
            </w:r>
            <w:r>
              <w:rPr>
                <w:rFonts w:hint="eastAsia" w:ascii="宋体" w:hAnsi="宋体" w:eastAsia="宋体" w:cs="宋体"/>
                <w:sz w:val="21"/>
                <w:szCs w:val="21"/>
              </w:rPr>
              <w:t>：给出本地Docker Compose开发环境清单、测试用户及试题数据Mock方案。</w:t>
            </w:r>
            <w:r>
              <w:rPr>
                <w:rFonts w:hint="eastAsia" w:ascii="宋体" w:hAnsi="宋体" w:eastAsia="宋体" w:cs="宋体"/>
                <w:sz w:val="21"/>
                <w:szCs w:val="21"/>
              </w:rPr>
              <w:br w:type="textWrapping"/>
            </w:r>
            <w:r>
              <w:rPr>
                <w:rFonts w:hint="eastAsia" w:ascii="宋体" w:hAnsi="宋体" w:eastAsia="宋体" w:cs="宋体"/>
                <w:sz w:val="21"/>
                <w:szCs w:val="21"/>
              </w:rPr>
              <w:t xml:space="preserve">4. </w:t>
            </w:r>
            <w:r>
              <w:rPr>
                <w:rStyle w:val="10"/>
                <w:rFonts w:hint="eastAsia" w:ascii="宋体" w:hAnsi="宋体" w:eastAsia="宋体" w:cs="宋体"/>
                <w:sz w:val="21"/>
                <w:szCs w:val="21"/>
              </w:rPr>
              <w:t>端到端测试用例</w:t>
            </w:r>
            <w:r>
              <w:rPr>
                <w:rFonts w:hint="eastAsia" w:ascii="宋体" w:hAnsi="宋体" w:eastAsia="宋体" w:cs="宋体"/>
                <w:sz w:val="21"/>
                <w:szCs w:val="21"/>
              </w:rPr>
              <w:t>：基于D2文档，列出必须通过的10个核心E2E测试场景。</w:t>
            </w:r>
          </w:p>
        </w:tc>
        <w:tc>
          <w:tcPr>
            <w:tcW w:w="427" w:type="dxa"/>
            <w:shd w:val="clear" w:color="auto" w:fill="auto"/>
            <w:vAlign w:val="center"/>
          </w:tcPr>
          <w:p w14:paraId="0573CFA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中</w:t>
            </w:r>
          </w:p>
        </w:tc>
      </w:tr>
    </w:tbl>
    <w:p w14:paraId="278CB901">
      <w:pPr>
        <w:pStyle w:val="6"/>
        <w:keepNext w:val="0"/>
        <w:keepLines w:val="0"/>
        <w:widowControl/>
        <w:suppressLineNumbers w:val="0"/>
        <w:rPr>
          <w:rFonts w:hint="default" w:ascii="宋体" w:hAnsi="宋体" w:eastAsia="宋体" w:cs="宋体"/>
          <w:sz w:val="21"/>
          <w:szCs w:val="21"/>
          <w:lang w:val="en-US" w:eastAsia="zh-CN"/>
        </w:rPr>
      </w:pPr>
      <w:r>
        <w:rPr>
          <w:rStyle w:val="10"/>
          <w:rFonts w:hint="eastAsia" w:ascii="宋体" w:hAnsi="宋体" w:eastAsia="宋体" w:cs="宋体"/>
          <w:sz w:val="21"/>
          <w:szCs w:val="21"/>
          <w:lang w:val="en-US" w:eastAsia="zh-CN"/>
        </w:rPr>
        <w:t>4</w:t>
      </w:r>
      <w:r>
        <w:rPr>
          <w:rStyle w:val="10"/>
          <w:rFonts w:hint="eastAsia" w:ascii="宋体" w:hAnsi="宋体" w:eastAsia="宋体" w:cs="宋体"/>
          <w:sz w:val="21"/>
          <w:szCs w:val="21"/>
        </w:rPr>
        <w:t xml:space="preserve">. </w:t>
      </w:r>
      <w:r>
        <w:rPr>
          <w:rStyle w:val="10"/>
          <w:rFonts w:hint="eastAsia" w:ascii="宋体" w:hAnsi="宋体" w:eastAsia="宋体" w:cs="宋体"/>
          <w:sz w:val="21"/>
          <w:szCs w:val="21"/>
          <w:lang w:val="en-US" w:eastAsia="zh-CN"/>
        </w:rPr>
        <w:t>补充对齐文档作用</w:t>
      </w:r>
    </w:p>
    <w:p w14:paraId="36CEE99E">
      <w:pPr>
        <w:pStyle w:val="6"/>
        <w:keepNext w:val="0"/>
        <w:keepLines w:val="0"/>
        <w:widowControl/>
        <w:numPr>
          <w:ilvl w:val="0"/>
          <w:numId w:val="1"/>
        </w:numPr>
        <w:suppressLineNumbers w:val="0"/>
        <w:ind w:left="425" w:leftChars="0" w:right="0" w:rightChars="0" w:hanging="425" w:firstLineChars="0"/>
        <w:jc w:val="left"/>
        <w:rPr>
          <w:rFonts w:hint="eastAsia" w:ascii="宋体" w:hAnsi="宋体" w:eastAsia="宋体" w:cs="宋体"/>
          <w:sz w:val="21"/>
          <w:szCs w:val="21"/>
        </w:rPr>
      </w:pPr>
      <w:r>
        <w:rPr>
          <w:rStyle w:val="10"/>
          <w:rFonts w:hint="eastAsia" w:ascii="宋体" w:hAnsi="宋体" w:eastAsia="宋体" w:cs="宋体"/>
          <w:sz w:val="21"/>
          <w:szCs w:val="21"/>
        </w:rPr>
        <w:t>《D1. 数据契约对齐手册》</w:t>
      </w:r>
      <w:r>
        <w:rPr>
          <w:rFonts w:hint="eastAsia" w:ascii="宋体" w:hAnsi="宋体" w:eastAsia="宋体" w:cs="宋体"/>
          <w:sz w:val="21"/>
          <w:szCs w:val="21"/>
        </w:rPr>
        <w:t>文档是</w:t>
      </w:r>
      <w:r>
        <w:rPr>
          <w:rStyle w:val="10"/>
          <w:rFonts w:hint="eastAsia" w:ascii="宋体" w:hAnsi="宋体" w:eastAsia="宋体" w:cs="宋体"/>
          <w:sz w:val="21"/>
          <w:szCs w:val="21"/>
        </w:rPr>
        <w:t>所有开发工作的基石</w:t>
      </w:r>
      <w:r>
        <w:rPr>
          <w:rFonts w:hint="eastAsia" w:ascii="宋体" w:hAnsi="宋体" w:eastAsia="宋体" w:cs="宋体"/>
          <w:sz w:val="21"/>
          <w:szCs w:val="21"/>
        </w:rPr>
        <w:t>，必须最先统一。</w:t>
      </w:r>
    </w:p>
    <w:p w14:paraId="223404B3">
      <w:pPr>
        <w:pStyle w:val="6"/>
        <w:keepNext w:val="0"/>
        <w:keepLines w:val="0"/>
        <w:widowControl/>
        <w:numPr>
          <w:ilvl w:val="0"/>
          <w:numId w:val="1"/>
        </w:numPr>
        <w:suppressLineNumbers w:val="0"/>
        <w:ind w:left="425" w:leftChars="0" w:right="0" w:rightChars="0" w:hanging="425" w:firstLineChars="0"/>
        <w:jc w:val="left"/>
        <w:rPr>
          <w:rFonts w:hint="eastAsia" w:ascii="宋体" w:hAnsi="宋体" w:eastAsia="宋体" w:cs="宋体"/>
          <w:sz w:val="21"/>
          <w:szCs w:val="21"/>
        </w:rPr>
      </w:pPr>
      <w:r>
        <w:rPr>
          <w:rStyle w:val="10"/>
          <w:rFonts w:hint="eastAsia" w:ascii="宋体" w:hAnsi="宋体" w:eastAsia="宋体" w:cs="宋体"/>
          <w:sz w:val="21"/>
          <w:szCs w:val="21"/>
        </w:rPr>
        <w:t>《D2. 关键旅程端到端流说明书》</w:t>
      </w:r>
      <w:r>
        <w:rPr>
          <w:rFonts w:hint="eastAsia" w:ascii="宋体" w:hAnsi="宋体" w:eastAsia="宋体" w:cs="宋体"/>
          <w:sz w:val="21"/>
          <w:szCs w:val="21"/>
        </w:rPr>
        <w:t>文档验证并串联所有API与消息，是前后端并行开发的“对接手册”。</w:t>
      </w:r>
    </w:p>
    <w:p w14:paraId="6F111802">
      <w:pPr>
        <w:pStyle w:val="6"/>
        <w:keepNext w:val="0"/>
        <w:keepLines w:val="0"/>
        <w:widowControl/>
        <w:numPr>
          <w:ilvl w:val="0"/>
          <w:numId w:val="1"/>
        </w:numPr>
        <w:suppressLineNumbers w:val="0"/>
        <w:ind w:left="425" w:leftChars="0" w:right="0" w:rightChars="0" w:hanging="425" w:firstLineChars="0"/>
        <w:jc w:val="left"/>
        <w:rPr>
          <w:rFonts w:hint="eastAsia" w:ascii="宋体" w:hAnsi="宋体" w:eastAsia="宋体" w:cs="宋体"/>
          <w:sz w:val="21"/>
          <w:szCs w:val="21"/>
        </w:rPr>
      </w:pPr>
      <w:r>
        <w:rPr>
          <w:rStyle w:val="10"/>
          <w:rFonts w:hint="eastAsia" w:ascii="宋体" w:hAnsi="宋体" w:eastAsia="宋体" w:cs="宋体"/>
          <w:sz w:val="21"/>
          <w:szCs w:val="21"/>
        </w:rPr>
        <w:t>《D3. 算法服务能力详规》</w:t>
      </w:r>
      <w:r>
        <w:rPr>
          <w:rFonts w:hint="eastAsia" w:ascii="宋体" w:hAnsi="宋体" w:eastAsia="宋体" w:cs="宋体"/>
          <w:sz w:val="21"/>
          <w:szCs w:val="21"/>
        </w:rPr>
        <w:t>文档为算法团队提供明确的开发目标，与D2中的算法调用节点同步</w:t>
      </w:r>
      <w:r>
        <w:rPr>
          <w:rFonts w:hint="eastAsia" w:ascii="宋体" w:hAnsi="宋体" w:eastAsia="宋体" w:cs="宋体"/>
          <w:sz w:val="21"/>
          <w:szCs w:val="21"/>
          <w:lang w:eastAsia="zh-CN"/>
        </w:rPr>
        <w:t>。</w:t>
      </w:r>
    </w:p>
    <w:p w14:paraId="7CDF606C">
      <w:pPr>
        <w:pStyle w:val="6"/>
        <w:keepNext w:val="0"/>
        <w:keepLines w:val="0"/>
        <w:widowControl/>
        <w:numPr>
          <w:ilvl w:val="0"/>
          <w:numId w:val="1"/>
        </w:numPr>
        <w:suppressLineNumbers w:val="0"/>
        <w:ind w:left="425" w:leftChars="0" w:right="0" w:rightChars="0" w:hanging="425" w:firstLineChars="0"/>
        <w:jc w:val="left"/>
        <w:rPr>
          <w:rFonts w:hint="eastAsia" w:ascii="宋体" w:hAnsi="宋体" w:eastAsia="宋体" w:cs="宋体"/>
          <w:sz w:val="21"/>
          <w:szCs w:val="21"/>
        </w:rPr>
      </w:pPr>
      <w:r>
        <w:rPr>
          <w:rStyle w:val="10"/>
          <w:rFonts w:hint="eastAsia" w:ascii="宋体" w:hAnsi="宋体" w:eastAsia="宋体" w:cs="宋体"/>
          <w:sz w:val="21"/>
          <w:szCs w:val="21"/>
        </w:rPr>
        <w:t>《D4. 非功能与联调清单》</w:t>
      </w:r>
      <w:r>
        <w:rPr>
          <w:rStyle w:val="10"/>
          <w:rFonts w:hint="eastAsia" w:ascii="宋体" w:hAnsi="宋体" w:eastAsia="宋体" w:cs="宋体"/>
          <w:b w:val="0"/>
          <w:bCs/>
          <w:sz w:val="21"/>
          <w:szCs w:val="21"/>
          <w:lang w:val="en-US" w:eastAsia="zh-CN"/>
        </w:rPr>
        <w:t>文档</w:t>
      </w:r>
      <w:r>
        <w:rPr>
          <w:rFonts w:hint="eastAsia" w:ascii="宋体" w:hAnsi="宋体" w:eastAsia="宋体" w:cs="宋体"/>
          <w:sz w:val="21"/>
          <w:szCs w:val="21"/>
        </w:rPr>
        <w:t>为开发完成后测试、部署和上线做准备。</w:t>
      </w:r>
    </w:p>
    <w:p w14:paraId="3CCD0A1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lang w:val="en-US" w:eastAsia="zh-CN"/>
        </w:rPr>
        <w:t>第一部分</w:t>
      </w:r>
      <w:r>
        <w:rPr>
          <w:rStyle w:val="10"/>
          <w:rFonts w:hint="eastAsia" w:ascii="宋体" w:hAnsi="宋体" w:eastAsia="宋体" w:cs="宋体"/>
          <w:sz w:val="21"/>
          <w:szCs w:val="21"/>
        </w:rPr>
        <w:t>结论</w:t>
      </w:r>
      <w:r>
        <w:rPr>
          <w:rFonts w:hint="eastAsia" w:ascii="宋体" w:hAnsi="宋体" w:eastAsia="宋体" w:cs="宋体"/>
          <w:sz w:val="21"/>
          <w:szCs w:val="21"/>
        </w:rPr>
        <w:t>：现有</w:t>
      </w:r>
      <w:r>
        <w:rPr>
          <w:rFonts w:hint="eastAsia" w:ascii="宋体" w:hAnsi="宋体" w:eastAsia="宋体" w:cs="宋体"/>
          <w:sz w:val="21"/>
          <w:szCs w:val="21"/>
          <w:lang w:val="en-US" w:eastAsia="zh-CN"/>
        </w:rPr>
        <w:t>12个</w:t>
      </w:r>
      <w:r>
        <w:rPr>
          <w:rFonts w:hint="eastAsia" w:ascii="宋体" w:hAnsi="宋体" w:eastAsia="宋体" w:cs="宋体"/>
          <w:sz w:val="21"/>
          <w:szCs w:val="21"/>
        </w:rPr>
        <w:t>文档构成了优秀的架构蓝图，但距离“可执行开发指令”仍有关键缺口。通过补充上述4份文档，将“自行研究”的需求降至最低，确保团队高效、协同地推进开发。</w:t>
      </w:r>
    </w:p>
    <w:p w14:paraId="197872A5">
      <w:pPr>
        <w:pStyle w:val="2"/>
        <w:keepNext w:val="0"/>
        <w:keepLines w:val="0"/>
        <w:widowControl/>
        <w:suppressLineNumbers w:val="0"/>
        <w:rPr>
          <w:rStyle w:val="10"/>
          <w:rFonts w:hint="eastAsia" w:ascii="宋体" w:hAnsi="宋体" w:eastAsia="宋体" w:cs="宋体"/>
          <w:b/>
          <w:sz w:val="21"/>
          <w:szCs w:val="21"/>
        </w:rPr>
      </w:pPr>
    </w:p>
    <w:p w14:paraId="3F6E1105">
      <w:pPr>
        <w:pStyle w:val="2"/>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第二部分 D13/</w:t>
      </w:r>
      <w:r>
        <w:rPr>
          <w:rStyle w:val="10"/>
          <w:rFonts w:hint="eastAsia" w:ascii="宋体" w:hAnsi="宋体" w:eastAsia="宋体" w:cs="宋体"/>
          <w:b/>
          <w:sz w:val="28"/>
          <w:szCs w:val="28"/>
        </w:rPr>
        <w:t>D1.艾乐学伴MVP前后端数据契约与状态同步完全对齐手册</w:t>
      </w:r>
    </w:p>
    <w:p w14:paraId="0F30F0D0">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文档目的与范围</w:t>
      </w:r>
    </w:p>
    <w:p w14:paraId="3C828073">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：本文档是艾乐学伴MVP 1.0 系统中所有数据交互的</w:t>
      </w:r>
      <w:r>
        <w:rPr>
          <w:rStyle w:val="10"/>
          <w:rFonts w:hint="eastAsia" w:ascii="宋体" w:hAnsi="宋体" w:eastAsia="宋体" w:cs="宋体"/>
          <w:sz w:val="21"/>
          <w:szCs w:val="21"/>
        </w:rPr>
        <w:t>唯一事实来源（Single Source of Truth）</w:t>
      </w:r>
      <w:r>
        <w:rPr>
          <w:rFonts w:hint="eastAsia" w:ascii="宋体" w:hAnsi="宋体" w:eastAsia="宋体" w:cs="宋体"/>
          <w:sz w:val="21"/>
          <w:szCs w:val="21"/>
        </w:rPr>
        <w:t>。它旨在</w:t>
      </w:r>
      <w:r>
        <w:rPr>
          <w:rStyle w:val="10"/>
          <w:rFonts w:hint="eastAsia" w:ascii="宋体" w:hAnsi="宋体" w:eastAsia="宋体" w:cs="宋体"/>
          <w:sz w:val="21"/>
          <w:szCs w:val="21"/>
        </w:rPr>
        <w:t>永久性消灭</w:t>
      </w:r>
      <w:r>
        <w:rPr>
          <w:rFonts w:hint="eastAsia" w:ascii="宋体" w:hAnsi="宋体" w:eastAsia="宋体" w:cs="宋体"/>
          <w:sz w:val="21"/>
          <w:szCs w:val="21"/>
        </w:rPr>
        <w:t>因前端TypeScript定义、后端API接口规范（OpenAPI Schema）与数据库表结构（DDL）不一致而导致的联调失败、数据解析错误和状态同步混乱。</w:t>
      </w:r>
    </w:p>
    <w:p w14:paraId="6D87AC8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范围</w:t>
      </w:r>
      <w:r>
        <w:rPr>
          <w:rFonts w:hint="eastAsia" w:ascii="宋体" w:hAnsi="宋体" w:eastAsia="宋体" w:cs="宋体"/>
          <w:sz w:val="21"/>
          <w:szCs w:val="21"/>
        </w:rPr>
        <w:t>：涵盖系统核心领域对象（用户、计划、任务、会话、内容、诊断）的</w:t>
      </w:r>
      <w:r>
        <w:rPr>
          <w:rStyle w:val="10"/>
          <w:rFonts w:hint="eastAsia" w:ascii="宋体" w:hAnsi="宋体" w:eastAsia="宋体" w:cs="宋体"/>
          <w:sz w:val="21"/>
          <w:szCs w:val="21"/>
        </w:rPr>
        <w:t>字段映射、枚举值对齐、实时消息格式</w:t>
      </w:r>
      <w:r>
        <w:rPr>
          <w:rFonts w:hint="eastAsia" w:ascii="宋体" w:hAnsi="宋体" w:eastAsia="宋体" w:cs="宋体"/>
          <w:sz w:val="21"/>
          <w:szCs w:val="21"/>
        </w:rPr>
        <w:t>，是前端、后端、算法、测试团队必须共同遵守的</w:t>
      </w:r>
      <w:r>
        <w:rPr>
          <w:rStyle w:val="10"/>
          <w:rFonts w:hint="eastAsia" w:ascii="宋体" w:hAnsi="宋体" w:eastAsia="宋体" w:cs="宋体"/>
          <w:sz w:val="21"/>
          <w:szCs w:val="21"/>
        </w:rPr>
        <w:t>强制性契约</w:t>
      </w:r>
      <w:r>
        <w:rPr>
          <w:rFonts w:hint="eastAsia" w:ascii="宋体" w:hAnsi="宋体" w:eastAsia="宋体" w:cs="宋体"/>
          <w:sz w:val="21"/>
          <w:szCs w:val="21"/>
        </w:rPr>
        <w:t>。</w:t>
      </w:r>
    </w:p>
    <w:p w14:paraId="1C0DA67F">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全局枚举值（Enum）对照表</w:t>
      </w:r>
    </w:p>
    <w:p w14:paraId="494A9BF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下表定义了系统中所有公共状态的</w:t>
      </w:r>
      <w:r>
        <w:rPr>
          <w:rStyle w:val="10"/>
          <w:rFonts w:hint="eastAsia" w:ascii="宋体" w:hAnsi="宋体" w:eastAsia="宋体" w:cs="宋体"/>
          <w:sz w:val="21"/>
          <w:szCs w:val="21"/>
        </w:rPr>
        <w:t>标准取值</w:t>
      </w:r>
      <w:r>
        <w:rPr>
          <w:rFonts w:hint="eastAsia" w:ascii="宋体" w:hAnsi="宋体" w:eastAsia="宋体" w:cs="宋体"/>
          <w:sz w:val="21"/>
          <w:szCs w:val="21"/>
        </w:rPr>
        <w:t>。任何一端的实现（前端组件、API响应、数据库字段、WebSocket消息）</w:t>
      </w:r>
      <w:r>
        <w:rPr>
          <w:rStyle w:val="10"/>
          <w:rFonts w:hint="eastAsia" w:ascii="宋体" w:hAnsi="宋体" w:eastAsia="宋体" w:cs="宋体"/>
          <w:sz w:val="21"/>
          <w:szCs w:val="21"/>
        </w:rPr>
        <w:t>必须且只能</w:t>
      </w:r>
      <w:r>
        <w:rPr>
          <w:rFonts w:hint="eastAsia" w:ascii="宋体" w:hAnsi="宋体" w:eastAsia="宋体" w:cs="宋体"/>
          <w:sz w:val="21"/>
          <w:szCs w:val="21"/>
        </w:rPr>
        <w:t>使用下表中定义的</w:t>
      </w:r>
      <w:r>
        <w:rPr>
          <w:rStyle w:val="11"/>
          <w:rFonts w:hint="eastAsia" w:ascii="宋体" w:hAnsi="宋体" w:eastAsia="宋体" w:cs="宋体"/>
          <w:sz w:val="21"/>
          <w:szCs w:val="21"/>
        </w:rPr>
        <w:t>系统标准值</w:t>
      </w:r>
      <w:r>
        <w:rPr>
          <w:rFonts w:hint="eastAsia" w:ascii="宋体" w:hAnsi="宋体" w:eastAsia="宋体" w:cs="宋体"/>
          <w:sz w:val="21"/>
          <w:szCs w:val="21"/>
        </w:rPr>
        <w:t>。</w:t>
      </w:r>
    </w:p>
    <w:tbl>
      <w:tblPr>
        <w:tblStyle w:val="8"/>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1896"/>
        <w:gridCol w:w="1896"/>
        <w:gridCol w:w="1896"/>
        <w:gridCol w:w="1896"/>
        <w:gridCol w:w="1896"/>
      </w:tblGrid>
      <w:tr w14:paraId="35AE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auto"/>
            <w:vAlign w:val="center"/>
          </w:tcPr>
          <w:p w14:paraId="0A3D63E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枚举类型</w:t>
            </w:r>
          </w:p>
        </w:tc>
        <w:tc>
          <w:tcPr>
            <w:tcW w:w="1896" w:type="dxa"/>
            <w:shd w:val="clear" w:color="auto" w:fill="auto"/>
            <w:vAlign w:val="center"/>
          </w:tcPr>
          <w:p w14:paraId="38CE447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前端定义 (TypeScript)</w:t>
            </w:r>
          </w:p>
        </w:tc>
        <w:tc>
          <w:tcPr>
            <w:tcW w:w="1896" w:type="dxa"/>
            <w:shd w:val="clear" w:color="auto" w:fill="auto"/>
            <w:vAlign w:val="center"/>
          </w:tcPr>
          <w:p w14:paraId="1A33F13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API接口规范 (OpenAPI)</w:t>
            </w:r>
          </w:p>
        </w:tc>
        <w:tc>
          <w:tcPr>
            <w:tcW w:w="1896" w:type="dxa"/>
            <w:shd w:val="clear" w:color="auto" w:fill="auto"/>
            <w:vAlign w:val="center"/>
          </w:tcPr>
          <w:p w14:paraId="13F613E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数据库DDL</w:t>
            </w:r>
          </w:p>
        </w:tc>
        <w:tc>
          <w:tcPr>
            <w:tcW w:w="1896" w:type="dxa"/>
            <w:shd w:val="clear" w:color="auto" w:fill="auto"/>
            <w:vAlign w:val="center"/>
          </w:tcPr>
          <w:p w14:paraId="059E55E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系统标准值 (强制使用)</w:t>
            </w:r>
            <w:r>
              <w:rPr>
                <w:rFonts w:hint="eastAsia" w:ascii="宋体" w:hAnsi="宋体" w:eastAsia="宋体" w:cs="宋体"/>
                <w:b/>
                <w:bCs/>
                <w:sz w:val="21"/>
                <w:szCs w:val="21"/>
              </w:rPr>
              <w:t>​</w:t>
            </w:r>
          </w:p>
        </w:tc>
        <w:tc>
          <w:tcPr>
            <w:tcW w:w="1896" w:type="dxa"/>
            <w:shd w:val="clear" w:color="auto" w:fill="auto"/>
            <w:vAlign w:val="center"/>
          </w:tcPr>
          <w:p w14:paraId="76F815C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说明</w:t>
            </w:r>
          </w:p>
        </w:tc>
      </w:tr>
      <w:tr w14:paraId="50B9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auto"/>
            <w:vAlign w:val="center"/>
          </w:tcPr>
          <w:p w14:paraId="7CFE9EC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任务状态</w:t>
            </w:r>
          </w:p>
        </w:tc>
        <w:tc>
          <w:tcPr>
            <w:tcW w:w="1896" w:type="dxa"/>
            <w:shd w:val="clear" w:color="auto" w:fill="auto"/>
            <w:vAlign w:val="center"/>
          </w:tcPr>
          <w:p w14:paraId="7D491D5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not_started</w:t>
            </w:r>
            <w:r>
              <w:rPr>
                <w:rFonts w:hint="eastAsia" w:ascii="宋体" w:hAnsi="宋体" w:eastAsia="宋体" w:cs="宋体"/>
                <w:sz w:val="21"/>
                <w:szCs w:val="21"/>
              </w:rPr>
              <w:br w:type="textWrapping"/>
            </w:r>
            <w:r>
              <w:rPr>
                <w:rStyle w:val="11"/>
                <w:rFonts w:hint="eastAsia" w:ascii="宋体" w:hAnsi="宋体" w:eastAsia="宋体" w:cs="宋体"/>
                <w:sz w:val="21"/>
                <w:szCs w:val="21"/>
              </w:rPr>
              <w:t>in_progress</w:t>
            </w:r>
            <w:r>
              <w:rPr>
                <w:rFonts w:hint="eastAsia" w:ascii="宋体" w:hAnsi="宋体" w:eastAsia="宋体" w:cs="宋体"/>
                <w:sz w:val="21"/>
                <w:szCs w:val="21"/>
              </w:rPr>
              <w:br w:type="textWrapping"/>
            </w:r>
            <w:r>
              <w:rPr>
                <w:rStyle w:val="11"/>
                <w:rFonts w:hint="eastAsia" w:ascii="宋体" w:hAnsi="宋体" w:eastAsia="宋体" w:cs="宋体"/>
                <w:sz w:val="21"/>
                <w:szCs w:val="21"/>
              </w:rPr>
              <w:t>completed</w:t>
            </w:r>
            <w:r>
              <w:rPr>
                <w:rFonts w:hint="eastAsia" w:ascii="宋体" w:hAnsi="宋体" w:eastAsia="宋体" w:cs="宋体"/>
                <w:sz w:val="21"/>
                <w:szCs w:val="21"/>
              </w:rPr>
              <w:br w:type="textWrapping"/>
            </w:r>
            <w:r>
              <w:rPr>
                <w:rStyle w:val="11"/>
                <w:rFonts w:hint="eastAsia" w:ascii="宋体" w:hAnsi="宋体" w:eastAsia="宋体" w:cs="宋体"/>
                <w:sz w:val="21"/>
                <w:szCs w:val="21"/>
              </w:rPr>
              <w:t>skipped</w:t>
            </w:r>
          </w:p>
        </w:tc>
        <w:tc>
          <w:tcPr>
            <w:tcW w:w="1896" w:type="dxa"/>
            <w:shd w:val="clear" w:color="auto" w:fill="auto"/>
            <w:vAlign w:val="center"/>
          </w:tcPr>
          <w:p w14:paraId="7E1DEA1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pending</w:t>
            </w:r>
            <w:r>
              <w:rPr>
                <w:rFonts w:hint="eastAsia" w:ascii="宋体" w:hAnsi="宋体" w:eastAsia="宋体" w:cs="宋体"/>
                <w:sz w:val="21"/>
                <w:szCs w:val="21"/>
              </w:rPr>
              <w:br w:type="textWrapping"/>
            </w:r>
            <w:r>
              <w:rPr>
                <w:rStyle w:val="11"/>
                <w:rFonts w:hint="eastAsia" w:ascii="宋体" w:hAnsi="宋体" w:eastAsia="宋体" w:cs="宋体"/>
                <w:sz w:val="21"/>
                <w:szCs w:val="21"/>
              </w:rPr>
              <w:t>in_progress</w:t>
            </w:r>
            <w:r>
              <w:rPr>
                <w:rFonts w:hint="eastAsia" w:ascii="宋体" w:hAnsi="宋体" w:eastAsia="宋体" w:cs="宋体"/>
                <w:sz w:val="21"/>
                <w:szCs w:val="21"/>
              </w:rPr>
              <w:br w:type="textWrapping"/>
            </w:r>
            <w:r>
              <w:rPr>
                <w:rStyle w:val="11"/>
                <w:rFonts w:hint="eastAsia" w:ascii="宋体" w:hAnsi="宋体" w:eastAsia="宋体" w:cs="宋体"/>
                <w:sz w:val="21"/>
                <w:szCs w:val="21"/>
              </w:rPr>
              <w:t>completed</w:t>
            </w:r>
            <w:r>
              <w:rPr>
                <w:rFonts w:hint="eastAsia" w:ascii="宋体" w:hAnsi="宋体" w:eastAsia="宋体" w:cs="宋体"/>
                <w:sz w:val="21"/>
                <w:szCs w:val="21"/>
              </w:rPr>
              <w:br w:type="textWrapping"/>
            </w:r>
            <w:r>
              <w:rPr>
                <w:rStyle w:val="11"/>
                <w:rFonts w:hint="eastAsia" w:ascii="宋体" w:hAnsi="宋体" w:eastAsia="宋体" w:cs="宋体"/>
                <w:sz w:val="21"/>
                <w:szCs w:val="21"/>
              </w:rPr>
              <w:t>skipped</w:t>
            </w:r>
          </w:p>
        </w:tc>
        <w:tc>
          <w:tcPr>
            <w:tcW w:w="1896" w:type="dxa"/>
            <w:shd w:val="clear" w:color="auto" w:fill="auto"/>
            <w:vAlign w:val="center"/>
          </w:tcPr>
          <w:p w14:paraId="41CC6DE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pending</w:t>
            </w:r>
            <w:r>
              <w:rPr>
                <w:rFonts w:hint="eastAsia" w:ascii="宋体" w:hAnsi="宋体" w:eastAsia="宋体" w:cs="宋体"/>
                <w:sz w:val="21"/>
                <w:szCs w:val="21"/>
              </w:rPr>
              <w:br w:type="textWrapping"/>
            </w:r>
            <w:r>
              <w:rPr>
                <w:rStyle w:val="11"/>
                <w:rFonts w:hint="eastAsia" w:ascii="宋体" w:hAnsi="宋体" w:eastAsia="宋体" w:cs="宋体"/>
                <w:sz w:val="21"/>
                <w:szCs w:val="21"/>
              </w:rPr>
              <w:t>active</w:t>
            </w:r>
            <w:r>
              <w:rPr>
                <w:rFonts w:hint="eastAsia" w:ascii="宋体" w:hAnsi="宋体" w:eastAsia="宋体" w:cs="宋体"/>
                <w:sz w:val="21"/>
                <w:szCs w:val="21"/>
              </w:rPr>
              <w:br w:type="textWrapping"/>
            </w:r>
            <w:r>
              <w:rPr>
                <w:rStyle w:val="11"/>
                <w:rFonts w:hint="eastAsia" w:ascii="宋体" w:hAnsi="宋体" w:eastAsia="宋体" w:cs="宋体"/>
                <w:sz w:val="21"/>
                <w:szCs w:val="21"/>
              </w:rPr>
              <w:t>completed</w:t>
            </w:r>
            <w:r>
              <w:rPr>
                <w:rFonts w:hint="eastAsia" w:ascii="宋体" w:hAnsi="宋体" w:eastAsia="宋体" w:cs="宋体"/>
                <w:sz w:val="21"/>
                <w:szCs w:val="21"/>
              </w:rPr>
              <w:br w:type="textWrapping"/>
            </w:r>
            <w:r>
              <w:rPr>
                <w:rStyle w:val="11"/>
                <w:rFonts w:hint="eastAsia" w:ascii="宋体" w:hAnsi="宋体" w:eastAsia="宋体" w:cs="宋体"/>
                <w:sz w:val="21"/>
                <w:szCs w:val="21"/>
              </w:rPr>
              <w:t>skipped</w:t>
            </w:r>
          </w:p>
        </w:tc>
        <w:tc>
          <w:tcPr>
            <w:tcW w:w="1896" w:type="dxa"/>
            <w:shd w:val="clear" w:color="auto" w:fill="auto"/>
            <w:vAlign w:val="center"/>
          </w:tcPr>
          <w:p w14:paraId="20177F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pending</w:t>
            </w:r>
            <w:r>
              <w:rPr>
                <w:rFonts w:hint="eastAsia" w:ascii="宋体" w:hAnsi="宋体" w:eastAsia="宋体" w:cs="宋体"/>
                <w:sz w:val="21"/>
                <w:szCs w:val="21"/>
              </w:rPr>
              <w:br w:type="textWrapping"/>
            </w:r>
            <w:r>
              <w:rPr>
                <w:rStyle w:val="11"/>
                <w:rFonts w:hint="eastAsia" w:ascii="宋体" w:hAnsi="宋体" w:eastAsia="宋体" w:cs="宋体"/>
                <w:sz w:val="21"/>
                <w:szCs w:val="21"/>
              </w:rPr>
              <w:t>in_progress</w:t>
            </w:r>
            <w:r>
              <w:rPr>
                <w:rFonts w:hint="eastAsia" w:ascii="宋体" w:hAnsi="宋体" w:eastAsia="宋体" w:cs="宋体"/>
                <w:sz w:val="21"/>
                <w:szCs w:val="21"/>
              </w:rPr>
              <w:br w:type="textWrapping"/>
            </w:r>
            <w:r>
              <w:rPr>
                <w:rStyle w:val="11"/>
                <w:rFonts w:hint="eastAsia" w:ascii="宋体" w:hAnsi="宋体" w:eastAsia="宋体" w:cs="宋体"/>
                <w:sz w:val="21"/>
                <w:szCs w:val="21"/>
              </w:rPr>
              <w:t>completed</w:t>
            </w:r>
            <w:r>
              <w:rPr>
                <w:rFonts w:hint="eastAsia" w:ascii="宋体" w:hAnsi="宋体" w:eastAsia="宋体" w:cs="宋体"/>
                <w:sz w:val="21"/>
                <w:szCs w:val="21"/>
              </w:rPr>
              <w:br w:type="textWrapping"/>
            </w:r>
            <w:r>
              <w:rPr>
                <w:rStyle w:val="11"/>
                <w:rFonts w:hint="eastAsia" w:ascii="宋体" w:hAnsi="宋体" w:eastAsia="宋体" w:cs="宋体"/>
                <w:sz w:val="21"/>
                <w:szCs w:val="21"/>
              </w:rPr>
              <w:t>skipped</w:t>
            </w:r>
            <w:r>
              <w:rPr>
                <w:rFonts w:hint="eastAsia" w:ascii="宋体" w:hAnsi="宋体" w:eastAsia="宋体" w:cs="宋体"/>
                <w:sz w:val="21"/>
                <w:szCs w:val="21"/>
              </w:rPr>
              <w:t>​</w:t>
            </w:r>
          </w:p>
        </w:tc>
        <w:tc>
          <w:tcPr>
            <w:tcW w:w="1896" w:type="dxa"/>
            <w:shd w:val="clear" w:color="auto" w:fill="auto"/>
            <w:vAlign w:val="center"/>
          </w:tcPr>
          <w:p w14:paraId="3D61D75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统一为API规范值。前端代码、DB存储、消息传递均需使用此列标准值。</w:t>
            </w:r>
          </w:p>
        </w:tc>
      </w:tr>
      <w:tr w14:paraId="5527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auto"/>
            <w:vAlign w:val="center"/>
          </w:tcPr>
          <w:p w14:paraId="44184D9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任务类型</w:t>
            </w:r>
          </w:p>
        </w:tc>
        <w:tc>
          <w:tcPr>
            <w:tcW w:w="1896" w:type="dxa"/>
            <w:shd w:val="clear" w:color="auto" w:fill="auto"/>
            <w:vAlign w:val="center"/>
          </w:tcPr>
          <w:p w14:paraId="58F449E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concept_learning</w:t>
            </w:r>
            <w:r>
              <w:rPr>
                <w:rFonts w:hint="eastAsia" w:ascii="宋体" w:hAnsi="宋体" w:eastAsia="宋体" w:cs="宋体"/>
                <w:sz w:val="21"/>
                <w:szCs w:val="21"/>
              </w:rPr>
              <w:br w:type="textWrapping"/>
            </w:r>
            <w:r>
              <w:rPr>
                <w:rStyle w:val="11"/>
                <w:rFonts w:hint="eastAsia" w:ascii="宋体" w:hAnsi="宋体" w:eastAsia="宋体" w:cs="宋体"/>
                <w:sz w:val="21"/>
                <w:szCs w:val="21"/>
              </w:rPr>
              <w:t>practice</w:t>
            </w:r>
            <w:r>
              <w:rPr>
                <w:rFonts w:hint="eastAsia" w:ascii="宋体" w:hAnsi="宋体" w:eastAsia="宋体" w:cs="宋体"/>
                <w:sz w:val="21"/>
                <w:szCs w:val="21"/>
              </w:rPr>
              <w:br w:type="textWrapping"/>
            </w:r>
            <w:r>
              <w:rPr>
                <w:rStyle w:val="11"/>
                <w:rFonts w:hint="eastAsia" w:ascii="宋体" w:hAnsi="宋体" w:eastAsia="宋体" w:cs="宋体"/>
                <w:sz w:val="21"/>
                <w:szCs w:val="21"/>
              </w:rPr>
              <w:t>review</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1CA625D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concept_learning</w:t>
            </w:r>
            <w:r>
              <w:rPr>
                <w:rFonts w:hint="eastAsia" w:ascii="宋体" w:hAnsi="宋体" w:eastAsia="宋体" w:cs="宋体"/>
                <w:sz w:val="21"/>
                <w:szCs w:val="21"/>
              </w:rPr>
              <w:br w:type="textWrapping"/>
            </w:r>
            <w:r>
              <w:rPr>
                <w:rStyle w:val="11"/>
                <w:rFonts w:hint="eastAsia" w:ascii="宋体" w:hAnsi="宋体" w:eastAsia="宋体" w:cs="宋体"/>
                <w:sz w:val="21"/>
                <w:szCs w:val="21"/>
              </w:rPr>
              <w:t>practice</w:t>
            </w:r>
            <w:r>
              <w:rPr>
                <w:rFonts w:hint="eastAsia" w:ascii="宋体" w:hAnsi="宋体" w:eastAsia="宋体" w:cs="宋体"/>
                <w:sz w:val="21"/>
                <w:szCs w:val="21"/>
              </w:rPr>
              <w:br w:type="textWrapping"/>
            </w:r>
            <w:r>
              <w:rPr>
                <w:rStyle w:val="11"/>
                <w:rFonts w:hint="eastAsia" w:ascii="宋体" w:hAnsi="宋体" w:eastAsia="宋体" w:cs="宋体"/>
                <w:sz w:val="21"/>
                <w:szCs w:val="21"/>
              </w:rPr>
              <w:t>review</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175AE7E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concept_learning</w:t>
            </w:r>
            <w:r>
              <w:rPr>
                <w:rFonts w:hint="eastAsia" w:ascii="宋体" w:hAnsi="宋体" w:eastAsia="宋体" w:cs="宋体"/>
                <w:sz w:val="21"/>
                <w:szCs w:val="21"/>
              </w:rPr>
              <w:br w:type="textWrapping"/>
            </w:r>
            <w:r>
              <w:rPr>
                <w:rStyle w:val="11"/>
                <w:rFonts w:hint="eastAsia" w:ascii="宋体" w:hAnsi="宋体" w:eastAsia="宋体" w:cs="宋体"/>
                <w:sz w:val="21"/>
                <w:szCs w:val="21"/>
              </w:rPr>
              <w:t>practice</w:t>
            </w:r>
            <w:r>
              <w:rPr>
                <w:rFonts w:hint="eastAsia" w:ascii="宋体" w:hAnsi="宋体" w:eastAsia="宋体" w:cs="宋体"/>
                <w:sz w:val="21"/>
                <w:szCs w:val="21"/>
              </w:rPr>
              <w:br w:type="textWrapping"/>
            </w:r>
            <w:r>
              <w:rPr>
                <w:rStyle w:val="11"/>
                <w:rFonts w:hint="eastAsia" w:ascii="宋体" w:hAnsi="宋体" w:eastAsia="宋体" w:cs="宋体"/>
                <w:sz w:val="21"/>
                <w:szCs w:val="21"/>
              </w:rPr>
              <w:t>review</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76F005D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concept_learning</w:t>
            </w:r>
            <w:r>
              <w:rPr>
                <w:rFonts w:hint="eastAsia" w:ascii="宋体" w:hAnsi="宋体" w:eastAsia="宋体" w:cs="宋体"/>
                <w:sz w:val="21"/>
                <w:szCs w:val="21"/>
              </w:rPr>
              <w:br w:type="textWrapping"/>
            </w:r>
            <w:r>
              <w:rPr>
                <w:rStyle w:val="11"/>
                <w:rFonts w:hint="eastAsia" w:ascii="宋体" w:hAnsi="宋体" w:eastAsia="宋体" w:cs="宋体"/>
                <w:sz w:val="21"/>
                <w:szCs w:val="21"/>
              </w:rPr>
              <w:t>practice</w:t>
            </w:r>
            <w:r>
              <w:rPr>
                <w:rFonts w:hint="eastAsia" w:ascii="宋体" w:hAnsi="宋体" w:eastAsia="宋体" w:cs="宋体"/>
                <w:sz w:val="21"/>
                <w:szCs w:val="21"/>
              </w:rPr>
              <w:br w:type="textWrapping"/>
            </w:r>
            <w:r>
              <w:rPr>
                <w:rStyle w:val="11"/>
                <w:rFonts w:hint="eastAsia" w:ascii="宋体" w:hAnsi="宋体" w:eastAsia="宋体" w:cs="宋体"/>
                <w:sz w:val="21"/>
                <w:szCs w:val="21"/>
              </w:rPr>
              <w:t>review</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t>​</w:t>
            </w:r>
          </w:p>
        </w:tc>
        <w:tc>
          <w:tcPr>
            <w:tcW w:w="1896" w:type="dxa"/>
            <w:shd w:val="clear" w:color="auto" w:fill="auto"/>
            <w:vAlign w:val="center"/>
          </w:tcPr>
          <w:p w14:paraId="70E9E2D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w:t>
            </w:r>
          </w:p>
        </w:tc>
      </w:tr>
      <w:tr w14:paraId="34A78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auto"/>
            <w:vAlign w:val="center"/>
          </w:tcPr>
          <w:p w14:paraId="0F4211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任务来源</w:t>
            </w:r>
          </w:p>
        </w:tc>
        <w:tc>
          <w:tcPr>
            <w:tcW w:w="1896" w:type="dxa"/>
            <w:shd w:val="clear" w:color="auto" w:fill="auto"/>
            <w:vAlign w:val="center"/>
          </w:tcPr>
          <w:p w14:paraId="61EE623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scheduled</w:t>
            </w:r>
            <w:r>
              <w:rPr>
                <w:rFonts w:hint="eastAsia" w:ascii="宋体" w:hAnsi="宋体" w:eastAsia="宋体" w:cs="宋体"/>
                <w:sz w:val="21"/>
                <w:szCs w:val="21"/>
              </w:rPr>
              <w:br w:type="textWrapping"/>
            </w: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407C76F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scheduled</w:t>
            </w:r>
            <w:r>
              <w:rPr>
                <w:rFonts w:hint="eastAsia" w:ascii="宋体" w:hAnsi="宋体" w:eastAsia="宋体" w:cs="宋体"/>
                <w:sz w:val="21"/>
                <w:szCs w:val="21"/>
              </w:rPr>
              <w:br w:type="textWrapping"/>
            </w: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2594D7F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scheduled</w:t>
            </w:r>
            <w:r>
              <w:rPr>
                <w:rFonts w:hint="eastAsia" w:ascii="宋体" w:hAnsi="宋体" w:eastAsia="宋体" w:cs="宋体"/>
                <w:sz w:val="21"/>
                <w:szCs w:val="21"/>
              </w:rPr>
              <w:br w:type="textWrapping"/>
            </w: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p>
        </w:tc>
        <w:tc>
          <w:tcPr>
            <w:tcW w:w="1896" w:type="dxa"/>
            <w:shd w:val="clear" w:color="auto" w:fill="auto"/>
            <w:vAlign w:val="center"/>
          </w:tcPr>
          <w:p w14:paraId="6D8AB59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scheduled</w:t>
            </w:r>
            <w:r>
              <w:rPr>
                <w:rFonts w:hint="eastAsia" w:ascii="宋体" w:hAnsi="宋体" w:eastAsia="宋体" w:cs="宋体"/>
                <w:sz w:val="21"/>
                <w:szCs w:val="21"/>
              </w:rPr>
              <w:br w:type="textWrapping"/>
            </w: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t>​</w:t>
            </w:r>
          </w:p>
        </w:tc>
        <w:tc>
          <w:tcPr>
            <w:tcW w:w="1896" w:type="dxa"/>
            <w:shd w:val="clear" w:color="auto" w:fill="auto"/>
            <w:vAlign w:val="center"/>
          </w:tcPr>
          <w:p w14:paraId="467566C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w:t>
            </w:r>
          </w:p>
        </w:tc>
      </w:tr>
      <w:tr w14:paraId="5F87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auto"/>
            <w:vAlign w:val="center"/>
          </w:tcPr>
          <w:p w14:paraId="1FE7D7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内容包状态</w:t>
            </w:r>
          </w:p>
        </w:tc>
        <w:tc>
          <w:tcPr>
            <w:tcW w:w="1896" w:type="dxa"/>
            <w:shd w:val="clear" w:color="auto" w:fill="auto"/>
            <w:vAlign w:val="center"/>
          </w:tcPr>
          <w:p w14:paraId="1D0859F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generating</w:t>
            </w:r>
            <w:r>
              <w:rPr>
                <w:rFonts w:hint="eastAsia" w:ascii="宋体" w:hAnsi="宋体" w:eastAsia="宋体" w:cs="宋体"/>
                <w:sz w:val="21"/>
                <w:szCs w:val="21"/>
              </w:rPr>
              <w:br w:type="textWrapping"/>
            </w:r>
            <w:r>
              <w:rPr>
                <w:rStyle w:val="11"/>
                <w:rFonts w:hint="eastAsia" w:ascii="宋体" w:hAnsi="宋体" w:eastAsia="宋体" w:cs="宋体"/>
                <w:sz w:val="21"/>
                <w:szCs w:val="21"/>
              </w:rPr>
              <w:t>ready</w:t>
            </w:r>
            <w:r>
              <w:rPr>
                <w:rFonts w:hint="eastAsia" w:ascii="宋体" w:hAnsi="宋体" w:eastAsia="宋体" w:cs="宋体"/>
                <w:sz w:val="21"/>
                <w:szCs w:val="21"/>
              </w:rPr>
              <w:br w:type="textWrapping"/>
            </w:r>
            <w:r>
              <w:rPr>
                <w:rStyle w:val="11"/>
                <w:rFonts w:hint="eastAsia" w:ascii="宋体" w:hAnsi="宋体" w:eastAsia="宋体" w:cs="宋体"/>
                <w:sz w:val="21"/>
                <w:szCs w:val="21"/>
              </w:rPr>
              <w:t>failed</w:t>
            </w:r>
          </w:p>
        </w:tc>
        <w:tc>
          <w:tcPr>
            <w:tcW w:w="1896" w:type="dxa"/>
            <w:shd w:val="clear" w:color="auto" w:fill="auto"/>
            <w:vAlign w:val="center"/>
          </w:tcPr>
          <w:p w14:paraId="7777F34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generating</w:t>
            </w:r>
            <w:r>
              <w:rPr>
                <w:rFonts w:hint="eastAsia" w:ascii="宋体" w:hAnsi="宋体" w:eastAsia="宋体" w:cs="宋体"/>
                <w:sz w:val="21"/>
                <w:szCs w:val="21"/>
              </w:rPr>
              <w:br w:type="textWrapping"/>
            </w:r>
            <w:r>
              <w:rPr>
                <w:rStyle w:val="11"/>
                <w:rFonts w:hint="eastAsia" w:ascii="宋体" w:hAnsi="宋体" w:eastAsia="宋体" w:cs="宋体"/>
                <w:sz w:val="21"/>
                <w:szCs w:val="21"/>
              </w:rPr>
              <w:t>ready</w:t>
            </w:r>
            <w:r>
              <w:rPr>
                <w:rFonts w:hint="eastAsia" w:ascii="宋体" w:hAnsi="宋体" w:eastAsia="宋体" w:cs="宋体"/>
                <w:sz w:val="21"/>
                <w:szCs w:val="21"/>
              </w:rPr>
              <w:br w:type="textWrapping"/>
            </w:r>
            <w:r>
              <w:rPr>
                <w:rStyle w:val="11"/>
                <w:rFonts w:hint="eastAsia" w:ascii="宋体" w:hAnsi="宋体" w:eastAsia="宋体" w:cs="宋体"/>
                <w:sz w:val="21"/>
                <w:szCs w:val="21"/>
              </w:rPr>
              <w:t>failed</w:t>
            </w:r>
          </w:p>
        </w:tc>
        <w:tc>
          <w:tcPr>
            <w:tcW w:w="1896" w:type="dxa"/>
            <w:shd w:val="clear" w:color="auto" w:fill="auto"/>
            <w:vAlign w:val="center"/>
          </w:tcPr>
          <w:p w14:paraId="1DDB05A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generating</w:t>
            </w:r>
            <w:r>
              <w:rPr>
                <w:rFonts w:hint="eastAsia" w:ascii="宋体" w:hAnsi="宋体" w:eastAsia="宋体" w:cs="宋体"/>
                <w:sz w:val="21"/>
                <w:szCs w:val="21"/>
              </w:rPr>
              <w:br w:type="textWrapping"/>
            </w:r>
            <w:r>
              <w:rPr>
                <w:rStyle w:val="11"/>
                <w:rFonts w:hint="eastAsia" w:ascii="宋体" w:hAnsi="宋体" w:eastAsia="宋体" w:cs="宋体"/>
                <w:sz w:val="21"/>
                <w:szCs w:val="21"/>
              </w:rPr>
              <w:t>ready</w:t>
            </w:r>
            <w:r>
              <w:rPr>
                <w:rFonts w:hint="eastAsia" w:ascii="宋体" w:hAnsi="宋体" w:eastAsia="宋体" w:cs="宋体"/>
                <w:sz w:val="21"/>
                <w:szCs w:val="21"/>
              </w:rPr>
              <w:br w:type="textWrapping"/>
            </w:r>
            <w:r>
              <w:rPr>
                <w:rStyle w:val="11"/>
                <w:rFonts w:hint="eastAsia" w:ascii="宋体" w:hAnsi="宋体" w:eastAsia="宋体" w:cs="宋体"/>
                <w:sz w:val="21"/>
                <w:szCs w:val="21"/>
              </w:rPr>
              <w:t>failed</w:t>
            </w:r>
          </w:p>
        </w:tc>
        <w:tc>
          <w:tcPr>
            <w:tcW w:w="1896" w:type="dxa"/>
            <w:shd w:val="clear" w:color="auto" w:fill="auto"/>
            <w:vAlign w:val="center"/>
          </w:tcPr>
          <w:p w14:paraId="7C06BDD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generating</w:t>
            </w:r>
            <w:r>
              <w:rPr>
                <w:rFonts w:hint="eastAsia" w:ascii="宋体" w:hAnsi="宋体" w:eastAsia="宋体" w:cs="宋体"/>
                <w:sz w:val="21"/>
                <w:szCs w:val="21"/>
              </w:rPr>
              <w:br w:type="textWrapping"/>
            </w:r>
            <w:r>
              <w:rPr>
                <w:rStyle w:val="11"/>
                <w:rFonts w:hint="eastAsia" w:ascii="宋体" w:hAnsi="宋体" w:eastAsia="宋体" w:cs="宋体"/>
                <w:sz w:val="21"/>
                <w:szCs w:val="21"/>
              </w:rPr>
              <w:t>ready</w:t>
            </w:r>
            <w:r>
              <w:rPr>
                <w:rFonts w:hint="eastAsia" w:ascii="宋体" w:hAnsi="宋体" w:eastAsia="宋体" w:cs="宋体"/>
                <w:sz w:val="21"/>
                <w:szCs w:val="21"/>
              </w:rPr>
              <w:br w:type="textWrapping"/>
            </w:r>
            <w:r>
              <w:rPr>
                <w:rStyle w:val="11"/>
                <w:rFonts w:hint="eastAsia" w:ascii="宋体" w:hAnsi="宋体" w:eastAsia="宋体" w:cs="宋体"/>
                <w:sz w:val="21"/>
                <w:szCs w:val="21"/>
              </w:rPr>
              <w:t>failed</w:t>
            </w:r>
            <w:r>
              <w:rPr>
                <w:rFonts w:hint="eastAsia" w:ascii="宋体" w:hAnsi="宋体" w:eastAsia="宋体" w:cs="宋体"/>
                <w:sz w:val="21"/>
                <w:szCs w:val="21"/>
              </w:rPr>
              <w:t>​</w:t>
            </w:r>
          </w:p>
        </w:tc>
        <w:tc>
          <w:tcPr>
            <w:tcW w:w="1896" w:type="dxa"/>
            <w:shd w:val="clear" w:color="auto" w:fill="auto"/>
            <w:vAlign w:val="center"/>
          </w:tcPr>
          <w:p w14:paraId="355F759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w:t>
            </w:r>
          </w:p>
        </w:tc>
      </w:tr>
      <w:tr w14:paraId="273A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auto"/>
            <w:vAlign w:val="center"/>
          </w:tcPr>
          <w:p w14:paraId="7C9EF1C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旅程类型</w:t>
            </w:r>
          </w:p>
        </w:tc>
        <w:tc>
          <w:tcPr>
            <w:tcW w:w="1896" w:type="dxa"/>
            <w:shd w:val="clear" w:color="auto" w:fill="auto"/>
            <w:vAlign w:val="center"/>
          </w:tcPr>
          <w:p w14:paraId="284CD4C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TASK_EXECUTION</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br w:type="textWrapping"/>
            </w:r>
            <w:r>
              <w:rPr>
                <w:rStyle w:val="11"/>
                <w:rFonts w:hint="eastAsia" w:ascii="宋体" w:hAnsi="宋体" w:eastAsia="宋体" w:cs="宋体"/>
                <w:sz w:val="21"/>
                <w:szCs w:val="21"/>
              </w:rPr>
              <w:t>FREE_CHAT</w:t>
            </w:r>
          </w:p>
        </w:tc>
        <w:tc>
          <w:tcPr>
            <w:tcW w:w="1896" w:type="dxa"/>
            <w:shd w:val="clear" w:color="auto" w:fill="auto"/>
            <w:vAlign w:val="center"/>
          </w:tcPr>
          <w:p w14:paraId="1A09A1E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TASK_EXECUTION</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br w:type="textWrapping"/>
            </w:r>
            <w:r>
              <w:rPr>
                <w:rStyle w:val="11"/>
                <w:rFonts w:hint="eastAsia" w:ascii="宋体" w:hAnsi="宋体" w:eastAsia="宋体" w:cs="宋体"/>
                <w:sz w:val="21"/>
                <w:szCs w:val="21"/>
              </w:rPr>
              <w:t>FREE_CHAT</w:t>
            </w:r>
          </w:p>
        </w:tc>
        <w:tc>
          <w:tcPr>
            <w:tcW w:w="1896" w:type="dxa"/>
            <w:shd w:val="clear" w:color="auto" w:fill="auto"/>
            <w:vAlign w:val="center"/>
          </w:tcPr>
          <w:p w14:paraId="60F0037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w:t>
            </w:r>
          </w:p>
        </w:tc>
        <w:tc>
          <w:tcPr>
            <w:tcW w:w="1896" w:type="dxa"/>
            <w:shd w:val="clear" w:color="auto" w:fill="auto"/>
            <w:vAlign w:val="center"/>
          </w:tcPr>
          <w:p w14:paraId="5DA9988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DAILY_CLEARANCE</w:t>
            </w:r>
            <w:r>
              <w:rPr>
                <w:rFonts w:hint="eastAsia" w:ascii="宋体" w:hAnsi="宋体" w:eastAsia="宋体" w:cs="宋体"/>
                <w:sz w:val="21"/>
                <w:szCs w:val="21"/>
              </w:rPr>
              <w:br w:type="textWrapping"/>
            </w:r>
            <w:r>
              <w:rPr>
                <w:rStyle w:val="11"/>
                <w:rFonts w:hint="eastAsia" w:ascii="宋体" w:hAnsi="宋体" w:eastAsia="宋体" w:cs="宋体"/>
                <w:sz w:val="21"/>
                <w:szCs w:val="21"/>
              </w:rPr>
              <w:t>TASK_EXECUTION</w:t>
            </w:r>
            <w:r>
              <w:rPr>
                <w:rFonts w:hint="eastAsia" w:ascii="宋体" w:hAnsi="宋体" w:eastAsia="宋体" w:cs="宋体"/>
                <w:sz w:val="21"/>
                <w:szCs w:val="21"/>
              </w:rPr>
              <w:br w:type="textWrapping"/>
            </w:r>
            <w:r>
              <w:rPr>
                <w:rStyle w:val="11"/>
                <w:rFonts w:hint="eastAsia" w:ascii="宋体" w:hAnsi="宋体" w:eastAsia="宋体" w:cs="宋体"/>
                <w:sz w:val="21"/>
                <w:szCs w:val="21"/>
              </w:rPr>
              <w:t>DIAGNOSIS</w:t>
            </w:r>
            <w:r>
              <w:rPr>
                <w:rFonts w:hint="eastAsia" w:ascii="宋体" w:hAnsi="宋体" w:eastAsia="宋体" w:cs="宋体"/>
                <w:sz w:val="21"/>
                <w:szCs w:val="21"/>
              </w:rPr>
              <w:br w:type="textWrapping"/>
            </w:r>
            <w:r>
              <w:rPr>
                <w:rStyle w:val="11"/>
                <w:rFonts w:hint="eastAsia" w:ascii="宋体" w:hAnsi="宋体" w:eastAsia="宋体" w:cs="宋体"/>
                <w:sz w:val="21"/>
                <w:szCs w:val="21"/>
              </w:rPr>
              <w:t>FREE_CHAT</w:t>
            </w:r>
            <w:r>
              <w:rPr>
                <w:rFonts w:hint="eastAsia" w:ascii="宋体" w:hAnsi="宋体" w:eastAsia="宋体" w:cs="宋体"/>
                <w:sz w:val="21"/>
                <w:szCs w:val="21"/>
              </w:rPr>
              <w:t>​</w:t>
            </w:r>
          </w:p>
        </w:tc>
        <w:tc>
          <w:tcPr>
            <w:tcW w:w="1896" w:type="dxa"/>
            <w:shd w:val="clear" w:color="auto" w:fill="auto"/>
            <w:vAlign w:val="center"/>
          </w:tcPr>
          <w:p w14:paraId="0A24171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一致，无冲突。用于</w:t>
            </w:r>
            <w:r>
              <w:rPr>
                <w:rStyle w:val="11"/>
                <w:rFonts w:hint="eastAsia" w:ascii="宋体" w:hAnsi="宋体" w:eastAsia="宋体" w:cs="宋体"/>
                <w:sz w:val="21"/>
                <w:szCs w:val="21"/>
              </w:rPr>
              <w:t>/session/context</w:t>
            </w:r>
            <w:r>
              <w:rPr>
                <w:rFonts w:hint="eastAsia" w:ascii="宋体" w:hAnsi="宋体" w:eastAsia="宋体" w:cs="宋体"/>
                <w:sz w:val="21"/>
                <w:szCs w:val="21"/>
              </w:rPr>
              <w:t>接口及前端路由。</w:t>
            </w:r>
          </w:p>
        </w:tc>
      </w:tr>
      <w:tr w14:paraId="3982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shd w:val="clear" w:color="auto" w:fill="auto"/>
            <w:vAlign w:val="center"/>
          </w:tcPr>
          <w:p w14:paraId="1AB9AB5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情感倾向</w:t>
            </w:r>
          </w:p>
        </w:tc>
        <w:tc>
          <w:tcPr>
            <w:tcW w:w="1896" w:type="dxa"/>
            <w:shd w:val="clear" w:color="auto" w:fill="auto"/>
            <w:vAlign w:val="center"/>
          </w:tcPr>
          <w:p w14:paraId="09EAECF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positive</w:t>
            </w:r>
            <w:r>
              <w:rPr>
                <w:rFonts w:hint="eastAsia" w:ascii="宋体" w:hAnsi="宋体" w:eastAsia="宋体" w:cs="宋体"/>
                <w:sz w:val="21"/>
                <w:szCs w:val="21"/>
              </w:rPr>
              <w:br w:type="textWrapping"/>
            </w:r>
            <w:r>
              <w:rPr>
                <w:rStyle w:val="11"/>
                <w:rFonts w:hint="eastAsia" w:ascii="宋体" w:hAnsi="宋体" w:eastAsia="宋体" w:cs="宋体"/>
                <w:sz w:val="21"/>
                <w:szCs w:val="21"/>
              </w:rPr>
              <w:t>neutral</w:t>
            </w:r>
            <w:r>
              <w:rPr>
                <w:rFonts w:hint="eastAsia" w:ascii="宋体" w:hAnsi="宋体" w:eastAsia="宋体" w:cs="宋体"/>
                <w:sz w:val="21"/>
                <w:szCs w:val="21"/>
              </w:rPr>
              <w:br w:type="textWrapping"/>
            </w:r>
            <w:r>
              <w:rPr>
                <w:rStyle w:val="11"/>
                <w:rFonts w:hint="eastAsia" w:ascii="宋体" w:hAnsi="宋体" w:eastAsia="宋体" w:cs="宋体"/>
                <w:sz w:val="21"/>
                <w:szCs w:val="21"/>
              </w:rPr>
              <w:t>negative</w:t>
            </w:r>
          </w:p>
        </w:tc>
        <w:tc>
          <w:tcPr>
            <w:tcW w:w="1896" w:type="dxa"/>
            <w:shd w:val="clear" w:color="auto" w:fill="auto"/>
            <w:vAlign w:val="center"/>
          </w:tcPr>
          <w:p w14:paraId="1EDCF8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positive</w:t>
            </w:r>
            <w:r>
              <w:rPr>
                <w:rFonts w:hint="eastAsia" w:ascii="宋体" w:hAnsi="宋体" w:eastAsia="宋体" w:cs="宋体"/>
                <w:sz w:val="21"/>
                <w:szCs w:val="21"/>
              </w:rPr>
              <w:br w:type="textWrapping"/>
            </w:r>
            <w:r>
              <w:rPr>
                <w:rStyle w:val="11"/>
                <w:rFonts w:hint="eastAsia" w:ascii="宋体" w:hAnsi="宋体" w:eastAsia="宋体" w:cs="宋体"/>
                <w:sz w:val="21"/>
                <w:szCs w:val="21"/>
              </w:rPr>
              <w:t>neutral</w:t>
            </w:r>
            <w:r>
              <w:rPr>
                <w:rFonts w:hint="eastAsia" w:ascii="宋体" w:hAnsi="宋体" w:eastAsia="宋体" w:cs="宋体"/>
                <w:sz w:val="21"/>
                <w:szCs w:val="21"/>
              </w:rPr>
              <w:br w:type="textWrapping"/>
            </w:r>
            <w:r>
              <w:rPr>
                <w:rStyle w:val="11"/>
                <w:rFonts w:hint="eastAsia" w:ascii="宋体" w:hAnsi="宋体" w:eastAsia="宋体" w:cs="宋体"/>
                <w:sz w:val="21"/>
                <w:szCs w:val="21"/>
              </w:rPr>
              <w:t>negative</w:t>
            </w:r>
          </w:p>
        </w:tc>
        <w:tc>
          <w:tcPr>
            <w:tcW w:w="1896" w:type="dxa"/>
            <w:shd w:val="clear" w:color="auto" w:fill="auto"/>
            <w:vAlign w:val="center"/>
          </w:tcPr>
          <w:p w14:paraId="356FB16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w:t>
            </w:r>
          </w:p>
        </w:tc>
        <w:tc>
          <w:tcPr>
            <w:tcW w:w="1896" w:type="dxa"/>
            <w:shd w:val="clear" w:color="auto" w:fill="auto"/>
            <w:vAlign w:val="center"/>
          </w:tcPr>
          <w:p w14:paraId="06D6936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positive</w:t>
            </w:r>
            <w:r>
              <w:rPr>
                <w:rFonts w:hint="eastAsia" w:ascii="宋体" w:hAnsi="宋体" w:eastAsia="宋体" w:cs="宋体"/>
                <w:sz w:val="21"/>
                <w:szCs w:val="21"/>
              </w:rPr>
              <w:br w:type="textWrapping"/>
            </w:r>
            <w:r>
              <w:rPr>
                <w:rStyle w:val="11"/>
                <w:rFonts w:hint="eastAsia" w:ascii="宋体" w:hAnsi="宋体" w:eastAsia="宋体" w:cs="宋体"/>
                <w:sz w:val="21"/>
                <w:szCs w:val="21"/>
              </w:rPr>
              <w:t>neutral</w:t>
            </w:r>
            <w:r>
              <w:rPr>
                <w:rFonts w:hint="eastAsia" w:ascii="宋体" w:hAnsi="宋体" w:eastAsia="宋体" w:cs="宋体"/>
                <w:sz w:val="21"/>
                <w:szCs w:val="21"/>
              </w:rPr>
              <w:br w:type="textWrapping"/>
            </w:r>
            <w:r>
              <w:rPr>
                <w:rStyle w:val="11"/>
                <w:rFonts w:hint="eastAsia" w:ascii="宋体" w:hAnsi="宋体" w:eastAsia="宋体" w:cs="宋体"/>
                <w:sz w:val="21"/>
                <w:szCs w:val="21"/>
              </w:rPr>
              <w:t>negative</w:t>
            </w:r>
            <w:r>
              <w:rPr>
                <w:rFonts w:hint="eastAsia" w:ascii="宋体" w:hAnsi="宋体" w:eastAsia="宋体" w:cs="宋体"/>
                <w:sz w:val="21"/>
                <w:szCs w:val="21"/>
              </w:rPr>
              <w:t>​</w:t>
            </w:r>
          </w:p>
        </w:tc>
        <w:tc>
          <w:tcPr>
            <w:tcW w:w="1896" w:type="dxa"/>
            <w:shd w:val="clear" w:color="auto" w:fill="auto"/>
            <w:vAlign w:val="center"/>
          </w:tcPr>
          <w:p w14:paraId="482B227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一致，无冲突。来自意图理解服务。</w:t>
            </w:r>
          </w:p>
        </w:tc>
      </w:tr>
    </w:tbl>
    <w:p w14:paraId="2EAE99B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核心对象字段全映射</w:t>
      </w:r>
    </w:p>
    <w:p w14:paraId="6DC1A82B">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用户 (User)</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
        <w:gridCol w:w="2030"/>
        <w:gridCol w:w="2199"/>
        <w:gridCol w:w="2672"/>
        <w:gridCol w:w="1149"/>
      </w:tblGrid>
      <w:tr w14:paraId="7216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 w:type="dxa"/>
            <w:shd w:val="clear" w:color="auto" w:fill="auto"/>
            <w:vAlign w:val="center"/>
          </w:tcPr>
          <w:p w14:paraId="64DAA39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字段含义</w:t>
            </w:r>
          </w:p>
        </w:tc>
        <w:tc>
          <w:tcPr>
            <w:tcW w:w="2030" w:type="dxa"/>
            <w:shd w:val="clear" w:color="auto" w:fill="auto"/>
            <w:vAlign w:val="center"/>
          </w:tcPr>
          <w:p w14:paraId="5767C89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 TypeScript (</w:t>
            </w:r>
            <w:r>
              <w:rPr>
                <w:rStyle w:val="11"/>
                <w:rFonts w:hint="eastAsia" w:ascii="宋体" w:hAnsi="宋体" w:eastAsia="宋体" w:cs="宋体"/>
                <w:b/>
                <w:bCs/>
                <w:sz w:val="21"/>
                <w:szCs w:val="21"/>
              </w:rPr>
              <w:t>UserDetail</w:t>
            </w:r>
            <w:r>
              <w:rPr>
                <w:rFonts w:hint="eastAsia" w:ascii="宋体" w:hAnsi="宋体" w:eastAsia="宋体" w:cs="宋体"/>
                <w:b/>
                <w:bCs/>
                <w:sz w:val="21"/>
                <w:szCs w:val="21"/>
              </w:rPr>
              <w:t>)</w:t>
            </w:r>
          </w:p>
        </w:tc>
        <w:tc>
          <w:tcPr>
            <w:tcW w:w="2199" w:type="dxa"/>
            <w:shd w:val="clear" w:color="auto" w:fill="auto"/>
            <w:vAlign w:val="center"/>
          </w:tcPr>
          <w:p w14:paraId="7137A6A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API Schema (</w:t>
            </w:r>
            <w:r>
              <w:rPr>
                <w:rStyle w:val="11"/>
                <w:rFonts w:hint="eastAsia" w:ascii="宋体" w:hAnsi="宋体" w:eastAsia="宋体" w:cs="宋体"/>
                <w:b/>
                <w:bCs/>
                <w:sz w:val="21"/>
                <w:szCs w:val="21"/>
              </w:rPr>
              <w:t>UserDetail</w:t>
            </w:r>
            <w:r>
              <w:rPr>
                <w:rFonts w:hint="eastAsia" w:ascii="宋体" w:hAnsi="宋体" w:eastAsia="宋体" w:cs="宋体"/>
                <w:b/>
                <w:bCs/>
                <w:sz w:val="21"/>
                <w:szCs w:val="21"/>
              </w:rPr>
              <w:t>)</w:t>
            </w:r>
          </w:p>
        </w:tc>
        <w:tc>
          <w:tcPr>
            <w:tcW w:w="2672" w:type="dxa"/>
            <w:shd w:val="clear" w:color="auto" w:fill="auto"/>
            <w:vAlign w:val="center"/>
          </w:tcPr>
          <w:p w14:paraId="14C4DA88">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数据库表 (</w:t>
            </w:r>
            <w:r>
              <w:rPr>
                <w:rStyle w:val="11"/>
                <w:rFonts w:hint="eastAsia" w:ascii="宋体" w:hAnsi="宋体" w:eastAsia="宋体" w:cs="宋体"/>
                <w:b/>
                <w:bCs/>
                <w:sz w:val="21"/>
                <w:szCs w:val="21"/>
              </w:rPr>
              <w:t>users</w:t>
            </w:r>
            <w:r>
              <w:rPr>
                <w:rFonts w:hint="eastAsia" w:ascii="宋体" w:hAnsi="宋体" w:eastAsia="宋体" w:cs="宋体"/>
                <w:b/>
                <w:bCs/>
                <w:sz w:val="21"/>
                <w:szCs w:val="21"/>
              </w:rPr>
              <w:t>)</w:t>
            </w:r>
          </w:p>
        </w:tc>
        <w:tc>
          <w:tcPr>
            <w:tcW w:w="1149" w:type="dxa"/>
            <w:shd w:val="clear" w:color="auto" w:fill="auto"/>
            <w:vAlign w:val="center"/>
          </w:tcPr>
          <w:p w14:paraId="470B34F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最终约定与说明</w:t>
            </w:r>
            <w:r>
              <w:rPr>
                <w:rFonts w:hint="eastAsia" w:ascii="宋体" w:hAnsi="宋体" w:eastAsia="宋体" w:cs="宋体"/>
                <w:b/>
                <w:bCs/>
                <w:sz w:val="21"/>
                <w:szCs w:val="21"/>
              </w:rPr>
              <w:t>​</w:t>
            </w:r>
          </w:p>
        </w:tc>
      </w:tr>
      <w:tr w14:paraId="1FE9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 w:type="dxa"/>
            <w:shd w:val="clear" w:color="auto" w:fill="auto"/>
            <w:vAlign w:val="center"/>
          </w:tcPr>
          <w:p w14:paraId="3765E52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用户ID</w:t>
            </w:r>
          </w:p>
        </w:tc>
        <w:tc>
          <w:tcPr>
            <w:tcW w:w="2030" w:type="dxa"/>
            <w:shd w:val="clear" w:color="auto" w:fill="auto"/>
            <w:vAlign w:val="center"/>
          </w:tcPr>
          <w:p w14:paraId="27D541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w:t>
            </w:r>
          </w:p>
        </w:tc>
        <w:tc>
          <w:tcPr>
            <w:tcW w:w="2199" w:type="dxa"/>
            <w:shd w:val="clear" w:color="auto" w:fill="auto"/>
            <w:vAlign w:val="center"/>
          </w:tcPr>
          <w:p w14:paraId="68FFE18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 (uuid)</w:t>
            </w:r>
          </w:p>
        </w:tc>
        <w:tc>
          <w:tcPr>
            <w:tcW w:w="2672" w:type="dxa"/>
            <w:shd w:val="clear" w:color="auto" w:fill="auto"/>
            <w:vAlign w:val="center"/>
          </w:tcPr>
          <w:p w14:paraId="56EA797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UUID PRIMARY KEY DEFAULT gen_random_uuid()</w:t>
            </w:r>
          </w:p>
        </w:tc>
        <w:tc>
          <w:tcPr>
            <w:tcW w:w="1149" w:type="dxa"/>
            <w:shd w:val="clear" w:color="auto" w:fill="auto"/>
            <w:vAlign w:val="center"/>
          </w:tcPr>
          <w:p w14:paraId="2CFE2FB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35C6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 w:type="dxa"/>
            <w:shd w:val="clear" w:color="auto" w:fill="auto"/>
            <w:vAlign w:val="center"/>
          </w:tcPr>
          <w:p w14:paraId="27B1C58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手机号</w:t>
            </w:r>
          </w:p>
        </w:tc>
        <w:tc>
          <w:tcPr>
            <w:tcW w:w="2030" w:type="dxa"/>
            <w:shd w:val="clear" w:color="auto" w:fill="auto"/>
            <w:vAlign w:val="center"/>
          </w:tcPr>
          <w:p w14:paraId="68960EE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phone: string</w:t>
            </w:r>
          </w:p>
        </w:tc>
        <w:tc>
          <w:tcPr>
            <w:tcW w:w="2199" w:type="dxa"/>
            <w:shd w:val="clear" w:color="auto" w:fill="auto"/>
            <w:vAlign w:val="center"/>
          </w:tcPr>
          <w:p w14:paraId="2D2DC2C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phone: string</w:t>
            </w:r>
          </w:p>
        </w:tc>
        <w:tc>
          <w:tcPr>
            <w:tcW w:w="2672" w:type="dxa"/>
            <w:shd w:val="clear" w:color="auto" w:fill="auto"/>
            <w:vAlign w:val="center"/>
          </w:tcPr>
          <w:p w14:paraId="76FEC1E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phone VARCHAR(20) UNIQUE NOT NULL</w:t>
            </w:r>
          </w:p>
        </w:tc>
        <w:tc>
          <w:tcPr>
            <w:tcW w:w="1149" w:type="dxa"/>
            <w:shd w:val="clear" w:color="auto" w:fill="auto"/>
            <w:vAlign w:val="center"/>
          </w:tcPr>
          <w:p w14:paraId="1752026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。前端展示需脱敏。</w:t>
            </w:r>
          </w:p>
        </w:tc>
      </w:tr>
      <w:tr w14:paraId="724C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 w:type="dxa"/>
            <w:shd w:val="clear" w:color="auto" w:fill="auto"/>
            <w:vAlign w:val="center"/>
          </w:tcPr>
          <w:p w14:paraId="71FF02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昵称</w:t>
            </w:r>
          </w:p>
        </w:tc>
        <w:tc>
          <w:tcPr>
            <w:tcW w:w="2030" w:type="dxa"/>
            <w:shd w:val="clear" w:color="auto" w:fill="auto"/>
            <w:vAlign w:val="center"/>
          </w:tcPr>
          <w:p w14:paraId="082AF95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nickname: string</w:t>
            </w:r>
          </w:p>
        </w:tc>
        <w:tc>
          <w:tcPr>
            <w:tcW w:w="2199" w:type="dxa"/>
            <w:shd w:val="clear" w:color="auto" w:fill="auto"/>
            <w:vAlign w:val="center"/>
          </w:tcPr>
          <w:p w14:paraId="2D664DF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nickname: string</w:t>
            </w:r>
          </w:p>
        </w:tc>
        <w:tc>
          <w:tcPr>
            <w:tcW w:w="2672" w:type="dxa"/>
            <w:shd w:val="clear" w:color="auto" w:fill="auto"/>
            <w:vAlign w:val="center"/>
          </w:tcPr>
          <w:p w14:paraId="67C5080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nickname VARCHAR(50) NOT NULL DEFAULT ''</w:t>
            </w:r>
          </w:p>
        </w:tc>
        <w:tc>
          <w:tcPr>
            <w:tcW w:w="1149" w:type="dxa"/>
            <w:shd w:val="clear" w:color="auto" w:fill="auto"/>
            <w:vAlign w:val="center"/>
          </w:tcPr>
          <w:p w14:paraId="6E5C4F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。允许为空字符串。</w:t>
            </w:r>
          </w:p>
        </w:tc>
      </w:tr>
      <w:tr w14:paraId="0604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 w:type="dxa"/>
            <w:shd w:val="clear" w:color="auto" w:fill="auto"/>
            <w:vAlign w:val="center"/>
          </w:tcPr>
          <w:p w14:paraId="2DC9501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年级</w:t>
            </w:r>
          </w:p>
        </w:tc>
        <w:tc>
          <w:tcPr>
            <w:tcW w:w="2030" w:type="dxa"/>
            <w:shd w:val="clear" w:color="auto" w:fill="auto"/>
            <w:vAlign w:val="center"/>
          </w:tcPr>
          <w:p w14:paraId="6A22D6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grade: string</w:t>
            </w:r>
          </w:p>
        </w:tc>
        <w:tc>
          <w:tcPr>
            <w:tcW w:w="2199" w:type="dxa"/>
            <w:shd w:val="clear" w:color="auto" w:fill="auto"/>
            <w:vAlign w:val="center"/>
          </w:tcPr>
          <w:p w14:paraId="2CDAB5B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grade: string</w:t>
            </w:r>
            <w:r>
              <w:rPr>
                <w:rFonts w:hint="eastAsia" w:ascii="宋体" w:hAnsi="宋体" w:eastAsia="宋体" w:cs="宋体"/>
                <w:sz w:val="21"/>
                <w:szCs w:val="21"/>
              </w:rPr>
              <w:br w:type="textWrapping"/>
            </w:r>
            <w:r>
              <w:rPr>
                <w:rFonts w:hint="eastAsia" w:ascii="宋体" w:hAnsi="宋体" w:eastAsia="宋体" w:cs="宋体"/>
                <w:sz w:val="21"/>
                <w:szCs w:val="21"/>
              </w:rPr>
              <w:t xml:space="preserve">enum: </w:t>
            </w:r>
            <w:r>
              <w:rPr>
                <w:rStyle w:val="11"/>
                <w:rFonts w:hint="eastAsia" w:ascii="宋体" w:hAnsi="宋体" w:eastAsia="宋体" w:cs="宋体"/>
                <w:sz w:val="21"/>
                <w:szCs w:val="21"/>
              </w:rPr>
              <w:t>[“高一”，“高二”，“高三”]</w:t>
            </w:r>
          </w:p>
        </w:tc>
        <w:tc>
          <w:tcPr>
            <w:tcW w:w="2672" w:type="dxa"/>
            <w:shd w:val="clear" w:color="auto" w:fill="auto"/>
            <w:vAlign w:val="center"/>
          </w:tcPr>
          <w:p w14:paraId="7A09F18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grade VARCHAR(10) NOT NULL</w:t>
            </w:r>
          </w:p>
        </w:tc>
        <w:tc>
          <w:tcPr>
            <w:tcW w:w="1149" w:type="dxa"/>
            <w:shd w:val="clear" w:color="auto" w:fill="auto"/>
            <w:vAlign w:val="center"/>
          </w:tcPr>
          <w:p w14:paraId="4F8F621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。值域固定为三种。</w:t>
            </w:r>
          </w:p>
        </w:tc>
      </w:tr>
      <w:tr w14:paraId="3EE8B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 w:type="dxa"/>
            <w:shd w:val="clear" w:color="auto" w:fill="auto"/>
            <w:vAlign w:val="center"/>
          </w:tcPr>
          <w:p w14:paraId="5A3AB8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当前计划ID</w:t>
            </w:r>
          </w:p>
        </w:tc>
        <w:tc>
          <w:tcPr>
            <w:tcW w:w="2030" w:type="dxa"/>
            <w:shd w:val="clear" w:color="auto" w:fill="auto"/>
            <w:vAlign w:val="center"/>
          </w:tcPr>
          <w:p w14:paraId="533DBF2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current_plan_id: string</w:t>
            </w:r>
          </w:p>
        </w:tc>
        <w:tc>
          <w:tcPr>
            <w:tcW w:w="2199" w:type="dxa"/>
            <w:shd w:val="clear" w:color="auto" w:fill="auto"/>
            <w:vAlign w:val="center"/>
          </w:tcPr>
          <w:p w14:paraId="740E9E7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current_plan_id: string (uuid)</w:t>
            </w:r>
          </w:p>
        </w:tc>
        <w:tc>
          <w:tcPr>
            <w:tcW w:w="2672" w:type="dxa"/>
            <w:shd w:val="clear" w:color="auto" w:fill="auto"/>
            <w:vAlign w:val="center"/>
          </w:tcPr>
          <w:p w14:paraId="0FC294D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current_plan_id UUID REFERENCES learning_plans(id)</w:t>
            </w:r>
          </w:p>
        </w:tc>
        <w:tc>
          <w:tcPr>
            <w:tcW w:w="1149" w:type="dxa"/>
            <w:shd w:val="clear" w:color="auto" w:fill="auto"/>
            <w:vAlign w:val="center"/>
          </w:tcPr>
          <w:p w14:paraId="21B1EBE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。可为</w:t>
            </w:r>
            <w:r>
              <w:rPr>
                <w:rStyle w:val="11"/>
                <w:rFonts w:hint="eastAsia" w:ascii="宋体" w:hAnsi="宋体" w:eastAsia="宋体" w:cs="宋体"/>
                <w:sz w:val="21"/>
                <w:szCs w:val="21"/>
              </w:rPr>
              <w:t>NULL</w:t>
            </w:r>
            <w:r>
              <w:rPr>
                <w:rFonts w:hint="eastAsia" w:ascii="宋体" w:hAnsi="宋体" w:eastAsia="宋体" w:cs="宋体"/>
                <w:sz w:val="21"/>
                <w:szCs w:val="21"/>
              </w:rPr>
              <w:t>。</w:t>
            </w:r>
          </w:p>
        </w:tc>
      </w:tr>
    </w:tbl>
    <w:p w14:paraId="182D1076">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学习任务 (LearningTask) - 【关键对齐对象】</w:t>
      </w:r>
    </w:p>
    <w:tbl>
      <w:tblPr>
        <w:tblStyle w:val="8"/>
        <w:tblW w:w="9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2316"/>
        <w:gridCol w:w="2316"/>
        <w:gridCol w:w="2211"/>
        <w:gridCol w:w="2316"/>
      </w:tblGrid>
      <w:tr w14:paraId="7D61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295A34B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字段含义</w:t>
            </w:r>
          </w:p>
        </w:tc>
        <w:tc>
          <w:tcPr>
            <w:tcW w:w="2316" w:type="dxa"/>
            <w:shd w:val="clear" w:color="auto" w:fill="auto"/>
            <w:vAlign w:val="center"/>
          </w:tcPr>
          <w:p w14:paraId="2418994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 TypeScript (</w:t>
            </w:r>
            <w:r>
              <w:rPr>
                <w:rStyle w:val="11"/>
                <w:rFonts w:hint="eastAsia" w:ascii="宋体" w:hAnsi="宋体" w:eastAsia="宋体" w:cs="宋体"/>
                <w:b/>
                <w:bCs/>
                <w:sz w:val="21"/>
                <w:szCs w:val="21"/>
              </w:rPr>
              <w:t>LearningTask</w:t>
            </w:r>
            <w:r>
              <w:rPr>
                <w:rFonts w:hint="eastAsia" w:ascii="宋体" w:hAnsi="宋体" w:eastAsia="宋体" w:cs="宋体"/>
                <w:b/>
                <w:bCs/>
                <w:sz w:val="21"/>
                <w:szCs w:val="21"/>
              </w:rPr>
              <w:t>)</w:t>
            </w:r>
          </w:p>
        </w:tc>
        <w:tc>
          <w:tcPr>
            <w:tcW w:w="2316" w:type="dxa"/>
            <w:shd w:val="clear" w:color="auto" w:fill="auto"/>
            <w:vAlign w:val="center"/>
          </w:tcPr>
          <w:p w14:paraId="3E23DB6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API Schema (</w:t>
            </w:r>
            <w:r>
              <w:rPr>
                <w:rStyle w:val="11"/>
                <w:rFonts w:hint="eastAsia" w:ascii="宋体" w:hAnsi="宋体" w:eastAsia="宋体" w:cs="宋体"/>
                <w:b/>
                <w:bCs/>
                <w:sz w:val="21"/>
                <w:szCs w:val="21"/>
              </w:rPr>
              <w:t>LearningTask</w:t>
            </w:r>
            <w:r>
              <w:rPr>
                <w:rFonts w:hint="eastAsia" w:ascii="宋体" w:hAnsi="宋体" w:eastAsia="宋体" w:cs="宋体"/>
                <w:b/>
                <w:bCs/>
                <w:sz w:val="21"/>
                <w:szCs w:val="21"/>
              </w:rPr>
              <w:t>)</w:t>
            </w:r>
          </w:p>
        </w:tc>
        <w:tc>
          <w:tcPr>
            <w:tcW w:w="2211" w:type="dxa"/>
            <w:shd w:val="clear" w:color="auto" w:fill="auto"/>
            <w:vAlign w:val="center"/>
          </w:tcPr>
          <w:p w14:paraId="05736F4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数据库表 (</w:t>
            </w:r>
            <w:r>
              <w:rPr>
                <w:rStyle w:val="11"/>
                <w:rFonts w:hint="eastAsia" w:ascii="宋体" w:hAnsi="宋体" w:eastAsia="宋体" w:cs="宋体"/>
                <w:b/>
                <w:bCs/>
                <w:sz w:val="21"/>
                <w:szCs w:val="21"/>
              </w:rPr>
              <w:t>learning_tasks</w:t>
            </w:r>
            <w:r>
              <w:rPr>
                <w:rFonts w:hint="eastAsia" w:ascii="宋体" w:hAnsi="宋体" w:eastAsia="宋体" w:cs="宋体"/>
                <w:b/>
                <w:bCs/>
                <w:sz w:val="21"/>
                <w:szCs w:val="21"/>
              </w:rPr>
              <w:t>)</w:t>
            </w:r>
          </w:p>
        </w:tc>
        <w:tc>
          <w:tcPr>
            <w:tcW w:w="2316" w:type="dxa"/>
            <w:shd w:val="clear" w:color="auto" w:fill="auto"/>
            <w:vAlign w:val="center"/>
          </w:tcPr>
          <w:p w14:paraId="5729AE9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最终约定与说明</w:t>
            </w:r>
            <w:r>
              <w:rPr>
                <w:rFonts w:hint="eastAsia" w:ascii="宋体" w:hAnsi="宋体" w:eastAsia="宋体" w:cs="宋体"/>
                <w:b/>
                <w:bCs/>
                <w:sz w:val="21"/>
                <w:szCs w:val="21"/>
              </w:rPr>
              <w:t>​</w:t>
            </w:r>
          </w:p>
        </w:tc>
      </w:tr>
      <w:tr w14:paraId="0199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54899DD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任务ID</w:t>
            </w:r>
          </w:p>
        </w:tc>
        <w:tc>
          <w:tcPr>
            <w:tcW w:w="2316" w:type="dxa"/>
            <w:shd w:val="clear" w:color="auto" w:fill="auto"/>
            <w:vAlign w:val="center"/>
          </w:tcPr>
          <w:p w14:paraId="38B05CA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w:t>
            </w:r>
          </w:p>
        </w:tc>
        <w:tc>
          <w:tcPr>
            <w:tcW w:w="2316" w:type="dxa"/>
            <w:shd w:val="clear" w:color="auto" w:fill="auto"/>
            <w:vAlign w:val="center"/>
          </w:tcPr>
          <w:p w14:paraId="4DB659C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 (uuid)</w:t>
            </w:r>
          </w:p>
        </w:tc>
        <w:tc>
          <w:tcPr>
            <w:tcW w:w="2211" w:type="dxa"/>
            <w:shd w:val="clear" w:color="auto" w:fill="auto"/>
            <w:vAlign w:val="center"/>
          </w:tcPr>
          <w:p w14:paraId="6FF8028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UUID PRIMARY KEY</w:t>
            </w:r>
          </w:p>
        </w:tc>
        <w:tc>
          <w:tcPr>
            <w:tcW w:w="2316" w:type="dxa"/>
            <w:shd w:val="clear" w:color="auto" w:fill="auto"/>
            <w:vAlign w:val="center"/>
          </w:tcPr>
          <w:p w14:paraId="0A327E3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05C9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77B20EE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所属计划ID</w:t>
            </w:r>
          </w:p>
        </w:tc>
        <w:tc>
          <w:tcPr>
            <w:tcW w:w="2316" w:type="dxa"/>
            <w:shd w:val="clear" w:color="auto" w:fill="auto"/>
            <w:vAlign w:val="center"/>
          </w:tcPr>
          <w:p w14:paraId="775BB17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plan_id: string</w:t>
            </w:r>
          </w:p>
        </w:tc>
        <w:tc>
          <w:tcPr>
            <w:tcW w:w="2316" w:type="dxa"/>
            <w:shd w:val="clear" w:color="auto" w:fill="auto"/>
            <w:vAlign w:val="center"/>
          </w:tcPr>
          <w:p w14:paraId="0179E5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plan_id: string (uuid)</w:t>
            </w:r>
          </w:p>
        </w:tc>
        <w:tc>
          <w:tcPr>
            <w:tcW w:w="2211" w:type="dxa"/>
            <w:shd w:val="clear" w:color="auto" w:fill="auto"/>
            <w:vAlign w:val="center"/>
          </w:tcPr>
          <w:p w14:paraId="59999D8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plan_id UUID NOT NULL</w:t>
            </w:r>
          </w:p>
        </w:tc>
        <w:tc>
          <w:tcPr>
            <w:tcW w:w="2316" w:type="dxa"/>
            <w:shd w:val="clear" w:color="auto" w:fill="auto"/>
            <w:vAlign w:val="center"/>
          </w:tcPr>
          <w:p w14:paraId="0E6C97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。API响应中是否包含此字段？</w:t>
            </w:r>
            <w:r>
              <w:rPr>
                <w:rStyle w:val="10"/>
                <w:rFonts w:hint="eastAsia" w:ascii="宋体" w:hAnsi="宋体" w:eastAsia="宋体" w:cs="宋体"/>
                <w:sz w:val="21"/>
                <w:szCs w:val="21"/>
              </w:rPr>
              <w:t>约定：API响应中必须包含</w:t>
            </w:r>
            <w:r>
              <w:rPr>
                <w:rFonts w:hint="eastAsia" w:ascii="宋体" w:hAnsi="宋体" w:eastAsia="宋体" w:cs="宋体"/>
                <w:sz w:val="21"/>
                <w:szCs w:val="21"/>
              </w:rPr>
              <w:t>，用于前端关联。</w:t>
            </w:r>
          </w:p>
        </w:tc>
      </w:tr>
      <w:tr w14:paraId="4220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01052E1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任务标题</w:t>
            </w:r>
          </w:p>
        </w:tc>
        <w:tc>
          <w:tcPr>
            <w:tcW w:w="2316" w:type="dxa"/>
            <w:shd w:val="clear" w:color="auto" w:fill="auto"/>
            <w:vAlign w:val="center"/>
          </w:tcPr>
          <w:p w14:paraId="676AEE2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title: string</w:t>
            </w:r>
          </w:p>
        </w:tc>
        <w:tc>
          <w:tcPr>
            <w:tcW w:w="2316" w:type="dxa"/>
            <w:shd w:val="clear" w:color="auto" w:fill="auto"/>
            <w:vAlign w:val="center"/>
          </w:tcPr>
          <w:p w14:paraId="7B20BEE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title: string</w:t>
            </w:r>
          </w:p>
        </w:tc>
        <w:tc>
          <w:tcPr>
            <w:tcW w:w="2211" w:type="dxa"/>
            <w:shd w:val="clear" w:color="auto" w:fill="auto"/>
            <w:vAlign w:val="center"/>
          </w:tcPr>
          <w:p w14:paraId="3385CD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title VARCHAR(200) NOT NULL</w:t>
            </w:r>
          </w:p>
        </w:tc>
        <w:tc>
          <w:tcPr>
            <w:tcW w:w="2316" w:type="dxa"/>
            <w:shd w:val="clear" w:color="auto" w:fill="auto"/>
            <w:vAlign w:val="center"/>
          </w:tcPr>
          <w:p w14:paraId="533D966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169EC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076638B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【对齐点】任务状态</w:t>
            </w:r>
          </w:p>
        </w:tc>
        <w:tc>
          <w:tcPr>
            <w:tcW w:w="2316" w:type="dxa"/>
            <w:shd w:val="clear" w:color="auto" w:fill="auto"/>
            <w:vAlign w:val="center"/>
          </w:tcPr>
          <w:p w14:paraId="460398C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“not_started”</w:t>
            </w:r>
          </w:p>
        </w:tc>
        <w:tc>
          <w:tcPr>
            <w:tcW w:w="2316" w:type="dxa"/>
            <w:shd w:val="clear" w:color="auto" w:fill="auto"/>
            <w:vAlign w:val="center"/>
          </w:tcPr>
          <w:p w14:paraId="704D53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“pending”</w:t>
            </w:r>
          </w:p>
        </w:tc>
        <w:tc>
          <w:tcPr>
            <w:tcW w:w="2211" w:type="dxa"/>
            <w:shd w:val="clear" w:color="auto" w:fill="auto"/>
            <w:vAlign w:val="center"/>
          </w:tcPr>
          <w:p w14:paraId="7CFC533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VARCHAR(20) NOT NULL DEFAULT 'pending'</w:t>
            </w:r>
          </w:p>
        </w:tc>
        <w:tc>
          <w:tcPr>
            <w:tcW w:w="2316" w:type="dxa"/>
            <w:shd w:val="clear" w:color="auto" w:fill="auto"/>
            <w:vAlign w:val="center"/>
          </w:tcPr>
          <w:p w14:paraId="013A13C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 xml:space="preserve">统一为 </w:t>
            </w:r>
            <w:r>
              <w:rPr>
                <w:rStyle w:val="11"/>
                <w:rFonts w:hint="eastAsia" w:ascii="宋体" w:hAnsi="宋体" w:eastAsia="宋体" w:cs="宋体"/>
                <w:sz w:val="21"/>
                <w:szCs w:val="21"/>
              </w:rPr>
              <w:t>status: “pending”</w:t>
            </w:r>
            <w:r>
              <w:rPr>
                <w:rFonts w:hint="eastAsia" w:ascii="宋体" w:hAnsi="宋体" w:eastAsia="宋体" w:cs="宋体"/>
                <w:sz w:val="21"/>
                <w:szCs w:val="21"/>
              </w:rPr>
              <w:t>。前端需更新TypeScript定义和所有状态判断代码，以使用</w:t>
            </w:r>
            <w:r>
              <w:rPr>
                <w:rStyle w:val="11"/>
                <w:rFonts w:hint="eastAsia" w:ascii="宋体" w:hAnsi="宋体" w:eastAsia="宋体" w:cs="宋体"/>
                <w:sz w:val="21"/>
                <w:szCs w:val="21"/>
              </w:rPr>
              <w:t>“pending”</w:t>
            </w:r>
            <w:r>
              <w:rPr>
                <w:rFonts w:hint="eastAsia" w:ascii="宋体" w:hAnsi="宋体" w:eastAsia="宋体" w:cs="宋体"/>
                <w:sz w:val="21"/>
                <w:szCs w:val="21"/>
              </w:rPr>
              <w:t>。</w:t>
            </w:r>
          </w:p>
        </w:tc>
      </w:tr>
      <w:tr w14:paraId="69FB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664877B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知识点ID列表</w:t>
            </w:r>
          </w:p>
        </w:tc>
        <w:tc>
          <w:tcPr>
            <w:tcW w:w="2316" w:type="dxa"/>
            <w:shd w:val="clear" w:color="auto" w:fill="auto"/>
            <w:vAlign w:val="center"/>
          </w:tcPr>
          <w:p w14:paraId="0131E18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knowledge_point_ids: string[]</w:t>
            </w:r>
          </w:p>
        </w:tc>
        <w:tc>
          <w:tcPr>
            <w:tcW w:w="2316" w:type="dxa"/>
            <w:shd w:val="clear" w:color="auto" w:fill="auto"/>
            <w:vAlign w:val="center"/>
          </w:tcPr>
          <w:p w14:paraId="7B643BA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knowledge_point_ids: string[]</w:t>
            </w:r>
          </w:p>
        </w:tc>
        <w:tc>
          <w:tcPr>
            <w:tcW w:w="2211" w:type="dxa"/>
            <w:shd w:val="clear" w:color="auto" w:fill="auto"/>
            <w:vAlign w:val="center"/>
          </w:tcPr>
          <w:p w14:paraId="6FD7F5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knowledge_point_ids JSONB NOT NULL DEFAULT ‘[]’</w:t>
            </w:r>
          </w:p>
        </w:tc>
        <w:tc>
          <w:tcPr>
            <w:tcW w:w="2316" w:type="dxa"/>
            <w:shd w:val="clear" w:color="auto" w:fill="auto"/>
            <w:vAlign w:val="center"/>
          </w:tcPr>
          <w:p w14:paraId="6BFE6F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。存储为JSON数组。</w:t>
            </w:r>
          </w:p>
        </w:tc>
      </w:tr>
      <w:tr w14:paraId="5A99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74F3733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元数据</w:t>
            </w:r>
          </w:p>
        </w:tc>
        <w:tc>
          <w:tcPr>
            <w:tcW w:w="2316" w:type="dxa"/>
            <w:shd w:val="clear" w:color="auto" w:fill="auto"/>
            <w:vAlign w:val="center"/>
          </w:tcPr>
          <w:p w14:paraId="7352D55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metadata: object</w:t>
            </w:r>
          </w:p>
        </w:tc>
        <w:tc>
          <w:tcPr>
            <w:tcW w:w="2316" w:type="dxa"/>
            <w:shd w:val="clear" w:color="auto" w:fill="auto"/>
            <w:vAlign w:val="center"/>
          </w:tcPr>
          <w:p w14:paraId="4484867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metadata: object</w:t>
            </w:r>
          </w:p>
        </w:tc>
        <w:tc>
          <w:tcPr>
            <w:tcW w:w="2211" w:type="dxa"/>
            <w:shd w:val="clear" w:color="auto" w:fill="auto"/>
            <w:vAlign w:val="center"/>
          </w:tcPr>
          <w:p w14:paraId="5BA5511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metadata JSONB NOT NULL DEFAULT ‘{}’</w:t>
            </w:r>
          </w:p>
        </w:tc>
        <w:tc>
          <w:tcPr>
            <w:tcW w:w="2316" w:type="dxa"/>
            <w:shd w:val="clear" w:color="auto" w:fill="auto"/>
            <w:vAlign w:val="center"/>
          </w:tcPr>
          <w:p w14:paraId="263C32E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。用于存储 pedagogical_strategy 等扩展信息。</w:t>
            </w:r>
          </w:p>
        </w:tc>
      </w:tr>
      <w:tr w14:paraId="0D4E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0E6452E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【关键补充】当前聚焦任务</w:t>
            </w:r>
          </w:p>
        </w:tc>
        <w:tc>
          <w:tcPr>
            <w:tcW w:w="2316" w:type="dxa"/>
            <w:shd w:val="clear" w:color="auto" w:fill="auto"/>
            <w:vAlign w:val="center"/>
          </w:tcPr>
          <w:p w14:paraId="4888CE1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focusedTask: LearningTask</w:t>
            </w:r>
          </w:p>
        </w:tc>
        <w:tc>
          <w:tcPr>
            <w:tcW w:w="2316" w:type="dxa"/>
            <w:shd w:val="clear" w:color="auto" w:fill="auto"/>
            <w:vAlign w:val="center"/>
          </w:tcPr>
          <w:p w14:paraId="33E516A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缺失</w:t>
            </w:r>
            <w:r>
              <w:rPr>
                <w:rFonts w:hint="eastAsia" w:ascii="宋体" w:hAnsi="宋体" w:eastAsia="宋体" w:cs="宋体"/>
                <w:sz w:val="21"/>
                <w:szCs w:val="21"/>
              </w:rPr>
              <w:t>​</w:t>
            </w:r>
          </w:p>
        </w:tc>
        <w:tc>
          <w:tcPr>
            <w:tcW w:w="2211" w:type="dxa"/>
            <w:shd w:val="clear" w:color="auto" w:fill="auto"/>
            <w:vAlign w:val="center"/>
          </w:tcPr>
          <w:p w14:paraId="08B1F40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缺失</w:t>
            </w:r>
            <w:r>
              <w:rPr>
                <w:rFonts w:hint="eastAsia" w:ascii="宋体" w:hAnsi="宋体" w:eastAsia="宋体" w:cs="宋体"/>
                <w:sz w:val="21"/>
                <w:szCs w:val="21"/>
              </w:rPr>
              <w:t>​</w:t>
            </w:r>
          </w:p>
        </w:tc>
        <w:tc>
          <w:tcPr>
            <w:tcW w:w="2316" w:type="dxa"/>
            <w:shd w:val="clear" w:color="auto" w:fill="auto"/>
            <w:vAlign w:val="center"/>
          </w:tcPr>
          <w:p w14:paraId="3F811B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问题</w:t>
            </w:r>
            <w:r>
              <w:rPr>
                <w:rFonts w:hint="eastAsia" w:ascii="宋体" w:hAnsi="宋体" w:eastAsia="宋体" w:cs="宋体"/>
                <w:sz w:val="21"/>
                <w:szCs w:val="21"/>
              </w:rPr>
              <w:t>：前端</w:t>
            </w:r>
            <w:r>
              <w:rPr>
                <w:rStyle w:val="11"/>
                <w:rFonts w:hint="eastAsia" w:ascii="宋体" w:hAnsi="宋体" w:eastAsia="宋体" w:cs="宋体"/>
                <w:sz w:val="21"/>
                <w:szCs w:val="21"/>
              </w:rPr>
              <w:t>usePlanStore</w:t>
            </w:r>
            <w:r>
              <w:rPr>
                <w:rFonts w:hint="eastAsia" w:ascii="宋体" w:hAnsi="宋体" w:eastAsia="宋体" w:cs="宋体"/>
                <w:sz w:val="21"/>
                <w:szCs w:val="21"/>
              </w:rPr>
              <w:t>需要管理</w:t>
            </w:r>
            <w:r>
              <w:rPr>
                <w:rStyle w:val="11"/>
                <w:rFonts w:hint="eastAsia" w:ascii="宋体" w:hAnsi="宋体" w:eastAsia="宋体" w:cs="宋体"/>
                <w:sz w:val="21"/>
                <w:szCs w:val="21"/>
              </w:rPr>
              <w:t>focusedTask</w:t>
            </w:r>
            <w:r>
              <w:rPr>
                <w:rFonts w:hint="eastAsia" w:ascii="宋体" w:hAnsi="宋体" w:eastAsia="宋体" w:cs="宋体"/>
                <w:sz w:val="21"/>
                <w:szCs w:val="21"/>
              </w:rPr>
              <w:t>状态，但无专用接口。</w:t>
            </w:r>
            <w:r>
              <w:rPr>
                <w:rStyle w:val="10"/>
                <w:rFonts w:hint="eastAsia" w:ascii="宋体" w:hAnsi="宋体" w:eastAsia="宋体" w:cs="宋体"/>
                <w:sz w:val="21"/>
                <w:szCs w:val="21"/>
              </w:rPr>
              <w:t>约定</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1. 通过</w:t>
            </w:r>
            <w:r>
              <w:rPr>
                <w:rStyle w:val="11"/>
                <w:rFonts w:hint="eastAsia" w:ascii="宋体" w:hAnsi="宋体" w:eastAsia="宋体" w:cs="宋体"/>
                <w:sz w:val="21"/>
                <w:szCs w:val="21"/>
              </w:rPr>
              <w:t>GET /plans/current</w:t>
            </w:r>
            <w:r>
              <w:rPr>
                <w:rFonts w:hint="eastAsia" w:ascii="宋体" w:hAnsi="宋体" w:eastAsia="宋体" w:cs="宋体"/>
                <w:sz w:val="21"/>
                <w:szCs w:val="21"/>
              </w:rPr>
              <w:t>接口返回的任务列表中，</w:t>
            </w:r>
            <w:r>
              <w:rPr>
                <w:rStyle w:val="10"/>
                <w:rFonts w:hint="eastAsia" w:ascii="宋体" w:hAnsi="宋体" w:eastAsia="宋体" w:cs="宋体"/>
                <w:sz w:val="21"/>
                <w:szCs w:val="21"/>
              </w:rPr>
              <w:t>由前端自行管理</w:t>
            </w:r>
            <w:r>
              <w:rPr>
                <w:rStyle w:val="11"/>
                <w:rFonts w:hint="eastAsia" w:ascii="宋体" w:hAnsi="宋体" w:eastAsia="宋体" w:cs="宋体"/>
                <w:sz w:val="21"/>
                <w:szCs w:val="21"/>
              </w:rPr>
              <w:t>focusedTask</w:t>
            </w:r>
            <w:r>
              <w:rPr>
                <w:rFonts w:hint="eastAsia" w:ascii="宋体" w:hAnsi="宋体" w:eastAsia="宋体" w:cs="宋体"/>
                <w:sz w:val="21"/>
                <w:szCs w:val="21"/>
              </w:rPr>
              <w:t>状态（如存储在Zustand Store中）。</w:t>
            </w:r>
            <w:r>
              <w:rPr>
                <w:rFonts w:hint="eastAsia" w:ascii="宋体" w:hAnsi="宋体" w:eastAsia="宋体" w:cs="宋体"/>
                <w:sz w:val="21"/>
                <w:szCs w:val="21"/>
              </w:rPr>
              <w:br w:type="textWrapping"/>
            </w:r>
            <w:r>
              <w:rPr>
                <w:rFonts w:hint="eastAsia" w:ascii="宋体" w:hAnsi="宋体" w:eastAsia="宋体" w:cs="宋体"/>
                <w:sz w:val="21"/>
                <w:szCs w:val="21"/>
              </w:rPr>
              <w:t>2. 任何任务相关的子接口（如求助</w:t>
            </w:r>
            <w:r>
              <w:rPr>
                <w:rStyle w:val="11"/>
                <w:rFonts w:hint="eastAsia" w:ascii="宋体" w:hAnsi="宋体" w:eastAsia="宋体" w:cs="宋体"/>
                <w:sz w:val="21"/>
                <w:szCs w:val="21"/>
              </w:rPr>
              <w:t>POST /tasks/{id}/help</w:t>
            </w:r>
            <w:r>
              <w:rPr>
                <w:rFonts w:hint="eastAsia" w:ascii="宋体" w:hAnsi="宋体" w:eastAsia="宋体" w:cs="宋体"/>
                <w:sz w:val="21"/>
                <w:szCs w:val="21"/>
              </w:rPr>
              <w:t>），其</w:t>
            </w:r>
            <w:r>
              <w:rPr>
                <w:rStyle w:val="11"/>
                <w:rFonts w:hint="eastAsia" w:ascii="宋体" w:hAnsi="宋体" w:eastAsia="宋体" w:cs="宋体"/>
                <w:sz w:val="21"/>
                <w:szCs w:val="21"/>
              </w:rPr>
              <w:t>task_id</w:t>
            </w:r>
            <w:r>
              <w:rPr>
                <w:rFonts w:hint="eastAsia" w:ascii="宋体" w:hAnsi="宋体" w:eastAsia="宋体" w:cs="宋体"/>
                <w:sz w:val="21"/>
                <w:szCs w:val="21"/>
              </w:rPr>
              <w:t>即视为当前聚焦任务。</w:t>
            </w:r>
          </w:p>
        </w:tc>
      </w:tr>
    </w:tbl>
    <w:p w14:paraId="1C9A71B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3.3 内容包 (ContentPackage) - 【关键对齐对象】</w:t>
      </w:r>
    </w:p>
    <w:tbl>
      <w:tblPr>
        <w:tblStyle w:val="8"/>
        <w:tblW w:w="100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2211"/>
        <w:gridCol w:w="2211"/>
        <w:gridCol w:w="2121"/>
        <w:gridCol w:w="2841"/>
      </w:tblGrid>
      <w:tr w14:paraId="4BEF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6341BCA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字段含义</w:t>
            </w:r>
          </w:p>
        </w:tc>
        <w:tc>
          <w:tcPr>
            <w:tcW w:w="2211" w:type="dxa"/>
            <w:shd w:val="clear" w:color="auto" w:fill="auto"/>
            <w:vAlign w:val="center"/>
          </w:tcPr>
          <w:p w14:paraId="17346A0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 TypeScript</w:t>
            </w:r>
          </w:p>
        </w:tc>
        <w:tc>
          <w:tcPr>
            <w:tcW w:w="2211" w:type="dxa"/>
            <w:shd w:val="clear" w:color="auto" w:fill="auto"/>
            <w:vAlign w:val="center"/>
          </w:tcPr>
          <w:p w14:paraId="31A2B6E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API Schema (</w:t>
            </w:r>
            <w:r>
              <w:rPr>
                <w:rStyle w:val="11"/>
                <w:rFonts w:hint="eastAsia" w:ascii="宋体" w:hAnsi="宋体" w:eastAsia="宋体" w:cs="宋体"/>
                <w:b/>
                <w:bCs/>
                <w:sz w:val="21"/>
                <w:szCs w:val="21"/>
              </w:rPr>
              <w:t>ContentPackage</w:t>
            </w:r>
            <w:r>
              <w:rPr>
                <w:rFonts w:hint="eastAsia" w:ascii="宋体" w:hAnsi="宋体" w:eastAsia="宋体" w:cs="宋体"/>
                <w:b/>
                <w:bCs/>
                <w:sz w:val="21"/>
                <w:szCs w:val="21"/>
              </w:rPr>
              <w:t>)</w:t>
            </w:r>
          </w:p>
        </w:tc>
        <w:tc>
          <w:tcPr>
            <w:tcW w:w="2121" w:type="dxa"/>
            <w:shd w:val="clear" w:color="auto" w:fill="auto"/>
            <w:vAlign w:val="center"/>
          </w:tcPr>
          <w:p w14:paraId="3EF4270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数据库表 (</w:t>
            </w:r>
            <w:r>
              <w:rPr>
                <w:rStyle w:val="11"/>
                <w:rFonts w:hint="eastAsia" w:ascii="宋体" w:hAnsi="宋体" w:eastAsia="宋体" w:cs="宋体"/>
                <w:b/>
                <w:bCs/>
                <w:sz w:val="21"/>
                <w:szCs w:val="21"/>
              </w:rPr>
              <w:t>content_packages</w:t>
            </w:r>
            <w:r>
              <w:rPr>
                <w:rFonts w:hint="eastAsia" w:ascii="宋体" w:hAnsi="宋体" w:eastAsia="宋体" w:cs="宋体"/>
                <w:b/>
                <w:bCs/>
                <w:sz w:val="21"/>
                <w:szCs w:val="21"/>
              </w:rPr>
              <w:t>)</w:t>
            </w:r>
          </w:p>
        </w:tc>
        <w:tc>
          <w:tcPr>
            <w:tcW w:w="2841" w:type="dxa"/>
            <w:shd w:val="clear" w:color="auto" w:fill="auto"/>
            <w:vAlign w:val="center"/>
          </w:tcPr>
          <w:p w14:paraId="164CC03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最终约定与说明</w:t>
            </w:r>
            <w:r>
              <w:rPr>
                <w:rFonts w:hint="eastAsia" w:ascii="宋体" w:hAnsi="宋体" w:eastAsia="宋体" w:cs="宋体"/>
                <w:b/>
                <w:bCs/>
                <w:sz w:val="21"/>
                <w:szCs w:val="21"/>
              </w:rPr>
              <w:t>​</w:t>
            </w:r>
          </w:p>
        </w:tc>
      </w:tr>
      <w:tr w14:paraId="7C26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5EAE586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内容包ID</w:t>
            </w:r>
          </w:p>
        </w:tc>
        <w:tc>
          <w:tcPr>
            <w:tcW w:w="2211" w:type="dxa"/>
            <w:shd w:val="clear" w:color="auto" w:fill="auto"/>
            <w:vAlign w:val="center"/>
          </w:tcPr>
          <w:p w14:paraId="4170A9C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w:t>
            </w:r>
          </w:p>
        </w:tc>
        <w:tc>
          <w:tcPr>
            <w:tcW w:w="2211" w:type="dxa"/>
            <w:shd w:val="clear" w:color="auto" w:fill="auto"/>
            <w:vAlign w:val="center"/>
          </w:tcPr>
          <w:p w14:paraId="29B46F1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string (uuid)</w:t>
            </w:r>
          </w:p>
        </w:tc>
        <w:tc>
          <w:tcPr>
            <w:tcW w:w="2121" w:type="dxa"/>
            <w:shd w:val="clear" w:color="auto" w:fill="auto"/>
            <w:vAlign w:val="center"/>
          </w:tcPr>
          <w:p w14:paraId="7F8EBA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id UUID PRIMARY KEY</w:t>
            </w:r>
          </w:p>
        </w:tc>
        <w:tc>
          <w:tcPr>
            <w:tcW w:w="2841" w:type="dxa"/>
            <w:shd w:val="clear" w:color="auto" w:fill="auto"/>
            <w:vAlign w:val="center"/>
          </w:tcPr>
          <w:p w14:paraId="58E2794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3B00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624A352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状态</w:t>
            </w:r>
          </w:p>
        </w:tc>
        <w:tc>
          <w:tcPr>
            <w:tcW w:w="2211" w:type="dxa"/>
            <w:shd w:val="clear" w:color="auto" w:fill="auto"/>
            <w:vAlign w:val="center"/>
          </w:tcPr>
          <w:p w14:paraId="5891DE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“generating”</w:t>
            </w:r>
          </w:p>
        </w:tc>
        <w:tc>
          <w:tcPr>
            <w:tcW w:w="2211" w:type="dxa"/>
            <w:shd w:val="clear" w:color="auto" w:fill="auto"/>
            <w:vAlign w:val="center"/>
          </w:tcPr>
          <w:p w14:paraId="195452C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“generating”</w:t>
            </w:r>
          </w:p>
        </w:tc>
        <w:tc>
          <w:tcPr>
            <w:tcW w:w="2121" w:type="dxa"/>
            <w:shd w:val="clear" w:color="auto" w:fill="auto"/>
            <w:vAlign w:val="center"/>
          </w:tcPr>
          <w:p w14:paraId="6BFD700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status VARCHAR(20) NOT NULL DEFAULT 'generating'</w:t>
            </w:r>
          </w:p>
        </w:tc>
        <w:tc>
          <w:tcPr>
            <w:tcW w:w="2841" w:type="dxa"/>
            <w:shd w:val="clear" w:color="auto" w:fill="auto"/>
            <w:vAlign w:val="center"/>
          </w:tcPr>
          <w:p w14:paraId="5358A6E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w:t>
            </w:r>
          </w:p>
        </w:tc>
      </w:tr>
      <w:tr w14:paraId="1CDB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033F37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【关键补充】生成进度</w:t>
            </w:r>
          </w:p>
        </w:tc>
        <w:tc>
          <w:tcPr>
            <w:tcW w:w="2211" w:type="dxa"/>
            <w:shd w:val="clear" w:color="auto" w:fill="auto"/>
            <w:vAlign w:val="center"/>
          </w:tcPr>
          <w:p w14:paraId="550A623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generationProgress: number</w:t>
            </w:r>
          </w:p>
        </w:tc>
        <w:tc>
          <w:tcPr>
            <w:tcW w:w="2211" w:type="dxa"/>
            <w:shd w:val="clear" w:color="auto" w:fill="auto"/>
            <w:vAlign w:val="center"/>
          </w:tcPr>
          <w:p w14:paraId="742A1C6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缺失</w:t>
            </w:r>
            <w:r>
              <w:rPr>
                <w:rFonts w:hint="eastAsia" w:ascii="宋体" w:hAnsi="宋体" w:eastAsia="宋体" w:cs="宋体"/>
                <w:sz w:val="21"/>
                <w:szCs w:val="21"/>
              </w:rPr>
              <w:t>​</w:t>
            </w:r>
          </w:p>
        </w:tc>
        <w:tc>
          <w:tcPr>
            <w:tcW w:w="2121" w:type="dxa"/>
            <w:shd w:val="clear" w:color="auto" w:fill="auto"/>
            <w:vAlign w:val="center"/>
          </w:tcPr>
          <w:p w14:paraId="248DFEF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缺失</w:t>
            </w:r>
            <w:r>
              <w:rPr>
                <w:rFonts w:hint="eastAsia" w:ascii="宋体" w:hAnsi="宋体" w:eastAsia="宋体" w:cs="宋体"/>
                <w:sz w:val="21"/>
                <w:szCs w:val="21"/>
              </w:rPr>
              <w:t>​</w:t>
            </w:r>
          </w:p>
        </w:tc>
        <w:tc>
          <w:tcPr>
            <w:tcW w:w="2841" w:type="dxa"/>
            <w:shd w:val="clear" w:color="auto" w:fill="auto"/>
            <w:vAlign w:val="center"/>
          </w:tcPr>
          <w:p w14:paraId="2FD4276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问题</w:t>
            </w:r>
            <w:r>
              <w:rPr>
                <w:rFonts w:hint="eastAsia" w:ascii="宋体" w:hAnsi="宋体" w:eastAsia="宋体" w:cs="宋体"/>
                <w:sz w:val="21"/>
                <w:szCs w:val="21"/>
              </w:rPr>
              <w:t>：前端</w:t>
            </w:r>
            <w:r>
              <w:rPr>
                <w:rStyle w:val="11"/>
                <w:rFonts w:hint="eastAsia" w:ascii="宋体" w:hAnsi="宋体" w:eastAsia="宋体" w:cs="宋体"/>
                <w:sz w:val="21"/>
                <w:szCs w:val="21"/>
              </w:rPr>
              <w:t>&lt;ContentPlayer&gt;</w:t>
            </w:r>
            <w:r>
              <w:rPr>
                <w:rFonts w:hint="eastAsia" w:ascii="宋体" w:hAnsi="宋体" w:eastAsia="宋体" w:cs="宋体"/>
                <w:sz w:val="21"/>
                <w:szCs w:val="21"/>
              </w:rPr>
              <w:t>需显示生成进度条，但API响应无此字段。</w:t>
            </w:r>
            <w:r>
              <w:rPr>
                <w:rStyle w:val="10"/>
                <w:rFonts w:hint="eastAsia" w:ascii="宋体" w:hAnsi="宋体" w:eastAsia="宋体" w:cs="宋体"/>
                <w:sz w:val="21"/>
                <w:szCs w:val="21"/>
              </w:rPr>
              <w:t>约定</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1. 此字段</w:t>
            </w:r>
            <w:r>
              <w:rPr>
                <w:rStyle w:val="10"/>
                <w:rFonts w:hint="eastAsia" w:ascii="宋体" w:hAnsi="宋体" w:eastAsia="宋体" w:cs="宋体"/>
                <w:sz w:val="21"/>
                <w:szCs w:val="21"/>
              </w:rPr>
              <w:t>不</w:t>
            </w:r>
            <w:r>
              <w:rPr>
                <w:rFonts w:hint="eastAsia" w:ascii="宋体" w:hAnsi="宋体" w:eastAsia="宋体" w:cs="宋体"/>
                <w:sz w:val="21"/>
                <w:szCs w:val="21"/>
              </w:rPr>
              <w:t>在</w:t>
            </w:r>
            <w:r>
              <w:rPr>
                <w:rStyle w:val="11"/>
                <w:rFonts w:hint="eastAsia" w:ascii="宋体" w:hAnsi="宋体" w:eastAsia="宋体" w:cs="宋体"/>
                <w:sz w:val="21"/>
                <w:szCs w:val="21"/>
              </w:rPr>
              <w:t>ContentPackage</w:t>
            </w:r>
            <w:r>
              <w:rPr>
                <w:rFonts w:hint="eastAsia" w:ascii="宋体" w:hAnsi="宋体" w:eastAsia="宋体" w:cs="宋体"/>
                <w:sz w:val="21"/>
                <w:szCs w:val="21"/>
              </w:rPr>
              <w:t>API响应中返回。</w:t>
            </w:r>
            <w:r>
              <w:rPr>
                <w:rFonts w:hint="eastAsia" w:ascii="宋体" w:hAnsi="宋体" w:eastAsia="宋体" w:cs="宋体"/>
                <w:sz w:val="21"/>
                <w:szCs w:val="21"/>
              </w:rPr>
              <w:br w:type="textWrapping"/>
            </w:r>
            <w:r>
              <w:rPr>
                <w:rFonts w:hint="eastAsia" w:ascii="宋体" w:hAnsi="宋体" w:eastAsia="宋体" w:cs="宋体"/>
                <w:sz w:val="21"/>
                <w:szCs w:val="21"/>
              </w:rPr>
              <w:t>2. 生成进度</w:t>
            </w:r>
            <w:r>
              <w:rPr>
                <w:rStyle w:val="10"/>
                <w:rFonts w:hint="eastAsia" w:ascii="宋体" w:hAnsi="宋体" w:eastAsia="宋体" w:cs="宋体"/>
                <w:sz w:val="21"/>
                <w:szCs w:val="21"/>
              </w:rPr>
              <w:t>仅通过WebSocket消息</w:t>
            </w:r>
            <w:r>
              <w:rPr>
                <w:rStyle w:val="11"/>
                <w:rFonts w:hint="eastAsia" w:ascii="宋体" w:hAnsi="宋体" w:eastAsia="宋体" w:cs="宋体"/>
                <w:sz w:val="21"/>
                <w:szCs w:val="21"/>
              </w:rPr>
              <w:t>CONTENT_GENERATION_UPDATE</w:t>
            </w:r>
            <w:r>
              <w:rPr>
                <w:rStyle w:val="10"/>
                <w:rFonts w:hint="eastAsia" w:ascii="宋体" w:hAnsi="宋体" w:eastAsia="宋体" w:cs="宋体"/>
                <w:sz w:val="21"/>
                <w:szCs w:val="21"/>
              </w:rPr>
              <w:t>实时推送</w:t>
            </w:r>
            <w:r>
              <w:rPr>
                <w:rFonts w:hint="eastAsia" w:ascii="宋体" w:hAnsi="宋体" w:eastAsia="宋体" w:cs="宋体"/>
                <w:sz w:val="21"/>
                <w:szCs w:val="21"/>
              </w:rPr>
              <w:t>，前端需在</w:t>
            </w:r>
            <w:r>
              <w:rPr>
                <w:rStyle w:val="11"/>
                <w:rFonts w:hint="eastAsia" w:ascii="宋体" w:hAnsi="宋体" w:eastAsia="宋体" w:cs="宋体"/>
                <w:sz w:val="21"/>
                <w:szCs w:val="21"/>
              </w:rPr>
              <w:t>useContentStore</w:t>
            </w:r>
            <w:r>
              <w:rPr>
                <w:rFonts w:hint="eastAsia" w:ascii="宋体" w:hAnsi="宋体" w:eastAsia="宋体" w:cs="宋体"/>
                <w:sz w:val="21"/>
                <w:szCs w:val="21"/>
              </w:rPr>
              <w:t>中单独维护该进度状态。</w:t>
            </w:r>
          </w:p>
        </w:tc>
      </w:tr>
      <w:tr w14:paraId="3BB5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0C23F0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内容清单</w:t>
            </w:r>
          </w:p>
        </w:tc>
        <w:tc>
          <w:tcPr>
            <w:tcW w:w="2211" w:type="dxa"/>
            <w:shd w:val="clear" w:color="auto" w:fill="auto"/>
            <w:vAlign w:val="center"/>
          </w:tcPr>
          <w:p w14:paraId="1AE313C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manifest: ManifestItem[]</w:t>
            </w:r>
          </w:p>
        </w:tc>
        <w:tc>
          <w:tcPr>
            <w:tcW w:w="2211" w:type="dxa"/>
            <w:shd w:val="clear" w:color="auto" w:fill="auto"/>
            <w:vAlign w:val="center"/>
          </w:tcPr>
          <w:p w14:paraId="7276D42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manifest: ManifestItem[]</w:t>
            </w:r>
          </w:p>
        </w:tc>
        <w:tc>
          <w:tcPr>
            <w:tcW w:w="2121" w:type="dxa"/>
            <w:shd w:val="clear" w:color="auto" w:fill="auto"/>
            <w:vAlign w:val="center"/>
          </w:tcPr>
          <w:p w14:paraId="07CB70F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manifest JSONB NOT NULL</w:t>
            </w:r>
          </w:p>
        </w:tc>
        <w:tc>
          <w:tcPr>
            <w:tcW w:w="2841" w:type="dxa"/>
            <w:shd w:val="clear" w:color="auto" w:fill="auto"/>
            <w:vAlign w:val="center"/>
          </w:tcPr>
          <w:p w14:paraId="18EC748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。ManifestItem 结构见下表。</w:t>
            </w:r>
          </w:p>
        </w:tc>
      </w:tr>
      <w:tr w14:paraId="0891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0A232FF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关联任务ID</w:t>
            </w:r>
          </w:p>
        </w:tc>
        <w:tc>
          <w:tcPr>
            <w:tcW w:w="2211" w:type="dxa"/>
            <w:shd w:val="clear" w:color="auto" w:fill="auto"/>
            <w:vAlign w:val="center"/>
          </w:tcPr>
          <w:p w14:paraId="2DD135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associated_task_id: string</w:t>
            </w:r>
          </w:p>
        </w:tc>
        <w:tc>
          <w:tcPr>
            <w:tcW w:w="2211" w:type="dxa"/>
            <w:shd w:val="clear" w:color="auto" w:fill="auto"/>
            <w:vAlign w:val="center"/>
          </w:tcPr>
          <w:p w14:paraId="05FFE7A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associated_task_id: string (uuid)</w:t>
            </w:r>
          </w:p>
        </w:tc>
        <w:tc>
          <w:tcPr>
            <w:tcW w:w="2121" w:type="dxa"/>
            <w:shd w:val="clear" w:color="auto" w:fill="auto"/>
            <w:vAlign w:val="center"/>
          </w:tcPr>
          <w:p w14:paraId="460682F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associated_task_id UUID</w:t>
            </w:r>
          </w:p>
        </w:tc>
        <w:tc>
          <w:tcPr>
            <w:tcW w:w="2841" w:type="dxa"/>
            <w:shd w:val="clear" w:color="auto" w:fill="auto"/>
            <w:vAlign w:val="center"/>
          </w:tcPr>
          <w:p w14:paraId="3812765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完全一致</w:t>
            </w:r>
            <w:r>
              <w:rPr>
                <w:rFonts w:hint="eastAsia" w:ascii="宋体" w:hAnsi="宋体" w:eastAsia="宋体" w:cs="宋体"/>
                <w:sz w:val="21"/>
                <w:szCs w:val="21"/>
              </w:rPr>
              <w:t>。可为</w:t>
            </w:r>
            <w:r>
              <w:rPr>
                <w:rStyle w:val="11"/>
                <w:rFonts w:hint="eastAsia" w:ascii="宋体" w:hAnsi="宋体" w:eastAsia="宋体" w:cs="宋体"/>
                <w:sz w:val="21"/>
                <w:szCs w:val="21"/>
              </w:rPr>
              <w:t>NULL</w:t>
            </w:r>
            <w:r>
              <w:rPr>
                <w:rFonts w:hint="eastAsia" w:ascii="宋体" w:hAnsi="宋体" w:eastAsia="宋体" w:cs="宋体"/>
                <w:sz w:val="21"/>
                <w:szCs w:val="21"/>
              </w:rPr>
              <w:t>。</w:t>
            </w:r>
          </w:p>
        </w:tc>
      </w:tr>
    </w:tbl>
    <w:p w14:paraId="2037F584">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ManifestItem结构约定</w:t>
      </w:r>
      <w:r>
        <w:rPr>
          <w:rFonts w:hint="eastAsia" w:ascii="宋体" w:hAnsi="宋体" w:eastAsia="宋体" w:cs="宋体"/>
          <w:sz w:val="21"/>
          <w:szCs w:val="21"/>
        </w:rPr>
        <w:t>：</w:t>
      </w:r>
    </w:p>
    <w:p w14:paraId="131B4D21">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176B5C52">
      <w:pPr>
        <w:keepNext w:val="0"/>
        <w:keepLines w:val="0"/>
        <w:widowControl/>
        <w:suppressLineNumbers w:val="0"/>
        <w:jc w:val="left"/>
        <w:rPr>
          <w:rFonts w:hint="eastAsia" w:ascii="宋体" w:hAnsi="宋体" w:eastAsia="宋体" w:cs="宋体"/>
          <w:sz w:val="21"/>
          <w:szCs w:val="21"/>
        </w:rPr>
      </w:pPr>
    </w:p>
    <w:p w14:paraId="0AC38E04">
      <w:pPr>
        <w:pStyle w:val="5"/>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 系统标准定义 (所有端必须遵守)interface</w:t>
      </w:r>
      <w:r>
        <w:rPr>
          <w:rStyle w:val="11"/>
          <w:rFonts w:hint="default" w:ascii="Arial" w:hAnsi="Arial" w:eastAsia="宋体" w:cs="Arial"/>
          <w:sz w:val="21"/>
          <w:szCs w:val="21"/>
        </w:rPr>
        <w:t xml:space="preserve"> </w:t>
      </w:r>
      <w:r>
        <w:rPr>
          <w:rFonts w:hint="default" w:ascii="Arial" w:hAnsi="Arial" w:eastAsia="宋体" w:cs="Arial"/>
          <w:sz w:val="21"/>
          <w:szCs w:val="21"/>
        </w:rPr>
        <w:t>ManifestItem</w:t>
      </w:r>
      <w:r>
        <w:rPr>
          <w:rStyle w:val="11"/>
          <w:rFonts w:hint="default" w:ascii="Arial" w:hAnsi="Arial" w:eastAsia="宋体" w:cs="Arial"/>
          <w:sz w:val="21"/>
          <w:szCs w:val="21"/>
        </w:rPr>
        <w:t xml:space="preserve"> {</w:t>
      </w:r>
    </w:p>
    <w:p w14:paraId="6B0F4130">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type</w:t>
      </w:r>
      <w:r>
        <w:rPr>
          <w:rStyle w:val="11"/>
          <w:rFonts w:hint="default" w:ascii="Arial" w:hAnsi="Arial" w:eastAsia="宋体" w:cs="Arial"/>
          <w:sz w:val="21"/>
          <w:szCs w:val="21"/>
        </w:rPr>
        <w:t xml:space="preserve">: ‘text’ | ‘image’ | ‘audio’; </w:t>
      </w:r>
      <w:r>
        <w:rPr>
          <w:rFonts w:hint="default" w:ascii="Arial" w:hAnsi="Arial" w:eastAsia="宋体" w:cs="Arial"/>
          <w:sz w:val="21"/>
          <w:szCs w:val="21"/>
        </w:rPr>
        <w:t>// 内容类型</w:t>
      </w:r>
    </w:p>
    <w:p w14:paraId="13AC60C0">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content</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 文字内容 (type=’text’时存在)</w:t>
      </w:r>
    </w:p>
    <w:p w14:paraId="3177B9A6">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url</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 资源地址 (type=’image’/’audio’时存在)</w:t>
      </w:r>
    </w:p>
    <w:p w14:paraId="75A7CA85">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caption</w:t>
      </w:r>
      <w:r>
        <w:rPr>
          <w:rStyle w:val="11"/>
          <w:rFonts w:hint="default" w:ascii="Arial" w:hAnsi="Arial" w:eastAsia="宋体" w:cs="Arial"/>
          <w:sz w:val="21"/>
          <w:szCs w:val="21"/>
        </w:rPr>
        <w:t xml:space="preserve">?: </w:t>
      </w:r>
      <w:r>
        <w:rPr>
          <w:rFonts w:hint="default" w:ascii="Arial" w:hAnsi="Arial" w:eastAsia="宋体" w:cs="Arial"/>
          <w:sz w:val="21"/>
          <w:szCs w:val="21"/>
        </w:rPr>
        <w:t>string</w:t>
      </w:r>
      <w:r>
        <w:rPr>
          <w:rStyle w:val="11"/>
          <w:rFonts w:hint="default" w:ascii="Arial" w:hAnsi="Arial" w:eastAsia="宋体" w:cs="Arial"/>
          <w:sz w:val="21"/>
          <w:szCs w:val="21"/>
        </w:rPr>
        <w:t xml:space="preserve">; </w:t>
      </w:r>
      <w:r>
        <w:rPr>
          <w:rFonts w:hint="default" w:ascii="Arial" w:hAnsi="Arial" w:eastAsia="宋体" w:cs="Arial"/>
          <w:sz w:val="21"/>
          <w:szCs w:val="21"/>
        </w:rPr>
        <w:t>// 图片/语音说明</w:t>
      </w:r>
    </w:p>
    <w:p w14:paraId="15088921">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duration</w:t>
      </w:r>
      <w:r>
        <w:rPr>
          <w:rStyle w:val="11"/>
          <w:rFonts w:hint="default" w:ascii="Arial" w:hAnsi="Arial" w:eastAsia="宋体" w:cs="Arial"/>
          <w:sz w:val="21"/>
          <w:szCs w:val="21"/>
        </w:rPr>
        <w:t xml:space="preserve">?: </w:t>
      </w:r>
      <w:r>
        <w:rPr>
          <w:rFonts w:hint="default" w:ascii="Arial" w:hAnsi="Arial" w:eastAsia="宋体" w:cs="Arial"/>
          <w:sz w:val="21"/>
          <w:szCs w:val="21"/>
        </w:rPr>
        <w:t>number</w:t>
      </w:r>
      <w:r>
        <w:rPr>
          <w:rStyle w:val="11"/>
          <w:rFonts w:hint="default" w:ascii="Arial" w:hAnsi="Arial" w:eastAsia="宋体" w:cs="Arial"/>
          <w:sz w:val="21"/>
          <w:szCs w:val="21"/>
        </w:rPr>
        <w:t xml:space="preserve">; </w:t>
      </w:r>
      <w:r>
        <w:rPr>
          <w:rFonts w:hint="default" w:ascii="Arial" w:hAnsi="Arial" w:eastAsia="宋体" w:cs="Arial"/>
          <w:sz w:val="21"/>
          <w:szCs w:val="21"/>
        </w:rPr>
        <w:t>// 音频时长(秒)</w:t>
      </w:r>
    </w:p>
    <w:p w14:paraId="02AF7F31">
      <w:pPr>
        <w:pStyle w:val="5"/>
        <w:keepNext w:val="0"/>
        <w:keepLines w:val="0"/>
        <w:widowControl/>
        <w:suppressLineNumbers w:val="0"/>
        <w:rPr>
          <w:rFonts w:hint="default" w:ascii="Arial" w:hAnsi="Arial" w:eastAsia="宋体" w:cs="Arial"/>
          <w:sz w:val="21"/>
          <w:szCs w:val="21"/>
        </w:rPr>
      </w:pPr>
      <w:r>
        <w:rPr>
          <w:rStyle w:val="11"/>
          <w:rFonts w:hint="default" w:ascii="Arial" w:hAnsi="Arial" w:eastAsia="宋体" w:cs="Arial"/>
          <w:sz w:val="21"/>
          <w:szCs w:val="21"/>
        </w:rPr>
        <w:t>}</w:t>
      </w:r>
    </w:p>
    <w:p w14:paraId="2EC92267">
      <w:pPr>
        <w:pStyle w:val="6"/>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前端</w:t>
      </w:r>
      <w:r>
        <w:rPr>
          <w:rFonts w:hint="eastAsia" w:ascii="宋体" w:hAnsi="宋体" w:eastAsia="宋体" w:cs="宋体"/>
          <w:sz w:val="21"/>
          <w:szCs w:val="21"/>
        </w:rPr>
        <w:t>：</w:t>
      </w:r>
      <w:r>
        <w:rPr>
          <w:rStyle w:val="11"/>
          <w:rFonts w:hint="eastAsia" w:ascii="宋体" w:hAnsi="宋体" w:eastAsia="宋体" w:cs="宋体"/>
          <w:sz w:val="21"/>
          <w:szCs w:val="21"/>
        </w:rPr>
        <w:t>&lt;ContentPlayer&gt;</w:t>
      </w:r>
      <w:r>
        <w:rPr>
          <w:rFonts w:hint="eastAsia" w:ascii="宋体" w:hAnsi="宋体" w:eastAsia="宋体" w:cs="宋体"/>
          <w:sz w:val="21"/>
          <w:szCs w:val="21"/>
        </w:rPr>
        <w:t>组件按此结构渲染。</w:t>
      </w:r>
    </w:p>
    <w:p w14:paraId="244C66FD">
      <w:pPr>
        <w:pStyle w:val="6"/>
        <w:keepNext w:val="0"/>
        <w:keepLines w:val="0"/>
        <w:widowControl/>
        <w:suppressLineNumbers w:val="0"/>
        <w:ind w:left="720"/>
        <w:rPr>
          <w:rFonts w:hint="eastAsia" w:ascii="宋体" w:hAnsi="宋体" w:eastAsia="宋体" w:cs="宋体"/>
          <w:sz w:val="21"/>
          <w:szCs w:val="21"/>
        </w:rPr>
      </w:pPr>
      <w:r>
        <w:rPr>
          <w:rStyle w:val="10"/>
          <w:rFonts w:hint="eastAsia" w:ascii="宋体" w:hAnsi="宋体" w:eastAsia="宋体" w:cs="宋体"/>
          <w:sz w:val="21"/>
          <w:szCs w:val="21"/>
        </w:rPr>
        <w:t>后端</w:t>
      </w:r>
      <w:r>
        <w:rPr>
          <w:rFonts w:hint="eastAsia" w:ascii="宋体" w:hAnsi="宋体" w:eastAsia="宋体" w:cs="宋体"/>
          <w:sz w:val="21"/>
          <w:szCs w:val="21"/>
        </w:rPr>
        <w:t>：</w:t>
      </w:r>
      <w:r>
        <w:rPr>
          <w:rStyle w:val="11"/>
          <w:rFonts w:hint="eastAsia" w:ascii="宋体" w:hAnsi="宋体" w:eastAsia="宋体" w:cs="宋体"/>
          <w:sz w:val="21"/>
          <w:szCs w:val="21"/>
        </w:rPr>
        <w:t>content-service</w:t>
      </w:r>
      <w:r>
        <w:rPr>
          <w:rFonts w:hint="eastAsia" w:ascii="宋体" w:hAnsi="宋体" w:eastAsia="宋体" w:cs="宋体"/>
          <w:sz w:val="21"/>
          <w:szCs w:val="21"/>
        </w:rPr>
        <w:t>在返回</w:t>
      </w:r>
      <w:r>
        <w:rPr>
          <w:rStyle w:val="11"/>
          <w:rFonts w:hint="eastAsia" w:ascii="宋体" w:hAnsi="宋体" w:eastAsia="宋体" w:cs="宋体"/>
          <w:sz w:val="21"/>
          <w:szCs w:val="21"/>
        </w:rPr>
        <w:t>manifest</w:t>
      </w:r>
      <w:r>
        <w:rPr>
          <w:rFonts w:hint="eastAsia" w:ascii="宋体" w:hAnsi="宋体" w:eastAsia="宋体" w:cs="宋体"/>
          <w:sz w:val="21"/>
          <w:szCs w:val="21"/>
        </w:rPr>
        <w:t>前，需将</w:t>
      </w:r>
      <w:r>
        <w:rPr>
          <w:rStyle w:val="11"/>
          <w:rFonts w:hint="eastAsia" w:ascii="宋体" w:hAnsi="宋体" w:eastAsia="宋体" w:cs="宋体"/>
          <w:sz w:val="21"/>
          <w:szCs w:val="21"/>
        </w:rPr>
        <w:t>url</w:t>
      </w:r>
      <w:r>
        <w:rPr>
          <w:rFonts w:hint="eastAsia" w:ascii="宋体" w:hAnsi="宋体" w:eastAsia="宋体" w:cs="宋体"/>
          <w:sz w:val="21"/>
          <w:szCs w:val="21"/>
        </w:rPr>
        <w:t>替换为具有有效期的</w:t>
      </w:r>
      <w:r>
        <w:rPr>
          <w:rStyle w:val="10"/>
          <w:rFonts w:hint="eastAsia" w:ascii="宋体" w:hAnsi="宋体" w:eastAsia="宋体" w:cs="宋体"/>
          <w:sz w:val="21"/>
          <w:szCs w:val="21"/>
        </w:rPr>
        <w:t>预签名URL</w:t>
      </w:r>
      <w:r>
        <w:rPr>
          <w:rFonts w:hint="eastAsia" w:ascii="宋体" w:hAnsi="宋体" w:eastAsia="宋体" w:cs="宋体"/>
          <w:sz w:val="21"/>
          <w:szCs w:val="21"/>
        </w:rPr>
        <w:t>。</w:t>
      </w:r>
    </w:p>
    <w:p w14:paraId="2BBC723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WebSocket 实时消息体Schema定义</w:t>
      </w:r>
    </w:p>
    <w:p w14:paraId="12179B03">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所有实时消息必须遵循以下通用信封格式，并通过</w:t>
      </w:r>
      <w:r>
        <w:rPr>
          <w:rStyle w:val="11"/>
          <w:rFonts w:hint="eastAsia" w:ascii="宋体" w:hAnsi="宋体" w:eastAsia="宋体" w:cs="宋体"/>
          <w:sz w:val="21"/>
          <w:szCs w:val="21"/>
        </w:rPr>
        <w:t>session-service</w:t>
      </w:r>
      <w:r>
        <w:rPr>
          <w:rFonts w:hint="eastAsia" w:ascii="宋体" w:hAnsi="宋体" w:eastAsia="宋体" w:cs="宋体"/>
          <w:sz w:val="21"/>
          <w:szCs w:val="21"/>
        </w:rPr>
        <w:t>的WebSocket连接推送给对应用户。</w:t>
      </w:r>
    </w:p>
    <w:p w14:paraId="61F3E974">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4.1 通用消息信封</w:t>
      </w:r>
      <w:r>
        <w:rPr>
          <w:rFonts w:hint="eastAsia" w:ascii="宋体" w:hAnsi="宋体" w:eastAsia="宋体" w:cs="宋体"/>
          <w:sz w:val="21"/>
          <w:szCs w:val="21"/>
        </w:rPr>
        <w:t xml:space="preserve"> </w:t>
      </w:r>
    </w:p>
    <w:p w14:paraId="1B3CA9D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1D648B42">
      <w:pPr>
        <w:keepNext w:val="0"/>
        <w:keepLines w:val="0"/>
        <w:widowControl/>
        <w:suppressLineNumbers w:val="0"/>
        <w:jc w:val="left"/>
        <w:rPr>
          <w:rFonts w:hint="eastAsia" w:ascii="宋体" w:hAnsi="宋体" w:eastAsia="宋体" w:cs="宋体"/>
          <w:sz w:val="21"/>
          <w:szCs w:val="21"/>
        </w:rPr>
      </w:pPr>
    </w:p>
    <w:p w14:paraId="109CD91A">
      <w:pPr>
        <w:pStyle w:val="5"/>
        <w:keepNext w:val="0"/>
        <w:keepLines w:val="0"/>
        <w:widowControl/>
        <w:suppressLineNumbers w:val="0"/>
        <w:rPr>
          <w:rStyle w:val="11"/>
          <w:rFonts w:hint="default" w:ascii="Arial" w:hAnsi="Arial" w:eastAsia="宋体" w:cs="Arial"/>
          <w:sz w:val="21"/>
          <w:szCs w:val="21"/>
        </w:rPr>
      </w:pPr>
      <w:r>
        <w:rPr>
          <w:rFonts w:hint="default" w:ascii="Arial" w:hAnsi="Arial" w:eastAsia="宋体" w:cs="Arial"/>
          <w:sz w:val="21"/>
          <w:szCs w:val="21"/>
        </w:rPr>
        <w:t>{</w:t>
      </w:r>
    </w:p>
    <w:p w14:paraId="03571ED7">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“event_id”</w:t>
      </w:r>
      <w:r>
        <w:rPr>
          <w:rFonts w:hint="default" w:ascii="Arial" w:hAnsi="Arial" w:eastAsia="宋体" w:cs="Arial"/>
          <w:sz w:val="21"/>
          <w:szCs w:val="21"/>
        </w:rPr>
        <w:t>:</w:t>
      </w:r>
      <w:r>
        <w:rPr>
          <w:rStyle w:val="11"/>
          <w:rFonts w:hint="default" w:ascii="Arial" w:hAnsi="Arial" w:eastAsia="宋体" w:cs="Arial"/>
          <w:sz w:val="21"/>
          <w:szCs w:val="21"/>
        </w:rPr>
        <w:t xml:space="preserve"> “evt_abc123”</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事件唯一ID</w:t>
      </w:r>
    </w:p>
    <w:p w14:paraId="643755D2">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“event_type”</w:t>
      </w:r>
      <w:r>
        <w:rPr>
          <w:rFonts w:hint="default" w:ascii="Arial" w:hAnsi="Arial" w:eastAsia="宋体" w:cs="Arial"/>
          <w:sz w:val="21"/>
          <w:szCs w:val="21"/>
        </w:rPr>
        <w:t>:</w:t>
      </w:r>
      <w:r>
        <w:rPr>
          <w:rStyle w:val="11"/>
          <w:rFonts w:hint="default" w:ascii="Arial" w:hAnsi="Arial" w:eastAsia="宋体" w:cs="Arial"/>
          <w:sz w:val="21"/>
          <w:szCs w:val="21"/>
        </w:rPr>
        <w:t xml:space="preserve"> “CONTENT_GENERATION_UPDATE”</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事件类型</w:t>
      </w:r>
    </w:p>
    <w:p w14:paraId="34961D99">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 xml:space="preserve">  “timestamp”</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2023-10-26</w:t>
      </w:r>
      <w:r>
        <w:rPr>
          <w:rStyle w:val="11"/>
          <w:rFonts w:hint="default" w:ascii="Arial" w:hAnsi="Arial" w:eastAsia="宋体" w:cs="Arial"/>
          <w:sz w:val="21"/>
          <w:szCs w:val="21"/>
        </w:rPr>
        <w:t>T10</w:t>
      </w:r>
      <w:r>
        <w:rPr>
          <w:rFonts w:hint="default" w:ascii="Arial" w:hAnsi="Arial" w:eastAsia="宋体" w:cs="Arial"/>
          <w:sz w:val="21"/>
          <w:szCs w:val="21"/>
        </w:rPr>
        <w:t>:30:00</w:t>
      </w:r>
      <w:r>
        <w:rPr>
          <w:rStyle w:val="11"/>
          <w:rFonts w:hint="default" w:ascii="Arial" w:hAnsi="Arial" w:eastAsia="宋体" w:cs="Arial"/>
          <w:sz w:val="21"/>
          <w:szCs w:val="21"/>
        </w:rPr>
        <w:t>Z”</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ISO8601时间戳</w:t>
      </w:r>
    </w:p>
    <w:p w14:paraId="053D7FA8">
      <w:pPr>
        <w:pStyle w:val="5"/>
        <w:keepNext w:val="0"/>
        <w:keepLines w:val="0"/>
        <w:widowControl/>
        <w:suppressLineNumbers w:val="0"/>
        <w:rPr>
          <w:rFonts w:hint="default" w:ascii="Arial" w:hAnsi="Arial" w:eastAsia="宋体" w:cs="Arial"/>
          <w:sz w:val="21"/>
          <w:szCs w:val="21"/>
        </w:rPr>
      </w:pPr>
      <w:r>
        <w:rPr>
          <w:rStyle w:val="11"/>
          <w:rFonts w:hint="default" w:ascii="Arial" w:hAnsi="Arial" w:eastAsia="宋体" w:cs="Arial"/>
          <w:sz w:val="21"/>
          <w:szCs w:val="21"/>
        </w:rPr>
        <w:t xml:space="preserve">  “data”</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 xml:space="preserve"> … </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事件负载，结构由 event_type 决定}</w:t>
      </w:r>
    </w:p>
    <w:p w14:paraId="3E8C8495">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4.2 事件类型与数据负载详规</w:t>
      </w:r>
    </w:p>
    <w:tbl>
      <w:tblPr>
        <w:tblStyle w:val="8"/>
        <w:tblW w:w="92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767"/>
        <w:gridCol w:w="2957"/>
        <w:gridCol w:w="2640"/>
      </w:tblGrid>
      <w:tr w14:paraId="2E60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6DF580A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事件类型 (</w:t>
            </w:r>
            <w:r>
              <w:rPr>
                <w:rStyle w:val="11"/>
                <w:rFonts w:hint="eastAsia" w:ascii="宋体" w:hAnsi="宋体" w:eastAsia="宋体" w:cs="宋体"/>
                <w:b/>
                <w:bCs/>
                <w:sz w:val="21"/>
                <w:szCs w:val="21"/>
              </w:rPr>
              <w:t>event_type</w:t>
            </w:r>
            <w:r>
              <w:rPr>
                <w:rFonts w:hint="eastAsia" w:ascii="宋体" w:hAnsi="宋体" w:eastAsia="宋体" w:cs="宋体"/>
                <w:b/>
                <w:bCs/>
                <w:sz w:val="21"/>
                <w:szCs w:val="21"/>
              </w:rPr>
              <w:t>)</w:t>
            </w:r>
          </w:p>
        </w:tc>
        <w:tc>
          <w:tcPr>
            <w:tcW w:w="1767" w:type="dxa"/>
            <w:shd w:val="clear" w:color="auto" w:fill="auto"/>
            <w:vAlign w:val="center"/>
          </w:tcPr>
          <w:p w14:paraId="7DE7FCE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触发条件</w:t>
            </w:r>
          </w:p>
        </w:tc>
        <w:tc>
          <w:tcPr>
            <w:tcW w:w="2957" w:type="dxa"/>
            <w:shd w:val="clear" w:color="auto" w:fill="auto"/>
            <w:vAlign w:val="center"/>
          </w:tcPr>
          <w:p w14:paraId="485C202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数据负载 (</w:t>
            </w:r>
            <w:r>
              <w:rPr>
                <w:rStyle w:val="11"/>
                <w:rFonts w:hint="eastAsia" w:ascii="宋体" w:hAnsi="宋体" w:eastAsia="宋体" w:cs="宋体"/>
                <w:b/>
                <w:bCs/>
                <w:sz w:val="21"/>
                <w:szCs w:val="21"/>
              </w:rPr>
              <w:t>data</w:t>
            </w:r>
            <w:r>
              <w:rPr>
                <w:rFonts w:hint="eastAsia" w:ascii="宋体" w:hAnsi="宋体" w:eastAsia="宋体" w:cs="宋体"/>
                <w:b/>
                <w:bCs/>
                <w:sz w:val="21"/>
                <w:szCs w:val="21"/>
              </w:rPr>
              <w:t>) Schema</w:t>
            </w:r>
          </w:p>
        </w:tc>
        <w:tc>
          <w:tcPr>
            <w:tcW w:w="2640" w:type="dxa"/>
            <w:shd w:val="clear" w:color="auto" w:fill="auto"/>
            <w:vAlign w:val="center"/>
          </w:tcPr>
          <w:p w14:paraId="69F49FB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前端处理动作</w:t>
            </w:r>
          </w:p>
        </w:tc>
      </w:tr>
      <w:tr w14:paraId="5BEF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5307CC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CONTENT_GENERATION_UPDATE</w:t>
            </w:r>
            <w:r>
              <w:rPr>
                <w:rFonts w:hint="eastAsia" w:ascii="宋体" w:hAnsi="宋体" w:eastAsia="宋体" w:cs="宋体"/>
                <w:sz w:val="21"/>
                <w:szCs w:val="21"/>
              </w:rPr>
              <w:t>​</w:t>
            </w:r>
          </w:p>
        </w:tc>
        <w:tc>
          <w:tcPr>
            <w:tcW w:w="1767" w:type="dxa"/>
            <w:shd w:val="clear" w:color="auto" w:fill="auto"/>
            <w:vAlign w:val="center"/>
          </w:tcPr>
          <w:p w14:paraId="71CDAB5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content-prod-service</w:t>
            </w:r>
            <w:r>
              <w:rPr>
                <w:rFonts w:hint="eastAsia" w:ascii="宋体" w:hAnsi="宋体" w:eastAsia="宋体" w:cs="宋体"/>
                <w:sz w:val="21"/>
                <w:szCs w:val="21"/>
              </w:rPr>
              <w:t>生成内容过程中，每完成一个里程碑（如10%）。</w:t>
            </w:r>
          </w:p>
        </w:tc>
        <w:tc>
          <w:tcPr>
            <w:tcW w:w="2957" w:type="dxa"/>
            <w:shd w:val="clear" w:color="auto" w:fill="auto"/>
            <w:vAlign w:val="center"/>
          </w:tcPr>
          <w:p w14:paraId="16F0E5D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json { “help_session_id”: “help_sess_xyz”, “task_id”: “task_uuid”, “generation_progress”: 0.45, // 进度 (0~1) “estimated_seconds_remaining”: 30 }</w:t>
            </w:r>
          </w:p>
        </w:tc>
        <w:tc>
          <w:tcPr>
            <w:tcW w:w="2640" w:type="dxa"/>
            <w:shd w:val="clear" w:color="auto" w:fill="auto"/>
            <w:vAlign w:val="center"/>
          </w:tcPr>
          <w:p w14:paraId="6498506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更新</w:t>
            </w:r>
            <w:r>
              <w:rPr>
                <w:rStyle w:val="11"/>
                <w:rFonts w:hint="eastAsia" w:ascii="宋体" w:hAnsi="宋体" w:eastAsia="宋体" w:cs="宋体"/>
                <w:sz w:val="21"/>
                <w:szCs w:val="21"/>
              </w:rPr>
              <w:t>useContentStore</w:t>
            </w:r>
            <w:r>
              <w:rPr>
                <w:rFonts w:hint="eastAsia" w:ascii="宋体" w:hAnsi="宋体" w:eastAsia="宋体" w:cs="宋体"/>
                <w:sz w:val="21"/>
                <w:szCs w:val="21"/>
              </w:rPr>
              <w:t>中的</w:t>
            </w:r>
            <w:r>
              <w:rPr>
                <w:rStyle w:val="11"/>
                <w:rFonts w:hint="eastAsia" w:ascii="宋体" w:hAnsi="宋体" w:eastAsia="宋体" w:cs="宋体"/>
                <w:sz w:val="21"/>
                <w:szCs w:val="21"/>
              </w:rPr>
              <w:t>generationProgress</w:t>
            </w:r>
            <w:r>
              <w:rPr>
                <w:rFonts w:hint="eastAsia" w:ascii="宋体" w:hAnsi="宋体" w:eastAsia="宋体" w:cs="宋体"/>
                <w:sz w:val="21"/>
                <w:szCs w:val="21"/>
              </w:rPr>
              <w:t>，并驱动UI进度条更新。</w:t>
            </w:r>
          </w:p>
        </w:tc>
      </w:tr>
      <w:tr w14:paraId="675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3105B21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CONTENT_PACKAGE_READY</w:t>
            </w:r>
            <w:r>
              <w:rPr>
                <w:rFonts w:hint="eastAsia" w:ascii="宋体" w:hAnsi="宋体" w:eastAsia="宋体" w:cs="宋体"/>
                <w:sz w:val="21"/>
                <w:szCs w:val="21"/>
              </w:rPr>
              <w:t>​</w:t>
            </w:r>
          </w:p>
        </w:tc>
        <w:tc>
          <w:tcPr>
            <w:tcW w:w="1767" w:type="dxa"/>
            <w:shd w:val="clear" w:color="auto" w:fill="auto"/>
            <w:vAlign w:val="center"/>
          </w:tcPr>
          <w:p w14:paraId="2BDF3DE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content-prod-service</w:t>
            </w:r>
            <w:r>
              <w:rPr>
                <w:rFonts w:hint="eastAsia" w:ascii="宋体" w:hAnsi="宋体" w:eastAsia="宋体" w:cs="宋体"/>
                <w:sz w:val="21"/>
                <w:szCs w:val="21"/>
              </w:rPr>
              <w:t>完成内容生成，</w:t>
            </w:r>
            <w:r>
              <w:rPr>
                <w:rStyle w:val="11"/>
                <w:rFonts w:hint="eastAsia" w:ascii="宋体" w:hAnsi="宋体" w:eastAsia="宋体" w:cs="宋体"/>
                <w:sz w:val="21"/>
                <w:szCs w:val="21"/>
              </w:rPr>
              <w:t>content_packages</w:t>
            </w:r>
            <w:r>
              <w:rPr>
                <w:rFonts w:hint="eastAsia" w:ascii="宋体" w:hAnsi="宋体" w:eastAsia="宋体" w:cs="宋体"/>
                <w:sz w:val="21"/>
                <w:szCs w:val="21"/>
              </w:rPr>
              <w:t>状态变为</w:t>
            </w:r>
            <w:r>
              <w:rPr>
                <w:rStyle w:val="11"/>
                <w:rFonts w:hint="eastAsia" w:ascii="宋体" w:hAnsi="宋体" w:eastAsia="宋体" w:cs="宋体"/>
                <w:sz w:val="21"/>
                <w:szCs w:val="21"/>
              </w:rPr>
              <w:t>ready</w:t>
            </w:r>
            <w:r>
              <w:rPr>
                <w:rFonts w:hint="eastAsia" w:ascii="宋体" w:hAnsi="宋体" w:eastAsia="宋体" w:cs="宋体"/>
                <w:sz w:val="21"/>
                <w:szCs w:val="21"/>
              </w:rPr>
              <w:t>。</w:t>
            </w:r>
          </w:p>
        </w:tc>
        <w:tc>
          <w:tcPr>
            <w:tcW w:w="2957" w:type="dxa"/>
            <w:shd w:val="clear" w:color="auto" w:fill="auto"/>
            <w:vAlign w:val="center"/>
          </w:tcPr>
          <w:p w14:paraId="2F2D4B8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json { “content_package_id”: “pkg_uuid”, “associated_task_id”: “task_uuid” }</w:t>
            </w:r>
          </w:p>
        </w:tc>
        <w:tc>
          <w:tcPr>
            <w:tcW w:w="2640" w:type="dxa"/>
            <w:shd w:val="clear" w:color="auto" w:fill="auto"/>
            <w:vAlign w:val="center"/>
          </w:tcPr>
          <w:p w14:paraId="56F3D88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调用</w:t>
            </w:r>
            <w:r>
              <w:rPr>
                <w:rStyle w:val="11"/>
                <w:rFonts w:hint="eastAsia" w:ascii="宋体" w:hAnsi="宋体" w:eastAsia="宋体" w:cs="宋体"/>
                <w:sz w:val="21"/>
                <w:szCs w:val="21"/>
              </w:rPr>
              <w:t>GET /content/packages/{id}</w:t>
            </w:r>
            <w:r>
              <w:rPr>
                <w:rFonts w:hint="eastAsia" w:ascii="宋体" w:hAnsi="宋体" w:eastAsia="宋体" w:cs="宋体"/>
                <w:sz w:val="21"/>
                <w:szCs w:val="21"/>
              </w:rPr>
              <w:t>获取内容包详情。</w:t>
            </w:r>
            <w:r>
              <w:rPr>
                <w:rFonts w:hint="eastAsia" w:ascii="宋体" w:hAnsi="宋体" w:eastAsia="宋体" w:cs="宋体"/>
                <w:sz w:val="21"/>
                <w:szCs w:val="21"/>
              </w:rPr>
              <w:br w:type="textWrapping"/>
            </w:r>
            <w:r>
              <w:rPr>
                <w:rFonts w:hint="eastAsia" w:ascii="宋体" w:hAnsi="宋体" w:eastAsia="宋体" w:cs="宋体"/>
                <w:sz w:val="21"/>
                <w:szCs w:val="21"/>
              </w:rPr>
              <w:t>2. 将</w:t>
            </w:r>
            <w:r>
              <w:rPr>
                <w:rStyle w:val="11"/>
                <w:rFonts w:hint="eastAsia" w:ascii="宋体" w:hAnsi="宋体" w:eastAsia="宋体" w:cs="宋体"/>
                <w:sz w:val="21"/>
                <w:szCs w:val="21"/>
              </w:rPr>
              <w:t>useContentStore.currentPackage</w:t>
            </w:r>
            <w:r>
              <w:rPr>
                <w:rFonts w:hint="eastAsia" w:ascii="宋体" w:hAnsi="宋体" w:eastAsia="宋体" w:cs="宋体"/>
                <w:sz w:val="21"/>
                <w:szCs w:val="21"/>
              </w:rPr>
              <w:t>设置为返回的内容。</w:t>
            </w:r>
            <w:r>
              <w:rPr>
                <w:rFonts w:hint="eastAsia" w:ascii="宋体" w:hAnsi="宋体" w:eastAsia="宋体" w:cs="宋体"/>
                <w:sz w:val="21"/>
                <w:szCs w:val="21"/>
              </w:rPr>
              <w:br w:type="textWrapping"/>
            </w:r>
            <w:r>
              <w:rPr>
                <w:rFonts w:hint="eastAsia" w:ascii="宋体" w:hAnsi="宋体" w:eastAsia="宋体" w:cs="宋体"/>
                <w:sz w:val="21"/>
                <w:szCs w:val="21"/>
              </w:rPr>
              <w:t>3. 更新任务帮助状态为</w:t>
            </w:r>
            <w:r>
              <w:rPr>
                <w:rStyle w:val="11"/>
                <w:rFonts w:hint="eastAsia" w:ascii="宋体" w:hAnsi="宋体" w:eastAsia="宋体" w:cs="宋体"/>
                <w:sz w:val="21"/>
                <w:szCs w:val="21"/>
              </w:rPr>
              <w:t>ready</w:t>
            </w:r>
            <w:r>
              <w:rPr>
                <w:rFonts w:hint="eastAsia" w:ascii="宋体" w:hAnsi="宋体" w:eastAsia="宋体" w:cs="宋体"/>
                <w:sz w:val="21"/>
                <w:szCs w:val="21"/>
              </w:rPr>
              <w:t>，并展示播放按钮。</w:t>
            </w:r>
          </w:p>
        </w:tc>
      </w:tr>
      <w:tr w14:paraId="4AF7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4C3C289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PIOPPE_INTERVENTION</w:t>
            </w:r>
            <w:r>
              <w:rPr>
                <w:rFonts w:hint="eastAsia" w:ascii="宋体" w:hAnsi="宋体" w:eastAsia="宋体" w:cs="宋体"/>
                <w:sz w:val="21"/>
                <w:szCs w:val="21"/>
              </w:rPr>
              <w:t>​</w:t>
            </w:r>
          </w:p>
        </w:tc>
        <w:tc>
          <w:tcPr>
            <w:tcW w:w="1767" w:type="dxa"/>
            <w:shd w:val="clear" w:color="auto" w:fill="auto"/>
            <w:vAlign w:val="center"/>
          </w:tcPr>
          <w:p w14:paraId="7694305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PIOPPE</w:t>
            </w:r>
            <w:r>
              <w:rPr>
                <w:rFonts w:hint="eastAsia" w:ascii="宋体" w:hAnsi="宋体" w:eastAsia="宋体" w:cs="宋体"/>
                <w:sz w:val="21"/>
                <w:szCs w:val="21"/>
              </w:rPr>
              <w:t>引擎决策后，需进行主动介入。</w:t>
            </w:r>
          </w:p>
        </w:tc>
        <w:tc>
          <w:tcPr>
            <w:tcW w:w="2957" w:type="dxa"/>
            <w:shd w:val="clear" w:color="auto" w:fill="auto"/>
            <w:vAlign w:val="center"/>
          </w:tcPr>
          <w:p w14:paraId="24B595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严格使用API Schema中定义的</w:t>
            </w:r>
            <w:r>
              <w:rPr>
                <w:rStyle w:val="11"/>
                <w:rFonts w:hint="eastAsia" w:ascii="宋体" w:hAnsi="宋体" w:eastAsia="宋体" w:cs="宋体"/>
                <w:sz w:val="21"/>
                <w:szCs w:val="21"/>
              </w:rPr>
              <w:t>PioppeIntervention</w:t>
            </w:r>
            <w:r>
              <w:rPr>
                <w:rStyle w:val="10"/>
                <w:rFonts w:hint="eastAsia" w:ascii="宋体" w:hAnsi="宋体" w:eastAsia="宋体" w:cs="宋体"/>
                <w:sz w:val="21"/>
                <w:szCs w:val="21"/>
              </w:rPr>
              <w:t>对象</w:t>
            </w:r>
            <w:r>
              <w:rPr>
                <w:rFonts w:hint="eastAsia" w:ascii="宋体" w:hAnsi="宋体" w:eastAsia="宋体" w:cs="宋体"/>
                <w:sz w:val="21"/>
                <w:szCs w:val="21"/>
              </w:rPr>
              <w:t>。</w:t>
            </w:r>
          </w:p>
        </w:tc>
        <w:tc>
          <w:tcPr>
            <w:tcW w:w="2640" w:type="dxa"/>
            <w:shd w:val="clear" w:color="auto" w:fill="auto"/>
            <w:vAlign w:val="center"/>
          </w:tcPr>
          <w:p w14:paraId="52B1D55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将消息存入</w:t>
            </w:r>
            <w:r>
              <w:rPr>
                <w:rStyle w:val="11"/>
                <w:rFonts w:hint="eastAsia" w:ascii="宋体" w:hAnsi="宋体" w:eastAsia="宋体" w:cs="宋体"/>
                <w:sz w:val="21"/>
                <w:szCs w:val="21"/>
              </w:rPr>
              <w:t>useSessionStore.activeIntervention</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根据</w:t>
            </w:r>
            <w:r>
              <w:rPr>
                <w:rStyle w:val="11"/>
                <w:rFonts w:hint="eastAsia" w:ascii="宋体" w:hAnsi="宋体" w:eastAsia="宋体" w:cs="宋体"/>
                <w:sz w:val="21"/>
                <w:szCs w:val="21"/>
              </w:rPr>
              <w:t>level</w:t>
            </w:r>
            <w:r>
              <w:rPr>
                <w:rFonts w:hint="eastAsia" w:ascii="宋体" w:hAnsi="宋体" w:eastAsia="宋体" w:cs="宋体"/>
                <w:sz w:val="21"/>
                <w:szCs w:val="21"/>
              </w:rPr>
              <w:t>和</w:t>
            </w:r>
            <w:r>
              <w:rPr>
                <w:rStyle w:val="11"/>
                <w:rFonts w:hint="eastAsia" w:ascii="宋体" w:hAnsi="宋体" w:eastAsia="宋体" w:cs="宋体"/>
                <w:sz w:val="21"/>
                <w:szCs w:val="21"/>
              </w:rPr>
              <w:t>action</w:t>
            </w:r>
            <w:r>
              <w:rPr>
                <w:rFonts w:hint="eastAsia" w:ascii="宋体" w:hAnsi="宋体" w:eastAsia="宋体" w:cs="宋体"/>
                <w:sz w:val="21"/>
                <w:szCs w:val="21"/>
              </w:rPr>
              <w:t>渲染对应的全局弹窗、气泡或提示条。</w:t>
            </w:r>
          </w:p>
        </w:tc>
      </w:tr>
      <w:tr w14:paraId="01D8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72AAE45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DIAGNOSIS_REPORT_READY</w:t>
            </w:r>
            <w:r>
              <w:rPr>
                <w:rFonts w:hint="eastAsia" w:ascii="宋体" w:hAnsi="宋体" w:eastAsia="宋体" w:cs="宋体"/>
                <w:sz w:val="21"/>
                <w:szCs w:val="21"/>
              </w:rPr>
              <w:t>​</w:t>
            </w:r>
          </w:p>
        </w:tc>
        <w:tc>
          <w:tcPr>
            <w:tcW w:w="1767" w:type="dxa"/>
            <w:shd w:val="clear" w:color="auto" w:fill="auto"/>
            <w:vAlign w:val="center"/>
          </w:tcPr>
          <w:p w14:paraId="79391B4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diagnosis-service</w:t>
            </w:r>
            <w:r>
              <w:rPr>
                <w:rFonts w:hint="eastAsia" w:ascii="宋体" w:hAnsi="宋体" w:eastAsia="宋体" w:cs="宋体"/>
                <w:sz w:val="21"/>
                <w:szCs w:val="21"/>
              </w:rPr>
              <w:t>完成报告生成。</w:t>
            </w:r>
          </w:p>
        </w:tc>
        <w:tc>
          <w:tcPr>
            <w:tcW w:w="2957" w:type="dxa"/>
            <w:shd w:val="clear" w:color="auto" w:fill="auto"/>
            <w:vAlign w:val="center"/>
          </w:tcPr>
          <w:p w14:paraId="7366102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json { “report_id”: “report_uuid” }</w:t>
            </w:r>
          </w:p>
        </w:tc>
        <w:tc>
          <w:tcPr>
            <w:tcW w:w="2640" w:type="dxa"/>
            <w:shd w:val="clear" w:color="auto" w:fill="auto"/>
            <w:vAlign w:val="center"/>
          </w:tcPr>
          <w:p w14:paraId="2168039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导航至诊断报告页面 (</w:t>
            </w:r>
            <w:r>
              <w:rPr>
                <w:rStyle w:val="11"/>
                <w:rFonts w:hint="eastAsia" w:ascii="宋体" w:hAnsi="宋体" w:eastAsia="宋体" w:cs="宋体"/>
                <w:sz w:val="21"/>
                <w:szCs w:val="21"/>
              </w:rPr>
              <w:t>/diagnosis/reports/{report_id}</w:t>
            </w:r>
            <w:r>
              <w:rPr>
                <w:rFonts w:hint="eastAsia" w:ascii="宋体" w:hAnsi="宋体" w:eastAsia="宋体" w:cs="宋体"/>
                <w:sz w:val="21"/>
                <w:szCs w:val="21"/>
              </w:rPr>
              <w:t>)，或显示通知。</w:t>
            </w:r>
          </w:p>
        </w:tc>
      </w:tr>
    </w:tbl>
    <w:p w14:paraId="3FD62FA5">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 实施与校验清单</w:t>
      </w:r>
    </w:p>
    <w:p w14:paraId="7E483C84">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 xml:space="preserve">[ ] </w:t>
      </w:r>
      <w:r>
        <w:rPr>
          <w:rStyle w:val="10"/>
          <w:rFonts w:hint="eastAsia" w:ascii="宋体" w:hAnsi="宋体" w:eastAsia="宋体" w:cs="宋体"/>
          <w:sz w:val="21"/>
          <w:szCs w:val="21"/>
        </w:rPr>
        <w:t>前端团队</w:t>
      </w:r>
      <w:r>
        <w:rPr>
          <w:rFonts w:hint="eastAsia" w:ascii="宋体" w:hAnsi="宋体" w:eastAsia="宋体" w:cs="宋体"/>
          <w:sz w:val="21"/>
          <w:szCs w:val="21"/>
        </w:rPr>
        <w:t>：依据本手册</w:t>
      </w:r>
      <w:r>
        <w:rPr>
          <w:rStyle w:val="10"/>
          <w:rFonts w:hint="eastAsia" w:ascii="宋体" w:hAnsi="宋体" w:eastAsia="宋体" w:cs="宋体"/>
          <w:sz w:val="21"/>
          <w:szCs w:val="21"/>
        </w:rPr>
        <w:t>“系统标准值”和“最终约定”列</w:t>
      </w:r>
      <w:r>
        <w:rPr>
          <w:rFonts w:hint="eastAsia" w:ascii="宋体" w:hAnsi="宋体" w:eastAsia="宋体" w:cs="宋体"/>
          <w:sz w:val="21"/>
          <w:szCs w:val="21"/>
        </w:rPr>
        <w:t>，修正所有TypeScript接口定义、状态判断逻辑和组件Props。</w:t>
      </w:r>
    </w:p>
    <w:p w14:paraId="635F6A7C">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 xml:space="preserve">[ ] </w:t>
      </w:r>
      <w:r>
        <w:rPr>
          <w:rStyle w:val="10"/>
          <w:rFonts w:hint="eastAsia" w:ascii="宋体" w:hAnsi="宋体" w:eastAsia="宋体" w:cs="宋体"/>
          <w:sz w:val="21"/>
          <w:szCs w:val="21"/>
        </w:rPr>
        <w:t>后端团队</w:t>
      </w:r>
      <w:r>
        <w:rPr>
          <w:rFonts w:hint="eastAsia" w:ascii="宋体" w:hAnsi="宋体" w:eastAsia="宋体" w:cs="宋体"/>
          <w:sz w:val="21"/>
          <w:szCs w:val="21"/>
        </w:rPr>
        <w:t>：确保所有API响应、数据库写入、以及</w:t>
      </w:r>
      <w:r>
        <w:rPr>
          <w:rStyle w:val="10"/>
          <w:rFonts w:hint="eastAsia" w:ascii="宋体" w:hAnsi="宋体" w:eastAsia="宋体" w:cs="宋体"/>
          <w:sz w:val="21"/>
          <w:szCs w:val="21"/>
        </w:rPr>
        <w:t>由</w:t>
      </w:r>
      <w:r>
        <w:rPr>
          <w:rStyle w:val="11"/>
          <w:rFonts w:hint="eastAsia" w:ascii="宋体" w:hAnsi="宋体" w:eastAsia="宋体" w:cs="宋体"/>
          <w:sz w:val="21"/>
          <w:szCs w:val="21"/>
        </w:rPr>
        <w:t>session-service</w:t>
      </w:r>
      <w:r>
        <w:rPr>
          <w:rStyle w:val="10"/>
          <w:rFonts w:hint="eastAsia" w:ascii="宋体" w:hAnsi="宋体" w:eastAsia="宋体" w:cs="宋体"/>
          <w:sz w:val="21"/>
          <w:szCs w:val="21"/>
        </w:rPr>
        <w:t>转发的WebSocket消息</w:t>
      </w:r>
      <w:r>
        <w:rPr>
          <w:rFonts w:hint="eastAsia" w:ascii="宋体" w:hAnsi="宋体" w:eastAsia="宋体" w:cs="宋体"/>
          <w:sz w:val="21"/>
          <w:szCs w:val="21"/>
        </w:rPr>
        <w:t>，其字段名称、类型、枚举值与本手册严格一致。</w:t>
      </w:r>
    </w:p>
    <w:p w14:paraId="63F0F9C6">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 xml:space="preserve">[ ] </w:t>
      </w:r>
      <w:r>
        <w:rPr>
          <w:rStyle w:val="10"/>
          <w:rFonts w:hint="eastAsia" w:ascii="宋体" w:hAnsi="宋体" w:eastAsia="宋体" w:cs="宋体"/>
          <w:sz w:val="21"/>
          <w:szCs w:val="21"/>
        </w:rPr>
        <w:t>测试团队</w:t>
      </w:r>
      <w:r>
        <w:rPr>
          <w:rFonts w:hint="eastAsia" w:ascii="宋体" w:hAnsi="宋体" w:eastAsia="宋体" w:cs="宋体"/>
          <w:sz w:val="21"/>
          <w:szCs w:val="21"/>
        </w:rPr>
        <w:t>：将本手册作为接口测试和端到端测试用例的数据断言基准。</w:t>
      </w:r>
    </w:p>
    <w:p w14:paraId="7761165B">
      <w:pPr>
        <w:pStyle w:val="2"/>
        <w:keepNext w:val="0"/>
        <w:keepLines w:val="0"/>
        <w:widowControl/>
        <w:suppressLineNumbers w:val="0"/>
        <w:rPr>
          <w:rStyle w:val="10"/>
          <w:rFonts w:hint="eastAsia" w:ascii="宋体" w:hAnsi="宋体" w:eastAsia="宋体" w:cs="宋体"/>
          <w:b/>
          <w:sz w:val="21"/>
          <w:szCs w:val="21"/>
        </w:rPr>
      </w:pPr>
    </w:p>
    <w:p w14:paraId="54B2E95A">
      <w:pPr>
        <w:pStyle w:val="2"/>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第三部分 D14/</w:t>
      </w:r>
      <w:r>
        <w:rPr>
          <w:rStyle w:val="10"/>
          <w:rFonts w:hint="eastAsia" w:ascii="宋体" w:hAnsi="宋体" w:eastAsia="宋体" w:cs="宋体"/>
          <w:b/>
          <w:sz w:val="28"/>
          <w:szCs w:val="28"/>
        </w:rPr>
        <w:t>D2.艾乐学伴MVP关键用户旅程端到端接口与事件流说明书</w:t>
      </w:r>
      <w:r>
        <w:rPr>
          <w:rFonts w:hint="eastAsia" w:ascii="宋体" w:hAnsi="宋体" w:eastAsia="宋体" w:cs="宋体"/>
          <w:sz w:val="28"/>
          <w:szCs w:val="28"/>
        </w:rPr>
        <w:t xml:space="preserve"> </w:t>
      </w:r>
    </w:p>
    <w:p w14:paraId="16C5AB31">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文档目的与阅读指引</w:t>
      </w:r>
    </w:p>
    <w:p w14:paraId="35E7849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：本文档以</w:t>
      </w:r>
      <w:r>
        <w:rPr>
          <w:rStyle w:val="10"/>
          <w:rFonts w:hint="eastAsia" w:ascii="宋体" w:hAnsi="宋体" w:eastAsia="宋体" w:cs="宋体"/>
          <w:sz w:val="21"/>
          <w:szCs w:val="21"/>
        </w:rPr>
        <w:t>序列图</w:t>
      </w:r>
      <w:r>
        <w:rPr>
          <w:rFonts w:hint="eastAsia" w:ascii="宋体" w:hAnsi="宋体" w:eastAsia="宋体" w:cs="宋体"/>
          <w:sz w:val="21"/>
          <w:szCs w:val="21"/>
        </w:rPr>
        <w:t>和</w:t>
      </w:r>
      <w:r>
        <w:rPr>
          <w:rStyle w:val="10"/>
          <w:rFonts w:hint="eastAsia" w:ascii="宋体" w:hAnsi="宋体" w:eastAsia="宋体" w:cs="宋体"/>
          <w:sz w:val="21"/>
          <w:szCs w:val="21"/>
        </w:rPr>
        <w:t>接口调用详表</w:t>
      </w:r>
      <w:r>
        <w:rPr>
          <w:rFonts w:hint="eastAsia" w:ascii="宋体" w:hAnsi="宋体" w:eastAsia="宋体" w:cs="宋体"/>
          <w:sz w:val="21"/>
          <w:szCs w:val="21"/>
        </w:rPr>
        <w:t>为核心，描绘“艾乐学伴”MVP中</w:t>
      </w:r>
      <w:r>
        <w:rPr>
          <w:rStyle w:val="10"/>
          <w:rFonts w:hint="eastAsia" w:ascii="宋体" w:hAnsi="宋体" w:eastAsia="宋体" w:cs="宋体"/>
          <w:sz w:val="21"/>
          <w:szCs w:val="21"/>
        </w:rPr>
        <w:t>最复杂、最核心的四个用户旅程的完整端到端交互流程</w:t>
      </w:r>
      <w:r>
        <w:rPr>
          <w:rFonts w:hint="eastAsia" w:ascii="宋体" w:hAnsi="宋体" w:eastAsia="宋体" w:cs="宋体"/>
          <w:sz w:val="21"/>
          <w:szCs w:val="21"/>
        </w:rPr>
        <w:t>。它旨在消除前后端、各微服务间在</w:t>
      </w:r>
      <w:r>
        <w:rPr>
          <w:rStyle w:val="10"/>
          <w:rFonts w:hint="eastAsia" w:ascii="宋体" w:hAnsi="宋体" w:eastAsia="宋体" w:cs="宋体"/>
          <w:sz w:val="21"/>
          <w:szCs w:val="21"/>
        </w:rPr>
        <w:t>流程衔接、接口调用时机、消息触发条件</w:t>
      </w:r>
      <w:r>
        <w:rPr>
          <w:rFonts w:hint="eastAsia" w:ascii="宋体" w:hAnsi="宋体" w:eastAsia="宋体" w:cs="宋体"/>
          <w:sz w:val="21"/>
          <w:szCs w:val="21"/>
        </w:rPr>
        <w:t>上的任何歧义，是进行集成测试、性能分析、问题排查的终极指南。</w:t>
      </w:r>
    </w:p>
    <w:p w14:paraId="48862DA1">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阅读指引</w:t>
      </w:r>
      <w:r>
        <w:rPr>
          <w:rFonts w:hint="eastAsia" w:ascii="宋体" w:hAnsi="宋体" w:eastAsia="宋体" w:cs="宋体"/>
          <w:sz w:val="21"/>
          <w:szCs w:val="21"/>
        </w:rPr>
        <w:t>：</w:t>
      </w:r>
    </w:p>
    <w:p w14:paraId="14038DDC">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流程总览</w:t>
      </w:r>
      <w:r>
        <w:rPr>
          <w:rFonts w:hint="eastAsia" w:ascii="宋体" w:hAnsi="宋体" w:eastAsia="宋体" w:cs="宋体"/>
          <w:sz w:val="21"/>
          <w:szCs w:val="21"/>
        </w:rPr>
        <w:t>：首先通过</w:t>
      </w:r>
      <w:r>
        <w:rPr>
          <w:rStyle w:val="10"/>
          <w:rFonts w:hint="eastAsia" w:ascii="宋体" w:hAnsi="宋体" w:eastAsia="宋体" w:cs="宋体"/>
          <w:sz w:val="21"/>
          <w:szCs w:val="21"/>
        </w:rPr>
        <w:t>序列图</w:t>
      </w:r>
      <w:r>
        <w:rPr>
          <w:rFonts w:hint="eastAsia" w:ascii="宋体" w:hAnsi="宋体" w:eastAsia="宋体" w:cs="宋体"/>
          <w:sz w:val="21"/>
          <w:szCs w:val="21"/>
        </w:rPr>
        <w:t>理解全局交互顺序与参与方。</w:t>
      </w:r>
    </w:p>
    <w:p w14:paraId="4E2A7AC7">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接口与消息详规</w:t>
      </w:r>
      <w:r>
        <w:rPr>
          <w:rFonts w:hint="eastAsia" w:ascii="宋体" w:hAnsi="宋体" w:eastAsia="宋体" w:cs="宋体"/>
          <w:sz w:val="21"/>
          <w:szCs w:val="21"/>
        </w:rPr>
        <w:t>：然后查阅</w:t>
      </w:r>
      <w:r>
        <w:rPr>
          <w:rStyle w:val="10"/>
          <w:rFonts w:hint="eastAsia" w:ascii="宋体" w:hAnsi="宋体" w:eastAsia="宋体" w:cs="宋体"/>
          <w:sz w:val="21"/>
          <w:szCs w:val="21"/>
        </w:rPr>
        <w:t>流程步骤表</w:t>
      </w:r>
      <w:r>
        <w:rPr>
          <w:rFonts w:hint="eastAsia" w:ascii="宋体" w:hAnsi="宋体" w:eastAsia="宋体" w:cs="宋体"/>
          <w:sz w:val="21"/>
          <w:szCs w:val="21"/>
        </w:rPr>
        <w:t>，获取每个步骤的接口规范、数据示例与状态变更说明。</w:t>
      </w:r>
    </w:p>
    <w:p w14:paraId="613EDBF8">
      <w:pPr>
        <w:keepNext w:val="0"/>
        <w:keepLines w:val="0"/>
        <w:widowControl/>
        <w:numPr>
          <w:ilvl w:val="0"/>
          <w:numId w:val="2"/>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关联阅读</w:t>
      </w:r>
      <w:r>
        <w:rPr>
          <w:rFonts w:hint="eastAsia" w:ascii="宋体" w:hAnsi="宋体" w:eastAsia="宋体" w:cs="宋体"/>
          <w:sz w:val="21"/>
          <w:szCs w:val="21"/>
        </w:rPr>
        <w:t>：本流程中涉及的</w:t>
      </w:r>
      <w:r>
        <w:rPr>
          <w:rStyle w:val="10"/>
          <w:rFonts w:hint="eastAsia" w:ascii="宋体" w:hAnsi="宋体" w:eastAsia="宋体" w:cs="宋体"/>
          <w:sz w:val="21"/>
          <w:szCs w:val="21"/>
        </w:rPr>
        <w:t>所有数据字段定义、枚举值、消息格式</w:t>
      </w:r>
      <w:r>
        <w:rPr>
          <w:rFonts w:hint="eastAsia" w:ascii="宋体" w:hAnsi="宋体" w:eastAsia="宋体" w:cs="宋体"/>
          <w:sz w:val="21"/>
          <w:szCs w:val="21"/>
        </w:rPr>
        <w:t xml:space="preserve">，均严格遵循 </w:t>
      </w:r>
      <w:r>
        <w:rPr>
          <w:rStyle w:val="10"/>
          <w:rFonts w:hint="eastAsia" w:ascii="宋体" w:hAnsi="宋体" w:eastAsia="宋体" w:cs="宋体"/>
          <w:sz w:val="21"/>
          <w:szCs w:val="21"/>
        </w:rPr>
        <w:t>《D1. 数据契约与状态同步完全对齐手册》</w:t>
      </w:r>
      <w:r>
        <w:rPr>
          <w:rFonts w:hint="eastAsia" w:ascii="宋体" w:hAnsi="宋体" w:eastAsia="宋体" w:cs="宋体"/>
          <w:sz w:val="21"/>
          <w:szCs w:val="21"/>
        </w:rPr>
        <w:t>。</w:t>
      </w:r>
    </w:p>
    <w:p w14:paraId="79CEEF65">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旅程一：日清闭环流程 (Daily Clearance -&gt; Plan)</w:t>
      </w:r>
    </w:p>
    <w:p w14:paraId="0899F22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流程描述</w:t>
      </w:r>
      <w:r>
        <w:rPr>
          <w:rFonts w:hint="eastAsia" w:ascii="宋体" w:hAnsi="宋体" w:eastAsia="宋体" w:cs="宋体"/>
          <w:sz w:val="21"/>
          <w:szCs w:val="21"/>
        </w:rPr>
        <w:t>：用户在“日清”旅程中，通过多轮对话澄清一个或多个问题，点击“我讲完了”后，系统为其生成解决方案（快速讲解/练习任务），用户可选择将练习任务加入学习计划。</w:t>
      </w:r>
    </w:p>
    <w:p w14:paraId="15851372">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端到端序列图</w:t>
      </w:r>
    </w:p>
    <w:p w14:paraId="17D08956">
      <w:pPr>
        <w:keepNext w:val="0"/>
        <w:keepLines w:val="0"/>
        <w:widowControl/>
        <w:suppressLineNumbers w:val="0"/>
        <w:jc w:val="left"/>
        <w:rPr>
          <w:rFonts w:hint="eastAsia" w:ascii="宋体" w:hAnsi="宋体" w:eastAsia="宋体" w:cs="宋体"/>
          <w:sz w:val="21"/>
          <w:szCs w:val="21"/>
        </w:rPr>
      </w:pPr>
      <w:r>
        <w:drawing>
          <wp:inline distT="0" distB="0" distL="114300" distR="114300">
            <wp:extent cx="5265420" cy="4333240"/>
            <wp:effectExtent l="0" t="0" r="7620" b="10160"/>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pic:cNvPicPr>
                  </pic:nvPicPr>
                  <pic:blipFill>
                    <a:blip r:embed="rId4"/>
                    <a:stretch>
                      <a:fillRect/>
                    </a:stretch>
                  </pic:blipFill>
                  <pic:spPr>
                    <a:xfrm>
                      <a:off x="0" y="0"/>
                      <a:ext cx="5265420" cy="4333240"/>
                    </a:xfrm>
                    <a:prstGeom prst="rect">
                      <a:avLst/>
                    </a:prstGeom>
                    <a:noFill/>
                    <a:ln>
                      <a:noFill/>
                    </a:ln>
                  </pic:spPr>
                </pic:pic>
              </a:graphicData>
            </a:graphic>
          </wp:inline>
        </w:drawing>
      </w:r>
    </w:p>
    <w:p w14:paraId="2843029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sequenceDiagram</w:t>
      </w:r>
    </w:p>
    <w:p w14:paraId="246B101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U as 用户(前端)</w:t>
      </w:r>
    </w:p>
    <w:p w14:paraId="75AF588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FS as 前端状态管理</w:t>
      </w:r>
    </w:p>
    <w:p w14:paraId="2C1E06C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APIG as API网关</w:t>
      </w:r>
    </w:p>
    <w:p w14:paraId="57C7580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SS as 会话服务(Session)</w:t>
      </w:r>
    </w:p>
    <w:p w14:paraId="1DE5554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IS as 意图服务(Intent)</w:t>
      </w:r>
    </w:p>
    <w:p w14:paraId="5978CA9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PS as 规划服务(Planning)</w:t>
      </w:r>
    </w:p>
    <w:p w14:paraId="31CCBA7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PTS as 计划任务服务(Plan-Task)</w:t>
      </w:r>
    </w:p>
    <w:p w14:paraId="5F2C3E8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DB as 数据库</w:t>
      </w:r>
    </w:p>
    <w:p w14:paraId="73AB4E3B">
      <w:pPr>
        <w:pStyle w:val="5"/>
        <w:keepNext w:val="0"/>
        <w:keepLines w:val="0"/>
        <w:widowControl/>
        <w:suppressLineNumbers w:val="0"/>
        <w:rPr>
          <w:rStyle w:val="11"/>
          <w:rFonts w:hint="eastAsia" w:ascii="宋体" w:hAnsi="宋体" w:eastAsia="宋体" w:cs="宋体"/>
          <w:vanish/>
          <w:sz w:val="21"/>
          <w:szCs w:val="21"/>
        </w:rPr>
      </w:pPr>
    </w:p>
    <w:p w14:paraId="774BDD2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U,DB: 阶段A: 多轮对话澄清</w:t>
      </w:r>
    </w:p>
    <w:p w14:paraId="29D77B3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loop 每轮对话</w:t>
      </w:r>
    </w:p>
    <w:p w14:paraId="3FB3E7D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U-&gt;&gt;FS: 1. 输入/录音</w:t>
      </w:r>
    </w:p>
    <w:p w14:paraId="17C1C57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2. POST /conversation/utterance</w:t>
      </w:r>
    </w:p>
    <w:p w14:paraId="020E82B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APIG-&gt;&gt;SS: 3. 转发请求</w:t>
      </w:r>
    </w:p>
    <w:p w14:paraId="18DE410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SS-&gt;&gt;IS: 4. 调用意图理解</w:t>
      </w:r>
    </w:p>
    <w:p w14:paraId="335B3C8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IS--&gt;&gt;SS: 5. 返回理解结果</w:t>
      </w:r>
    </w:p>
    <w:p w14:paraId="619B956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SS--&gt;&gt;APIG: 6. 返回AI回复与问题摘要</w:t>
      </w:r>
    </w:p>
    <w:p w14:paraId="379B6C1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7. 返回响应</w:t>
      </w:r>
    </w:p>
    <w:p w14:paraId="5F52AEB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FS--&gt;&gt;U: 8. 展示学伴回复</w:t>
      </w:r>
    </w:p>
    <w:p w14:paraId="6AD32B1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FS-&gt;&gt;DB: 9. (可选)本地缓存对话历史</w:t>
      </w:r>
    </w:p>
    <w:p w14:paraId="0BF48AD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end</w:t>
      </w:r>
    </w:p>
    <w:p w14:paraId="3AFC67F0">
      <w:pPr>
        <w:pStyle w:val="5"/>
        <w:keepNext w:val="0"/>
        <w:keepLines w:val="0"/>
        <w:widowControl/>
        <w:suppressLineNumbers w:val="0"/>
        <w:rPr>
          <w:rStyle w:val="11"/>
          <w:rFonts w:hint="eastAsia" w:ascii="宋体" w:hAnsi="宋体" w:eastAsia="宋体" w:cs="宋体"/>
          <w:vanish/>
          <w:sz w:val="21"/>
          <w:szCs w:val="21"/>
        </w:rPr>
      </w:pPr>
    </w:p>
    <w:p w14:paraId="6D8326C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U,DB: 阶段B: 生成与展示解决方案</w:t>
      </w:r>
    </w:p>
    <w:p w14:paraId="0F16DF1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U-&gt;&gt;FS: 10. 点击“我讲完了”</w:t>
      </w:r>
    </w:p>
    <w:p w14:paraId="1D219B0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11. POST /daily-clearance/resolutions</w:t>
      </w:r>
    </w:p>
    <w:p w14:paraId="79AD9AF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APIG-&gt;&gt;SS: 12. 转发请求</w:t>
      </w:r>
    </w:p>
    <w:p w14:paraId="048954E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SS-&gt;&gt;PS: 13. 请求生成解决方案</w:t>
      </w:r>
    </w:p>
    <w:p w14:paraId="62BF9B2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PS--&gt;&gt;SS: 14. 返回解决方案草稿(含任务草稿)</w:t>
      </w:r>
    </w:p>
    <w:p w14:paraId="0AF5946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SS--&gt;&gt;APIG: 15. 返回解决方案列表</w:t>
      </w:r>
    </w:p>
    <w:p w14:paraId="3FF1651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16. 返回解决方案列表</w:t>
      </w:r>
    </w:p>
    <w:p w14:paraId="40041BA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FS--&gt;&gt;U: 17. 渲染解决方案卡片</w:t>
      </w:r>
    </w:p>
    <w:p w14:paraId="53C552B3">
      <w:pPr>
        <w:pStyle w:val="5"/>
        <w:keepNext w:val="0"/>
        <w:keepLines w:val="0"/>
        <w:widowControl/>
        <w:suppressLineNumbers w:val="0"/>
        <w:rPr>
          <w:rStyle w:val="11"/>
          <w:rFonts w:hint="eastAsia" w:ascii="宋体" w:hAnsi="宋体" w:eastAsia="宋体" w:cs="宋体"/>
          <w:vanish/>
          <w:sz w:val="21"/>
          <w:szCs w:val="21"/>
        </w:rPr>
      </w:pPr>
    </w:p>
    <w:p w14:paraId="3484BFF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U,DB: 阶段C: 创建学习任务</w:t>
      </w:r>
    </w:p>
    <w:p w14:paraId="3451AE2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U-&gt;&gt;FS: 18. 点击“加入计划”(针对PRACTICE_TASK)</w:t>
      </w:r>
    </w:p>
    <w:p w14:paraId="5A84DD8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19. POST /tasks</w:t>
      </w:r>
    </w:p>
    <w:p w14:paraId="0992AA1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APIG-&gt;&gt;PTS: 20. 创建学习任务</w:t>
      </w:r>
    </w:p>
    <w:p w14:paraId="2EDCFC9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PTS-&gt;&gt;DB: 21. 插入learning_tasks记录</w:t>
      </w:r>
    </w:p>
    <w:p w14:paraId="5F7D56E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PTS--&gt;&gt;APIG: 22. 返回创建的任务</w:t>
      </w:r>
    </w:p>
    <w:p w14:paraId="5724D49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23. 返回任务详情</w:t>
      </w:r>
    </w:p>
    <w:p w14:paraId="267ED0E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FS-&gt;&gt;U: 24. 提示“已加入计划”</w:t>
      </w:r>
    </w:p>
    <w:p w14:paraId="75B0471F">
      <w:pPr>
        <w:pStyle w:val="5"/>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FS-&gt;&gt;PTS: 25. (后续)可调用GET /plans/current获取更新后的列表</w:t>
      </w:r>
    </w:p>
    <w:p w14:paraId="078BD65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流程步骤与接口详规</w:t>
      </w:r>
    </w:p>
    <w:tbl>
      <w:tblPr>
        <w:tblStyle w:val="7"/>
        <w:tblW w:w="852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0"/>
        <w:gridCol w:w="480"/>
        <w:gridCol w:w="3000"/>
        <w:gridCol w:w="2475"/>
        <w:gridCol w:w="2490"/>
      </w:tblGrid>
      <w:tr w14:paraId="041CC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10" w:type="dxa"/>
            <w:shd w:val="clear" w:color="auto" w:fill="auto"/>
            <w:vAlign w:val="center"/>
          </w:tcPr>
          <w:p w14:paraId="04832045">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步骤</w:t>
            </w:r>
          </w:p>
        </w:tc>
        <w:tc>
          <w:tcPr>
            <w:tcW w:w="414" w:type="dxa"/>
            <w:shd w:val="clear" w:color="auto" w:fill="auto"/>
            <w:vAlign w:val="center"/>
          </w:tcPr>
          <w:p w14:paraId="39543480">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触发动作/组件</w:t>
            </w:r>
          </w:p>
        </w:tc>
        <w:tc>
          <w:tcPr>
            <w:tcW w:w="2717" w:type="dxa"/>
            <w:shd w:val="clear" w:color="auto" w:fill="auto"/>
            <w:vAlign w:val="center"/>
          </w:tcPr>
          <w:p w14:paraId="125B6DFD">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接口/消息调用</w:t>
            </w:r>
          </w:p>
        </w:tc>
        <w:tc>
          <w:tcPr>
            <w:tcW w:w="2237" w:type="dxa"/>
            <w:shd w:val="clear" w:color="auto" w:fill="auto"/>
            <w:vAlign w:val="center"/>
          </w:tcPr>
          <w:p w14:paraId="54CA747E">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关键请求/响应数据示例</w:t>
            </w:r>
          </w:p>
        </w:tc>
        <w:tc>
          <w:tcPr>
            <w:tcW w:w="2238" w:type="dxa"/>
            <w:shd w:val="clear" w:color="auto" w:fill="auto"/>
            <w:vAlign w:val="center"/>
          </w:tcPr>
          <w:p w14:paraId="01DFFDA3">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状态/数据变更</w:t>
            </w:r>
          </w:p>
        </w:tc>
      </w:tr>
      <w:tr w14:paraId="6B207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10" w:type="dxa"/>
            <w:shd w:val="clear" w:color="auto" w:fill="auto"/>
            <w:vAlign w:val="center"/>
          </w:tcPr>
          <w:p w14:paraId="281FDBC8">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1-9. 多轮对话</w:t>
            </w:r>
            <w:r>
              <w:rPr>
                <w:rFonts w:hint="eastAsia" w:ascii="宋体" w:hAnsi="宋体" w:eastAsia="宋体" w:cs="宋体"/>
                <w:sz w:val="21"/>
                <w:szCs w:val="21"/>
              </w:rPr>
              <w:t>​</w:t>
            </w:r>
          </w:p>
        </w:tc>
        <w:tc>
          <w:tcPr>
            <w:tcW w:w="414" w:type="dxa"/>
            <w:shd w:val="clear" w:color="auto" w:fill="auto"/>
            <w:vAlign w:val="center"/>
          </w:tcPr>
          <w:p w14:paraId="64D98AA1">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用户输入</w:t>
            </w:r>
          </w:p>
        </w:tc>
        <w:tc>
          <w:tcPr>
            <w:tcW w:w="2717" w:type="dxa"/>
            <w:shd w:val="clear" w:color="auto" w:fill="auto"/>
            <w:vAlign w:val="center"/>
          </w:tcPr>
          <w:p w14:paraId="64074987">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POST /conversation/utterance</w:t>
            </w:r>
          </w:p>
        </w:tc>
        <w:tc>
          <w:tcPr>
            <w:tcW w:w="2237" w:type="dxa"/>
            <w:shd w:val="clear" w:color="auto" w:fill="auto"/>
            <w:vAlign w:val="center"/>
          </w:tcPr>
          <w:p w14:paraId="488B4CF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{“session_id”: “sess_123”, “journey”: “DAILY_CLEARANCE”， “utterance”: “复合函数单调性怎么判断？”， “context”: {…}}</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{“understanding”: {…}, “ai_response”: {“text”: “…”}， “problem_summary”: {“problem_id”: “prob_001”, “is_clarified”: false}}</w:t>
            </w:r>
          </w:p>
        </w:tc>
        <w:tc>
          <w:tcPr>
            <w:tcW w:w="2238" w:type="dxa"/>
            <w:shd w:val="clear" w:color="auto" w:fill="auto"/>
            <w:vAlign w:val="center"/>
          </w:tcPr>
          <w:p w14:paraId="449B263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会话服务</w:t>
            </w:r>
            <w:r>
              <w:rPr>
                <w:rFonts w:hint="eastAsia" w:ascii="宋体" w:hAnsi="宋体" w:eastAsia="宋体" w:cs="宋体"/>
                <w:sz w:val="21"/>
                <w:szCs w:val="21"/>
              </w:rPr>
              <w:t>在Redis中更新该</w:t>
            </w:r>
            <w:r>
              <w:rPr>
                <w:rStyle w:val="11"/>
                <w:rFonts w:hint="eastAsia" w:ascii="宋体" w:hAnsi="宋体" w:eastAsia="宋体" w:cs="宋体"/>
                <w:sz w:val="21"/>
                <w:szCs w:val="21"/>
              </w:rPr>
              <w:t>session_id</w:t>
            </w:r>
            <w:r>
              <w:rPr>
                <w:rFonts w:hint="eastAsia" w:ascii="宋体" w:hAnsi="宋体" w:eastAsia="宋体" w:cs="宋体"/>
                <w:sz w:val="21"/>
                <w:szCs w:val="21"/>
              </w:rPr>
              <w:t>的对话上下文。</w:t>
            </w:r>
            <w:r>
              <w:rPr>
                <w:rFonts w:hint="eastAsia" w:ascii="宋体" w:hAnsi="宋体" w:eastAsia="宋体" w:cs="宋体"/>
                <w:sz w:val="21"/>
                <w:szCs w:val="21"/>
              </w:rPr>
              <w:br w:type="textWrapping"/>
            </w:r>
            <w:r>
              <w:rPr>
                <w:rStyle w:val="10"/>
                <w:rFonts w:hint="eastAsia" w:ascii="宋体" w:hAnsi="宋体" w:eastAsia="宋体" w:cs="宋体"/>
                <w:sz w:val="21"/>
                <w:szCs w:val="21"/>
              </w:rPr>
              <w:t>前端</w:t>
            </w:r>
            <w:r>
              <w:rPr>
                <w:rFonts w:hint="eastAsia" w:ascii="宋体" w:hAnsi="宋体" w:eastAsia="宋体" w:cs="宋体"/>
                <w:sz w:val="21"/>
                <w:szCs w:val="21"/>
              </w:rPr>
              <w:t>将</w:t>
            </w:r>
            <w:r>
              <w:rPr>
                <w:rStyle w:val="11"/>
                <w:rFonts w:hint="eastAsia" w:ascii="宋体" w:hAnsi="宋体" w:eastAsia="宋体" w:cs="宋体"/>
                <w:sz w:val="21"/>
                <w:szCs w:val="21"/>
              </w:rPr>
              <w:t>problem_summary</w:t>
            </w:r>
            <w:r>
              <w:rPr>
                <w:rFonts w:hint="eastAsia" w:ascii="宋体" w:hAnsi="宋体" w:eastAsia="宋体" w:cs="宋体"/>
                <w:sz w:val="21"/>
                <w:szCs w:val="21"/>
              </w:rPr>
              <w:t>加入本地</w:t>
            </w:r>
            <w:r>
              <w:rPr>
                <w:rStyle w:val="11"/>
                <w:rFonts w:hint="eastAsia" w:ascii="宋体" w:hAnsi="宋体" w:eastAsia="宋体" w:cs="宋体"/>
                <w:sz w:val="21"/>
                <w:szCs w:val="21"/>
              </w:rPr>
              <w:t>未澄清问题列表</w:t>
            </w:r>
            <w:r>
              <w:rPr>
                <w:rFonts w:hint="eastAsia" w:ascii="宋体" w:hAnsi="宋体" w:eastAsia="宋体" w:cs="宋体"/>
                <w:sz w:val="21"/>
                <w:szCs w:val="21"/>
              </w:rPr>
              <w:t>。</w:t>
            </w:r>
          </w:p>
        </w:tc>
      </w:tr>
      <w:tr w14:paraId="2BDC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0" w:type="dxa"/>
            <w:shd w:val="clear" w:color="auto" w:fill="auto"/>
            <w:vAlign w:val="center"/>
          </w:tcPr>
          <w:p w14:paraId="5978F098">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10-17. 生成方案</w:t>
            </w:r>
            <w:r>
              <w:rPr>
                <w:rFonts w:hint="eastAsia" w:ascii="宋体" w:hAnsi="宋体" w:eastAsia="宋体" w:cs="宋体"/>
                <w:sz w:val="21"/>
                <w:szCs w:val="21"/>
              </w:rPr>
              <w:t>​</w:t>
            </w:r>
          </w:p>
        </w:tc>
        <w:tc>
          <w:tcPr>
            <w:tcW w:w="414" w:type="dxa"/>
            <w:shd w:val="clear" w:color="auto" w:fill="auto"/>
            <w:vAlign w:val="center"/>
          </w:tcPr>
          <w:p w14:paraId="4DE3B6F3">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用户点击“我讲完了”</w:t>
            </w:r>
          </w:p>
        </w:tc>
        <w:tc>
          <w:tcPr>
            <w:tcW w:w="2717" w:type="dxa"/>
            <w:shd w:val="clear" w:color="auto" w:fill="auto"/>
            <w:vAlign w:val="center"/>
          </w:tcPr>
          <w:p w14:paraId="226B68F9">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POST /daily-clearance/resolutions</w:t>
            </w:r>
          </w:p>
        </w:tc>
        <w:tc>
          <w:tcPr>
            <w:tcW w:w="2237" w:type="dxa"/>
            <w:shd w:val="clear" w:color="auto" w:fill="auto"/>
            <w:vAlign w:val="center"/>
          </w:tcPr>
          <w:p w14:paraId="05F89EC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{“session_id”: “sess_123”， “clarified_problems”: [{“problem_id”: “prob_001”, “intent”: “ASK_HOW_TO”}]}</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{“resolutions”: [{“type”: “PRACTICE_TASK”， “summary”: “…”， “task_draft”: {…}}]}</w:t>
            </w:r>
          </w:p>
        </w:tc>
        <w:tc>
          <w:tcPr>
            <w:tcW w:w="2238" w:type="dxa"/>
            <w:shd w:val="clear" w:color="auto" w:fill="auto"/>
            <w:vAlign w:val="center"/>
          </w:tcPr>
          <w:p w14:paraId="2A69823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规划服务</w:t>
            </w:r>
            <w:r>
              <w:rPr>
                <w:rFonts w:hint="eastAsia" w:ascii="宋体" w:hAnsi="宋体" w:eastAsia="宋体" w:cs="宋体"/>
                <w:sz w:val="21"/>
                <w:szCs w:val="21"/>
              </w:rPr>
              <w:t>基于已澄清问题，生成解决方案。</w:t>
            </w:r>
            <w:r>
              <w:rPr>
                <w:rStyle w:val="11"/>
                <w:rFonts w:hint="eastAsia" w:ascii="宋体" w:hAnsi="宋体" w:eastAsia="宋体" w:cs="宋体"/>
                <w:sz w:val="21"/>
                <w:szCs w:val="21"/>
              </w:rPr>
              <w:t>task_draft</w:t>
            </w:r>
            <w:r>
              <w:rPr>
                <w:rFonts w:hint="eastAsia" w:ascii="宋体" w:hAnsi="宋体" w:eastAsia="宋体" w:cs="宋体"/>
                <w:sz w:val="21"/>
                <w:szCs w:val="21"/>
              </w:rPr>
              <w:t>是一个符合</w:t>
            </w:r>
            <w:r>
              <w:rPr>
                <w:rStyle w:val="11"/>
                <w:rFonts w:hint="eastAsia" w:ascii="宋体" w:hAnsi="宋体" w:eastAsia="宋体" w:cs="宋体"/>
                <w:sz w:val="21"/>
                <w:szCs w:val="21"/>
              </w:rPr>
              <w:t>TaskCreateRequest</w:t>
            </w:r>
            <w:r>
              <w:rPr>
                <w:rFonts w:hint="eastAsia" w:ascii="宋体" w:hAnsi="宋体" w:eastAsia="宋体" w:cs="宋体"/>
                <w:sz w:val="21"/>
                <w:szCs w:val="21"/>
              </w:rPr>
              <w:t>Schema的对象，</w:t>
            </w:r>
            <w:r>
              <w:rPr>
                <w:rStyle w:val="10"/>
                <w:rFonts w:hint="eastAsia" w:ascii="宋体" w:hAnsi="宋体" w:eastAsia="宋体" w:cs="宋体"/>
                <w:sz w:val="21"/>
                <w:szCs w:val="21"/>
              </w:rPr>
              <w:t>但尚未持久化</w:t>
            </w:r>
            <w:r>
              <w:rPr>
                <w:rFonts w:hint="eastAsia" w:ascii="宋体" w:hAnsi="宋体" w:eastAsia="宋体" w:cs="宋体"/>
                <w:sz w:val="21"/>
                <w:szCs w:val="21"/>
              </w:rPr>
              <w:t>。</w:t>
            </w:r>
          </w:p>
        </w:tc>
      </w:tr>
      <w:tr w14:paraId="3C165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0" w:type="dxa"/>
            <w:shd w:val="clear" w:color="auto" w:fill="auto"/>
            <w:vAlign w:val="center"/>
          </w:tcPr>
          <w:p w14:paraId="5C1D49D4">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18-25. 创建任务</w:t>
            </w:r>
            <w:r>
              <w:rPr>
                <w:rFonts w:hint="eastAsia" w:ascii="宋体" w:hAnsi="宋体" w:eastAsia="宋体" w:cs="宋体"/>
                <w:sz w:val="21"/>
                <w:szCs w:val="21"/>
              </w:rPr>
              <w:t>​</w:t>
            </w:r>
          </w:p>
        </w:tc>
        <w:tc>
          <w:tcPr>
            <w:tcW w:w="414" w:type="dxa"/>
            <w:shd w:val="clear" w:color="auto" w:fill="auto"/>
            <w:vAlign w:val="center"/>
          </w:tcPr>
          <w:p w14:paraId="329BE20F">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用户点击“加入计划”</w:t>
            </w:r>
          </w:p>
        </w:tc>
        <w:tc>
          <w:tcPr>
            <w:tcW w:w="2717" w:type="dxa"/>
            <w:shd w:val="clear" w:color="auto" w:fill="auto"/>
            <w:vAlign w:val="center"/>
          </w:tcPr>
          <w:p w14:paraId="33836B5C">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POST /tasks</w:t>
            </w:r>
          </w:p>
        </w:tc>
        <w:tc>
          <w:tcPr>
            <w:tcW w:w="2237" w:type="dxa"/>
            <w:shd w:val="clear" w:color="auto" w:fill="auto"/>
            <w:vAlign w:val="center"/>
          </w:tcPr>
          <w:p w14:paraId="1F4A498B">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{“plan_id”: “plan_xxx”， …}</w:t>
            </w:r>
            <w:r>
              <w:rPr>
                <w:rFonts w:hint="eastAsia" w:ascii="宋体" w:hAnsi="宋体" w:eastAsia="宋体" w:cs="宋体"/>
                <w:sz w:val="21"/>
                <w:szCs w:val="21"/>
              </w:rPr>
              <w:t>(内容直接使用上一步</w:t>
            </w:r>
            <w:r>
              <w:rPr>
                <w:rStyle w:val="11"/>
                <w:rFonts w:hint="eastAsia" w:ascii="宋体" w:hAnsi="宋体" w:eastAsia="宋体" w:cs="宋体"/>
                <w:sz w:val="21"/>
                <w:szCs w:val="21"/>
              </w:rPr>
              <w:t>task_draft</w:t>
            </w:r>
            <w:r>
              <w:rPr>
                <w:rFonts w:hint="eastAsia" w:ascii="宋体" w:hAnsi="宋体" w:eastAsia="宋体" w:cs="宋体"/>
                <w:sz w:val="21"/>
                <w:szCs w:val="21"/>
              </w:rPr>
              <w:t>的全部字段)</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{“id”: “task_yyy”， “created_at”: “…”}</w:t>
            </w:r>
          </w:p>
        </w:tc>
        <w:tc>
          <w:tcPr>
            <w:tcW w:w="2238" w:type="dxa"/>
            <w:shd w:val="clear" w:color="auto" w:fill="auto"/>
            <w:vAlign w:val="center"/>
          </w:tcPr>
          <w:p w14:paraId="3BF24C1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计划任务服务</w:t>
            </w:r>
            <w:r>
              <w:rPr>
                <w:rFonts w:hint="eastAsia" w:ascii="宋体" w:hAnsi="宋体" w:eastAsia="宋体" w:cs="宋体"/>
                <w:sz w:val="21"/>
                <w:szCs w:val="21"/>
              </w:rPr>
              <w:t>创建正式的</w:t>
            </w:r>
            <w:r>
              <w:rPr>
                <w:rStyle w:val="11"/>
                <w:rFonts w:hint="eastAsia" w:ascii="宋体" w:hAnsi="宋体" w:eastAsia="宋体" w:cs="宋体"/>
                <w:sz w:val="21"/>
                <w:szCs w:val="21"/>
              </w:rPr>
              <w:t>learning_tasks</w:t>
            </w:r>
            <w:r>
              <w:rPr>
                <w:rFonts w:hint="eastAsia" w:ascii="宋体" w:hAnsi="宋体" w:eastAsia="宋体" w:cs="宋体"/>
                <w:sz w:val="21"/>
                <w:szCs w:val="21"/>
              </w:rPr>
              <w:t>记录，状态为</w:t>
            </w:r>
            <w:r>
              <w:rPr>
                <w:rStyle w:val="11"/>
                <w:rFonts w:hint="eastAsia" w:ascii="宋体" w:hAnsi="宋体" w:eastAsia="宋体" w:cs="宋体"/>
                <w:sz w:val="21"/>
                <w:szCs w:val="21"/>
              </w:rPr>
              <w:t>pending</w:t>
            </w:r>
            <w:r>
              <w:rPr>
                <w:rFonts w:hint="eastAsia" w:ascii="宋体" w:hAnsi="宋体" w:eastAsia="宋体" w:cs="宋体"/>
                <w:sz w:val="21"/>
                <w:szCs w:val="21"/>
              </w:rPr>
              <w:t>。前端可刷新任务列表。</w:t>
            </w:r>
          </w:p>
        </w:tc>
      </w:tr>
    </w:tbl>
    <w:tbl>
      <w:tblPr>
        <w:tblStyle w:val="8"/>
        <w:tblW w:w="9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636"/>
        <w:gridCol w:w="1725"/>
        <w:gridCol w:w="3528"/>
        <w:gridCol w:w="2556"/>
      </w:tblGrid>
      <w:tr w14:paraId="21FD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auto"/>
            <w:vAlign w:val="center"/>
          </w:tcPr>
          <w:p w14:paraId="6677D4A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步骤</w:t>
            </w:r>
          </w:p>
        </w:tc>
        <w:tc>
          <w:tcPr>
            <w:tcW w:w="636" w:type="dxa"/>
            <w:shd w:val="clear" w:color="auto" w:fill="auto"/>
            <w:vAlign w:val="center"/>
          </w:tcPr>
          <w:p w14:paraId="2628A93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触发动作/组件</w:t>
            </w:r>
          </w:p>
        </w:tc>
        <w:tc>
          <w:tcPr>
            <w:tcW w:w="1725" w:type="dxa"/>
            <w:shd w:val="clear" w:color="auto" w:fill="auto"/>
            <w:vAlign w:val="center"/>
          </w:tcPr>
          <w:p w14:paraId="185697C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接口/消息调用</w:t>
            </w:r>
          </w:p>
        </w:tc>
        <w:tc>
          <w:tcPr>
            <w:tcW w:w="3528" w:type="dxa"/>
            <w:shd w:val="clear" w:color="auto" w:fill="auto"/>
            <w:vAlign w:val="center"/>
          </w:tcPr>
          <w:p w14:paraId="11A22AB2">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关键请求/响应数据示例</w:t>
            </w:r>
          </w:p>
        </w:tc>
        <w:tc>
          <w:tcPr>
            <w:tcW w:w="2556" w:type="dxa"/>
            <w:shd w:val="clear" w:color="auto" w:fill="auto"/>
            <w:vAlign w:val="center"/>
          </w:tcPr>
          <w:p w14:paraId="25FE650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状态/数据变更</w:t>
            </w:r>
          </w:p>
        </w:tc>
      </w:tr>
      <w:tr w14:paraId="4112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auto"/>
            <w:vAlign w:val="center"/>
          </w:tcPr>
          <w:p w14:paraId="3F6999E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1-9. 多轮对话</w:t>
            </w:r>
          </w:p>
        </w:tc>
        <w:tc>
          <w:tcPr>
            <w:tcW w:w="636" w:type="dxa"/>
            <w:shd w:val="clear" w:color="auto" w:fill="auto"/>
            <w:vAlign w:val="center"/>
          </w:tcPr>
          <w:p w14:paraId="444C10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用户输入</w:t>
            </w:r>
          </w:p>
        </w:tc>
        <w:tc>
          <w:tcPr>
            <w:tcW w:w="1725" w:type="dxa"/>
            <w:shd w:val="clear" w:color="auto" w:fill="auto"/>
            <w:vAlign w:val="center"/>
          </w:tcPr>
          <w:p w14:paraId="29644FB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/conversation/utterance</w:t>
            </w:r>
          </w:p>
        </w:tc>
        <w:tc>
          <w:tcPr>
            <w:tcW w:w="3528" w:type="dxa"/>
            <w:shd w:val="clear" w:color="auto" w:fill="auto"/>
            <w:vAlign w:val="center"/>
          </w:tcPr>
          <w:p w14:paraId="1A41331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{“session_id”: “sess_123”, “journey”: “DAILY_CLEARANCE”， “utterance”: “复合函数单调性怎么判断？”， “context”: {…}}</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{“understanding”: {…}, “ai_response”: {“text”: “…”}， “problem_summary”: {“problem_id”: “prob_001”, “is_clarified”: false}}</w:t>
            </w:r>
          </w:p>
        </w:tc>
        <w:tc>
          <w:tcPr>
            <w:tcW w:w="2556" w:type="dxa"/>
            <w:shd w:val="clear" w:color="auto" w:fill="auto"/>
            <w:vAlign w:val="center"/>
          </w:tcPr>
          <w:p w14:paraId="3ADC337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会话服务</w:t>
            </w:r>
            <w:r>
              <w:rPr>
                <w:rFonts w:hint="eastAsia" w:ascii="宋体" w:hAnsi="宋体" w:eastAsia="宋体" w:cs="宋体"/>
                <w:sz w:val="21"/>
                <w:szCs w:val="21"/>
              </w:rPr>
              <w:t>在Redis中更新该</w:t>
            </w:r>
            <w:r>
              <w:rPr>
                <w:rStyle w:val="11"/>
                <w:rFonts w:hint="eastAsia" w:ascii="宋体" w:hAnsi="宋体" w:eastAsia="宋体" w:cs="宋体"/>
                <w:sz w:val="21"/>
                <w:szCs w:val="21"/>
              </w:rPr>
              <w:t>session_id</w:t>
            </w:r>
            <w:r>
              <w:rPr>
                <w:rFonts w:hint="eastAsia" w:ascii="宋体" w:hAnsi="宋体" w:eastAsia="宋体" w:cs="宋体"/>
                <w:sz w:val="21"/>
                <w:szCs w:val="21"/>
              </w:rPr>
              <w:t>的对话上下文。</w:t>
            </w:r>
            <w:r>
              <w:rPr>
                <w:rFonts w:hint="eastAsia" w:ascii="宋体" w:hAnsi="宋体" w:eastAsia="宋体" w:cs="宋体"/>
                <w:sz w:val="21"/>
                <w:szCs w:val="21"/>
              </w:rPr>
              <w:br w:type="textWrapping"/>
            </w:r>
            <w:r>
              <w:rPr>
                <w:rStyle w:val="10"/>
                <w:rFonts w:hint="eastAsia" w:ascii="宋体" w:hAnsi="宋体" w:eastAsia="宋体" w:cs="宋体"/>
                <w:sz w:val="21"/>
                <w:szCs w:val="21"/>
              </w:rPr>
              <w:t>前端</w:t>
            </w:r>
            <w:r>
              <w:rPr>
                <w:rFonts w:hint="eastAsia" w:ascii="宋体" w:hAnsi="宋体" w:eastAsia="宋体" w:cs="宋体"/>
                <w:sz w:val="21"/>
                <w:szCs w:val="21"/>
              </w:rPr>
              <w:t>将</w:t>
            </w:r>
            <w:r>
              <w:rPr>
                <w:rStyle w:val="11"/>
                <w:rFonts w:hint="eastAsia" w:ascii="宋体" w:hAnsi="宋体" w:eastAsia="宋体" w:cs="宋体"/>
                <w:sz w:val="21"/>
                <w:szCs w:val="21"/>
              </w:rPr>
              <w:t>problem_summary</w:t>
            </w:r>
            <w:r>
              <w:rPr>
                <w:rFonts w:hint="eastAsia" w:ascii="宋体" w:hAnsi="宋体" w:eastAsia="宋体" w:cs="宋体"/>
                <w:sz w:val="21"/>
                <w:szCs w:val="21"/>
              </w:rPr>
              <w:t>加入本地</w:t>
            </w:r>
            <w:r>
              <w:rPr>
                <w:rStyle w:val="11"/>
                <w:rFonts w:hint="eastAsia" w:ascii="宋体" w:hAnsi="宋体" w:eastAsia="宋体" w:cs="宋体"/>
                <w:sz w:val="21"/>
                <w:szCs w:val="21"/>
              </w:rPr>
              <w:t>未澄清问题列表</w:t>
            </w:r>
            <w:r>
              <w:rPr>
                <w:rFonts w:hint="eastAsia" w:ascii="宋体" w:hAnsi="宋体" w:eastAsia="宋体" w:cs="宋体"/>
                <w:sz w:val="21"/>
                <w:szCs w:val="21"/>
              </w:rPr>
              <w:t>。</w:t>
            </w:r>
          </w:p>
        </w:tc>
      </w:tr>
      <w:tr w14:paraId="20F4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auto"/>
            <w:vAlign w:val="center"/>
          </w:tcPr>
          <w:p w14:paraId="66846DB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10-17. 生成方案</w:t>
            </w:r>
          </w:p>
        </w:tc>
        <w:tc>
          <w:tcPr>
            <w:tcW w:w="636" w:type="dxa"/>
            <w:shd w:val="clear" w:color="auto" w:fill="auto"/>
            <w:vAlign w:val="center"/>
          </w:tcPr>
          <w:p w14:paraId="566BE88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用户点击“我讲完了”</w:t>
            </w:r>
          </w:p>
        </w:tc>
        <w:tc>
          <w:tcPr>
            <w:tcW w:w="1725" w:type="dxa"/>
            <w:shd w:val="clear" w:color="auto" w:fill="auto"/>
            <w:vAlign w:val="center"/>
          </w:tcPr>
          <w:p w14:paraId="03CD85E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/daily-clearance/resolutions</w:t>
            </w:r>
          </w:p>
        </w:tc>
        <w:tc>
          <w:tcPr>
            <w:tcW w:w="3528" w:type="dxa"/>
            <w:shd w:val="clear" w:color="auto" w:fill="auto"/>
            <w:vAlign w:val="center"/>
          </w:tcPr>
          <w:p w14:paraId="3C3CE61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{“session_id”: “sess_123”， “clarified_problems”: [{“problem_id”: “prob_001”, “intent”: “ASK_HOW_TO”}]}</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{“resolutions”: [{“type”: “PRACTICE_TASK”， “summary”: “…”， “task_draft”: {…}}]}</w:t>
            </w:r>
          </w:p>
        </w:tc>
        <w:tc>
          <w:tcPr>
            <w:tcW w:w="2556" w:type="dxa"/>
            <w:shd w:val="clear" w:color="auto" w:fill="auto"/>
            <w:vAlign w:val="center"/>
          </w:tcPr>
          <w:p w14:paraId="7B4782C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规划服务</w:t>
            </w:r>
            <w:r>
              <w:rPr>
                <w:rFonts w:hint="eastAsia" w:ascii="宋体" w:hAnsi="宋体" w:eastAsia="宋体" w:cs="宋体"/>
                <w:sz w:val="21"/>
                <w:szCs w:val="21"/>
              </w:rPr>
              <w:t>基于已澄清问题，生成解决方案。</w:t>
            </w:r>
            <w:r>
              <w:rPr>
                <w:rStyle w:val="11"/>
                <w:rFonts w:hint="eastAsia" w:ascii="宋体" w:hAnsi="宋体" w:eastAsia="宋体" w:cs="宋体"/>
                <w:sz w:val="21"/>
                <w:szCs w:val="21"/>
              </w:rPr>
              <w:t>task_draft</w:t>
            </w:r>
            <w:r>
              <w:rPr>
                <w:rFonts w:hint="eastAsia" w:ascii="宋体" w:hAnsi="宋体" w:eastAsia="宋体" w:cs="宋体"/>
                <w:sz w:val="21"/>
                <w:szCs w:val="21"/>
              </w:rPr>
              <w:t>是一个符合</w:t>
            </w:r>
            <w:r>
              <w:rPr>
                <w:rStyle w:val="11"/>
                <w:rFonts w:hint="eastAsia" w:ascii="宋体" w:hAnsi="宋体" w:eastAsia="宋体" w:cs="宋体"/>
                <w:sz w:val="21"/>
                <w:szCs w:val="21"/>
              </w:rPr>
              <w:t>TaskCreateRequest</w:t>
            </w:r>
            <w:r>
              <w:rPr>
                <w:rFonts w:hint="eastAsia" w:ascii="宋体" w:hAnsi="宋体" w:eastAsia="宋体" w:cs="宋体"/>
                <w:sz w:val="21"/>
                <w:szCs w:val="21"/>
              </w:rPr>
              <w:t>Schema的对象，</w:t>
            </w:r>
            <w:r>
              <w:rPr>
                <w:rStyle w:val="10"/>
                <w:rFonts w:hint="eastAsia" w:ascii="宋体" w:hAnsi="宋体" w:eastAsia="宋体" w:cs="宋体"/>
                <w:sz w:val="21"/>
                <w:szCs w:val="21"/>
              </w:rPr>
              <w:t>但尚未持久化</w:t>
            </w:r>
            <w:r>
              <w:rPr>
                <w:rFonts w:hint="eastAsia" w:ascii="宋体" w:hAnsi="宋体" w:eastAsia="宋体" w:cs="宋体"/>
                <w:sz w:val="21"/>
                <w:szCs w:val="21"/>
              </w:rPr>
              <w:t>。</w:t>
            </w:r>
          </w:p>
        </w:tc>
      </w:tr>
      <w:tr w14:paraId="6C4A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auto"/>
            <w:vAlign w:val="center"/>
          </w:tcPr>
          <w:p w14:paraId="6269EBF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18-25. 创建任务</w:t>
            </w:r>
          </w:p>
        </w:tc>
        <w:tc>
          <w:tcPr>
            <w:tcW w:w="636" w:type="dxa"/>
            <w:shd w:val="clear" w:color="auto" w:fill="auto"/>
            <w:vAlign w:val="center"/>
          </w:tcPr>
          <w:p w14:paraId="5B439A9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用户点击“加入计划”</w:t>
            </w:r>
          </w:p>
        </w:tc>
        <w:tc>
          <w:tcPr>
            <w:tcW w:w="1725" w:type="dxa"/>
            <w:shd w:val="clear" w:color="auto" w:fill="auto"/>
            <w:vAlign w:val="center"/>
          </w:tcPr>
          <w:p w14:paraId="396A7FC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/tasks</w:t>
            </w:r>
          </w:p>
        </w:tc>
        <w:tc>
          <w:tcPr>
            <w:tcW w:w="3528" w:type="dxa"/>
            <w:shd w:val="clear" w:color="auto" w:fill="auto"/>
            <w:vAlign w:val="center"/>
          </w:tcPr>
          <w:p w14:paraId="1516BC2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{“plan_id”: “plan_xxx”， …}</w:t>
            </w:r>
            <w:r>
              <w:rPr>
                <w:rFonts w:hint="eastAsia" w:ascii="宋体" w:hAnsi="宋体" w:eastAsia="宋体" w:cs="宋体"/>
                <w:sz w:val="21"/>
                <w:szCs w:val="21"/>
              </w:rPr>
              <w:t>(内容直接使用上一步</w:t>
            </w:r>
            <w:r>
              <w:rPr>
                <w:rStyle w:val="11"/>
                <w:rFonts w:hint="eastAsia" w:ascii="宋体" w:hAnsi="宋体" w:eastAsia="宋体" w:cs="宋体"/>
                <w:sz w:val="21"/>
                <w:szCs w:val="21"/>
              </w:rPr>
              <w:t>task_draft</w:t>
            </w:r>
            <w:r>
              <w:rPr>
                <w:rFonts w:hint="eastAsia" w:ascii="宋体" w:hAnsi="宋体" w:eastAsia="宋体" w:cs="宋体"/>
                <w:sz w:val="21"/>
                <w:szCs w:val="21"/>
              </w:rPr>
              <w:t>的全部字段)</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{“id”: “task_yyy”， “created_at”: “…”}</w:t>
            </w:r>
          </w:p>
        </w:tc>
        <w:tc>
          <w:tcPr>
            <w:tcW w:w="2556" w:type="dxa"/>
            <w:shd w:val="clear" w:color="auto" w:fill="auto"/>
            <w:vAlign w:val="center"/>
          </w:tcPr>
          <w:p w14:paraId="3036B3C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计划任务服务</w:t>
            </w:r>
            <w:r>
              <w:rPr>
                <w:rFonts w:hint="eastAsia" w:ascii="宋体" w:hAnsi="宋体" w:eastAsia="宋体" w:cs="宋体"/>
                <w:sz w:val="21"/>
                <w:szCs w:val="21"/>
              </w:rPr>
              <w:t>创建正式的</w:t>
            </w:r>
            <w:r>
              <w:rPr>
                <w:rStyle w:val="11"/>
                <w:rFonts w:hint="eastAsia" w:ascii="宋体" w:hAnsi="宋体" w:eastAsia="宋体" w:cs="宋体"/>
                <w:sz w:val="21"/>
                <w:szCs w:val="21"/>
              </w:rPr>
              <w:t>learning_tasks</w:t>
            </w:r>
            <w:r>
              <w:rPr>
                <w:rFonts w:hint="eastAsia" w:ascii="宋体" w:hAnsi="宋体" w:eastAsia="宋体" w:cs="宋体"/>
                <w:sz w:val="21"/>
                <w:szCs w:val="21"/>
              </w:rPr>
              <w:t>记录，状态为</w:t>
            </w:r>
            <w:r>
              <w:rPr>
                <w:rStyle w:val="11"/>
                <w:rFonts w:hint="eastAsia" w:ascii="宋体" w:hAnsi="宋体" w:eastAsia="宋体" w:cs="宋体"/>
                <w:sz w:val="21"/>
                <w:szCs w:val="21"/>
              </w:rPr>
              <w:t>pending</w:t>
            </w:r>
            <w:r>
              <w:rPr>
                <w:rFonts w:hint="eastAsia" w:ascii="宋体" w:hAnsi="宋体" w:eastAsia="宋体" w:cs="宋体"/>
                <w:sz w:val="21"/>
                <w:szCs w:val="21"/>
              </w:rPr>
              <w:t>。前端可刷新任务列表。</w:t>
            </w:r>
          </w:p>
        </w:tc>
      </w:tr>
    </w:tbl>
    <w:p w14:paraId="6BA6AEA7">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旅程二：任务执行与求助流程 (Task Execution -&gt; Help)</w:t>
      </w:r>
    </w:p>
    <w:p w14:paraId="33BFCC2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流程描述</w:t>
      </w:r>
      <w:r>
        <w:rPr>
          <w:rFonts w:hint="eastAsia" w:ascii="宋体" w:hAnsi="宋体" w:eastAsia="宋体" w:cs="宋体"/>
          <w:sz w:val="21"/>
          <w:szCs w:val="21"/>
        </w:rPr>
        <w:t>：用户在任务执行界面聚焦某个任务，点击“求助”按钮，触发AI内容生成，并实时接收生成进度，最终播放生成的内容。</w:t>
      </w:r>
    </w:p>
    <w:p w14:paraId="0B45E614">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端到端序列图</w:t>
      </w:r>
    </w:p>
    <w:p w14:paraId="1B834ECA">
      <w:pPr>
        <w:keepNext w:val="0"/>
        <w:keepLines w:val="0"/>
        <w:widowControl/>
        <w:suppressLineNumbers w:val="0"/>
        <w:jc w:val="left"/>
        <w:rPr>
          <w:rFonts w:hint="eastAsia" w:ascii="宋体" w:hAnsi="宋体" w:eastAsia="宋体" w:cs="宋体"/>
          <w:sz w:val="21"/>
          <w:szCs w:val="21"/>
        </w:rPr>
      </w:pPr>
      <w:r>
        <w:drawing>
          <wp:inline distT="0" distB="0" distL="114300" distR="114300">
            <wp:extent cx="5234940" cy="3094355"/>
            <wp:effectExtent l="0" t="0" r="7620" b="14605"/>
            <wp:docPr id="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
                    <pic:cNvPicPr>
                      <a:picLocks noChangeAspect="1"/>
                    </pic:cNvPicPr>
                  </pic:nvPicPr>
                  <pic:blipFill>
                    <a:blip r:embed="rId5"/>
                    <a:stretch>
                      <a:fillRect/>
                    </a:stretch>
                  </pic:blipFill>
                  <pic:spPr>
                    <a:xfrm>
                      <a:off x="0" y="0"/>
                      <a:ext cx="5234940" cy="3094355"/>
                    </a:xfrm>
                    <a:prstGeom prst="rect">
                      <a:avLst/>
                    </a:prstGeom>
                    <a:noFill/>
                    <a:ln>
                      <a:noFill/>
                    </a:ln>
                  </pic:spPr>
                </pic:pic>
              </a:graphicData>
            </a:graphic>
          </wp:inline>
        </w:drawing>
      </w:r>
    </w:p>
    <w:p w14:paraId="22AF1F8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sequenceDiagram</w:t>
      </w:r>
    </w:p>
    <w:p w14:paraId="12DA6264">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U as 用户(前端)</w:t>
      </w:r>
    </w:p>
    <w:p w14:paraId="083B5F3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FS as 前端状态管理</w:t>
      </w:r>
    </w:p>
    <w:p w14:paraId="7C63C94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WS as WebSocket连接</w:t>
      </w:r>
    </w:p>
    <w:p w14:paraId="459AD89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APIG as API网关</w:t>
      </w:r>
    </w:p>
    <w:p w14:paraId="3DC4C4D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PTS as 计划任务服务</w:t>
      </w:r>
    </w:p>
    <w:p w14:paraId="66C584E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MQ as 消息队列</w:t>
      </w:r>
    </w:p>
    <w:p w14:paraId="4F0C4B57">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CPS as 内容生产服务</w:t>
      </w:r>
    </w:p>
    <w:p w14:paraId="4E5C1D3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CS as 内容服务</w:t>
      </w:r>
    </w:p>
    <w:p w14:paraId="6E5421A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DB as 数据库</w:t>
      </w:r>
    </w:p>
    <w:p w14:paraId="06A83DF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participant OS as 对象存储</w:t>
      </w:r>
    </w:p>
    <w:p w14:paraId="368AAE72">
      <w:pPr>
        <w:pStyle w:val="5"/>
        <w:keepNext w:val="0"/>
        <w:keepLines w:val="0"/>
        <w:widowControl/>
        <w:suppressLineNumbers w:val="0"/>
        <w:rPr>
          <w:rStyle w:val="11"/>
          <w:rFonts w:hint="eastAsia" w:ascii="宋体" w:hAnsi="宋体" w:eastAsia="宋体" w:cs="宋体"/>
          <w:vanish/>
          <w:sz w:val="21"/>
          <w:szCs w:val="21"/>
        </w:rPr>
      </w:pPr>
    </w:p>
    <w:p w14:paraId="1E705F8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U,OS: 阶段A: 触发异步内容生成</w:t>
      </w:r>
    </w:p>
    <w:p w14:paraId="0CC8C94E">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U-&gt;&gt;FS: 1. 在聚焦的任务上点击“求助”</w:t>
      </w:r>
    </w:p>
    <w:p w14:paraId="7EBB2BF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2. POST /tasks/{taskId}/help</w:t>
      </w:r>
    </w:p>
    <w:p w14:paraId="6DFE62EF">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APIG-&gt;&gt;PTS: 3. 创建帮助请求</w:t>
      </w:r>
    </w:p>
    <w:p w14:paraId="7F19C47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PTS-&gt;&gt;DB: 4. 更新任务help状态</w:t>
      </w:r>
    </w:p>
    <w:p w14:paraId="3DA2C0A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PTS-&gt;&gt;MQ: 5. 发布 task.help.requested</w:t>
      </w:r>
    </w:p>
    <w:p w14:paraId="547F831B">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PTS--&gt;&gt;APIG: 6. 202 Accepted</w:t>
      </w:r>
    </w:p>
    <w:p w14:paraId="70D1C869">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7. 返回 help_session_id</w:t>
      </w:r>
    </w:p>
    <w:p w14:paraId="3F5EECC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FS-&gt;&gt;WS: 8. 开始监听相关WS消息</w:t>
      </w:r>
    </w:p>
    <w:p w14:paraId="32DF81D3">
      <w:pPr>
        <w:pStyle w:val="5"/>
        <w:keepNext w:val="0"/>
        <w:keepLines w:val="0"/>
        <w:widowControl/>
        <w:suppressLineNumbers w:val="0"/>
        <w:rPr>
          <w:rStyle w:val="11"/>
          <w:rFonts w:hint="eastAsia" w:ascii="宋体" w:hAnsi="宋体" w:eastAsia="宋体" w:cs="宋体"/>
          <w:vanish/>
          <w:sz w:val="21"/>
          <w:szCs w:val="21"/>
        </w:rPr>
      </w:pPr>
    </w:p>
    <w:p w14:paraId="32266518">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U,OS: 阶段B: 异步生成与进度推送</w:t>
      </w:r>
    </w:p>
    <w:p w14:paraId="2244D44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MQ-&gt;&gt;CPS: 9. 消费消息，开始生成</w:t>
      </w:r>
    </w:p>
    <w:p w14:paraId="53317205">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loop 生成过程</w:t>
      </w:r>
    </w:p>
    <w:p w14:paraId="1B7228C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CPS-&gt;&gt;FS(via WS): 10. CONTENT_GENERATION_UPDATE</w:t>
      </w:r>
    </w:p>
    <w:p w14:paraId="0FF5239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end</w:t>
      </w:r>
    </w:p>
    <w:p w14:paraId="06F103D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CPS-&gt;&gt;OS: 11. 上传音/图等素材</w:t>
      </w:r>
    </w:p>
    <w:p w14:paraId="0ED9D7B0">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CPS-&gt;&gt;DB: 12. 写入content_packages记录</w:t>
      </w:r>
    </w:p>
    <w:p w14:paraId="5EBA7376">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CPS-&gt;&gt;MQ: 13. 发布 content.package.ready</w:t>
      </w:r>
    </w:p>
    <w:p w14:paraId="163E3FC3">
      <w:pPr>
        <w:pStyle w:val="5"/>
        <w:keepNext w:val="0"/>
        <w:keepLines w:val="0"/>
        <w:widowControl/>
        <w:suppressLineNumbers w:val="0"/>
        <w:rPr>
          <w:rStyle w:val="11"/>
          <w:rFonts w:hint="eastAsia" w:ascii="宋体" w:hAnsi="宋体" w:eastAsia="宋体" w:cs="宋体"/>
          <w:vanish/>
          <w:sz w:val="21"/>
          <w:szCs w:val="21"/>
        </w:rPr>
      </w:pPr>
    </w:p>
    <w:p w14:paraId="69C7696D">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Note over U,OS: 阶段C: 通知就绪与内容播放</w:t>
      </w:r>
    </w:p>
    <w:p w14:paraId="09E66653">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MQ-&gt;&gt;WS: 14. 消费消息，转发给前端</w:t>
      </w:r>
    </w:p>
    <w:p w14:paraId="1367B3FC">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WS-&gt;&gt;FS: 15. CONTENT_PACKAGE_READY</w:t>
      </w:r>
    </w:p>
    <w:p w14:paraId="60428F2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FS-&gt;&gt;APIG: 16. GET /content/packages/{id}</w:t>
      </w:r>
    </w:p>
    <w:p w14:paraId="4D2C9CA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APIG-&gt;&gt;CS: 17. 获取内容包元数据</w:t>
      </w:r>
    </w:p>
    <w:p w14:paraId="669AFC92">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CS-&gt;&gt;DB: 18. 查询内容包</w:t>
      </w:r>
    </w:p>
    <w:p w14:paraId="6A22FC11">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CS--&gt;&gt;APIG: 19. 返回 manifest (含签名URL)</w:t>
      </w:r>
    </w:p>
    <w:p w14:paraId="13F6C3AA">
      <w:pPr>
        <w:pStyle w:val="5"/>
        <w:keepNext w:val="0"/>
        <w:keepLines w:val="0"/>
        <w:widowControl/>
        <w:suppressLineNumbers w:val="0"/>
        <w:rPr>
          <w:rStyle w:val="11"/>
          <w:rFonts w:hint="eastAsia" w:ascii="宋体" w:hAnsi="宋体" w:eastAsia="宋体" w:cs="宋体"/>
          <w:vanish/>
          <w:sz w:val="21"/>
          <w:szCs w:val="21"/>
        </w:rPr>
      </w:pPr>
      <w:r>
        <w:rPr>
          <w:rStyle w:val="11"/>
          <w:rFonts w:hint="eastAsia" w:ascii="宋体" w:hAnsi="宋体" w:eastAsia="宋体" w:cs="宋体"/>
          <w:vanish/>
          <w:sz w:val="21"/>
          <w:szCs w:val="21"/>
        </w:rPr>
        <w:t>APIG--&gt;&gt;FS: 20. 返回内容包详情</w:t>
      </w:r>
    </w:p>
    <w:p w14:paraId="4E7324AC">
      <w:pPr>
        <w:pStyle w:val="5"/>
        <w:keepNext w:val="0"/>
        <w:keepLines w:val="0"/>
        <w:widowControl/>
        <w:suppressLineNumbers w:val="0"/>
        <w:rPr>
          <w:rFonts w:hint="eastAsia" w:ascii="宋体" w:hAnsi="宋体" w:eastAsia="宋体" w:cs="宋体"/>
          <w:vanish/>
          <w:sz w:val="21"/>
          <w:szCs w:val="21"/>
        </w:rPr>
      </w:pPr>
      <w:r>
        <w:rPr>
          <w:rStyle w:val="11"/>
          <w:rFonts w:hint="eastAsia" w:ascii="宋体" w:hAnsi="宋体" w:eastAsia="宋体" w:cs="宋体"/>
          <w:vanish/>
          <w:sz w:val="21"/>
          <w:szCs w:val="21"/>
        </w:rPr>
        <w:t>FS-&gt;&gt;U: 21. 渲染&lt;ContentPlayer&gt;并播放</w:t>
      </w:r>
    </w:p>
    <w:p w14:paraId="28E95853">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流程步骤与接口详规</w:t>
      </w:r>
    </w:p>
    <w:tbl>
      <w:tblPr>
        <w:tblStyle w:val="7"/>
        <w:tblW w:w="852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0"/>
        <w:gridCol w:w="271"/>
        <w:gridCol w:w="3105"/>
        <w:gridCol w:w="3210"/>
        <w:gridCol w:w="1965"/>
      </w:tblGrid>
      <w:tr w14:paraId="10AC0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03" w:type="dxa"/>
            <w:shd w:val="clear" w:color="auto" w:fill="auto"/>
            <w:vAlign w:val="center"/>
          </w:tcPr>
          <w:p w14:paraId="25C4C143">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步骤</w:t>
            </w:r>
          </w:p>
        </w:tc>
        <w:tc>
          <w:tcPr>
            <w:tcW w:w="221" w:type="dxa"/>
            <w:shd w:val="clear" w:color="auto" w:fill="auto"/>
            <w:vAlign w:val="center"/>
          </w:tcPr>
          <w:p w14:paraId="5C154A0D">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触发动作/组件</w:t>
            </w:r>
          </w:p>
        </w:tc>
        <w:tc>
          <w:tcPr>
            <w:tcW w:w="2780" w:type="dxa"/>
            <w:shd w:val="clear" w:color="auto" w:fill="auto"/>
            <w:vAlign w:val="center"/>
          </w:tcPr>
          <w:p w14:paraId="6BB13F28">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接口/消息调用</w:t>
            </w:r>
          </w:p>
        </w:tc>
        <w:tc>
          <w:tcPr>
            <w:tcW w:w="2875" w:type="dxa"/>
            <w:shd w:val="clear" w:color="auto" w:fill="auto"/>
            <w:vAlign w:val="center"/>
          </w:tcPr>
          <w:p w14:paraId="23F77532">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关键请求/响应数据示例</w:t>
            </w:r>
          </w:p>
        </w:tc>
        <w:tc>
          <w:tcPr>
            <w:tcW w:w="1737" w:type="dxa"/>
            <w:shd w:val="clear" w:color="auto" w:fill="auto"/>
            <w:vAlign w:val="center"/>
          </w:tcPr>
          <w:p w14:paraId="14082D5B">
            <w:pPr>
              <w:pStyle w:val="6"/>
              <w:keepNext w:val="0"/>
              <w:keepLines w:val="0"/>
              <w:widowControl/>
              <w:suppressLineNumbers w:val="0"/>
              <w:jc w:val="center"/>
              <w:rPr>
                <w:rFonts w:hint="eastAsia" w:ascii="宋体" w:hAnsi="宋体" w:eastAsia="宋体" w:cs="宋体"/>
                <w:sz w:val="21"/>
                <w:szCs w:val="21"/>
              </w:rPr>
            </w:pPr>
            <w:r>
              <w:rPr>
                <w:rFonts w:hint="eastAsia" w:ascii="宋体" w:hAnsi="宋体" w:eastAsia="宋体" w:cs="宋体"/>
                <w:b/>
                <w:bCs/>
                <w:sz w:val="21"/>
                <w:szCs w:val="21"/>
              </w:rPr>
              <w:t>状态/数据变更</w:t>
            </w:r>
          </w:p>
        </w:tc>
      </w:tr>
      <w:tr w14:paraId="6F4F0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03" w:type="dxa"/>
            <w:shd w:val="clear" w:color="auto" w:fill="auto"/>
            <w:vAlign w:val="center"/>
          </w:tcPr>
          <w:p w14:paraId="219447A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1-8. 发起求助</w:t>
            </w:r>
            <w:r>
              <w:rPr>
                <w:rFonts w:hint="eastAsia" w:ascii="宋体" w:hAnsi="宋体" w:eastAsia="宋体" w:cs="宋体"/>
                <w:sz w:val="21"/>
                <w:szCs w:val="21"/>
              </w:rPr>
              <w:t>​</w:t>
            </w:r>
          </w:p>
        </w:tc>
        <w:tc>
          <w:tcPr>
            <w:tcW w:w="221" w:type="dxa"/>
            <w:shd w:val="clear" w:color="auto" w:fill="auto"/>
            <w:vAlign w:val="center"/>
          </w:tcPr>
          <w:p w14:paraId="075991B6">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点击求助按钮</w:t>
            </w:r>
          </w:p>
        </w:tc>
        <w:tc>
          <w:tcPr>
            <w:tcW w:w="2780" w:type="dxa"/>
            <w:shd w:val="clear" w:color="auto" w:fill="auto"/>
            <w:vAlign w:val="center"/>
          </w:tcPr>
          <w:p w14:paraId="057FC9F3">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POST /tasks/{taskId}/help</w:t>
            </w:r>
          </w:p>
        </w:tc>
        <w:tc>
          <w:tcPr>
            <w:tcW w:w="2875" w:type="dxa"/>
            <w:shd w:val="clear" w:color="auto" w:fill="auto"/>
            <w:vAlign w:val="center"/>
          </w:tcPr>
          <w:p w14:paraId="4F0F394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w:t>
            </w:r>
            <w:r>
              <w:rPr>
                <w:rFonts w:hint="eastAsia" w:ascii="宋体" w:hAnsi="宋体" w:eastAsia="宋体" w:cs="宋体"/>
                <w:sz w:val="21"/>
                <w:szCs w:val="21"/>
              </w:rPr>
              <w:t>或可选的诊断描述</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{“help_session_id”: “help_sess_xyz”, “message”: “已开始生成讲解”}</w:t>
            </w:r>
          </w:p>
        </w:tc>
        <w:tc>
          <w:tcPr>
            <w:tcW w:w="1737" w:type="dxa"/>
            <w:shd w:val="clear" w:color="auto" w:fill="auto"/>
            <w:vAlign w:val="center"/>
          </w:tcPr>
          <w:p w14:paraId="77B6C3B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计划任务服务</w:t>
            </w:r>
            <w:r>
              <w:rPr>
                <w:rFonts w:hint="eastAsia" w:ascii="宋体" w:hAnsi="宋体" w:eastAsia="宋体" w:cs="宋体"/>
                <w:sz w:val="21"/>
                <w:szCs w:val="21"/>
              </w:rPr>
              <w:t>在</w:t>
            </w:r>
            <w:r>
              <w:rPr>
                <w:rStyle w:val="11"/>
                <w:rFonts w:hint="eastAsia" w:ascii="宋体" w:hAnsi="宋体" w:eastAsia="宋体" w:cs="宋体"/>
                <w:sz w:val="21"/>
                <w:szCs w:val="21"/>
              </w:rPr>
              <w:t>task_help_sessions</w:t>
            </w:r>
            <w:r>
              <w:rPr>
                <w:rFonts w:hint="eastAsia" w:ascii="宋体" w:hAnsi="宋体" w:eastAsia="宋体" w:cs="宋体"/>
                <w:sz w:val="21"/>
                <w:szCs w:val="21"/>
              </w:rPr>
              <w:t>表（需补充）中创建记录，状态为</w:t>
            </w:r>
            <w:r>
              <w:rPr>
                <w:rStyle w:val="11"/>
                <w:rFonts w:hint="eastAsia" w:ascii="宋体" w:hAnsi="宋体" w:eastAsia="宋体" w:cs="宋体"/>
                <w:sz w:val="21"/>
                <w:szCs w:val="21"/>
              </w:rPr>
              <w:t>generating</w:t>
            </w:r>
            <w:r>
              <w:rPr>
                <w:rFonts w:hint="eastAsia" w:ascii="宋体" w:hAnsi="宋体" w:eastAsia="宋体" w:cs="宋体"/>
                <w:sz w:val="21"/>
                <w:szCs w:val="21"/>
              </w:rPr>
              <w:t>。发布异步事件。</w:t>
            </w:r>
          </w:p>
        </w:tc>
      </w:tr>
      <w:tr w14:paraId="7A8E4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03" w:type="dxa"/>
            <w:shd w:val="clear" w:color="auto" w:fill="auto"/>
            <w:vAlign w:val="center"/>
          </w:tcPr>
          <w:p w14:paraId="2E34D5D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9-13. 内容生成</w:t>
            </w:r>
            <w:r>
              <w:rPr>
                <w:rFonts w:hint="eastAsia" w:ascii="宋体" w:hAnsi="宋体" w:eastAsia="宋体" w:cs="宋体"/>
                <w:sz w:val="21"/>
                <w:szCs w:val="21"/>
              </w:rPr>
              <w:t>​</w:t>
            </w:r>
          </w:p>
        </w:tc>
        <w:tc>
          <w:tcPr>
            <w:tcW w:w="221" w:type="dxa"/>
            <w:shd w:val="clear" w:color="auto" w:fill="auto"/>
            <w:vAlign w:val="center"/>
          </w:tcPr>
          <w:p w14:paraId="3AA0F71C">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消息队列消费</w:t>
            </w:r>
          </w:p>
        </w:tc>
        <w:tc>
          <w:tcPr>
            <w:tcW w:w="2780" w:type="dxa"/>
            <w:shd w:val="clear" w:color="auto" w:fill="auto"/>
            <w:vAlign w:val="center"/>
          </w:tcPr>
          <w:p w14:paraId="0674848E">
            <w:pPr>
              <w:pStyle w:val="6"/>
              <w:keepNext w:val="0"/>
              <w:keepLines w:val="0"/>
              <w:widowControl/>
              <w:suppressLineNumbers w:val="0"/>
              <w:rPr>
                <w:rFonts w:hint="eastAsia" w:ascii="宋体" w:hAnsi="宋体" w:eastAsia="宋体" w:cs="宋体"/>
                <w:sz w:val="21"/>
                <w:szCs w:val="21"/>
              </w:rPr>
            </w:pPr>
            <w:r>
              <w:rPr>
                <w:rStyle w:val="11"/>
                <w:rFonts w:hint="eastAsia" w:ascii="宋体" w:hAnsi="宋体" w:eastAsia="宋体" w:cs="宋体"/>
                <w:sz w:val="21"/>
                <w:szCs w:val="21"/>
              </w:rPr>
              <w:t>CONTENT_GENERATION_UPDATE</w:t>
            </w:r>
            <w:r>
              <w:rPr>
                <w:rFonts w:hint="eastAsia" w:ascii="宋体" w:hAnsi="宋体" w:eastAsia="宋体" w:cs="宋体"/>
                <w:sz w:val="21"/>
                <w:szCs w:val="21"/>
              </w:rPr>
              <w:t>(WS)</w:t>
            </w:r>
          </w:p>
        </w:tc>
        <w:tc>
          <w:tcPr>
            <w:tcW w:w="2875" w:type="dxa"/>
            <w:shd w:val="clear" w:color="auto" w:fill="auto"/>
            <w:vAlign w:val="center"/>
          </w:tcPr>
          <w:p w14:paraId="4306ECA7">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“CONTENT_GENERATION_UPDATE”, “data”: {“help_session_id”: “…”, “generation_progress”: 0.3}}</w:t>
            </w:r>
          </w:p>
        </w:tc>
        <w:tc>
          <w:tcPr>
            <w:tcW w:w="1737" w:type="dxa"/>
            <w:shd w:val="clear" w:color="auto" w:fill="auto"/>
            <w:vAlign w:val="center"/>
          </w:tcPr>
          <w:p w14:paraId="6EB5017B">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前端</w:t>
            </w:r>
            <w:r>
              <w:rPr>
                <w:rFonts w:hint="eastAsia" w:ascii="宋体" w:hAnsi="宋体" w:eastAsia="宋体" w:cs="宋体"/>
                <w:sz w:val="21"/>
                <w:szCs w:val="21"/>
              </w:rPr>
              <w:t>更新全局或任务相关的进度条UI。</w:t>
            </w:r>
            <w:r>
              <w:rPr>
                <w:rStyle w:val="10"/>
                <w:rFonts w:hint="eastAsia" w:ascii="宋体" w:hAnsi="宋体" w:eastAsia="宋体" w:cs="宋体"/>
                <w:sz w:val="21"/>
                <w:szCs w:val="21"/>
              </w:rPr>
              <w:t>内容生产服务</w:t>
            </w:r>
            <w:r>
              <w:rPr>
                <w:rFonts w:hint="eastAsia" w:ascii="宋体" w:hAnsi="宋体" w:eastAsia="宋体" w:cs="宋体"/>
                <w:sz w:val="21"/>
                <w:szCs w:val="21"/>
              </w:rPr>
              <w:t>完成生成后，在</w:t>
            </w:r>
            <w:r>
              <w:rPr>
                <w:rStyle w:val="11"/>
                <w:rFonts w:hint="eastAsia" w:ascii="宋体" w:hAnsi="宋体" w:eastAsia="宋体" w:cs="宋体"/>
                <w:sz w:val="21"/>
                <w:szCs w:val="21"/>
              </w:rPr>
              <w:t>content_packages</w:t>
            </w:r>
            <w:r>
              <w:rPr>
                <w:rFonts w:hint="eastAsia" w:ascii="宋体" w:hAnsi="宋体" w:eastAsia="宋体" w:cs="宋体"/>
                <w:sz w:val="21"/>
                <w:szCs w:val="21"/>
              </w:rPr>
              <w:t>表创建状态为</w:t>
            </w:r>
            <w:r>
              <w:rPr>
                <w:rStyle w:val="11"/>
                <w:rFonts w:hint="eastAsia" w:ascii="宋体" w:hAnsi="宋体" w:eastAsia="宋体" w:cs="宋体"/>
                <w:sz w:val="21"/>
                <w:szCs w:val="21"/>
              </w:rPr>
              <w:t>ready</w:t>
            </w:r>
            <w:r>
              <w:rPr>
                <w:rFonts w:hint="eastAsia" w:ascii="宋体" w:hAnsi="宋体" w:eastAsia="宋体" w:cs="宋体"/>
                <w:sz w:val="21"/>
                <w:szCs w:val="21"/>
              </w:rPr>
              <w:t>的记录。</w:t>
            </w:r>
          </w:p>
        </w:tc>
      </w:tr>
      <w:tr w14:paraId="46732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03" w:type="dxa"/>
            <w:shd w:val="clear" w:color="auto" w:fill="auto"/>
            <w:vAlign w:val="center"/>
          </w:tcPr>
          <w:p w14:paraId="38C0E07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14-21. 内容就绪</w:t>
            </w:r>
            <w:r>
              <w:rPr>
                <w:rFonts w:hint="eastAsia" w:ascii="宋体" w:hAnsi="宋体" w:eastAsia="宋体" w:cs="宋体"/>
                <w:sz w:val="21"/>
                <w:szCs w:val="21"/>
              </w:rPr>
              <w:t>​</w:t>
            </w:r>
          </w:p>
        </w:tc>
        <w:tc>
          <w:tcPr>
            <w:tcW w:w="221" w:type="dxa"/>
            <w:shd w:val="clear" w:color="auto" w:fill="auto"/>
            <w:vAlign w:val="center"/>
          </w:tcPr>
          <w:p w14:paraId="56B8C938">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内容包状态就绪</w:t>
            </w:r>
          </w:p>
        </w:tc>
        <w:tc>
          <w:tcPr>
            <w:tcW w:w="2780" w:type="dxa"/>
            <w:shd w:val="clear" w:color="auto" w:fill="auto"/>
            <w:vAlign w:val="center"/>
          </w:tcPr>
          <w:p w14:paraId="2F0D9E88">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1. </w:t>
            </w:r>
            <w:r>
              <w:rPr>
                <w:rStyle w:val="11"/>
                <w:rFonts w:hint="eastAsia" w:ascii="宋体" w:hAnsi="宋体" w:eastAsia="宋体" w:cs="宋体"/>
                <w:sz w:val="21"/>
                <w:szCs w:val="21"/>
              </w:rPr>
              <w:t>CONTENT_PACKAGE_READY</w:t>
            </w:r>
            <w:r>
              <w:rPr>
                <w:rFonts w:hint="eastAsia" w:ascii="宋体" w:hAnsi="宋体" w:eastAsia="宋体" w:cs="宋体"/>
                <w:sz w:val="21"/>
                <w:szCs w:val="21"/>
              </w:rPr>
              <w:t>(WS)</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1"/>
                <w:rFonts w:hint="eastAsia" w:ascii="宋体" w:hAnsi="宋体" w:eastAsia="宋体" w:cs="宋体"/>
                <w:sz w:val="21"/>
                <w:szCs w:val="21"/>
              </w:rPr>
              <w:t>GET /content/packages/{id}</w:t>
            </w:r>
          </w:p>
        </w:tc>
        <w:tc>
          <w:tcPr>
            <w:tcW w:w="2875" w:type="dxa"/>
            <w:shd w:val="clear" w:color="auto" w:fill="auto"/>
            <w:vAlign w:val="center"/>
          </w:tcPr>
          <w:p w14:paraId="0C5E10E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WS消息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“CONTENT_PACKAGE_READY”, “data”: {“content_package_id”: “pkg_123”}}</w:t>
            </w:r>
            <w:r>
              <w:rPr>
                <w:rFonts w:hint="eastAsia" w:ascii="宋体" w:hAnsi="宋体" w:eastAsia="宋体" w:cs="宋体"/>
                <w:sz w:val="21"/>
                <w:szCs w:val="21"/>
              </w:rPr>
              <w:br w:type="textWrapping"/>
            </w:r>
            <w:r>
              <w:rPr>
                <w:rStyle w:val="10"/>
                <w:rFonts w:hint="eastAsia" w:ascii="宋体" w:hAnsi="宋体" w:eastAsia="宋体" w:cs="宋体"/>
                <w:sz w:val="21"/>
                <w:szCs w:val="21"/>
              </w:rPr>
              <w:t>API响应</w:t>
            </w:r>
            <w:r>
              <w:rPr>
                <w:rFonts w:hint="eastAsia" w:ascii="宋体" w:hAnsi="宋体" w:eastAsia="宋体" w:cs="宋体"/>
                <w:sz w:val="21"/>
                <w:szCs w:val="21"/>
              </w:rPr>
              <w:t xml:space="preserve">: </w:t>
            </w:r>
            <w:r>
              <w:rPr>
                <w:rStyle w:val="11"/>
                <w:rFonts w:hint="eastAsia" w:ascii="宋体" w:hAnsi="宋体" w:eastAsia="宋体" w:cs="宋体"/>
                <w:sz w:val="21"/>
                <w:szCs w:val="21"/>
              </w:rPr>
              <w:t>{“id”: “pkg_123”, “status”: “ready”, “manifest”: […]}</w:t>
            </w:r>
          </w:p>
        </w:tc>
        <w:tc>
          <w:tcPr>
            <w:tcW w:w="1737" w:type="dxa"/>
            <w:shd w:val="clear" w:color="auto" w:fill="auto"/>
            <w:vAlign w:val="center"/>
          </w:tcPr>
          <w:p w14:paraId="66938AD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前端</w:t>
            </w:r>
            <w:r>
              <w:rPr>
                <w:rFonts w:hint="eastAsia" w:ascii="宋体" w:hAnsi="宋体" w:eastAsia="宋体" w:cs="宋体"/>
                <w:sz w:val="21"/>
                <w:szCs w:val="21"/>
              </w:rPr>
              <w:t>收到WS消息后，调用API获取内容包详情，并加载播放器组件。</w:t>
            </w:r>
            <w:r>
              <w:rPr>
                <w:rStyle w:val="10"/>
                <w:rFonts w:hint="eastAsia" w:ascii="宋体" w:hAnsi="宋体" w:eastAsia="宋体" w:cs="宋体"/>
                <w:sz w:val="21"/>
                <w:szCs w:val="21"/>
              </w:rPr>
              <w:t>内容服务</w:t>
            </w:r>
            <w:r>
              <w:rPr>
                <w:rFonts w:hint="eastAsia" w:ascii="宋体" w:hAnsi="宋体" w:eastAsia="宋体" w:cs="宋体"/>
                <w:sz w:val="21"/>
                <w:szCs w:val="21"/>
              </w:rPr>
              <w:t>负责为</w:t>
            </w:r>
            <w:r>
              <w:rPr>
                <w:rStyle w:val="11"/>
                <w:rFonts w:hint="eastAsia" w:ascii="宋体" w:hAnsi="宋体" w:eastAsia="宋体" w:cs="宋体"/>
                <w:sz w:val="21"/>
                <w:szCs w:val="21"/>
              </w:rPr>
              <w:t>manifest</w:t>
            </w:r>
            <w:r>
              <w:rPr>
                <w:rFonts w:hint="eastAsia" w:ascii="宋体" w:hAnsi="宋体" w:eastAsia="宋体" w:cs="宋体"/>
                <w:sz w:val="21"/>
                <w:szCs w:val="21"/>
              </w:rPr>
              <w:t>中的每个</w:t>
            </w:r>
            <w:r>
              <w:rPr>
                <w:rStyle w:val="11"/>
                <w:rFonts w:hint="eastAsia" w:ascii="宋体" w:hAnsi="宋体" w:eastAsia="宋体" w:cs="宋体"/>
                <w:sz w:val="21"/>
                <w:szCs w:val="21"/>
              </w:rPr>
              <w:t>url</w:t>
            </w:r>
            <w:r>
              <w:rPr>
                <w:rFonts w:hint="eastAsia" w:ascii="宋体" w:hAnsi="宋体" w:eastAsia="宋体" w:cs="宋体"/>
                <w:sz w:val="21"/>
                <w:szCs w:val="21"/>
              </w:rPr>
              <w:t>生成临时的预签名URL。</w:t>
            </w:r>
          </w:p>
        </w:tc>
      </w:tr>
    </w:tbl>
    <w:tbl>
      <w:tblPr>
        <w:tblStyle w:val="8"/>
        <w:tblW w:w="92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427"/>
        <w:gridCol w:w="2042"/>
        <w:gridCol w:w="3204"/>
        <w:gridCol w:w="2688"/>
      </w:tblGrid>
      <w:tr w14:paraId="2261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auto"/>
            <w:vAlign w:val="center"/>
          </w:tcPr>
          <w:p w14:paraId="5FE6698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步骤</w:t>
            </w:r>
          </w:p>
        </w:tc>
        <w:tc>
          <w:tcPr>
            <w:tcW w:w="427" w:type="dxa"/>
            <w:shd w:val="clear" w:color="auto" w:fill="auto"/>
            <w:vAlign w:val="center"/>
          </w:tcPr>
          <w:p w14:paraId="72402B3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触发动作/组件</w:t>
            </w:r>
          </w:p>
        </w:tc>
        <w:tc>
          <w:tcPr>
            <w:tcW w:w="2042" w:type="dxa"/>
            <w:shd w:val="clear" w:color="auto" w:fill="auto"/>
            <w:vAlign w:val="center"/>
          </w:tcPr>
          <w:p w14:paraId="0F2F758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接口/消息调用</w:t>
            </w:r>
          </w:p>
        </w:tc>
        <w:tc>
          <w:tcPr>
            <w:tcW w:w="3204" w:type="dxa"/>
            <w:shd w:val="clear" w:color="auto" w:fill="auto"/>
            <w:vAlign w:val="center"/>
          </w:tcPr>
          <w:p w14:paraId="3430E74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关键请求/响应数据示例</w:t>
            </w:r>
          </w:p>
        </w:tc>
        <w:tc>
          <w:tcPr>
            <w:tcW w:w="2688" w:type="dxa"/>
            <w:shd w:val="clear" w:color="auto" w:fill="auto"/>
            <w:vAlign w:val="center"/>
          </w:tcPr>
          <w:p w14:paraId="78C29780">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状态/数据变更</w:t>
            </w:r>
          </w:p>
        </w:tc>
      </w:tr>
      <w:tr w14:paraId="2BA6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auto"/>
            <w:vAlign w:val="center"/>
          </w:tcPr>
          <w:p w14:paraId="59F2CF0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1-8. 发起求助</w:t>
            </w:r>
            <w:r>
              <w:rPr>
                <w:rFonts w:hint="eastAsia" w:ascii="宋体" w:hAnsi="宋体" w:eastAsia="宋体" w:cs="宋体"/>
                <w:sz w:val="21"/>
                <w:szCs w:val="21"/>
              </w:rPr>
              <w:t>​</w:t>
            </w:r>
          </w:p>
        </w:tc>
        <w:tc>
          <w:tcPr>
            <w:tcW w:w="427" w:type="dxa"/>
            <w:shd w:val="clear" w:color="auto" w:fill="auto"/>
            <w:vAlign w:val="center"/>
          </w:tcPr>
          <w:p w14:paraId="18CB17F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点击求助按钮</w:t>
            </w:r>
          </w:p>
        </w:tc>
        <w:tc>
          <w:tcPr>
            <w:tcW w:w="2042" w:type="dxa"/>
            <w:shd w:val="clear" w:color="auto" w:fill="auto"/>
            <w:vAlign w:val="center"/>
          </w:tcPr>
          <w:p w14:paraId="038155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/tasks/{taskId}/help</w:t>
            </w:r>
          </w:p>
        </w:tc>
        <w:tc>
          <w:tcPr>
            <w:tcW w:w="3204" w:type="dxa"/>
            <w:shd w:val="clear" w:color="auto" w:fill="auto"/>
            <w:vAlign w:val="center"/>
          </w:tcPr>
          <w:p w14:paraId="5CC506D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w:t>
            </w:r>
            <w:r>
              <w:rPr>
                <w:rFonts w:hint="eastAsia" w:ascii="宋体" w:hAnsi="宋体" w:eastAsia="宋体" w:cs="宋体"/>
                <w:sz w:val="21"/>
                <w:szCs w:val="21"/>
              </w:rPr>
              <w:t>或可选的诊断描述</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{“help_session_id”: “help_sess_xyz”, “message”: “已开始生成讲解”}</w:t>
            </w:r>
          </w:p>
        </w:tc>
        <w:tc>
          <w:tcPr>
            <w:tcW w:w="2688" w:type="dxa"/>
            <w:shd w:val="clear" w:color="auto" w:fill="auto"/>
            <w:vAlign w:val="center"/>
          </w:tcPr>
          <w:p w14:paraId="3E3FD25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计划任务服务</w:t>
            </w:r>
            <w:r>
              <w:rPr>
                <w:rFonts w:hint="eastAsia" w:ascii="宋体" w:hAnsi="宋体" w:eastAsia="宋体" w:cs="宋体"/>
                <w:sz w:val="21"/>
                <w:szCs w:val="21"/>
              </w:rPr>
              <w:t>在</w:t>
            </w:r>
            <w:r>
              <w:rPr>
                <w:rStyle w:val="11"/>
                <w:rFonts w:hint="eastAsia" w:ascii="宋体" w:hAnsi="宋体" w:eastAsia="宋体" w:cs="宋体"/>
                <w:sz w:val="21"/>
                <w:szCs w:val="21"/>
              </w:rPr>
              <w:t>task_help_sessions</w:t>
            </w:r>
            <w:r>
              <w:rPr>
                <w:rFonts w:hint="eastAsia" w:ascii="宋体" w:hAnsi="宋体" w:eastAsia="宋体" w:cs="宋体"/>
                <w:sz w:val="21"/>
                <w:szCs w:val="21"/>
              </w:rPr>
              <w:t>表（需补充）中创建记录，状态为</w:t>
            </w:r>
            <w:r>
              <w:rPr>
                <w:rStyle w:val="11"/>
                <w:rFonts w:hint="eastAsia" w:ascii="宋体" w:hAnsi="宋体" w:eastAsia="宋体" w:cs="宋体"/>
                <w:sz w:val="21"/>
                <w:szCs w:val="21"/>
              </w:rPr>
              <w:t>generating</w:t>
            </w:r>
            <w:r>
              <w:rPr>
                <w:rFonts w:hint="eastAsia" w:ascii="宋体" w:hAnsi="宋体" w:eastAsia="宋体" w:cs="宋体"/>
                <w:sz w:val="21"/>
                <w:szCs w:val="21"/>
              </w:rPr>
              <w:t>。发布异步事件。</w:t>
            </w:r>
          </w:p>
        </w:tc>
      </w:tr>
      <w:tr w14:paraId="4ECB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auto"/>
            <w:vAlign w:val="center"/>
          </w:tcPr>
          <w:p w14:paraId="5729F1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9-13. 内容生成</w:t>
            </w:r>
            <w:r>
              <w:rPr>
                <w:rFonts w:hint="eastAsia" w:ascii="宋体" w:hAnsi="宋体" w:eastAsia="宋体" w:cs="宋体"/>
                <w:sz w:val="21"/>
                <w:szCs w:val="21"/>
              </w:rPr>
              <w:t>​</w:t>
            </w:r>
          </w:p>
        </w:tc>
        <w:tc>
          <w:tcPr>
            <w:tcW w:w="427" w:type="dxa"/>
            <w:shd w:val="clear" w:color="auto" w:fill="auto"/>
            <w:vAlign w:val="center"/>
          </w:tcPr>
          <w:p w14:paraId="15463C4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消息队列消费</w:t>
            </w:r>
          </w:p>
        </w:tc>
        <w:tc>
          <w:tcPr>
            <w:tcW w:w="2042" w:type="dxa"/>
            <w:shd w:val="clear" w:color="auto" w:fill="auto"/>
            <w:vAlign w:val="center"/>
          </w:tcPr>
          <w:p w14:paraId="3FC5DD1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CONTENT_GENERATION_UPDATE</w:t>
            </w:r>
            <w:r>
              <w:rPr>
                <w:rFonts w:hint="eastAsia" w:ascii="宋体" w:hAnsi="宋体" w:eastAsia="宋体" w:cs="宋体"/>
                <w:sz w:val="21"/>
                <w:szCs w:val="21"/>
              </w:rPr>
              <w:t>(WS)</w:t>
            </w:r>
          </w:p>
        </w:tc>
        <w:tc>
          <w:tcPr>
            <w:tcW w:w="3204" w:type="dxa"/>
            <w:shd w:val="clear" w:color="auto" w:fill="auto"/>
            <w:vAlign w:val="center"/>
          </w:tcPr>
          <w:p w14:paraId="30F7310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“CONTENT_GENERATION_UPDATE”, “data”: {“help_session_id”: “…”, “generation_progress”: 0.3}}</w:t>
            </w:r>
          </w:p>
        </w:tc>
        <w:tc>
          <w:tcPr>
            <w:tcW w:w="2688" w:type="dxa"/>
            <w:shd w:val="clear" w:color="auto" w:fill="auto"/>
            <w:vAlign w:val="center"/>
          </w:tcPr>
          <w:p w14:paraId="77ADBB6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前端</w:t>
            </w:r>
            <w:r>
              <w:rPr>
                <w:rFonts w:hint="eastAsia" w:ascii="宋体" w:hAnsi="宋体" w:eastAsia="宋体" w:cs="宋体"/>
                <w:sz w:val="21"/>
                <w:szCs w:val="21"/>
              </w:rPr>
              <w:t>更新全局或任务相关的进度条UI。</w:t>
            </w:r>
            <w:r>
              <w:rPr>
                <w:rStyle w:val="10"/>
                <w:rFonts w:hint="eastAsia" w:ascii="宋体" w:hAnsi="宋体" w:eastAsia="宋体" w:cs="宋体"/>
                <w:sz w:val="21"/>
                <w:szCs w:val="21"/>
              </w:rPr>
              <w:t>内容生产服务</w:t>
            </w:r>
            <w:r>
              <w:rPr>
                <w:rFonts w:hint="eastAsia" w:ascii="宋体" w:hAnsi="宋体" w:eastAsia="宋体" w:cs="宋体"/>
                <w:sz w:val="21"/>
                <w:szCs w:val="21"/>
              </w:rPr>
              <w:t>完成生成后，在</w:t>
            </w:r>
            <w:r>
              <w:rPr>
                <w:rStyle w:val="11"/>
                <w:rFonts w:hint="eastAsia" w:ascii="宋体" w:hAnsi="宋体" w:eastAsia="宋体" w:cs="宋体"/>
                <w:sz w:val="21"/>
                <w:szCs w:val="21"/>
              </w:rPr>
              <w:t>content_packages</w:t>
            </w:r>
            <w:r>
              <w:rPr>
                <w:rFonts w:hint="eastAsia" w:ascii="宋体" w:hAnsi="宋体" w:eastAsia="宋体" w:cs="宋体"/>
                <w:sz w:val="21"/>
                <w:szCs w:val="21"/>
              </w:rPr>
              <w:t>表创建状态为</w:t>
            </w:r>
            <w:r>
              <w:rPr>
                <w:rStyle w:val="11"/>
                <w:rFonts w:hint="eastAsia" w:ascii="宋体" w:hAnsi="宋体" w:eastAsia="宋体" w:cs="宋体"/>
                <w:sz w:val="21"/>
                <w:szCs w:val="21"/>
              </w:rPr>
              <w:t>ready</w:t>
            </w:r>
            <w:r>
              <w:rPr>
                <w:rFonts w:hint="eastAsia" w:ascii="宋体" w:hAnsi="宋体" w:eastAsia="宋体" w:cs="宋体"/>
                <w:sz w:val="21"/>
                <w:szCs w:val="21"/>
              </w:rPr>
              <w:t>的记录。</w:t>
            </w:r>
          </w:p>
        </w:tc>
      </w:tr>
      <w:tr w14:paraId="6816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shd w:val="clear" w:color="auto" w:fill="auto"/>
            <w:vAlign w:val="center"/>
          </w:tcPr>
          <w:p w14:paraId="0961D3A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14-21. 内容就绪</w:t>
            </w:r>
            <w:r>
              <w:rPr>
                <w:rFonts w:hint="eastAsia" w:ascii="宋体" w:hAnsi="宋体" w:eastAsia="宋体" w:cs="宋体"/>
                <w:sz w:val="21"/>
                <w:szCs w:val="21"/>
              </w:rPr>
              <w:t>​</w:t>
            </w:r>
          </w:p>
        </w:tc>
        <w:tc>
          <w:tcPr>
            <w:tcW w:w="427" w:type="dxa"/>
            <w:shd w:val="clear" w:color="auto" w:fill="auto"/>
            <w:vAlign w:val="center"/>
          </w:tcPr>
          <w:p w14:paraId="2221A1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内容包状态就绪</w:t>
            </w:r>
          </w:p>
        </w:tc>
        <w:tc>
          <w:tcPr>
            <w:tcW w:w="2042" w:type="dxa"/>
            <w:shd w:val="clear" w:color="auto" w:fill="auto"/>
            <w:vAlign w:val="center"/>
          </w:tcPr>
          <w:p w14:paraId="7A997CA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1"/>
                <w:rFonts w:hint="eastAsia" w:ascii="宋体" w:hAnsi="宋体" w:eastAsia="宋体" w:cs="宋体"/>
                <w:sz w:val="21"/>
                <w:szCs w:val="21"/>
              </w:rPr>
              <w:t>CONTENT_PACKAGE_READY</w:t>
            </w:r>
            <w:r>
              <w:rPr>
                <w:rFonts w:hint="eastAsia" w:ascii="宋体" w:hAnsi="宋体" w:eastAsia="宋体" w:cs="宋体"/>
                <w:sz w:val="21"/>
                <w:szCs w:val="21"/>
              </w:rPr>
              <w:t>(WS)</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1"/>
                <w:rFonts w:hint="eastAsia" w:ascii="宋体" w:hAnsi="宋体" w:eastAsia="宋体" w:cs="宋体"/>
                <w:sz w:val="21"/>
                <w:szCs w:val="21"/>
              </w:rPr>
              <w:t>GET /content/packages/{id}</w:t>
            </w:r>
          </w:p>
        </w:tc>
        <w:tc>
          <w:tcPr>
            <w:tcW w:w="3204" w:type="dxa"/>
            <w:shd w:val="clear" w:color="auto" w:fill="auto"/>
            <w:vAlign w:val="center"/>
          </w:tcPr>
          <w:p w14:paraId="0FEDD08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WS消息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“CONTENT_PACKAGE_READY”, “data”: {“content_package_id”: “pkg_123”}}</w:t>
            </w:r>
            <w:r>
              <w:rPr>
                <w:rFonts w:hint="eastAsia" w:ascii="宋体" w:hAnsi="宋体" w:eastAsia="宋体" w:cs="宋体"/>
                <w:sz w:val="21"/>
                <w:szCs w:val="21"/>
              </w:rPr>
              <w:br w:type="textWrapping"/>
            </w:r>
            <w:r>
              <w:rPr>
                <w:rStyle w:val="10"/>
                <w:rFonts w:hint="eastAsia" w:ascii="宋体" w:hAnsi="宋体" w:eastAsia="宋体" w:cs="宋体"/>
                <w:sz w:val="21"/>
                <w:szCs w:val="21"/>
              </w:rPr>
              <w:t>API响应</w:t>
            </w:r>
            <w:r>
              <w:rPr>
                <w:rFonts w:hint="eastAsia" w:ascii="宋体" w:hAnsi="宋体" w:eastAsia="宋体" w:cs="宋体"/>
                <w:sz w:val="21"/>
                <w:szCs w:val="21"/>
              </w:rPr>
              <w:t xml:space="preserve">: </w:t>
            </w:r>
            <w:r>
              <w:rPr>
                <w:rStyle w:val="11"/>
                <w:rFonts w:hint="eastAsia" w:ascii="宋体" w:hAnsi="宋体" w:eastAsia="宋体" w:cs="宋体"/>
                <w:sz w:val="21"/>
                <w:szCs w:val="21"/>
              </w:rPr>
              <w:t>{“id”: “pkg_123”, “status”: “ready”, “manifest”: […]}</w:t>
            </w:r>
          </w:p>
        </w:tc>
        <w:tc>
          <w:tcPr>
            <w:tcW w:w="2688" w:type="dxa"/>
            <w:shd w:val="clear" w:color="auto" w:fill="auto"/>
            <w:vAlign w:val="center"/>
          </w:tcPr>
          <w:p w14:paraId="4045C4D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前端</w:t>
            </w:r>
            <w:r>
              <w:rPr>
                <w:rFonts w:hint="eastAsia" w:ascii="宋体" w:hAnsi="宋体" w:eastAsia="宋体" w:cs="宋体"/>
                <w:sz w:val="21"/>
                <w:szCs w:val="21"/>
              </w:rPr>
              <w:t>收到WS消息后，调用API获取内容包详情，并加载播放器组件。</w:t>
            </w:r>
            <w:r>
              <w:rPr>
                <w:rStyle w:val="10"/>
                <w:rFonts w:hint="eastAsia" w:ascii="宋体" w:hAnsi="宋体" w:eastAsia="宋体" w:cs="宋体"/>
                <w:sz w:val="21"/>
                <w:szCs w:val="21"/>
              </w:rPr>
              <w:t>内容服务</w:t>
            </w:r>
            <w:r>
              <w:rPr>
                <w:rFonts w:hint="eastAsia" w:ascii="宋体" w:hAnsi="宋体" w:eastAsia="宋体" w:cs="宋体"/>
                <w:sz w:val="21"/>
                <w:szCs w:val="21"/>
              </w:rPr>
              <w:t>负责为</w:t>
            </w:r>
            <w:r>
              <w:rPr>
                <w:rStyle w:val="11"/>
                <w:rFonts w:hint="eastAsia" w:ascii="宋体" w:hAnsi="宋体" w:eastAsia="宋体" w:cs="宋体"/>
                <w:sz w:val="21"/>
                <w:szCs w:val="21"/>
              </w:rPr>
              <w:t>manifest</w:t>
            </w:r>
            <w:r>
              <w:rPr>
                <w:rFonts w:hint="eastAsia" w:ascii="宋体" w:hAnsi="宋体" w:eastAsia="宋体" w:cs="宋体"/>
                <w:sz w:val="21"/>
                <w:szCs w:val="21"/>
              </w:rPr>
              <w:t>中的每个</w:t>
            </w:r>
            <w:r>
              <w:rPr>
                <w:rStyle w:val="11"/>
                <w:rFonts w:hint="eastAsia" w:ascii="宋体" w:hAnsi="宋体" w:eastAsia="宋体" w:cs="宋体"/>
                <w:sz w:val="21"/>
                <w:szCs w:val="21"/>
              </w:rPr>
              <w:t>url</w:t>
            </w:r>
            <w:r>
              <w:rPr>
                <w:rFonts w:hint="eastAsia" w:ascii="宋体" w:hAnsi="宋体" w:eastAsia="宋体" w:cs="宋体"/>
                <w:sz w:val="21"/>
                <w:szCs w:val="21"/>
              </w:rPr>
              <w:t>生成临时的预签名URL。</w:t>
            </w:r>
          </w:p>
        </w:tc>
      </w:tr>
    </w:tbl>
    <w:p w14:paraId="6AAD65A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旅程三：诊断报告生成流程 (Diagnosis)</w:t>
      </w:r>
    </w:p>
    <w:p w14:paraId="6B42CA6A">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流程描述</w:t>
      </w:r>
      <w:r>
        <w:rPr>
          <w:rFonts w:hint="eastAsia" w:ascii="宋体" w:hAnsi="宋体" w:eastAsia="宋体" w:cs="宋体"/>
          <w:sz w:val="21"/>
          <w:szCs w:val="21"/>
        </w:rPr>
        <w:t>：用户上传试卷图片，系统异步执行诊断，完成后用户查看报告。</w:t>
      </w:r>
    </w:p>
    <w:p w14:paraId="32201723">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4.1 流程步骤与接口详规</w:t>
      </w:r>
      <w:r>
        <w:rPr>
          <w:rFonts w:hint="eastAsia" w:ascii="宋体" w:hAnsi="宋体" w:eastAsia="宋体" w:cs="宋体"/>
          <w:sz w:val="21"/>
          <w:szCs w:val="21"/>
        </w:rPr>
        <w:t xml:space="preserve"> </w:t>
      </w:r>
    </w:p>
    <w:tbl>
      <w:tblPr>
        <w:tblStyle w:val="8"/>
        <w:tblW w:w="9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427"/>
        <w:gridCol w:w="2447"/>
        <w:gridCol w:w="3048"/>
        <w:gridCol w:w="2923"/>
      </w:tblGrid>
      <w:tr w14:paraId="5544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3BF8A6B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步骤</w:t>
            </w:r>
          </w:p>
        </w:tc>
        <w:tc>
          <w:tcPr>
            <w:tcW w:w="427" w:type="dxa"/>
            <w:shd w:val="clear" w:color="auto" w:fill="auto"/>
            <w:vAlign w:val="center"/>
          </w:tcPr>
          <w:p w14:paraId="3C5374A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触发动作/组件</w:t>
            </w:r>
          </w:p>
        </w:tc>
        <w:tc>
          <w:tcPr>
            <w:tcW w:w="2447" w:type="dxa"/>
            <w:shd w:val="clear" w:color="auto" w:fill="auto"/>
            <w:vAlign w:val="center"/>
          </w:tcPr>
          <w:p w14:paraId="4685ECA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接口/消息调用</w:t>
            </w:r>
          </w:p>
        </w:tc>
        <w:tc>
          <w:tcPr>
            <w:tcW w:w="3048" w:type="dxa"/>
            <w:shd w:val="clear" w:color="auto" w:fill="auto"/>
            <w:vAlign w:val="center"/>
          </w:tcPr>
          <w:p w14:paraId="51A84611">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关键请求/响应数据示例</w:t>
            </w:r>
          </w:p>
        </w:tc>
        <w:tc>
          <w:tcPr>
            <w:tcW w:w="2923" w:type="dxa"/>
            <w:shd w:val="clear" w:color="auto" w:fill="auto"/>
            <w:vAlign w:val="center"/>
          </w:tcPr>
          <w:p w14:paraId="17572F5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状态/数据变更</w:t>
            </w:r>
          </w:p>
        </w:tc>
      </w:tr>
      <w:tr w14:paraId="63DB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1661CE3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上传启动</w:t>
            </w:r>
          </w:p>
        </w:tc>
        <w:tc>
          <w:tcPr>
            <w:tcW w:w="427" w:type="dxa"/>
            <w:shd w:val="clear" w:color="auto" w:fill="auto"/>
            <w:vAlign w:val="center"/>
          </w:tcPr>
          <w:p w14:paraId="0AB802C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用户选择图片并上传</w:t>
            </w:r>
          </w:p>
        </w:tc>
        <w:tc>
          <w:tcPr>
            <w:tcW w:w="2447" w:type="dxa"/>
            <w:shd w:val="clear" w:color="auto" w:fill="auto"/>
            <w:vAlign w:val="center"/>
          </w:tcPr>
          <w:p w14:paraId="5EC7F4F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/diagnosis/upload</w:t>
            </w:r>
          </w:p>
        </w:tc>
        <w:tc>
          <w:tcPr>
            <w:tcW w:w="3048" w:type="dxa"/>
            <w:shd w:val="clear" w:color="auto" w:fill="auto"/>
            <w:vAlign w:val="center"/>
          </w:tcPr>
          <w:p w14:paraId="034B0D2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表单数据</w:t>
            </w:r>
            <w:r>
              <w:rPr>
                <w:rFonts w:hint="eastAsia" w:ascii="宋体" w:hAnsi="宋体" w:eastAsia="宋体" w:cs="宋体"/>
                <w:sz w:val="21"/>
                <w:szCs w:val="21"/>
              </w:rPr>
              <w:t xml:space="preserve">: </w:t>
            </w:r>
            <w:r>
              <w:rPr>
                <w:rStyle w:val="11"/>
                <w:rFonts w:hint="eastAsia" w:ascii="宋体" w:hAnsi="宋体" w:eastAsia="宋体" w:cs="宋体"/>
                <w:sz w:val="21"/>
                <w:szCs w:val="21"/>
              </w:rPr>
              <w:t>file</w:t>
            </w:r>
            <w:r>
              <w:rPr>
                <w:rFonts w:hint="eastAsia" w:ascii="宋体" w:hAnsi="宋体" w:eastAsia="宋体" w:cs="宋体"/>
                <w:sz w:val="21"/>
                <w:szCs w:val="21"/>
              </w:rPr>
              <w:t xml:space="preserve">, </w:t>
            </w:r>
            <w:r>
              <w:rPr>
                <w:rStyle w:val="11"/>
                <w:rFonts w:hint="eastAsia" w:ascii="宋体" w:hAnsi="宋体" w:eastAsia="宋体" w:cs="宋体"/>
                <w:sz w:val="21"/>
                <w:szCs w:val="21"/>
              </w:rPr>
              <w:t>title</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{“diagnosis_job_id”: “job_789”, “message”: “已开始分析”}</w:t>
            </w:r>
          </w:p>
        </w:tc>
        <w:tc>
          <w:tcPr>
            <w:tcW w:w="2923" w:type="dxa"/>
            <w:shd w:val="clear" w:color="auto" w:fill="auto"/>
            <w:vAlign w:val="center"/>
          </w:tcPr>
          <w:p w14:paraId="24E31E8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诊断服务</w:t>
            </w:r>
            <w:r>
              <w:rPr>
                <w:rFonts w:hint="eastAsia" w:ascii="宋体" w:hAnsi="宋体" w:eastAsia="宋体" w:cs="宋体"/>
                <w:sz w:val="21"/>
                <w:szCs w:val="21"/>
              </w:rPr>
              <w:t>创建</w:t>
            </w:r>
            <w:r>
              <w:rPr>
                <w:rStyle w:val="11"/>
                <w:rFonts w:hint="eastAsia" w:ascii="宋体" w:hAnsi="宋体" w:eastAsia="宋体" w:cs="宋体"/>
                <w:sz w:val="21"/>
                <w:szCs w:val="21"/>
              </w:rPr>
              <w:t>diagnosis_reports</w:t>
            </w:r>
            <w:r>
              <w:rPr>
                <w:rFonts w:hint="eastAsia" w:ascii="宋体" w:hAnsi="宋体" w:eastAsia="宋体" w:cs="宋体"/>
                <w:sz w:val="21"/>
                <w:szCs w:val="21"/>
              </w:rPr>
              <w:t>记录，状态=</w:t>
            </w:r>
            <w:r>
              <w:rPr>
                <w:rStyle w:val="11"/>
                <w:rFonts w:hint="eastAsia" w:ascii="宋体" w:hAnsi="宋体" w:eastAsia="宋体" w:cs="宋体"/>
                <w:sz w:val="21"/>
                <w:szCs w:val="21"/>
              </w:rPr>
              <w:t>pending</w:t>
            </w:r>
            <w:r>
              <w:rPr>
                <w:rFonts w:hint="eastAsia" w:ascii="宋体" w:hAnsi="宋体" w:eastAsia="宋体" w:cs="宋体"/>
                <w:sz w:val="21"/>
                <w:szCs w:val="21"/>
              </w:rPr>
              <w:t>，并发布异步任务到队列。</w:t>
            </w:r>
          </w:p>
        </w:tc>
      </w:tr>
      <w:tr w14:paraId="4446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483A7FB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2. 异步处理</w:t>
            </w:r>
          </w:p>
        </w:tc>
        <w:tc>
          <w:tcPr>
            <w:tcW w:w="427" w:type="dxa"/>
            <w:shd w:val="clear" w:color="auto" w:fill="auto"/>
            <w:vAlign w:val="center"/>
          </w:tcPr>
          <w:p w14:paraId="224B9D4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内部流水线</w:t>
            </w:r>
          </w:p>
        </w:tc>
        <w:tc>
          <w:tcPr>
            <w:tcW w:w="2447" w:type="dxa"/>
            <w:shd w:val="clear" w:color="auto" w:fill="auto"/>
            <w:vAlign w:val="center"/>
          </w:tcPr>
          <w:p w14:paraId="1847A98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无前端直接接口</w:t>
            </w:r>
          </w:p>
        </w:tc>
        <w:tc>
          <w:tcPr>
            <w:tcW w:w="3048" w:type="dxa"/>
            <w:shd w:val="clear" w:color="auto" w:fill="auto"/>
            <w:vAlign w:val="center"/>
          </w:tcPr>
          <w:p w14:paraId="457D435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内部调用OCR、AI批改、报告生成服务。</w:t>
            </w:r>
          </w:p>
        </w:tc>
        <w:tc>
          <w:tcPr>
            <w:tcW w:w="2923" w:type="dxa"/>
            <w:shd w:val="clear" w:color="auto" w:fill="auto"/>
            <w:vAlign w:val="center"/>
          </w:tcPr>
          <w:p w14:paraId="2383DD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报告状态由</w:t>
            </w:r>
            <w:r>
              <w:rPr>
                <w:rStyle w:val="11"/>
                <w:rFonts w:hint="eastAsia" w:ascii="宋体" w:hAnsi="宋体" w:eastAsia="宋体" w:cs="宋体"/>
                <w:sz w:val="21"/>
                <w:szCs w:val="21"/>
              </w:rPr>
              <w:t>pending</w:t>
            </w:r>
            <w:r>
              <w:rPr>
                <w:rFonts w:hint="eastAsia" w:ascii="宋体" w:hAnsi="宋体" w:eastAsia="宋体" w:cs="宋体"/>
                <w:sz w:val="21"/>
                <w:szCs w:val="21"/>
              </w:rPr>
              <w:t xml:space="preserve">-&gt; </w:t>
            </w:r>
            <w:r>
              <w:rPr>
                <w:rStyle w:val="11"/>
                <w:rFonts w:hint="eastAsia" w:ascii="宋体" w:hAnsi="宋体" w:eastAsia="宋体" w:cs="宋体"/>
                <w:sz w:val="21"/>
                <w:szCs w:val="21"/>
              </w:rPr>
              <w:t>processing</w:t>
            </w:r>
            <w:r>
              <w:rPr>
                <w:rFonts w:hint="eastAsia" w:ascii="宋体" w:hAnsi="宋体" w:eastAsia="宋体" w:cs="宋体"/>
                <w:sz w:val="21"/>
                <w:szCs w:val="21"/>
              </w:rPr>
              <w:t xml:space="preserve">-&gt; </w:t>
            </w:r>
            <w:r>
              <w:rPr>
                <w:rStyle w:val="11"/>
                <w:rFonts w:hint="eastAsia" w:ascii="宋体" w:hAnsi="宋体" w:eastAsia="宋体" w:cs="宋体"/>
                <w:sz w:val="21"/>
                <w:szCs w:val="21"/>
              </w:rPr>
              <w:t>ready</w:t>
            </w:r>
            <w:r>
              <w:rPr>
                <w:rFonts w:hint="eastAsia" w:ascii="宋体" w:hAnsi="宋体" w:eastAsia="宋体" w:cs="宋体"/>
                <w:sz w:val="21"/>
                <w:szCs w:val="21"/>
              </w:rPr>
              <w:t>/</w:t>
            </w:r>
            <w:r>
              <w:rPr>
                <w:rStyle w:val="11"/>
                <w:rFonts w:hint="eastAsia" w:ascii="宋体" w:hAnsi="宋体" w:eastAsia="宋体" w:cs="宋体"/>
                <w:sz w:val="21"/>
                <w:szCs w:val="21"/>
              </w:rPr>
              <w:t>failed</w:t>
            </w:r>
            <w:r>
              <w:rPr>
                <w:rFonts w:hint="eastAsia" w:ascii="宋体" w:hAnsi="宋体" w:eastAsia="宋体" w:cs="宋体"/>
                <w:sz w:val="21"/>
                <w:szCs w:val="21"/>
              </w:rPr>
              <w:t>。</w:t>
            </w:r>
          </w:p>
        </w:tc>
      </w:tr>
      <w:tr w14:paraId="18AA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771742C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3. 前端轮询(方案A)</w:t>
            </w:r>
          </w:p>
        </w:tc>
        <w:tc>
          <w:tcPr>
            <w:tcW w:w="427" w:type="dxa"/>
            <w:shd w:val="clear" w:color="auto" w:fill="auto"/>
            <w:vAlign w:val="center"/>
          </w:tcPr>
          <w:p w14:paraId="5ECAD0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定时检查或手动刷新</w:t>
            </w:r>
          </w:p>
        </w:tc>
        <w:tc>
          <w:tcPr>
            <w:tcW w:w="2447" w:type="dxa"/>
            <w:shd w:val="clear" w:color="auto" w:fill="auto"/>
            <w:vAlign w:val="center"/>
          </w:tcPr>
          <w:p w14:paraId="76216A9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GET /diagnosis/reports/{report_id}</w:t>
            </w:r>
          </w:p>
        </w:tc>
        <w:tc>
          <w:tcPr>
            <w:tcW w:w="3048" w:type="dxa"/>
            <w:shd w:val="clear" w:color="auto" w:fill="auto"/>
            <w:vAlign w:val="center"/>
          </w:tcPr>
          <w:p w14:paraId="7D6A4DE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响应(处理中)</w:t>
            </w:r>
            <w:r>
              <w:rPr>
                <w:rFonts w:hint="eastAsia" w:ascii="宋体" w:hAnsi="宋体" w:eastAsia="宋体" w:cs="宋体"/>
                <w:sz w:val="21"/>
                <w:szCs w:val="21"/>
              </w:rPr>
              <w:t xml:space="preserve">: </w:t>
            </w:r>
            <w:r>
              <w:rPr>
                <w:rStyle w:val="11"/>
                <w:rFonts w:hint="eastAsia" w:ascii="宋体" w:hAnsi="宋体" w:eastAsia="宋体" w:cs="宋体"/>
                <w:sz w:val="21"/>
                <w:szCs w:val="21"/>
              </w:rPr>
              <w:t>{“id”: “…”, “status”: “processing”, …}</w:t>
            </w:r>
            <w:r>
              <w:rPr>
                <w:rFonts w:hint="eastAsia" w:ascii="宋体" w:hAnsi="宋体" w:eastAsia="宋体" w:cs="宋体"/>
                <w:sz w:val="21"/>
                <w:szCs w:val="21"/>
              </w:rPr>
              <w:br w:type="textWrapping"/>
            </w:r>
            <w:r>
              <w:rPr>
                <w:rStyle w:val="10"/>
                <w:rFonts w:hint="eastAsia" w:ascii="宋体" w:hAnsi="宋体" w:eastAsia="宋体" w:cs="宋体"/>
                <w:sz w:val="21"/>
                <w:szCs w:val="21"/>
              </w:rPr>
              <w:t>响应(就绪)</w:t>
            </w:r>
            <w:r>
              <w:rPr>
                <w:rFonts w:hint="eastAsia" w:ascii="宋体" w:hAnsi="宋体" w:eastAsia="宋体" w:cs="宋体"/>
                <w:sz w:val="21"/>
                <w:szCs w:val="21"/>
              </w:rPr>
              <w:t xml:space="preserve">: </w:t>
            </w:r>
            <w:r>
              <w:rPr>
                <w:rStyle w:val="11"/>
                <w:rFonts w:hint="eastAsia" w:ascii="宋体" w:hAnsi="宋体" w:eastAsia="宋体" w:cs="宋体"/>
                <w:sz w:val="21"/>
                <w:szCs w:val="21"/>
              </w:rPr>
              <w:t>{“id”: “…”, “status”: “ready”, “summary”: {…}, …}</w:t>
            </w:r>
          </w:p>
        </w:tc>
        <w:tc>
          <w:tcPr>
            <w:tcW w:w="2923" w:type="dxa"/>
            <w:shd w:val="clear" w:color="auto" w:fill="auto"/>
            <w:vAlign w:val="center"/>
          </w:tcPr>
          <w:p w14:paraId="4DF1CF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前端在报告页或列表页，通过轮询此接口获取最新状态。</w:t>
            </w:r>
            <w:r>
              <w:rPr>
                <w:rStyle w:val="10"/>
                <w:rFonts w:hint="eastAsia" w:ascii="宋体" w:hAnsi="宋体" w:eastAsia="宋体" w:cs="宋体"/>
                <w:sz w:val="21"/>
                <w:szCs w:val="21"/>
              </w:rPr>
              <w:t>（推荐此简单方案）</w:t>
            </w:r>
            <w:r>
              <w:rPr>
                <w:rFonts w:hint="eastAsia" w:ascii="宋体" w:hAnsi="宋体" w:eastAsia="宋体" w:cs="宋体"/>
                <w:sz w:val="21"/>
                <w:szCs w:val="21"/>
              </w:rPr>
              <w:t>​</w:t>
            </w:r>
          </w:p>
        </w:tc>
      </w:tr>
      <w:tr w14:paraId="1C09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 w:type="dxa"/>
            <w:shd w:val="clear" w:color="auto" w:fill="auto"/>
            <w:vAlign w:val="center"/>
          </w:tcPr>
          <w:p w14:paraId="11454D5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4. WS通知(方案B)</w:t>
            </w:r>
          </w:p>
        </w:tc>
        <w:tc>
          <w:tcPr>
            <w:tcW w:w="427" w:type="dxa"/>
            <w:shd w:val="clear" w:color="auto" w:fill="auto"/>
            <w:vAlign w:val="center"/>
          </w:tcPr>
          <w:p w14:paraId="22843B6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诊断服务完成</w:t>
            </w:r>
          </w:p>
        </w:tc>
        <w:tc>
          <w:tcPr>
            <w:tcW w:w="2447" w:type="dxa"/>
            <w:shd w:val="clear" w:color="auto" w:fill="auto"/>
            <w:vAlign w:val="center"/>
          </w:tcPr>
          <w:p w14:paraId="09DB53B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DIAGNOSIS_REPORT_READY</w:t>
            </w:r>
            <w:r>
              <w:rPr>
                <w:rFonts w:hint="eastAsia" w:ascii="宋体" w:hAnsi="宋体" w:eastAsia="宋体" w:cs="宋体"/>
                <w:sz w:val="21"/>
                <w:szCs w:val="21"/>
              </w:rPr>
              <w:t>(WS)</w:t>
            </w:r>
          </w:p>
        </w:tc>
        <w:tc>
          <w:tcPr>
            <w:tcW w:w="3048" w:type="dxa"/>
            <w:shd w:val="clear" w:color="auto" w:fill="auto"/>
            <w:vAlign w:val="center"/>
          </w:tcPr>
          <w:p w14:paraId="6D26CE7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“DIAGNOSIS_REPORT_READY”, “data”: {“report_id”: “report_abc”}}</w:t>
            </w:r>
          </w:p>
        </w:tc>
        <w:tc>
          <w:tcPr>
            <w:tcW w:w="2923" w:type="dxa"/>
            <w:shd w:val="clear" w:color="auto" w:fill="auto"/>
            <w:vAlign w:val="center"/>
          </w:tcPr>
          <w:p w14:paraId="4A16E55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前端收到后，可自动导航或刷新报告页面。可作为轮询的补充。</w:t>
            </w:r>
          </w:p>
        </w:tc>
      </w:tr>
    </w:tbl>
    <w:p w14:paraId="1FC4EE46">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 通用流程：PIOPPE主动介入 (Pioppe Intervention)</w:t>
      </w:r>
    </w:p>
    <w:p w14:paraId="65E46378">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流程描述</w:t>
      </w:r>
      <w:r>
        <w:rPr>
          <w:rFonts w:hint="eastAsia" w:ascii="宋体" w:hAnsi="宋体" w:eastAsia="宋体" w:cs="宋体"/>
          <w:sz w:val="21"/>
          <w:szCs w:val="21"/>
        </w:rPr>
        <w:t>：PIOPPE引擎根据全局状态决策，主动向用户推送干预。</w:t>
      </w:r>
    </w:p>
    <w:p w14:paraId="33636FD9">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5.1 流程步骤与接口详规</w:t>
      </w:r>
    </w:p>
    <w:tbl>
      <w:tblPr>
        <w:tblStyle w:val="8"/>
        <w:tblW w:w="91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8"/>
        <w:gridCol w:w="846"/>
        <w:gridCol w:w="2490"/>
        <w:gridCol w:w="3024"/>
        <w:gridCol w:w="2316"/>
      </w:tblGrid>
      <w:tr w14:paraId="22DB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1D9D72E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步骤</w:t>
            </w:r>
          </w:p>
        </w:tc>
        <w:tc>
          <w:tcPr>
            <w:tcW w:w="846" w:type="dxa"/>
            <w:shd w:val="clear" w:color="auto" w:fill="auto"/>
            <w:vAlign w:val="center"/>
          </w:tcPr>
          <w:p w14:paraId="36404C3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触发动作/组件</w:t>
            </w:r>
          </w:p>
        </w:tc>
        <w:tc>
          <w:tcPr>
            <w:tcW w:w="2490" w:type="dxa"/>
            <w:shd w:val="clear" w:color="auto" w:fill="auto"/>
            <w:vAlign w:val="center"/>
          </w:tcPr>
          <w:p w14:paraId="52771F3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接口/消息调用</w:t>
            </w:r>
          </w:p>
        </w:tc>
        <w:tc>
          <w:tcPr>
            <w:tcW w:w="3024" w:type="dxa"/>
            <w:shd w:val="clear" w:color="auto" w:fill="auto"/>
            <w:vAlign w:val="center"/>
          </w:tcPr>
          <w:p w14:paraId="4C959AA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关键请求/响应数据示例</w:t>
            </w:r>
          </w:p>
        </w:tc>
        <w:tc>
          <w:tcPr>
            <w:tcW w:w="2316" w:type="dxa"/>
            <w:shd w:val="clear" w:color="auto" w:fill="auto"/>
            <w:vAlign w:val="center"/>
          </w:tcPr>
          <w:p w14:paraId="4350C30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状态/数据变更</w:t>
            </w:r>
          </w:p>
        </w:tc>
      </w:tr>
      <w:tr w14:paraId="6340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2AA438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1. 决策与推送</w:t>
            </w:r>
            <w:r>
              <w:rPr>
                <w:rFonts w:hint="eastAsia" w:ascii="宋体" w:hAnsi="宋体" w:eastAsia="宋体" w:cs="宋体"/>
                <w:sz w:val="21"/>
                <w:szCs w:val="21"/>
              </w:rPr>
              <w:t>​</w:t>
            </w:r>
          </w:p>
        </w:tc>
        <w:tc>
          <w:tcPr>
            <w:tcW w:w="846" w:type="dxa"/>
            <w:shd w:val="clear" w:color="auto" w:fill="auto"/>
            <w:vAlign w:val="center"/>
          </w:tcPr>
          <w:p w14:paraId="49C51E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PIOPPE引擎规则触发</w:t>
            </w:r>
          </w:p>
        </w:tc>
        <w:tc>
          <w:tcPr>
            <w:tcW w:w="2490" w:type="dxa"/>
            <w:shd w:val="clear" w:color="auto" w:fill="auto"/>
            <w:vAlign w:val="center"/>
          </w:tcPr>
          <w:p w14:paraId="7006FB8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PIOPPE_INTERVENTION</w:t>
            </w:r>
            <w:r>
              <w:rPr>
                <w:rFonts w:hint="eastAsia" w:ascii="宋体" w:hAnsi="宋体" w:eastAsia="宋体" w:cs="宋体"/>
                <w:sz w:val="21"/>
                <w:szCs w:val="21"/>
              </w:rPr>
              <w:t>(WS)</w:t>
            </w:r>
          </w:p>
        </w:tc>
        <w:tc>
          <w:tcPr>
            <w:tcW w:w="3024" w:type="dxa"/>
            <w:shd w:val="clear" w:color="auto" w:fill="auto"/>
            <w:vAlign w:val="center"/>
          </w:tcPr>
          <w:p w14:paraId="65727D2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消息</w:t>
            </w:r>
            <w:r>
              <w:rPr>
                <w:rFonts w:hint="eastAsia" w:ascii="宋体" w:hAnsi="宋体" w:eastAsia="宋体" w:cs="宋体"/>
                <w:sz w:val="21"/>
                <w:szCs w:val="21"/>
              </w:rPr>
              <w:t xml:space="preserve">: </w:t>
            </w:r>
            <w:r>
              <w:rPr>
                <w:rStyle w:val="11"/>
                <w:rFonts w:hint="eastAsia" w:ascii="宋体" w:hAnsi="宋体" w:eastAsia="宋体" w:cs="宋体"/>
                <w:sz w:val="21"/>
                <w:szCs w:val="21"/>
              </w:rPr>
              <w:t>{“event_type”: “PIOPPE_INTERVENTION”, “data”: {“intervention_id”: “intv_1”, “level”: “SUGGESTION”, “narration”: “学了很久了，休息一下？”， “options”: […]}}</w:t>
            </w:r>
          </w:p>
        </w:tc>
        <w:tc>
          <w:tcPr>
            <w:tcW w:w="2316" w:type="dxa"/>
            <w:shd w:val="clear" w:color="auto" w:fill="auto"/>
            <w:vAlign w:val="center"/>
          </w:tcPr>
          <w:p w14:paraId="3695E2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w:t>
            </w:r>
            <w:r>
              <w:rPr>
                <w:rStyle w:val="11"/>
                <w:rFonts w:hint="eastAsia" w:ascii="宋体" w:hAnsi="宋体" w:eastAsia="宋体" w:cs="宋体"/>
                <w:sz w:val="21"/>
                <w:szCs w:val="21"/>
              </w:rPr>
              <w:t>useSessionStore</w:t>
            </w:r>
            <w:r>
              <w:rPr>
                <w:rFonts w:hint="eastAsia" w:ascii="宋体" w:hAnsi="宋体" w:eastAsia="宋体" w:cs="宋体"/>
                <w:sz w:val="21"/>
                <w:szCs w:val="21"/>
              </w:rPr>
              <w:t>接收并存储此介入对象，触发对应UI组件（如右下角气泡）。</w:t>
            </w:r>
          </w:p>
        </w:tc>
      </w:tr>
      <w:tr w14:paraId="1074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2FF7A7F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2. 用户响应</w:t>
            </w:r>
            <w:r>
              <w:rPr>
                <w:rFonts w:hint="eastAsia" w:ascii="宋体" w:hAnsi="宋体" w:eastAsia="宋体" w:cs="宋体"/>
                <w:sz w:val="21"/>
                <w:szCs w:val="21"/>
              </w:rPr>
              <w:t>​</w:t>
            </w:r>
          </w:p>
        </w:tc>
        <w:tc>
          <w:tcPr>
            <w:tcW w:w="846" w:type="dxa"/>
            <w:shd w:val="clear" w:color="auto" w:fill="auto"/>
            <w:vAlign w:val="center"/>
          </w:tcPr>
          <w:p w14:paraId="67BC134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用户点击介入选项</w:t>
            </w:r>
          </w:p>
        </w:tc>
        <w:tc>
          <w:tcPr>
            <w:tcW w:w="2490" w:type="dxa"/>
            <w:shd w:val="clear" w:color="auto" w:fill="auto"/>
            <w:vAlign w:val="center"/>
          </w:tcPr>
          <w:p w14:paraId="3120C8C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/pioppe/interventions/{id}/respond</w:t>
            </w:r>
            <w:r>
              <w:rPr>
                <w:rFonts w:hint="eastAsia" w:ascii="宋体" w:hAnsi="宋体" w:eastAsia="宋体" w:cs="宋体"/>
                <w:sz w:val="21"/>
                <w:szCs w:val="21"/>
              </w:rPr>
              <w:t>(</w:t>
            </w:r>
            <w:r>
              <w:rPr>
                <w:rStyle w:val="10"/>
                <w:rFonts w:hint="eastAsia" w:ascii="宋体" w:hAnsi="宋体" w:eastAsia="宋体" w:cs="宋体"/>
                <w:sz w:val="21"/>
                <w:szCs w:val="21"/>
              </w:rPr>
              <w:t>需补充此接口</w:t>
            </w:r>
            <w:r>
              <w:rPr>
                <w:rFonts w:hint="eastAsia" w:ascii="宋体" w:hAnsi="宋体" w:eastAsia="宋体" w:cs="宋体"/>
                <w:sz w:val="21"/>
                <w:szCs w:val="21"/>
              </w:rPr>
              <w:t>)</w:t>
            </w:r>
          </w:p>
        </w:tc>
        <w:tc>
          <w:tcPr>
            <w:tcW w:w="3024" w:type="dxa"/>
            <w:shd w:val="clear" w:color="auto" w:fill="auto"/>
            <w:vAlign w:val="center"/>
          </w:tcPr>
          <w:p w14:paraId="47B7E06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请求</w:t>
            </w:r>
            <w:r>
              <w:rPr>
                <w:rFonts w:hint="eastAsia" w:ascii="宋体" w:hAnsi="宋体" w:eastAsia="宋体" w:cs="宋体"/>
                <w:sz w:val="21"/>
                <w:szCs w:val="21"/>
              </w:rPr>
              <w:t xml:space="preserve">: </w:t>
            </w:r>
            <w:r>
              <w:rPr>
                <w:rStyle w:val="11"/>
                <w:rFonts w:hint="eastAsia" w:ascii="宋体" w:hAnsi="宋体" w:eastAsia="宋体" w:cs="宋体"/>
                <w:sz w:val="21"/>
                <w:szCs w:val="21"/>
              </w:rPr>
              <w:t>{“option_id”: “opt_yes”}</w:t>
            </w:r>
            <w:r>
              <w:rPr>
                <w:rFonts w:hint="eastAsia" w:ascii="宋体" w:hAnsi="宋体" w:eastAsia="宋体" w:cs="宋体"/>
                <w:sz w:val="21"/>
                <w:szCs w:val="21"/>
              </w:rPr>
              <w:br w:type="textWrapping"/>
            </w:r>
            <w:r>
              <w:rPr>
                <w:rStyle w:val="10"/>
                <w:rFonts w:hint="eastAsia" w:ascii="宋体" w:hAnsi="宋体" w:eastAsia="宋体" w:cs="宋体"/>
                <w:sz w:val="21"/>
                <w:szCs w:val="21"/>
              </w:rPr>
              <w:t>响应</w:t>
            </w:r>
            <w:r>
              <w:rPr>
                <w:rFonts w:hint="eastAsia" w:ascii="宋体" w:hAnsi="宋体" w:eastAsia="宋体" w:cs="宋体"/>
                <w:sz w:val="21"/>
                <w:szCs w:val="21"/>
              </w:rPr>
              <w:t xml:space="preserve">: </w:t>
            </w:r>
            <w:r>
              <w:rPr>
                <w:rStyle w:val="11"/>
                <w:rFonts w:hint="eastAsia" w:ascii="宋体" w:hAnsi="宋体" w:eastAsia="宋体" w:cs="宋体"/>
                <w:sz w:val="21"/>
                <w:szCs w:val="21"/>
              </w:rPr>
              <w:t>200 OK</w:t>
            </w:r>
          </w:p>
        </w:tc>
        <w:tc>
          <w:tcPr>
            <w:tcW w:w="2316" w:type="dxa"/>
            <w:shd w:val="clear" w:color="auto" w:fill="auto"/>
            <w:vAlign w:val="center"/>
          </w:tcPr>
          <w:p w14:paraId="4D7D6E4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前端关闭介入UI。后端记录用户响应，并可能触发后续动作（如开始休息计时）。</w:t>
            </w:r>
          </w:p>
        </w:tc>
      </w:tr>
      <w:tr w14:paraId="308F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shd w:val="clear" w:color="auto" w:fill="auto"/>
            <w:vAlign w:val="center"/>
          </w:tcPr>
          <w:p w14:paraId="282327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3. 介入超时</w:t>
            </w:r>
            <w:r>
              <w:rPr>
                <w:rFonts w:hint="eastAsia" w:ascii="宋体" w:hAnsi="宋体" w:eastAsia="宋体" w:cs="宋体"/>
                <w:sz w:val="21"/>
                <w:szCs w:val="21"/>
              </w:rPr>
              <w:t>​</w:t>
            </w:r>
          </w:p>
        </w:tc>
        <w:tc>
          <w:tcPr>
            <w:tcW w:w="846" w:type="dxa"/>
            <w:shd w:val="clear" w:color="auto" w:fill="auto"/>
            <w:vAlign w:val="center"/>
          </w:tcPr>
          <w:p w14:paraId="3380E86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前端倒计时结束</w:t>
            </w:r>
          </w:p>
        </w:tc>
        <w:tc>
          <w:tcPr>
            <w:tcW w:w="2490" w:type="dxa"/>
            <w:shd w:val="clear" w:color="auto" w:fill="auto"/>
            <w:vAlign w:val="center"/>
          </w:tcPr>
          <w:p w14:paraId="1DED6EC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无</w:t>
            </w:r>
          </w:p>
        </w:tc>
        <w:tc>
          <w:tcPr>
            <w:tcW w:w="3024" w:type="dxa"/>
            <w:shd w:val="clear" w:color="auto" w:fill="auto"/>
            <w:vAlign w:val="center"/>
          </w:tcPr>
          <w:p w14:paraId="05EB05D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无</w:t>
            </w:r>
          </w:p>
        </w:tc>
        <w:tc>
          <w:tcPr>
            <w:tcW w:w="2316" w:type="dxa"/>
            <w:shd w:val="clear" w:color="auto" w:fill="auto"/>
            <w:vAlign w:val="center"/>
          </w:tcPr>
          <w:p w14:paraId="3DFAC8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前端自动关闭介入UI，并向后端发送一个默认的“忽略”响应（可选）。</w:t>
            </w:r>
          </w:p>
        </w:tc>
      </w:tr>
    </w:tbl>
    <w:p w14:paraId="7EC33EC7">
      <w:pPr>
        <w:pStyle w:val="6"/>
        <w:keepNext w:val="0"/>
        <w:keepLines w:val="0"/>
        <w:widowControl/>
        <w:suppressLineNumbers w:val="0"/>
        <w:rPr>
          <w:rStyle w:val="10"/>
          <w:rFonts w:hint="eastAsia" w:ascii="宋体" w:hAnsi="宋体" w:eastAsia="宋体" w:cs="宋体"/>
          <w:sz w:val="21"/>
          <w:szCs w:val="21"/>
        </w:rPr>
      </w:pPr>
    </w:p>
    <w:p w14:paraId="194CB04E">
      <w:pPr>
        <w:pStyle w:val="2"/>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第四部分 D15/</w:t>
      </w:r>
      <w:r>
        <w:rPr>
          <w:rStyle w:val="10"/>
          <w:rFonts w:hint="eastAsia" w:ascii="宋体" w:hAnsi="宋体" w:eastAsia="宋体" w:cs="宋体"/>
          <w:b/>
          <w:sz w:val="28"/>
          <w:szCs w:val="28"/>
        </w:rPr>
        <w:t>D3.艾乐学伴MVP算法服务能力详规与混合大模型应用指南</w:t>
      </w:r>
      <w:r>
        <w:rPr>
          <w:rFonts w:hint="eastAsia" w:ascii="宋体" w:hAnsi="宋体" w:eastAsia="宋体" w:cs="宋体"/>
          <w:sz w:val="28"/>
          <w:szCs w:val="28"/>
        </w:rPr>
        <w:t xml:space="preserve"> </w:t>
      </w:r>
    </w:p>
    <w:p w14:paraId="40D57870">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文档目的与范围</w:t>
      </w:r>
    </w:p>
    <w:p w14:paraId="2C6BBE55">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：本文档旨在将“混合大模型”的架构理念转化为可执行、可验证的</w:t>
      </w:r>
      <w:r>
        <w:rPr>
          <w:rStyle w:val="10"/>
          <w:rFonts w:hint="eastAsia" w:ascii="宋体" w:hAnsi="宋体" w:eastAsia="宋体" w:cs="宋体"/>
          <w:sz w:val="21"/>
          <w:szCs w:val="21"/>
        </w:rPr>
        <w:t>具体技术规格</w:t>
      </w:r>
      <w:r>
        <w:rPr>
          <w:rFonts w:hint="eastAsia" w:ascii="宋体" w:hAnsi="宋体" w:eastAsia="宋体" w:cs="宋体"/>
          <w:sz w:val="21"/>
          <w:szCs w:val="21"/>
        </w:rPr>
        <w:t>。它明确定义了系统中各个AI服务（意图理解、对话、规划、创造）的</w:t>
      </w:r>
      <w:r>
        <w:rPr>
          <w:rStyle w:val="10"/>
          <w:rFonts w:hint="eastAsia" w:ascii="宋体" w:hAnsi="宋体" w:eastAsia="宋体" w:cs="宋体"/>
          <w:sz w:val="21"/>
          <w:szCs w:val="21"/>
        </w:rPr>
        <w:t>能力边界、输入输出、性能指标、模型选型策略、及降级方案</w:t>
      </w:r>
      <w:r>
        <w:rPr>
          <w:rFonts w:hint="eastAsia" w:ascii="宋体" w:hAnsi="宋体" w:eastAsia="宋体" w:cs="宋体"/>
          <w:sz w:val="21"/>
          <w:szCs w:val="21"/>
        </w:rPr>
        <w:t>，为算法团队的模型选型、服务开发、接口实现和运维监控提供明确依据。</w:t>
      </w:r>
    </w:p>
    <w:p w14:paraId="61EFAFB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范围</w:t>
      </w:r>
      <w:r>
        <w:rPr>
          <w:rFonts w:hint="eastAsia" w:ascii="宋体" w:hAnsi="宋体" w:eastAsia="宋体" w:cs="宋体"/>
          <w:sz w:val="21"/>
          <w:szCs w:val="21"/>
        </w:rPr>
        <w:t>：涵盖</w:t>
      </w:r>
      <w:r>
        <w:rPr>
          <w:rStyle w:val="11"/>
          <w:rFonts w:hint="eastAsia" w:ascii="宋体" w:hAnsi="宋体" w:eastAsia="宋体" w:cs="宋体"/>
          <w:sz w:val="21"/>
          <w:szCs w:val="21"/>
        </w:rPr>
        <w:t>intent-service</w:t>
      </w:r>
      <w:r>
        <w:rPr>
          <w:rFonts w:hint="eastAsia" w:ascii="宋体" w:hAnsi="宋体" w:eastAsia="宋体" w:cs="宋体"/>
          <w:sz w:val="21"/>
          <w:szCs w:val="21"/>
        </w:rPr>
        <w:t>、</w:t>
      </w:r>
      <w:r>
        <w:rPr>
          <w:rStyle w:val="11"/>
          <w:rFonts w:hint="eastAsia" w:ascii="宋体" w:hAnsi="宋体" w:eastAsia="宋体" w:cs="宋体"/>
          <w:sz w:val="21"/>
          <w:szCs w:val="21"/>
        </w:rPr>
        <w:t>ai-gateway</w:t>
      </w:r>
      <w:r>
        <w:rPr>
          <w:rFonts w:hint="eastAsia" w:ascii="宋体" w:hAnsi="宋体" w:eastAsia="宋体" w:cs="宋体"/>
          <w:sz w:val="21"/>
          <w:szCs w:val="21"/>
        </w:rPr>
        <w:t>、</w:t>
      </w:r>
      <w:r>
        <w:rPr>
          <w:rStyle w:val="11"/>
          <w:rFonts w:hint="eastAsia" w:ascii="宋体" w:hAnsi="宋体" w:eastAsia="宋体" w:cs="宋体"/>
          <w:sz w:val="21"/>
          <w:szCs w:val="21"/>
        </w:rPr>
        <w:t>planner-service</w:t>
      </w:r>
      <w:r>
        <w:rPr>
          <w:rFonts w:hint="eastAsia" w:ascii="宋体" w:hAnsi="宋体" w:eastAsia="宋体" w:cs="宋体"/>
          <w:sz w:val="21"/>
          <w:szCs w:val="21"/>
        </w:rPr>
        <w:t>、</w:t>
      </w:r>
      <w:r>
        <w:rPr>
          <w:rStyle w:val="11"/>
          <w:rFonts w:hint="eastAsia" w:ascii="宋体" w:hAnsi="宋体" w:eastAsia="宋体" w:cs="宋体"/>
          <w:sz w:val="21"/>
          <w:szCs w:val="21"/>
        </w:rPr>
        <w:t>content-prod-service</w:t>
      </w:r>
      <w:r>
        <w:rPr>
          <w:rFonts w:hint="eastAsia" w:ascii="宋体" w:hAnsi="宋体" w:eastAsia="宋体" w:cs="宋体"/>
          <w:sz w:val="21"/>
          <w:szCs w:val="21"/>
        </w:rPr>
        <w:t>四大AI微服务。</w:t>
      </w:r>
      <w:r>
        <w:rPr>
          <w:rStyle w:val="10"/>
          <w:rFonts w:hint="eastAsia" w:ascii="宋体" w:hAnsi="宋体" w:eastAsia="宋体" w:cs="宋体"/>
          <w:sz w:val="21"/>
          <w:szCs w:val="21"/>
        </w:rPr>
        <w:t>本指南是算法开发的强制性输入，其定义的接口规格必须被严格遵守。</w:t>
      </w:r>
    </w:p>
    <w:p w14:paraId="1AA5F7D3">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核心概念与决策框架</w:t>
      </w:r>
      <w:r>
        <w:rPr>
          <w:rFonts w:hint="eastAsia" w:ascii="宋体" w:hAnsi="宋体" w:eastAsia="宋体" w:cs="宋体"/>
          <w:sz w:val="21"/>
          <w:szCs w:val="21"/>
        </w:rPr>
        <w:t xml:space="preserve"> </w:t>
      </w:r>
    </w:p>
    <w:p w14:paraId="4CF71997">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混合大模型策略总则</w:t>
      </w:r>
      <w:r>
        <w:rPr>
          <w:rFonts w:hint="eastAsia" w:ascii="宋体" w:hAnsi="宋体" w:eastAsia="宋体" w:cs="宋体"/>
          <w:sz w:val="21"/>
          <w:szCs w:val="21"/>
        </w:rPr>
        <w:t xml:space="preserve"> </w:t>
      </w:r>
    </w:p>
    <w:p w14:paraId="77553B56">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本系统采用“混合大模型”策略，核心原则如下：</w:t>
      </w:r>
    </w:p>
    <w:p w14:paraId="020242F7">
      <w:pPr>
        <w:pStyle w:val="6"/>
        <w:keepNext w:val="0"/>
        <w:keepLines w:val="0"/>
        <w:widowControl/>
        <w:numPr>
          <w:ilvl w:val="0"/>
          <w:numId w:val="3"/>
        </w:numPr>
        <w:suppressLineNumbers w:val="0"/>
        <w:tabs>
          <w:tab w:val="clear" w:pos="720"/>
        </w:tabs>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能力与成本平衡</w:t>
      </w:r>
      <w:r>
        <w:rPr>
          <w:rFonts w:hint="eastAsia" w:ascii="宋体" w:hAnsi="宋体" w:eastAsia="宋体" w:cs="宋体"/>
          <w:sz w:val="21"/>
          <w:szCs w:val="21"/>
        </w:rPr>
        <w:t>：将请求智能路由至最适合的处理单元，在保证效果的前提下优化成本与延迟。</w:t>
      </w:r>
    </w:p>
    <w:p w14:paraId="22ED256B">
      <w:pPr>
        <w:pStyle w:val="6"/>
        <w:keepNext w:val="0"/>
        <w:keepLines w:val="0"/>
        <w:widowControl/>
        <w:numPr>
          <w:ilvl w:val="0"/>
          <w:numId w:val="3"/>
        </w:numPr>
        <w:suppressLineNumbers w:val="0"/>
        <w:tabs>
          <w:tab w:val="clear" w:pos="720"/>
        </w:tabs>
        <w:ind w:left="420" w:leftChars="0" w:hanging="420" w:firstLineChars="0"/>
        <w:jc w:val="left"/>
        <w:rPr>
          <w:rFonts w:hint="eastAsia" w:ascii="宋体" w:hAnsi="宋体" w:eastAsia="宋体" w:cs="宋体"/>
          <w:sz w:val="21"/>
          <w:szCs w:val="21"/>
        </w:rPr>
      </w:pPr>
      <w:r>
        <w:rPr>
          <w:rStyle w:val="10"/>
          <w:rFonts w:hint="eastAsia" w:ascii="宋体" w:hAnsi="宋体" w:eastAsia="宋体" w:cs="宋体"/>
          <w:sz w:val="21"/>
          <w:szCs w:val="21"/>
        </w:rPr>
        <w:t>领域知识固化</w:t>
      </w:r>
      <w:r>
        <w:rPr>
          <w:rFonts w:hint="eastAsia" w:ascii="宋体" w:hAnsi="宋体" w:eastAsia="宋体" w:cs="宋体"/>
          <w:sz w:val="21"/>
          <w:szCs w:val="21"/>
        </w:rPr>
        <w:t>：将高频、确定的领域知识（如数学公式、解题步骤）沉淀为规则或轻量模型，避免重复调用大模型。</w:t>
      </w:r>
    </w:p>
    <w:p w14:paraId="6527F8E6">
      <w:pPr>
        <w:pStyle w:val="6"/>
        <w:keepNext w:val="0"/>
        <w:keepLines w:val="0"/>
        <w:widowControl/>
        <w:numPr>
          <w:ilvl w:val="0"/>
          <w:numId w:val="3"/>
        </w:numPr>
        <w:suppressLineNumbers w:val="0"/>
        <w:tabs>
          <w:tab w:val="clear" w:pos="720"/>
        </w:tabs>
        <w:ind w:left="420" w:leftChars="0" w:hanging="420" w:firstLineChars="0"/>
        <w:jc w:val="left"/>
        <w:rPr>
          <w:rFonts w:hint="eastAsia" w:ascii="宋体" w:hAnsi="宋体" w:eastAsia="宋体" w:cs="宋体"/>
          <w:sz w:val="21"/>
          <w:szCs w:val="21"/>
        </w:rPr>
      </w:pPr>
      <w:r>
        <w:rPr>
          <w:rStyle w:val="10"/>
          <w:rFonts w:hint="eastAsia" w:ascii="宋体" w:hAnsi="宋体" w:eastAsia="宋体" w:cs="宋体"/>
          <w:sz w:val="21"/>
          <w:szCs w:val="21"/>
        </w:rPr>
        <w:t>通用能力复用</w:t>
      </w:r>
      <w:r>
        <w:rPr>
          <w:rFonts w:hint="eastAsia" w:ascii="宋体" w:hAnsi="宋体" w:eastAsia="宋体" w:cs="宋体"/>
          <w:sz w:val="21"/>
          <w:szCs w:val="21"/>
        </w:rPr>
        <w:t>：对开放性、创造性强、需深度理解的任务，优先调用高性能通用大模型（如GPT-4）。</w:t>
      </w:r>
    </w:p>
    <w:p w14:paraId="04301793">
      <w:pPr>
        <w:pStyle w:val="6"/>
        <w:keepNext w:val="0"/>
        <w:keepLines w:val="0"/>
        <w:widowControl/>
        <w:numPr>
          <w:ilvl w:val="0"/>
          <w:numId w:val="3"/>
        </w:numPr>
        <w:suppressLineNumbers w:val="0"/>
        <w:tabs>
          <w:tab w:val="clear" w:pos="720"/>
        </w:tabs>
        <w:ind w:left="420" w:leftChars="0" w:hanging="420" w:firstLineChars="0"/>
        <w:jc w:val="left"/>
        <w:rPr>
          <w:rFonts w:hint="eastAsia" w:ascii="宋体" w:hAnsi="宋体" w:eastAsia="宋体" w:cs="宋体"/>
          <w:sz w:val="21"/>
          <w:szCs w:val="21"/>
        </w:rPr>
      </w:pPr>
      <w:r>
        <w:rPr>
          <w:rStyle w:val="10"/>
          <w:rFonts w:hint="eastAsia" w:ascii="宋体" w:hAnsi="宋体" w:eastAsia="宋体" w:cs="宋体"/>
          <w:sz w:val="21"/>
          <w:szCs w:val="21"/>
        </w:rPr>
        <w:t>明确的责任链</w:t>
      </w:r>
      <w:r>
        <w:rPr>
          <w:rFonts w:hint="eastAsia" w:ascii="宋体" w:hAnsi="宋体" w:eastAsia="宋体" w:cs="宋体"/>
          <w:sz w:val="21"/>
          <w:szCs w:val="21"/>
        </w:rPr>
        <w:t>：定义清晰的决策逻辑，确保每个用户请求都有且仅有一个明确的责任服务进行处理。</w:t>
      </w:r>
    </w:p>
    <w:p w14:paraId="7CEC97F8">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算法服务责任矩阵</w:t>
      </w:r>
    </w:p>
    <w:tbl>
      <w:tblPr>
        <w:tblStyle w:val="8"/>
        <w:tblW w:w="86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1586"/>
        <w:gridCol w:w="931"/>
        <w:gridCol w:w="1725"/>
        <w:gridCol w:w="1839"/>
      </w:tblGrid>
      <w:tr w14:paraId="478F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shd w:val="clear" w:color="auto" w:fill="auto"/>
            <w:vAlign w:val="center"/>
          </w:tcPr>
          <w:p w14:paraId="2EE6791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服务</w:t>
            </w:r>
          </w:p>
        </w:tc>
        <w:tc>
          <w:tcPr>
            <w:tcW w:w="1586" w:type="dxa"/>
            <w:shd w:val="clear" w:color="auto" w:fill="auto"/>
            <w:vAlign w:val="center"/>
          </w:tcPr>
          <w:p w14:paraId="6169386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核心职责</w:t>
            </w:r>
          </w:p>
        </w:tc>
        <w:tc>
          <w:tcPr>
            <w:tcW w:w="931" w:type="dxa"/>
            <w:shd w:val="clear" w:color="auto" w:fill="auto"/>
            <w:vAlign w:val="center"/>
          </w:tcPr>
          <w:p w14:paraId="3D5A22D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主要输入</w:t>
            </w:r>
          </w:p>
        </w:tc>
        <w:tc>
          <w:tcPr>
            <w:tcW w:w="1725" w:type="dxa"/>
            <w:shd w:val="clear" w:color="auto" w:fill="auto"/>
            <w:vAlign w:val="center"/>
          </w:tcPr>
          <w:p w14:paraId="13B013C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主要输出</w:t>
            </w:r>
          </w:p>
        </w:tc>
        <w:tc>
          <w:tcPr>
            <w:tcW w:w="1839" w:type="dxa"/>
            <w:shd w:val="clear" w:color="auto" w:fill="auto"/>
            <w:vAlign w:val="center"/>
          </w:tcPr>
          <w:p w14:paraId="441CD16E">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核心评价指标</w:t>
            </w:r>
          </w:p>
        </w:tc>
      </w:tr>
      <w:tr w14:paraId="34DC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shd w:val="clear" w:color="auto" w:fill="auto"/>
            <w:vAlign w:val="center"/>
          </w:tcPr>
          <w:p w14:paraId="0CE32DA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意图服务</w:t>
            </w:r>
            <w:r>
              <w:rPr>
                <w:rFonts w:hint="eastAsia" w:ascii="宋体" w:hAnsi="宋体" w:eastAsia="宋体" w:cs="宋体"/>
                <w:sz w:val="21"/>
                <w:szCs w:val="21"/>
              </w:rPr>
              <w:br w:type="textWrapping"/>
            </w:r>
            <w:r>
              <w:rPr>
                <w:rFonts w:hint="eastAsia" w:ascii="宋体" w:hAnsi="宋体" w:eastAsia="宋体" w:cs="宋体"/>
                <w:sz w:val="21"/>
                <w:szCs w:val="21"/>
              </w:rPr>
              <w:t>(</w:t>
            </w:r>
            <w:r>
              <w:rPr>
                <w:rStyle w:val="11"/>
                <w:rFonts w:hint="eastAsia" w:ascii="宋体" w:hAnsi="宋体" w:eastAsia="宋体" w:cs="宋体"/>
                <w:sz w:val="21"/>
                <w:szCs w:val="21"/>
              </w:rPr>
              <w:t>intent-service</w:t>
            </w:r>
            <w:r>
              <w:rPr>
                <w:rFonts w:hint="eastAsia" w:ascii="宋体" w:hAnsi="宋体" w:eastAsia="宋体" w:cs="宋体"/>
                <w:sz w:val="21"/>
                <w:szCs w:val="21"/>
              </w:rPr>
              <w:t>)</w:t>
            </w:r>
          </w:p>
        </w:tc>
        <w:tc>
          <w:tcPr>
            <w:tcW w:w="1586" w:type="dxa"/>
            <w:shd w:val="clear" w:color="auto" w:fill="auto"/>
            <w:vAlign w:val="center"/>
          </w:tcPr>
          <w:p w14:paraId="5DE1E5C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理解用户话语的</w:t>
            </w:r>
            <w:r>
              <w:rPr>
                <w:rStyle w:val="10"/>
                <w:rFonts w:hint="eastAsia" w:ascii="宋体" w:hAnsi="宋体" w:eastAsia="宋体" w:cs="宋体"/>
                <w:sz w:val="21"/>
                <w:szCs w:val="21"/>
              </w:rPr>
              <w:t>深层意图</w:t>
            </w:r>
            <w:r>
              <w:rPr>
                <w:rFonts w:hint="eastAsia" w:ascii="宋体" w:hAnsi="宋体" w:eastAsia="宋体" w:cs="宋体"/>
                <w:sz w:val="21"/>
                <w:szCs w:val="21"/>
              </w:rPr>
              <w:t>与</w:t>
            </w:r>
            <w:r>
              <w:rPr>
                <w:rStyle w:val="10"/>
                <w:rFonts w:hint="eastAsia" w:ascii="宋体" w:hAnsi="宋体" w:eastAsia="宋体" w:cs="宋体"/>
                <w:sz w:val="21"/>
                <w:szCs w:val="21"/>
              </w:rPr>
              <w:t>情感</w:t>
            </w:r>
            <w:r>
              <w:rPr>
                <w:rFonts w:hint="eastAsia" w:ascii="宋体" w:hAnsi="宋体" w:eastAsia="宋体" w:cs="宋体"/>
                <w:sz w:val="21"/>
                <w:szCs w:val="21"/>
              </w:rPr>
              <w:t>，并提取结构化信息。</w:t>
            </w:r>
          </w:p>
        </w:tc>
        <w:tc>
          <w:tcPr>
            <w:tcW w:w="931" w:type="dxa"/>
            <w:shd w:val="clear" w:color="auto" w:fill="auto"/>
            <w:vAlign w:val="center"/>
          </w:tcPr>
          <w:p w14:paraId="14D0D01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用户当前话语、多轮对话历史。</w:t>
            </w:r>
          </w:p>
        </w:tc>
        <w:tc>
          <w:tcPr>
            <w:tcW w:w="1725" w:type="dxa"/>
            <w:shd w:val="clear" w:color="auto" w:fill="auto"/>
            <w:vAlign w:val="center"/>
          </w:tcPr>
          <w:p w14:paraId="25EB7D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结构化意图、情感、实体、澄清问题。</w:t>
            </w:r>
          </w:p>
        </w:tc>
        <w:tc>
          <w:tcPr>
            <w:tcW w:w="1839" w:type="dxa"/>
            <w:shd w:val="clear" w:color="auto" w:fill="auto"/>
            <w:vAlign w:val="center"/>
          </w:tcPr>
          <w:p w14:paraId="1C10DA3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意图识别准确率(&gt;95%)、P95延迟(&lt;500ms)。</w:t>
            </w:r>
          </w:p>
        </w:tc>
      </w:tr>
      <w:tr w14:paraId="28EA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shd w:val="clear" w:color="auto" w:fill="auto"/>
            <w:vAlign w:val="center"/>
          </w:tcPr>
          <w:p w14:paraId="7CA8A66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AI网关</w:t>
            </w:r>
            <w:r>
              <w:rPr>
                <w:rFonts w:hint="eastAsia" w:ascii="宋体" w:hAnsi="宋体" w:eastAsia="宋体" w:cs="宋体"/>
                <w:sz w:val="21"/>
                <w:szCs w:val="21"/>
              </w:rPr>
              <w:br w:type="textWrapping"/>
            </w:r>
            <w:r>
              <w:rPr>
                <w:rFonts w:hint="eastAsia" w:ascii="宋体" w:hAnsi="宋体" w:eastAsia="宋体" w:cs="宋体"/>
                <w:sz w:val="21"/>
                <w:szCs w:val="21"/>
              </w:rPr>
              <w:t>(</w:t>
            </w:r>
            <w:r>
              <w:rPr>
                <w:rStyle w:val="11"/>
                <w:rFonts w:hint="eastAsia" w:ascii="宋体" w:hAnsi="宋体" w:eastAsia="宋体" w:cs="宋体"/>
                <w:sz w:val="21"/>
                <w:szCs w:val="21"/>
              </w:rPr>
              <w:t>ai-gateway</w:t>
            </w:r>
            <w:r>
              <w:rPr>
                <w:rFonts w:hint="eastAsia" w:ascii="宋体" w:hAnsi="宋体" w:eastAsia="宋体" w:cs="宋体"/>
                <w:sz w:val="21"/>
                <w:szCs w:val="21"/>
              </w:rPr>
              <w:t>)</w:t>
            </w:r>
          </w:p>
        </w:tc>
        <w:tc>
          <w:tcPr>
            <w:tcW w:w="1586" w:type="dxa"/>
            <w:shd w:val="clear" w:color="auto" w:fill="auto"/>
            <w:vAlign w:val="center"/>
          </w:tcPr>
          <w:p w14:paraId="17C5933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作为学伴的“大脑”，负责</w:t>
            </w:r>
            <w:r>
              <w:rPr>
                <w:rStyle w:val="10"/>
                <w:rFonts w:hint="eastAsia" w:ascii="宋体" w:hAnsi="宋体" w:eastAsia="宋体" w:cs="宋体"/>
                <w:sz w:val="21"/>
                <w:szCs w:val="21"/>
              </w:rPr>
              <w:t>开放式对话</w:t>
            </w:r>
            <w:r>
              <w:rPr>
                <w:rFonts w:hint="eastAsia" w:ascii="宋体" w:hAnsi="宋体" w:eastAsia="宋体" w:cs="宋体"/>
                <w:sz w:val="21"/>
                <w:szCs w:val="21"/>
              </w:rPr>
              <w:t>、</w:t>
            </w:r>
            <w:r>
              <w:rPr>
                <w:rStyle w:val="10"/>
                <w:rFonts w:hint="eastAsia" w:ascii="宋体" w:hAnsi="宋体" w:eastAsia="宋体" w:cs="宋体"/>
                <w:sz w:val="21"/>
                <w:szCs w:val="21"/>
              </w:rPr>
              <w:t>推理</w:t>
            </w:r>
            <w:r>
              <w:rPr>
                <w:rFonts w:hint="eastAsia" w:ascii="宋体" w:hAnsi="宋体" w:eastAsia="宋体" w:cs="宋体"/>
                <w:sz w:val="21"/>
                <w:szCs w:val="21"/>
              </w:rPr>
              <w:t>与</w:t>
            </w:r>
            <w:r>
              <w:rPr>
                <w:rStyle w:val="10"/>
                <w:rFonts w:hint="eastAsia" w:ascii="宋体" w:hAnsi="宋体" w:eastAsia="宋体" w:cs="宋体"/>
                <w:sz w:val="21"/>
                <w:szCs w:val="21"/>
              </w:rPr>
              <w:t>内容润色</w:t>
            </w:r>
            <w:r>
              <w:rPr>
                <w:rFonts w:hint="eastAsia" w:ascii="宋体" w:hAnsi="宋体" w:eastAsia="宋体" w:cs="宋体"/>
                <w:sz w:val="21"/>
                <w:szCs w:val="21"/>
              </w:rPr>
              <w:t>。</w:t>
            </w:r>
          </w:p>
        </w:tc>
        <w:tc>
          <w:tcPr>
            <w:tcW w:w="931" w:type="dxa"/>
            <w:shd w:val="clear" w:color="auto" w:fill="auto"/>
            <w:vAlign w:val="center"/>
          </w:tcPr>
          <w:p w14:paraId="05BC5EE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结构化意图、对话历史、知识上下文。</w:t>
            </w:r>
          </w:p>
        </w:tc>
        <w:tc>
          <w:tcPr>
            <w:tcW w:w="1725" w:type="dxa"/>
            <w:shd w:val="clear" w:color="auto" w:fill="auto"/>
            <w:vAlign w:val="center"/>
          </w:tcPr>
          <w:p w14:paraId="7E8721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自然语言回复、引导性问题。</w:t>
            </w:r>
          </w:p>
        </w:tc>
        <w:tc>
          <w:tcPr>
            <w:tcW w:w="1839" w:type="dxa"/>
            <w:shd w:val="clear" w:color="auto" w:fill="auto"/>
            <w:vAlign w:val="center"/>
          </w:tcPr>
          <w:p w14:paraId="6F0A072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回复相关性、安全性、P95延迟(&lt;2s)。</w:t>
            </w:r>
          </w:p>
        </w:tc>
      </w:tr>
      <w:tr w14:paraId="2FF9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shd w:val="clear" w:color="auto" w:fill="auto"/>
            <w:vAlign w:val="center"/>
          </w:tcPr>
          <w:p w14:paraId="68A0A5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规划服务</w:t>
            </w:r>
            <w:r>
              <w:rPr>
                <w:rFonts w:hint="eastAsia" w:ascii="宋体" w:hAnsi="宋体" w:eastAsia="宋体" w:cs="宋体"/>
                <w:sz w:val="21"/>
                <w:szCs w:val="21"/>
              </w:rPr>
              <w:br w:type="textWrapping"/>
            </w:r>
            <w:r>
              <w:rPr>
                <w:rFonts w:hint="eastAsia" w:ascii="宋体" w:hAnsi="宋体" w:eastAsia="宋体" w:cs="宋体"/>
                <w:sz w:val="21"/>
                <w:szCs w:val="21"/>
              </w:rPr>
              <w:t>(</w:t>
            </w:r>
            <w:r>
              <w:rPr>
                <w:rStyle w:val="11"/>
                <w:rFonts w:hint="eastAsia" w:ascii="宋体" w:hAnsi="宋体" w:eastAsia="宋体" w:cs="宋体"/>
                <w:sz w:val="21"/>
                <w:szCs w:val="21"/>
              </w:rPr>
              <w:t>planner-service</w:t>
            </w:r>
            <w:r>
              <w:rPr>
                <w:rFonts w:hint="eastAsia" w:ascii="宋体" w:hAnsi="宋体" w:eastAsia="宋体" w:cs="宋体"/>
                <w:sz w:val="21"/>
                <w:szCs w:val="21"/>
              </w:rPr>
              <w:t>)</w:t>
            </w:r>
          </w:p>
        </w:tc>
        <w:tc>
          <w:tcPr>
            <w:tcW w:w="1586" w:type="dxa"/>
            <w:shd w:val="clear" w:color="auto" w:fill="auto"/>
            <w:vAlign w:val="center"/>
          </w:tcPr>
          <w:p w14:paraId="6C5A92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基于诊断结果或澄清后的问题，</w:t>
            </w:r>
            <w:r>
              <w:rPr>
                <w:rStyle w:val="10"/>
                <w:rFonts w:hint="eastAsia" w:ascii="宋体" w:hAnsi="宋体" w:eastAsia="宋体" w:cs="宋体"/>
                <w:sz w:val="21"/>
                <w:szCs w:val="21"/>
              </w:rPr>
              <w:t>规划学习路径</w:t>
            </w:r>
            <w:r>
              <w:rPr>
                <w:rFonts w:hint="eastAsia" w:ascii="宋体" w:hAnsi="宋体" w:eastAsia="宋体" w:cs="宋体"/>
                <w:sz w:val="21"/>
                <w:szCs w:val="21"/>
              </w:rPr>
              <w:t>与生成</w:t>
            </w:r>
            <w:r>
              <w:rPr>
                <w:rStyle w:val="10"/>
                <w:rFonts w:hint="eastAsia" w:ascii="宋体" w:hAnsi="宋体" w:eastAsia="宋体" w:cs="宋体"/>
                <w:sz w:val="21"/>
                <w:szCs w:val="21"/>
              </w:rPr>
              <w:t>解决方案草稿</w:t>
            </w:r>
            <w:r>
              <w:rPr>
                <w:rFonts w:hint="eastAsia" w:ascii="宋体" w:hAnsi="宋体" w:eastAsia="宋体" w:cs="宋体"/>
                <w:sz w:val="21"/>
                <w:szCs w:val="21"/>
              </w:rPr>
              <w:t>。</w:t>
            </w:r>
          </w:p>
        </w:tc>
        <w:tc>
          <w:tcPr>
            <w:tcW w:w="931" w:type="dxa"/>
            <w:shd w:val="clear" w:color="auto" w:fill="auto"/>
            <w:vAlign w:val="center"/>
          </w:tcPr>
          <w:p w14:paraId="6797249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问题列表、学生画像、知识图谱。</w:t>
            </w:r>
          </w:p>
        </w:tc>
        <w:tc>
          <w:tcPr>
            <w:tcW w:w="1725" w:type="dxa"/>
            <w:shd w:val="clear" w:color="auto" w:fill="auto"/>
            <w:vAlign w:val="center"/>
          </w:tcPr>
          <w:p w14:paraId="4A9EF57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学习计划、学习任务草稿、解决方案建议。</w:t>
            </w:r>
          </w:p>
        </w:tc>
        <w:tc>
          <w:tcPr>
            <w:tcW w:w="1839" w:type="dxa"/>
            <w:shd w:val="clear" w:color="auto" w:fill="auto"/>
            <w:vAlign w:val="center"/>
          </w:tcPr>
          <w:p w14:paraId="6D78C12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规划合理性(专家评估)、任务生成成功率(&gt;98%)。</w:t>
            </w:r>
          </w:p>
        </w:tc>
      </w:tr>
      <w:tr w14:paraId="53AA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shd w:val="clear" w:color="auto" w:fill="auto"/>
            <w:vAlign w:val="center"/>
          </w:tcPr>
          <w:p w14:paraId="4C5B0B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创造服务</w:t>
            </w:r>
            <w:r>
              <w:rPr>
                <w:rFonts w:hint="eastAsia" w:ascii="宋体" w:hAnsi="宋体" w:eastAsia="宋体" w:cs="宋体"/>
                <w:sz w:val="21"/>
                <w:szCs w:val="21"/>
              </w:rPr>
              <w:br w:type="textWrapping"/>
            </w:r>
            <w:r>
              <w:rPr>
                <w:rFonts w:hint="eastAsia" w:ascii="宋体" w:hAnsi="宋体" w:eastAsia="宋体" w:cs="宋体"/>
                <w:sz w:val="21"/>
                <w:szCs w:val="21"/>
              </w:rPr>
              <w:t>(</w:t>
            </w:r>
            <w:r>
              <w:rPr>
                <w:rStyle w:val="11"/>
                <w:rFonts w:hint="eastAsia" w:ascii="宋体" w:hAnsi="宋体" w:eastAsia="宋体" w:cs="宋体"/>
                <w:sz w:val="21"/>
                <w:szCs w:val="21"/>
              </w:rPr>
              <w:t>content-prod-service</w:t>
            </w:r>
            <w:r>
              <w:rPr>
                <w:rFonts w:hint="eastAsia" w:ascii="宋体" w:hAnsi="宋体" w:eastAsia="宋体" w:cs="宋体"/>
                <w:sz w:val="21"/>
                <w:szCs w:val="21"/>
              </w:rPr>
              <w:t>)</w:t>
            </w:r>
          </w:p>
        </w:tc>
        <w:tc>
          <w:tcPr>
            <w:tcW w:w="1586" w:type="dxa"/>
            <w:shd w:val="clear" w:color="auto" w:fill="auto"/>
            <w:vAlign w:val="center"/>
          </w:tcPr>
          <w:p w14:paraId="7ABAADB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根据教学策略指令，</w:t>
            </w:r>
            <w:r>
              <w:rPr>
                <w:rStyle w:val="10"/>
                <w:rFonts w:hint="eastAsia" w:ascii="宋体" w:hAnsi="宋体" w:eastAsia="宋体" w:cs="宋体"/>
                <w:sz w:val="21"/>
                <w:szCs w:val="21"/>
              </w:rPr>
              <w:t>生成结构化的多媒体讲解内容</w:t>
            </w:r>
            <w:r>
              <w:rPr>
                <w:rFonts w:hint="eastAsia" w:ascii="宋体" w:hAnsi="宋体" w:eastAsia="宋体" w:cs="宋体"/>
                <w:sz w:val="21"/>
                <w:szCs w:val="21"/>
              </w:rPr>
              <w:t>（文本、语音、图表）。</w:t>
            </w:r>
          </w:p>
        </w:tc>
        <w:tc>
          <w:tcPr>
            <w:tcW w:w="931" w:type="dxa"/>
            <w:shd w:val="clear" w:color="auto" w:fill="auto"/>
            <w:vAlign w:val="center"/>
          </w:tcPr>
          <w:p w14:paraId="68E84E0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教学指令、知识点、学生水平。</w:t>
            </w:r>
          </w:p>
        </w:tc>
        <w:tc>
          <w:tcPr>
            <w:tcW w:w="1725" w:type="dxa"/>
            <w:shd w:val="clear" w:color="auto" w:fill="auto"/>
            <w:vAlign w:val="center"/>
          </w:tcPr>
          <w:p w14:paraId="021B406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结构化的内容包清单(</w:t>
            </w:r>
            <w:r>
              <w:rPr>
                <w:rStyle w:val="11"/>
                <w:rFonts w:hint="eastAsia" w:ascii="宋体" w:hAnsi="宋体" w:eastAsia="宋体" w:cs="宋体"/>
                <w:sz w:val="21"/>
                <w:szCs w:val="21"/>
              </w:rPr>
              <w:t>manifest</w:t>
            </w:r>
            <w:r>
              <w:rPr>
                <w:rFonts w:hint="eastAsia" w:ascii="宋体" w:hAnsi="宋体" w:eastAsia="宋体" w:cs="宋体"/>
                <w:sz w:val="21"/>
                <w:szCs w:val="21"/>
              </w:rPr>
              <w:t>)。</w:t>
            </w:r>
          </w:p>
        </w:tc>
        <w:tc>
          <w:tcPr>
            <w:tcW w:w="1839" w:type="dxa"/>
            <w:shd w:val="clear" w:color="auto" w:fill="auto"/>
            <w:vAlign w:val="center"/>
          </w:tcPr>
          <w:p w14:paraId="7BBB2FD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内容准确性(100%)、生成速度(P95&lt;10s)、多模态对齐度。</w:t>
            </w:r>
          </w:p>
        </w:tc>
      </w:tr>
    </w:tbl>
    <w:p w14:paraId="15EED3F4">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各服务能力详规与混合策略</w:t>
      </w:r>
    </w:p>
    <w:p w14:paraId="2E247AB5">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意图服务 (</w:t>
      </w:r>
      <w:r>
        <w:rPr>
          <w:rStyle w:val="11"/>
          <w:rFonts w:hint="eastAsia" w:ascii="宋体" w:hAnsi="宋体" w:eastAsia="宋体" w:cs="宋体"/>
          <w:sz w:val="21"/>
          <w:szCs w:val="21"/>
        </w:rPr>
        <w:t>intent-service</w:t>
      </w:r>
      <w:r>
        <w:rPr>
          <w:rStyle w:val="10"/>
          <w:rFonts w:hint="eastAsia" w:ascii="宋体" w:hAnsi="宋体" w:eastAsia="宋体" w:cs="宋体"/>
          <w:b/>
          <w:sz w:val="21"/>
          <w:szCs w:val="21"/>
        </w:rPr>
        <w:t>)</w:t>
      </w:r>
    </w:p>
    <w:p w14:paraId="00BBF095">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输入/输出规格</w:t>
      </w:r>
      <w:r>
        <w:rPr>
          <w:rFonts w:hint="eastAsia" w:ascii="宋体" w:hAnsi="宋体" w:eastAsia="宋体" w:cs="宋体"/>
          <w:sz w:val="21"/>
          <w:szCs w:val="21"/>
        </w:rPr>
        <w:t>：</w:t>
      </w:r>
    </w:p>
    <w:p w14:paraId="45D629F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w:t>
      </w:r>
      <w:r>
        <w:rPr>
          <w:rFonts w:hint="eastAsia" w:ascii="宋体" w:hAnsi="宋体" w:eastAsia="宋体" w:cs="宋体"/>
          <w:sz w:val="21"/>
          <w:szCs w:val="21"/>
        </w:rPr>
        <w:t>：</w:t>
      </w:r>
      <w:r>
        <w:rPr>
          <w:rStyle w:val="11"/>
          <w:rFonts w:hint="eastAsia" w:ascii="宋体" w:hAnsi="宋体" w:eastAsia="宋体" w:cs="宋体"/>
          <w:sz w:val="21"/>
          <w:szCs w:val="21"/>
        </w:rPr>
        <w:t>POST /v1/</w:t>
      </w:r>
      <w:r>
        <w:rPr>
          <w:rFonts w:hint="eastAsia" w:ascii="宋体" w:hAnsi="宋体" w:eastAsia="宋体" w:cs="宋体"/>
          <w:sz w:val="21"/>
          <w:szCs w:val="21"/>
        </w:rPr>
        <w:t>understand(内部接口，被</w:t>
      </w:r>
      <w:r>
        <w:rPr>
          <w:rStyle w:val="11"/>
          <w:rFonts w:hint="eastAsia" w:ascii="宋体" w:hAnsi="宋体" w:eastAsia="宋体" w:cs="宋体"/>
          <w:sz w:val="21"/>
          <w:szCs w:val="21"/>
        </w:rPr>
        <w:t>session-service</w:t>
      </w:r>
      <w:r>
        <w:rPr>
          <w:rFonts w:hint="eastAsia" w:ascii="宋体" w:hAnsi="宋体" w:eastAsia="宋体" w:cs="宋体"/>
          <w:sz w:val="21"/>
          <w:szCs w:val="21"/>
        </w:rPr>
        <w:t>调用)</w:t>
      </w:r>
    </w:p>
    <w:p w14:paraId="4ACF751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请求体</w:t>
      </w:r>
      <w:r>
        <w:rPr>
          <w:rFonts w:hint="eastAsia" w:ascii="宋体" w:hAnsi="宋体" w:eastAsia="宋体" w:cs="宋体"/>
          <w:sz w:val="21"/>
          <w:szCs w:val="21"/>
        </w:rPr>
        <w:t>：</w:t>
      </w:r>
    </w:p>
    <w:p w14:paraId="583C2B32">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40E21F4F">
      <w:pPr>
        <w:pStyle w:val="5"/>
        <w:keepNext w:val="0"/>
        <w:keepLines w:val="0"/>
        <w:widowControl/>
        <w:suppressLineNumbers w:val="0"/>
        <w:ind w:left="720"/>
        <w:rPr>
          <w:rFonts w:hint="eastAsia" w:ascii="宋体" w:hAnsi="宋体" w:eastAsia="宋体" w:cs="宋体"/>
          <w:sz w:val="21"/>
          <w:szCs w:val="21"/>
        </w:rPr>
      </w:pPr>
    </w:p>
    <w:p w14:paraId="4EB3941B">
      <w:pPr>
        <w:pStyle w:val="5"/>
        <w:keepNext w:val="0"/>
        <w:keepLines w:val="0"/>
        <w:widowControl/>
        <w:suppressLineNumbers w:val="0"/>
        <w:ind w:left="720"/>
        <w:rPr>
          <w:rStyle w:val="11"/>
          <w:rFonts w:hint="default" w:ascii="Arial" w:hAnsi="Arial" w:eastAsia="宋体" w:cs="Arial"/>
          <w:sz w:val="21"/>
          <w:szCs w:val="21"/>
        </w:rPr>
      </w:pPr>
      <w:r>
        <w:rPr>
          <w:rFonts w:hint="default" w:ascii="Arial" w:hAnsi="Arial" w:eastAsia="宋体" w:cs="Arial"/>
          <w:sz w:val="21"/>
          <w:szCs w:val="21"/>
        </w:rPr>
        <w:t>{</w:t>
      </w:r>
    </w:p>
    <w:p w14:paraId="16078258">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“current_utterance”</w:t>
      </w:r>
      <w:r>
        <w:rPr>
          <w:rFonts w:hint="default" w:ascii="Arial" w:hAnsi="Arial" w:eastAsia="宋体" w:cs="Arial"/>
          <w:sz w:val="21"/>
          <w:szCs w:val="21"/>
        </w:rPr>
        <w:t>:</w:t>
      </w:r>
      <w:r>
        <w:rPr>
          <w:rStyle w:val="11"/>
          <w:rFonts w:hint="default" w:ascii="Arial" w:hAnsi="Arial" w:eastAsia="宋体" w:cs="Arial"/>
          <w:sz w:val="21"/>
          <w:szCs w:val="21"/>
        </w:rPr>
        <w:t xml:space="preserve"> “老师，复合函数单调性怎么判断？”，</w:t>
      </w:r>
    </w:p>
    <w:p w14:paraId="308CBCF5">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“conversation_history”</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最近N轮对话</w:t>
      </w:r>
    </w:p>
    <w:p w14:paraId="606B6304">
      <w:pPr>
        <w:pStyle w:val="5"/>
        <w:keepNext w:val="0"/>
        <w:keepLines w:val="0"/>
        <w:widowControl/>
        <w:suppressLineNumbers w:val="0"/>
        <w:ind w:left="720"/>
        <w:rPr>
          <w:rFonts w:hint="default" w:ascii="Arial" w:hAnsi="Arial" w:eastAsia="宋体" w:cs="Arial"/>
          <w:sz w:val="21"/>
          <w:szCs w:val="21"/>
        </w:rPr>
      </w:pPr>
      <w:r>
        <w:rPr>
          <w:rStyle w:val="11"/>
          <w:rFonts w:hint="default" w:ascii="Arial" w:hAnsi="Arial" w:eastAsia="宋体" w:cs="Arial"/>
          <w:sz w:val="21"/>
          <w:szCs w:val="21"/>
        </w:rPr>
        <w:t xml:space="preserve">  “journey”</w:t>
      </w:r>
      <w:r>
        <w:rPr>
          <w:rFonts w:hint="default" w:ascii="Arial" w:hAnsi="Arial" w:eastAsia="宋体" w:cs="Arial"/>
          <w:sz w:val="21"/>
          <w:szCs w:val="21"/>
        </w:rPr>
        <w:t>:</w:t>
      </w:r>
      <w:r>
        <w:rPr>
          <w:rStyle w:val="11"/>
          <w:rFonts w:hint="default" w:ascii="Arial" w:hAnsi="Arial" w:eastAsia="宋体" w:cs="Arial"/>
          <w:sz w:val="21"/>
          <w:szCs w:val="21"/>
        </w:rPr>
        <w:t xml:space="preserve"> “DAILY_CLEARANCE” </w:t>
      </w:r>
      <w:r>
        <w:rPr>
          <w:rFonts w:hint="default" w:ascii="Arial" w:hAnsi="Arial" w:eastAsia="宋体" w:cs="Arial"/>
          <w:sz w:val="21"/>
          <w:szCs w:val="21"/>
        </w:rPr>
        <w:t>// 当前所在旅程}</w:t>
      </w:r>
    </w:p>
    <w:p w14:paraId="42BFA175">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响应体</w:t>
      </w:r>
      <w:r>
        <w:rPr>
          <w:rFonts w:hint="eastAsia" w:ascii="宋体" w:hAnsi="宋体" w:eastAsia="宋体" w:cs="宋体"/>
          <w:sz w:val="21"/>
          <w:szCs w:val="21"/>
        </w:rPr>
        <w:t>：</w:t>
      </w:r>
    </w:p>
    <w:p w14:paraId="35D026B1">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3B04FC03">
      <w:pPr>
        <w:pStyle w:val="5"/>
        <w:keepNext w:val="0"/>
        <w:keepLines w:val="0"/>
        <w:widowControl/>
        <w:suppressLineNumbers w:val="0"/>
        <w:ind w:left="720"/>
        <w:rPr>
          <w:rFonts w:hint="eastAsia" w:ascii="宋体" w:hAnsi="宋体" w:eastAsia="宋体" w:cs="宋体"/>
          <w:sz w:val="21"/>
          <w:szCs w:val="21"/>
        </w:rPr>
      </w:pPr>
    </w:p>
    <w:p w14:paraId="213CC105">
      <w:pPr>
        <w:pStyle w:val="5"/>
        <w:keepNext w:val="0"/>
        <w:keepLines w:val="0"/>
        <w:widowControl/>
        <w:suppressLineNumbers w:val="0"/>
        <w:ind w:left="720"/>
        <w:rPr>
          <w:rStyle w:val="11"/>
          <w:rFonts w:hint="default" w:ascii="Arial" w:hAnsi="Arial" w:eastAsia="宋体" w:cs="Arial"/>
          <w:sz w:val="21"/>
          <w:szCs w:val="21"/>
        </w:rPr>
      </w:pPr>
      <w:r>
        <w:rPr>
          <w:rFonts w:hint="default" w:ascii="Arial" w:hAnsi="Arial" w:eastAsia="宋体" w:cs="Arial"/>
          <w:sz w:val="21"/>
          <w:szCs w:val="21"/>
        </w:rPr>
        <w:t>{</w:t>
      </w:r>
    </w:p>
    <w:p w14:paraId="18789E95">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“understanding”</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p>
    <w:p w14:paraId="372E8FCE">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“primary_intent”</w:t>
      </w:r>
      <w:r>
        <w:rPr>
          <w:rFonts w:hint="default" w:ascii="Arial" w:hAnsi="Arial" w:eastAsia="宋体" w:cs="Arial"/>
          <w:sz w:val="21"/>
          <w:szCs w:val="21"/>
        </w:rPr>
        <w:t>:</w:t>
      </w:r>
      <w:r>
        <w:rPr>
          <w:rStyle w:val="11"/>
          <w:rFonts w:hint="default" w:ascii="Arial" w:hAnsi="Arial" w:eastAsia="宋体" w:cs="Arial"/>
          <w:sz w:val="21"/>
          <w:szCs w:val="21"/>
        </w:rPr>
        <w:t xml:space="preserve"> “ASK_HOW_TO”</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主意图</w:t>
      </w:r>
    </w:p>
    <w:p w14:paraId="03A4D54F">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“confidence”</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0.92,</w:t>
      </w:r>
    </w:p>
    <w:p w14:paraId="220F7AF2">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“emotion_tone”</w:t>
      </w:r>
      <w:r>
        <w:rPr>
          <w:rFonts w:hint="default" w:ascii="Arial" w:hAnsi="Arial" w:eastAsia="宋体" w:cs="Arial"/>
          <w:sz w:val="21"/>
          <w:szCs w:val="21"/>
        </w:rPr>
        <w:t>:</w:t>
      </w:r>
      <w:r>
        <w:rPr>
          <w:rStyle w:val="11"/>
          <w:rFonts w:hint="default" w:ascii="Arial" w:hAnsi="Arial" w:eastAsia="宋体" w:cs="Arial"/>
          <w:sz w:val="21"/>
          <w:szCs w:val="21"/>
        </w:rPr>
        <w:t xml:space="preserve"> “confused”</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情感</w:t>
      </w:r>
    </w:p>
    <w:p w14:paraId="290D5291">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“extracted_entities”</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p>
    <w:p w14:paraId="15CA5C80">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“type”</w:t>
      </w:r>
      <w:r>
        <w:rPr>
          <w:rFonts w:hint="default" w:ascii="Arial" w:hAnsi="Arial" w:eastAsia="宋体" w:cs="Arial"/>
          <w:sz w:val="21"/>
          <w:szCs w:val="21"/>
        </w:rPr>
        <w:t>:</w:t>
      </w:r>
      <w:r>
        <w:rPr>
          <w:rStyle w:val="11"/>
          <w:rFonts w:hint="default" w:ascii="Arial" w:hAnsi="Arial" w:eastAsia="宋体" w:cs="Arial"/>
          <w:sz w:val="21"/>
          <w:szCs w:val="21"/>
        </w:rPr>
        <w:t xml:space="preserve"> “KNOWLEDGE_POINT”</w:t>
      </w:r>
      <w:r>
        <w:rPr>
          <w:rFonts w:hint="default" w:ascii="Arial" w:hAnsi="Arial" w:eastAsia="宋体" w:cs="Arial"/>
          <w:sz w:val="21"/>
          <w:szCs w:val="21"/>
        </w:rPr>
        <w:t>,</w:t>
      </w:r>
      <w:r>
        <w:rPr>
          <w:rStyle w:val="11"/>
          <w:rFonts w:hint="default" w:ascii="Arial" w:hAnsi="Arial" w:eastAsia="宋体" w:cs="Arial"/>
          <w:sz w:val="21"/>
          <w:szCs w:val="21"/>
        </w:rPr>
        <w:t xml:space="preserve"> “value”</w:t>
      </w:r>
      <w:r>
        <w:rPr>
          <w:rFonts w:hint="default" w:ascii="Arial" w:hAnsi="Arial" w:eastAsia="宋体" w:cs="Arial"/>
          <w:sz w:val="21"/>
          <w:szCs w:val="21"/>
        </w:rPr>
        <w:t>:</w:t>
      </w:r>
      <w:r>
        <w:rPr>
          <w:rStyle w:val="11"/>
          <w:rFonts w:hint="default" w:ascii="Arial" w:hAnsi="Arial" w:eastAsia="宋体" w:cs="Arial"/>
          <w:sz w:val="21"/>
          <w:szCs w:val="21"/>
        </w:rPr>
        <w:t xml:space="preserve"> “复合函数单调性”， “id”</w:t>
      </w:r>
      <w:r>
        <w:rPr>
          <w:rFonts w:hint="default" w:ascii="Arial" w:hAnsi="Arial" w:eastAsia="宋体" w:cs="Arial"/>
          <w:sz w:val="21"/>
          <w:szCs w:val="21"/>
        </w:rPr>
        <w:t>:</w:t>
      </w:r>
      <w:r>
        <w:rPr>
          <w:rStyle w:val="11"/>
          <w:rFonts w:hint="default" w:ascii="Arial" w:hAnsi="Arial" w:eastAsia="宋体" w:cs="Arial"/>
          <w:sz w:val="21"/>
          <w:szCs w:val="21"/>
        </w:rPr>
        <w:t xml:space="preserve"> “kp_123”</w:t>
      </w:r>
      <w:r>
        <w:rPr>
          <w:rFonts w:hint="default" w:ascii="Arial" w:hAnsi="Arial" w:eastAsia="宋体" w:cs="Arial"/>
          <w:sz w:val="21"/>
          <w:szCs w:val="21"/>
        </w:rPr>
        <w:t>}</w:t>
      </w:r>
    </w:p>
    <w:p w14:paraId="36094DF9">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w:t>
      </w:r>
    </w:p>
    <w:p w14:paraId="73647843">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“requires_clarification”</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true,</w:t>
      </w:r>
    </w:p>
    <w:p w14:paraId="6CC40056">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“clarifying_questions”</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“你是想问判断的步骤，还是常见的易错点呢？”</w:t>
      </w:r>
      <w:r>
        <w:rPr>
          <w:rFonts w:hint="default" w:ascii="Arial" w:hAnsi="Arial" w:eastAsia="宋体" w:cs="Arial"/>
          <w:sz w:val="21"/>
          <w:szCs w:val="21"/>
        </w:rPr>
        <w:t>]</w:t>
      </w:r>
    </w:p>
    <w:p w14:paraId="1750FA4C">
      <w:pPr>
        <w:pStyle w:val="5"/>
        <w:keepNext w:val="0"/>
        <w:keepLines w:val="0"/>
        <w:widowControl/>
        <w:suppressLineNumbers w:val="0"/>
        <w:ind w:left="720"/>
        <w:rPr>
          <w:rFonts w:hint="default" w:ascii="Arial" w:hAnsi="Arial" w:eastAsia="宋体" w:cs="Arial"/>
          <w:sz w:val="21"/>
          <w:szCs w:val="21"/>
        </w:rPr>
      </w:pPr>
      <w:r>
        <w:rPr>
          <w:rStyle w:val="11"/>
          <w:rFonts w:hint="default" w:ascii="Arial" w:hAnsi="Arial" w:eastAsia="宋体" w:cs="Arial"/>
          <w:sz w:val="21"/>
          <w:szCs w:val="21"/>
        </w:rPr>
        <w:t xml:space="preserve">  </w:t>
      </w:r>
      <w:r>
        <w:rPr>
          <w:rFonts w:hint="default" w:ascii="Arial" w:hAnsi="Arial" w:eastAsia="宋体" w:cs="Arial"/>
          <w:sz w:val="21"/>
          <w:szCs w:val="21"/>
        </w:rPr>
        <w:t>}</w:t>
      </w:r>
    </w:p>
    <w:p w14:paraId="53231930">
      <w:pPr>
        <w:pStyle w:val="5"/>
        <w:keepNext w:val="0"/>
        <w:keepLines w:val="0"/>
        <w:widowControl/>
        <w:suppressLineNumbers w:val="0"/>
        <w:ind w:left="720"/>
        <w:rPr>
          <w:rFonts w:hint="default" w:ascii="Arial" w:hAnsi="Arial" w:eastAsia="宋体" w:cs="Arial"/>
          <w:sz w:val="21"/>
          <w:szCs w:val="21"/>
        </w:rPr>
      </w:pPr>
      <w:r>
        <w:rPr>
          <w:rFonts w:hint="default" w:ascii="Arial" w:hAnsi="Arial" w:eastAsia="宋体" w:cs="Arial"/>
          <w:sz w:val="21"/>
          <w:szCs w:val="21"/>
        </w:rPr>
        <w:t>}</w:t>
      </w:r>
    </w:p>
    <w:p w14:paraId="5EFFE8F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混合策略与模型选型</w:t>
      </w:r>
      <w:r>
        <w:rPr>
          <w:rFonts w:hint="eastAsia" w:ascii="宋体" w:hAnsi="宋体" w:eastAsia="宋体" w:cs="宋体"/>
          <w:sz w:val="21"/>
          <w:szCs w:val="21"/>
        </w:rPr>
        <w:t>：</w:t>
      </w:r>
    </w:p>
    <w:p w14:paraId="42795754">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第一层：规则匹配 (</w:t>
      </w:r>
      <w:r>
        <w:rPr>
          <w:rFonts w:hint="eastAsia" w:ascii="宋体" w:hAnsi="宋体" w:eastAsia="宋体" w:cs="宋体"/>
          <w:sz w:val="21"/>
          <w:szCs w:val="21"/>
        </w:rPr>
        <w:t>高速</w:t>
      </w:r>
      <w:r>
        <w:rPr>
          <w:rStyle w:val="10"/>
          <w:rFonts w:hint="eastAsia" w:ascii="宋体" w:hAnsi="宋体" w:eastAsia="宋体" w:cs="宋体"/>
          <w:sz w:val="21"/>
          <w:szCs w:val="21"/>
        </w:rPr>
        <w:t>缓存)</w:t>
      </w:r>
      <w:r>
        <w:rPr>
          <w:rFonts w:hint="eastAsia" w:ascii="宋体" w:hAnsi="宋体" w:eastAsia="宋体" w:cs="宋体"/>
          <w:sz w:val="21"/>
          <w:szCs w:val="21"/>
        </w:rPr>
        <w:t>：</w:t>
      </w:r>
    </w:p>
    <w:p w14:paraId="1F7340A7">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场景</w:t>
      </w:r>
      <w:r>
        <w:rPr>
          <w:rFonts w:hint="eastAsia" w:ascii="宋体" w:hAnsi="宋体" w:eastAsia="宋体" w:cs="宋体"/>
          <w:sz w:val="21"/>
          <w:szCs w:val="21"/>
        </w:rPr>
        <w:t>：处理高频、确定的“快捷指令”，如“继续”、“重说一遍”、“进入日清模式”。</w:t>
      </w:r>
    </w:p>
    <w:p w14:paraId="173DBCA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实现</w:t>
      </w:r>
      <w:r>
        <w:rPr>
          <w:rFonts w:hint="eastAsia" w:ascii="宋体" w:hAnsi="宋体" w:eastAsia="宋体" w:cs="宋体"/>
          <w:sz w:val="21"/>
          <w:szCs w:val="21"/>
        </w:rPr>
        <w:t>：基于关键词和正则表达式的</w:t>
      </w:r>
      <w:r>
        <w:rPr>
          <w:rStyle w:val="10"/>
          <w:rFonts w:hint="eastAsia" w:ascii="宋体" w:hAnsi="宋体" w:eastAsia="宋体" w:cs="宋体"/>
          <w:sz w:val="21"/>
          <w:szCs w:val="21"/>
        </w:rPr>
        <w:t>规则引擎</w:t>
      </w:r>
      <w:r>
        <w:rPr>
          <w:rFonts w:hint="eastAsia" w:ascii="宋体" w:hAnsi="宋体" w:eastAsia="宋体" w:cs="宋体"/>
          <w:sz w:val="21"/>
          <w:szCs w:val="21"/>
        </w:rPr>
        <w:t>。命中则直接返回结果，</w:t>
      </w:r>
      <w:r>
        <w:rPr>
          <w:rStyle w:val="10"/>
          <w:rFonts w:hint="eastAsia" w:ascii="宋体" w:hAnsi="宋体" w:eastAsia="宋体" w:cs="宋体"/>
          <w:sz w:val="21"/>
          <w:szCs w:val="21"/>
        </w:rPr>
        <w:t>不调用任何模型</w:t>
      </w:r>
      <w:r>
        <w:rPr>
          <w:rFonts w:hint="eastAsia" w:ascii="宋体" w:hAnsi="宋体" w:eastAsia="宋体" w:cs="宋体"/>
          <w:sz w:val="21"/>
          <w:szCs w:val="21"/>
        </w:rPr>
        <w:t>。</w:t>
      </w:r>
    </w:p>
    <w:p w14:paraId="6AB467E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目标</w:t>
      </w:r>
      <w:r>
        <w:rPr>
          <w:rFonts w:hint="eastAsia" w:ascii="宋体" w:hAnsi="宋体" w:eastAsia="宋体" w:cs="宋体"/>
          <w:sz w:val="21"/>
          <w:szCs w:val="21"/>
        </w:rPr>
        <w:t>：&lt; 50ms响应，分流&gt;20%的请求。</w:t>
      </w:r>
    </w:p>
    <w:p w14:paraId="1C8D69A7">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第二层：领域模型分类 (高精度)</w:t>
      </w:r>
      <w:r>
        <w:rPr>
          <w:rFonts w:hint="eastAsia" w:ascii="宋体" w:hAnsi="宋体" w:eastAsia="宋体" w:cs="宋体"/>
          <w:sz w:val="21"/>
          <w:szCs w:val="21"/>
        </w:rPr>
        <w:t>：</w:t>
      </w:r>
    </w:p>
    <w:p w14:paraId="412359B2">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场景</w:t>
      </w:r>
      <w:r>
        <w:rPr>
          <w:rFonts w:hint="eastAsia" w:ascii="宋体" w:hAnsi="宋体" w:eastAsia="宋体" w:cs="宋体"/>
          <w:sz w:val="21"/>
          <w:szCs w:val="21"/>
        </w:rPr>
        <w:t>：识别数学、物理等学科领域的</w:t>
      </w:r>
      <w:r>
        <w:rPr>
          <w:rStyle w:val="10"/>
          <w:rFonts w:hint="eastAsia" w:ascii="宋体" w:hAnsi="宋体" w:eastAsia="宋体" w:cs="宋体"/>
          <w:sz w:val="21"/>
          <w:szCs w:val="21"/>
        </w:rPr>
        <w:t>特定问题类型</w:t>
      </w:r>
      <w:r>
        <w:rPr>
          <w:rFonts w:hint="eastAsia" w:ascii="宋体" w:hAnsi="宋体" w:eastAsia="宋体" w:cs="宋体"/>
          <w:sz w:val="21"/>
          <w:szCs w:val="21"/>
        </w:rPr>
        <w:t>，如“ASK_HOW_TO”(询问方法)、“ASK_WHY”(询问原理)、“PROVIDE_ANSWER”(提供答案)。</w:t>
      </w:r>
    </w:p>
    <w:p w14:paraId="4CC50B3C">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实现</w:t>
      </w:r>
      <w:r>
        <w:rPr>
          <w:rFonts w:hint="eastAsia" w:ascii="宋体" w:hAnsi="宋体" w:eastAsia="宋体" w:cs="宋体"/>
          <w:sz w:val="21"/>
          <w:szCs w:val="21"/>
        </w:rPr>
        <w:t>：使用在</w:t>
      </w:r>
      <w:r>
        <w:rPr>
          <w:rStyle w:val="10"/>
          <w:rFonts w:hint="eastAsia" w:ascii="宋体" w:hAnsi="宋体" w:eastAsia="宋体" w:cs="宋体"/>
          <w:sz w:val="21"/>
          <w:szCs w:val="21"/>
        </w:rPr>
        <w:t>学科QA语料</w:t>
      </w:r>
      <w:r>
        <w:rPr>
          <w:rFonts w:hint="eastAsia" w:ascii="宋体" w:hAnsi="宋体" w:eastAsia="宋体" w:cs="宋体"/>
          <w:sz w:val="21"/>
          <w:szCs w:val="21"/>
        </w:rPr>
        <w:t>上微调过的轻量级文本分类模型（如RoBERTa-base）。此模型需自行训练与部署。</w:t>
      </w:r>
    </w:p>
    <w:p w14:paraId="1CF9FDED">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目标</w:t>
      </w:r>
      <w:r>
        <w:rPr>
          <w:rFonts w:hint="eastAsia" w:ascii="宋体" w:hAnsi="宋体" w:eastAsia="宋体" w:cs="宋体"/>
          <w:sz w:val="21"/>
          <w:szCs w:val="21"/>
        </w:rPr>
        <w:t>：准确率&gt;96%，P95延迟&lt;300ms，分流&gt;60%的请求。</w:t>
      </w:r>
    </w:p>
    <w:p w14:paraId="33580EA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第三层：通用大模型</w:t>
      </w:r>
      <w:r>
        <w:rPr>
          <w:rFonts w:hint="eastAsia" w:ascii="宋体" w:hAnsi="宋体" w:eastAsia="宋体" w:cs="宋体"/>
          <w:sz w:val="21"/>
          <w:szCs w:val="21"/>
        </w:rPr>
        <w:t>兜底</w:t>
      </w:r>
      <w:r>
        <w:rPr>
          <w:rStyle w:val="10"/>
          <w:rFonts w:hint="eastAsia" w:ascii="宋体" w:hAnsi="宋体" w:eastAsia="宋体" w:cs="宋体"/>
          <w:sz w:val="21"/>
          <w:szCs w:val="21"/>
        </w:rPr>
        <w:t xml:space="preserve"> (高泛化)</w:t>
      </w:r>
      <w:r>
        <w:rPr>
          <w:rFonts w:hint="eastAsia" w:ascii="宋体" w:hAnsi="宋体" w:eastAsia="宋体" w:cs="宋体"/>
          <w:sz w:val="21"/>
          <w:szCs w:val="21"/>
        </w:rPr>
        <w:t>：</w:t>
      </w:r>
    </w:p>
    <w:p w14:paraId="63C92540">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场景</w:t>
      </w:r>
      <w:r>
        <w:rPr>
          <w:rFonts w:hint="eastAsia" w:ascii="宋体" w:hAnsi="宋体" w:eastAsia="宋体" w:cs="宋体"/>
          <w:sz w:val="21"/>
          <w:szCs w:val="21"/>
        </w:rPr>
        <w:t>：当前两层无法处理，或意图模糊、开放性强的语句（如“我今天心情不好，学不进去”）。</w:t>
      </w:r>
    </w:p>
    <w:p w14:paraId="021A4F48">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实现</w:t>
      </w:r>
      <w:r>
        <w:rPr>
          <w:rFonts w:hint="eastAsia" w:ascii="宋体" w:hAnsi="宋体" w:eastAsia="宋体" w:cs="宋体"/>
          <w:sz w:val="21"/>
          <w:szCs w:val="21"/>
        </w:rPr>
        <w:t>：调用</w:t>
      </w:r>
      <w:r>
        <w:rPr>
          <w:rStyle w:val="10"/>
          <w:rFonts w:hint="eastAsia" w:ascii="宋体" w:hAnsi="宋体" w:eastAsia="宋体" w:cs="宋体"/>
          <w:sz w:val="21"/>
          <w:szCs w:val="21"/>
        </w:rPr>
        <w:t>通用大语言模型API</w:t>
      </w:r>
      <w:r>
        <w:rPr>
          <w:rFonts w:hint="eastAsia" w:ascii="宋体" w:hAnsi="宋体" w:eastAsia="宋体" w:cs="宋体"/>
          <w:sz w:val="21"/>
          <w:szCs w:val="21"/>
        </w:rPr>
        <w:t>（如GPT-4），通过精心设计的Prompt，要求其输出符合上述</w:t>
      </w:r>
      <w:r>
        <w:rPr>
          <w:rStyle w:val="11"/>
          <w:rFonts w:hint="eastAsia" w:ascii="宋体" w:hAnsi="宋体" w:eastAsia="宋体" w:cs="宋体"/>
          <w:sz w:val="21"/>
          <w:szCs w:val="21"/>
        </w:rPr>
        <w:t>Understanding</w:t>
      </w:r>
      <w:r>
        <w:rPr>
          <w:rFonts w:hint="eastAsia" w:ascii="宋体" w:hAnsi="宋体" w:eastAsia="宋体" w:cs="宋体"/>
          <w:sz w:val="21"/>
          <w:szCs w:val="21"/>
        </w:rPr>
        <w:t>对象结构化的JSON。</w:t>
      </w:r>
    </w:p>
    <w:p w14:paraId="5599DFE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目标</w:t>
      </w:r>
      <w:r>
        <w:rPr>
          <w:rFonts w:hint="eastAsia" w:ascii="宋体" w:hAnsi="宋体" w:eastAsia="宋体" w:cs="宋体"/>
          <w:sz w:val="21"/>
          <w:szCs w:val="21"/>
        </w:rPr>
        <w:t>：保证100%的请求有响应，P95延迟&lt;2s。</w:t>
      </w:r>
    </w:p>
    <w:p w14:paraId="360127C3">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3. 自研模型规格</w:t>
      </w:r>
      <w:r>
        <w:rPr>
          <w:rFonts w:hint="eastAsia" w:ascii="宋体" w:hAnsi="宋体" w:eastAsia="宋体" w:cs="宋体"/>
          <w:sz w:val="21"/>
          <w:szCs w:val="21"/>
        </w:rPr>
        <w:t>：</w:t>
      </w:r>
    </w:p>
    <w:p w14:paraId="06E7D0BB">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模型</w:t>
      </w:r>
      <w:r>
        <w:rPr>
          <w:rFonts w:hint="eastAsia" w:ascii="宋体" w:hAnsi="宋体" w:eastAsia="宋体" w:cs="宋体"/>
          <w:sz w:val="21"/>
          <w:szCs w:val="21"/>
        </w:rPr>
        <w:t>：领域意图分类模型。</w:t>
      </w:r>
    </w:p>
    <w:p w14:paraId="649290AF">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训练数据</w:t>
      </w:r>
      <w:r>
        <w:rPr>
          <w:rFonts w:hint="eastAsia" w:ascii="宋体" w:hAnsi="宋体" w:eastAsia="宋体" w:cs="宋体"/>
          <w:sz w:val="21"/>
          <w:szCs w:val="21"/>
        </w:rPr>
        <w:t>：需算法团队收集/标注至少</w:t>
      </w:r>
      <w:r>
        <w:rPr>
          <w:rStyle w:val="10"/>
          <w:rFonts w:hint="eastAsia" w:ascii="宋体" w:hAnsi="宋体" w:eastAsia="宋体" w:cs="宋体"/>
          <w:sz w:val="21"/>
          <w:szCs w:val="21"/>
        </w:rPr>
        <w:t>10,000条</w:t>
      </w:r>
      <w:r>
        <w:rPr>
          <w:rFonts w:hint="eastAsia" w:ascii="宋体" w:hAnsi="宋体" w:eastAsia="宋体" w:cs="宋体"/>
          <w:sz w:val="21"/>
          <w:szCs w:val="21"/>
        </w:rPr>
        <w:t>带有</w:t>
      </w:r>
      <w:r>
        <w:rPr>
          <w:rStyle w:val="11"/>
          <w:rFonts w:hint="eastAsia" w:ascii="宋体" w:hAnsi="宋体" w:eastAsia="宋体" w:cs="宋体"/>
          <w:sz w:val="21"/>
          <w:szCs w:val="21"/>
        </w:rPr>
        <w:t>primary_intent</w:t>
      </w:r>
      <w:r>
        <w:rPr>
          <w:rFonts w:hint="eastAsia" w:ascii="宋体" w:hAnsi="宋体" w:eastAsia="宋体" w:cs="宋体"/>
          <w:sz w:val="21"/>
          <w:szCs w:val="21"/>
        </w:rPr>
        <w:t>标签的学生口语化问题语料。</w:t>
      </w:r>
    </w:p>
    <w:p w14:paraId="0FE5BDFC">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评估指标</w:t>
      </w:r>
      <w:r>
        <w:rPr>
          <w:rFonts w:hint="eastAsia" w:ascii="宋体" w:hAnsi="宋体" w:eastAsia="宋体" w:cs="宋体"/>
          <w:sz w:val="21"/>
          <w:szCs w:val="21"/>
        </w:rPr>
        <w:t>：在保留测试集上，</w:t>
      </w:r>
      <w:r>
        <w:rPr>
          <w:rStyle w:val="10"/>
          <w:rFonts w:hint="eastAsia" w:ascii="宋体" w:hAnsi="宋体" w:eastAsia="宋体" w:cs="宋体"/>
          <w:sz w:val="21"/>
          <w:szCs w:val="21"/>
        </w:rPr>
        <w:t>准确率(Accuracy) &gt; 96%</w:t>
      </w:r>
      <w:r>
        <w:rPr>
          <w:rFonts w:hint="eastAsia" w:ascii="宋体" w:hAnsi="宋体" w:eastAsia="宋体" w:cs="宋体"/>
          <w:sz w:val="21"/>
          <w:szCs w:val="21"/>
        </w:rPr>
        <w:t>，</w:t>
      </w:r>
      <w:r>
        <w:rPr>
          <w:rStyle w:val="10"/>
          <w:rFonts w:hint="eastAsia" w:ascii="宋体" w:hAnsi="宋体" w:eastAsia="宋体" w:cs="宋体"/>
          <w:sz w:val="21"/>
          <w:szCs w:val="21"/>
        </w:rPr>
        <w:t>F1-score &gt; 0.95</w:t>
      </w:r>
      <w:r>
        <w:rPr>
          <w:rFonts w:hint="eastAsia" w:ascii="宋体" w:hAnsi="宋体" w:eastAsia="宋体" w:cs="宋体"/>
          <w:sz w:val="21"/>
          <w:szCs w:val="21"/>
        </w:rPr>
        <w:t>。</w:t>
      </w:r>
    </w:p>
    <w:p w14:paraId="018B173C">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部署</w:t>
      </w:r>
      <w:r>
        <w:rPr>
          <w:rFonts w:hint="eastAsia" w:ascii="宋体" w:hAnsi="宋体" w:eastAsia="宋体" w:cs="宋体"/>
          <w:sz w:val="21"/>
          <w:szCs w:val="21"/>
        </w:rPr>
        <w:t>：封装为HTTP服务，接口与上述</w:t>
      </w:r>
      <w:r>
        <w:rPr>
          <w:rStyle w:val="11"/>
          <w:rFonts w:hint="eastAsia" w:ascii="宋体" w:hAnsi="宋体" w:eastAsia="宋体" w:cs="宋体"/>
          <w:sz w:val="21"/>
          <w:szCs w:val="21"/>
        </w:rPr>
        <w:t>/v1/understand</w:t>
      </w:r>
      <w:r>
        <w:rPr>
          <w:rFonts w:hint="eastAsia" w:ascii="宋体" w:hAnsi="宋体" w:eastAsia="宋体" w:cs="宋体"/>
          <w:sz w:val="21"/>
          <w:szCs w:val="21"/>
        </w:rPr>
        <w:t>一致。需提供健康检查端点</w:t>
      </w:r>
      <w:r>
        <w:rPr>
          <w:rStyle w:val="11"/>
          <w:rFonts w:hint="eastAsia" w:ascii="宋体" w:hAnsi="宋体" w:eastAsia="宋体" w:cs="宋体"/>
          <w:sz w:val="21"/>
          <w:szCs w:val="21"/>
        </w:rPr>
        <w:t>/health</w:t>
      </w:r>
      <w:r>
        <w:rPr>
          <w:rFonts w:hint="eastAsia" w:ascii="宋体" w:hAnsi="宋体" w:eastAsia="宋体" w:cs="宋体"/>
          <w:sz w:val="21"/>
          <w:szCs w:val="21"/>
        </w:rPr>
        <w:t>。</w:t>
      </w:r>
    </w:p>
    <w:p w14:paraId="4587684E">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AI网关 (</w:t>
      </w:r>
      <w:r>
        <w:rPr>
          <w:rStyle w:val="11"/>
          <w:rFonts w:hint="eastAsia" w:ascii="宋体" w:hAnsi="宋体" w:eastAsia="宋体" w:cs="宋体"/>
          <w:sz w:val="21"/>
          <w:szCs w:val="21"/>
        </w:rPr>
        <w:t>ai-gateway</w:t>
      </w:r>
      <w:r>
        <w:rPr>
          <w:rStyle w:val="10"/>
          <w:rFonts w:hint="eastAsia" w:ascii="宋体" w:hAnsi="宋体" w:eastAsia="宋体" w:cs="宋体"/>
          <w:b/>
          <w:sz w:val="21"/>
          <w:szCs w:val="21"/>
        </w:rPr>
        <w:t>)</w:t>
      </w:r>
    </w:p>
    <w:p w14:paraId="0750F1E3">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输入/输出规格</w:t>
      </w:r>
      <w:r>
        <w:rPr>
          <w:rFonts w:hint="eastAsia" w:ascii="宋体" w:hAnsi="宋体" w:eastAsia="宋体" w:cs="宋体"/>
          <w:sz w:val="21"/>
          <w:szCs w:val="21"/>
        </w:rPr>
        <w:t>：</w:t>
      </w:r>
    </w:p>
    <w:p w14:paraId="5EB341F8">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w:t>
      </w:r>
      <w:r>
        <w:rPr>
          <w:rFonts w:hint="eastAsia" w:ascii="宋体" w:hAnsi="宋体" w:eastAsia="宋体" w:cs="宋体"/>
          <w:sz w:val="21"/>
          <w:szCs w:val="21"/>
        </w:rPr>
        <w:t>：</w:t>
      </w:r>
      <w:r>
        <w:rPr>
          <w:rStyle w:val="11"/>
          <w:rFonts w:hint="eastAsia" w:ascii="宋体" w:hAnsi="宋体" w:eastAsia="宋体" w:cs="宋体"/>
          <w:sz w:val="21"/>
          <w:szCs w:val="21"/>
        </w:rPr>
        <w:t>POST /v1/chat/completions</w:t>
      </w:r>
      <w:r>
        <w:rPr>
          <w:rFonts w:hint="eastAsia" w:ascii="宋体" w:hAnsi="宋体" w:eastAsia="宋体" w:cs="宋体"/>
          <w:sz w:val="21"/>
          <w:szCs w:val="21"/>
        </w:rPr>
        <w:t>(内部接口)</w:t>
      </w:r>
    </w:p>
    <w:p w14:paraId="28D226C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请求体</w:t>
      </w:r>
      <w:r>
        <w:rPr>
          <w:rFonts w:hint="eastAsia" w:ascii="宋体" w:hAnsi="宋体" w:eastAsia="宋体" w:cs="宋体"/>
          <w:sz w:val="21"/>
          <w:szCs w:val="21"/>
        </w:rPr>
        <w:t>：接收来自session</w:t>
      </w:r>
      <w:r>
        <w:rPr>
          <w:rStyle w:val="11"/>
          <w:rFonts w:hint="eastAsia" w:ascii="宋体" w:hAnsi="宋体" w:eastAsia="宋体" w:cs="宋体"/>
          <w:sz w:val="21"/>
          <w:szCs w:val="21"/>
        </w:rPr>
        <w:t>-service</w:t>
      </w:r>
      <w:r>
        <w:rPr>
          <w:rFonts w:hint="eastAsia" w:ascii="宋体" w:hAnsi="宋体" w:eastAsia="宋体" w:cs="宋体"/>
          <w:sz w:val="21"/>
          <w:szCs w:val="21"/>
        </w:rPr>
        <w:t>的</w:t>
      </w:r>
      <w:r>
        <w:rPr>
          <w:rStyle w:val="10"/>
          <w:rFonts w:hint="eastAsia" w:ascii="宋体" w:hAnsi="宋体" w:eastAsia="宋体" w:cs="宋体"/>
          <w:sz w:val="21"/>
          <w:szCs w:val="21"/>
        </w:rPr>
        <w:t>富化上下文</w:t>
      </w:r>
      <w:r>
        <w:rPr>
          <w:rFonts w:hint="eastAsia" w:ascii="宋体" w:hAnsi="宋体" w:eastAsia="宋体" w:cs="宋体"/>
          <w:sz w:val="21"/>
          <w:szCs w:val="21"/>
        </w:rPr>
        <w:t>，包含意图、知识、学生档案等。</w:t>
      </w:r>
    </w:p>
    <w:p w14:paraId="2BE6BEEE">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响应体</w:t>
      </w:r>
      <w:r>
        <w:rPr>
          <w:rFonts w:hint="eastAsia" w:ascii="宋体" w:hAnsi="宋体" w:eastAsia="宋体" w:cs="宋体"/>
          <w:sz w:val="21"/>
          <w:szCs w:val="21"/>
        </w:rPr>
        <w:t>：自然语言回复文本。</w:t>
      </w:r>
    </w:p>
    <w:p w14:paraId="6A8BA77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混合策略</w:t>
      </w:r>
      <w:r>
        <w:rPr>
          <w:rFonts w:hint="eastAsia" w:ascii="宋体" w:hAnsi="宋体" w:eastAsia="宋体" w:cs="宋体"/>
          <w:sz w:val="21"/>
          <w:szCs w:val="21"/>
        </w:rPr>
        <w:t>：</w:t>
      </w:r>
    </w:p>
    <w:p w14:paraId="15F33DD3">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核心模型</w:t>
      </w:r>
      <w:r>
        <w:rPr>
          <w:rFonts w:hint="eastAsia" w:ascii="宋体" w:hAnsi="宋体" w:eastAsia="宋体" w:cs="宋体"/>
          <w:sz w:val="21"/>
          <w:szCs w:val="21"/>
        </w:rPr>
        <w:t>：</w:t>
      </w:r>
      <w:r>
        <w:rPr>
          <w:rStyle w:val="10"/>
          <w:rFonts w:hint="eastAsia" w:ascii="宋体" w:hAnsi="宋体" w:eastAsia="宋体" w:cs="宋体"/>
          <w:sz w:val="21"/>
          <w:szCs w:val="21"/>
        </w:rPr>
        <w:t>统一使用高性能通用大模型（如GPT-4）</w:t>
      </w:r>
      <w:r>
        <w:rPr>
          <w:rFonts w:hint="eastAsia" w:ascii="宋体" w:hAnsi="宋体" w:eastAsia="宋体" w:cs="宋体"/>
          <w:sz w:val="21"/>
          <w:szCs w:val="21"/>
        </w:rPr>
        <w:t>。因其在开放式对话、逻辑推理、共情回应方面具有不可替代的优势。</w:t>
      </w:r>
    </w:p>
    <w:p w14:paraId="66139E33">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优化策略</w:t>
      </w:r>
      <w:r>
        <w:rPr>
          <w:rFonts w:hint="eastAsia" w:ascii="宋体" w:hAnsi="宋体" w:eastAsia="宋体" w:cs="宋体"/>
          <w:sz w:val="21"/>
          <w:szCs w:val="21"/>
        </w:rPr>
        <w:t>：</w:t>
      </w:r>
    </w:p>
    <w:p w14:paraId="3FF1A87C">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提示词工程</w:t>
      </w:r>
      <w:r>
        <w:rPr>
          <w:rFonts w:hint="eastAsia" w:ascii="宋体" w:hAnsi="宋体" w:eastAsia="宋体" w:cs="宋体"/>
          <w:sz w:val="21"/>
          <w:szCs w:val="21"/>
        </w:rPr>
        <w:t>：设计系统化的Prompt Template，将学生信息、对话历史、知识点、当前意图等信息结构化地注入，以提升回复质量。</w:t>
      </w:r>
    </w:p>
    <w:p w14:paraId="02FB6592">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本地缓存</w:t>
      </w:r>
      <w:r>
        <w:rPr>
          <w:rFonts w:hint="eastAsia" w:ascii="宋体" w:hAnsi="宋体" w:eastAsia="宋体" w:cs="宋体"/>
          <w:sz w:val="21"/>
          <w:szCs w:val="21"/>
        </w:rPr>
        <w:t>：对常见、确定的问答对（如“勾股定理是什么？”）建立回答缓存，直接返回，降低大模型调用成本与延迟。</w:t>
      </w:r>
    </w:p>
    <w:p w14:paraId="66A4BD11">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3.3 规划服务 (</w:t>
      </w:r>
      <w:r>
        <w:rPr>
          <w:rStyle w:val="11"/>
          <w:rFonts w:hint="eastAsia" w:ascii="宋体" w:hAnsi="宋体" w:eastAsia="宋体" w:cs="宋体"/>
          <w:sz w:val="21"/>
          <w:szCs w:val="21"/>
        </w:rPr>
        <w:t>planner-service</w:t>
      </w:r>
      <w:r>
        <w:rPr>
          <w:rStyle w:val="10"/>
          <w:rFonts w:hint="eastAsia" w:ascii="宋体" w:hAnsi="宋体" w:eastAsia="宋体" w:cs="宋体"/>
          <w:b/>
          <w:sz w:val="21"/>
          <w:szCs w:val="21"/>
        </w:rPr>
        <w:t>)</w:t>
      </w:r>
      <w:r>
        <w:rPr>
          <w:rFonts w:hint="eastAsia" w:ascii="宋体" w:hAnsi="宋体" w:eastAsia="宋体" w:cs="宋体"/>
          <w:sz w:val="21"/>
          <w:szCs w:val="21"/>
        </w:rPr>
        <w:t xml:space="preserve"> </w:t>
      </w:r>
    </w:p>
    <w:p w14:paraId="6FFAE42E">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输入/输出规格</w:t>
      </w:r>
      <w:r>
        <w:rPr>
          <w:rFonts w:hint="eastAsia" w:ascii="宋体" w:hAnsi="宋体" w:eastAsia="宋体" w:cs="宋体"/>
          <w:sz w:val="21"/>
          <w:szCs w:val="21"/>
        </w:rPr>
        <w:t>：</w:t>
      </w:r>
    </w:p>
    <w:p w14:paraId="3EE80F7F">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w:t>
      </w:r>
      <w:r>
        <w:rPr>
          <w:rFonts w:hint="eastAsia" w:ascii="宋体" w:hAnsi="宋体" w:eastAsia="宋体" w:cs="宋体"/>
          <w:sz w:val="21"/>
          <w:szCs w:val="21"/>
        </w:rPr>
        <w:t>：</w:t>
      </w:r>
      <w:r>
        <w:rPr>
          <w:rStyle w:val="11"/>
          <w:rFonts w:hint="eastAsia" w:ascii="宋体" w:hAnsi="宋体" w:eastAsia="宋体" w:cs="宋体"/>
          <w:sz w:val="21"/>
          <w:szCs w:val="21"/>
        </w:rPr>
        <w:t>POST /v1/plan/solutions</w:t>
      </w:r>
      <w:r>
        <w:rPr>
          <w:rFonts w:hint="eastAsia" w:ascii="宋体" w:hAnsi="宋体" w:eastAsia="宋体" w:cs="宋体"/>
          <w:sz w:val="21"/>
          <w:szCs w:val="21"/>
        </w:rPr>
        <w:t>(内部接口)</w:t>
      </w:r>
    </w:p>
    <w:p w14:paraId="34B2C115">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请求体</w:t>
      </w:r>
      <w:r>
        <w:rPr>
          <w:rFonts w:hint="eastAsia" w:ascii="宋体" w:hAnsi="宋体" w:eastAsia="宋体" w:cs="宋体"/>
          <w:sz w:val="21"/>
          <w:szCs w:val="21"/>
        </w:rPr>
        <w:t>：</w:t>
      </w:r>
    </w:p>
    <w:p w14:paraId="2A2A9C1F">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73FE0449">
      <w:pPr>
        <w:pStyle w:val="5"/>
        <w:keepNext w:val="0"/>
        <w:keepLines w:val="0"/>
        <w:widowControl/>
        <w:suppressLineNumbers w:val="0"/>
        <w:ind w:left="720"/>
        <w:rPr>
          <w:rFonts w:hint="eastAsia" w:ascii="宋体" w:hAnsi="宋体" w:eastAsia="宋体" w:cs="宋体"/>
          <w:sz w:val="21"/>
          <w:szCs w:val="21"/>
        </w:rPr>
      </w:pPr>
    </w:p>
    <w:p w14:paraId="79AF7EE0">
      <w:pPr>
        <w:pStyle w:val="5"/>
        <w:keepNext w:val="0"/>
        <w:keepLines w:val="0"/>
        <w:widowControl/>
        <w:suppressLineNumbers w:val="0"/>
        <w:ind w:left="720"/>
        <w:rPr>
          <w:rStyle w:val="11"/>
          <w:rFonts w:hint="default" w:ascii="Arial" w:hAnsi="Arial" w:eastAsia="宋体" w:cs="Arial"/>
          <w:sz w:val="21"/>
          <w:szCs w:val="21"/>
        </w:rPr>
      </w:pPr>
      <w:r>
        <w:rPr>
          <w:rFonts w:hint="default" w:ascii="Arial" w:hAnsi="Arial" w:eastAsia="宋体" w:cs="Arial"/>
          <w:sz w:val="21"/>
          <w:szCs w:val="21"/>
        </w:rPr>
        <w:t>{</w:t>
      </w:r>
    </w:p>
    <w:p w14:paraId="0F245F7C">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“clarified_problems”</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 已澄清的问题列表</w:t>
      </w:r>
    </w:p>
    <w:p w14:paraId="29D8C1D5">
      <w:pPr>
        <w:pStyle w:val="5"/>
        <w:keepNext w:val="0"/>
        <w:keepLines w:val="0"/>
        <w:widowControl/>
        <w:suppressLineNumbers w:val="0"/>
        <w:ind w:left="720"/>
        <w:rPr>
          <w:rStyle w:val="11"/>
          <w:rFonts w:hint="default" w:ascii="Arial" w:hAnsi="Arial" w:eastAsia="宋体" w:cs="Arial"/>
          <w:sz w:val="21"/>
          <w:szCs w:val="21"/>
        </w:rPr>
      </w:pPr>
      <w:r>
        <w:rPr>
          <w:rStyle w:val="11"/>
          <w:rFonts w:hint="default" w:ascii="Arial" w:hAnsi="Arial" w:eastAsia="宋体" w:cs="Arial"/>
          <w:sz w:val="21"/>
          <w:szCs w:val="21"/>
        </w:rPr>
        <w:t xml:space="preserve">  “student_profile”</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“grade”</w:t>
      </w:r>
      <w:r>
        <w:rPr>
          <w:rFonts w:hint="default" w:ascii="Arial" w:hAnsi="Arial" w:eastAsia="宋体" w:cs="Arial"/>
          <w:sz w:val="21"/>
          <w:szCs w:val="21"/>
        </w:rPr>
        <w:t>:</w:t>
      </w:r>
      <w:r>
        <w:rPr>
          <w:rStyle w:val="11"/>
          <w:rFonts w:hint="default" w:ascii="Arial" w:hAnsi="Arial" w:eastAsia="宋体" w:cs="Arial"/>
          <w:sz w:val="21"/>
          <w:szCs w:val="21"/>
        </w:rPr>
        <w:t xml:space="preserve"> “高一”， “weak_knowledge_points”</w:t>
      </w:r>
      <w:r>
        <w:rPr>
          <w:rFonts w:hint="default" w:ascii="Arial" w:hAnsi="Arial" w:eastAsia="宋体" w:cs="Arial"/>
          <w:sz w:val="21"/>
          <w:szCs w:val="21"/>
        </w:rPr>
        <w:t>:</w:t>
      </w:r>
      <w:r>
        <w:rPr>
          <w:rStyle w:val="11"/>
          <w:rFonts w:hint="default" w:ascii="Arial" w:hAnsi="Arial" w:eastAsia="宋体" w:cs="Arial"/>
          <w:sz w:val="21"/>
          <w:szCs w:val="21"/>
        </w:rPr>
        <w:t xml:space="preserve"> </w:t>
      </w:r>
      <w:r>
        <w:rPr>
          <w:rFonts w:hint="default" w:ascii="Arial" w:hAnsi="Arial" w:eastAsia="宋体" w:cs="Arial"/>
          <w:sz w:val="21"/>
          <w:szCs w:val="21"/>
        </w:rPr>
        <w:t>[</w:t>
      </w:r>
      <w:r>
        <w:rPr>
          <w:rStyle w:val="11"/>
          <w:rFonts w:hint="default" w:ascii="Arial" w:hAnsi="Arial" w:eastAsia="宋体" w:cs="Arial"/>
          <w:sz w:val="21"/>
          <w:szCs w:val="21"/>
        </w:rPr>
        <w:t>…</w:t>
      </w:r>
      <w:r>
        <w:rPr>
          <w:rFonts w:hint="default" w:ascii="Arial" w:hAnsi="Arial" w:eastAsia="宋体" w:cs="Arial"/>
          <w:sz w:val="21"/>
          <w:szCs w:val="21"/>
        </w:rPr>
        <w:t>]},</w:t>
      </w:r>
    </w:p>
    <w:p w14:paraId="03F117BE">
      <w:pPr>
        <w:pStyle w:val="5"/>
        <w:keepNext w:val="0"/>
        <w:keepLines w:val="0"/>
        <w:widowControl/>
        <w:suppressLineNumbers w:val="0"/>
        <w:ind w:left="720"/>
        <w:rPr>
          <w:rFonts w:hint="default" w:ascii="Arial" w:hAnsi="Arial" w:eastAsia="宋体" w:cs="Arial"/>
          <w:sz w:val="21"/>
          <w:szCs w:val="21"/>
        </w:rPr>
      </w:pPr>
      <w:r>
        <w:rPr>
          <w:rStyle w:val="11"/>
          <w:rFonts w:hint="default" w:ascii="Arial" w:hAnsi="Arial" w:eastAsia="宋体" w:cs="Arial"/>
          <w:sz w:val="21"/>
          <w:szCs w:val="21"/>
        </w:rPr>
        <w:t xml:space="preserve">  “learning_objective”</w:t>
      </w:r>
      <w:r>
        <w:rPr>
          <w:rFonts w:hint="default" w:ascii="Arial" w:hAnsi="Arial" w:eastAsia="宋体" w:cs="Arial"/>
          <w:sz w:val="21"/>
          <w:szCs w:val="21"/>
        </w:rPr>
        <w:t>:</w:t>
      </w:r>
      <w:r>
        <w:rPr>
          <w:rStyle w:val="11"/>
          <w:rFonts w:hint="default" w:ascii="Arial" w:hAnsi="Arial" w:eastAsia="宋体" w:cs="Arial"/>
          <w:sz w:val="21"/>
          <w:szCs w:val="21"/>
        </w:rPr>
        <w:t xml:space="preserve"> “DAILY_CLEARANCE” </w:t>
      </w:r>
      <w:r>
        <w:rPr>
          <w:rFonts w:hint="default" w:ascii="Arial" w:hAnsi="Arial" w:eastAsia="宋体" w:cs="Arial"/>
          <w:sz w:val="21"/>
          <w:szCs w:val="21"/>
        </w:rPr>
        <w:t>// 或 “DIAGNOSIS_FOLLOW_UP”}</w:t>
      </w:r>
    </w:p>
    <w:p w14:paraId="3AA98EF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响应体</w:t>
      </w:r>
      <w:r>
        <w:rPr>
          <w:rFonts w:hint="eastAsia" w:ascii="宋体" w:hAnsi="宋体" w:eastAsia="宋体" w:cs="宋体"/>
          <w:sz w:val="21"/>
          <w:szCs w:val="21"/>
        </w:rPr>
        <w:t xml:space="preserve">：DailyClearanceResolutionsResponse或 </w:t>
      </w:r>
      <w:r>
        <w:rPr>
          <w:rStyle w:val="11"/>
          <w:rFonts w:hint="eastAsia" w:ascii="宋体" w:hAnsi="宋体" w:eastAsia="宋体" w:cs="宋体"/>
          <w:sz w:val="21"/>
          <w:szCs w:val="21"/>
        </w:rPr>
        <w:t>LearningPlan</w:t>
      </w:r>
      <w:r>
        <w:rPr>
          <w:rFonts w:hint="eastAsia" w:ascii="宋体" w:hAnsi="宋体" w:eastAsia="宋体" w:cs="宋体"/>
          <w:sz w:val="21"/>
          <w:szCs w:val="21"/>
        </w:rPr>
        <w:t>， 严格遵循API Schema。</w:t>
      </w:r>
    </w:p>
    <w:p w14:paraId="3D37682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混合策略</w:t>
      </w:r>
      <w:r>
        <w:rPr>
          <w:rFonts w:hint="eastAsia" w:ascii="宋体" w:hAnsi="宋体" w:eastAsia="宋体" w:cs="宋体"/>
          <w:sz w:val="21"/>
          <w:szCs w:val="21"/>
        </w:rPr>
        <w:t>：</w:t>
      </w:r>
    </w:p>
    <w:p w14:paraId="1875F55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核心决策</w:t>
      </w:r>
      <w:r>
        <w:rPr>
          <w:rFonts w:hint="eastAsia" w:ascii="宋体" w:hAnsi="宋体" w:eastAsia="宋体" w:cs="宋体"/>
          <w:sz w:val="21"/>
          <w:szCs w:val="21"/>
        </w:rPr>
        <w:t>：</w:t>
      </w:r>
      <w:r>
        <w:rPr>
          <w:rStyle w:val="10"/>
          <w:rFonts w:hint="eastAsia" w:ascii="宋体" w:hAnsi="宋体" w:eastAsia="宋体" w:cs="宋体"/>
          <w:sz w:val="21"/>
          <w:szCs w:val="21"/>
        </w:rPr>
        <w:t>规则引擎 + 大模型生成</w:t>
      </w:r>
      <w:r>
        <w:rPr>
          <w:rFonts w:hint="eastAsia" w:ascii="宋体" w:hAnsi="宋体" w:eastAsia="宋体" w:cs="宋体"/>
          <w:sz w:val="21"/>
          <w:szCs w:val="21"/>
        </w:rPr>
        <w:t>。</w:t>
      </w:r>
    </w:p>
    <w:p w14:paraId="5D0A41AA">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规则匹配</w:t>
      </w:r>
      <w:r>
        <w:rPr>
          <w:rFonts w:hint="eastAsia" w:ascii="宋体" w:hAnsi="宋体" w:eastAsia="宋体" w:cs="宋体"/>
          <w:sz w:val="21"/>
          <w:szCs w:val="21"/>
        </w:rPr>
        <w:t>：若问题是明确的、模式固定的（如“一元二次方程求根”），则从预设的“解决方案模板库”中匹配，直接生成</w:t>
      </w:r>
      <w:r>
        <w:rPr>
          <w:rStyle w:val="11"/>
          <w:rFonts w:hint="eastAsia" w:ascii="宋体" w:hAnsi="宋体" w:eastAsia="宋体" w:cs="宋体"/>
          <w:sz w:val="21"/>
          <w:szCs w:val="21"/>
        </w:rPr>
        <w:t>PRACTICE_TASK</w:t>
      </w:r>
      <w:r>
        <w:rPr>
          <w:rFonts w:hint="eastAsia" w:ascii="宋体" w:hAnsi="宋体" w:eastAsia="宋体" w:cs="宋体"/>
          <w:sz w:val="21"/>
          <w:szCs w:val="21"/>
        </w:rPr>
        <w:t>草稿。</w:t>
      </w:r>
    </w:p>
    <w:p w14:paraId="7C9A7F1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大模型生成</w:t>
      </w:r>
      <w:r>
        <w:rPr>
          <w:rFonts w:hint="eastAsia" w:ascii="宋体" w:hAnsi="宋体" w:eastAsia="宋体" w:cs="宋体"/>
          <w:sz w:val="21"/>
          <w:szCs w:val="21"/>
        </w:rPr>
        <w:t>：对于复杂、综合性强的问题，调用</w:t>
      </w:r>
      <w:r>
        <w:rPr>
          <w:rStyle w:val="10"/>
          <w:rFonts w:hint="eastAsia" w:ascii="宋体" w:hAnsi="宋体" w:eastAsia="宋体" w:cs="宋体"/>
          <w:sz w:val="21"/>
          <w:szCs w:val="21"/>
        </w:rPr>
        <w:t>通用大模型</w:t>
      </w:r>
      <w:r>
        <w:rPr>
          <w:rFonts w:hint="eastAsia" w:ascii="宋体" w:hAnsi="宋体" w:eastAsia="宋体" w:cs="宋体"/>
          <w:sz w:val="21"/>
          <w:szCs w:val="21"/>
        </w:rPr>
        <w:t>，以“你是一个资深教学规划师”的角色，根据教学大纲和问题描述，生成个性化的解决方案和任务规划。大模型的输出需被严格约束为指定的JSON Schema格式。</w:t>
      </w:r>
    </w:p>
    <w:p w14:paraId="7C77765F">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3.4 创造服务 (</w:t>
      </w:r>
      <w:r>
        <w:rPr>
          <w:rStyle w:val="11"/>
          <w:rFonts w:hint="eastAsia" w:ascii="宋体" w:hAnsi="宋体" w:eastAsia="宋体" w:cs="宋体"/>
          <w:sz w:val="21"/>
          <w:szCs w:val="21"/>
        </w:rPr>
        <w:t>content-prod-service</w:t>
      </w:r>
      <w:r>
        <w:rPr>
          <w:rStyle w:val="10"/>
          <w:rFonts w:hint="eastAsia" w:ascii="宋体" w:hAnsi="宋体" w:eastAsia="宋体" w:cs="宋体"/>
          <w:b/>
          <w:sz w:val="21"/>
          <w:szCs w:val="21"/>
        </w:rPr>
        <w:t>)</w:t>
      </w:r>
    </w:p>
    <w:p w14:paraId="75B30A8F">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1. 输入/输出规格</w:t>
      </w:r>
      <w:r>
        <w:rPr>
          <w:rFonts w:hint="eastAsia" w:ascii="宋体" w:hAnsi="宋体" w:eastAsia="宋体" w:cs="宋体"/>
          <w:sz w:val="21"/>
          <w:szCs w:val="21"/>
        </w:rPr>
        <w:t>：</w:t>
      </w:r>
    </w:p>
    <w:p w14:paraId="2DEA2BB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接口</w:t>
      </w:r>
      <w:r>
        <w:rPr>
          <w:rFonts w:hint="eastAsia" w:ascii="宋体" w:hAnsi="宋体" w:eastAsia="宋体" w:cs="宋体"/>
          <w:sz w:val="21"/>
          <w:szCs w:val="21"/>
        </w:rPr>
        <w:t>：异步，由消息队列</w:t>
      </w:r>
      <w:r>
        <w:rPr>
          <w:rStyle w:val="11"/>
          <w:rFonts w:hint="eastAsia" w:ascii="宋体" w:hAnsi="宋体" w:eastAsia="宋体" w:cs="宋体"/>
          <w:sz w:val="21"/>
          <w:szCs w:val="21"/>
        </w:rPr>
        <w:t>task.</w:t>
      </w:r>
      <w:r>
        <w:rPr>
          <w:rFonts w:hint="eastAsia" w:ascii="宋体" w:hAnsi="宋体" w:eastAsia="宋体" w:cs="宋体"/>
          <w:sz w:val="21"/>
          <w:szCs w:val="21"/>
        </w:rPr>
        <w:t>help</w:t>
      </w:r>
      <w:r>
        <w:rPr>
          <w:rStyle w:val="11"/>
          <w:rFonts w:hint="eastAsia" w:ascii="宋体" w:hAnsi="宋体" w:eastAsia="宋体" w:cs="宋体"/>
          <w:sz w:val="21"/>
          <w:szCs w:val="21"/>
        </w:rPr>
        <w:t>.requested</w:t>
      </w:r>
      <w:r>
        <w:rPr>
          <w:rFonts w:hint="eastAsia" w:ascii="宋体" w:hAnsi="宋体" w:eastAsia="宋体" w:cs="宋体"/>
          <w:sz w:val="21"/>
          <w:szCs w:val="21"/>
        </w:rPr>
        <w:t>触发。</w:t>
      </w:r>
    </w:p>
    <w:p w14:paraId="52CF2C71">
      <w:pPr>
        <w:keepNext w:val="0"/>
        <w:keepLines w:val="0"/>
        <w:widowControl/>
        <w:numPr>
          <w:ilvl w:val="0"/>
          <w:numId w:val="4"/>
        </w:numPr>
        <w:suppressLineNumbers w:val="0"/>
        <w:tabs>
          <w:tab w:val="clear" w:pos="720"/>
        </w:tabs>
        <w:spacing w:before="0" w:beforeAutospacing="1" w:after="0" w:afterAutospacing="1"/>
        <w:ind w:left="420" w:leftChars="0" w:hanging="420" w:firstLineChars="0"/>
        <w:jc w:val="left"/>
        <w:rPr>
          <w:rFonts w:hint="eastAsia" w:ascii="宋体" w:hAnsi="宋体" w:eastAsia="宋体" w:cs="宋体"/>
          <w:sz w:val="21"/>
          <w:szCs w:val="21"/>
        </w:rPr>
      </w:pPr>
      <w:r>
        <w:rPr>
          <w:rStyle w:val="10"/>
          <w:rFonts w:hint="eastAsia" w:ascii="宋体" w:hAnsi="宋体" w:eastAsia="宋体" w:cs="宋体"/>
          <w:sz w:val="21"/>
          <w:szCs w:val="21"/>
        </w:rPr>
        <w:t>输入消息</w:t>
      </w:r>
      <w:r>
        <w:rPr>
          <w:rFonts w:hint="eastAsia" w:ascii="宋体" w:hAnsi="宋体" w:eastAsia="宋体" w:cs="宋体"/>
          <w:sz w:val="21"/>
          <w:szCs w:val="21"/>
        </w:rPr>
        <w:t>：包含</w:t>
      </w:r>
      <w:r>
        <w:rPr>
          <w:rStyle w:val="11"/>
          <w:rFonts w:hint="eastAsia" w:ascii="宋体" w:hAnsi="宋体" w:eastAsia="宋体" w:cs="宋体"/>
          <w:sz w:val="21"/>
          <w:szCs w:val="21"/>
        </w:rPr>
        <w:t>task_id</w:t>
      </w:r>
      <w:r>
        <w:rPr>
          <w:rFonts w:hint="eastAsia" w:ascii="宋体" w:hAnsi="宋体" w:eastAsia="宋体" w:cs="宋体"/>
          <w:sz w:val="21"/>
          <w:szCs w:val="21"/>
        </w:rPr>
        <w:t>, knowledge</w:t>
      </w:r>
      <w:r>
        <w:rPr>
          <w:rStyle w:val="11"/>
          <w:rFonts w:hint="eastAsia" w:ascii="宋体" w:hAnsi="宋体" w:eastAsia="宋体" w:cs="宋体"/>
          <w:sz w:val="21"/>
          <w:szCs w:val="21"/>
        </w:rPr>
        <w:t>_point_ids</w:t>
      </w:r>
      <w:r>
        <w:rPr>
          <w:rFonts w:hint="eastAsia" w:ascii="宋体" w:hAnsi="宋体" w:eastAsia="宋体" w:cs="宋体"/>
          <w:sz w:val="21"/>
          <w:szCs w:val="21"/>
        </w:rPr>
        <w:t xml:space="preserve">, </w:t>
      </w:r>
      <w:r>
        <w:rPr>
          <w:rStyle w:val="11"/>
          <w:rFonts w:hint="eastAsia" w:ascii="宋体" w:hAnsi="宋体" w:eastAsia="宋体" w:cs="宋体"/>
          <w:sz w:val="21"/>
          <w:szCs w:val="21"/>
        </w:rPr>
        <w:t>student_level</w:t>
      </w:r>
      <w:r>
        <w:rPr>
          <w:rFonts w:hint="eastAsia" w:ascii="宋体" w:hAnsi="宋体" w:eastAsia="宋体" w:cs="宋体"/>
          <w:sz w:val="21"/>
          <w:szCs w:val="21"/>
        </w:rPr>
        <w:t xml:space="preserve">, </w:t>
      </w:r>
      <w:r>
        <w:rPr>
          <w:rStyle w:val="11"/>
          <w:rFonts w:hint="eastAsia" w:ascii="宋体" w:hAnsi="宋体" w:eastAsia="宋体" w:cs="宋体"/>
          <w:sz w:val="21"/>
          <w:szCs w:val="21"/>
        </w:rPr>
        <w:t>pedagogical_strategy</w:t>
      </w:r>
      <w:r>
        <w:rPr>
          <w:rFonts w:hint="eastAsia" w:ascii="宋体" w:hAnsi="宋体" w:eastAsia="宋体" w:cs="宋体"/>
          <w:sz w:val="21"/>
          <w:szCs w:val="21"/>
        </w:rPr>
        <w:t>等。</w:t>
      </w:r>
    </w:p>
    <w:p w14:paraId="71BCA815">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输出</w:t>
      </w:r>
      <w:r>
        <w:rPr>
          <w:rFonts w:hint="eastAsia" w:ascii="宋体" w:hAnsi="宋体" w:eastAsia="宋体" w:cs="宋体"/>
          <w:sz w:val="21"/>
          <w:szCs w:val="21"/>
        </w:rPr>
        <w:t>：写入</w:t>
      </w:r>
      <w:r>
        <w:rPr>
          <w:rStyle w:val="11"/>
          <w:rFonts w:hint="eastAsia" w:ascii="宋体" w:hAnsi="宋体" w:eastAsia="宋体" w:cs="宋体"/>
          <w:sz w:val="21"/>
          <w:szCs w:val="21"/>
        </w:rPr>
        <w:t>content_</w:t>
      </w:r>
      <w:r>
        <w:rPr>
          <w:rFonts w:hint="eastAsia" w:ascii="宋体" w:hAnsi="宋体" w:eastAsia="宋体" w:cs="宋体"/>
          <w:sz w:val="21"/>
          <w:szCs w:val="21"/>
        </w:rPr>
        <w:t>packages表，状态更新为</w:t>
      </w:r>
      <w:r>
        <w:rPr>
          <w:rStyle w:val="11"/>
          <w:rFonts w:hint="eastAsia" w:ascii="宋体" w:hAnsi="宋体" w:eastAsia="宋体" w:cs="宋体"/>
          <w:sz w:val="21"/>
          <w:szCs w:val="21"/>
        </w:rPr>
        <w:t>ready</w:t>
      </w:r>
      <w:r>
        <w:rPr>
          <w:rFonts w:hint="eastAsia" w:ascii="宋体" w:hAnsi="宋体" w:eastAsia="宋体" w:cs="宋体"/>
          <w:sz w:val="21"/>
          <w:szCs w:val="21"/>
        </w:rPr>
        <w:t>。</w:t>
      </w:r>
    </w:p>
    <w:p w14:paraId="0E7D4FF2">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2. 内容生成协议（核心）</w:t>
      </w:r>
      <w:r>
        <w:rPr>
          <w:rFonts w:hint="eastAsia" w:ascii="宋体" w:hAnsi="宋体" w:eastAsia="宋体" w:cs="宋体"/>
          <w:sz w:val="21"/>
          <w:szCs w:val="21"/>
        </w:rPr>
        <w:t>：</w:t>
      </w:r>
    </w:p>
    <w:p w14:paraId="16868D6E">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此为“创造”能力的核心，必须定义明确的结构化协议以指导大模型生成。采用</w:t>
      </w:r>
      <w:r>
        <w:rPr>
          <w:rStyle w:val="10"/>
          <w:rFonts w:hint="eastAsia" w:ascii="宋体" w:hAnsi="宋体" w:eastAsia="宋体" w:cs="宋体"/>
          <w:sz w:val="21"/>
          <w:szCs w:val="21"/>
        </w:rPr>
        <w:t>分步骤、结构化Prompt</w:t>
      </w:r>
      <w:r>
        <w:rPr>
          <w:rFonts w:hint="eastAsia" w:ascii="宋体" w:hAnsi="宋体" w:eastAsia="宋体" w:cs="宋体"/>
          <w:sz w:val="21"/>
          <w:szCs w:val="21"/>
        </w:rPr>
        <w:t>的方式：</w:t>
      </w:r>
    </w:p>
    <w:p w14:paraId="04FB800D">
      <w:pPr>
        <w:pStyle w:val="5"/>
        <w:keepNext w:val="0"/>
        <w:keepLines w:val="0"/>
        <w:widowControl/>
        <w:suppressLineNumbers w:val="0"/>
        <w:rPr>
          <w:rStyle w:val="11"/>
          <w:rFonts w:hint="eastAsia" w:ascii="宋体" w:hAnsi="宋体" w:eastAsia="宋体" w:cs="宋体"/>
          <w:sz w:val="21"/>
          <w:szCs w:val="21"/>
        </w:rPr>
      </w:pPr>
      <w:r>
        <w:rPr>
          <w:rStyle w:val="11"/>
          <w:rFonts w:hint="eastAsia" w:ascii="宋体" w:hAnsi="宋体" w:eastAsia="宋体" w:cs="宋体"/>
          <w:sz w:val="21"/>
          <w:szCs w:val="21"/>
        </w:rPr>
        <w:t>你是一个AI教师，需要为学生生成一段讲解内容。请严格按照以下JSON格式输出你的教案：</w:t>
      </w:r>
    </w:p>
    <w:p w14:paraId="1581D7A0">
      <w:pPr>
        <w:pStyle w:val="5"/>
        <w:keepNext w:val="0"/>
        <w:keepLines w:val="0"/>
        <w:widowControl/>
        <w:suppressLineNumbers w:val="0"/>
        <w:rPr>
          <w:rStyle w:val="11"/>
          <w:rFonts w:hint="eastAsia" w:ascii="宋体" w:hAnsi="宋体" w:eastAsia="宋体" w:cs="宋体"/>
          <w:sz w:val="21"/>
          <w:szCs w:val="21"/>
        </w:rPr>
      </w:pPr>
    </w:p>
    <w:p w14:paraId="15332A58">
      <w:pPr>
        <w:pStyle w:val="5"/>
        <w:keepNext w:val="0"/>
        <w:keepLines w:val="0"/>
        <w:widowControl/>
        <w:suppressLineNumbers w:val="0"/>
        <w:rPr>
          <w:rStyle w:val="11"/>
          <w:rFonts w:hint="default" w:ascii="Arial" w:hAnsi="Arial" w:eastAsia="宋体" w:cs="Arial"/>
          <w:sz w:val="21"/>
          <w:szCs w:val="21"/>
        </w:rPr>
      </w:pPr>
      <w:r>
        <w:rPr>
          <w:rStyle w:val="11"/>
          <w:rFonts w:hint="default" w:ascii="Arial" w:hAnsi="Arial" w:eastAsia="宋体" w:cs="Arial"/>
          <w:sz w:val="21"/>
          <w:szCs w:val="21"/>
        </w:rPr>
        <w:t>{</w:t>
      </w:r>
    </w:p>
    <w:p w14:paraId="66281F7B">
      <w:pPr>
        <w:pStyle w:val="5"/>
        <w:keepNext w:val="0"/>
        <w:keepLines w:val="0"/>
        <w:widowControl/>
        <w:suppressLineNumbers w:val="0"/>
        <w:rPr>
          <w:rFonts w:hint="default" w:ascii="Arial" w:hAnsi="Arial" w:eastAsia="宋体" w:cs="Arial"/>
          <w:sz w:val="21"/>
          <w:szCs w:val="21"/>
        </w:rPr>
      </w:pPr>
      <w:r>
        <w:rPr>
          <w:rStyle w:val="11"/>
          <w:rFonts w:hint="default" w:ascii="Arial" w:hAnsi="Arial" w:eastAsia="宋体" w:cs="Arial"/>
          <w:sz w:val="21"/>
          <w:szCs w:val="21"/>
        </w:rPr>
        <w:t xml:space="preserve">  “manifest”: [</w:t>
      </w:r>
      <w:r>
        <w:rPr>
          <w:rFonts w:hint="default" w:ascii="Arial" w:hAnsi="Arial" w:eastAsia="宋体" w:cs="Arial"/>
          <w:sz w:val="21"/>
          <w:szCs w:val="21"/>
        </w:rPr>
        <w:t xml:space="preserve">    {</w:t>
      </w:r>
    </w:p>
    <w:p w14:paraId="78D256EE">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“type”: “text”,</w:t>
      </w:r>
    </w:p>
    <w:p w14:paraId="294A316A">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“content”: “首先，我们来看复合函数单调性的判断口诀：同增异减。意思是...”</w:t>
      </w:r>
    </w:p>
    <w:p w14:paraId="5A3AA377">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4C9AB65F">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169A0F0B">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“type”: “image”,</w:t>
      </w:r>
    </w:p>
    <w:p w14:paraId="63108343">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“caption”: “复合函数单调性判断法则示意图”，</w:t>
      </w:r>
    </w:p>
    <w:p w14:paraId="5350F1A3">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“description_for_illustrator”: “绘制两个相连的机器，第一个机器代表内层函数f(x)，输入x输出u；第二个机器代表外层函数g(u)，输入u输出y。在‘同增’路径标绿向上箭头，‘异减’路径标红向下箭头。”</w:t>
      </w:r>
    </w:p>
    <w:p w14:paraId="763BDA12">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67E4E615">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27C2ECCB">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“type”: “audio”,</w:t>
      </w:r>
    </w:p>
    <w:p w14:paraId="79ED7F0F">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“caption”: “让我们通过一个例题来巩固一下”，</w:t>
      </w:r>
    </w:p>
    <w:p w14:paraId="31B0EEBD">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“script”: “好的，现在我们来做一道例题。已知f(x)=x^2, g(x)=2x+1，求复合函数g(f(x))的单调性。首先...”</w:t>
      </w:r>
    </w:p>
    <w:p w14:paraId="6868AF04">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670528B9">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 xml:space="preserve">  ]</w:t>
      </w:r>
    </w:p>
    <w:p w14:paraId="71909E69">
      <w:pPr>
        <w:pStyle w:val="5"/>
        <w:keepNext w:val="0"/>
        <w:keepLines w:val="0"/>
        <w:widowControl/>
        <w:suppressLineNumbers w:val="0"/>
        <w:rPr>
          <w:rFonts w:hint="default" w:ascii="Arial" w:hAnsi="Arial" w:eastAsia="宋体" w:cs="Arial"/>
          <w:sz w:val="21"/>
          <w:szCs w:val="21"/>
        </w:rPr>
      </w:pPr>
      <w:r>
        <w:rPr>
          <w:rFonts w:hint="default" w:ascii="Arial" w:hAnsi="Arial" w:eastAsia="宋体" w:cs="Arial"/>
          <w:sz w:val="21"/>
          <w:szCs w:val="21"/>
        </w:rPr>
        <w:t>}</w:t>
      </w:r>
    </w:p>
    <w:p w14:paraId="465CAFBF">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文本生成</w:t>
      </w:r>
      <w:r>
        <w:rPr>
          <w:rFonts w:hint="eastAsia" w:ascii="宋体" w:hAnsi="宋体" w:eastAsia="宋体" w:cs="宋体"/>
          <w:sz w:val="21"/>
          <w:szCs w:val="21"/>
        </w:rPr>
        <w:t>：直接由大模型生成。</w:t>
      </w:r>
    </w:p>
    <w:p w14:paraId="1464CE1F">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图片生成</w:t>
      </w:r>
      <w:r>
        <w:rPr>
          <w:rFonts w:hint="eastAsia" w:ascii="宋体" w:hAnsi="宋体" w:eastAsia="宋体" w:cs="宋体"/>
          <w:sz w:val="21"/>
          <w:szCs w:val="21"/>
        </w:rPr>
        <w:t>：大模型生成description</w:t>
      </w:r>
      <w:r>
        <w:rPr>
          <w:rStyle w:val="11"/>
          <w:rFonts w:hint="eastAsia" w:ascii="宋体" w:hAnsi="宋体" w:eastAsia="宋体" w:cs="宋体"/>
          <w:sz w:val="21"/>
          <w:szCs w:val="21"/>
        </w:rPr>
        <w:t>_for_illustrator</w:t>
      </w:r>
      <w:r>
        <w:rPr>
          <w:rFonts w:hint="eastAsia" w:ascii="宋体" w:hAnsi="宋体" w:eastAsia="宋体" w:cs="宋体"/>
          <w:sz w:val="21"/>
          <w:szCs w:val="21"/>
        </w:rPr>
        <w:t>，由</w:t>
      </w:r>
      <w:r>
        <w:rPr>
          <w:rStyle w:val="10"/>
          <w:rFonts w:hint="eastAsia" w:ascii="宋体" w:hAnsi="宋体" w:eastAsia="宋体" w:cs="宋体"/>
          <w:sz w:val="21"/>
          <w:szCs w:val="21"/>
        </w:rPr>
        <w:t>自研的图文转换服务</w:t>
      </w:r>
      <w:r>
        <w:rPr>
          <w:rFonts w:hint="eastAsia" w:ascii="宋体" w:hAnsi="宋体" w:eastAsia="宋体" w:cs="宋体"/>
          <w:sz w:val="21"/>
          <w:szCs w:val="21"/>
        </w:rPr>
        <w:t>根据描述调用文生图模型（如SDXL）或从图库中检索生成，并上传至对象存储，最终将图片URL填入</w:t>
      </w:r>
      <w:r>
        <w:rPr>
          <w:rStyle w:val="11"/>
          <w:rFonts w:hint="eastAsia" w:ascii="宋体" w:hAnsi="宋体" w:eastAsia="宋体" w:cs="宋体"/>
          <w:sz w:val="21"/>
          <w:szCs w:val="21"/>
        </w:rPr>
        <w:t>manifest</w:t>
      </w:r>
      <w:r>
        <w:rPr>
          <w:rFonts w:hint="eastAsia" w:ascii="宋体" w:hAnsi="宋体" w:eastAsia="宋体" w:cs="宋体"/>
          <w:sz w:val="21"/>
          <w:szCs w:val="21"/>
        </w:rPr>
        <w:t>。</w:t>
      </w:r>
    </w:p>
    <w:p w14:paraId="4AB9D331">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语音生成</w:t>
      </w:r>
      <w:r>
        <w:rPr>
          <w:rFonts w:hint="eastAsia" w:ascii="宋体" w:hAnsi="宋体" w:eastAsia="宋体" w:cs="宋体"/>
          <w:sz w:val="21"/>
          <w:szCs w:val="21"/>
        </w:rPr>
        <w:t>：大模型生成script，由</w:t>
      </w:r>
      <w:r>
        <w:rPr>
          <w:rStyle w:val="10"/>
          <w:rFonts w:hint="eastAsia" w:ascii="宋体" w:hAnsi="宋体" w:eastAsia="宋体" w:cs="宋体"/>
          <w:sz w:val="21"/>
          <w:szCs w:val="21"/>
        </w:rPr>
        <w:t>TTS服务</w:t>
      </w:r>
      <w:r>
        <w:rPr>
          <w:rFonts w:hint="eastAsia" w:ascii="宋体" w:hAnsi="宋体" w:eastAsia="宋体" w:cs="宋体"/>
          <w:sz w:val="21"/>
          <w:szCs w:val="21"/>
        </w:rPr>
        <w:t>（如Azure TTS）合成语音，上传至对象存储，最终将音频URL填入</w:t>
      </w:r>
      <w:r>
        <w:rPr>
          <w:rStyle w:val="11"/>
          <w:rFonts w:hint="eastAsia" w:ascii="宋体" w:hAnsi="宋体" w:eastAsia="宋体" w:cs="宋体"/>
          <w:sz w:val="21"/>
          <w:szCs w:val="21"/>
        </w:rPr>
        <w:t>manifest</w:t>
      </w:r>
      <w:r>
        <w:rPr>
          <w:rFonts w:hint="eastAsia" w:ascii="宋体" w:hAnsi="宋体" w:eastAsia="宋体" w:cs="宋体"/>
          <w:sz w:val="21"/>
          <w:szCs w:val="21"/>
        </w:rPr>
        <w:t>。</w:t>
      </w:r>
    </w:p>
    <w:p w14:paraId="73E35786">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3. 混合策略</w:t>
      </w:r>
      <w:r>
        <w:rPr>
          <w:rFonts w:hint="eastAsia" w:ascii="宋体" w:hAnsi="宋体" w:eastAsia="宋体" w:cs="宋体"/>
          <w:sz w:val="21"/>
          <w:szCs w:val="21"/>
        </w:rPr>
        <w:t>：</w:t>
      </w:r>
    </w:p>
    <w:p w14:paraId="220560D4">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内容编排</w:t>
      </w:r>
      <w:r>
        <w:rPr>
          <w:rFonts w:hint="eastAsia" w:ascii="宋体" w:hAnsi="宋体" w:eastAsia="宋体" w:cs="宋体"/>
          <w:sz w:val="21"/>
          <w:szCs w:val="21"/>
        </w:rPr>
        <w:t>：由</w:t>
      </w:r>
      <w:r>
        <w:rPr>
          <w:rStyle w:val="10"/>
          <w:rFonts w:hint="eastAsia" w:ascii="宋体" w:hAnsi="宋体" w:eastAsia="宋体" w:cs="宋体"/>
          <w:sz w:val="21"/>
          <w:szCs w:val="21"/>
        </w:rPr>
        <w:t>通用大模型</w:t>
      </w:r>
      <w:r>
        <w:rPr>
          <w:rFonts w:hint="eastAsia" w:ascii="宋体" w:hAnsi="宋体" w:eastAsia="宋体" w:cs="宋体"/>
          <w:sz w:val="21"/>
          <w:szCs w:val="21"/>
        </w:rPr>
        <w:t>负责，确保内容的教学逻辑性与连贯性。</w:t>
      </w:r>
    </w:p>
    <w:p w14:paraId="3B918112">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素材生成</w:t>
      </w:r>
      <w:r>
        <w:rPr>
          <w:rFonts w:hint="eastAsia" w:ascii="宋体" w:hAnsi="宋体" w:eastAsia="宋体" w:cs="宋体"/>
          <w:sz w:val="21"/>
          <w:szCs w:val="21"/>
        </w:rPr>
        <w:t>：</w:t>
      </w:r>
    </w:p>
    <w:p w14:paraId="2E7BE840">
      <w:pPr>
        <w:keepNext w:val="0"/>
        <w:keepLines w:val="0"/>
        <w:widowControl/>
        <w:numPr>
          <w:ilvl w:val="1"/>
          <w:numId w:val="5"/>
        </w:numPr>
        <w:suppressLineNumbers w:val="0"/>
        <w:tabs>
          <w:tab w:val="clear" w:pos="1440"/>
        </w:tabs>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文本</w:t>
      </w:r>
      <w:r>
        <w:rPr>
          <w:rFonts w:hint="eastAsia" w:ascii="宋体" w:hAnsi="宋体" w:eastAsia="宋体" w:cs="宋体"/>
          <w:sz w:val="21"/>
          <w:szCs w:val="21"/>
        </w:rPr>
        <w:t>：大模型直接生成。</w:t>
      </w:r>
    </w:p>
    <w:p w14:paraId="58BB9AEB">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图片</w:t>
      </w:r>
      <w:r>
        <w:rPr>
          <w:rFonts w:hint="eastAsia" w:ascii="宋体" w:hAnsi="宋体" w:eastAsia="宋体" w:cs="宋体"/>
          <w:sz w:val="21"/>
          <w:szCs w:val="21"/>
        </w:rPr>
        <w:t>：</w:t>
      </w:r>
      <w:r>
        <w:rPr>
          <w:rStyle w:val="10"/>
          <w:rFonts w:hint="eastAsia" w:ascii="宋体" w:hAnsi="宋体" w:eastAsia="宋体" w:cs="宋体"/>
          <w:sz w:val="21"/>
          <w:szCs w:val="21"/>
        </w:rPr>
        <w:t>自研图文转换服务</w:t>
      </w:r>
      <w:r>
        <w:rPr>
          <w:rFonts w:hint="eastAsia" w:ascii="宋体" w:hAnsi="宋体" w:eastAsia="宋体" w:cs="宋体"/>
          <w:sz w:val="21"/>
          <w:szCs w:val="21"/>
        </w:rPr>
        <w:t>，结合规则（如数学公式渲染LaTeX）与文生图模型。</w:t>
      </w:r>
    </w:p>
    <w:p w14:paraId="40795FD8">
      <w:pPr>
        <w:keepNext w:val="0"/>
        <w:keepLines w:val="0"/>
        <w:widowControl/>
        <w:numPr>
          <w:ilvl w:val="1"/>
          <w:numId w:val="5"/>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语音</w:t>
      </w:r>
      <w:r>
        <w:rPr>
          <w:rFonts w:hint="eastAsia" w:ascii="宋体" w:hAnsi="宋体" w:eastAsia="宋体" w:cs="宋体"/>
          <w:sz w:val="21"/>
          <w:szCs w:val="21"/>
        </w:rPr>
        <w:t>：</w:t>
      </w:r>
      <w:r>
        <w:rPr>
          <w:rStyle w:val="10"/>
          <w:rFonts w:hint="eastAsia" w:ascii="宋体" w:hAnsi="宋体" w:eastAsia="宋体" w:cs="宋体"/>
          <w:sz w:val="21"/>
          <w:szCs w:val="21"/>
        </w:rPr>
        <w:t>商用/开源TTS引擎</w:t>
      </w:r>
      <w:r>
        <w:rPr>
          <w:rFonts w:hint="eastAsia" w:ascii="宋体" w:hAnsi="宋体" w:eastAsia="宋体" w:cs="宋体"/>
          <w:sz w:val="21"/>
          <w:szCs w:val="21"/>
        </w:rPr>
        <w:t>。</w:t>
      </w:r>
    </w:p>
    <w:p w14:paraId="6BA33099">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降级与熔断方案</w:t>
      </w:r>
      <w:r>
        <w:rPr>
          <w:rFonts w:hint="eastAsia" w:ascii="宋体" w:hAnsi="宋体" w:eastAsia="宋体" w:cs="宋体"/>
          <w:sz w:val="21"/>
          <w:szCs w:val="21"/>
        </w:rPr>
        <w:t xml:space="preserve"> </w:t>
      </w:r>
    </w:p>
    <w:p w14:paraId="3B446EF1">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为确保核心功能可用，定义以下降级策略：</w:t>
      </w:r>
    </w:p>
    <w:tbl>
      <w:tblPr>
        <w:tblStyle w:val="8"/>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3882"/>
        <w:gridCol w:w="3871"/>
      </w:tblGrid>
      <w:tr w14:paraId="4769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shd w:val="clear" w:color="auto" w:fill="auto"/>
            <w:vAlign w:val="center"/>
          </w:tcPr>
          <w:p w14:paraId="2345E71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服务</w:t>
            </w:r>
          </w:p>
        </w:tc>
        <w:tc>
          <w:tcPr>
            <w:tcW w:w="3882" w:type="dxa"/>
            <w:shd w:val="clear" w:color="auto" w:fill="auto"/>
            <w:vAlign w:val="center"/>
          </w:tcPr>
          <w:p w14:paraId="666F252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一级降级（性能下降）</w:t>
            </w:r>
          </w:p>
        </w:tc>
        <w:tc>
          <w:tcPr>
            <w:tcW w:w="3871" w:type="dxa"/>
            <w:shd w:val="clear" w:color="auto" w:fill="auto"/>
            <w:vAlign w:val="center"/>
          </w:tcPr>
          <w:p w14:paraId="2F550D5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二级降级（功能降级）</w:t>
            </w:r>
          </w:p>
        </w:tc>
      </w:tr>
      <w:tr w14:paraId="6118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shd w:val="clear" w:color="auto" w:fill="auto"/>
            <w:vAlign w:val="center"/>
          </w:tcPr>
          <w:p w14:paraId="081114E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意图服务</w:t>
            </w:r>
            <w:r>
              <w:rPr>
                <w:rFonts w:hint="eastAsia" w:ascii="宋体" w:hAnsi="宋体" w:eastAsia="宋体" w:cs="宋体"/>
                <w:sz w:val="21"/>
                <w:szCs w:val="21"/>
              </w:rPr>
              <w:t>​</w:t>
            </w:r>
          </w:p>
        </w:tc>
        <w:tc>
          <w:tcPr>
            <w:tcW w:w="3882" w:type="dxa"/>
            <w:shd w:val="clear" w:color="auto" w:fill="auto"/>
            <w:vAlign w:val="center"/>
          </w:tcPr>
          <w:p w14:paraId="4AA77E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关闭规则引擎，所有请求走领域模型。</w:t>
            </w:r>
          </w:p>
        </w:tc>
        <w:tc>
          <w:tcPr>
            <w:tcW w:w="3871" w:type="dxa"/>
            <w:shd w:val="clear" w:color="auto" w:fill="auto"/>
            <w:vAlign w:val="center"/>
          </w:tcPr>
          <w:p w14:paraId="7849CD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领域模型超时，所有请求走通用大模型兜底。</w:t>
            </w:r>
          </w:p>
        </w:tc>
      </w:tr>
      <w:tr w14:paraId="3A46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shd w:val="clear" w:color="auto" w:fill="auto"/>
            <w:vAlign w:val="center"/>
          </w:tcPr>
          <w:p w14:paraId="2341195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AI网关</w:t>
            </w:r>
            <w:r>
              <w:rPr>
                <w:rFonts w:hint="eastAsia" w:ascii="宋体" w:hAnsi="宋体" w:eastAsia="宋体" w:cs="宋体"/>
                <w:sz w:val="21"/>
                <w:szCs w:val="21"/>
              </w:rPr>
              <w:br w:type="textWrapping"/>
            </w:r>
            <w:r>
              <w:rPr>
                <w:rFonts w:hint="eastAsia" w:ascii="宋体" w:hAnsi="宋体" w:eastAsia="宋体" w:cs="宋体"/>
                <w:sz w:val="21"/>
                <w:szCs w:val="21"/>
              </w:rPr>
              <w:t>(对话)</w:t>
            </w:r>
          </w:p>
        </w:tc>
        <w:tc>
          <w:tcPr>
            <w:tcW w:w="3882" w:type="dxa"/>
            <w:shd w:val="clear" w:color="auto" w:fill="auto"/>
            <w:vAlign w:val="center"/>
          </w:tcPr>
          <w:p w14:paraId="06DEDB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切换至性能更高、成本更低的大模型（如从GPT-4切至GPT-3.5-Turbo）。</w:t>
            </w:r>
          </w:p>
        </w:tc>
        <w:tc>
          <w:tcPr>
            <w:tcW w:w="3871" w:type="dxa"/>
            <w:shd w:val="clear" w:color="auto" w:fill="auto"/>
            <w:vAlign w:val="center"/>
          </w:tcPr>
          <w:p w14:paraId="0E92F66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大模型服务完全不可用，返回预制回复：“我好像暂时遇到了点问题，请稍后再试或尝试其他功能。”</w:t>
            </w:r>
          </w:p>
        </w:tc>
      </w:tr>
      <w:tr w14:paraId="4375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shd w:val="clear" w:color="auto" w:fill="auto"/>
            <w:vAlign w:val="center"/>
          </w:tcPr>
          <w:p w14:paraId="5BD174C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规划服务</w:t>
            </w:r>
            <w:r>
              <w:rPr>
                <w:rFonts w:hint="eastAsia" w:ascii="宋体" w:hAnsi="宋体" w:eastAsia="宋体" w:cs="宋体"/>
                <w:sz w:val="21"/>
                <w:szCs w:val="21"/>
              </w:rPr>
              <w:t>​</w:t>
            </w:r>
          </w:p>
        </w:tc>
        <w:tc>
          <w:tcPr>
            <w:tcW w:w="3882" w:type="dxa"/>
            <w:shd w:val="clear" w:color="auto" w:fill="auto"/>
            <w:vAlign w:val="center"/>
          </w:tcPr>
          <w:p w14:paraId="3CD8550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大模型生成超时，仅返回基于规则的简单解决方案（如只生成PRACTICE_TASK）。</w:t>
            </w:r>
          </w:p>
        </w:tc>
        <w:tc>
          <w:tcPr>
            <w:tcW w:w="3871" w:type="dxa"/>
            <w:shd w:val="clear" w:color="auto" w:fill="auto"/>
            <w:vAlign w:val="center"/>
          </w:tcPr>
          <w:p w14:paraId="2023100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规则引擎也失效，返回错误，前端提示“规划服务繁忙”。</w:t>
            </w:r>
          </w:p>
        </w:tc>
      </w:tr>
      <w:tr w14:paraId="0643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3" w:type="dxa"/>
            <w:shd w:val="clear" w:color="auto" w:fill="auto"/>
            <w:vAlign w:val="center"/>
          </w:tcPr>
          <w:p w14:paraId="61EBE25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创造服务</w:t>
            </w:r>
            <w:r>
              <w:rPr>
                <w:rFonts w:hint="eastAsia" w:ascii="宋体" w:hAnsi="宋体" w:eastAsia="宋体" w:cs="宋体"/>
                <w:sz w:val="21"/>
                <w:szCs w:val="21"/>
              </w:rPr>
              <w:t>​</w:t>
            </w:r>
          </w:p>
        </w:tc>
        <w:tc>
          <w:tcPr>
            <w:tcW w:w="3882" w:type="dxa"/>
            <w:shd w:val="clear" w:color="auto" w:fill="auto"/>
            <w:vAlign w:val="center"/>
          </w:tcPr>
          <w:p w14:paraId="3AEC292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文生图/TTS服务超时，</w:t>
            </w:r>
            <w:r>
              <w:rPr>
                <w:rStyle w:val="11"/>
                <w:rFonts w:hint="eastAsia" w:ascii="宋体" w:hAnsi="宋体" w:eastAsia="宋体" w:cs="宋体"/>
                <w:sz w:val="21"/>
                <w:szCs w:val="21"/>
              </w:rPr>
              <w:t>manifest</w:t>
            </w:r>
            <w:r>
              <w:rPr>
                <w:rFonts w:hint="eastAsia" w:ascii="宋体" w:hAnsi="宋体" w:eastAsia="宋体" w:cs="宋体"/>
                <w:sz w:val="21"/>
                <w:szCs w:val="21"/>
              </w:rPr>
              <w:t>中仅包含</w:t>
            </w:r>
            <w:r>
              <w:rPr>
                <w:rStyle w:val="11"/>
                <w:rFonts w:hint="eastAsia" w:ascii="宋体" w:hAnsi="宋体" w:eastAsia="宋体" w:cs="宋体"/>
                <w:sz w:val="21"/>
                <w:szCs w:val="21"/>
              </w:rPr>
              <w:t>text</w:t>
            </w:r>
            <w:r>
              <w:rPr>
                <w:rFonts w:hint="eastAsia" w:ascii="宋体" w:hAnsi="宋体" w:eastAsia="宋体" w:cs="宋体"/>
                <w:sz w:val="21"/>
                <w:szCs w:val="21"/>
              </w:rPr>
              <w:t>类型内容，不包含</w:t>
            </w:r>
            <w:r>
              <w:rPr>
                <w:rStyle w:val="11"/>
                <w:rFonts w:hint="eastAsia" w:ascii="宋体" w:hAnsi="宋体" w:eastAsia="宋体" w:cs="宋体"/>
                <w:sz w:val="21"/>
                <w:szCs w:val="21"/>
              </w:rPr>
              <w:t>image</w:t>
            </w:r>
            <w:r>
              <w:rPr>
                <w:rFonts w:hint="eastAsia" w:ascii="宋体" w:hAnsi="宋体" w:eastAsia="宋体" w:cs="宋体"/>
                <w:sz w:val="21"/>
                <w:szCs w:val="21"/>
              </w:rPr>
              <w:t>和</w:t>
            </w:r>
            <w:r>
              <w:rPr>
                <w:rStyle w:val="11"/>
                <w:rFonts w:hint="eastAsia" w:ascii="宋体" w:hAnsi="宋体" w:eastAsia="宋体" w:cs="宋体"/>
                <w:sz w:val="21"/>
                <w:szCs w:val="21"/>
              </w:rPr>
              <w:t>audio</w:t>
            </w:r>
            <w:r>
              <w:rPr>
                <w:rFonts w:hint="eastAsia" w:ascii="宋体" w:hAnsi="宋体" w:eastAsia="宋体" w:cs="宋体"/>
                <w:sz w:val="21"/>
                <w:szCs w:val="21"/>
              </w:rPr>
              <w:t>。</w:t>
            </w:r>
          </w:p>
        </w:tc>
        <w:tc>
          <w:tcPr>
            <w:tcW w:w="3871" w:type="dxa"/>
            <w:shd w:val="clear" w:color="auto" w:fill="auto"/>
            <w:vAlign w:val="center"/>
          </w:tcPr>
          <w:p w14:paraId="33920BC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大模型生成失败，返回一个</w:t>
            </w:r>
            <w:r>
              <w:rPr>
                <w:rStyle w:val="10"/>
                <w:rFonts w:hint="eastAsia" w:ascii="宋体" w:hAnsi="宋体" w:eastAsia="宋体" w:cs="宋体"/>
                <w:sz w:val="21"/>
                <w:szCs w:val="21"/>
              </w:rPr>
              <w:t>预制的、通用的讲解内容包</w:t>
            </w:r>
            <w:r>
              <w:rPr>
                <w:rFonts w:hint="eastAsia" w:ascii="宋体" w:hAnsi="宋体" w:eastAsia="宋体" w:cs="宋体"/>
                <w:sz w:val="21"/>
                <w:szCs w:val="21"/>
              </w:rPr>
              <w:t>（如“知识点概念文字说明”）。</w:t>
            </w:r>
          </w:p>
        </w:tc>
      </w:tr>
    </w:tbl>
    <w:p w14:paraId="473CF2D2">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 监控与可观测性指标</w:t>
      </w:r>
    </w:p>
    <w:p w14:paraId="364B1EA5">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每个算法服务必须暴露以下监控指标：</w:t>
      </w:r>
    </w:p>
    <w:p w14:paraId="6F7A732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性能</w:t>
      </w:r>
      <w:r>
        <w:rPr>
          <w:rFonts w:hint="eastAsia" w:ascii="宋体" w:hAnsi="宋体" w:eastAsia="宋体" w:cs="宋体"/>
          <w:sz w:val="21"/>
          <w:szCs w:val="21"/>
        </w:rPr>
        <w:t>：</w:t>
      </w:r>
      <w:r>
        <w:rPr>
          <w:rStyle w:val="11"/>
          <w:rFonts w:hint="eastAsia" w:ascii="宋体" w:hAnsi="宋体" w:eastAsia="宋体" w:cs="宋体"/>
          <w:sz w:val="21"/>
          <w:szCs w:val="21"/>
        </w:rPr>
        <w:t>http_request_duration_</w:t>
      </w:r>
      <w:r>
        <w:rPr>
          <w:rFonts w:hint="eastAsia" w:ascii="宋体" w:hAnsi="宋体" w:eastAsia="宋体" w:cs="宋体"/>
          <w:sz w:val="21"/>
          <w:szCs w:val="21"/>
        </w:rPr>
        <w:t>seconds(分端点，分状态码)。</w:t>
      </w:r>
    </w:p>
    <w:p w14:paraId="64D0AAA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业务</w:t>
      </w:r>
      <w:r>
        <w:rPr>
          <w:rFonts w:hint="eastAsia" w:ascii="宋体" w:hAnsi="宋体" w:eastAsia="宋体" w:cs="宋体"/>
          <w:sz w:val="21"/>
          <w:szCs w:val="21"/>
        </w:rPr>
        <w:t>：</w:t>
      </w:r>
    </w:p>
    <w:p w14:paraId="73064862">
      <w:pPr>
        <w:keepNext w:val="0"/>
        <w:keepLines w:val="0"/>
        <w:widowControl/>
        <w:numPr>
          <w:ilvl w:val="1"/>
          <w:numId w:val="6"/>
        </w:numPr>
        <w:suppressLineNumbers w:val="0"/>
        <w:tabs>
          <w:tab w:val="clear" w:pos="1440"/>
        </w:tabs>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意图服务：</w:t>
      </w:r>
      <w:r>
        <w:rPr>
          <w:rStyle w:val="11"/>
          <w:rFonts w:hint="eastAsia" w:ascii="宋体" w:hAnsi="宋体" w:eastAsia="宋体" w:cs="宋体"/>
          <w:sz w:val="21"/>
          <w:szCs w:val="21"/>
        </w:rPr>
        <w:t>intent_</w:t>
      </w:r>
      <w:r>
        <w:rPr>
          <w:rFonts w:hint="eastAsia" w:ascii="宋体" w:hAnsi="宋体" w:eastAsia="宋体" w:cs="宋体"/>
          <w:sz w:val="21"/>
          <w:szCs w:val="21"/>
        </w:rPr>
        <w:t>classification</w:t>
      </w:r>
      <w:r>
        <w:rPr>
          <w:rStyle w:val="11"/>
          <w:rFonts w:hint="eastAsia" w:ascii="宋体" w:hAnsi="宋体" w:eastAsia="宋体" w:cs="宋体"/>
          <w:sz w:val="21"/>
          <w:szCs w:val="21"/>
        </w:rPr>
        <w:t>_accuracy</w:t>
      </w:r>
      <w:r>
        <w:rPr>
          <w:rFonts w:hint="eastAsia" w:ascii="宋体" w:hAnsi="宋体" w:eastAsia="宋体" w:cs="宋体"/>
          <w:sz w:val="21"/>
          <w:szCs w:val="21"/>
        </w:rPr>
        <w:t>(通过采样评估)。</w:t>
      </w:r>
    </w:p>
    <w:p w14:paraId="37510A68">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AI网关：</w:t>
      </w:r>
      <w:r>
        <w:rPr>
          <w:rStyle w:val="11"/>
          <w:rFonts w:hint="eastAsia" w:ascii="宋体" w:hAnsi="宋体" w:eastAsia="宋体" w:cs="宋体"/>
          <w:sz w:val="21"/>
          <w:szCs w:val="21"/>
        </w:rPr>
        <w:t>chat_response_relevance_score</w:t>
      </w:r>
      <w:r>
        <w:rPr>
          <w:rFonts w:hint="eastAsia" w:ascii="宋体" w:hAnsi="宋体" w:eastAsia="宋体" w:cs="宋体"/>
          <w:sz w:val="21"/>
          <w:szCs w:val="21"/>
        </w:rPr>
        <w:t>(通过事后采样评分)。</w:t>
      </w:r>
    </w:p>
    <w:p w14:paraId="33E86454">
      <w:pPr>
        <w:keepNext w:val="0"/>
        <w:keepLines w:val="0"/>
        <w:widowControl/>
        <w:numPr>
          <w:ilvl w:val="1"/>
          <w:numId w:val="6"/>
        </w:numPr>
        <w:suppressLineNumbers w:val="0"/>
        <w:spacing w:before="0" w:beforeAutospacing="1" w:after="0" w:afterAutospacing="1"/>
        <w:ind w:left="842" w:leftChars="0" w:hanging="422" w:firstLineChars="0"/>
        <w:jc w:val="left"/>
        <w:rPr>
          <w:rFonts w:hint="eastAsia" w:ascii="宋体" w:hAnsi="宋体" w:eastAsia="宋体" w:cs="宋体"/>
          <w:sz w:val="21"/>
          <w:szCs w:val="21"/>
        </w:rPr>
      </w:pPr>
      <w:r>
        <w:rPr>
          <w:rFonts w:hint="eastAsia" w:ascii="宋体" w:hAnsi="宋体" w:eastAsia="宋体" w:cs="宋体"/>
          <w:sz w:val="21"/>
          <w:szCs w:val="21"/>
        </w:rPr>
        <w:t>创造服务：</w:t>
      </w:r>
      <w:r>
        <w:rPr>
          <w:rStyle w:val="11"/>
          <w:rFonts w:hint="eastAsia" w:ascii="宋体" w:hAnsi="宋体" w:eastAsia="宋体" w:cs="宋体"/>
          <w:sz w:val="21"/>
          <w:szCs w:val="21"/>
        </w:rPr>
        <w:t>content_generation_success_rate</w:t>
      </w:r>
      <w:r>
        <w:rPr>
          <w:rFonts w:hint="eastAsia" w:ascii="宋体" w:hAnsi="宋体" w:eastAsia="宋体" w:cs="宋体"/>
          <w:sz w:val="21"/>
          <w:szCs w:val="21"/>
        </w:rPr>
        <w:t xml:space="preserve">, </w:t>
      </w:r>
      <w:r>
        <w:rPr>
          <w:rStyle w:val="11"/>
          <w:rFonts w:hint="eastAsia" w:ascii="宋体" w:hAnsi="宋体" w:eastAsia="宋体" w:cs="宋体"/>
          <w:sz w:val="21"/>
          <w:szCs w:val="21"/>
        </w:rPr>
        <w:t>content_generation_duration_seconds</w:t>
      </w:r>
      <w:r>
        <w:rPr>
          <w:rFonts w:hint="eastAsia" w:ascii="宋体" w:hAnsi="宋体" w:eastAsia="宋体" w:cs="宋体"/>
          <w:sz w:val="21"/>
          <w:szCs w:val="21"/>
        </w:rPr>
        <w:t>。</w:t>
      </w:r>
    </w:p>
    <w:p w14:paraId="26A49511">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成本</w:t>
      </w:r>
      <w:r>
        <w:rPr>
          <w:rFonts w:hint="eastAsia" w:ascii="宋体" w:hAnsi="宋体" w:eastAsia="宋体" w:cs="宋体"/>
          <w:sz w:val="21"/>
          <w:szCs w:val="21"/>
        </w:rPr>
        <w:t>：</w:t>
      </w:r>
      <w:r>
        <w:rPr>
          <w:rStyle w:val="11"/>
          <w:rFonts w:hint="eastAsia" w:ascii="宋体" w:hAnsi="宋体" w:eastAsia="宋体" w:cs="宋体"/>
          <w:sz w:val="21"/>
          <w:szCs w:val="21"/>
        </w:rPr>
        <w:t>llm_api_tokens_total</w:t>
      </w:r>
      <w:r>
        <w:rPr>
          <w:rFonts w:hint="eastAsia" w:ascii="宋体" w:hAnsi="宋体" w:eastAsia="宋体" w:cs="宋体"/>
          <w:sz w:val="21"/>
          <w:szCs w:val="21"/>
        </w:rPr>
        <w:t>(统计大模型调用token数)。</w:t>
      </w:r>
    </w:p>
    <w:p w14:paraId="716CA7C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健康</w:t>
      </w:r>
      <w:r>
        <w:rPr>
          <w:rFonts w:hint="eastAsia" w:ascii="宋体" w:hAnsi="宋体" w:eastAsia="宋体" w:cs="宋体"/>
          <w:sz w:val="21"/>
          <w:szCs w:val="21"/>
        </w:rPr>
        <w:t>：</w:t>
      </w:r>
      <w:r>
        <w:rPr>
          <w:rStyle w:val="11"/>
          <w:rFonts w:hint="eastAsia" w:ascii="宋体" w:hAnsi="宋体" w:eastAsia="宋体" w:cs="宋体"/>
          <w:sz w:val="21"/>
          <w:szCs w:val="21"/>
        </w:rPr>
        <w:t>model_health_status</w:t>
      </w:r>
      <w:r>
        <w:rPr>
          <w:rFonts w:hint="eastAsia" w:ascii="宋体" w:hAnsi="宋体" w:eastAsia="宋体" w:cs="宋体"/>
          <w:sz w:val="21"/>
          <w:szCs w:val="21"/>
        </w:rPr>
        <w:t>(对自研模型进行心跳检查)。</w:t>
      </w:r>
    </w:p>
    <w:p w14:paraId="0AE0A5AB">
      <w:pPr>
        <w:pStyle w:val="2"/>
        <w:keepNext w:val="0"/>
        <w:keepLines w:val="0"/>
        <w:widowControl/>
        <w:suppressLineNumbers w:val="0"/>
        <w:rPr>
          <w:rStyle w:val="10"/>
          <w:rFonts w:hint="eastAsia" w:ascii="宋体" w:hAnsi="宋体" w:eastAsia="宋体" w:cs="宋体"/>
          <w:b/>
          <w:sz w:val="21"/>
          <w:szCs w:val="21"/>
        </w:rPr>
      </w:pPr>
    </w:p>
    <w:p w14:paraId="26090A0C">
      <w:pPr>
        <w:pStyle w:val="2"/>
        <w:keepNext w:val="0"/>
        <w:keepLines w:val="0"/>
        <w:widowControl/>
        <w:suppressLineNumbers w:val="0"/>
        <w:rPr>
          <w:rFonts w:hint="eastAsia" w:ascii="宋体" w:hAnsi="宋体" w:eastAsia="宋体" w:cs="宋体"/>
          <w:sz w:val="28"/>
          <w:szCs w:val="28"/>
        </w:rPr>
      </w:pPr>
      <w:r>
        <w:rPr>
          <w:rStyle w:val="10"/>
          <w:rFonts w:hint="eastAsia" w:cs="宋体"/>
          <w:b/>
          <w:sz w:val="28"/>
          <w:szCs w:val="28"/>
          <w:lang w:val="en-US" w:eastAsia="zh-CN"/>
        </w:rPr>
        <w:t>第五部分 D16/</w:t>
      </w:r>
      <w:r>
        <w:rPr>
          <w:rStyle w:val="10"/>
          <w:rFonts w:hint="eastAsia" w:ascii="宋体" w:hAnsi="宋体" w:eastAsia="宋体" w:cs="宋体"/>
          <w:b/>
          <w:sz w:val="28"/>
          <w:szCs w:val="28"/>
        </w:rPr>
        <w:t>D4.艾乐学伴MVP非功能性需求与系统联调清单</w:t>
      </w:r>
      <w:r>
        <w:rPr>
          <w:rFonts w:hint="eastAsia" w:ascii="宋体" w:hAnsi="宋体" w:eastAsia="宋体" w:cs="宋体"/>
          <w:sz w:val="28"/>
          <w:szCs w:val="28"/>
        </w:rPr>
        <w:t xml:space="preserve"> </w:t>
      </w:r>
    </w:p>
    <w:p w14:paraId="37E109CA">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1. 文档目的与范围</w:t>
      </w:r>
    </w:p>
    <w:p w14:paraId="621E8BDC">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目的</w:t>
      </w:r>
      <w:r>
        <w:rPr>
          <w:rFonts w:hint="eastAsia" w:ascii="宋体" w:hAnsi="宋体" w:eastAsia="宋体" w:cs="宋体"/>
          <w:sz w:val="21"/>
          <w:szCs w:val="21"/>
        </w:rPr>
        <w:t>：本文档定义了系统在性能、可靠性、安全性、可观测性等方面的</w:t>
      </w:r>
      <w:r>
        <w:rPr>
          <w:rStyle w:val="10"/>
          <w:rFonts w:hint="eastAsia" w:ascii="宋体" w:hAnsi="宋体" w:eastAsia="宋体" w:cs="宋体"/>
          <w:sz w:val="21"/>
          <w:szCs w:val="21"/>
        </w:rPr>
        <w:t>非功能性需求（NFRs）</w:t>
      </w:r>
      <w:r>
        <w:rPr>
          <w:rFonts w:hint="eastAsia" w:ascii="宋体" w:hAnsi="宋体" w:eastAsia="宋体" w:cs="宋体"/>
          <w:sz w:val="21"/>
          <w:szCs w:val="21"/>
        </w:rPr>
        <w:t>，并提供了从开发环境搭建到端到端验收的</w:t>
      </w:r>
      <w:r>
        <w:rPr>
          <w:rStyle w:val="10"/>
          <w:rFonts w:hint="eastAsia" w:ascii="宋体" w:hAnsi="宋体" w:eastAsia="宋体" w:cs="宋体"/>
          <w:sz w:val="21"/>
          <w:szCs w:val="21"/>
        </w:rPr>
        <w:t>完整联调与测试清单</w:t>
      </w:r>
      <w:r>
        <w:rPr>
          <w:rFonts w:hint="eastAsia" w:ascii="宋体" w:hAnsi="宋体" w:eastAsia="宋体" w:cs="宋体"/>
          <w:sz w:val="21"/>
          <w:szCs w:val="21"/>
        </w:rPr>
        <w:t>。其目标是确保交付的系统不仅功能完备，而且</w:t>
      </w:r>
      <w:r>
        <w:rPr>
          <w:rStyle w:val="10"/>
          <w:rFonts w:hint="eastAsia" w:ascii="宋体" w:hAnsi="宋体" w:eastAsia="宋体" w:cs="宋体"/>
          <w:sz w:val="21"/>
          <w:szCs w:val="21"/>
        </w:rPr>
        <w:t>稳健、可维护、可度量</w:t>
      </w:r>
      <w:r>
        <w:rPr>
          <w:rFonts w:hint="eastAsia" w:ascii="宋体" w:hAnsi="宋体" w:eastAsia="宋体" w:cs="宋体"/>
          <w:sz w:val="21"/>
          <w:szCs w:val="21"/>
        </w:rPr>
        <w:t>，为开发、测试、运维团队提供明确的验收基准和操作指南。</w:t>
      </w:r>
    </w:p>
    <w:p w14:paraId="27D14DAF">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范围</w:t>
      </w:r>
      <w:r>
        <w:rPr>
          <w:rFonts w:hint="eastAsia" w:ascii="宋体" w:hAnsi="宋体" w:eastAsia="宋体" w:cs="宋体"/>
          <w:sz w:val="21"/>
          <w:szCs w:val="21"/>
        </w:rPr>
        <w:t>：涵盖所有微服务、前端应用及依赖的基础设施。是项目进入集成测试、压力测试和上线前最终验收的强制性检查清单。</w:t>
      </w:r>
    </w:p>
    <w:p w14:paraId="09D31497">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 非功能性需求</w:t>
      </w:r>
    </w:p>
    <w:p w14:paraId="5FFD5D88">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2.1 性能指标</w:t>
      </w:r>
      <w:r>
        <w:rPr>
          <w:rFonts w:hint="eastAsia" w:ascii="宋体" w:hAnsi="宋体" w:eastAsia="宋体" w:cs="宋体"/>
          <w:sz w:val="21"/>
          <w:szCs w:val="21"/>
        </w:rPr>
        <w:t xml:space="preserve"> </w:t>
      </w:r>
    </w:p>
    <w:p w14:paraId="66D46E6A">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以下为</w:t>
      </w:r>
      <w:r>
        <w:rPr>
          <w:rStyle w:val="10"/>
          <w:rFonts w:hint="eastAsia" w:ascii="宋体" w:hAnsi="宋体" w:eastAsia="宋体" w:cs="宋体"/>
          <w:sz w:val="21"/>
          <w:szCs w:val="21"/>
        </w:rPr>
        <w:t>系统必须满足</w:t>
      </w:r>
      <w:r>
        <w:rPr>
          <w:rFonts w:hint="eastAsia" w:ascii="宋体" w:hAnsi="宋体" w:eastAsia="宋体" w:cs="宋体"/>
          <w:sz w:val="21"/>
          <w:szCs w:val="21"/>
        </w:rPr>
        <w:t>的核心性能指标，应在测试环境中通过压力测试验证。</w:t>
      </w:r>
    </w:p>
    <w:tbl>
      <w:tblPr>
        <w:tblStyle w:val="8"/>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1"/>
        <w:gridCol w:w="741"/>
        <w:gridCol w:w="2421"/>
        <w:gridCol w:w="1907"/>
      </w:tblGrid>
      <w:tr w14:paraId="24F7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7DD20854">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指标</w:t>
            </w:r>
          </w:p>
        </w:tc>
        <w:tc>
          <w:tcPr>
            <w:tcW w:w="741" w:type="dxa"/>
            <w:shd w:val="clear" w:color="auto" w:fill="auto"/>
            <w:vAlign w:val="center"/>
          </w:tcPr>
          <w:p w14:paraId="0D10F43D">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目标</w:t>
            </w:r>
          </w:p>
        </w:tc>
        <w:tc>
          <w:tcPr>
            <w:tcW w:w="2421" w:type="dxa"/>
            <w:shd w:val="clear" w:color="auto" w:fill="auto"/>
            <w:vAlign w:val="center"/>
          </w:tcPr>
          <w:p w14:paraId="374E2B5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测量条件</w:t>
            </w:r>
          </w:p>
        </w:tc>
        <w:tc>
          <w:tcPr>
            <w:tcW w:w="1907" w:type="dxa"/>
            <w:shd w:val="clear" w:color="auto" w:fill="auto"/>
            <w:vAlign w:val="center"/>
          </w:tcPr>
          <w:p w14:paraId="11EE8FF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备注</w:t>
            </w:r>
          </w:p>
        </w:tc>
      </w:tr>
      <w:tr w14:paraId="5B72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798C638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核心接口P95延迟</w:t>
            </w:r>
          </w:p>
        </w:tc>
        <w:tc>
          <w:tcPr>
            <w:tcW w:w="741" w:type="dxa"/>
            <w:shd w:val="clear" w:color="auto" w:fill="auto"/>
            <w:vAlign w:val="center"/>
          </w:tcPr>
          <w:p w14:paraId="63E9BFBC">
            <w:pPr>
              <w:rPr>
                <w:rFonts w:hint="eastAsia" w:ascii="宋体" w:hAnsi="宋体" w:eastAsia="宋体" w:cs="宋体"/>
                <w:kern w:val="2"/>
                <w:sz w:val="21"/>
                <w:szCs w:val="21"/>
                <w:lang w:val="en-US" w:eastAsia="zh-CN" w:bidi="ar-SA"/>
              </w:rPr>
            </w:pPr>
          </w:p>
        </w:tc>
        <w:tc>
          <w:tcPr>
            <w:tcW w:w="2421" w:type="dxa"/>
            <w:shd w:val="clear" w:color="auto" w:fill="auto"/>
            <w:vAlign w:val="center"/>
          </w:tcPr>
          <w:p w14:paraId="6DA1A0FA">
            <w:pPr>
              <w:rPr>
                <w:rFonts w:hint="eastAsia" w:ascii="宋体" w:hAnsi="宋体" w:eastAsia="宋体" w:cs="宋体"/>
                <w:kern w:val="2"/>
                <w:sz w:val="21"/>
                <w:szCs w:val="21"/>
                <w:lang w:val="en-US" w:eastAsia="zh-CN" w:bidi="ar-SA"/>
              </w:rPr>
            </w:pPr>
          </w:p>
        </w:tc>
        <w:tc>
          <w:tcPr>
            <w:tcW w:w="1907" w:type="dxa"/>
            <w:shd w:val="clear" w:color="auto" w:fill="auto"/>
            <w:vAlign w:val="center"/>
          </w:tcPr>
          <w:p w14:paraId="15A9DB69">
            <w:pPr>
              <w:rPr>
                <w:rFonts w:hint="eastAsia" w:ascii="宋体" w:hAnsi="宋体" w:eastAsia="宋体" w:cs="宋体"/>
                <w:kern w:val="2"/>
                <w:sz w:val="21"/>
                <w:szCs w:val="21"/>
                <w:lang w:val="en-US" w:eastAsia="zh-CN" w:bidi="ar-SA"/>
              </w:rPr>
            </w:pPr>
          </w:p>
        </w:tc>
      </w:tr>
      <w:tr w14:paraId="64C1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56AEE0B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/conversation/utterance</w:t>
            </w:r>
            <w:r>
              <w:rPr>
                <w:rFonts w:hint="eastAsia" w:ascii="宋体" w:hAnsi="宋体" w:eastAsia="宋体" w:cs="宋体"/>
                <w:sz w:val="21"/>
                <w:szCs w:val="21"/>
              </w:rPr>
              <w:t>(包含意图理解)</w:t>
            </w:r>
          </w:p>
        </w:tc>
        <w:tc>
          <w:tcPr>
            <w:tcW w:w="741" w:type="dxa"/>
            <w:shd w:val="clear" w:color="auto" w:fill="auto"/>
            <w:vAlign w:val="center"/>
          </w:tcPr>
          <w:p w14:paraId="56B0528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1.5 秒</w:t>
            </w:r>
          </w:p>
        </w:tc>
        <w:tc>
          <w:tcPr>
            <w:tcW w:w="2421" w:type="dxa"/>
            <w:shd w:val="clear" w:color="auto" w:fill="auto"/>
            <w:vAlign w:val="center"/>
          </w:tcPr>
          <w:p w14:paraId="4BD991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并发用户10人</w:t>
            </w:r>
          </w:p>
        </w:tc>
        <w:tc>
          <w:tcPr>
            <w:tcW w:w="1907" w:type="dxa"/>
            <w:shd w:val="clear" w:color="auto" w:fill="auto"/>
            <w:vAlign w:val="center"/>
          </w:tcPr>
          <w:p w14:paraId="466A249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依赖外部AI服务，此指标为端到端要求。</w:t>
            </w:r>
          </w:p>
        </w:tc>
      </w:tr>
      <w:tr w14:paraId="737A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7F24DCE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/daily-clearance/resolutions</w:t>
            </w:r>
            <w:r>
              <w:rPr>
                <w:rFonts w:hint="eastAsia" w:ascii="宋体" w:hAnsi="宋体" w:eastAsia="宋体" w:cs="宋体"/>
                <w:sz w:val="21"/>
                <w:szCs w:val="21"/>
              </w:rPr>
              <w:t>(生成方案)</w:t>
            </w:r>
          </w:p>
        </w:tc>
        <w:tc>
          <w:tcPr>
            <w:tcW w:w="741" w:type="dxa"/>
            <w:shd w:val="clear" w:color="auto" w:fill="auto"/>
            <w:vAlign w:val="center"/>
          </w:tcPr>
          <w:p w14:paraId="312F2CE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3 秒</w:t>
            </w:r>
          </w:p>
        </w:tc>
        <w:tc>
          <w:tcPr>
            <w:tcW w:w="2421" w:type="dxa"/>
            <w:shd w:val="clear" w:color="auto" w:fill="auto"/>
            <w:vAlign w:val="center"/>
          </w:tcPr>
          <w:p w14:paraId="31F0BE7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单用户请求</w:t>
            </w:r>
          </w:p>
        </w:tc>
        <w:tc>
          <w:tcPr>
            <w:tcW w:w="1907" w:type="dxa"/>
            <w:shd w:val="clear" w:color="auto" w:fill="auto"/>
            <w:vAlign w:val="center"/>
          </w:tcPr>
          <w:p w14:paraId="68B7787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涉及规划服务，允许一定思考时间。</w:t>
            </w:r>
          </w:p>
        </w:tc>
      </w:tr>
      <w:tr w14:paraId="12FE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0F13550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POST /tasks/{id}/help</w:t>
            </w:r>
            <w:r>
              <w:rPr>
                <w:rFonts w:hint="eastAsia" w:ascii="宋体" w:hAnsi="宋体" w:eastAsia="宋体" w:cs="宋体"/>
                <w:sz w:val="21"/>
                <w:szCs w:val="21"/>
              </w:rPr>
              <w:t>(触发求助)</w:t>
            </w:r>
          </w:p>
        </w:tc>
        <w:tc>
          <w:tcPr>
            <w:tcW w:w="741" w:type="dxa"/>
            <w:shd w:val="clear" w:color="auto" w:fill="auto"/>
            <w:vAlign w:val="center"/>
          </w:tcPr>
          <w:p w14:paraId="532C50E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300 毫秒</w:t>
            </w:r>
          </w:p>
        </w:tc>
        <w:tc>
          <w:tcPr>
            <w:tcW w:w="2421" w:type="dxa"/>
            <w:shd w:val="clear" w:color="auto" w:fill="auto"/>
            <w:vAlign w:val="center"/>
          </w:tcPr>
          <w:p w14:paraId="356FCC1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单用户请求</w:t>
            </w:r>
          </w:p>
        </w:tc>
        <w:tc>
          <w:tcPr>
            <w:tcW w:w="1907" w:type="dxa"/>
            <w:shd w:val="clear" w:color="auto" w:fill="auto"/>
            <w:vAlign w:val="center"/>
          </w:tcPr>
          <w:p w14:paraId="79AEE2B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异步处理，此时间为请求接受耗时。</w:t>
            </w:r>
          </w:p>
        </w:tc>
      </w:tr>
      <w:tr w14:paraId="070F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704E484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1"/>
                <w:rFonts w:hint="eastAsia" w:ascii="宋体" w:hAnsi="宋体" w:eastAsia="宋体" w:cs="宋体"/>
                <w:sz w:val="21"/>
                <w:szCs w:val="21"/>
              </w:rPr>
              <w:t>GET /content/packages/{id}</w:t>
            </w:r>
            <w:r>
              <w:rPr>
                <w:rFonts w:hint="eastAsia" w:ascii="宋体" w:hAnsi="宋体" w:eastAsia="宋体" w:cs="宋体"/>
                <w:sz w:val="21"/>
                <w:szCs w:val="21"/>
              </w:rPr>
              <w:t>(获取内容)</w:t>
            </w:r>
          </w:p>
        </w:tc>
        <w:tc>
          <w:tcPr>
            <w:tcW w:w="741" w:type="dxa"/>
            <w:shd w:val="clear" w:color="auto" w:fill="auto"/>
            <w:vAlign w:val="center"/>
          </w:tcPr>
          <w:p w14:paraId="5FB65A4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200 毫秒</w:t>
            </w:r>
          </w:p>
        </w:tc>
        <w:tc>
          <w:tcPr>
            <w:tcW w:w="2421" w:type="dxa"/>
            <w:shd w:val="clear" w:color="auto" w:fill="auto"/>
            <w:vAlign w:val="center"/>
          </w:tcPr>
          <w:p w14:paraId="19615D7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缓存命中率&gt;80%</w:t>
            </w:r>
          </w:p>
        </w:tc>
        <w:tc>
          <w:tcPr>
            <w:tcW w:w="1907" w:type="dxa"/>
            <w:shd w:val="clear" w:color="auto" w:fill="auto"/>
            <w:vAlign w:val="center"/>
          </w:tcPr>
          <w:p w14:paraId="206C7C8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依赖内容服务缓存。</w:t>
            </w:r>
          </w:p>
        </w:tc>
      </w:tr>
      <w:tr w14:paraId="2F70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7BA959A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内容生成P95耗时</w:t>
            </w:r>
          </w:p>
        </w:tc>
        <w:tc>
          <w:tcPr>
            <w:tcW w:w="741" w:type="dxa"/>
            <w:shd w:val="clear" w:color="auto" w:fill="auto"/>
            <w:vAlign w:val="center"/>
          </w:tcPr>
          <w:p w14:paraId="4791EEB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10 秒</w:t>
            </w:r>
          </w:p>
        </w:tc>
        <w:tc>
          <w:tcPr>
            <w:tcW w:w="2421" w:type="dxa"/>
            <w:shd w:val="clear" w:color="auto" w:fill="auto"/>
            <w:vAlign w:val="center"/>
          </w:tcPr>
          <w:p w14:paraId="7C5756F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从触发到收到</w:t>
            </w:r>
            <w:r>
              <w:rPr>
                <w:rStyle w:val="11"/>
                <w:rFonts w:hint="eastAsia" w:ascii="宋体" w:hAnsi="宋体" w:eastAsia="宋体" w:cs="宋体"/>
                <w:sz w:val="21"/>
                <w:szCs w:val="21"/>
              </w:rPr>
              <w:t>CONTENT_PACKAGE_READY</w:t>
            </w:r>
          </w:p>
        </w:tc>
        <w:tc>
          <w:tcPr>
            <w:tcW w:w="1907" w:type="dxa"/>
            <w:shd w:val="clear" w:color="auto" w:fill="auto"/>
            <w:vAlign w:val="center"/>
          </w:tcPr>
          <w:p w14:paraId="1B03D0D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从用户点击“求助”到可播放内容的总时间。</w:t>
            </w:r>
          </w:p>
        </w:tc>
      </w:tr>
      <w:tr w14:paraId="1F3E9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121BE87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WebSocket消息端到端延迟</w:t>
            </w:r>
          </w:p>
        </w:tc>
        <w:tc>
          <w:tcPr>
            <w:tcW w:w="741" w:type="dxa"/>
            <w:shd w:val="clear" w:color="auto" w:fill="auto"/>
            <w:vAlign w:val="center"/>
          </w:tcPr>
          <w:p w14:paraId="7697861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&lt; 100 毫秒</w:t>
            </w:r>
          </w:p>
        </w:tc>
        <w:tc>
          <w:tcPr>
            <w:tcW w:w="2421" w:type="dxa"/>
            <w:shd w:val="clear" w:color="auto" w:fill="auto"/>
            <w:vAlign w:val="center"/>
          </w:tcPr>
          <w:p w14:paraId="17EB8E3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从服务发出到前端收到</w:t>
            </w:r>
          </w:p>
        </w:tc>
        <w:tc>
          <w:tcPr>
            <w:tcW w:w="1907" w:type="dxa"/>
            <w:shd w:val="clear" w:color="auto" w:fill="auto"/>
            <w:vAlign w:val="center"/>
          </w:tcPr>
          <w:p w14:paraId="3B74850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包括</w:t>
            </w:r>
            <w:r>
              <w:rPr>
                <w:rStyle w:val="11"/>
                <w:rFonts w:hint="eastAsia" w:ascii="宋体" w:hAnsi="宋体" w:eastAsia="宋体" w:cs="宋体"/>
                <w:sz w:val="21"/>
                <w:szCs w:val="21"/>
              </w:rPr>
              <w:t>session-service</w:t>
            </w:r>
            <w:r>
              <w:rPr>
                <w:rFonts w:hint="eastAsia" w:ascii="宋体" w:hAnsi="宋体" w:eastAsia="宋体" w:cs="宋体"/>
                <w:sz w:val="21"/>
                <w:szCs w:val="21"/>
              </w:rPr>
              <w:t>转发开销。</w:t>
            </w:r>
          </w:p>
        </w:tc>
      </w:tr>
      <w:tr w14:paraId="59E6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1" w:type="dxa"/>
            <w:shd w:val="clear" w:color="auto" w:fill="auto"/>
            <w:vAlign w:val="center"/>
          </w:tcPr>
          <w:p w14:paraId="58F2381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系统可用性</w:t>
            </w:r>
          </w:p>
        </w:tc>
        <w:tc>
          <w:tcPr>
            <w:tcW w:w="741" w:type="dxa"/>
            <w:shd w:val="clear" w:color="auto" w:fill="auto"/>
            <w:vAlign w:val="center"/>
          </w:tcPr>
          <w:p w14:paraId="445BFB4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&gt; 99.5%</w:t>
            </w:r>
          </w:p>
        </w:tc>
        <w:tc>
          <w:tcPr>
            <w:tcW w:w="2421" w:type="dxa"/>
            <w:shd w:val="clear" w:color="auto" w:fill="auto"/>
            <w:vAlign w:val="center"/>
          </w:tcPr>
          <w:p w14:paraId="19F9102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按月统计</w:t>
            </w:r>
          </w:p>
        </w:tc>
        <w:tc>
          <w:tcPr>
            <w:tcW w:w="1907" w:type="dxa"/>
            <w:shd w:val="clear" w:color="auto" w:fill="auto"/>
            <w:vAlign w:val="center"/>
          </w:tcPr>
          <w:p w14:paraId="07C4FD9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排除计划内维护时间。</w:t>
            </w:r>
          </w:p>
        </w:tc>
      </w:tr>
    </w:tbl>
    <w:p w14:paraId="6063B4EF">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2.2 监控与可观测性</w:t>
      </w:r>
    </w:p>
    <w:p w14:paraId="05AFF264">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系统必须提供完整的可观测性数据，以便于问题定位与性能优化。</w:t>
      </w:r>
    </w:p>
    <w:p w14:paraId="591E20AA">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应用指标 (Metrics)</w:t>
      </w:r>
      <w:r>
        <w:rPr>
          <w:rFonts w:hint="eastAsia" w:ascii="宋体" w:hAnsi="宋体" w:eastAsia="宋体" w:cs="宋体"/>
          <w:sz w:val="21"/>
          <w:szCs w:val="21"/>
        </w:rPr>
        <w:t>:</w:t>
      </w:r>
    </w:p>
    <w:p w14:paraId="75880F19">
      <w:pPr>
        <w:keepNext w:val="0"/>
        <w:keepLines w:val="0"/>
        <w:widowControl/>
        <w:numPr>
          <w:ilvl w:val="1"/>
          <w:numId w:val="7"/>
        </w:numPr>
        <w:suppressLineNumbers w:val="0"/>
        <w:tabs>
          <w:tab w:val="left" w:pos="1440"/>
        </w:tabs>
        <w:spacing w:before="0" w:beforeAutospacing="1" w:after="0" w:afterAutospacing="1"/>
        <w:ind w:left="84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各服务</w:t>
      </w:r>
      <w:r>
        <w:rPr>
          <w:rFonts w:hint="eastAsia" w:ascii="宋体" w:hAnsi="宋体" w:eastAsia="宋体" w:cs="宋体"/>
          <w:sz w:val="21"/>
          <w:szCs w:val="21"/>
        </w:rPr>
        <w:t>：暴露Prometheus格式的指标，包括：请求量、错误率、响应时长（分端点）、内存/CPU使用率。</w:t>
      </w:r>
    </w:p>
    <w:p w14:paraId="1A0EE366">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数据库</w:t>
      </w:r>
      <w:r>
        <w:rPr>
          <w:rFonts w:hint="eastAsia" w:ascii="宋体" w:hAnsi="宋体" w:eastAsia="宋体" w:cs="宋体"/>
          <w:sz w:val="21"/>
          <w:szCs w:val="21"/>
        </w:rPr>
        <w:t>：</w:t>
      </w:r>
      <w:r>
        <w:rPr>
          <w:rStyle w:val="11"/>
          <w:rFonts w:hint="eastAsia" w:ascii="宋体" w:hAnsi="宋体" w:eastAsia="宋体" w:cs="宋体"/>
          <w:sz w:val="21"/>
          <w:szCs w:val="21"/>
        </w:rPr>
        <w:t>监控</w:t>
      </w:r>
      <w:r>
        <w:rPr>
          <w:rFonts w:hint="eastAsia" w:ascii="宋体" w:hAnsi="宋体" w:eastAsia="宋体" w:cs="宋体"/>
          <w:sz w:val="21"/>
          <w:szCs w:val="21"/>
        </w:rPr>
        <w:t>连</w:t>
      </w:r>
      <w:r>
        <w:rPr>
          <w:rStyle w:val="11"/>
          <w:rFonts w:hint="eastAsia" w:ascii="宋体" w:hAnsi="宋体" w:eastAsia="宋体" w:cs="宋体"/>
          <w:kern w:val="2"/>
          <w:sz w:val="21"/>
          <w:szCs w:val="21"/>
          <w:lang w:val="en-US" w:eastAsia="zh-CN" w:bidi="ar-SA"/>
        </w:rPr>
        <w:t>接</w:t>
      </w:r>
      <w:r>
        <w:rPr>
          <w:rFonts w:hint="eastAsia" w:ascii="宋体" w:hAnsi="宋体" w:eastAsia="宋体" w:cs="宋体"/>
          <w:sz w:val="21"/>
          <w:szCs w:val="21"/>
        </w:rPr>
        <w:t>数、慢查询、QPS。</w:t>
      </w:r>
    </w:p>
    <w:p w14:paraId="61B356F8">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Redis</w:t>
      </w:r>
      <w:r>
        <w:rPr>
          <w:rFonts w:hint="eastAsia" w:ascii="宋体" w:hAnsi="宋体" w:eastAsia="宋体" w:cs="宋体"/>
          <w:sz w:val="21"/>
          <w:szCs w:val="21"/>
        </w:rPr>
        <w:t>：监控</w:t>
      </w:r>
      <w:r>
        <w:rPr>
          <w:rStyle w:val="11"/>
          <w:rFonts w:hint="eastAsia" w:ascii="宋体" w:hAnsi="宋体" w:eastAsia="宋体" w:cs="宋体"/>
          <w:sz w:val="21"/>
          <w:szCs w:val="21"/>
        </w:rPr>
        <w:t>内存</w:t>
      </w:r>
      <w:r>
        <w:rPr>
          <w:rFonts w:hint="eastAsia" w:ascii="宋体" w:hAnsi="宋体" w:eastAsia="宋体" w:cs="宋体"/>
          <w:sz w:val="21"/>
          <w:szCs w:val="21"/>
        </w:rPr>
        <w:t>使用、命中率、命令延迟。</w:t>
      </w:r>
    </w:p>
    <w:p w14:paraId="3542608B">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消息队列</w:t>
      </w:r>
      <w:r>
        <w:rPr>
          <w:rFonts w:hint="eastAsia" w:ascii="宋体" w:hAnsi="宋体" w:eastAsia="宋体" w:cs="宋体"/>
          <w:sz w:val="21"/>
          <w:szCs w:val="21"/>
        </w:rPr>
        <w:t>：监控队列长度、消费延迟、死信消息数。</w:t>
      </w:r>
    </w:p>
    <w:p w14:paraId="2A8928F1">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分布式追踪 (Tracing)</w:t>
      </w:r>
      <w:r>
        <w:rPr>
          <w:rFonts w:hint="eastAsia" w:ascii="宋体" w:hAnsi="宋体" w:eastAsia="宋体" w:cs="宋体"/>
          <w:sz w:val="21"/>
          <w:szCs w:val="21"/>
        </w:rPr>
        <w:t>:</w:t>
      </w:r>
    </w:p>
    <w:p w14:paraId="6DB43D01">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为所有跨服务</w:t>
      </w:r>
      <w:r>
        <w:rPr>
          <w:rStyle w:val="11"/>
          <w:rFonts w:hint="eastAsia" w:ascii="宋体" w:hAnsi="宋体" w:eastAsia="宋体" w:cs="宋体"/>
          <w:sz w:val="21"/>
          <w:szCs w:val="21"/>
        </w:rPr>
        <w:t>调用</w:t>
      </w:r>
      <w:r>
        <w:rPr>
          <w:rFonts w:hint="eastAsia" w:ascii="宋体" w:hAnsi="宋体" w:eastAsia="宋体" w:cs="宋体"/>
          <w:sz w:val="21"/>
          <w:szCs w:val="21"/>
        </w:rPr>
        <w:t>（HTTP、gRPC、消息队列）注入Trace ID，并在Jaeger等工具中可视化核心用户请求的全链路调用，尤其是“日清对话”和“任务求助”旅程。</w:t>
      </w:r>
    </w:p>
    <w:p w14:paraId="30D3786C">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集中式日志 (Logging)</w:t>
      </w:r>
      <w:r>
        <w:rPr>
          <w:rFonts w:hint="eastAsia" w:ascii="宋体" w:hAnsi="宋体" w:eastAsia="宋体" w:cs="宋体"/>
          <w:sz w:val="21"/>
          <w:szCs w:val="21"/>
        </w:rPr>
        <w:t>:</w:t>
      </w:r>
    </w:p>
    <w:p w14:paraId="30447EFD">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所有服务日志</w:t>
      </w:r>
      <w:r>
        <w:rPr>
          <w:rStyle w:val="11"/>
          <w:rFonts w:hint="eastAsia" w:ascii="宋体" w:hAnsi="宋体" w:eastAsia="宋体" w:cs="宋体"/>
          <w:sz w:val="21"/>
          <w:szCs w:val="21"/>
        </w:rPr>
        <w:t>统一</w:t>
      </w:r>
      <w:r>
        <w:rPr>
          <w:rFonts w:hint="eastAsia" w:ascii="宋体" w:hAnsi="宋体" w:eastAsia="宋体" w:cs="宋体"/>
          <w:sz w:val="21"/>
          <w:szCs w:val="21"/>
        </w:rPr>
        <w:t>为JSON格式，包含</w:t>
      </w:r>
      <w:r>
        <w:rPr>
          <w:rStyle w:val="11"/>
          <w:rFonts w:hint="eastAsia" w:ascii="宋体" w:hAnsi="宋体" w:eastAsia="宋体" w:cs="宋体"/>
          <w:sz w:val="21"/>
          <w:szCs w:val="21"/>
        </w:rPr>
        <w:t>request_id</w:t>
      </w:r>
      <w:r>
        <w:rPr>
          <w:rFonts w:hint="eastAsia" w:ascii="宋体" w:hAnsi="宋体" w:eastAsia="宋体" w:cs="宋体"/>
          <w:sz w:val="21"/>
          <w:szCs w:val="21"/>
        </w:rPr>
        <w:t>、</w:t>
      </w:r>
      <w:r>
        <w:rPr>
          <w:rStyle w:val="11"/>
          <w:rFonts w:hint="eastAsia" w:ascii="宋体" w:hAnsi="宋体" w:eastAsia="宋体" w:cs="宋体"/>
          <w:sz w:val="21"/>
          <w:szCs w:val="21"/>
        </w:rPr>
        <w:t>user_id</w:t>
      </w:r>
      <w:r>
        <w:rPr>
          <w:rFonts w:hint="eastAsia" w:ascii="宋体" w:hAnsi="宋体" w:eastAsia="宋体" w:cs="宋体"/>
          <w:sz w:val="21"/>
          <w:szCs w:val="21"/>
        </w:rPr>
        <w:t>、</w:t>
      </w:r>
      <w:r>
        <w:rPr>
          <w:rStyle w:val="11"/>
          <w:rFonts w:hint="eastAsia" w:ascii="宋体" w:hAnsi="宋体" w:eastAsia="宋体" w:cs="宋体"/>
          <w:sz w:val="21"/>
          <w:szCs w:val="21"/>
        </w:rPr>
        <w:t>service_name</w:t>
      </w:r>
      <w:r>
        <w:rPr>
          <w:rFonts w:hint="eastAsia" w:ascii="宋体" w:hAnsi="宋体" w:eastAsia="宋体" w:cs="宋体"/>
          <w:sz w:val="21"/>
          <w:szCs w:val="21"/>
        </w:rPr>
        <w:t>、</w:t>
      </w:r>
      <w:r>
        <w:rPr>
          <w:rStyle w:val="11"/>
          <w:rFonts w:hint="eastAsia" w:ascii="宋体" w:hAnsi="宋体" w:eastAsia="宋体" w:cs="宋体"/>
          <w:sz w:val="21"/>
          <w:szCs w:val="21"/>
        </w:rPr>
        <w:t>level</w:t>
      </w:r>
      <w:r>
        <w:rPr>
          <w:rFonts w:hint="eastAsia" w:ascii="宋体" w:hAnsi="宋体" w:eastAsia="宋体" w:cs="宋体"/>
          <w:sz w:val="21"/>
          <w:szCs w:val="21"/>
        </w:rPr>
        <w:t>等固定字段，并输出到Elasticsearch/Kibana。</w:t>
      </w:r>
    </w:p>
    <w:p w14:paraId="5F7FF4BC">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关键日志</w:t>
      </w:r>
      <w:r>
        <w:rPr>
          <w:rFonts w:hint="eastAsia" w:ascii="宋体" w:hAnsi="宋体" w:eastAsia="宋体" w:cs="宋体"/>
          <w:sz w:val="21"/>
          <w:szCs w:val="21"/>
        </w:rPr>
        <w:t>：用户登录/登出、任务状态变更、内容包生成成功/失败、外部AI服务调用详情。</w:t>
      </w:r>
    </w:p>
    <w:p w14:paraId="30951DA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业务健康度仪表盘</w:t>
      </w:r>
      <w:r>
        <w:rPr>
          <w:rFonts w:hint="eastAsia" w:ascii="宋体" w:hAnsi="宋体" w:eastAsia="宋体" w:cs="宋体"/>
          <w:sz w:val="21"/>
          <w:szCs w:val="21"/>
        </w:rPr>
        <w:t>：</w:t>
      </w:r>
    </w:p>
    <w:p w14:paraId="7C6E2E29">
      <w:pPr>
        <w:pStyle w:val="6"/>
        <w:keepNext w:val="0"/>
        <w:keepLines w:val="0"/>
        <w:widowControl/>
        <w:suppressLineNumbers w:val="0"/>
        <w:ind w:left="1440"/>
        <w:rPr>
          <w:rFonts w:hint="eastAsia" w:ascii="宋体" w:hAnsi="宋体" w:eastAsia="宋体" w:cs="宋体"/>
          <w:sz w:val="21"/>
          <w:szCs w:val="21"/>
        </w:rPr>
      </w:pPr>
      <w:r>
        <w:rPr>
          <w:rFonts w:hint="eastAsia" w:ascii="宋体" w:hAnsi="宋体" w:eastAsia="宋体" w:cs="宋体"/>
          <w:sz w:val="21"/>
          <w:szCs w:val="21"/>
        </w:rPr>
        <w:t>必须搭建Grafana仪表盘，实时展示以下业务黄金指标：</w:t>
      </w:r>
    </w:p>
    <w:p w14:paraId="07949D27">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日/月活跃用户数 (</w:t>
      </w:r>
      <w:r>
        <w:rPr>
          <w:rStyle w:val="11"/>
          <w:rFonts w:hint="eastAsia" w:ascii="宋体" w:hAnsi="宋体" w:eastAsia="宋体" w:cs="宋体"/>
          <w:sz w:val="21"/>
          <w:szCs w:val="21"/>
        </w:rPr>
        <w:t>DAU</w:t>
      </w:r>
      <w:r>
        <w:rPr>
          <w:rFonts w:hint="eastAsia" w:ascii="宋体" w:hAnsi="宋体" w:eastAsia="宋体" w:cs="宋体"/>
          <w:sz w:val="21"/>
          <w:szCs w:val="21"/>
        </w:rPr>
        <w:t>/MAU)</w:t>
      </w:r>
    </w:p>
    <w:p w14:paraId="23B328C9">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日均对话轮数</w:t>
      </w:r>
    </w:p>
    <w:p w14:paraId="10E71F61">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任务求助成功率</w:t>
      </w:r>
    </w:p>
    <w:p w14:paraId="4757959F">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内容生成</w:t>
      </w:r>
      <w:r>
        <w:rPr>
          <w:rStyle w:val="11"/>
          <w:rFonts w:hint="eastAsia" w:ascii="宋体" w:hAnsi="宋体" w:eastAsia="宋体" w:cs="宋体"/>
          <w:sz w:val="21"/>
          <w:szCs w:val="21"/>
        </w:rPr>
        <w:t>平均</w:t>
      </w:r>
      <w:r>
        <w:rPr>
          <w:rFonts w:hint="eastAsia" w:ascii="宋体" w:hAnsi="宋体" w:eastAsia="宋体" w:cs="宋体"/>
          <w:sz w:val="21"/>
          <w:szCs w:val="21"/>
        </w:rPr>
        <w:t>耗时与成功率</w:t>
      </w:r>
    </w:p>
    <w:p w14:paraId="66E1565C">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各AI服务（意图、对话、规划、创造）的调用量、平均token消耗、错误率。</w:t>
      </w:r>
    </w:p>
    <w:p w14:paraId="7C64776E">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2.3 安全与合规</w:t>
      </w:r>
      <w:r>
        <w:rPr>
          <w:rFonts w:hint="eastAsia" w:ascii="宋体" w:hAnsi="宋体" w:eastAsia="宋体" w:cs="宋体"/>
          <w:sz w:val="21"/>
          <w:szCs w:val="21"/>
        </w:rPr>
        <w:t xml:space="preserve"> </w:t>
      </w:r>
    </w:p>
    <w:p w14:paraId="18220A85">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数据安全</w:t>
      </w:r>
      <w:r>
        <w:rPr>
          <w:rFonts w:hint="eastAsia" w:ascii="宋体" w:hAnsi="宋体" w:eastAsia="宋体" w:cs="宋体"/>
          <w:sz w:val="21"/>
          <w:szCs w:val="21"/>
        </w:rPr>
        <w:t>：</w:t>
      </w:r>
    </w:p>
    <w:p w14:paraId="5765E14B">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传输加密</w:t>
      </w:r>
      <w:r>
        <w:rPr>
          <w:rFonts w:hint="eastAsia" w:ascii="宋体" w:hAnsi="宋体" w:eastAsia="宋体" w:cs="宋体"/>
          <w:sz w:val="21"/>
          <w:szCs w:val="21"/>
        </w:rPr>
        <w:t>：所有</w:t>
      </w:r>
      <w:r>
        <w:rPr>
          <w:rStyle w:val="11"/>
          <w:rFonts w:hint="eastAsia" w:ascii="宋体" w:hAnsi="宋体" w:eastAsia="宋体" w:cs="宋体"/>
          <w:sz w:val="21"/>
          <w:szCs w:val="21"/>
        </w:rPr>
        <w:t>外部</w:t>
      </w:r>
      <w:r>
        <w:rPr>
          <w:rFonts w:hint="eastAsia" w:ascii="宋体" w:hAnsi="宋体" w:eastAsia="宋体" w:cs="宋体"/>
          <w:sz w:val="21"/>
          <w:szCs w:val="21"/>
        </w:rPr>
        <w:t>API（前端/移动端）必须使用HTTPS (TLS 1.3)。</w:t>
      </w:r>
    </w:p>
    <w:p w14:paraId="0F67B4A6">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静态脱敏</w:t>
      </w:r>
      <w:r>
        <w:rPr>
          <w:rFonts w:hint="eastAsia" w:ascii="宋体" w:hAnsi="宋体" w:eastAsia="宋体" w:cs="宋体"/>
          <w:sz w:val="21"/>
          <w:szCs w:val="21"/>
        </w:rPr>
        <w:t>：日志中禁止记录完整的用户手机号、姓名等PII信息。</w:t>
      </w:r>
    </w:p>
    <w:p w14:paraId="3874CF5F">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Style w:val="10"/>
          <w:rFonts w:hint="eastAsia" w:ascii="宋体" w:hAnsi="宋体" w:eastAsia="宋体" w:cs="宋体"/>
          <w:sz w:val="21"/>
          <w:szCs w:val="21"/>
        </w:rPr>
        <w:t>数据隔离</w:t>
      </w:r>
      <w:r>
        <w:rPr>
          <w:rFonts w:hint="eastAsia" w:ascii="宋体" w:hAnsi="宋体" w:eastAsia="宋体" w:cs="宋体"/>
          <w:sz w:val="21"/>
          <w:szCs w:val="21"/>
        </w:rPr>
        <w:t>：数据库</w:t>
      </w:r>
      <w:r>
        <w:rPr>
          <w:rStyle w:val="11"/>
          <w:rFonts w:hint="eastAsia" w:ascii="宋体" w:hAnsi="宋体" w:eastAsia="宋体" w:cs="宋体"/>
          <w:sz w:val="21"/>
          <w:szCs w:val="21"/>
        </w:rPr>
        <w:t>查询</w:t>
      </w:r>
      <w:r>
        <w:rPr>
          <w:rFonts w:hint="eastAsia" w:ascii="宋体" w:hAnsi="宋体" w:eastAsia="宋体" w:cs="宋体"/>
          <w:sz w:val="21"/>
          <w:szCs w:val="21"/>
        </w:rPr>
        <w:t>必须严格基于</w:t>
      </w:r>
      <w:r>
        <w:rPr>
          <w:rStyle w:val="11"/>
          <w:rFonts w:hint="eastAsia" w:ascii="宋体" w:hAnsi="宋体" w:eastAsia="宋体" w:cs="宋体"/>
          <w:sz w:val="21"/>
          <w:szCs w:val="21"/>
        </w:rPr>
        <w:t>user_id</w:t>
      </w:r>
      <w:r>
        <w:rPr>
          <w:rFonts w:hint="eastAsia" w:ascii="宋体" w:hAnsi="宋体" w:eastAsia="宋体" w:cs="宋体"/>
          <w:sz w:val="21"/>
          <w:szCs w:val="21"/>
        </w:rPr>
        <w:t>进行权限校验，防止越权访问。</w:t>
      </w:r>
    </w:p>
    <w:p w14:paraId="5FBF0E4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依赖服务</w:t>
      </w:r>
      <w:r>
        <w:rPr>
          <w:rFonts w:hint="eastAsia" w:ascii="宋体" w:hAnsi="宋体" w:eastAsia="宋体" w:cs="宋体"/>
          <w:sz w:val="21"/>
          <w:szCs w:val="21"/>
        </w:rPr>
        <w:t>：</w:t>
      </w:r>
    </w:p>
    <w:p w14:paraId="580922EC">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所有第三方服务（如短信、对象存储、大模型API）的密钥必须存储在密钥管理服务中，严禁硬编码。</w:t>
      </w:r>
    </w:p>
    <w:p w14:paraId="6DF52C54">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外部AI服务调用需配置请求速率限制和熔断器。</w:t>
      </w:r>
    </w:p>
    <w:p w14:paraId="7AAC5DFF">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 联调环境与数据准备</w:t>
      </w:r>
      <w:r>
        <w:rPr>
          <w:rFonts w:hint="eastAsia" w:ascii="宋体" w:hAnsi="宋体" w:eastAsia="宋体" w:cs="宋体"/>
          <w:sz w:val="21"/>
          <w:szCs w:val="21"/>
        </w:rPr>
        <w:t xml:space="preserve"> </w:t>
      </w:r>
    </w:p>
    <w:p w14:paraId="7217E8AC">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3.1 本地开发环境</w:t>
      </w:r>
      <w:r>
        <w:rPr>
          <w:rFonts w:hint="eastAsia" w:ascii="宋体" w:hAnsi="宋体" w:eastAsia="宋体" w:cs="宋体"/>
          <w:sz w:val="21"/>
          <w:szCs w:val="21"/>
        </w:rPr>
        <w:t xml:space="preserve"> </w:t>
      </w:r>
    </w:p>
    <w:p w14:paraId="2BA19733">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工具</w:t>
      </w:r>
      <w:r>
        <w:rPr>
          <w:rFonts w:hint="eastAsia" w:ascii="宋体" w:hAnsi="宋体" w:eastAsia="宋体" w:cs="宋体"/>
          <w:sz w:val="21"/>
          <w:szCs w:val="21"/>
        </w:rPr>
        <w:t>：提供</w:t>
      </w:r>
      <w:r>
        <w:rPr>
          <w:rStyle w:val="11"/>
          <w:rFonts w:hint="eastAsia" w:ascii="宋体" w:hAnsi="宋体" w:eastAsia="宋体" w:cs="宋体"/>
          <w:sz w:val="21"/>
          <w:szCs w:val="21"/>
        </w:rPr>
        <w:t>docker-compose.yml</w:t>
      </w:r>
      <w:r>
        <w:rPr>
          <w:rFonts w:hint="eastAsia" w:ascii="宋体" w:hAnsi="宋体" w:eastAsia="宋体" w:cs="宋体"/>
          <w:sz w:val="21"/>
          <w:szCs w:val="21"/>
        </w:rPr>
        <w:t>文件，一键启动所有核心依赖服务。</w:t>
      </w:r>
    </w:p>
    <w:p w14:paraId="00C6DB1C">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包含服务</w:t>
      </w:r>
      <w:r>
        <w:rPr>
          <w:rFonts w:hint="eastAsia" w:ascii="宋体" w:hAnsi="宋体" w:eastAsia="宋体" w:cs="宋体"/>
          <w:sz w:val="21"/>
          <w:szCs w:val="21"/>
        </w:rPr>
        <w:t xml:space="preserve">：PostgreSQL, Redis, RabbitMQ, </w:t>
      </w:r>
      <w:r>
        <w:rPr>
          <w:rStyle w:val="11"/>
          <w:rFonts w:hint="eastAsia" w:ascii="宋体" w:hAnsi="宋体" w:eastAsia="宋体" w:cs="宋体"/>
          <w:sz w:val="21"/>
          <w:szCs w:val="21"/>
        </w:rPr>
        <w:t xml:space="preserve">MinIO </w:t>
      </w:r>
      <w:r>
        <w:rPr>
          <w:rFonts w:hint="eastAsia" w:ascii="宋体" w:hAnsi="宋体" w:eastAsia="宋体" w:cs="宋体"/>
          <w:sz w:val="21"/>
          <w:szCs w:val="21"/>
        </w:rPr>
        <w:t>(模拟对象存储), Jaeger, Prometheus, Grafana。</w:t>
      </w:r>
    </w:p>
    <w:p w14:paraId="22B6898A">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服务Mock</w:t>
      </w:r>
      <w:r>
        <w:rPr>
          <w:rFonts w:hint="eastAsia" w:ascii="宋体" w:hAnsi="宋体" w:eastAsia="宋体" w:cs="宋体"/>
          <w:sz w:val="21"/>
          <w:szCs w:val="21"/>
        </w:rPr>
        <w:t>：提供</w:t>
      </w:r>
      <w:r>
        <w:rPr>
          <w:rStyle w:val="11"/>
          <w:rFonts w:hint="eastAsia" w:ascii="宋体" w:hAnsi="宋体" w:eastAsia="宋体" w:cs="宋体"/>
          <w:sz w:val="21"/>
          <w:szCs w:val="21"/>
        </w:rPr>
        <w:t>mock-ai-service</w:t>
      </w:r>
      <w:r>
        <w:rPr>
          <w:rFonts w:hint="eastAsia" w:ascii="宋体" w:hAnsi="宋体" w:eastAsia="宋体" w:cs="宋体"/>
          <w:sz w:val="21"/>
          <w:szCs w:val="21"/>
        </w:rPr>
        <w:t>，模拟</w:t>
      </w:r>
      <w:r>
        <w:rPr>
          <w:rStyle w:val="11"/>
          <w:rFonts w:hint="eastAsia" w:ascii="宋体" w:hAnsi="宋体" w:eastAsia="宋体" w:cs="宋体"/>
          <w:sz w:val="21"/>
          <w:szCs w:val="21"/>
        </w:rPr>
        <w:t>intent-service</w:t>
      </w:r>
      <w:r>
        <w:rPr>
          <w:rFonts w:hint="eastAsia" w:ascii="宋体" w:hAnsi="宋体" w:eastAsia="宋体" w:cs="宋体"/>
          <w:sz w:val="21"/>
          <w:szCs w:val="21"/>
        </w:rPr>
        <w:t>、</w:t>
      </w:r>
      <w:r>
        <w:rPr>
          <w:rStyle w:val="11"/>
          <w:rFonts w:hint="eastAsia" w:ascii="宋体" w:hAnsi="宋体" w:eastAsia="宋体" w:cs="宋体"/>
          <w:sz w:val="21"/>
          <w:szCs w:val="21"/>
        </w:rPr>
        <w:t>ai-gateway</w:t>
      </w:r>
      <w:r>
        <w:rPr>
          <w:rFonts w:hint="eastAsia" w:ascii="宋体" w:hAnsi="宋体" w:eastAsia="宋体" w:cs="宋体"/>
          <w:sz w:val="21"/>
          <w:szCs w:val="21"/>
        </w:rPr>
        <w:t>等AI服务的HTTP接口，返回符合Schema的预定义响应，便于前端和后端非AI模块并行开发。</w:t>
      </w:r>
    </w:p>
    <w:p w14:paraId="3EA53EAB">
      <w:pPr>
        <w:pStyle w:val="4"/>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3.2 测试数据</w:t>
      </w:r>
      <w:r>
        <w:rPr>
          <w:rFonts w:hint="eastAsia" w:ascii="宋体" w:hAnsi="宋体" w:eastAsia="宋体" w:cs="宋体"/>
          <w:sz w:val="21"/>
          <w:szCs w:val="21"/>
        </w:rPr>
        <w:t xml:space="preserve"> </w:t>
      </w:r>
    </w:p>
    <w:p w14:paraId="41DDD52D">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测试用户</w:t>
      </w:r>
      <w:r>
        <w:rPr>
          <w:rFonts w:hint="eastAsia" w:ascii="宋体" w:hAnsi="宋体" w:eastAsia="宋体" w:cs="宋体"/>
          <w:sz w:val="21"/>
          <w:szCs w:val="21"/>
        </w:rPr>
        <w:t>：准备至少3个不同年级（高一、高二、高三）的测试账号。</w:t>
      </w:r>
    </w:p>
    <w:p w14:paraId="3565489B">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试题与知识点库</w:t>
      </w:r>
      <w:r>
        <w:rPr>
          <w:rFonts w:hint="eastAsia" w:ascii="宋体" w:hAnsi="宋体" w:eastAsia="宋体" w:cs="宋体"/>
          <w:sz w:val="21"/>
          <w:szCs w:val="21"/>
        </w:rPr>
        <w:t>：在数据库中预置一个涵盖高中</w:t>
      </w:r>
      <w:r>
        <w:rPr>
          <w:rStyle w:val="11"/>
          <w:rFonts w:hint="eastAsia" w:ascii="宋体" w:hAnsi="宋体" w:eastAsia="宋体" w:cs="宋体"/>
          <w:sz w:val="21"/>
          <w:szCs w:val="21"/>
        </w:rPr>
        <w:t>数学</w:t>
      </w:r>
      <w:r>
        <w:rPr>
          <w:rFonts w:hint="eastAsia" w:ascii="宋体" w:hAnsi="宋体" w:eastAsia="宋体" w:cs="宋体"/>
          <w:sz w:val="21"/>
          <w:szCs w:val="21"/>
        </w:rPr>
        <w:t>（如函数、几何）的迷你知识图谱和至少50道测试题目及其知识点关联。</w:t>
      </w:r>
    </w:p>
    <w:p w14:paraId="4FC3504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Mock AI响应</w:t>
      </w:r>
      <w:r>
        <w:rPr>
          <w:rFonts w:hint="eastAsia" w:ascii="宋体" w:hAnsi="宋体" w:eastAsia="宋体" w:cs="宋体"/>
          <w:sz w:val="21"/>
          <w:szCs w:val="21"/>
        </w:rPr>
        <w:t>：在</w:t>
      </w:r>
      <w:r>
        <w:rPr>
          <w:rStyle w:val="11"/>
          <w:rFonts w:hint="eastAsia" w:ascii="宋体" w:hAnsi="宋体" w:eastAsia="宋体" w:cs="宋体"/>
          <w:sz w:val="21"/>
          <w:szCs w:val="21"/>
        </w:rPr>
        <w:t>mock-ai-service</w:t>
      </w:r>
      <w:r>
        <w:rPr>
          <w:rFonts w:hint="eastAsia" w:ascii="宋体" w:hAnsi="宋体" w:eastAsia="宋体" w:cs="宋体"/>
          <w:sz w:val="21"/>
          <w:szCs w:val="21"/>
        </w:rPr>
        <w:t>中</w:t>
      </w:r>
      <w:r>
        <w:rPr>
          <w:rStyle w:val="11"/>
          <w:rFonts w:hint="eastAsia" w:ascii="宋体" w:hAnsi="宋体" w:eastAsia="宋体" w:cs="宋体"/>
          <w:sz w:val="21"/>
          <w:szCs w:val="21"/>
        </w:rPr>
        <w:t>预置</w:t>
      </w:r>
      <w:r>
        <w:rPr>
          <w:rFonts w:hint="eastAsia" w:ascii="宋体" w:hAnsi="宋体" w:eastAsia="宋体" w:cs="宋体"/>
          <w:sz w:val="21"/>
          <w:szCs w:val="21"/>
        </w:rPr>
        <w:t>针对以下场景的响应数据：</w:t>
      </w:r>
    </w:p>
    <w:p w14:paraId="6EE498CF">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意图识别：</w:t>
      </w:r>
      <w:r>
        <w:rPr>
          <w:rStyle w:val="11"/>
          <w:rFonts w:hint="eastAsia" w:ascii="宋体" w:hAnsi="宋体" w:eastAsia="宋体" w:cs="宋体"/>
          <w:sz w:val="21"/>
          <w:szCs w:val="21"/>
        </w:rPr>
        <w:t>ASK_HOW_TO</w:t>
      </w:r>
      <w:r>
        <w:rPr>
          <w:rFonts w:hint="eastAsia" w:ascii="宋体" w:hAnsi="宋体" w:eastAsia="宋体" w:cs="宋体"/>
          <w:sz w:val="21"/>
          <w:szCs w:val="21"/>
        </w:rPr>
        <w:t xml:space="preserve">， </w:t>
      </w:r>
      <w:r>
        <w:rPr>
          <w:rStyle w:val="11"/>
          <w:rFonts w:hint="eastAsia" w:ascii="宋体" w:hAnsi="宋体" w:eastAsia="宋体" w:cs="宋体"/>
          <w:sz w:val="21"/>
          <w:szCs w:val="21"/>
        </w:rPr>
        <w:t>ASK_WHY</w:t>
      </w:r>
      <w:r>
        <w:rPr>
          <w:rFonts w:hint="eastAsia" w:ascii="宋体" w:hAnsi="宋体" w:eastAsia="宋体" w:cs="宋体"/>
          <w:sz w:val="21"/>
          <w:szCs w:val="21"/>
        </w:rPr>
        <w:t xml:space="preserve">， </w:t>
      </w:r>
      <w:r>
        <w:rPr>
          <w:rStyle w:val="11"/>
          <w:rFonts w:hint="eastAsia" w:ascii="宋体" w:hAnsi="宋体" w:eastAsia="宋体" w:cs="宋体"/>
          <w:sz w:val="21"/>
          <w:szCs w:val="21"/>
        </w:rPr>
        <w:t>PROVIDE_ANSWER</w:t>
      </w:r>
      <w:r>
        <w:rPr>
          <w:rFonts w:hint="eastAsia" w:ascii="宋体" w:hAnsi="宋体" w:eastAsia="宋体" w:cs="宋体"/>
          <w:sz w:val="21"/>
          <w:szCs w:val="21"/>
        </w:rPr>
        <w:t>。</w:t>
      </w:r>
    </w:p>
    <w:p w14:paraId="742A12CE">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对话回复：针对“函数单调性”等问题的标准回复。</w:t>
      </w:r>
    </w:p>
    <w:p w14:paraId="2A61E12F">
      <w:pPr>
        <w:keepNext w:val="0"/>
        <w:keepLines w:val="0"/>
        <w:widowControl/>
        <w:numPr>
          <w:ilvl w:val="1"/>
          <w:numId w:val="6"/>
        </w:numPr>
        <w:suppressLineNumbers w:val="0"/>
        <w:spacing w:before="0" w:beforeAutospacing="1" w:after="0" w:afterAutospacing="1"/>
        <w:ind w:left="842" w:leftChars="0" w:hanging="422" w:firstLineChars="0"/>
        <w:rPr>
          <w:rFonts w:hint="eastAsia" w:ascii="宋体" w:hAnsi="宋体" w:eastAsia="宋体" w:cs="宋体"/>
          <w:sz w:val="21"/>
          <w:szCs w:val="21"/>
        </w:rPr>
      </w:pPr>
      <w:r>
        <w:rPr>
          <w:rFonts w:hint="eastAsia" w:ascii="宋体" w:hAnsi="宋体" w:eastAsia="宋体" w:cs="宋体"/>
          <w:sz w:val="21"/>
          <w:szCs w:val="21"/>
        </w:rPr>
        <w:t>内容生成：返回</w:t>
      </w:r>
      <w:r>
        <w:rPr>
          <w:rStyle w:val="11"/>
          <w:rFonts w:hint="eastAsia" w:ascii="宋体" w:hAnsi="宋体" w:eastAsia="宋体" w:cs="宋体"/>
          <w:sz w:val="21"/>
          <w:szCs w:val="21"/>
        </w:rPr>
        <w:t>一个</w:t>
      </w:r>
      <w:r>
        <w:rPr>
          <w:rFonts w:hint="eastAsia" w:ascii="宋体" w:hAnsi="宋体" w:eastAsia="宋体" w:cs="宋体"/>
          <w:sz w:val="21"/>
          <w:szCs w:val="21"/>
        </w:rPr>
        <w:t>包含文本、图片描述、语音脚本的固定</w:t>
      </w:r>
      <w:r>
        <w:rPr>
          <w:rStyle w:val="11"/>
          <w:rFonts w:hint="eastAsia" w:ascii="宋体" w:hAnsi="宋体" w:eastAsia="宋体" w:cs="宋体"/>
          <w:sz w:val="21"/>
          <w:szCs w:val="21"/>
        </w:rPr>
        <w:t>manifest</w:t>
      </w:r>
      <w:r>
        <w:rPr>
          <w:rFonts w:hint="eastAsia" w:ascii="宋体" w:hAnsi="宋体" w:eastAsia="宋体" w:cs="宋体"/>
          <w:sz w:val="21"/>
          <w:szCs w:val="21"/>
        </w:rPr>
        <w:t>。</w:t>
      </w:r>
    </w:p>
    <w:p w14:paraId="5B3F9EDE">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4. 端到端测试用例清单</w:t>
      </w:r>
      <w:r>
        <w:rPr>
          <w:rFonts w:hint="eastAsia" w:ascii="宋体" w:hAnsi="宋体" w:eastAsia="宋体" w:cs="宋体"/>
          <w:sz w:val="21"/>
          <w:szCs w:val="21"/>
        </w:rPr>
        <w:t xml:space="preserve"> </w:t>
      </w:r>
    </w:p>
    <w:p w14:paraId="2DDBBD86">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以下10个E2E测试场景</w:t>
      </w:r>
      <w:r>
        <w:rPr>
          <w:rStyle w:val="10"/>
          <w:rFonts w:hint="eastAsia" w:ascii="宋体" w:hAnsi="宋体" w:eastAsia="宋体" w:cs="宋体"/>
          <w:sz w:val="21"/>
          <w:szCs w:val="21"/>
        </w:rPr>
        <w:t>必须全部通过</w:t>
      </w:r>
      <w:r>
        <w:rPr>
          <w:rFonts w:hint="eastAsia" w:ascii="宋体" w:hAnsi="宋体" w:eastAsia="宋体" w:cs="宋体"/>
          <w:sz w:val="21"/>
          <w:szCs w:val="21"/>
        </w:rPr>
        <w:t>，方可进入UAT（用户验收测试）阶段。测试应基于真实的本地或测试环境进行。</w:t>
      </w:r>
    </w:p>
    <w:tbl>
      <w:tblPr>
        <w:tblStyle w:val="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1"/>
        <w:gridCol w:w="1169"/>
        <w:gridCol w:w="1791"/>
        <w:gridCol w:w="2631"/>
        <w:gridCol w:w="2841"/>
      </w:tblGrid>
      <w:tr w14:paraId="1E88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15511F7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用例编号</w:t>
            </w:r>
          </w:p>
        </w:tc>
        <w:tc>
          <w:tcPr>
            <w:tcW w:w="1169" w:type="dxa"/>
            <w:shd w:val="clear" w:color="auto" w:fill="auto"/>
            <w:vAlign w:val="center"/>
          </w:tcPr>
          <w:p w14:paraId="2777F023">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测试场景</w:t>
            </w:r>
          </w:p>
        </w:tc>
        <w:tc>
          <w:tcPr>
            <w:tcW w:w="1791" w:type="dxa"/>
            <w:shd w:val="clear" w:color="auto" w:fill="auto"/>
            <w:vAlign w:val="center"/>
          </w:tcPr>
          <w:p w14:paraId="23282A19">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前置条件</w:t>
            </w:r>
          </w:p>
        </w:tc>
        <w:tc>
          <w:tcPr>
            <w:tcW w:w="2631" w:type="dxa"/>
            <w:shd w:val="clear" w:color="auto" w:fill="auto"/>
            <w:vAlign w:val="center"/>
          </w:tcPr>
          <w:p w14:paraId="3C32EBE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测试步骤</w:t>
            </w:r>
          </w:p>
        </w:tc>
        <w:tc>
          <w:tcPr>
            <w:tcW w:w="2841" w:type="dxa"/>
            <w:shd w:val="clear" w:color="auto" w:fill="auto"/>
            <w:vAlign w:val="center"/>
          </w:tcPr>
          <w:p w14:paraId="0822F64F">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预期结果</w:t>
            </w:r>
          </w:p>
        </w:tc>
      </w:tr>
      <w:tr w14:paraId="7DF9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1C45878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E2E-01</w:t>
            </w:r>
          </w:p>
        </w:tc>
        <w:tc>
          <w:tcPr>
            <w:tcW w:w="1169" w:type="dxa"/>
            <w:shd w:val="clear" w:color="auto" w:fill="auto"/>
            <w:vAlign w:val="center"/>
          </w:tcPr>
          <w:p w14:paraId="79BBCA7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用户登录与加载计划</w:t>
            </w:r>
            <w:r>
              <w:rPr>
                <w:rFonts w:hint="eastAsia" w:ascii="宋体" w:hAnsi="宋体" w:eastAsia="宋体" w:cs="宋体"/>
                <w:sz w:val="21"/>
                <w:szCs w:val="21"/>
              </w:rPr>
              <w:t>​</w:t>
            </w:r>
          </w:p>
        </w:tc>
        <w:tc>
          <w:tcPr>
            <w:tcW w:w="1791" w:type="dxa"/>
            <w:shd w:val="clear" w:color="auto" w:fill="auto"/>
            <w:vAlign w:val="center"/>
          </w:tcPr>
          <w:p w14:paraId="5006EF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测试用户已注册。</w:t>
            </w:r>
            <w:r>
              <w:rPr>
                <w:rFonts w:hint="eastAsia" w:ascii="宋体" w:hAnsi="宋体" w:eastAsia="宋体" w:cs="宋体"/>
                <w:sz w:val="21"/>
                <w:szCs w:val="21"/>
              </w:rPr>
              <w:br w:type="textWrapping"/>
            </w:r>
            <w:r>
              <w:rPr>
                <w:rFonts w:hint="eastAsia" w:ascii="宋体" w:hAnsi="宋体" w:eastAsia="宋体" w:cs="宋体"/>
                <w:sz w:val="21"/>
                <w:szCs w:val="21"/>
              </w:rPr>
              <w:t>2. 该用户有一个已存在的学习计划。</w:t>
            </w:r>
          </w:p>
        </w:tc>
        <w:tc>
          <w:tcPr>
            <w:tcW w:w="2631" w:type="dxa"/>
            <w:shd w:val="clear" w:color="auto" w:fill="auto"/>
            <w:vAlign w:val="center"/>
          </w:tcPr>
          <w:p w14:paraId="4C1FD47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前端使用测试用户令牌登录。</w:t>
            </w:r>
            <w:r>
              <w:rPr>
                <w:rFonts w:hint="eastAsia" w:ascii="宋体" w:hAnsi="宋体" w:eastAsia="宋体" w:cs="宋体"/>
                <w:sz w:val="21"/>
                <w:szCs w:val="21"/>
              </w:rPr>
              <w:br w:type="textWrapping"/>
            </w:r>
            <w:r>
              <w:rPr>
                <w:rFonts w:hint="eastAsia" w:ascii="宋体" w:hAnsi="宋体" w:eastAsia="宋体" w:cs="宋体"/>
                <w:sz w:val="21"/>
                <w:szCs w:val="21"/>
              </w:rPr>
              <w:t>2. 成功进入驾驶舱。</w:t>
            </w:r>
          </w:p>
        </w:tc>
        <w:tc>
          <w:tcPr>
            <w:tcW w:w="2841" w:type="dxa"/>
            <w:shd w:val="clear" w:color="auto" w:fill="auto"/>
            <w:vAlign w:val="center"/>
          </w:tcPr>
          <w:p w14:paraId="236F24F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登录成功，跳转至</w:t>
            </w:r>
            <w:r>
              <w:rPr>
                <w:rStyle w:val="11"/>
                <w:rFonts w:hint="eastAsia" w:ascii="宋体" w:hAnsi="宋体" w:eastAsia="宋体" w:cs="宋体"/>
                <w:sz w:val="21"/>
                <w:szCs w:val="21"/>
              </w:rPr>
              <w:t>/dashboard</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页面显示用户的当前计划 (</w:t>
            </w:r>
            <w:r>
              <w:rPr>
                <w:rStyle w:val="11"/>
                <w:rFonts w:hint="eastAsia" w:ascii="宋体" w:hAnsi="宋体" w:eastAsia="宋体" w:cs="宋体"/>
                <w:sz w:val="21"/>
                <w:szCs w:val="21"/>
              </w:rPr>
              <w:t>current_plan</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3. 计划中包含状态为</w:t>
            </w:r>
            <w:r>
              <w:rPr>
                <w:rStyle w:val="11"/>
                <w:rFonts w:hint="eastAsia" w:ascii="宋体" w:hAnsi="宋体" w:eastAsia="宋体" w:cs="宋体"/>
                <w:sz w:val="21"/>
                <w:szCs w:val="21"/>
              </w:rPr>
              <w:t>pending</w:t>
            </w:r>
            <w:r>
              <w:rPr>
                <w:rFonts w:hint="eastAsia" w:ascii="宋体" w:hAnsi="宋体" w:eastAsia="宋体" w:cs="宋体"/>
                <w:sz w:val="21"/>
                <w:szCs w:val="21"/>
              </w:rPr>
              <w:t>和</w:t>
            </w:r>
            <w:r>
              <w:rPr>
                <w:rStyle w:val="11"/>
                <w:rFonts w:hint="eastAsia" w:ascii="宋体" w:hAnsi="宋体" w:eastAsia="宋体" w:cs="宋体"/>
                <w:sz w:val="21"/>
                <w:szCs w:val="21"/>
              </w:rPr>
              <w:t>in_progress</w:t>
            </w:r>
            <w:r>
              <w:rPr>
                <w:rFonts w:hint="eastAsia" w:ascii="宋体" w:hAnsi="宋体" w:eastAsia="宋体" w:cs="宋体"/>
                <w:sz w:val="21"/>
                <w:szCs w:val="21"/>
              </w:rPr>
              <w:t>的任务。</w:t>
            </w:r>
          </w:p>
        </w:tc>
      </w:tr>
      <w:tr w14:paraId="7F4C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6F4888F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E2E-02</w:t>
            </w:r>
          </w:p>
        </w:tc>
        <w:tc>
          <w:tcPr>
            <w:tcW w:w="1169" w:type="dxa"/>
            <w:shd w:val="clear" w:color="auto" w:fill="auto"/>
            <w:vAlign w:val="center"/>
          </w:tcPr>
          <w:p w14:paraId="4FA3DC4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日清旅程完整闭环</w:t>
            </w:r>
            <w:r>
              <w:rPr>
                <w:rFonts w:hint="eastAsia" w:ascii="宋体" w:hAnsi="宋体" w:eastAsia="宋体" w:cs="宋体"/>
                <w:sz w:val="21"/>
                <w:szCs w:val="21"/>
              </w:rPr>
              <w:t>​</w:t>
            </w:r>
          </w:p>
        </w:tc>
        <w:tc>
          <w:tcPr>
            <w:tcW w:w="1791" w:type="dxa"/>
            <w:shd w:val="clear" w:color="auto" w:fill="auto"/>
            <w:vAlign w:val="center"/>
          </w:tcPr>
          <w:p w14:paraId="338CE62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用户已登录。</w:t>
            </w:r>
            <w:r>
              <w:rPr>
                <w:rFonts w:hint="eastAsia" w:ascii="宋体" w:hAnsi="宋体" w:eastAsia="宋体" w:cs="宋体"/>
                <w:sz w:val="21"/>
                <w:szCs w:val="21"/>
              </w:rPr>
              <w:br w:type="textWrapping"/>
            </w:r>
            <w:r>
              <w:rPr>
                <w:rFonts w:hint="eastAsia" w:ascii="宋体" w:hAnsi="宋体" w:eastAsia="宋体" w:cs="宋体"/>
                <w:sz w:val="21"/>
                <w:szCs w:val="21"/>
              </w:rPr>
              <w:t>2. 进入“日清”旅程。</w:t>
            </w:r>
          </w:p>
        </w:tc>
        <w:tc>
          <w:tcPr>
            <w:tcW w:w="2631" w:type="dxa"/>
            <w:shd w:val="clear" w:color="auto" w:fill="auto"/>
            <w:vAlign w:val="center"/>
          </w:tcPr>
          <w:p w14:paraId="58AA479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发送文本问题：“什么是勾股定理？”。</w:t>
            </w:r>
            <w:r>
              <w:rPr>
                <w:rFonts w:hint="eastAsia" w:ascii="宋体" w:hAnsi="宋体" w:eastAsia="宋体" w:cs="宋体"/>
                <w:sz w:val="21"/>
                <w:szCs w:val="21"/>
              </w:rPr>
              <w:br w:type="textWrapping"/>
            </w:r>
            <w:r>
              <w:rPr>
                <w:rFonts w:hint="eastAsia" w:ascii="宋体" w:hAnsi="宋体" w:eastAsia="宋体" w:cs="宋体"/>
                <w:sz w:val="21"/>
                <w:szCs w:val="21"/>
              </w:rPr>
              <w:t>2. 进行多轮对话（至少2轮）。</w:t>
            </w:r>
            <w:r>
              <w:rPr>
                <w:rFonts w:hint="eastAsia" w:ascii="宋体" w:hAnsi="宋体" w:eastAsia="宋体" w:cs="宋体"/>
                <w:sz w:val="21"/>
                <w:szCs w:val="21"/>
              </w:rPr>
              <w:br w:type="textWrapping"/>
            </w:r>
            <w:r>
              <w:rPr>
                <w:rFonts w:hint="eastAsia" w:ascii="宋体" w:hAnsi="宋体" w:eastAsia="宋体" w:cs="宋体"/>
                <w:sz w:val="21"/>
                <w:szCs w:val="21"/>
              </w:rPr>
              <w:t>3. 点击“我讲完了”。</w:t>
            </w:r>
            <w:r>
              <w:rPr>
                <w:rFonts w:hint="eastAsia" w:ascii="宋体" w:hAnsi="宋体" w:eastAsia="宋体" w:cs="宋体"/>
                <w:sz w:val="21"/>
                <w:szCs w:val="21"/>
              </w:rPr>
              <w:br w:type="textWrapping"/>
            </w:r>
            <w:r>
              <w:rPr>
                <w:rFonts w:hint="eastAsia" w:ascii="宋体" w:hAnsi="宋体" w:eastAsia="宋体" w:cs="宋体"/>
                <w:sz w:val="21"/>
                <w:szCs w:val="21"/>
              </w:rPr>
              <w:t>4. 在生成的解决方案卡片中，选择一个</w:t>
            </w:r>
            <w:r>
              <w:rPr>
                <w:rStyle w:val="11"/>
                <w:rFonts w:hint="eastAsia" w:ascii="宋体" w:hAnsi="宋体" w:eastAsia="宋体" w:cs="宋体"/>
                <w:sz w:val="21"/>
                <w:szCs w:val="21"/>
              </w:rPr>
              <w:t>PRACTICE_TASK</w:t>
            </w:r>
            <w:r>
              <w:rPr>
                <w:rFonts w:hint="eastAsia" w:ascii="宋体" w:hAnsi="宋体" w:eastAsia="宋体" w:cs="宋体"/>
                <w:sz w:val="21"/>
                <w:szCs w:val="21"/>
              </w:rPr>
              <w:t>，点击“加入计划”。</w:t>
            </w:r>
          </w:p>
        </w:tc>
        <w:tc>
          <w:tcPr>
            <w:tcW w:w="2841" w:type="dxa"/>
            <w:shd w:val="clear" w:color="auto" w:fill="auto"/>
            <w:vAlign w:val="center"/>
          </w:tcPr>
          <w:p w14:paraId="3EAB03E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每轮对话都能收到学伴的合理回复。</w:t>
            </w:r>
            <w:r>
              <w:rPr>
                <w:rFonts w:hint="eastAsia" w:ascii="宋体" w:hAnsi="宋体" w:eastAsia="宋体" w:cs="宋体"/>
                <w:sz w:val="21"/>
                <w:szCs w:val="21"/>
              </w:rPr>
              <w:br w:type="textWrapping"/>
            </w:r>
            <w:r>
              <w:rPr>
                <w:rFonts w:hint="eastAsia" w:ascii="宋体" w:hAnsi="宋体" w:eastAsia="宋体" w:cs="宋体"/>
                <w:sz w:val="21"/>
                <w:szCs w:val="21"/>
              </w:rPr>
              <w:t>2. 点击“我讲完了”后，5秒内收到解决方案卡片列表。</w:t>
            </w:r>
            <w:r>
              <w:rPr>
                <w:rFonts w:hint="eastAsia" w:ascii="宋体" w:hAnsi="宋体" w:eastAsia="宋体" w:cs="宋体"/>
                <w:sz w:val="21"/>
                <w:szCs w:val="21"/>
              </w:rPr>
              <w:br w:type="textWrapping"/>
            </w:r>
            <w:r>
              <w:rPr>
                <w:rFonts w:hint="eastAsia" w:ascii="宋体" w:hAnsi="宋体" w:eastAsia="宋体" w:cs="宋体"/>
                <w:sz w:val="21"/>
                <w:szCs w:val="21"/>
              </w:rPr>
              <w:t>3. 点击“加入计划”后，该任务出现在用户的学习计划任务列表中，状态为</w:t>
            </w:r>
            <w:r>
              <w:rPr>
                <w:rStyle w:val="11"/>
                <w:rFonts w:hint="eastAsia" w:ascii="宋体" w:hAnsi="宋体" w:eastAsia="宋体" w:cs="宋体"/>
                <w:sz w:val="21"/>
                <w:szCs w:val="21"/>
              </w:rPr>
              <w:t>pending</w:t>
            </w:r>
            <w:r>
              <w:rPr>
                <w:rFonts w:hint="eastAsia" w:ascii="宋体" w:hAnsi="宋体" w:eastAsia="宋体" w:cs="宋体"/>
                <w:sz w:val="21"/>
                <w:szCs w:val="21"/>
              </w:rPr>
              <w:t>。</w:t>
            </w:r>
          </w:p>
        </w:tc>
      </w:tr>
      <w:tr w14:paraId="0A3E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3D01246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E2E-03</w:t>
            </w:r>
          </w:p>
        </w:tc>
        <w:tc>
          <w:tcPr>
            <w:tcW w:w="1169" w:type="dxa"/>
            <w:shd w:val="clear" w:color="auto" w:fill="auto"/>
            <w:vAlign w:val="center"/>
          </w:tcPr>
          <w:p w14:paraId="27C9D8F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任务执行与求助</w:t>
            </w:r>
            <w:r>
              <w:rPr>
                <w:rFonts w:hint="eastAsia" w:ascii="宋体" w:hAnsi="宋体" w:eastAsia="宋体" w:cs="宋体"/>
                <w:sz w:val="21"/>
                <w:szCs w:val="21"/>
              </w:rPr>
              <w:t>​</w:t>
            </w:r>
          </w:p>
        </w:tc>
        <w:tc>
          <w:tcPr>
            <w:tcW w:w="1791" w:type="dxa"/>
            <w:shd w:val="clear" w:color="auto" w:fill="auto"/>
            <w:vAlign w:val="center"/>
          </w:tcPr>
          <w:p w14:paraId="24BD7C6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用户计划中存在一个</w:t>
            </w:r>
            <w:r>
              <w:rPr>
                <w:rStyle w:val="11"/>
                <w:rFonts w:hint="eastAsia" w:ascii="宋体" w:hAnsi="宋体" w:eastAsia="宋体" w:cs="宋体"/>
                <w:sz w:val="21"/>
                <w:szCs w:val="21"/>
              </w:rPr>
              <w:t>pending</w:t>
            </w:r>
            <w:r>
              <w:rPr>
                <w:rFonts w:hint="eastAsia" w:ascii="宋体" w:hAnsi="宋体" w:eastAsia="宋体" w:cs="宋体"/>
                <w:sz w:val="21"/>
                <w:szCs w:val="21"/>
              </w:rPr>
              <w:t>的任务。</w:t>
            </w:r>
          </w:p>
        </w:tc>
        <w:tc>
          <w:tcPr>
            <w:tcW w:w="2631" w:type="dxa"/>
            <w:shd w:val="clear" w:color="auto" w:fill="auto"/>
            <w:vAlign w:val="center"/>
          </w:tcPr>
          <w:p w14:paraId="5BE712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在任务列表中点击该任务，使其成为</w:t>
            </w:r>
            <w:r>
              <w:rPr>
                <w:rStyle w:val="11"/>
                <w:rFonts w:hint="eastAsia" w:ascii="宋体" w:hAnsi="宋体" w:eastAsia="宋体" w:cs="宋体"/>
                <w:sz w:val="21"/>
                <w:szCs w:val="21"/>
              </w:rPr>
              <w:t>focusedTask</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点击“求助”按钮。</w:t>
            </w:r>
            <w:r>
              <w:rPr>
                <w:rFonts w:hint="eastAsia" w:ascii="宋体" w:hAnsi="宋体" w:eastAsia="宋体" w:cs="宋体"/>
                <w:sz w:val="21"/>
                <w:szCs w:val="21"/>
              </w:rPr>
              <w:br w:type="textWrapping"/>
            </w:r>
            <w:r>
              <w:rPr>
                <w:rFonts w:hint="eastAsia" w:ascii="宋体" w:hAnsi="宋体" w:eastAsia="宋体" w:cs="宋体"/>
                <w:sz w:val="21"/>
                <w:szCs w:val="21"/>
              </w:rPr>
              <w:t>3. 等待内容生成完成。</w:t>
            </w:r>
          </w:p>
        </w:tc>
        <w:tc>
          <w:tcPr>
            <w:tcW w:w="2841" w:type="dxa"/>
            <w:shd w:val="clear" w:color="auto" w:fill="auto"/>
            <w:vAlign w:val="center"/>
          </w:tcPr>
          <w:p w14:paraId="732CAC3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点击求助后，立即收到</w:t>
            </w:r>
            <w:r>
              <w:rPr>
                <w:rStyle w:val="11"/>
                <w:rFonts w:hint="eastAsia" w:ascii="宋体" w:hAnsi="宋体" w:eastAsia="宋体" w:cs="宋体"/>
                <w:sz w:val="21"/>
                <w:szCs w:val="21"/>
              </w:rPr>
              <w:t>help_session_id</w:t>
            </w:r>
            <w:r>
              <w:rPr>
                <w:rFonts w:hint="eastAsia" w:ascii="宋体" w:hAnsi="宋体" w:eastAsia="宋体" w:cs="宋体"/>
                <w:sz w:val="21"/>
                <w:szCs w:val="21"/>
              </w:rPr>
              <w:t>和提示消息。</w:t>
            </w:r>
            <w:r>
              <w:rPr>
                <w:rFonts w:hint="eastAsia" w:ascii="宋体" w:hAnsi="宋体" w:eastAsia="宋体" w:cs="宋体"/>
                <w:sz w:val="21"/>
                <w:szCs w:val="21"/>
              </w:rPr>
              <w:br w:type="textWrapping"/>
            </w:r>
            <w:r>
              <w:rPr>
                <w:rFonts w:hint="eastAsia" w:ascii="宋体" w:hAnsi="宋体" w:eastAsia="宋体" w:cs="宋体"/>
                <w:sz w:val="21"/>
                <w:szCs w:val="21"/>
              </w:rPr>
              <w:t>2. 前端通过WebSocket接收到至少一条</w:t>
            </w:r>
            <w:r>
              <w:rPr>
                <w:rStyle w:val="11"/>
                <w:rFonts w:hint="eastAsia" w:ascii="宋体" w:hAnsi="宋体" w:eastAsia="宋体" w:cs="宋体"/>
                <w:sz w:val="21"/>
                <w:szCs w:val="21"/>
              </w:rPr>
              <w:t>CONTENT_GENERATION_UPDATE</w:t>
            </w:r>
            <w:r>
              <w:rPr>
                <w:rFonts w:hint="eastAsia" w:ascii="宋体" w:hAnsi="宋体" w:eastAsia="宋体" w:cs="宋体"/>
                <w:sz w:val="21"/>
                <w:szCs w:val="21"/>
              </w:rPr>
              <w:t>进度消息。</w:t>
            </w:r>
            <w:r>
              <w:rPr>
                <w:rFonts w:hint="eastAsia" w:ascii="宋体" w:hAnsi="宋体" w:eastAsia="宋体" w:cs="宋体"/>
                <w:sz w:val="21"/>
                <w:szCs w:val="21"/>
              </w:rPr>
              <w:br w:type="textWrapping"/>
            </w:r>
            <w:r>
              <w:rPr>
                <w:rFonts w:hint="eastAsia" w:ascii="宋体" w:hAnsi="宋体" w:eastAsia="宋体" w:cs="宋体"/>
                <w:sz w:val="21"/>
                <w:szCs w:val="21"/>
              </w:rPr>
              <w:t>3. 最终收到</w:t>
            </w:r>
            <w:r>
              <w:rPr>
                <w:rStyle w:val="11"/>
                <w:rFonts w:hint="eastAsia" w:ascii="宋体" w:hAnsi="宋体" w:eastAsia="宋体" w:cs="宋体"/>
                <w:sz w:val="21"/>
                <w:szCs w:val="21"/>
              </w:rPr>
              <w:t>CONTENT_PACKAGE_READY</w:t>
            </w:r>
            <w:r>
              <w:rPr>
                <w:rFonts w:hint="eastAsia" w:ascii="宋体" w:hAnsi="宋体" w:eastAsia="宋体" w:cs="宋体"/>
                <w:sz w:val="21"/>
                <w:szCs w:val="21"/>
              </w:rPr>
              <w:t>消息。</w:t>
            </w:r>
            <w:r>
              <w:rPr>
                <w:rFonts w:hint="eastAsia" w:ascii="宋体" w:hAnsi="宋体" w:eastAsia="宋体" w:cs="宋体"/>
                <w:sz w:val="21"/>
                <w:szCs w:val="21"/>
              </w:rPr>
              <w:br w:type="textWrapping"/>
            </w:r>
            <w:r>
              <w:rPr>
                <w:rFonts w:hint="eastAsia" w:ascii="宋体" w:hAnsi="宋体" w:eastAsia="宋体" w:cs="宋体"/>
                <w:sz w:val="21"/>
                <w:szCs w:val="21"/>
              </w:rPr>
              <w:t>4. 自动或手动获取内容包后，</w:t>
            </w:r>
            <w:r>
              <w:rPr>
                <w:rStyle w:val="11"/>
                <w:rFonts w:hint="eastAsia" w:ascii="宋体" w:hAnsi="宋体" w:eastAsia="宋体" w:cs="宋体"/>
                <w:sz w:val="21"/>
                <w:szCs w:val="21"/>
              </w:rPr>
              <w:t>&lt;ContentPlayer&gt;</w:t>
            </w:r>
            <w:r>
              <w:rPr>
                <w:rFonts w:hint="eastAsia" w:ascii="宋体" w:hAnsi="宋体" w:eastAsia="宋体" w:cs="宋体"/>
                <w:sz w:val="21"/>
                <w:szCs w:val="21"/>
              </w:rPr>
              <w:t>组件成功加载并可以播放文本内容。</w:t>
            </w:r>
          </w:p>
        </w:tc>
      </w:tr>
      <w:tr w14:paraId="3ECF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7CD6E2E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E2E-04</w:t>
            </w:r>
          </w:p>
        </w:tc>
        <w:tc>
          <w:tcPr>
            <w:tcW w:w="1169" w:type="dxa"/>
            <w:shd w:val="clear" w:color="auto" w:fill="auto"/>
            <w:vAlign w:val="center"/>
          </w:tcPr>
          <w:p w14:paraId="3D4D867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PIOPPE主动介入</w:t>
            </w:r>
            <w:r>
              <w:rPr>
                <w:rFonts w:hint="eastAsia" w:ascii="宋体" w:hAnsi="宋体" w:eastAsia="宋体" w:cs="宋体"/>
                <w:sz w:val="21"/>
                <w:szCs w:val="21"/>
              </w:rPr>
              <w:t>​</w:t>
            </w:r>
          </w:p>
        </w:tc>
        <w:tc>
          <w:tcPr>
            <w:tcW w:w="1791" w:type="dxa"/>
            <w:shd w:val="clear" w:color="auto" w:fill="auto"/>
            <w:vAlign w:val="center"/>
          </w:tcPr>
          <w:p w14:paraId="0346480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用户持续学习超过30分钟（可通过修改系统时间或Mock行为触发）。</w:t>
            </w:r>
          </w:p>
        </w:tc>
        <w:tc>
          <w:tcPr>
            <w:tcW w:w="2631" w:type="dxa"/>
            <w:shd w:val="clear" w:color="auto" w:fill="auto"/>
            <w:vAlign w:val="center"/>
          </w:tcPr>
          <w:p w14:paraId="34D21D6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用户停留在任务执行界面。</w:t>
            </w:r>
          </w:p>
        </w:tc>
        <w:tc>
          <w:tcPr>
            <w:tcW w:w="2841" w:type="dxa"/>
            <w:shd w:val="clear" w:color="auto" w:fill="auto"/>
            <w:vAlign w:val="center"/>
          </w:tcPr>
          <w:p w14:paraId="7999B31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前端通过WebSocket收到</w:t>
            </w:r>
            <w:r>
              <w:rPr>
                <w:rStyle w:val="11"/>
                <w:rFonts w:hint="eastAsia" w:ascii="宋体" w:hAnsi="宋体" w:eastAsia="宋体" w:cs="宋体"/>
                <w:sz w:val="21"/>
                <w:szCs w:val="21"/>
              </w:rPr>
              <w:t>PIOPPE_INTERVENTION</w:t>
            </w:r>
            <w:r>
              <w:rPr>
                <w:rFonts w:hint="eastAsia" w:ascii="宋体" w:hAnsi="宋体" w:eastAsia="宋体" w:cs="宋体"/>
                <w:sz w:val="21"/>
                <w:szCs w:val="21"/>
              </w:rPr>
              <w:t>消息，内容为建议休息。</w:t>
            </w:r>
            <w:r>
              <w:rPr>
                <w:rFonts w:hint="eastAsia" w:ascii="宋体" w:hAnsi="宋体" w:eastAsia="宋体" w:cs="宋体"/>
                <w:sz w:val="21"/>
                <w:szCs w:val="21"/>
              </w:rPr>
              <w:br w:type="textWrapping"/>
            </w:r>
            <w:r>
              <w:rPr>
                <w:rFonts w:hint="eastAsia" w:ascii="宋体" w:hAnsi="宋体" w:eastAsia="宋体" w:cs="宋体"/>
                <w:sz w:val="21"/>
                <w:szCs w:val="21"/>
              </w:rPr>
              <w:t>2. 页面右下角或全局位置正确显示介入气泡/弹窗。</w:t>
            </w:r>
          </w:p>
        </w:tc>
      </w:tr>
      <w:tr w14:paraId="1836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50087D6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E2E-05</w:t>
            </w:r>
          </w:p>
        </w:tc>
        <w:tc>
          <w:tcPr>
            <w:tcW w:w="1169" w:type="dxa"/>
            <w:shd w:val="clear" w:color="auto" w:fill="auto"/>
            <w:vAlign w:val="center"/>
          </w:tcPr>
          <w:p w14:paraId="0E212D3D">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诊断报告生成与查看</w:t>
            </w:r>
            <w:r>
              <w:rPr>
                <w:rFonts w:hint="eastAsia" w:ascii="宋体" w:hAnsi="宋体" w:eastAsia="宋体" w:cs="宋体"/>
                <w:sz w:val="21"/>
                <w:szCs w:val="21"/>
              </w:rPr>
              <w:t>​</w:t>
            </w:r>
          </w:p>
        </w:tc>
        <w:tc>
          <w:tcPr>
            <w:tcW w:w="1791" w:type="dxa"/>
            <w:shd w:val="clear" w:color="auto" w:fill="auto"/>
            <w:vAlign w:val="center"/>
          </w:tcPr>
          <w:p w14:paraId="09FE94E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准备一张模拟的数学试卷图片。</w:t>
            </w:r>
          </w:p>
        </w:tc>
        <w:tc>
          <w:tcPr>
            <w:tcW w:w="2631" w:type="dxa"/>
            <w:shd w:val="clear" w:color="auto" w:fill="auto"/>
            <w:vAlign w:val="center"/>
          </w:tcPr>
          <w:p w14:paraId="1B9D766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进入诊断旅程，上传图片，填写标题。</w:t>
            </w:r>
            <w:r>
              <w:rPr>
                <w:rFonts w:hint="eastAsia" w:ascii="宋体" w:hAnsi="宋体" w:eastAsia="宋体" w:cs="宋体"/>
                <w:sz w:val="21"/>
                <w:szCs w:val="21"/>
              </w:rPr>
              <w:br w:type="textWrapping"/>
            </w:r>
            <w:r>
              <w:rPr>
                <w:rFonts w:hint="eastAsia" w:ascii="宋体" w:hAnsi="宋体" w:eastAsia="宋体" w:cs="宋体"/>
                <w:sz w:val="21"/>
                <w:szCs w:val="21"/>
              </w:rPr>
              <w:t>2. 提交诊断请求。</w:t>
            </w:r>
            <w:r>
              <w:rPr>
                <w:rFonts w:hint="eastAsia" w:ascii="宋体" w:hAnsi="宋体" w:eastAsia="宋体" w:cs="宋体"/>
                <w:sz w:val="21"/>
                <w:szCs w:val="21"/>
              </w:rPr>
              <w:br w:type="textWrapping"/>
            </w:r>
            <w:r>
              <w:rPr>
                <w:rFonts w:hint="eastAsia" w:ascii="宋体" w:hAnsi="宋体" w:eastAsia="宋体" w:cs="宋体"/>
                <w:sz w:val="21"/>
                <w:szCs w:val="21"/>
              </w:rPr>
              <w:t>3. 轮询诊断报告状态接口，直到状态变为</w:t>
            </w:r>
            <w:r>
              <w:rPr>
                <w:rStyle w:val="11"/>
                <w:rFonts w:hint="eastAsia" w:ascii="宋体" w:hAnsi="宋体" w:eastAsia="宋体" w:cs="宋体"/>
                <w:sz w:val="21"/>
                <w:szCs w:val="21"/>
              </w:rPr>
              <w:t>ready</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4. 查看诊断报告详情。</w:t>
            </w:r>
          </w:p>
        </w:tc>
        <w:tc>
          <w:tcPr>
            <w:tcW w:w="2841" w:type="dxa"/>
            <w:shd w:val="clear" w:color="auto" w:fill="auto"/>
            <w:vAlign w:val="center"/>
          </w:tcPr>
          <w:p w14:paraId="30BAD822">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上传成功，返回</w:t>
            </w:r>
            <w:r>
              <w:rPr>
                <w:rStyle w:val="11"/>
                <w:rFonts w:hint="eastAsia" w:ascii="宋体" w:hAnsi="宋体" w:eastAsia="宋体" w:cs="宋体"/>
                <w:sz w:val="21"/>
                <w:szCs w:val="21"/>
              </w:rPr>
              <w:t>diagnosis_job_id</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轮询接口最终返回状态</w:t>
            </w:r>
            <w:r>
              <w:rPr>
                <w:rStyle w:val="11"/>
                <w:rFonts w:hint="eastAsia" w:ascii="宋体" w:hAnsi="宋体" w:eastAsia="宋体" w:cs="宋体"/>
                <w:sz w:val="21"/>
                <w:szCs w:val="21"/>
              </w:rPr>
              <w:t>ready</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3. 报告详情页面正确展示知识点掌握情况、错题分析等信息。</w:t>
            </w:r>
          </w:p>
        </w:tc>
      </w:tr>
      <w:tr w14:paraId="73CC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405560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E2E-06</w:t>
            </w:r>
          </w:p>
        </w:tc>
        <w:tc>
          <w:tcPr>
            <w:tcW w:w="1169" w:type="dxa"/>
            <w:shd w:val="clear" w:color="auto" w:fill="auto"/>
            <w:vAlign w:val="center"/>
          </w:tcPr>
          <w:p w14:paraId="5A208098">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WebSocket连接与重连</w:t>
            </w:r>
            <w:r>
              <w:rPr>
                <w:rFonts w:hint="eastAsia" w:ascii="宋体" w:hAnsi="宋体" w:eastAsia="宋体" w:cs="宋体"/>
                <w:sz w:val="21"/>
                <w:szCs w:val="21"/>
              </w:rPr>
              <w:t>​</w:t>
            </w:r>
          </w:p>
        </w:tc>
        <w:tc>
          <w:tcPr>
            <w:tcW w:w="1791" w:type="dxa"/>
            <w:shd w:val="clear" w:color="auto" w:fill="auto"/>
            <w:vAlign w:val="center"/>
          </w:tcPr>
          <w:p w14:paraId="3B133DD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用户已登录并建立WS连接。</w:t>
            </w:r>
          </w:p>
        </w:tc>
        <w:tc>
          <w:tcPr>
            <w:tcW w:w="2631" w:type="dxa"/>
            <w:shd w:val="clear" w:color="auto" w:fill="auto"/>
            <w:vAlign w:val="center"/>
          </w:tcPr>
          <w:p w14:paraId="60BB2E4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手动断开客户端网络。</w:t>
            </w:r>
            <w:r>
              <w:rPr>
                <w:rFonts w:hint="eastAsia" w:ascii="宋体" w:hAnsi="宋体" w:eastAsia="宋体" w:cs="宋体"/>
                <w:sz w:val="21"/>
                <w:szCs w:val="21"/>
              </w:rPr>
              <w:br w:type="textWrapping"/>
            </w:r>
            <w:r>
              <w:rPr>
                <w:rFonts w:hint="eastAsia" w:ascii="宋体" w:hAnsi="宋体" w:eastAsia="宋体" w:cs="宋体"/>
                <w:sz w:val="21"/>
                <w:szCs w:val="21"/>
              </w:rPr>
              <w:t>2. 等待10秒后恢复网络。</w:t>
            </w:r>
          </w:p>
        </w:tc>
        <w:tc>
          <w:tcPr>
            <w:tcW w:w="2841" w:type="dxa"/>
            <w:shd w:val="clear" w:color="auto" w:fill="auto"/>
            <w:vAlign w:val="center"/>
          </w:tcPr>
          <w:p w14:paraId="7419EFE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前端检测到连接断开，显示连接断开提示（可选）。</w:t>
            </w:r>
            <w:r>
              <w:rPr>
                <w:rFonts w:hint="eastAsia" w:ascii="宋体" w:hAnsi="宋体" w:eastAsia="宋体" w:cs="宋体"/>
                <w:sz w:val="21"/>
                <w:szCs w:val="21"/>
              </w:rPr>
              <w:br w:type="textWrapping"/>
            </w:r>
            <w:r>
              <w:rPr>
                <w:rFonts w:hint="eastAsia" w:ascii="宋体" w:hAnsi="宋体" w:eastAsia="宋体" w:cs="宋体"/>
                <w:sz w:val="21"/>
                <w:szCs w:val="21"/>
              </w:rPr>
              <w:t>2. 网络恢复后，前端自动重连WebSocket成功。</w:t>
            </w:r>
          </w:p>
        </w:tc>
      </w:tr>
      <w:tr w14:paraId="2FC1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59B0B76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E2E-07</w:t>
            </w:r>
          </w:p>
        </w:tc>
        <w:tc>
          <w:tcPr>
            <w:tcW w:w="1169" w:type="dxa"/>
            <w:shd w:val="clear" w:color="auto" w:fill="auto"/>
            <w:vAlign w:val="center"/>
          </w:tcPr>
          <w:p w14:paraId="4F0C122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核心接口容错</w:t>
            </w:r>
            <w:r>
              <w:rPr>
                <w:rFonts w:hint="eastAsia" w:ascii="宋体" w:hAnsi="宋体" w:eastAsia="宋体" w:cs="宋体"/>
                <w:sz w:val="21"/>
                <w:szCs w:val="21"/>
              </w:rPr>
              <w:t>​</w:t>
            </w:r>
          </w:p>
        </w:tc>
        <w:tc>
          <w:tcPr>
            <w:tcW w:w="1791" w:type="dxa"/>
            <w:shd w:val="clear" w:color="auto" w:fill="auto"/>
            <w:vAlign w:val="center"/>
          </w:tcPr>
          <w:p w14:paraId="3048445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用户已登录。</w:t>
            </w:r>
          </w:p>
        </w:tc>
        <w:tc>
          <w:tcPr>
            <w:tcW w:w="2631" w:type="dxa"/>
            <w:shd w:val="clear" w:color="auto" w:fill="auto"/>
            <w:vAlign w:val="center"/>
          </w:tcPr>
          <w:p w14:paraId="477DB99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向</w:t>
            </w:r>
            <w:r>
              <w:rPr>
                <w:rStyle w:val="11"/>
                <w:rFonts w:hint="eastAsia" w:ascii="宋体" w:hAnsi="宋体" w:eastAsia="宋体" w:cs="宋体"/>
                <w:sz w:val="21"/>
                <w:szCs w:val="21"/>
              </w:rPr>
              <w:t>POST /conversation/utterance</w:t>
            </w:r>
            <w:r>
              <w:rPr>
                <w:rFonts w:hint="eastAsia" w:ascii="宋体" w:hAnsi="宋体" w:eastAsia="宋体" w:cs="宋体"/>
                <w:sz w:val="21"/>
                <w:szCs w:val="21"/>
              </w:rPr>
              <w:t>发送一个空内容或非法JSON的请求。</w:t>
            </w:r>
          </w:p>
        </w:tc>
        <w:tc>
          <w:tcPr>
            <w:tcW w:w="2841" w:type="dxa"/>
            <w:shd w:val="clear" w:color="auto" w:fill="auto"/>
            <w:vAlign w:val="center"/>
          </w:tcPr>
          <w:p w14:paraId="3E0B37B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服务端返回</w:t>
            </w:r>
            <w:r>
              <w:rPr>
                <w:rStyle w:val="11"/>
                <w:rFonts w:hint="eastAsia" w:ascii="宋体" w:hAnsi="宋体" w:eastAsia="宋体" w:cs="宋体"/>
                <w:sz w:val="21"/>
                <w:szCs w:val="21"/>
              </w:rPr>
              <w:t>400 Bad Request</w:t>
            </w:r>
            <w:r>
              <w:rPr>
                <w:rFonts w:hint="eastAsia" w:ascii="宋体" w:hAnsi="宋体" w:eastAsia="宋体" w:cs="宋体"/>
                <w:sz w:val="21"/>
                <w:szCs w:val="21"/>
              </w:rPr>
              <w:t>或</w:t>
            </w:r>
            <w:r>
              <w:rPr>
                <w:rStyle w:val="11"/>
                <w:rFonts w:hint="eastAsia" w:ascii="宋体" w:hAnsi="宋体" w:eastAsia="宋体" w:cs="宋体"/>
                <w:sz w:val="21"/>
                <w:szCs w:val="21"/>
              </w:rPr>
              <w:t>422 Unprocessable Entity</w:t>
            </w:r>
            <w:r>
              <w:rPr>
                <w:rFonts w:hint="eastAsia" w:ascii="宋体" w:hAnsi="宋体" w:eastAsia="宋体" w:cs="宋体"/>
                <w:sz w:val="21"/>
                <w:szCs w:val="21"/>
              </w:rPr>
              <w:t>等恰当的4xx错误码和错误信息。</w:t>
            </w:r>
            <w:r>
              <w:rPr>
                <w:rFonts w:hint="eastAsia" w:ascii="宋体" w:hAnsi="宋体" w:eastAsia="宋体" w:cs="宋体"/>
                <w:sz w:val="21"/>
                <w:szCs w:val="21"/>
              </w:rPr>
              <w:br w:type="textWrapping"/>
            </w:r>
            <w:r>
              <w:rPr>
                <w:rFonts w:hint="eastAsia" w:ascii="宋体" w:hAnsi="宋体" w:eastAsia="宋体" w:cs="宋体"/>
                <w:sz w:val="21"/>
                <w:szCs w:val="21"/>
              </w:rPr>
              <w:t>2. 前端不会崩溃，并展示友好的用户提示。</w:t>
            </w:r>
          </w:p>
        </w:tc>
      </w:tr>
      <w:tr w14:paraId="7F3D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37F2E22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E2E-08</w:t>
            </w:r>
          </w:p>
        </w:tc>
        <w:tc>
          <w:tcPr>
            <w:tcW w:w="1169" w:type="dxa"/>
            <w:shd w:val="clear" w:color="auto" w:fill="auto"/>
            <w:vAlign w:val="center"/>
          </w:tcPr>
          <w:p w14:paraId="72E375D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AI服务降级</w:t>
            </w:r>
            <w:r>
              <w:rPr>
                <w:rFonts w:hint="eastAsia" w:ascii="宋体" w:hAnsi="宋体" w:eastAsia="宋体" w:cs="宋体"/>
                <w:sz w:val="21"/>
                <w:szCs w:val="21"/>
              </w:rPr>
              <w:t>​</w:t>
            </w:r>
          </w:p>
        </w:tc>
        <w:tc>
          <w:tcPr>
            <w:tcW w:w="1791" w:type="dxa"/>
            <w:shd w:val="clear" w:color="auto" w:fill="auto"/>
            <w:vAlign w:val="center"/>
          </w:tcPr>
          <w:p w14:paraId="0A0B62A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配置</w:t>
            </w:r>
            <w:r>
              <w:rPr>
                <w:rStyle w:val="11"/>
                <w:rFonts w:hint="eastAsia" w:ascii="宋体" w:hAnsi="宋体" w:eastAsia="宋体" w:cs="宋体"/>
                <w:sz w:val="21"/>
                <w:szCs w:val="21"/>
              </w:rPr>
              <w:t>mock-ai-service</w:t>
            </w:r>
            <w:r>
              <w:rPr>
                <w:rFonts w:hint="eastAsia" w:ascii="宋体" w:hAnsi="宋体" w:eastAsia="宋体" w:cs="宋体"/>
                <w:sz w:val="21"/>
                <w:szCs w:val="21"/>
              </w:rPr>
              <w:t>模拟</w:t>
            </w:r>
            <w:r>
              <w:rPr>
                <w:rStyle w:val="11"/>
                <w:rFonts w:hint="eastAsia" w:ascii="宋体" w:hAnsi="宋体" w:eastAsia="宋体" w:cs="宋体"/>
                <w:sz w:val="21"/>
                <w:szCs w:val="21"/>
              </w:rPr>
              <w:t>intent-service</w:t>
            </w:r>
            <w:r>
              <w:rPr>
                <w:rFonts w:hint="eastAsia" w:ascii="宋体" w:hAnsi="宋体" w:eastAsia="宋体" w:cs="宋体"/>
                <w:sz w:val="21"/>
                <w:szCs w:val="21"/>
              </w:rPr>
              <w:t>超时（响应时间&gt;5秒）。</w:t>
            </w:r>
          </w:p>
        </w:tc>
        <w:tc>
          <w:tcPr>
            <w:tcW w:w="2631" w:type="dxa"/>
            <w:shd w:val="clear" w:color="auto" w:fill="auto"/>
            <w:vAlign w:val="center"/>
          </w:tcPr>
          <w:p w14:paraId="76B3B42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在日清旅程中发送一条消息。</w:t>
            </w:r>
          </w:p>
        </w:tc>
        <w:tc>
          <w:tcPr>
            <w:tcW w:w="2841" w:type="dxa"/>
            <w:shd w:val="clear" w:color="auto" w:fill="auto"/>
            <w:vAlign w:val="center"/>
          </w:tcPr>
          <w:p w14:paraId="4ABC735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在配置的超时时间（如3秒）后，</w:t>
            </w:r>
            <w:r>
              <w:rPr>
                <w:rStyle w:val="11"/>
                <w:rFonts w:hint="eastAsia" w:ascii="宋体" w:hAnsi="宋体" w:eastAsia="宋体" w:cs="宋体"/>
                <w:sz w:val="21"/>
                <w:szCs w:val="21"/>
              </w:rPr>
              <w:t>intent-service</w:t>
            </w:r>
            <w:r>
              <w:rPr>
                <w:rFonts w:hint="eastAsia" w:ascii="宋体" w:hAnsi="宋体" w:eastAsia="宋体" w:cs="宋体"/>
                <w:sz w:val="21"/>
                <w:szCs w:val="21"/>
              </w:rPr>
              <w:t>的熔断器触发，请求被快速失败或降级处理（如返回默认的</w:t>
            </w:r>
            <w:r>
              <w:rPr>
                <w:rStyle w:val="11"/>
                <w:rFonts w:hint="eastAsia" w:ascii="宋体" w:hAnsi="宋体" w:eastAsia="宋体" w:cs="宋体"/>
                <w:sz w:val="21"/>
                <w:szCs w:val="21"/>
              </w:rPr>
              <w:t>UNKNOWN</w:t>
            </w:r>
            <w:r>
              <w:rPr>
                <w:rFonts w:hint="eastAsia" w:ascii="宋体" w:hAnsi="宋体" w:eastAsia="宋体" w:cs="宋体"/>
                <w:sz w:val="21"/>
                <w:szCs w:val="21"/>
              </w:rPr>
              <w:t>意图）。</w:t>
            </w:r>
            <w:r>
              <w:rPr>
                <w:rFonts w:hint="eastAsia" w:ascii="宋体" w:hAnsi="宋体" w:eastAsia="宋体" w:cs="宋体"/>
                <w:sz w:val="21"/>
                <w:szCs w:val="21"/>
              </w:rPr>
              <w:br w:type="textWrapping"/>
            </w:r>
            <w:r>
              <w:rPr>
                <w:rFonts w:hint="eastAsia" w:ascii="宋体" w:hAnsi="宋体" w:eastAsia="宋体" w:cs="宋体"/>
                <w:sz w:val="21"/>
                <w:szCs w:val="21"/>
              </w:rPr>
              <w:t>2. 前端收到响应，整个会话未因单点故障而卡死。</w:t>
            </w:r>
          </w:p>
        </w:tc>
      </w:tr>
      <w:tr w14:paraId="32E8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6520626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E2E-09</w:t>
            </w:r>
          </w:p>
        </w:tc>
        <w:tc>
          <w:tcPr>
            <w:tcW w:w="1169" w:type="dxa"/>
            <w:shd w:val="clear" w:color="auto" w:fill="auto"/>
            <w:vAlign w:val="center"/>
          </w:tcPr>
          <w:p w14:paraId="58EEB09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多端状态同步</w:t>
            </w:r>
            <w:r>
              <w:rPr>
                <w:rFonts w:hint="eastAsia" w:ascii="宋体" w:hAnsi="宋体" w:eastAsia="宋体" w:cs="宋体"/>
                <w:sz w:val="21"/>
                <w:szCs w:val="21"/>
              </w:rPr>
              <w:t>​</w:t>
            </w:r>
          </w:p>
        </w:tc>
        <w:tc>
          <w:tcPr>
            <w:tcW w:w="1791" w:type="dxa"/>
            <w:shd w:val="clear" w:color="auto" w:fill="auto"/>
            <w:vAlign w:val="center"/>
          </w:tcPr>
          <w:p w14:paraId="151866F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同一用户在浏览器A和浏览器B（或移动端）同时登录。</w:t>
            </w:r>
          </w:p>
        </w:tc>
        <w:tc>
          <w:tcPr>
            <w:tcW w:w="2631" w:type="dxa"/>
            <w:shd w:val="clear" w:color="auto" w:fill="auto"/>
            <w:vAlign w:val="center"/>
          </w:tcPr>
          <w:p w14:paraId="61EF65C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在设备A上完成一个任务（状态从</w:t>
            </w:r>
            <w:r>
              <w:rPr>
                <w:rStyle w:val="11"/>
                <w:rFonts w:hint="eastAsia" w:ascii="宋体" w:hAnsi="宋体" w:eastAsia="宋体" w:cs="宋体"/>
                <w:sz w:val="21"/>
                <w:szCs w:val="21"/>
              </w:rPr>
              <w:t>pending</w:t>
            </w:r>
            <w:r>
              <w:rPr>
                <w:rFonts w:hint="eastAsia" w:ascii="宋体" w:hAnsi="宋体" w:eastAsia="宋体" w:cs="宋体"/>
                <w:sz w:val="21"/>
                <w:szCs w:val="21"/>
              </w:rPr>
              <w:t>变为</w:t>
            </w:r>
            <w:r>
              <w:rPr>
                <w:rStyle w:val="11"/>
                <w:rFonts w:hint="eastAsia" w:ascii="宋体" w:hAnsi="宋体" w:eastAsia="宋体" w:cs="宋体"/>
                <w:sz w:val="21"/>
                <w:szCs w:val="21"/>
              </w:rPr>
              <w:t>completed</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在设备B上刷新任务列表。</w:t>
            </w:r>
          </w:p>
        </w:tc>
        <w:tc>
          <w:tcPr>
            <w:tcW w:w="2841" w:type="dxa"/>
            <w:shd w:val="clear" w:color="auto" w:fill="auto"/>
            <w:vAlign w:val="center"/>
          </w:tcPr>
          <w:p w14:paraId="52D1C5A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设备B通过轮询或WebSocket推送，获取到任务状态已更新为</w:t>
            </w:r>
            <w:r>
              <w:rPr>
                <w:rStyle w:val="11"/>
                <w:rFonts w:hint="eastAsia" w:ascii="宋体" w:hAnsi="宋体" w:eastAsia="宋体" w:cs="宋体"/>
                <w:sz w:val="21"/>
                <w:szCs w:val="21"/>
              </w:rPr>
              <w:t>completed</w:t>
            </w:r>
            <w:r>
              <w:rPr>
                <w:rFonts w:hint="eastAsia" w:ascii="宋体" w:hAnsi="宋体" w:eastAsia="宋体" w:cs="宋体"/>
                <w:sz w:val="21"/>
                <w:szCs w:val="21"/>
              </w:rPr>
              <w:t>，列表界面自动刷新。</w:t>
            </w:r>
          </w:p>
        </w:tc>
      </w:tr>
      <w:tr w14:paraId="5F14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dxa"/>
            <w:shd w:val="clear" w:color="auto" w:fill="auto"/>
            <w:vAlign w:val="center"/>
          </w:tcPr>
          <w:p w14:paraId="13B0423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E2E-10</w:t>
            </w:r>
          </w:p>
        </w:tc>
        <w:tc>
          <w:tcPr>
            <w:tcW w:w="1169" w:type="dxa"/>
            <w:shd w:val="clear" w:color="auto" w:fill="auto"/>
            <w:vAlign w:val="center"/>
          </w:tcPr>
          <w:p w14:paraId="78FCDA37">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关键监控指标验证</w:t>
            </w:r>
            <w:r>
              <w:rPr>
                <w:rFonts w:hint="eastAsia" w:ascii="宋体" w:hAnsi="宋体" w:eastAsia="宋体" w:cs="宋体"/>
                <w:sz w:val="21"/>
                <w:szCs w:val="21"/>
              </w:rPr>
              <w:t>​</w:t>
            </w:r>
          </w:p>
        </w:tc>
        <w:tc>
          <w:tcPr>
            <w:tcW w:w="1791" w:type="dxa"/>
            <w:shd w:val="clear" w:color="auto" w:fill="auto"/>
            <w:vAlign w:val="center"/>
          </w:tcPr>
          <w:p w14:paraId="1EF0E97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部署了完整的监控栈（Prometheus, Grafana）。</w:t>
            </w:r>
          </w:p>
        </w:tc>
        <w:tc>
          <w:tcPr>
            <w:tcW w:w="2631" w:type="dxa"/>
            <w:shd w:val="clear" w:color="auto" w:fill="auto"/>
            <w:vAlign w:val="center"/>
          </w:tcPr>
          <w:p w14:paraId="77239F8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执行E2E-02和E2E-03测试场景。</w:t>
            </w:r>
          </w:p>
        </w:tc>
        <w:tc>
          <w:tcPr>
            <w:tcW w:w="2841" w:type="dxa"/>
            <w:shd w:val="clear" w:color="auto" w:fill="auto"/>
            <w:vAlign w:val="center"/>
          </w:tcPr>
          <w:p w14:paraId="18DE098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在Grafana中可观察到对应接口的请求量上升，且P95延迟符合</w:t>
            </w:r>
            <w:r>
              <w:rPr>
                <w:rStyle w:val="11"/>
                <w:rFonts w:hint="eastAsia" w:ascii="宋体" w:hAnsi="宋体" w:eastAsia="宋体" w:cs="宋体"/>
                <w:sz w:val="21"/>
                <w:szCs w:val="21"/>
              </w:rPr>
              <w:t>2.1</w:t>
            </w:r>
            <w:r>
              <w:rPr>
                <w:rFonts w:hint="eastAsia" w:ascii="宋体" w:hAnsi="宋体" w:eastAsia="宋体" w:cs="宋体"/>
                <w:sz w:val="21"/>
                <w:szCs w:val="21"/>
              </w:rPr>
              <w:t>节定义的指标。</w:t>
            </w:r>
            <w:r>
              <w:rPr>
                <w:rFonts w:hint="eastAsia" w:ascii="宋体" w:hAnsi="宋体" w:eastAsia="宋体" w:cs="宋体"/>
                <w:sz w:val="21"/>
                <w:szCs w:val="21"/>
              </w:rPr>
              <w:br w:type="textWrapping"/>
            </w:r>
            <w:r>
              <w:rPr>
                <w:rFonts w:hint="eastAsia" w:ascii="宋体" w:hAnsi="宋体" w:eastAsia="宋体" w:cs="宋体"/>
                <w:sz w:val="21"/>
                <w:szCs w:val="21"/>
              </w:rPr>
              <w:t>2. 业务仪表盘中“任务求助成功率”指标更新。</w:t>
            </w:r>
          </w:p>
        </w:tc>
      </w:tr>
    </w:tbl>
    <w:p w14:paraId="27EB0FFE">
      <w:pPr>
        <w:pStyle w:val="3"/>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b/>
          <w:sz w:val="21"/>
          <w:szCs w:val="21"/>
        </w:rPr>
        <w:t>5. 交付物清单</w:t>
      </w:r>
    </w:p>
    <w:p w14:paraId="624C44B2">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在系统上线前，必须交付以下产物：</w:t>
      </w:r>
    </w:p>
    <w:tbl>
      <w:tblPr>
        <w:tblStyle w:val="8"/>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
        <w:gridCol w:w="3730"/>
        <w:gridCol w:w="762"/>
        <w:gridCol w:w="3002"/>
      </w:tblGrid>
      <w:tr w14:paraId="0DBE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55ED90E6">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类别</w:t>
            </w:r>
          </w:p>
        </w:tc>
        <w:tc>
          <w:tcPr>
            <w:tcW w:w="3730" w:type="dxa"/>
            <w:shd w:val="clear" w:color="auto" w:fill="auto"/>
            <w:vAlign w:val="center"/>
          </w:tcPr>
          <w:p w14:paraId="30665C27">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交付物</w:t>
            </w:r>
          </w:p>
        </w:tc>
        <w:tc>
          <w:tcPr>
            <w:tcW w:w="762" w:type="dxa"/>
            <w:shd w:val="clear" w:color="auto" w:fill="auto"/>
            <w:vAlign w:val="center"/>
          </w:tcPr>
          <w:p w14:paraId="0977536C">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负责人</w:t>
            </w:r>
          </w:p>
        </w:tc>
        <w:tc>
          <w:tcPr>
            <w:tcW w:w="3002" w:type="dxa"/>
            <w:shd w:val="clear" w:color="auto" w:fill="auto"/>
            <w:vAlign w:val="center"/>
          </w:tcPr>
          <w:p w14:paraId="1A2FD13B">
            <w:pPr>
              <w:pStyle w:val="6"/>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验证标准</w:t>
            </w:r>
          </w:p>
        </w:tc>
      </w:tr>
      <w:tr w14:paraId="4737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6145B69A">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代码与配置</w:t>
            </w:r>
            <w:r>
              <w:rPr>
                <w:rFonts w:hint="eastAsia" w:ascii="宋体" w:hAnsi="宋体" w:eastAsia="宋体" w:cs="宋体"/>
                <w:sz w:val="21"/>
                <w:szCs w:val="21"/>
              </w:rPr>
              <w:t>​</w:t>
            </w:r>
          </w:p>
        </w:tc>
        <w:tc>
          <w:tcPr>
            <w:tcW w:w="3730" w:type="dxa"/>
            <w:shd w:val="clear" w:color="auto" w:fill="auto"/>
            <w:vAlign w:val="center"/>
          </w:tcPr>
          <w:p w14:paraId="48912EE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所有微服务、前端应用的源代码仓库</w:t>
            </w:r>
          </w:p>
        </w:tc>
        <w:tc>
          <w:tcPr>
            <w:tcW w:w="762" w:type="dxa"/>
            <w:shd w:val="clear" w:color="auto" w:fill="auto"/>
            <w:vAlign w:val="center"/>
          </w:tcPr>
          <w:p w14:paraId="7BF4684F">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开发团队</w:t>
            </w:r>
          </w:p>
        </w:tc>
        <w:tc>
          <w:tcPr>
            <w:tcW w:w="3002" w:type="dxa"/>
            <w:shd w:val="clear" w:color="auto" w:fill="auto"/>
            <w:vAlign w:val="center"/>
          </w:tcPr>
          <w:p w14:paraId="37F0558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代码通过Review，包含完整的README。</w:t>
            </w:r>
          </w:p>
        </w:tc>
      </w:tr>
      <w:tr w14:paraId="1C93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161FE85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部署配置</w:t>
            </w:r>
            <w:r>
              <w:rPr>
                <w:rFonts w:hint="eastAsia" w:ascii="宋体" w:hAnsi="宋体" w:eastAsia="宋体" w:cs="宋体"/>
                <w:sz w:val="21"/>
                <w:szCs w:val="21"/>
              </w:rPr>
              <w:t>​</w:t>
            </w:r>
          </w:p>
        </w:tc>
        <w:tc>
          <w:tcPr>
            <w:tcW w:w="3730" w:type="dxa"/>
            <w:shd w:val="clear" w:color="auto" w:fill="auto"/>
            <w:vAlign w:val="center"/>
          </w:tcPr>
          <w:p w14:paraId="332B7C8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Docker镜像、Kubernetes Helm Chart/部署脚本</w:t>
            </w:r>
          </w:p>
        </w:tc>
        <w:tc>
          <w:tcPr>
            <w:tcW w:w="762" w:type="dxa"/>
            <w:shd w:val="clear" w:color="auto" w:fill="auto"/>
            <w:vAlign w:val="center"/>
          </w:tcPr>
          <w:p w14:paraId="7C11AD9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运维/后端</w:t>
            </w:r>
          </w:p>
        </w:tc>
        <w:tc>
          <w:tcPr>
            <w:tcW w:w="3002" w:type="dxa"/>
            <w:shd w:val="clear" w:color="auto" w:fill="auto"/>
            <w:vAlign w:val="center"/>
          </w:tcPr>
          <w:p w14:paraId="636A7216">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可一键部署至测试/生产环境。</w:t>
            </w:r>
          </w:p>
        </w:tc>
      </w:tr>
      <w:tr w14:paraId="6207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35C33B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数据库</w:t>
            </w:r>
            <w:r>
              <w:rPr>
                <w:rFonts w:hint="eastAsia" w:ascii="宋体" w:hAnsi="宋体" w:eastAsia="宋体" w:cs="宋体"/>
                <w:sz w:val="21"/>
                <w:szCs w:val="21"/>
              </w:rPr>
              <w:t>​</w:t>
            </w:r>
          </w:p>
        </w:tc>
        <w:tc>
          <w:tcPr>
            <w:tcW w:w="3730" w:type="dxa"/>
            <w:shd w:val="clear" w:color="auto" w:fill="auto"/>
            <w:vAlign w:val="center"/>
          </w:tcPr>
          <w:p w14:paraId="4947F5B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完整的SQL迁移脚本（使用Flyway/Liquibase）</w:t>
            </w:r>
          </w:p>
        </w:tc>
        <w:tc>
          <w:tcPr>
            <w:tcW w:w="762" w:type="dxa"/>
            <w:shd w:val="clear" w:color="auto" w:fill="auto"/>
            <w:vAlign w:val="center"/>
          </w:tcPr>
          <w:p w14:paraId="79B14A1B">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后端</w:t>
            </w:r>
          </w:p>
        </w:tc>
        <w:tc>
          <w:tcPr>
            <w:tcW w:w="3002" w:type="dxa"/>
            <w:shd w:val="clear" w:color="auto" w:fill="auto"/>
            <w:vAlign w:val="center"/>
          </w:tcPr>
          <w:p w14:paraId="74E0DA81">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脚本可重复执行，包含基线数据和必要的索引。</w:t>
            </w:r>
          </w:p>
        </w:tc>
      </w:tr>
      <w:tr w14:paraId="45C5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2C66C274">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监控</w:t>
            </w:r>
            <w:r>
              <w:rPr>
                <w:rFonts w:hint="eastAsia" w:ascii="宋体" w:hAnsi="宋体" w:eastAsia="宋体" w:cs="宋体"/>
                <w:sz w:val="21"/>
                <w:szCs w:val="21"/>
              </w:rPr>
              <w:t>​</w:t>
            </w:r>
          </w:p>
        </w:tc>
        <w:tc>
          <w:tcPr>
            <w:tcW w:w="3730" w:type="dxa"/>
            <w:shd w:val="clear" w:color="auto" w:fill="auto"/>
            <w:vAlign w:val="center"/>
          </w:tcPr>
          <w:p w14:paraId="6981AED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Grafana仪表盘JSON文件、告警规则配置文件</w:t>
            </w:r>
          </w:p>
        </w:tc>
        <w:tc>
          <w:tcPr>
            <w:tcW w:w="762" w:type="dxa"/>
            <w:shd w:val="clear" w:color="auto" w:fill="auto"/>
            <w:vAlign w:val="center"/>
          </w:tcPr>
          <w:p w14:paraId="4ECF55D9">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运维</w:t>
            </w:r>
          </w:p>
        </w:tc>
        <w:tc>
          <w:tcPr>
            <w:tcW w:w="3002" w:type="dxa"/>
            <w:shd w:val="clear" w:color="auto" w:fill="auto"/>
            <w:vAlign w:val="center"/>
          </w:tcPr>
          <w:p w14:paraId="000F831E">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仪表盘能清晰展示</w:t>
            </w:r>
            <w:r>
              <w:rPr>
                <w:rStyle w:val="11"/>
                <w:rFonts w:hint="eastAsia" w:ascii="宋体" w:hAnsi="宋体" w:eastAsia="宋体" w:cs="宋体"/>
                <w:sz w:val="21"/>
                <w:szCs w:val="21"/>
              </w:rPr>
              <w:t>2.2</w:t>
            </w:r>
            <w:r>
              <w:rPr>
                <w:rFonts w:hint="eastAsia" w:ascii="宋体" w:hAnsi="宋体" w:eastAsia="宋体" w:cs="宋体"/>
                <w:sz w:val="21"/>
                <w:szCs w:val="21"/>
              </w:rPr>
              <w:t>节定义的所有黄金指标。</w:t>
            </w:r>
          </w:p>
        </w:tc>
      </w:tr>
      <w:tr w14:paraId="700A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2" w:type="dxa"/>
            <w:shd w:val="clear" w:color="auto" w:fill="auto"/>
            <w:vAlign w:val="center"/>
          </w:tcPr>
          <w:p w14:paraId="080D3850">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0"/>
                <w:rFonts w:hint="eastAsia" w:ascii="宋体" w:hAnsi="宋体" w:eastAsia="宋体" w:cs="宋体"/>
                <w:sz w:val="21"/>
                <w:szCs w:val="21"/>
              </w:rPr>
              <w:t>文档</w:t>
            </w:r>
            <w:r>
              <w:rPr>
                <w:rFonts w:hint="eastAsia" w:ascii="宋体" w:hAnsi="宋体" w:eastAsia="宋体" w:cs="宋体"/>
                <w:sz w:val="21"/>
                <w:szCs w:val="21"/>
              </w:rPr>
              <w:t>​</w:t>
            </w:r>
          </w:p>
        </w:tc>
        <w:tc>
          <w:tcPr>
            <w:tcW w:w="3730" w:type="dxa"/>
            <w:shd w:val="clear" w:color="auto" w:fill="auto"/>
            <w:vAlign w:val="center"/>
          </w:tcPr>
          <w:p w14:paraId="58388163">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本系列对齐文档 (D1-D4)</w:t>
            </w:r>
            <w:r>
              <w:rPr>
                <w:rFonts w:hint="eastAsia" w:ascii="宋体" w:hAnsi="宋体" w:eastAsia="宋体" w:cs="宋体"/>
                <w:sz w:val="21"/>
                <w:szCs w:val="21"/>
              </w:rPr>
              <w:br w:type="textWrapping"/>
            </w:r>
            <w:r>
              <w:rPr>
                <w:rFonts w:hint="eastAsia" w:ascii="宋体" w:hAnsi="宋体" w:eastAsia="宋体" w:cs="宋体"/>
                <w:sz w:val="21"/>
                <w:szCs w:val="21"/>
              </w:rPr>
              <w:t>2. API Swagger/OpenAPI在线文档</w:t>
            </w:r>
            <w:r>
              <w:rPr>
                <w:rFonts w:hint="eastAsia" w:ascii="宋体" w:hAnsi="宋体" w:eastAsia="宋体" w:cs="宋体"/>
                <w:sz w:val="21"/>
                <w:szCs w:val="21"/>
              </w:rPr>
              <w:br w:type="textWrapping"/>
            </w:r>
            <w:r>
              <w:rPr>
                <w:rFonts w:hint="eastAsia" w:ascii="宋体" w:hAnsi="宋体" w:eastAsia="宋体" w:cs="宋体"/>
                <w:sz w:val="21"/>
                <w:szCs w:val="21"/>
              </w:rPr>
              <w:t>3. 运维手册（包含监控、日志查看、故障排查指南）</w:t>
            </w:r>
          </w:p>
        </w:tc>
        <w:tc>
          <w:tcPr>
            <w:tcW w:w="762" w:type="dxa"/>
            <w:shd w:val="clear" w:color="auto" w:fill="auto"/>
            <w:vAlign w:val="center"/>
          </w:tcPr>
          <w:p w14:paraId="000ABE8C">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技术负责人</w:t>
            </w:r>
          </w:p>
        </w:tc>
        <w:tc>
          <w:tcPr>
            <w:tcW w:w="3002" w:type="dxa"/>
            <w:shd w:val="clear" w:color="auto" w:fill="auto"/>
            <w:vAlign w:val="center"/>
          </w:tcPr>
          <w:p w14:paraId="53F5A2E5">
            <w:pPr>
              <w:pStyle w:val="6"/>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文档齐全、可读、与线上版本一致。</w:t>
            </w:r>
          </w:p>
        </w:tc>
      </w:tr>
    </w:tbl>
    <w:p w14:paraId="158F9B39">
      <w:pPr>
        <w:pStyle w:val="6"/>
        <w:keepNext w:val="0"/>
        <w:keepLines w:val="0"/>
        <w:widowControl/>
        <w:suppressLineNumbers w:val="0"/>
        <w:rPr>
          <w:rFonts w:hint="eastAsia" w:ascii="宋体" w:hAnsi="宋体" w:eastAsia="宋体" w:cs="宋体"/>
          <w:sz w:val="21"/>
          <w:szCs w:val="21"/>
        </w:rPr>
      </w:pPr>
    </w:p>
    <w:p w14:paraId="6E72F150">
      <w:pPr>
        <w:pStyle w:val="6"/>
        <w:keepNext w:val="0"/>
        <w:keepLines w:val="0"/>
        <w:widowControl/>
        <w:suppressLineNumbers w:val="0"/>
        <w:rPr>
          <w:rFonts w:hint="eastAsia" w:ascii="宋体" w:hAnsi="宋体" w:eastAsia="宋体" w:cs="宋体"/>
          <w:sz w:val="21"/>
          <w:szCs w:val="21"/>
        </w:rPr>
      </w:pPr>
      <w:r>
        <w:rPr>
          <w:rStyle w:val="10"/>
          <w:rFonts w:hint="eastAsia" w:ascii="宋体" w:hAnsi="宋体" w:eastAsia="宋体" w:cs="宋体"/>
          <w:sz w:val="21"/>
          <w:szCs w:val="21"/>
        </w:rPr>
        <w:t>总结</w:t>
      </w:r>
    </w:p>
    <w:p w14:paraId="7165521B">
      <w:pPr>
        <w:pStyle w:val="6"/>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lang w:val="en-US" w:eastAsia="zh-CN"/>
        </w:rPr>
        <w:t>上述</w:t>
      </w:r>
      <w:r>
        <w:rPr>
          <w:rFonts w:hint="eastAsia" w:ascii="宋体" w:hAnsi="宋体" w:eastAsia="宋体" w:cs="宋体"/>
          <w:sz w:val="21"/>
          <w:szCs w:val="21"/>
        </w:rPr>
        <w:t>对整个“艾乐学伴MVP”技术方案的补充性深度设计与对齐工作，形成了四份关键文档：</w:t>
      </w:r>
    </w:p>
    <w:p w14:paraId="166DA232">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D1. 数据契约对齐手册</w:t>
      </w:r>
      <w:r>
        <w:rPr>
          <w:rFonts w:hint="eastAsia" w:ascii="宋体" w:hAnsi="宋体" w:eastAsia="宋体" w:cs="宋体"/>
          <w:sz w:val="21"/>
          <w:szCs w:val="21"/>
        </w:rPr>
        <w:t>​ - 统一了</w:t>
      </w:r>
      <w:r>
        <w:rPr>
          <w:rStyle w:val="10"/>
          <w:rFonts w:hint="eastAsia" w:ascii="宋体" w:hAnsi="宋体" w:eastAsia="宋体" w:cs="宋体"/>
          <w:sz w:val="21"/>
          <w:szCs w:val="21"/>
        </w:rPr>
        <w:t>静态</w:t>
      </w:r>
      <w:r>
        <w:rPr>
          <w:rStyle w:val="11"/>
          <w:rFonts w:hint="eastAsia" w:ascii="宋体" w:hAnsi="宋体" w:eastAsia="宋体" w:cs="宋体"/>
          <w:sz w:val="21"/>
          <w:szCs w:val="21"/>
        </w:rPr>
        <w:t>数据</w:t>
      </w:r>
      <w:r>
        <w:rPr>
          <w:rStyle w:val="10"/>
          <w:rFonts w:hint="eastAsia" w:ascii="宋体" w:hAnsi="宋体" w:eastAsia="宋体" w:cs="宋体"/>
          <w:sz w:val="21"/>
          <w:szCs w:val="21"/>
        </w:rPr>
        <w:t>结构</w:t>
      </w:r>
      <w:r>
        <w:rPr>
          <w:rFonts w:hint="eastAsia" w:ascii="宋体" w:hAnsi="宋体" w:eastAsia="宋体" w:cs="宋体"/>
          <w:sz w:val="21"/>
          <w:szCs w:val="21"/>
        </w:rPr>
        <w:t>。</w:t>
      </w:r>
    </w:p>
    <w:p w14:paraId="122B7B46">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D2. 关键旅程端到端流说明书</w:t>
      </w:r>
      <w:r>
        <w:rPr>
          <w:rFonts w:hint="eastAsia" w:ascii="宋体" w:hAnsi="宋体" w:eastAsia="宋体" w:cs="宋体"/>
          <w:sz w:val="21"/>
          <w:szCs w:val="21"/>
        </w:rPr>
        <w:t>​ - 厘清了</w:t>
      </w:r>
      <w:r>
        <w:rPr>
          <w:rStyle w:val="10"/>
          <w:rFonts w:hint="eastAsia" w:ascii="宋体" w:hAnsi="宋体" w:eastAsia="宋体" w:cs="宋体"/>
          <w:sz w:val="21"/>
          <w:szCs w:val="21"/>
        </w:rPr>
        <w:t>动态</w:t>
      </w:r>
      <w:r>
        <w:rPr>
          <w:rStyle w:val="11"/>
          <w:rFonts w:hint="eastAsia" w:ascii="宋体" w:hAnsi="宋体" w:eastAsia="宋体" w:cs="宋体"/>
          <w:sz w:val="21"/>
          <w:szCs w:val="21"/>
        </w:rPr>
        <w:t>业务</w:t>
      </w:r>
      <w:r>
        <w:rPr>
          <w:rStyle w:val="10"/>
          <w:rFonts w:hint="eastAsia" w:ascii="宋体" w:hAnsi="宋体" w:eastAsia="宋体" w:cs="宋体"/>
          <w:sz w:val="21"/>
          <w:szCs w:val="21"/>
        </w:rPr>
        <w:t>流程</w:t>
      </w:r>
      <w:r>
        <w:rPr>
          <w:rFonts w:hint="eastAsia" w:ascii="宋体" w:hAnsi="宋体" w:eastAsia="宋体" w:cs="宋体"/>
          <w:sz w:val="21"/>
          <w:szCs w:val="21"/>
        </w:rPr>
        <w:t>。</w:t>
      </w:r>
    </w:p>
    <w:p w14:paraId="6DE692D0">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D3. 算法服务能力详规</w:t>
      </w:r>
      <w:r>
        <w:rPr>
          <w:rFonts w:hint="eastAsia" w:ascii="宋体" w:hAnsi="宋体" w:eastAsia="宋体" w:cs="宋体"/>
          <w:sz w:val="21"/>
          <w:szCs w:val="21"/>
        </w:rPr>
        <w:t>​ - 明确了</w:t>
      </w:r>
      <w:r>
        <w:rPr>
          <w:rStyle w:val="10"/>
          <w:rFonts w:hint="eastAsia" w:ascii="宋体" w:hAnsi="宋体" w:eastAsia="宋体" w:cs="宋体"/>
          <w:sz w:val="21"/>
          <w:szCs w:val="21"/>
        </w:rPr>
        <w:t>AI能力与</w:t>
      </w:r>
      <w:r>
        <w:rPr>
          <w:rStyle w:val="11"/>
          <w:rFonts w:hint="eastAsia" w:ascii="宋体" w:hAnsi="宋体" w:eastAsia="宋体" w:cs="宋体"/>
          <w:sz w:val="21"/>
          <w:szCs w:val="21"/>
        </w:rPr>
        <w:t>混合</w:t>
      </w:r>
      <w:r>
        <w:rPr>
          <w:rStyle w:val="10"/>
          <w:rFonts w:hint="eastAsia" w:ascii="宋体" w:hAnsi="宋体" w:eastAsia="宋体" w:cs="宋体"/>
          <w:sz w:val="21"/>
          <w:szCs w:val="21"/>
        </w:rPr>
        <w:t>策略</w:t>
      </w:r>
      <w:r>
        <w:rPr>
          <w:rFonts w:hint="eastAsia" w:ascii="宋体" w:hAnsi="宋体" w:eastAsia="宋体" w:cs="宋体"/>
          <w:sz w:val="21"/>
          <w:szCs w:val="21"/>
        </w:rPr>
        <w:t>。</w:t>
      </w:r>
    </w:p>
    <w:p w14:paraId="521BF69B">
      <w:pPr>
        <w:keepNext w:val="0"/>
        <w:keepLines w:val="0"/>
        <w:widowControl/>
        <w:numPr>
          <w:ilvl w:val="0"/>
          <w:numId w:val="4"/>
        </w:numPr>
        <w:suppressLineNumbers w:val="0"/>
        <w:tabs>
          <w:tab w:val="clear" w:pos="720"/>
        </w:tabs>
        <w:spacing w:before="0" w:beforeAutospacing="1" w:after="0" w:afterAutospacing="1"/>
        <w:ind w:left="420" w:leftChars="0" w:hanging="420" w:firstLineChars="0"/>
        <w:rPr>
          <w:rFonts w:hint="eastAsia" w:ascii="宋体" w:hAnsi="宋体" w:eastAsia="宋体" w:cs="宋体"/>
          <w:sz w:val="21"/>
          <w:szCs w:val="21"/>
        </w:rPr>
      </w:pPr>
      <w:r>
        <w:rPr>
          <w:rStyle w:val="10"/>
          <w:rFonts w:hint="eastAsia" w:ascii="宋体" w:hAnsi="宋体" w:eastAsia="宋体" w:cs="宋体"/>
          <w:sz w:val="21"/>
          <w:szCs w:val="21"/>
        </w:rPr>
        <w:t>D4. 非功能性需求与系统联调清单</w:t>
      </w:r>
      <w:r>
        <w:rPr>
          <w:rFonts w:hint="eastAsia" w:ascii="宋体" w:hAnsi="宋体" w:eastAsia="宋体" w:cs="宋体"/>
          <w:sz w:val="21"/>
          <w:szCs w:val="21"/>
        </w:rPr>
        <w:t>​ - 定义了</w:t>
      </w:r>
      <w:r>
        <w:rPr>
          <w:rStyle w:val="10"/>
          <w:rFonts w:hint="eastAsia" w:ascii="宋体" w:hAnsi="宋体" w:eastAsia="宋体" w:cs="宋体"/>
          <w:sz w:val="21"/>
          <w:szCs w:val="21"/>
        </w:rPr>
        <w:t>质量、运维与验收标准</w:t>
      </w:r>
      <w:r>
        <w:rPr>
          <w:rFonts w:hint="eastAsia" w:ascii="宋体" w:hAnsi="宋体" w:eastAsia="宋体" w:cs="宋体"/>
          <w:sz w:val="21"/>
          <w:szCs w:val="21"/>
        </w:rPr>
        <w:t>。</w:t>
      </w:r>
    </w:p>
    <w:p w14:paraId="1158FB3A">
      <w:pPr>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AE3D37"/>
    <w:multiLevelType w:val="multilevel"/>
    <w:tmpl w:val="B9AE3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AC968C"/>
    <w:multiLevelType w:val="multilevel"/>
    <w:tmpl w:val="EAAC9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B552907"/>
    <w:multiLevelType w:val="multilevel"/>
    <w:tmpl w:val="4B552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5A9ADEA"/>
    <w:multiLevelType w:val="multilevel"/>
    <w:tmpl w:val="55A9AD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15285B2"/>
    <w:multiLevelType w:val="multilevel"/>
    <w:tmpl w:val="61528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EDBBB1C"/>
    <w:multiLevelType w:val="singleLevel"/>
    <w:tmpl w:val="6EDBBB1C"/>
    <w:lvl w:ilvl="0" w:tentative="0">
      <w:start w:val="1"/>
      <w:numFmt w:val="decimal"/>
      <w:lvlText w:val="%1)"/>
      <w:lvlJc w:val="left"/>
      <w:pPr>
        <w:ind w:left="425" w:hanging="425"/>
      </w:pPr>
      <w:rPr>
        <w:rFonts w:hint="default"/>
      </w:rPr>
    </w:lvl>
  </w:abstractNum>
  <w:num w:numId="1">
    <w:abstractNumId w:val="5"/>
  </w:num>
  <w:num w:numId="2">
    <w:abstractNumId w:val="0"/>
  </w:num>
  <w:num w:numId="3">
    <w:abstractNumId w:val="3"/>
  </w:num>
  <w:num w:numId="4">
    <w:abstractNumId w:val="2"/>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34698"/>
    <w:rsid w:val="35A26D1D"/>
    <w:rsid w:val="6B534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1903</Words>
  <Characters>2462</Characters>
  <Lines>0</Lines>
  <Paragraphs>0</Paragraphs>
  <TotalTime>64</TotalTime>
  <ScaleCrop>false</ScaleCrop>
  <LinksUpToDate>false</LinksUpToDate>
  <CharactersWithSpaces>2530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2026-04-30T05:46:00Z</dcterms:created>
  <dc:creator>C2M彭思立</dc:creator>
  <cp:lastModifiedBy>C2M彭思立</cp:lastModifiedBy>
  <dcterms:modified xsi:type="dcterms:W3CDTF">2026-05-01T03:40:47Z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A001C963D41F426EBF12D42C7A1BF0E8_11</vt:lpwstr>
  </property>
  <property fmtid="{D5CDD505-2E9C-101B-9397-08002B2CF9AE}" pid="4" name="KSOTemplateDocerSaveRecord">
    <vt:lpwstr>eyJoZGlkIjoiODRhODBkMTkxMWZhOWI3MWFlNzNkNDUxZGUzNTRkMGUiLCJ1c2VySWQiOiIzMTY0Mjg3NTQifQ==</vt:lpwstr>
  </property>
</Properties>
</file>