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338A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left="183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</w:t>
      </w:r>
    </w:p>
    <w:p w14:paraId="7149D5AB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left="183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E82A5B" w14:textId="4C8D68F6" w:rsidR="00D87800" w:rsidRPr="00003A4C" w:rsidRDefault="00D87800" w:rsidP="0086330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  <w:t>Business Intelligence Lab</w:t>
      </w:r>
    </w:p>
    <w:p w14:paraId="79644029" w14:textId="35C69CD0" w:rsidR="0086330E" w:rsidRPr="00003A4C" w:rsidRDefault="0086330E" w:rsidP="0086330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  <w:t>Assignment</w:t>
      </w:r>
      <w:r w:rsidR="00547B3F" w:rsidRPr="00003A4C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  <w:t xml:space="preserve"> </w:t>
      </w:r>
      <w:r w:rsidRPr="00003A4C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  <w:lang w:val="en-US"/>
        </w:rPr>
        <w:t>4</w:t>
      </w:r>
    </w:p>
    <w:p w14:paraId="365E60D7" w14:textId="77777777" w:rsidR="00D87800" w:rsidRPr="00003A4C" w:rsidRDefault="00D87800" w:rsidP="00D878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C85A4C0" w14:textId="6DEDD16E" w:rsidR="00D87800" w:rsidRPr="00003A4C" w:rsidRDefault="00D87800" w:rsidP="00D878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782703"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Harshwardhan Pradip Zurunge</w:t>
      </w:r>
    </w:p>
    <w:p w14:paraId="7E0E117E" w14:textId="3CB8F8C3" w:rsidR="00D87800" w:rsidRPr="00003A4C" w:rsidRDefault="00D87800" w:rsidP="00D878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SRN: 20220</w:t>
      </w:r>
      <w:r w:rsidR="00782703"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2094</w:t>
      </w:r>
    </w:p>
    <w:p w14:paraId="7CC2145E" w14:textId="7E0094C6" w:rsidR="00D87800" w:rsidRPr="00003A4C" w:rsidRDefault="00D87800" w:rsidP="00D878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DIV: </w:t>
      </w:r>
      <w:r w:rsidR="00782703"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3C945542" w14:textId="5F1120C1" w:rsidR="00D87800" w:rsidRPr="00003A4C" w:rsidRDefault="00D87800" w:rsidP="00D878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ROLL no: </w:t>
      </w:r>
      <w:r w:rsidR="00782703"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16</w:t>
      </w:r>
    </w:p>
    <w:p w14:paraId="48CBFE31" w14:textId="054450EB" w:rsidR="00D87800" w:rsidRPr="00003A4C" w:rsidRDefault="00D87800" w:rsidP="001012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3B9D40A" w14:textId="63E6BCE4" w:rsidR="00D87800" w:rsidRPr="00003A4C" w:rsidRDefault="00D87800" w:rsidP="00101203">
      <w:pPr>
        <w:pStyle w:val="Default"/>
        <w:rPr>
          <w:sz w:val="23"/>
          <w:szCs w:val="23"/>
        </w:rPr>
      </w:pPr>
      <w:r w:rsidRPr="00003A4C">
        <w:rPr>
          <w:rFonts w:eastAsia="Times New Roman"/>
          <w:b/>
          <w:bCs/>
        </w:rPr>
        <w:t xml:space="preserve">Title: </w:t>
      </w:r>
      <w:r w:rsidRPr="00003A4C">
        <w:rPr>
          <w:rFonts w:eastAsia="Times New Roman"/>
          <w:lang w:bidi="ar-SA"/>
        </w:rPr>
        <w:t xml:space="preserve">Create a report using </w:t>
      </w:r>
      <w:proofErr w:type="spellStart"/>
      <w:r w:rsidRPr="00003A4C">
        <w:rPr>
          <w:rFonts w:eastAsia="Times New Roman"/>
          <w:lang w:bidi="ar-SA"/>
        </w:rPr>
        <w:t>i</w:t>
      </w:r>
      <w:proofErr w:type="spellEnd"/>
      <w:r w:rsidRPr="00003A4C">
        <w:rPr>
          <w:rFonts w:eastAsia="Times New Roman"/>
          <w:lang w:bidi="ar-SA"/>
        </w:rPr>
        <w:t>) Crosstab ii) Charts iii) Graphs</w:t>
      </w:r>
    </w:p>
    <w:p w14:paraId="7B08475D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A6C2C9" w14:textId="25E975AF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List: </w:t>
      </w:r>
    </w:p>
    <w:p w14:paraId="38F52B1B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8B4036" w14:textId="04FABDA2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1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used to show columns of information, such as product list or customer list. A list report shows data in rows and columns. You can apply a filter, summary, or calculation to manipulate the data that appears in the report. </w:t>
      </w:r>
    </w:p>
    <w:p w14:paraId="2ED7B166" w14:textId="519E6D78" w:rsidR="00D87800" w:rsidRPr="00003A4C" w:rsidRDefault="00CF7591" w:rsidP="00B70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B203BD" wp14:editId="5AB33B2A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2133600" cy="17462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225" cy="175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D627C" w14:textId="118BA653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10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are nothing but matrix elements from visualizations. I have selected </w:t>
      </w:r>
      <w:r w:rsidR="00CF7591"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City,</w:t>
      </w:r>
      <w:r w:rsid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profits, sales, year and country. It gives me numeric data per column. On clicking this table </w:t>
      </w:r>
      <w:proofErr w:type="gram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again</w:t>
      </w:r>
      <w:proofErr w:type="gram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you to a new window and shows a detailed report.</w:t>
      </w:r>
    </w:p>
    <w:p w14:paraId="362B92B5" w14:textId="36475C5B" w:rsidR="00EC5AF1" w:rsidRPr="00003A4C" w:rsidRDefault="00EC5AF1" w:rsidP="00EC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represent categories of one variable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(city).</w:t>
      </w:r>
    </w:p>
    <w:p w14:paraId="415E93D9" w14:textId="1AA3D393" w:rsidR="00061FF4" w:rsidRPr="00003A4C" w:rsidRDefault="00EC5AF1" w:rsidP="00EC5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represent categories of another </w:t>
      </w:r>
      <w:proofErr w:type="gramStart"/>
      <w:r w:rsidRPr="00003A4C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sum of profit,</w:t>
      </w:r>
      <w:r w:rsidR="00365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 of </w:t>
      </w:r>
    </w:p>
    <w:p w14:paraId="40A7F0DC" w14:textId="19F8816D" w:rsidR="00EC5AF1" w:rsidRPr="00003A4C" w:rsidRDefault="00EC5AF1" w:rsidP="00EC5A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sales,</w:t>
      </w:r>
      <w:r w:rsidR="00365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sum of quantity)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363F1" w14:textId="77777777" w:rsidR="008C422D" w:rsidRPr="00003A4C" w:rsidRDefault="00EC5AF1" w:rsidP="00EC5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Cells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show the frequency (count) or percentage of data points that fall into the corresponding row and</w:t>
      </w:r>
    </w:p>
    <w:p w14:paraId="16DCD66E" w14:textId="7207E89B" w:rsidR="00EC5AF1" w:rsidRDefault="00EC5AF1" w:rsidP="008C42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column categories.</w:t>
      </w:r>
    </w:p>
    <w:p w14:paraId="1D368511" w14:textId="6B71DB40" w:rsidR="00BE0EC9" w:rsidRPr="00BE0EC9" w:rsidRDefault="00BE0EC9" w:rsidP="00BE0E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The table of cities with three metrics: </w:t>
      </w: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Sum of Profit, Sum of Sales, and Sum of Quantity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8D7653" w14:textId="2BEF176A" w:rsidR="00BE0EC9" w:rsidRPr="00BE0EC9" w:rsidRDefault="00BE0EC9" w:rsidP="00BE0E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Here are some key </w:t>
      </w:r>
      <w:r>
        <w:rPr>
          <w:rFonts w:ascii="Times New Roman" w:eastAsia="Times New Roman" w:hAnsi="Times New Roman" w:cs="Times New Roman"/>
          <w:sz w:val="24"/>
          <w:szCs w:val="24"/>
        </w:rPr>
        <w:t>insights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013A46" w14:textId="31006C65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Highest Profit: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Anaheim.</w:t>
      </w:r>
    </w:p>
    <w:p w14:paraId="15256D65" w14:textId="0F23BC18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Lowest Profit: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Amarillo.</w:t>
      </w:r>
    </w:p>
    <w:p w14:paraId="57E266A0" w14:textId="42BF7E9B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Highest Sales: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Anaheim.</w:t>
      </w:r>
    </w:p>
    <w:p w14:paraId="2387E50A" w14:textId="106384AD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Lowest Sales: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Abilene.</w:t>
      </w:r>
    </w:p>
    <w:p w14:paraId="2F6A6D1A" w14:textId="57FC3E69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Highest Quantity Sold: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Alexandria.</w:t>
      </w:r>
    </w:p>
    <w:p w14:paraId="14F5D5B8" w14:textId="3A6BA67D" w:rsidR="00BE0EC9" w:rsidRPr="00BE0EC9" w:rsidRDefault="00BE0EC9" w:rsidP="00BE0E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Profit Cities: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Akron, Allen, Allentown, Amarillo, Abilene, Altoona.</w:t>
      </w:r>
    </w:p>
    <w:p w14:paraId="1A0B2E8E" w14:textId="435B0BB4" w:rsidR="00EC5AF1" w:rsidRPr="00003A4C" w:rsidRDefault="00EC5AF1" w:rsidP="00EC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Features of </w:t>
      </w:r>
      <w:proofErr w:type="spellStart"/>
      <w:r w:rsidRPr="00003A4C">
        <w:rPr>
          <w:rFonts w:ascii="Times New Roman" w:eastAsia="Times New Roman" w:hAnsi="Times New Roman" w:cs="Times New Roman"/>
          <w:b/>
          <w:bCs/>
          <w:sz w:val="28"/>
          <w:szCs w:val="28"/>
        </w:rPr>
        <w:t>CrossTab</w:t>
      </w:r>
      <w:proofErr w:type="spellEnd"/>
      <w:r w:rsidRPr="00003A4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A67D935" w14:textId="77777777" w:rsidR="008C422D" w:rsidRPr="00003A4C" w:rsidRDefault="00EC5AF1" w:rsidP="00EC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Compares Categorical Data: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Ideal for understanding relationships between categorical variables (like </w:t>
      </w:r>
    </w:p>
    <w:p w14:paraId="3A05BAE1" w14:textId="49CDE21A" w:rsidR="00EC5AF1" w:rsidRPr="00003A4C" w:rsidRDefault="00EC5AF1" w:rsidP="008C42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sz w:val="24"/>
          <w:szCs w:val="24"/>
        </w:rPr>
        <w:t>gender, age groups, preferences, etc.).</w:t>
      </w:r>
    </w:p>
    <w:p w14:paraId="08DF138C" w14:textId="77777777" w:rsidR="00EC5AF1" w:rsidRPr="00003A4C" w:rsidRDefault="00EC5AF1" w:rsidP="00EC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Summarizes Data: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Helps summarize large datasets to see patterns or trends.</w:t>
      </w:r>
    </w:p>
    <w:p w14:paraId="70FD921C" w14:textId="77777777" w:rsidR="00EC5AF1" w:rsidRPr="00003A4C" w:rsidRDefault="00EC5AF1" w:rsidP="00EC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Shows Relationships: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Reveals associations or dependencies between variables.</w:t>
      </w:r>
    </w:p>
    <w:p w14:paraId="3377ED03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left="2167" w:right="1082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18C1CF4" w14:textId="072140CC" w:rsidR="00D87800" w:rsidRPr="00003A4C" w:rsidRDefault="00CF7591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03A4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F9837F" wp14:editId="22BB01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11145" cy="329819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8"/>
                    <a:stretch/>
                  </pic:blipFill>
                  <pic:spPr bwMode="auto">
                    <a:xfrm>
                      <a:off x="0" y="0"/>
                      <a:ext cx="2823389" cy="331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800" w:rsidRPr="0000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Charts: Column Charts:</w:t>
      </w:r>
    </w:p>
    <w:p w14:paraId="244B7199" w14:textId="5160FBBE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8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I have selected profits, sales, year and country. This gives me a column chart of sales, profits and year for each country. The Y axis has a country.</w:t>
      </w:r>
    </w:p>
    <w:p w14:paraId="7E7912A7" w14:textId="06A3D1A2" w:rsidR="00D87800" w:rsidRPr="00003A4C" w:rsidRDefault="00D87800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7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CCB66C" w14:textId="77777777" w:rsid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table presents data for different cities in the </w:t>
      </w:r>
      <w:r w:rsidRPr="00BE0E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United States</w:t>
      </w: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8E28B4" w14:textId="4EDED636" w:rsidR="00BE0EC9" w:rsidRP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with four key metrics:</w:t>
      </w:r>
    </w:p>
    <w:p w14:paraId="47BC723C" w14:textId="77777777" w:rsidR="00BE0EC9" w:rsidRPr="00BE0EC9" w:rsidRDefault="00BE0EC9" w:rsidP="00BE0EC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Sum of Profit</w:t>
      </w:r>
    </w:p>
    <w:p w14:paraId="2377308E" w14:textId="77777777" w:rsidR="00BE0EC9" w:rsidRPr="00BE0EC9" w:rsidRDefault="00BE0EC9" w:rsidP="00BE0EC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Sum of Sales</w:t>
      </w:r>
    </w:p>
    <w:p w14:paraId="2E8E7960" w14:textId="77777777" w:rsidR="00BE0EC9" w:rsidRPr="00BE0EC9" w:rsidRDefault="00BE0EC9" w:rsidP="00BE0EC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Sum of Quantity</w:t>
      </w:r>
    </w:p>
    <w:p w14:paraId="2AD31DC9" w14:textId="77777777" w:rsidR="00BE0EC9" w:rsidRPr="00034914" w:rsidRDefault="00BE0EC9" w:rsidP="00BE0EC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Country</w:t>
      </w:r>
    </w:p>
    <w:p w14:paraId="1F9C633C" w14:textId="77777777" w:rsidR="00BE0EC9" w:rsidRP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A6D8F" w14:textId="5FA3E7C0" w:rsidR="00BE0EC9" w:rsidRP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Key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Insights</w:t>
      </w:r>
      <w:r w:rsidRPr="00BE0E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6B9A9A3" w14:textId="3964E923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Highest Profit: Atlanta </w:t>
      </w:r>
    </w:p>
    <w:p w14:paraId="4BADD63D" w14:textId="6F50AF3D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Lowest Profit: Aurora </w:t>
      </w:r>
    </w:p>
    <w:p w14:paraId="6700CC55" w14:textId="055FBAF7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Highest Sales: Arlington </w:t>
      </w:r>
    </w:p>
    <w:p w14:paraId="24ABC17B" w14:textId="44943653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Lowest Sales: Abilene </w:t>
      </w:r>
    </w:p>
    <w:p w14:paraId="6C2A5509" w14:textId="04F4E885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Highest Quantity Sold: Arlington </w:t>
      </w:r>
    </w:p>
    <w:p w14:paraId="2F0D33CE" w14:textId="77777777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Total Profit: $2,86,397.02</w:t>
      </w:r>
    </w:p>
    <w:p w14:paraId="2889314A" w14:textId="77777777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Total Sales: $22,97,200.86</w:t>
      </w:r>
    </w:p>
    <w:p w14:paraId="3234BA5A" w14:textId="77777777" w:rsidR="00BE0EC9" w:rsidRPr="00BE0EC9" w:rsidRDefault="00BE0EC9" w:rsidP="00BE0EC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Total Quantity: 37,873</w:t>
      </w:r>
    </w:p>
    <w:p w14:paraId="19D41E8A" w14:textId="77777777" w:rsid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DCD2E" w14:textId="77777777" w:rsidR="00BE0EC9" w:rsidRPr="00034914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cities, like Aurora and Amarillo, have high sales but negative profits, indicating potential issues with </w:t>
      </w:r>
    </w:p>
    <w:p w14:paraId="2BDDD9B3" w14:textId="17413793" w:rsidR="00BE0EC9" w:rsidRP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color w:val="000000"/>
          <w:sz w:val="24"/>
          <w:szCs w:val="24"/>
        </w:rPr>
        <w:t>cost or pricing. Meanwhile, Atlanta and Arlington stand out as high-performing cities in both profit and sales.</w:t>
      </w:r>
    </w:p>
    <w:p w14:paraId="05CD9B24" w14:textId="1E6669FF" w:rsidR="00D87800" w:rsidRPr="00003A4C" w:rsidRDefault="00D87800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F99FD" w14:textId="471D8184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D87800" w:rsidRPr="00003A4C" w:rsidSect="00D87800">
          <w:pgSz w:w="12240" w:h="15840"/>
          <w:pgMar w:top="720" w:right="720" w:bottom="720" w:left="720" w:header="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1519" w:space="0"/>
          </w:cols>
          <w:docGrid w:linePitch="299"/>
        </w:sectPr>
      </w:pPr>
    </w:p>
    <w:p w14:paraId="11E48F50" w14:textId="490C6306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AA5A4" w14:textId="1C279A55" w:rsidR="00D87800" w:rsidRDefault="00EC5AF1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Donut Graph</w:t>
      </w:r>
      <w:r w:rsidR="00BE0E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(Count of Country by state)</w:t>
      </w:r>
    </w:p>
    <w:p w14:paraId="25D1B0BB" w14:textId="77777777" w:rsid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8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609E9E" w14:textId="1603AB5C" w:rsidR="00BE0EC9" w:rsidRPr="00003A4C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8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Doughnut charts: </w:t>
      </w:r>
    </w:p>
    <w:p w14:paraId="15656B2B" w14:textId="40A73B7C" w:rsidR="00D87800" w:rsidRPr="00BE0EC9" w:rsidRDefault="00BE0EC9" w:rsidP="00BE0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ind w:right="7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selected the donut element from visualizations and then added profit and country fields to get profit per country data in the form of a </w:t>
      </w:r>
      <w:proofErr w:type="gram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doughnut .</w:t>
      </w:r>
      <w:proofErr w:type="gram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shows different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colors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different countries like </w:t>
      </w:r>
      <w:proofErr w:type="spellStart"/>
      <w:proofErr w:type="gram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france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,,</w:t>
      </w:r>
      <w:proofErr w:type="gram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germany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canada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etc.The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country is specified on the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dashboard.On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doughnut each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colored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region has some values Like for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3M  for the blue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colored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shaded </w:t>
      </w:r>
      <w:proofErr w:type="spell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region,this</w:t>
      </w:r>
      <w:proofErr w:type="spell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indicates the product’s profit. It has a profit of 3 </w:t>
      </w:r>
      <w:proofErr w:type="gramStart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>Million</w:t>
      </w:r>
      <w:proofErr w:type="gramEnd"/>
      <w:r w:rsidRPr="00003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Same goes for the rest. </w:t>
      </w:r>
    </w:p>
    <w:p w14:paraId="7A2905F5" w14:textId="6AA1E2D4" w:rsidR="00EC5AF1" w:rsidRPr="00003A4C" w:rsidRDefault="00BE0EC9" w:rsidP="00EC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913763" wp14:editId="6A25DE7B">
            <wp:simplePos x="0" y="0"/>
            <wp:positionH relativeFrom="margin">
              <wp:posOffset>3550920</wp:posOffset>
            </wp:positionH>
            <wp:positionV relativeFrom="paragraph">
              <wp:posOffset>105410</wp:posOffset>
            </wp:positionV>
            <wp:extent cx="3311525" cy="214884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AF1"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Pie and Donut Charts:</w:t>
      </w:r>
    </w:p>
    <w:p w14:paraId="12D673FB" w14:textId="44522763" w:rsidR="00EC5AF1" w:rsidRPr="00003A4C" w:rsidRDefault="00EC5AF1" w:rsidP="00BE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Shows proportions as slices of a circle.</w:t>
      </w:r>
    </w:p>
    <w:p w14:paraId="482C0DEB" w14:textId="45B6CBF2" w:rsidR="00EC5AF1" w:rsidRPr="00003A4C" w:rsidRDefault="00EC5AF1" w:rsidP="00BE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Donut Chart: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Similar to a pie chart but with a hole in the </w:t>
      </w:r>
      <w:proofErr w:type="spellStart"/>
      <w:r w:rsidRPr="00003A4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="000349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state,sales</w:t>
      </w:r>
      <w:proofErr w:type="spellEnd"/>
      <w:proofErr w:type="gramEnd"/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D1ED0E1" w14:textId="7CF0E608" w:rsidR="00EC5AF1" w:rsidRPr="00003A4C" w:rsidRDefault="00BE0EC9" w:rsidP="00BE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5AF1"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="00EC5AF1" w:rsidRPr="00003A4C">
        <w:rPr>
          <w:rFonts w:ascii="Times New Roman" w:eastAsia="Times New Roman" w:hAnsi="Times New Roman" w:cs="Times New Roman"/>
          <w:sz w:val="24"/>
          <w:szCs w:val="24"/>
        </w:rPr>
        <w:t xml:space="preserve"> Display percentage distributions</w:t>
      </w:r>
      <w:r w:rsidR="007A5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5AF1"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(Count of Country by state)</w:t>
      </w:r>
      <w:r w:rsidR="00EC5AF1" w:rsidRPr="00003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A75F2" w14:textId="19CBAFFD" w:rsidR="00BE0EC9" w:rsidRPr="00BE0EC9" w:rsidRDefault="00BE0EC9" w:rsidP="00BE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donut chart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E0EC9">
        <w:rPr>
          <w:rFonts w:ascii="Times New Roman" w:eastAsia="Times New Roman" w:hAnsi="Times New Roman" w:cs="Times New Roman"/>
          <w:b/>
          <w:bCs/>
          <w:sz w:val="24"/>
          <w:szCs w:val="24"/>
        </w:rPr>
        <w:t>Count of Country by State</w:t>
      </w:r>
      <w:r w:rsidRPr="00BE0EC9">
        <w:rPr>
          <w:rFonts w:ascii="Times New Roman" w:eastAsia="Times New Roman" w:hAnsi="Times New Roman" w:cs="Times New Roman"/>
          <w:sz w:val="24"/>
          <w:szCs w:val="24"/>
        </w:rPr>
        <w:t>, with different states contributing varying proportions.</w:t>
      </w:r>
    </w:p>
    <w:p w14:paraId="3C4BA9EB" w14:textId="77777777" w:rsidR="00BE0EC9" w:rsidRPr="00BE0EC9" w:rsidRDefault="00BE0EC9" w:rsidP="00BE0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EC9">
        <w:rPr>
          <w:rFonts w:ascii="Times New Roman" w:eastAsia="Times New Roman" w:hAnsi="Times New Roman" w:cs="Times New Roman"/>
          <w:b/>
          <w:bCs/>
          <w:sz w:val="27"/>
          <w:szCs w:val="27"/>
        </w:rPr>
        <w:t>Key Insights:</w:t>
      </w:r>
    </w:p>
    <w:p w14:paraId="3DC27084" w14:textId="77777777" w:rsidR="00BE0EC9" w:rsidRPr="00BE0EC9" w:rsidRDefault="00BE0EC9" w:rsidP="00BE0E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>Top State: California (20.02%) has the highest count.</w:t>
      </w:r>
    </w:p>
    <w:p w14:paraId="6763511E" w14:textId="77777777" w:rsidR="00BE0EC9" w:rsidRPr="00BE0EC9" w:rsidRDefault="00BE0EC9" w:rsidP="00BE0E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>Second Highest: New York (11.29%).</w:t>
      </w:r>
    </w:p>
    <w:p w14:paraId="682BCB94" w14:textId="77777777" w:rsidR="00BE0EC9" w:rsidRPr="00BE0EC9" w:rsidRDefault="00BE0EC9" w:rsidP="00BE0E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>Third Highest: Texas (9.86%).</w:t>
      </w:r>
    </w:p>
    <w:p w14:paraId="732DEB3E" w14:textId="77777777" w:rsidR="00BE0EC9" w:rsidRPr="00BE0EC9" w:rsidRDefault="00BE0EC9" w:rsidP="00BE0E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>Other Significant States: Pennsylvania, Washington, Illinois, and Ohio have notable shares.</w:t>
      </w:r>
    </w:p>
    <w:p w14:paraId="39040F5B" w14:textId="362B4F8F" w:rsidR="00EC5AF1" w:rsidRPr="00A532A7" w:rsidRDefault="00BE0EC9" w:rsidP="00BE0E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BE0EC9">
        <w:rPr>
          <w:rFonts w:ascii="Times New Roman" w:eastAsia="Times New Roman" w:hAnsi="Times New Roman" w:cs="Times New Roman"/>
          <w:sz w:val="24"/>
          <w:szCs w:val="24"/>
        </w:rPr>
        <w:t>The remaining states contribute smaller portions, with percentages decreasing gradually.</w:t>
      </w:r>
    </w:p>
    <w:p w14:paraId="55C12481" w14:textId="7F7982A5" w:rsidR="00EC5AF1" w:rsidRPr="00003A4C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003A4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39F2E0" wp14:editId="31389256">
            <wp:simplePos x="0" y="0"/>
            <wp:positionH relativeFrom="column">
              <wp:posOffset>3673475</wp:posOffset>
            </wp:positionH>
            <wp:positionV relativeFrom="paragraph">
              <wp:posOffset>56515</wp:posOffset>
            </wp:positionV>
            <wp:extent cx="3242310" cy="23329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B4BAB" w14:textId="77777777" w:rsidR="00EC5AF1" w:rsidRPr="00003A4C" w:rsidRDefault="00EC5AF1" w:rsidP="00EC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Bar and Column Charts:</w:t>
      </w:r>
    </w:p>
    <w:p w14:paraId="1852D36A" w14:textId="77777777" w:rsidR="00EC5AF1" w:rsidRPr="00003A4C" w:rsidRDefault="00EC5AF1" w:rsidP="00EC5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Displays data using horizontal bars.</w:t>
      </w:r>
    </w:p>
    <w:p w14:paraId="3C853963" w14:textId="77777777" w:rsidR="00EC5AF1" w:rsidRPr="00003A4C" w:rsidRDefault="00EC5AF1" w:rsidP="00EC5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Column Chart: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Displays data using vertical columns.</w:t>
      </w:r>
    </w:p>
    <w:p w14:paraId="5DF7676D" w14:textId="53C9FE1E" w:rsidR="00EC5AF1" w:rsidRPr="00003A4C" w:rsidRDefault="00EC5AF1" w:rsidP="00EC5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 xml:space="preserve"> Compare categories (e.g., </w:t>
      </w:r>
      <w:r w:rsidRPr="00003A4C">
        <w:rPr>
          <w:rFonts w:ascii="Times New Roman" w:eastAsia="Times New Roman" w:hAnsi="Times New Roman" w:cs="Times New Roman"/>
          <w:b/>
          <w:bCs/>
          <w:sz w:val="24"/>
          <w:szCs w:val="24"/>
        </w:rPr>
        <w:t>sum of Quantity, Sum of Profit</w:t>
      </w:r>
      <w:r w:rsidRPr="00003A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C3C7CB" w14:textId="77777777" w:rsidR="00E95603" w:rsidRPr="00E95603" w:rsidRDefault="00E95603" w:rsidP="00E9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14:paraId="05D477DD" w14:textId="77777777" w:rsidR="00E95603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New York City is the most profitable by a significant margin.</w:t>
      </w:r>
    </w:p>
    <w:p w14:paraId="430706D7" w14:textId="77777777" w:rsidR="00E95603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Los Angeles and Seattle also demonstrate strong profitability.</w:t>
      </w:r>
    </w:p>
    <w:p w14:paraId="7F9E50BA" w14:textId="77777777" w:rsidR="00E95603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Philadelphia and Houston show negative profits, indicating potential areas of concern.</w:t>
      </w:r>
    </w:p>
    <w:p w14:paraId="778BDB9D" w14:textId="77777777" w:rsidR="00E95603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San Francisco has a relatively low profit compared to its quantity, suggesting pricing or cost structure issues.</w:t>
      </w:r>
    </w:p>
    <w:p w14:paraId="4B75138A" w14:textId="77777777" w:rsidR="00E95603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Overall, there's not a direct linear correlation between quantity and profit, highlighting the importance of factors like pricing, costs, and product mix.</w:t>
      </w:r>
    </w:p>
    <w:p w14:paraId="597A5931" w14:textId="6671CA7C" w:rsidR="00EC5AF1" w:rsidRPr="00E95603" w:rsidRDefault="00E95603" w:rsidP="00E9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603">
        <w:rPr>
          <w:rFonts w:ascii="Times New Roman" w:eastAsia="Times New Roman" w:hAnsi="Times New Roman" w:cs="Times New Roman"/>
          <w:sz w:val="24"/>
          <w:szCs w:val="24"/>
        </w:rPr>
        <w:t>The chart effectively compares profit and quantity across different cities, making it easy to identify high and low performers</w:t>
      </w:r>
    </w:p>
    <w:p w14:paraId="6F23D51D" w14:textId="77777777" w:rsidR="00EC5AF1" w:rsidRPr="00003A4C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5ACFC33" w14:textId="77777777" w:rsidR="00EC5AF1" w:rsidRPr="00003A4C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4959F1BB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572A3F4A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645428C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6621906D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318F7B08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1D2DC71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39CEE402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0AE5A36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12416EEC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57A5C63F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33E3D795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0AC4F519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0BC06D47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06A89D24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77802E0D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6DBA2E23" w14:textId="77777777" w:rsidR="00E95603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48DCC3D1" w14:textId="0B739F7D" w:rsidR="00EC5AF1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OVERALL </w:t>
      </w:r>
      <w:r w:rsidR="00B70EF0"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DASHBOARD</w:t>
      </w:r>
    </w:p>
    <w:p w14:paraId="1176A093" w14:textId="77777777" w:rsidR="00E95603" w:rsidRPr="00003A4C" w:rsidRDefault="00E95603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13A2835B" w14:textId="6E19A4A1" w:rsidR="00B70EF0" w:rsidRPr="00003A4C" w:rsidRDefault="00B70EF0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003A4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8CDB36A" wp14:editId="10825D6A">
            <wp:extent cx="6400800" cy="3634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5F1" w14:textId="77777777" w:rsidR="00EC5AF1" w:rsidRPr="00003A4C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430020A4" w14:textId="77777777" w:rsidR="00EC5AF1" w:rsidRPr="00003A4C" w:rsidRDefault="00EC5AF1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6ECD02F8" w14:textId="27CEC8F5" w:rsidR="00D87800" w:rsidRPr="00003A4C" w:rsidRDefault="00D87800" w:rsidP="00CF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sectPr w:rsidR="00D87800" w:rsidRPr="00003A4C" w:rsidSect="003E5D1F">
          <w:type w:val="continuous"/>
          <w:pgSz w:w="12240" w:h="15840"/>
          <w:pgMar w:top="720" w:right="720" w:bottom="720" w:left="720" w:header="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0080" w:space="0"/>
          </w:cols>
          <w:docGrid w:linePitch="299"/>
        </w:sectPr>
      </w:pPr>
      <w:r w:rsidRPr="00003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Conclusion: In this way, we have studied the concept of </w:t>
      </w:r>
      <w:r w:rsidRPr="00003A4C">
        <w:rPr>
          <w:rFonts w:ascii="Times New Roman" w:hAnsi="Times New Roman" w:cs="Times New Roman"/>
          <w:b/>
          <w:bCs/>
          <w:sz w:val="24"/>
          <w:szCs w:val="24"/>
        </w:rPr>
        <w:t>List, Crosstab and Chart Reports.</w:t>
      </w:r>
    </w:p>
    <w:p w14:paraId="49F7E6B2" w14:textId="77777777" w:rsidR="00D87800" w:rsidRPr="00003A4C" w:rsidRDefault="00D87800" w:rsidP="00D878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87800" w:rsidRPr="00003A4C" w:rsidSect="003E5D1F">
          <w:type w:val="continuous"/>
          <w:pgSz w:w="12240" w:h="15840"/>
          <w:pgMar w:top="720" w:right="720" w:bottom="720" w:left="720" w:header="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10080" w:space="0"/>
          </w:cols>
          <w:docGrid w:linePitch="299"/>
        </w:sectPr>
      </w:pPr>
    </w:p>
    <w:p w14:paraId="3A43352A" w14:textId="77777777" w:rsidR="002D223A" w:rsidRPr="00003A4C" w:rsidRDefault="002D223A" w:rsidP="00D87800">
      <w:pPr>
        <w:rPr>
          <w:rFonts w:ascii="Times New Roman" w:hAnsi="Times New Roman" w:cs="Times New Roman"/>
        </w:rPr>
      </w:pPr>
    </w:p>
    <w:sectPr w:rsidR="002D223A" w:rsidRPr="0000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78C"/>
    <w:multiLevelType w:val="multilevel"/>
    <w:tmpl w:val="28D8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47D5"/>
    <w:multiLevelType w:val="multilevel"/>
    <w:tmpl w:val="15C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8A9"/>
    <w:multiLevelType w:val="multilevel"/>
    <w:tmpl w:val="8DF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026CD"/>
    <w:multiLevelType w:val="multilevel"/>
    <w:tmpl w:val="826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F7413"/>
    <w:multiLevelType w:val="hybridMultilevel"/>
    <w:tmpl w:val="960C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F6E60"/>
    <w:multiLevelType w:val="hybridMultilevel"/>
    <w:tmpl w:val="4D844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D4EF2"/>
    <w:multiLevelType w:val="multilevel"/>
    <w:tmpl w:val="D06E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D3B33"/>
    <w:multiLevelType w:val="multilevel"/>
    <w:tmpl w:val="BEFE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D626E"/>
    <w:multiLevelType w:val="multilevel"/>
    <w:tmpl w:val="79ECC120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>
      <w:start w:val="1"/>
      <w:numFmt w:val="decimal"/>
      <w:lvlText w:val="%2."/>
      <w:lvlJc w:val="left"/>
      <w:pPr>
        <w:ind w:left="206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9" w15:restartNumberingAfterBreak="0">
    <w:nsid w:val="5FC12EB5"/>
    <w:multiLevelType w:val="multilevel"/>
    <w:tmpl w:val="073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21229"/>
    <w:multiLevelType w:val="multilevel"/>
    <w:tmpl w:val="A56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83260"/>
    <w:multiLevelType w:val="hybridMultilevel"/>
    <w:tmpl w:val="9F40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60A48"/>
    <w:multiLevelType w:val="multilevel"/>
    <w:tmpl w:val="320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386427">
    <w:abstractNumId w:val="8"/>
  </w:num>
  <w:num w:numId="2" w16cid:durableId="1561671453">
    <w:abstractNumId w:val="11"/>
  </w:num>
  <w:num w:numId="3" w16cid:durableId="1955819524">
    <w:abstractNumId w:val="9"/>
  </w:num>
  <w:num w:numId="4" w16cid:durableId="1403210896">
    <w:abstractNumId w:val="3"/>
  </w:num>
  <w:num w:numId="5" w16cid:durableId="2125616251">
    <w:abstractNumId w:val="10"/>
  </w:num>
  <w:num w:numId="6" w16cid:durableId="13189019">
    <w:abstractNumId w:val="2"/>
  </w:num>
  <w:num w:numId="7" w16cid:durableId="1207791041">
    <w:abstractNumId w:val="7"/>
  </w:num>
  <w:num w:numId="8" w16cid:durableId="1493789457">
    <w:abstractNumId w:val="5"/>
  </w:num>
  <w:num w:numId="9" w16cid:durableId="1151365764">
    <w:abstractNumId w:val="0"/>
  </w:num>
  <w:num w:numId="10" w16cid:durableId="1433472160">
    <w:abstractNumId w:val="12"/>
  </w:num>
  <w:num w:numId="11" w16cid:durableId="1961645822">
    <w:abstractNumId w:val="4"/>
  </w:num>
  <w:num w:numId="12" w16cid:durableId="623541257">
    <w:abstractNumId w:val="6"/>
  </w:num>
  <w:num w:numId="13" w16cid:durableId="209520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00"/>
    <w:rsid w:val="00003A4C"/>
    <w:rsid w:val="00034914"/>
    <w:rsid w:val="00061FF4"/>
    <w:rsid w:val="00101203"/>
    <w:rsid w:val="00260BE0"/>
    <w:rsid w:val="002D223A"/>
    <w:rsid w:val="00365C42"/>
    <w:rsid w:val="00547B3F"/>
    <w:rsid w:val="00782703"/>
    <w:rsid w:val="007A51AF"/>
    <w:rsid w:val="0086330E"/>
    <w:rsid w:val="008C422D"/>
    <w:rsid w:val="008C75AC"/>
    <w:rsid w:val="00A532A7"/>
    <w:rsid w:val="00B70EF0"/>
    <w:rsid w:val="00B82D61"/>
    <w:rsid w:val="00BE0EC9"/>
    <w:rsid w:val="00C24EA1"/>
    <w:rsid w:val="00CF7591"/>
    <w:rsid w:val="00D87800"/>
    <w:rsid w:val="00E95603"/>
    <w:rsid w:val="00EC5AF1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319"/>
  <w15:chartTrackingRefBased/>
  <w15:docId w15:val="{167DCCAD-8C2C-48F6-96B8-F18D175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800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5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D8780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C5A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Ugile</dc:creator>
  <cp:keywords/>
  <dc:description/>
  <cp:lastModifiedBy>Harshawardhan Zurunge</cp:lastModifiedBy>
  <cp:revision>14</cp:revision>
  <dcterms:created xsi:type="dcterms:W3CDTF">2025-02-13T09:01:00Z</dcterms:created>
  <dcterms:modified xsi:type="dcterms:W3CDTF">2025-02-13T10:12:00Z</dcterms:modified>
</cp:coreProperties>
</file>