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2CDFB" w14:textId="77777777" w:rsidR="00B22BCD" w:rsidRPr="00100365" w:rsidRDefault="00B22BCD" w:rsidP="00B22BCD">
      <w:pPr>
        <w:jc w:val="center"/>
      </w:pPr>
      <w:r w:rsidRPr="00100365">
        <w:rPr>
          <w:noProof/>
        </w:rPr>
        <w:drawing>
          <wp:inline distT="0" distB="0" distL="0" distR="0" wp14:anchorId="6293A6A6" wp14:editId="556D1C60">
            <wp:extent cx="3703320" cy="861060"/>
            <wp:effectExtent l="0" t="0" r="0" b="0"/>
            <wp:docPr id="945795456" name="Picture 2" descr="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861060"/>
                    </a:xfrm>
                    <a:prstGeom prst="rect">
                      <a:avLst/>
                    </a:prstGeom>
                    <a:noFill/>
                    <a:ln>
                      <a:noFill/>
                    </a:ln>
                  </pic:spPr>
                </pic:pic>
              </a:graphicData>
            </a:graphic>
          </wp:inline>
        </w:drawing>
      </w:r>
    </w:p>
    <w:p w14:paraId="0BA4F87E" w14:textId="77777777" w:rsidR="00B22BCD" w:rsidRPr="00100365" w:rsidRDefault="00B22BCD" w:rsidP="00B22BCD">
      <w:pPr>
        <w:jc w:val="center"/>
        <w:rPr>
          <w:sz w:val="32"/>
          <w:szCs w:val="32"/>
        </w:rPr>
      </w:pPr>
    </w:p>
    <w:p w14:paraId="52DDB93D" w14:textId="77777777" w:rsidR="00B22BCD" w:rsidRPr="00100365" w:rsidRDefault="00B22BCD" w:rsidP="00B22BCD">
      <w:pPr>
        <w:jc w:val="center"/>
        <w:rPr>
          <w:b/>
          <w:bCs/>
          <w:sz w:val="32"/>
          <w:szCs w:val="32"/>
        </w:rPr>
      </w:pPr>
      <w:r w:rsidRPr="00100365">
        <w:rPr>
          <w:b/>
          <w:bCs/>
          <w:sz w:val="32"/>
          <w:szCs w:val="32"/>
        </w:rPr>
        <w:t>Activity based</w:t>
      </w:r>
    </w:p>
    <w:p w14:paraId="1F182D3B" w14:textId="77777777" w:rsidR="00B22BCD" w:rsidRDefault="00B22BCD" w:rsidP="00B22BCD">
      <w:pPr>
        <w:jc w:val="center"/>
        <w:rPr>
          <w:b/>
          <w:bCs/>
          <w:sz w:val="32"/>
          <w:szCs w:val="32"/>
        </w:rPr>
      </w:pPr>
      <w:r w:rsidRPr="00021A65">
        <w:rPr>
          <w:b/>
          <w:bCs/>
          <w:sz w:val="32"/>
          <w:szCs w:val="32"/>
        </w:rPr>
        <w:t>BUSINESS INTELLIGENCE</w:t>
      </w:r>
    </w:p>
    <w:p w14:paraId="7D8C02A0" w14:textId="41FDEC8F" w:rsidR="00B22BCD" w:rsidRPr="00021A65" w:rsidRDefault="00B22BCD" w:rsidP="00B22BCD">
      <w:pPr>
        <w:jc w:val="center"/>
        <w:rPr>
          <w:b/>
          <w:bCs/>
          <w:sz w:val="32"/>
          <w:szCs w:val="32"/>
        </w:rPr>
      </w:pPr>
      <w:r>
        <w:rPr>
          <w:b/>
          <w:bCs/>
          <w:sz w:val="32"/>
          <w:szCs w:val="32"/>
        </w:rPr>
        <w:t>Assignment 5</w:t>
      </w:r>
    </w:p>
    <w:p w14:paraId="7F4DBE4A" w14:textId="77777777" w:rsidR="00B22BCD" w:rsidRPr="00100365" w:rsidRDefault="00B22BCD" w:rsidP="00B22BCD">
      <w:pPr>
        <w:jc w:val="center"/>
        <w:rPr>
          <w:b/>
          <w:bCs/>
          <w:sz w:val="32"/>
          <w:szCs w:val="32"/>
        </w:rPr>
      </w:pPr>
      <w:r w:rsidRPr="00100365">
        <w:rPr>
          <w:b/>
          <w:bCs/>
          <w:sz w:val="32"/>
          <w:szCs w:val="32"/>
        </w:rPr>
        <w:t>Submitted to Vishwakarma University, Pune</w:t>
      </w:r>
    </w:p>
    <w:p w14:paraId="648A1AFC" w14:textId="77777777" w:rsidR="00B22BCD" w:rsidRPr="00100365" w:rsidRDefault="00B22BCD" w:rsidP="00B22BCD">
      <w:pPr>
        <w:jc w:val="center"/>
        <w:rPr>
          <w:b/>
          <w:bCs/>
          <w:sz w:val="32"/>
          <w:szCs w:val="32"/>
        </w:rPr>
      </w:pPr>
      <w:r w:rsidRPr="00100365">
        <w:rPr>
          <w:b/>
          <w:bCs/>
          <w:sz w:val="32"/>
          <w:szCs w:val="32"/>
        </w:rPr>
        <w:t>By</w:t>
      </w:r>
    </w:p>
    <w:p w14:paraId="213A2A5D" w14:textId="0B4C703F" w:rsidR="00B22BCD" w:rsidRPr="00100365" w:rsidRDefault="00B22BCD" w:rsidP="00B22BCD">
      <w:pPr>
        <w:jc w:val="center"/>
        <w:rPr>
          <w:b/>
          <w:bCs/>
          <w:sz w:val="32"/>
          <w:szCs w:val="32"/>
        </w:rPr>
      </w:pPr>
      <w:r w:rsidRPr="00100365">
        <w:rPr>
          <w:b/>
          <w:bCs/>
          <w:sz w:val="32"/>
          <w:szCs w:val="32"/>
        </w:rPr>
        <w:t xml:space="preserve">NAME: </w:t>
      </w:r>
      <w:r w:rsidR="00CB23FA">
        <w:rPr>
          <w:b/>
          <w:bCs/>
          <w:sz w:val="32"/>
          <w:szCs w:val="32"/>
        </w:rPr>
        <w:t>Harshwardhan Pradip Zurunge</w:t>
      </w:r>
    </w:p>
    <w:p w14:paraId="4F77EC14" w14:textId="764BB875" w:rsidR="00B22BCD" w:rsidRPr="00100365" w:rsidRDefault="00B22BCD" w:rsidP="00B22BCD">
      <w:pPr>
        <w:jc w:val="center"/>
        <w:rPr>
          <w:b/>
          <w:bCs/>
          <w:sz w:val="32"/>
          <w:szCs w:val="32"/>
        </w:rPr>
      </w:pPr>
      <w:r w:rsidRPr="00100365">
        <w:rPr>
          <w:b/>
          <w:bCs/>
          <w:sz w:val="32"/>
          <w:szCs w:val="32"/>
        </w:rPr>
        <w:t>ROLL NO:</w:t>
      </w:r>
      <w:r w:rsidR="00CB23FA">
        <w:rPr>
          <w:b/>
          <w:bCs/>
          <w:sz w:val="32"/>
          <w:szCs w:val="32"/>
        </w:rPr>
        <w:t>16</w:t>
      </w:r>
    </w:p>
    <w:p w14:paraId="46A8A13E" w14:textId="79876C15" w:rsidR="00B22BCD" w:rsidRPr="00100365" w:rsidRDefault="00B22BCD" w:rsidP="00B22BCD">
      <w:pPr>
        <w:jc w:val="center"/>
        <w:rPr>
          <w:b/>
          <w:bCs/>
          <w:sz w:val="32"/>
          <w:szCs w:val="32"/>
        </w:rPr>
      </w:pPr>
      <w:r w:rsidRPr="00100365">
        <w:rPr>
          <w:b/>
          <w:bCs/>
          <w:sz w:val="32"/>
          <w:szCs w:val="32"/>
        </w:rPr>
        <w:t>SRN:2022020</w:t>
      </w:r>
      <w:r w:rsidR="00CB23FA">
        <w:rPr>
          <w:b/>
          <w:bCs/>
          <w:sz w:val="32"/>
          <w:szCs w:val="32"/>
        </w:rPr>
        <w:t>94</w:t>
      </w:r>
    </w:p>
    <w:p w14:paraId="4E3EA987" w14:textId="77777777" w:rsidR="00B22BCD" w:rsidRPr="00100365" w:rsidRDefault="00B22BCD" w:rsidP="00B22BCD">
      <w:pPr>
        <w:jc w:val="center"/>
        <w:rPr>
          <w:b/>
          <w:bCs/>
          <w:sz w:val="32"/>
          <w:szCs w:val="32"/>
        </w:rPr>
      </w:pPr>
      <w:r w:rsidRPr="00021A65">
        <w:rPr>
          <w:b/>
          <w:bCs/>
          <w:sz w:val="32"/>
          <w:szCs w:val="32"/>
        </w:rPr>
        <w:t>Third</w:t>
      </w:r>
      <w:r w:rsidRPr="00100365">
        <w:rPr>
          <w:b/>
          <w:bCs/>
          <w:sz w:val="32"/>
          <w:szCs w:val="32"/>
        </w:rPr>
        <w:t xml:space="preserve"> Year Engineering</w:t>
      </w:r>
    </w:p>
    <w:p w14:paraId="54FA905C" w14:textId="77777777" w:rsidR="00B22BCD" w:rsidRPr="00100365" w:rsidRDefault="00B22BCD" w:rsidP="00B22BCD">
      <w:pPr>
        <w:jc w:val="center"/>
        <w:rPr>
          <w:sz w:val="32"/>
          <w:szCs w:val="32"/>
        </w:rPr>
      </w:pPr>
    </w:p>
    <w:p w14:paraId="2B80FDFA" w14:textId="77777777" w:rsidR="00B22BCD" w:rsidRPr="00100365" w:rsidRDefault="00B22BCD" w:rsidP="00B22BCD">
      <w:pPr>
        <w:jc w:val="center"/>
        <w:rPr>
          <w:b/>
          <w:bCs/>
          <w:sz w:val="32"/>
          <w:szCs w:val="32"/>
        </w:rPr>
      </w:pPr>
    </w:p>
    <w:p w14:paraId="0E9C3085" w14:textId="77777777" w:rsidR="00B22BCD" w:rsidRPr="00100365" w:rsidRDefault="00B22BCD" w:rsidP="00B22BCD">
      <w:pPr>
        <w:jc w:val="center"/>
        <w:rPr>
          <w:b/>
          <w:bCs/>
          <w:sz w:val="32"/>
          <w:szCs w:val="32"/>
        </w:rPr>
      </w:pPr>
      <w:r w:rsidRPr="00100365">
        <w:rPr>
          <w:b/>
          <w:bCs/>
          <w:sz w:val="32"/>
          <w:szCs w:val="32"/>
        </w:rPr>
        <w:t>Department of Computer Engineering</w:t>
      </w:r>
    </w:p>
    <w:p w14:paraId="18FE29D9" w14:textId="77777777" w:rsidR="00B22BCD" w:rsidRPr="00100365" w:rsidRDefault="00B22BCD" w:rsidP="00B22BCD">
      <w:pPr>
        <w:jc w:val="center"/>
        <w:rPr>
          <w:b/>
          <w:bCs/>
          <w:sz w:val="32"/>
          <w:szCs w:val="32"/>
        </w:rPr>
      </w:pPr>
      <w:r w:rsidRPr="00100365">
        <w:rPr>
          <w:b/>
          <w:bCs/>
          <w:sz w:val="32"/>
          <w:szCs w:val="32"/>
        </w:rPr>
        <w:t>Faculty of Science and Technology</w:t>
      </w:r>
    </w:p>
    <w:p w14:paraId="699820E7" w14:textId="77777777" w:rsidR="00B22BCD" w:rsidRPr="00100365" w:rsidRDefault="00B22BCD" w:rsidP="00B22BCD">
      <w:pPr>
        <w:jc w:val="center"/>
        <w:rPr>
          <w:b/>
          <w:bCs/>
          <w:sz w:val="32"/>
          <w:szCs w:val="32"/>
        </w:rPr>
      </w:pPr>
    </w:p>
    <w:p w14:paraId="0C332B2B" w14:textId="77777777" w:rsidR="00B22BCD" w:rsidRPr="00100365" w:rsidRDefault="00B22BCD" w:rsidP="00B22BCD">
      <w:pPr>
        <w:jc w:val="center"/>
        <w:rPr>
          <w:b/>
          <w:bCs/>
          <w:sz w:val="32"/>
          <w:szCs w:val="32"/>
        </w:rPr>
      </w:pPr>
    </w:p>
    <w:p w14:paraId="220BBDA8" w14:textId="77777777" w:rsidR="00B22BCD" w:rsidRPr="00100365" w:rsidRDefault="00B22BCD" w:rsidP="00B22BCD">
      <w:pPr>
        <w:jc w:val="center"/>
        <w:rPr>
          <w:b/>
          <w:bCs/>
          <w:sz w:val="32"/>
          <w:szCs w:val="32"/>
        </w:rPr>
      </w:pPr>
      <w:r w:rsidRPr="00100365">
        <w:rPr>
          <w:b/>
          <w:bCs/>
          <w:sz w:val="32"/>
          <w:szCs w:val="32"/>
        </w:rPr>
        <w:t>Academic Year</w:t>
      </w:r>
    </w:p>
    <w:p w14:paraId="37778FE0" w14:textId="77777777" w:rsidR="00B22BCD" w:rsidRPr="00021A65" w:rsidRDefault="00B22BCD" w:rsidP="00B22BCD">
      <w:pPr>
        <w:jc w:val="center"/>
        <w:rPr>
          <w:b/>
          <w:bCs/>
          <w:sz w:val="32"/>
          <w:szCs w:val="32"/>
        </w:rPr>
      </w:pPr>
      <w:r w:rsidRPr="00100365">
        <w:rPr>
          <w:b/>
          <w:bCs/>
          <w:sz w:val="32"/>
          <w:szCs w:val="32"/>
        </w:rPr>
        <w:t>202</w:t>
      </w:r>
      <w:r w:rsidRPr="00021A65">
        <w:rPr>
          <w:b/>
          <w:bCs/>
          <w:sz w:val="32"/>
          <w:szCs w:val="32"/>
        </w:rPr>
        <w:t>4</w:t>
      </w:r>
      <w:r w:rsidRPr="00100365">
        <w:rPr>
          <w:b/>
          <w:bCs/>
          <w:sz w:val="32"/>
          <w:szCs w:val="32"/>
        </w:rPr>
        <w:t>-202</w:t>
      </w:r>
      <w:r w:rsidRPr="00021A65">
        <w:rPr>
          <w:b/>
          <w:bCs/>
          <w:sz w:val="32"/>
          <w:szCs w:val="32"/>
        </w:rPr>
        <w:t>5</w:t>
      </w:r>
    </w:p>
    <w:p w14:paraId="00D766E9" w14:textId="77777777" w:rsidR="00B22BCD" w:rsidRDefault="00B22BCD" w:rsidP="00B22BCD">
      <w:pPr>
        <w:jc w:val="center"/>
      </w:pPr>
    </w:p>
    <w:p w14:paraId="369E52C4" w14:textId="77777777" w:rsidR="009A4BCB" w:rsidRDefault="009A4BCB"/>
    <w:p w14:paraId="450B10CC" w14:textId="77777777" w:rsidR="00B22BCD" w:rsidRDefault="00B22BCD"/>
    <w:p w14:paraId="3D13828B" w14:textId="77777777" w:rsidR="00B22BCD" w:rsidRDefault="00B22BCD"/>
    <w:p w14:paraId="4F7D9C87" w14:textId="0F900EEA" w:rsidR="00B22BCD" w:rsidRPr="00845095" w:rsidRDefault="00B22BCD">
      <w:pPr>
        <w:rPr>
          <w:rFonts w:ascii="Times New Roman" w:hAnsi="Times New Roman" w:cs="Times New Roman"/>
          <w:sz w:val="28"/>
        </w:rPr>
      </w:pPr>
      <w:r w:rsidRPr="00845095">
        <w:rPr>
          <w:rFonts w:ascii="Times New Roman" w:hAnsi="Times New Roman" w:cs="Times New Roman"/>
          <w:sz w:val="28"/>
        </w:rPr>
        <w:lastRenderedPageBreak/>
        <w:t>Final Output for The Assignment:</w:t>
      </w:r>
    </w:p>
    <w:p w14:paraId="1A30141F" w14:textId="5EE15936" w:rsidR="00B22BCD" w:rsidRPr="00845095" w:rsidRDefault="00CB23FA">
      <w:pPr>
        <w:rPr>
          <w:rFonts w:ascii="Times New Roman" w:hAnsi="Times New Roman" w:cs="Times New Roman"/>
          <w:sz w:val="28"/>
        </w:rPr>
      </w:pPr>
      <w:r w:rsidRPr="00845095">
        <w:rPr>
          <w:rFonts w:ascii="Times New Roman" w:hAnsi="Times New Roman" w:cs="Times New Roman"/>
          <w:sz w:val="28"/>
        </w:rPr>
        <w:drawing>
          <wp:inline distT="0" distB="0" distL="0" distR="0" wp14:anchorId="06285A77" wp14:editId="3202AE8B">
            <wp:extent cx="5731510" cy="3259455"/>
            <wp:effectExtent l="0" t="0" r="2540" b="0"/>
            <wp:docPr id="36243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5397" name=""/>
                    <pic:cNvPicPr/>
                  </pic:nvPicPr>
                  <pic:blipFill>
                    <a:blip r:embed="rId6"/>
                    <a:stretch>
                      <a:fillRect/>
                    </a:stretch>
                  </pic:blipFill>
                  <pic:spPr>
                    <a:xfrm>
                      <a:off x="0" y="0"/>
                      <a:ext cx="5731510" cy="3259455"/>
                    </a:xfrm>
                    <a:prstGeom prst="rect">
                      <a:avLst/>
                    </a:prstGeom>
                  </pic:spPr>
                </pic:pic>
              </a:graphicData>
            </a:graphic>
          </wp:inline>
        </w:drawing>
      </w:r>
    </w:p>
    <w:p w14:paraId="14C75A06" w14:textId="77777777" w:rsidR="00B22BCD" w:rsidRPr="00845095" w:rsidRDefault="00B22BCD">
      <w:pPr>
        <w:rPr>
          <w:rFonts w:ascii="Times New Roman" w:hAnsi="Times New Roman" w:cs="Times New Roman"/>
          <w:sz w:val="28"/>
        </w:rPr>
      </w:pPr>
    </w:p>
    <w:p w14:paraId="1D9E4BF3" w14:textId="5228BE64" w:rsidR="00845095" w:rsidRPr="00845095" w:rsidRDefault="00845095">
      <w:pPr>
        <w:rPr>
          <w:rFonts w:ascii="Times New Roman" w:hAnsi="Times New Roman" w:cs="Times New Roman"/>
          <w:sz w:val="28"/>
        </w:rPr>
      </w:pPr>
      <w:r w:rsidRPr="00845095">
        <w:rPr>
          <w:rFonts w:ascii="Times New Roman" w:hAnsi="Times New Roman" w:cs="Times New Roman"/>
          <w:sz w:val="28"/>
        </w:rPr>
        <w:t>Filter on all Pages:</w:t>
      </w:r>
    </w:p>
    <w:p w14:paraId="40E65DCB" w14:textId="419F09A5" w:rsidR="00B22BCD" w:rsidRPr="00845095" w:rsidRDefault="00845095" w:rsidP="00B22BCD">
      <w:pPr>
        <w:rPr>
          <w:rFonts w:ascii="Times New Roman" w:hAnsi="Times New Roman" w:cs="Times New Roman"/>
          <w:sz w:val="28"/>
        </w:rPr>
      </w:pPr>
      <w:r w:rsidRPr="00845095">
        <w:rPr>
          <w:rFonts w:ascii="Times New Roman" w:hAnsi="Times New Roman" w:cs="Times New Roman"/>
          <w:sz w:val="28"/>
        </w:rPr>
        <w:drawing>
          <wp:inline distT="0" distB="0" distL="0" distR="0" wp14:anchorId="0D41D0B1" wp14:editId="30EFD04C">
            <wp:extent cx="1554480" cy="2774939"/>
            <wp:effectExtent l="0" t="0" r="7620" b="6985"/>
            <wp:docPr id="19080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796" name=""/>
                    <pic:cNvPicPr/>
                  </pic:nvPicPr>
                  <pic:blipFill>
                    <a:blip r:embed="rId7"/>
                    <a:stretch>
                      <a:fillRect/>
                    </a:stretch>
                  </pic:blipFill>
                  <pic:spPr>
                    <a:xfrm>
                      <a:off x="0" y="0"/>
                      <a:ext cx="1556498" cy="2778541"/>
                    </a:xfrm>
                    <a:prstGeom prst="rect">
                      <a:avLst/>
                    </a:prstGeom>
                  </pic:spPr>
                </pic:pic>
              </a:graphicData>
            </a:graphic>
          </wp:inline>
        </w:drawing>
      </w:r>
    </w:p>
    <w:p w14:paraId="52398FCD" w14:textId="77777777" w:rsidR="00B22BCD" w:rsidRPr="00845095" w:rsidRDefault="00B22BCD" w:rsidP="00B22BCD">
      <w:pPr>
        <w:rPr>
          <w:rFonts w:ascii="Times New Roman" w:hAnsi="Times New Roman" w:cs="Times New Roman"/>
          <w:sz w:val="28"/>
        </w:rPr>
      </w:pPr>
    </w:p>
    <w:p w14:paraId="2ED63153" w14:textId="77777777" w:rsidR="00B22BCD" w:rsidRPr="00845095" w:rsidRDefault="00B22BCD" w:rsidP="00B22BCD">
      <w:pPr>
        <w:rPr>
          <w:rFonts w:ascii="Times New Roman" w:hAnsi="Times New Roman" w:cs="Times New Roman"/>
          <w:sz w:val="28"/>
        </w:rPr>
      </w:pPr>
    </w:p>
    <w:p w14:paraId="0ABABC9C" w14:textId="77777777" w:rsidR="00B22BCD" w:rsidRPr="00845095" w:rsidRDefault="00B22BCD" w:rsidP="00B22BCD">
      <w:pPr>
        <w:rPr>
          <w:rFonts w:ascii="Times New Roman" w:hAnsi="Times New Roman" w:cs="Times New Roman"/>
          <w:sz w:val="28"/>
        </w:rPr>
      </w:pPr>
    </w:p>
    <w:p w14:paraId="720E4310" w14:textId="77777777" w:rsidR="00845095" w:rsidRPr="00845095" w:rsidRDefault="00845095" w:rsidP="00B22BCD">
      <w:pPr>
        <w:rPr>
          <w:rFonts w:ascii="Times New Roman" w:hAnsi="Times New Roman" w:cs="Times New Roman"/>
          <w:sz w:val="28"/>
        </w:rPr>
      </w:pPr>
    </w:p>
    <w:p w14:paraId="5F6FC4E6" w14:textId="77777777" w:rsidR="00B22BCD" w:rsidRPr="00845095" w:rsidRDefault="00B22BCD" w:rsidP="00B22BCD">
      <w:pPr>
        <w:rPr>
          <w:rFonts w:ascii="Times New Roman" w:hAnsi="Times New Roman" w:cs="Times New Roman"/>
          <w:sz w:val="28"/>
        </w:rPr>
      </w:pPr>
    </w:p>
    <w:p w14:paraId="7D3D0946" w14:textId="38E25F53" w:rsidR="00B22BCD" w:rsidRPr="00845095" w:rsidRDefault="00B22BCD" w:rsidP="00B22BCD">
      <w:pPr>
        <w:rPr>
          <w:rFonts w:ascii="Times New Roman" w:hAnsi="Times New Roman" w:cs="Times New Roman"/>
          <w:sz w:val="28"/>
        </w:rPr>
      </w:pPr>
      <w:r w:rsidRPr="00845095">
        <w:rPr>
          <w:rFonts w:ascii="Times New Roman" w:hAnsi="Times New Roman" w:cs="Times New Roman"/>
          <w:sz w:val="28"/>
        </w:rPr>
        <w:lastRenderedPageBreak/>
        <w:t>All type of entities includes the above visualization:</w:t>
      </w:r>
    </w:p>
    <w:p w14:paraId="2999BCF0" w14:textId="4C0EAD64" w:rsidR="00B22BCD" w:rsidRPr="00845095" w:rsidRDefault="00DD40B8" w:rsidP="00DD40B8">
      <w:pPr>
        <w:pStyle w:val="ListParagraph"/>
        <w:numPr>
          <w:ilvl w:val="0"/>
          <w:numId w:val="16"/>
        </w:numPr>
        <w:rPr>
          <w:rFonts w:ascii="Times New Roman" w:hAnsi="Times New Roman" w:cs="Times New Roman"/>
          <w:sz w:val="28"/>
        </w:rPr>
      </w:pPr>
      <w:r w:rsidRPr="00845095">
        <w:rPr>
          <w:rFonts w:ascii="Times New Roman" w:hAnsi="Times New Roman" w:cs="Times New Roman"/>
          <w:sz w:val="28"/>
        </w:rPr>
        <w:t>Multi row Card</w:t>
      </w:r>
      <w:r w:rsidR="00B22BCD" w:rsidRPr="00845095">
        <w:rPr>
          <w:rFonts w:ascii="Times New Roman" w:hAnsi="Times New Roman" w:cs="Times New Roman"/>
          <w:sz w:val="28"/>
        </w:rPr>
        <w:t>:</w:t>
      </w:r>
    </w:p>
    <w:p w14:paraId="09F21C6E" w14:textId="603E2219" w:rsidR="00B22BCD" w:rsidRPr="00845095" w:rsidRDefault="00290044" w:rsidP="00B22BCD">
      <w:pPr>
        <w:rPr>
          <w:rFonts w:ascii="Times New Roman" w:hAnsi="Times New Roman" w:cs="Times New Roman"/>
          <w:sz w:val="28"/>
        </w:rPr>
      </w:pPr>
      <w:r w:rsidRPr="00845095">
        <w:rPr>
          <w:rFonts w:ascii="Times New Roman" w:hAnsi="Times New Roman" w:cs="Times New Roman"/>
          <w:sz w:val="28"/>
        </w:rPr>
        <w:drawing>
          <wp:inline distT="0" distB="0" distL="0" distR="0" wp14:anchorId="4AAF00A2" wp14:editId="6277E4A2">
            <wp:extent cx="2217420" cy="3342640"/>
            <wp:effectExtent l="0" t="0" r="0" b="0"/>
            <wp:docPr id="7272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02736" name=""/>
                    <pic:cNvPicPr/>
                  </pic:nvPicPr>
                  <pic:blipFill>
                    <a:blip r:embed="rId8"/>
                    <a:stretch>
                      <a:fillRect/>
                    </a:stretch>
                  </pic:blipFill>
                  <pic:spPr>
                    <a:xfrm>
                      <a:off x="0" y="0"/>
                      <a:ext cx="2228376" cy="3359156"/>
                    </a:xfrm>
                    <a:prstGeom prst="rect">
                      <a:avLst/>
                    </a:prstGeom>
                  </pic:spPr>
                </pic:pic>
              </a:graphicData>
            </a:graphic>
          </wp:inline>
        </w:drawing>
      </w:r>
    </w:p>
    <w:p w14:paraId="51796B2D" w14:textId="1FA446B7" w:rsidR="00DD40B8" w:rsidRPr="00DD40B8" w:rsidRDefault="00DD40B8" w:rsidP="00DD40B8">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845095">
        <w:rPr>
          <w:rFonts w:ascii="Times New Roman" w:eastAsia="Times New Roman" w:hAnsi="Times New Roman" w:cs="Times New Roman"/>
          <w:kern w:val="0"/>
          <w:sz w:val="28"/>
          <w:lang w:eastAsia="en-IN" w:bidi="ar-SA"/>
          <w14:ligatures w14:val="none"/>
        </w:rPr>
        <w:t>I</w:t>
      </w:r>
      <w:r w:rsidRPr="00DD40B8">
        <w:rPr>
          <w:rFonts w:ascii="Times New Roman" w:eastAsia="Times New Roman" w:hAnsi="Times New Roman" w:cs="Times New Roman"/>
          <w:kern w:val="0"/>
          <w:sz w:val="28"/>
          <w:lang w:eastAsia="en-IN" w:bidi="ar-SA"/>
          <w14:ligatures w14:val="none"/>
        </w:rPr>
        <w:t xml:space="preserve">nsights </w:t>
      </w:r>
      <w:r w:rsidRPr="00845095">
        <w:rPr>
          <w:rFonts w:ascii="Times New Roman" w:eastAsia="Times New Roman" w:hAnsi="Times New Roman" w:cs="Times New Roman"/>
          <w:kern w:val="0"/>
          <w:sz w:val="28"/>
          <w:lang w:eastAsia="en-IN" w:bidi="ar-SA"/>
          <w14:ligatures w14:val="none"/>
        </w:rPr>
        <w:t xml:space="preserve">of </w:t>
      </w:r>
      <w:r w:rsidRPr="00DD40B8">
        <w:rPr>
          <w:rFonts w:ascii="Times New Roman" w:eastAsia="Times New Roman" w:hAnsi="Times New Roman" w:cs="Times New Roman"/>
          <w:kern w:val="0"/>
          <w:sz w:val="28"/>
          <w:lang w:eastAsia="en-IN" w:bidi="ar-SA"/>
          <w14:ligatures w14:val="none"/>
        </w:rPr>
        <w:t>multi-row card visualization:</w:t>
      </w:r>
    </w:p>
    <w:p w14:paraId="3A117E9B" w14:textId="14EA9F86" w:rsidR="00DD40B8" w:rsidRPr="00DD40B8" w:rsidRDefault="00DD40B8" w:rsidP="00DD40B8">
      <w:pPr>
        <w:numPr>
          <w:ilvl w:val="0"/>
          <w:numId w:val="1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DD40B8">
        <w:rPr>
          <w:rFonts w:ascii="Times New Roman" w:eastAsia="Times New Roman" w:hAnsi="Times New Roman" w:cs="Times New Roman"/>
          <w:kern w:val="0"/>
          <w:sz w:val="28"/>
          <w:lang w:eastAsia="en-IN" w:bidi="ar-SA"/>
          <w14:ligatures w14:val="none"/>
        </w:rPr>
        <w:t>Income Categories: The numbers on the left (e.g., 15000, 15001, etc.) likely represent income categories.</w:t>
      </w:r>
    </w:p>
    <w:p w14:paraId="4C32DEF1" w14:textId="77777777" w:rsidR="00DD40B8" w:rsidRPr="00DD40B8" w:rsidRDefault="00DD40B8" w:rsidP="00DD40B8">
      <w:pPr>
        <w:numPr>
          <w:ilvl w:val="0"/>
          <w:numId w:val="1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DD40B8">
        <w:rPr>
          <w:rFonts w:ascii="Times New Roman" w:eastAsia="Times New Roman" w:hAnsi="Times New Roman" w:cs="Times New Roman"/>
          <w:kern w:val="0"/>
          <w:sz w:val="28"/>
          <w:lang w:eastAsia="en-IN" w:bidi="ar-SA"/>
          <w14:ligatures w14:val="none"/>
        </w:rPr>
        <w:t>Loan Amounts: The middle column represents the total loan amount corresponding to each income category.</w:t>
      </w:r>
    </w:p>
    <w:p w14:paraId="569FAD33" w14:textId="091F96DA" w:rsidR="00DD40B8" w:rsidRPr="00DD40B8" w:rsidRDefault="00DD40B8" w:rsidP="00DD40B8">
      <w:pPr>
        <w:numPr>
          <w:ilvl w:val="0"/>
          <w:numId w:val="1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DD40B8">
        <w:rPr>
          <w:rFonts w:ascii="Times New Roman" w:eastAsia="Times New Roman" w:hAnsi="Times New Roman" w:cs="Times New Roman"/>
          <w:kern w:val="0"/>
          <w:sz w:val="28"/>
          <w:lang w:eastAsia="en-IN" w:bidi="ar-SA"/>
          <w14:ligatures w14:val="none"/>
        </w:rPr>
        <w:t>Pattern Observation: Higher income values seem to correspond to larger loan amounts</w:t>
      </w:r>
      <w:r w:rsidRPr="00845095">
        <w:rPr>
          <w:rFonts w:ascii="Times New Roman" w:eastAsia="Times New Roman" w:hAnsi="Times New Roman" w:cs="Times New Roman"/>
          <w:kern w:val="0"/>
          <w:sz w:val="28"/>
          <w:lang w:eastAsia="en-IN" w:bidi="ar-SA"/>
          <w14:ligatures w14:val="none"/>
        </w:rPr>
        <w:t>.</w:t>
      </w:r>
      <w:r w:rsidRPr="00DD40B8">
        <w:rPr>
          <w:rFonts w:ascii="Times New Roman" w:eastAsia="Times New Roman" w:hAnsi="Times New Roman" w:cs="Times New Roman"/>
          <w:kern w:val="0"/>
          <w:sz w:val="28"/>
          <w:lang w:eastAsia="en-IN" w:bidi="ar-SA"/>
          <w14:ligatures w14:val="none"/>
        </w:rPr>
        <w:t xml:space="preserve"> </w:t>
      </w:r>
    </w:p>
    <w:p w14:paraId="566B9418" w14:textId="3B1BF345" w:rsidR="00DD40B8" w:rsidRPr="00845095" w:rsidRDefault="00DD40B8" w:rsidP="00B22BCD">
      <w:pPr>
        <w:numPr>
          <w:ilvl w:val="0"/>
          <w:numId w:val="17"/>
        </w:numPr>
        <w:spacing w:before="100" w:beforeAutospacing="1" w:after="100" w:afterAutospacing="1" w:line="240" w:lineRule="auto"/>
        <w:rPr>
          <w:rFonts w:ascii="Times New Roman" w:hAnsi="Times New Roman" w:cs="Times New Roman"/>
          <w:sz w:val="28"/>
        </w:rPr>
      </w:pPr>
      <w:r w:rsidRPr="00DD40B8">
        <w:rPr>
          <w:rFonts w:ascii="Times New Roman" w:eastAsia="Times New Roman" w:hAnsi="Times New Roman" w:cs="Times New Roman"/>
          <w:kern w:val="0"/>
          <w:sz w:val="28"/>
          <w:lang w:eastAsia="en-IN" w:bidi="ar-SA"/>
          <w14:ligatures w14:val="none"/>
        </w:rPr>
        <w:t xml:space="preserve">Possible Use Case: This could be useful for </w:t>
      </w:r>
      <w:r w:rsidRPr="00845095">
        <w:rPr>
          <w:rFonts w:ascii="Times New Roman" w:eastAsia="Times New Roman" w:hAnsi="Times New Roman" w:cs="Times New Roman"/>
          <w:kern w:val="0"/>
          <w:sz w:val="28"/>
          <w:lang w:eastAsia="en-IN" w:bidi="ar-SA"/>
          <w14:ligatures w14:val="none"/>
        </w:rPr>
        <w:t>analysing</w:t>
      </w:r>
      <w:r w:rsidRPr="00DD40B8">
        <w:rPr>
          <w:rFonts w:ascii="Times New Roman" w:eastAsia="Times New Roman" w:hAnsi="Times New Roman" w:cs="Times New Roman"/>
          <w:kern w:val="0"/>
          <w:sz w:val="28"/>
          <w:lang w:eastAsia="en-IN" w:bidi="ar-SA"/>
          <w14:ligatures w14:val="none"/>
        </w:rPr>
        <w:t xml:space="preserve"> loan distribution across </w:t>
      </w:r>
    </w:p>
    <w:p w14:paraId="2A22002F" w14:textId="77777777" w:rsidR="00845095" w:rsidRPr="00845095" w:rsidRDefault="00845095" w:rsidP="00845095">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p>
    <w:p w14:paraId="101F82C8" w14:textId="77777777" w:rsidR="00845095" w:rsidRPr="00845095" w:rsidRDefault="00845095" w:rsidP="00845095">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p>
    <w:p w14:paraId="3C638EE6" w14:textId="77777777" w:rsidR="00845095" w:rsidRPr="00845095" w:rsidRDefault="00845095" w:rsidP="00845095">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p>
    <w:p w14:paraId="5C55EABE" w14:textId="77777777" w:rsidR="00845095" w:rsidRPr="00845095" w:rsidRDefault="00845095" w:rsidP="00845095">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p>
    <w:p w14:paraId="211D16BB" w14:textId="77777777" w:rsidR="00845095" w:rsidRPr="00845095" w:rsidRDefault="00845095" w:rsidP="00845095">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p>
    <w:p w14:paraId="6B8859BD" w14:textId="77777777" w:rsidR="00845095" w:rsidRPr="00845095" w:rsidRDefault="00845095" w:rsidP="00845095">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p>
    <w:p w14:paraId="0090DD37" w14:textId="77777777" w:rsidR="00845095" w:rsidRPr="00845095" w:rsidRDefault="00845095" w:rsidP="00845095">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p>
    <w:p w14:paraId="54E511FF" w14:textId="77777777" w:rsidR="00845095" w:rsidRPr="00845095" w:rsidRDefault="00845095" w:rsidP="00845095">
      <w:pPr>
        <w:spacing w:before="100" w:beforeAutospacing="1" w:after="100" w:afterAutospacing="1" w:line="240" w:lineRule="auto"/>
        <w:ind w:left="720"/>
        <w:rPr>
          <w:rFonts w:ascii="Times New Roman" w:hAnsi="Times New Roman" w:cs="Times New Roman"/>
          <w:sz w:val="28"/>
        </w:rPr>
      </w:pPr>
    </w:p>
    <w:p w14:paraId="614FA05D" w14:textId="3A506613" w:rsidR="00B22BCD" w:rsidRPr="00845095" w:rsidRDefault="00DD40B8" w:rsidP="00845095">
      <w:pPr>
        <w:pStyle w:val="ListParagraph"/>
        <w:numPr>
          <w:ilvl w:val="0"/>
          <w:numId w:val="16"/>
        </w:numPr>
        <w:rPr>
          <w:rFonts w:ascii="Times New Roman" w:hAnsi="Times New Roman" w:cs="Times New Roman"/>
          <w:sz w:val="28"/>
        </w:rPr>
      </w:pPr>
      <w:r w:rsidRPr="00845095">
        <w:rPr>
          <w:rFonts w:ascii="Times New Roman" w:hAnsi="Times New Roman" w:cs="Times New Roman"/>
          <w:sz w:val="28"/>
        </w:rPr>
        <w:t>Table</w:t>
      </w:r>
      <w:r w:rsidR="00B22BCD" w:rsidRPr="00845095">
        <w:rPr>
          <w:rFonts w:ascii="Times New Roman" w:hAnsi="Times New Roman" w:cs="Times New Roman"/>
          <w:sz w:val="28"/>
        </w:rPr>
        <w:t>:</w:t>
      </w:r>
    </w:p>
    <w:p w14:paraId="46C805DF" w14:textId="32448F94" w:rsidR="00B22BCD" w:rsidRPr="00845095" w:rsidRDefault="00DD40B8" w:rsidP="00B22BCD">
      <w:pPr>
        <w:rPr>
          <w:rFonts w:ascii="Times New Roman" w:hAnsi="Times New Roman" w:cs="Times New Roman"/>
          <w:sz w:val="28"/>
        </w:rPr>
      </w:pPr>
      <w:r w:rsidRPr="00845095">
        <w:rPr>
          <w:rFonts w:ascii="Times New Roman" w:hAnsi="Times New Roman" w:cs="Times New Roman"/>
          <w:sz w:val="28"/>
        </w:rPr>
        <w:drawing>
          <wp:inline distT="0" distB="0" distL="0" distR="0" wp14:anchorId="534AC9AD" wp14:editId="7727E130">
            <wp:extent cx="3254022" cy="5044877"/>
            <wp:effectExtent l="0" t="0" r="3810" b="3810"/>
            <wp:docPr id="42317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78895" name=""/>
                    <pic:cNvPicPr/>
                  </pic:nvPicPr>
                  <pic:blipFill>
                    <a:blip r:embed="rId9"/>
                    <a:stretch>
                      <a:fillRect/>
                    </a:stretch>
                  </pic:blipFill>
                  <pic:spPr>
                    <a:xfrm>
                      <a:off x="0" y="0"/>
                      <a:ext cx="3254022" cy="5044877"/>
                    </a:xfrm>
                    <a:prstGeom prst="rect">
                      <a:avLst/>
                    </a:prstGeom>
                  </pic:spPr>
                </pic:pic>
              </a:graphicData>
            </a:graphic>
          </wp:inline>
        </w:drawing>
      </w:r>
      <w:r w:rsidR="00845095" w:rsidRPr="00845095">
        <w:rPr>
          <w:rFonts w:ascii="Times New Roman" w:hAnsi="Times New Roman" w:cs="Times New Roman"/>
          <w:sz w:val="28"/>
        </w:rPr>
        <w:drawing>
          <wp:inline distT="0" distB="0" distL="0" distR="0" wp14:anchorId="0B44E94D" wp14:editId="6DB6DBDA">
            <wp:extent cx="1813717" cy="4762913"/>
            <wp:effectExtent l="0" t="0" r="0" b="0"/>
            <wp:docPr id="195801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3904" name=""/>
                    <pic:cNvPicPr/>
                  </pic:nvPicPr>
                  <pic:blipFill>
                    <a:blip r:embed="rId10"/>
                    <a:stretch>
                      <a:fillRect/>
                    </a:stretch>
                  </pic:blipFill>
                  <pic:spPr>
                    <a:xfrm>
                      <a:off x="0" y="0"/>
                      <a:ext cx="1813717" cy="4762913"/>
                    </a:xfrm>
                    <a:prstGeom prst="rect">
                      <a:avLst/>
                    </a:prstGeom>
                  </pic:spPr>
                </pic:pic>
              </a:graphicData>
            </a:graphic>
          </wp:inline>
        </w:drawing>
      </w:r>
    </w:p>
    <w:p w14:paraId="4E8D98EC" w14:textId="7C66AF12" w:rsidR="00004EC6" w:rsidRPr="00004EC6" w:rsidRDefault="00004EC6" w:rsidP="00004EC6">
      <w:pPr>
        <w:rPr>
          <w:rFonts w:ascii="Times New Roman" w:hAnsi="Times New Roman" w:cs="Times New Roman"/>
          <w:sz w:val="28"/>
        </w:rPr>
      </w:pPr>
      <w:r w:rsidRPr="00845095">
        <w:rPr>
          <w:rFonts w:ascii="Times New Roman" w:hAnsi="Times New Roman" w:cs="Times New Roman"/>
          <w:sz w:val="28"/>
        </w:rPr>
        <w:t>I</w:t>
      </w:r>
      <w:r w:rsidRPr="00004EC6">
        <w:rPr>
          <w:rFonts w:ascii="Times New Roman" w:hAnsi="Times New Roman" w:cs="Times New Roman"/>
          <w:sz w:val="28"/>
        </w:rPr>
        <w:t>nsights from table:</w:t>
      </w:r>
    </w:p>
    <w:p w14:paraId="29308827" w14:textId="77777777" w:rsidR="00004EC6" w:rsidRPr="00004EC6" w:rsidRDefault="00004EC6" w:rsidP="00004EC6">
      <w:pPr>
        <w:numPr>
          <w:ilvl w:val="0"/>
          <w:numId w:val="18"/>
        </w:numPr>
        <w:rPr>
          <w:rFonts w:ascii="Times New Roman" w:hAnsi="Times New Roman" w:cs="Times New Roman"/>
          <w:sz w:val="28"/>
        </w:rPr>
      </w:pPr>
      <w:r w:rsidRPr="00004EC6">
        <w:rPr>
          <w:rFonts w:ascii="Times New Roman" w:hAnsi="Times New Roman" w:cs="Times New Roman"/>
          <w:sz w:val="28"/>
        </w:rPr>
        <w:t>Employment Type &amp; Income:</w:t>
      </w:r>
    </w:p>
    <w:p w14:paraId="45E401A8"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Full-time employees generally have higher total incomes.</w:t>
      </w:r>
    </w:p>
    <w:p w14:paraId="57205A6E"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Self-employed and part-time workers have varying incomes but lower overall totals than full-time employees.</w:t>
      </w:r>
    </w:p>
    <w:p w14:paraId="0F3A03FB"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Unemployed individuals still have significant recorded incomes, which may need further clarification.</w:t>
      </w:r>
    </w:p>
    <w:p w14:paraId="3FB77BBE" w14:textId="77777777" w:rsidR="00004EC6" w:rsidRPr="00004EC6" w:rsidRDefault="00004EC6" w:rsidP="00004EC6">
      <w:pPr>
        <w:numPr>
          <w:ilvl w:val="0"/>
          <w:numId w:val="18"/>
        </w:numPr>
        <w:rPr>
          <w:rFonts w:ascii="Times New Roman" w:hAnsi="Times New Roman" w:cs="Times New Roman"/>
          <w:sz w:val="28"/>
        </w:rPr>
      </w:pPr>
      <w:r w:rsidRPr="00004EC6">
        <w:rPr>
          <w:rFonts w:ascii="Times New Roman" w:hAnsi="Times New Roman" w:cs="Times New Roman"/>
          <w:sz w:val="28"/>
        </w:rPr>
        <w:t>Default Status Analysis:</w:t>
      </w:r>
    </w:p>
    <w:p w14:paraId="7D12ED67"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lastRenderedPageBreak/>
        <w:t>The "Default" column indicates whether a person has defaulted on something (likely a loan).</w:t>
      </w:r>
    </w:p>
    <w:p w14:paraId="5A2A9043"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Both True and False values appear across all employment types, suggesting that defaults are not limited to a specific job category.</w:t>
      </w:r>
    </w:p>
    <w:p w14:paraId="2DED4052" w14:textId="77777777" w:rsidR="00004EC6" w:rsidRPr="00004EC6" w:rsidRDefault="00004EC6" w:rsidP="00004EC6">
      <w:pPr>
        <w:numPr>
          <w:ilvl w:val="0"/>
          <w:numId w:val="18"/>
        </w:numPr>
        <w:rPr>
          <w:rFonts w:ascii="Times New Roman" w:hAnsi="Times New Roman" w:cs="Times New Roman"/>
          <w:sz w:val="28"/>
        </w:rPr>
      </w:pPr>
      <w:r w:rsidRPr="00004EC6">
        <w:rPr>
          <w:rFonts w:ascii="Times New Roman" w:hAnsi="Times New Roman" w:cs="Times New Roman"/>
          <w:sz w:val="28"/>
        </w:rPr>
        <w:t>Marital Status Impact:</w:t>
      </w:r>
    </w:p>
    <w:p w14:paraId="01C94570"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No clear pattern emerges at first glance regarding marital status and income.</w:t>
      </w:r>
    </w:p>
    <w:p w14:paraId="21797D48"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Income distribution among Divorced, Married, and Single categories seems fairly balanced across employment types.</w:t>
      </w:r>
    </w:p>
    <w:p w14:paraId="4CC7F159" w14:textId="77777777" w:rsidR="00004EC6" w:rsidRPr="00004EC6" w:rsidRDefault="00004EC6" w:rsidP="00004EC6">
      <w:pPr>
        <w:numPr>
          <w:ilvl w:val="0"/>
          <w:numId w:val="18"/>
        </w:numPr>
        <w:rPr>
          <w:rFonts w:ascii="Times New Roman" w:hAnsi="Times New Roman" w:cs="Times New Roman"/>
          <w:sz w:val="28"/>
        </w:rPr>
      </w:pPr>
      <w:r w:rsidRPr="00004EC6">
        <w:rPr>
          <w:rFonts w:ascii="Times New Roman" w:hAnsi="Times New Roman" w:cs="Times New Roman"/>
          <w:sz w:val="28"/>
        </w:rPr>
        <w:t>Total Income:</w:t>
      </w:r>
    </w:p>
    <w:p w14:paraId="2D82CB09"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The total recorded sum of income is 157,505,964,71.</w:t>
      </w:r>
    </w:p>
    <w:p w14:paraId="0DB3DABC" w14:textId="77777777" w:rsidR="00004EC6" w:rsidRPr="00004EC6" w:rsidRDefault="00004EC6" w:rsidP="00004EC6">
      <w:pPr>
        <w:numPr>
          <w:ilvl w:val="1"/>
          <w:numId w:val="18"/>
        </w:numPr>
        <w:rPr>
          <w:rFonts w:ascii="Times New Roman" w:hAnsi="Times New Roman" w:cs="Times New Roman"/>
          <w:sz w:val="28"/>
        </w:rPr>
      </w:pPr>
      <w:r w:rsidRPr="00004EC6">
        <w:rPr>
          <w:rFonts w:ascii="Times New Roman" w:hAnsi="Times New Roman" w:cs="Times New Roman"/>
          <w:sz w:val="28"/>
        </w:rPr>
        <w:t>This can be useful for financial analysis, especially for loan approvals, credit risk assessments, or income segmentation.</w:t>
      </w:r>
    </w:p>
    <w:p w14:paraId="0973D78F" w14:textId="77777777" w:rsidR="00B22BCD" w:rsidRDefault="00B22BCD" w:rsidP="00B22BCD">
      <w:pPr>
        <w:rPr>
          <w:rFonts w:ascii="Times New Roman" w:hAnsi="Times New Roman" w:cs="Times New Roman"/>
          <w:sz w:val="28"/>
        </w:rPr>
      </w:pPr>
    </w:p>
    <w:p w14:paraId="640A94EE" w14:textId="77777777" w:rsidR="00845095" w:rsidRPr="00845095" w:rsidRDefault="00845095" w:rsidP="00B22BCD">
      <w:pPr>
        <w:rPr>
          <w:rFonts w:ascii="Times New Roman" w:hAnsi="Times New Roman" w:cs="Times New Roman"/>
          <w:sz w:val="28"/>
        </w:rPr>
      </w:pPr>
    </w:p>
    <w:p w14:paraId="3C2130D0" w14:textId="397BC9E2" w:rsidR="00B22BCD" w:rsidRPr="00845095" w:rsidRDefault="00C4557E" w:rsidP="00C4557E">
      <w:pPr>
        <w:pStyle w:val="ListParagraph"/>
        <w:numPr>
          <w:ilvl w:val="0"/>
          <w:numId w:val="16"/>
        </w:numPr>
        <w:rPr>
          <w:rFonts w:ascii="Times New Roman" w:hAnsi="Times New Roman" w:cs="Times New Roman"/>
          <w:sz w:val="28"/>
        </w:rPr>
      </w:pPr>
      <w:r w:rsidRPr="00845095">
        <w:rPr>
          <w:rFonts w:ascii="Times New Roman" w:hAnsi="Times New Roman" w:cs="Times New Roman"/>
          <w:sz w:val="28"/>
        </w:rPr>
        <w:t>Staked column chart</w:t>
      </w:r>
      <w:r w:rsidR="00B22BCD" w:rsidRPr="00845095">
        <w:rPr>
          <w:rFonts w:ascii="Times New Roman" w:hAnsi="Times New Roman" w:cs="Times New Roman"/>
          <w:sz w:val="28"/>
        </w:rPr>
        <w:t>:</w:t>
      </w:r>
    </w:p>
    <w:p w14:paraId="721B98F7" w14:textId="77777777" w:rsidR="00C4557E" w:rsidRPr="00845095" w:rsidRDefault="00DD40B8" w:rsidP="00C4557E">
      <w:pPr>
        <w:rPr>
          <w:rFonts w:ascii="Times New Roman" w:hAnsi="Times New Roman" w:cs="Times New Roman"/>
          <w:sz w:val="28"/>
        </w:rPr>
      </w:pPr>
      <w:r w:rsidRPr="00845095">
        <w:rPr>
          <w:rFonts w:ascii="Times New Roman" w:hAnsi="Times New Roman" w:cs="Times New Roman"/>
          <w:sz w:val="28"/>
        </w:rPr>
        <w:drawing>
          <wp:inline distT="0" distB="0" distL="0" distR="0" wp14:anchorId="71A2F77D" wp14:editId="13FD7A49">
            <wp:extent cx="4968671" cy="2956816"/>
            <wp:effectExtent l="0" t="0" r="3810" b="0"/>
            <wp:docPr id="91906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68502" name=""/>
                    <pic:cNvPicPr/>
                  </pic:nvPicPr>
                  <pic:blipFill>
                    <a:blip r:embed="rId11"/>
                    <a:stretch>
                      <a:fillRect/>
                    </a:stretch>
                  </pic:blipFill>
                  <pic:spPr>
                    <a:xfrm>
                      <a:off x="0" y="0"/>
                      <a:ext cx="4968671" cy="2956816"/>
                    </a:xfrm>
                    <a:prstGeom prst="rect">
                      <a:avLst/>
                    </a:prstGeom>
                  </pic:spPr>
                </pic:pic>
              </a:graphicData>
            </a:graphic>
          </wp:inline>
        </w:drawing>
      </w:r>
    </w:p>
    <w:p w14:paraId="73D0AD4D" w14:textId="74F83BD0" w:rsidR="00C4557E" w:rsidRPr="00C4557E" w:rsidRDefault="00C4557E" w:rsidP="00C4557E">
      <w:pPr>
        <w:rPr>
          <w:rFonts w:ascii="Times New Roman" w:hAnsi="Times New Roman" w:cs="Times New Roman"/>
          <w:sz w:val="28"/>
        </w:rPr>
      </w:pPr>
      <w:r w:rsidRPr="00845095">
        <w:rPr>
          <w:rFonts w:ascii="Times New Roman" w:hAnsi="Times New Roman" w:cs="Times New Roman"/>
          <w:sz w:val="28"/>
        </w:rPr>
        <w:t>I</w:t>
      </w:r>
      <w:r w:rsidRPr="00C4557E">
        <w:rPr>
          <w:rFonts w:ascii="Times New Roman" w:hAnsi="Times New Roman" w:cs="Times New Roman"/>
          <w:sz w:val="28"/>
        </w:rPr>
        <w:t>nsights:</w:t>
      </w:r>
    </w:p>
    <w:p w14:paraId="27955743" w14:textId="77777777" w:rsidR="00C4557E" w:rsidRPr="00C4557E" w:rsidRDefault="00C4557E" w:rsidP="00C4557E">
      <w:pPr>
        <w:numPr>
          <w:ilvl w:val="0"/>
          <w:numId w:val="19"/>
        </w:numPr>
        <w:rPr>
          <w:rFonts w:ascii="Times New Roman" w:hAnsi="Times New Roman" w:cs="Times New Roman"/>
          <w:sz w:val="28"/>
        </w:rPr>
      </w:pPr>
      <w:r w:rsidRPr="00C4557E">
        <w:rPr>
          <w:rFonts w:ascii="Times New Roman" w:hAnsi="Times New Roman" w:cs="Times New Roman"/>
          <w:sz w:val="28"/>
        </w:rPr>
        <w:t>Relationship Between Credit Score and Loan Amount:</w:t>
      </w:r>
    </w:p>
    <w:p w14:paraId="27417B96"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t>The sum of the credit score fluctuates across different loan amounts without a clear trend.</w:t>
      </w:r>
    </w:p>
    <w:p w14:paraId="162EDF98"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lastRenderedPageBreak/>
        <w:t>There are spikes in credit scores at various loan amounts, indicating that some loan ranges have significantly higher credit scores.</w:t>
      </w:r>
    </w:p>
    <w:p w14:paraId="1F44833E" w14:textId="77777777" w:rsidR="00C4557E" w:rsidRPr="00C4557E" w:rsidRDefault="00C4557E" w:rsidP="00C4557E">
      <w:pPr>
        <w:numPr>
          <w:ilvl w:val="0"/>
          <w:numId w:val="19"/>
        </w:numPr>
        <w:rPr>
          <w:rFonts w:ascii="Times New Roman" w:hAnsi="Times New Roman" w:cs="Times New Roman"/>
          <w:sz w:val="28"/>
        </w:rPr>
      </w:pPr>
      <w:r w:rsidRPr="00C4557E">
        <w:rPr>
          <w:rFonts w:ascii="Times New Roman" w:hAnsi="Times New Roman" w:cs="Times New Roman"/>
          <w:sz w:val="28"/>
        </w:rPr>
        <w:t>Loan Amount Distribution:</w:t>
      </w:r>
    </w:p>
    <w:p w14:paraId="226B9DC5"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t>Loan amounts appear to be widely distributed, with values ranging from 0 to over 0.2M (200,000).</w:t>
      </w:r>
    </w:p>
    <w:p w14:paraId="1590438B"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t>The spread suggests a diverse dataset, including both low and high loan amounts.</w:t>
      </w:r>
    </w:p>
    <w:p w14:paraId="5A7BEF15" w14:textId="77777777" w:rsidR="00C4557E" w:rsidRPr="00C4557E" w:rsidRDefault="00C4557E" w:rsidP="00C4557E">
      <w:pPr>
        <w:numPr>
          <w:ilvl w:val="0"/>
          <w:numId w:val="19"/>
        </w:numPr>
        <w:rPr>
          <w:rFonts w:ascii="Times New Roman" w:hAnsi="Times New Roman" w:cs="Times New Roman"/>
          <w:sz w:val="28"/>
        </w:rPr>
      </w:pPr>
      <w:r w:rsidRPr="00C4557E">
        <w:rPr>
          <w:rFonts w:ascii="Times New Roman" w:hAnsi="Times New Roman" w:cs="Times New Roman"/>
          <w:sz w:val="28"/>
        </w:rPr>
        <w:t>Credit Score Variation:</w:t>
      </w:r>
    </w:p>
    <w:p w14:paraId="5F8FCC52"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t>Credit scores are mostly concentrated between 1K to 3K, with occasional spikes above 4K.</w:t>
      </w:r>
    </w:p>
    <w:p w14:paraId="2A9E61DF"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t>The variation indicates that higher loan amounts do not necessarily have higher credit scores.</w:t>
      </w:r>
    </w:p>
    <w:p w14:paraId="191D7A10" w14:textId="77777777" w:rsidR="00C4557E" w:rsidRPr="00C4557E" w:rsidRDefault="00C4557E" w:rsidP="00C4557E">
      <w:pPr>
        <w:numPr>
          <w:ilvl w:val="0"/>
          <w:numId w:val="19"/>
        </w:numPr>
        <w:rPr>
          <w:rFonts w:ascii="Times New Roman" w:hAnsi="Times New Roman" w:cs="Times New Roman"/>
          <w:sz w:val="28"/>
        </w:rPr>
      </w:pPr>
      <w:r w:rsidRPr="00C4557E">
        <w:rPr>
          <w:rFonts w:ascii="Times New Roman" w:hAnsi="Times New Roman" w:cs="Times New Roman"/>
          <w:sz w:val="28"/>
        </w:rPr>
        <w:t>Potential Analysis:</w:t>
      </w:r>
    </w:p>
    <w:p w14:paraId="1AE06752"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t xml:space="preserve">You could </w:t>
      </w:r>
      <w:proofErr w:type="spellStart"/>
      <w:r w:rsidRPr="00C4557E">
        <w:rPr>
          <w:rFonts w:ascii="Times New Roman" w:hAnsi="Times New Roman" w:cs="Times New Roman"/>
          <w:sz w:val="28"/>
        </w:rPr>
        <w:t>analyze</w:t>
      </w:r>
      <w:proofErr w:type="spellEnd"/>
      <w:r w:rsidRPr="00C4557E">
        <w:rPr>
          <w:rFonts w:ascii="Times New Roman" w:hAnsi="Times New Roman" w:cs="Times New Roman"/>
          <w:sz w:val="28"/>
        </w:rPr>
        <w:t xml:space="preserve"> whether higher loan amounts are associated with lower credit scores (riskier borrowers).</w:t>
      </w:r>
    </w:p>
    <w:p w14:paraId="2DE86E69" w14:textId="77777777" w:rsidR="00C4557E" w:rsidRPr="00C4557E" w:rsidRDefault="00C4557E" w:rsidP="00C4557E">
      <w:pPr>
        <w:numPr>
          <w:ilvl w:val="1"/>
          <w:numId w:val="19"/>
        </w:numPr>
        <w:rPr>
          <w:rFonts w:ascii="Times New Roman" w:hAnsi="Times New Roman" w:cs="Times New Roman"/>
          <w:sz w:val="28"/>
        </w:rPr>
      </w:pPr>
      <w:r w:rsidRPr="00C4557E">
        <w:rPr>
          <w:rFonts w:ascii="Times New Roman" w:hAnsi="Times New Roman" w:cs="Times New Roman"/>
          <w:sz w:val="28"/>
        </w:rPr>
        <w:t>A trendline or correlation analysis might help determine if there’s a pattern in credit score distribution across loan amounts.</w:t>
      </w:r>
    </w:p>
    <w:p w14:paraId="102038CF" w14:textId="77777777" w:rsidR="00C4557E" w:rsidRPr="00845095" w:rsidRDefault="00C4557E" w:rsidP="00B22BCD">
      <w:pPr>
        <w:rPr>
          <w:rFonts w:ascii="Times New Roman" w:hAnsi="Times New Roman" w:cs="Times New Roman"/>
          <w:sz w:val="28"/>
        </w:rPr>
      </w:pPr>
    </w:p>
    <w:p w14:paraId="357D662C" w14:textId="77777777" w:rsidR="00C4557E" w:rsidRPr="00845095" w:rsidRDefault="00C4557E" w:rsidP="00B22BCD">
      <w:pPr>
        <w:rPr>
          <w:rFonts w:ascii="Times New Roman" w:hAnsi="Times New Roman" w:cs="Times New Roman"/>
          <w:sz w:val="28"/>
        </w:rPr>
      </w:pPr>
    </w:p>
    <w:p w14:paraId="354EAD7C" w14:textId="60BCCCD4" w:rsidR="00B22BCD" w:rsidRPr="00845095" w:rsidRDefault="00C4557E" w:rsidP="00B22BCD">
      <w:pPr>
        <w:rPr>
          <w:rFonts w:ascii="Times New Roman" w:hAnsi="Times New Roman" w:cs="Times New Roman"/>
          <w:sz w:val="28"/>
        </w:rPr>
      </w:pPr>
      <w:r w:rsidRPr="00845095">
        <w:rPr>
          <w:rFonts w:ascii="Times New Roman" w:hAnsi="Times New Roman" w:cs="Times New Roman"/>
          <w:sz w:val="28"/>
        </w:rPr>
        <w:t>4</w:t>
      </w:r>
      <w:r w:rsidR="00B22BCD" w:rsidRPr="00845095">
        <w:rPr>
          <w:rFonts w:ascii="Times New Roman" w:hAnsi="Times New Roman" w:cs="Times New Roman"/>
          <w:sz w:val="28"/>
        </w:rPr>
        <w:t>.</w:t>
      </w:r>
      <w:r w:rsidRPr="00845095">
        <w:rPr>
          <w:rFonts w:ascii="Times New Roman" w:hAnsi="Times New Roman" w:cs="Times New Roman"/>
          <w:sz w:val="28"/>
        </w:rPr>
        <w:t xml:space="preserve"> </w:t>
      </w:r>
      <w:r w:rsidR="00B22BCD" w:rsidRPr="00845095">
        <w:rPr>
          <w:rFonts w:ascii="Times New Roman" w:hAnsi="Times New Roman" w:cs="Times New Roman"/>
          <w:sz w:val="28"/>
        </w:rPr>
        <w:t>Pie chart:</w:t>
      </w:r>
    </w:p>
    <w:p w14:paraId="266245CA" w14:textId="6B71015C" w:rsidR="00B22BCD" w:rsidRPr="00845095" w:rsidRDefault="00290044" w:rsidP="00B22BCD">
      <w:pPr>
        <w:rPr>
          <w:rFonts w:ascii="Times New Roman" w:hAnsi="Times New Roman" w:cs="Times New Roman"/>
          <w:sz w:val="28"/>
        </w:rPr>
      </w:pPr>
      <w:r w:rsidRPr="00845095">
        <w:rPr>
          <w:rFonts w:ascii="Times New Roman" w:hAnsi="Times New Roman" w:cs="Times New Roman"/>
          <w:sz w:val="28"/>
        </w:rPr>
        <w:drawing>
          <wp:inline distT="0" distB="0" distL="0" distR="0" wp14:anchorId="694E0ECB" wp14:editId="6B17B0C5">
            <wp:extent cx="3984205" cy="2903220"/>
            <wp:effectExtent l="0" t="0" r="0" b="0"/>
            <wp:docPr id="10317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461" name=""/>
                    <pic:cNvPicPr/>
                  </pic:nvPicPr>
                  <pic:blipFill>
                    <a:blip r:embed="rId12"/>
                    <a:stretch>
                      <a:fillRect/>
                    </a:stretch>
                  </pic:blipFill>
                  <pic:spPr>
                    <a:xfrm>
                      <a:off x="0" y="0"/>
                      <a:ext cx="3999327" cy="2914239"/>
                    </a:xfrm>
                    <a:prstGeom prst="rect">
                      <a:avLst/>
                    </a:prstGeom>
                  </pic:spPr>
                </pic:pic>
              </a:graphicData>
            </a:graphic>
          </wp:inline>
        </w:drawing>
      </w:r>
    </w:p>
    <w:p w14:paraId="67EB9AE0" w14:textId="54127BF1" w:rsidR="00C4557E" w:rsidRPr="00C4557E" w:rsidRDefault="00C4557E" w:rsidP="00C4557E">
      <w:pPr>
        <w:rPr>
          <w:rFonts w:ascii="Times New Roman" w:hAnsi="Times New Roman" w:cs="Times New Roman"/>
          <w:sz w:val="28"/>
        </w:rPr>
      </w:pPr>
      <w:r w:rsidRPr="00845095">
        <w:rPr>
          <w:rFonts w:ascii="Times New Roman" w:hAnsi="Times New Roman" w:cs="Times New Roman"/>
          <w:sz w:val="28"/>
        </w:rPr>
        <w:lastRenderedPageBreak/>
        <w:t>I</w:t>
      </w:r>
      <w:r w:rsidRPr="00C4557E">
        <w:rPr>
          <w:rFonts w:ascii="Times New Roman" w:hAnsi="Times New Roman" w:cs="Times New Roman"/>
          <w:sz w:val="28"/>
        </w:rPr>
        <w:t>nsights from the pie chart:</w:t>
      </w:r>
    </w:p>
    <w:p w14:paraId="54A15F63" w14:textId="77777777" w:rsidR="00C4557E" w:rsidRPr="00C4557E" w:rsidRDefault="00C4557E" w:rsidP="00C4557E">
      <w:pPr>
        <w:numPr>
          <w:ilvl w:val="0"/>
          <w:numId w:val="20"/>
        </w:numPr>
        <w:rPr>
          <w:rFonts w:ascii="Times New Roman" w:hAnsi="Times New Roman" w:cs="Times New Roman"/>
          <w:sz w:val="28"/>
        </w:rPr>
      </w:pPr>
      <w:r w:rsidRPr="00C4557E">
        <w:rPr>
          <w:rFonts w:ascii="Times New Roman" w:hAnsi="Times New Roman" w:cs="Times New Roman"/>
          <w:sz w:val="28"/>
        </w:rPr>
        <w:t>Even Distribution:</w:t>
      </w:r>
    </w:p>
    <w:p w14:paraId="4DD534E7" w14:textId="77777777" w:rsidR="00C4557E" w:rsidRPr="00C4557E" w:rsidRDefault="00C4557E" w:rsidP="00C4557E">
      <w:pPr>
        <w:numPr>
          <w:ilvl w:val="1"/>
          <w:numId w:val="20"/>
        </w:numPr>
        <w:rPr>
          <w:rFonts w:ascii="Times New Roman" w:hAnsi="Times New Roman" w:cs="Times New Roman"/>
          <w:sz w:val="28"/>
        </w:rPr>
      </w:pPr>
      <w:r w:rsidRPr="00C4557E">
        <w:rPr>
          <w:rFonts w:ascii="Times New Roman" w:hAnsi="Times New Roman" w:cs="Times New Roman"/>
          <w:sz w:val="28"/>
        </w:rPr>
        <w:t>The chart shows the sum of age and sum of income across different employment types and education levels.</w:t>
      </w:r>
    </w:p>
    <w:p w14:paraId="075B56E4" w14:textId="77777777" w:rsidR="00C4557E" w:rsidRPr="00C4557E" w:rsidRDefault="00C4557E" w:rsidP="00C4557E">
      <w:pPr>
        <w:numPr>
          <w:ilvl w:val="1"/>
          <w:numId w:val="20"/>
        </w:numPr>
        <w:rPr>
          <w:rFonts w:ascii="Times New Roman" w:hAnsi="Times New Roman" w:cs="Times New Roman"/>
          <w:sz w:val="28"/>
        </w:rPr>
      </w:pPr>
      <w:r w:rsidRPr="00C4557E">
        <w:rPr>
          <w:rFonts w:ascii="Times New Roman" w:hAnsi="Times New Roman" w:cs="Times New Roman"/>
          <w:sz w:val="28"/>
        </w:rPr>
        <w:t>Each segment has nearly equal percentages (around 8.3%–8.4%), indicating that no single category dominates significantly.</w:t>
      </w:r>
    </w:p>
    <w:p w14:paraId="56211B8E" w14:textId="77777777" w:rsidR="00C4557E" w:rsidRPr="00C4557E" w:rsidRDefault="00C4557E" w:rsidP="00C4557E">
      <w:pPr>
        <w:numPr>
          <w:ilvl w:val="0"/>
          <w:numId w:val="20"/>
        </w:numPr>
        <w:rPr>
          <w:rFonts w:ascii="Times New Roman" w:hAnsi="Times New Roman" w:cs="Times New Roman"/>
          <w:sz w:val="28"/>
        </w:rPr>
      </w:pPr>
      <w:r w:rsidRPr="00C4557E">
        <w:rPr>
          <w:rFonts w:ascii="Times New Roman" w:hAnsi="Times New Roman" w:cs="Times New Roman"/>
          <w:sz w:val="28"/>
        </w:rPr>
        <w:t>Employment Type Representation:</w:t>
      </w:r>
    </w:p>
    <w:p w14:paraId="4F2AEF4D" w14:textId="77777777" w:rsidR="00C4557E" w:rsidRPr="00C4557E" w:rsidRDefault="00C4557E" w:rsidP="00C4557E">
      <w:pPr>
        <w:numPr>
          <w:ilvl w:val="1"/>
          <w:numId w:val="20"/>
        </w:numPr>
        <w:rPr>
          <w:rFonts w:ascii="Times New Roman" w:hAnsi="Times New Roman" w:cs="Times New Roman"/>
          <w:sz w:val="28"/>
        </w:rPr>
      </w:pPr>
      <w:r w:rsidRPr="00C4557E">
        <w:rPr>
          <w:rFonts w:ascii="Times New Roman" w:hAnsi="Times New Roman" w:cs="Times New Roman"/>
          <w:sz w:val="28"/>
        </w:rPr>
        <w:t>The chart includes Self-employed, Full-time, Unemployed, and Part-time categories.</w:t>
      </w:r>
    </w:p>
    <w:p w14:paraId="3D2B3936" w14:textId="77777777" w:rsidR="00C4557E" w:rsidRPr="00C4557E" w:rsidRDefault="00C4557E" w:rsidP="00C4557E">
      <w:pPr>
        <w:numPr>
          <w:ilvl w:val="1"/>
          <w:numId w:val="20"/>
        </w:numPr>
        <w:rPr>
          <w:rFonts w:ascii="Times New Roman" w:hAnsi="Times New Roman" w:cs="Times New Roman"/>
          <w:sz w:val="28"/>
        </w:rPr>
      </w:pPr>
      <w:r w:rsidRPr="00C4557E">
        <w:rPr>
          <w:rFonts w:ascii="Times New Roman" w:hAnsi="Times New Roman" w:cs="Times New Roman"/>
          <w:sz w:val="28"/>
        </w:rPr>
        <w:t>Each category contributes almost equally to the total, suggesting a balanced dataset.</w:t>
      </w:r>
    </w:p>
    <w:p w14:paraId="3E3E9719" w14:textId="77777777" w:rsidR="00C4557E" w:rsidRPr="00C4557E" w:rsidRDefault="00C4557E" w:rsidP="00C4557E">
      <w:pPr>
        <w:numPr>
          <w:ilvl w:val="0"/>
          <w:numId w:val="20"/>
        </w:numPr>
        <w:rPr>
          <w:rFonts w:ascii="Times New Roman" w:hAnsi="Times New Roman" w:cs="Times New Roman"/>
          <w:sz w:val="28"/>
        </w:rPr>
      </w:pPr>
      <w:r w:rsidRPr="00C4557E">
        <w:rPr>
          <w:rFonts w:ascii="Times New Roman" w:hAnsi="Times New Roman" w:cs="Times New Roman"/>
          <w:sz w:val="28"/>
        </w:rPr>
        <w:t>Possible Interpretation:</w:t>
      </w:r>
    </w:p>
    <w:p w14:paraId="023762B1" w14:textId="77777777" w:rsidR="00C4557E" w:rsidRPr="00C4557E" w:rsidRDefault="00C4557E" w:rsidP="00C4557E">
      <w:pPr>
        <w:numPr>
          <w:ilvl w:val="1"/>
          <w:numId w:val="20"/>
        </w:numPr>
        <w:rPr>
          <w:rFonts w:ascii="Times New Roman" w:hAnsi="Times New Roman" w:cs="Times New Roman"/>
          <w:sz w:val="28"/>
        </w:rPr>
      </w:pPr>
      <w:r w:rsidRPr="00C4557E">
        <w:rPr>
          <w:rFonts w:ascii="Times New Roman" w:hAnsi="Times New Roman" w:cs="Times New Roman"/>
          <w:sz w:val="28"/>
        </w:rPr>
        <w:t>If this chart represents a workforce or financial distribution, it shows that different employment types have similar contributions in terms of age and income.</w:t>
      </w:r>
    </w:p>
    <w:p w14:paraId="21D1D427" w14:textId="77777777" w:rsidR="00C4557E" w:rsidRPr="00C4557E" w:rsidRDefault="00C4557E" w:rsidP="00C4557E">
      <w:pPr>
        <w:numPr>
          <w:ilvl w:val="1"/>
          <w:numId w:val="20"/>
        </w:numPr>
        <w:rPr>
          <w:rFonts w:ascii="Times New Roman" w:hAnsi="Times New Roman" w:cs="Times New Roman"/>
          <w:sz w:val="28"/>
        </w:rPr>
      </w:pPr>
      <w:r w:rsidRPr="00C4557E">
        <w:rPr>
          <w:rFonts w:ascii="Times New Roman" w:hAnsi="Times New Roman" w:cs="Times New Roman"/>
          <w:sz w:val="28"/>
        </w:rPr>
        <w:t>It may indicate a well-distributed workforce across employment types, regardless of education level.</w:t>
      </w:r>
    </w:p>
    <w:p w14:paraId="09C4AA53" w14:textId="77777777" w:rsidR="00C4557E" w:rsidRPr="00C4557E" w:rsidRDefault="00C4557E" w:rsidP="00C4557E">
      <w:pPr>
        <w:numPr>
          <w:ilvl w:val="0"/>
          <w:numId w:val="20"/>
        </w:numPr>
        <w:rPr>
          <w:rFonts w:ascii="Times New Roman" w:hAnsi="Times New Roman" w:cs="Times New Roman"/>
          <w:sz w:val="28"/>
        </w:rPr>
      </w:pPr>
      <w:r w:rsidRPr="00C4557E">
        <w:rPr>
          <w:rFonts w:ascii="Times New Roman" w:hAnsi="Times New Roman" w:cs="Times New Roman"/>
          <w:sz w:val="28"/>
        </w:rPr>
        <w:t>Further Analysis:</w:t>
      </w:r>
    </w:p>
    <w:p w14:paraId="58C6E793" w14:textId="77777777" w:rsidR="00C4557E" w:rsidRPr="00C4557E" w:rsidRDefault="00C4557E" w:rsidP="00C4557E">
      <w:pPr>
        <w:numPr>
          <w:ilvl w:val="1"/>
          <w:numId w:val="20"/>
        </w:numPr>
        <w:rPr>
          <w:rFonts w:ascii="Times New Roman" w:hAnsi="Times New Roman" w:cs="Times New Roman"/>
          <w:sz w:val="28"/>
        </w:rPr>
      </w:pPr>
      <w:r w:rsidRPr="00C4557E">
        <w:rPr>
          <w:rFonts w:ascii="Times New Roman" w:hAnsi="Times New Roman" w:cs="Times New Roman"/>
          <w:sz w:val="28"/>
        </w:rPr>
        <w:t>To get deeper insights, you could compare the average income per employment type rather than the total sum.</w:t>
      </w:r>
    </w:p>
    <w:p w14:paraId="61AEDFCC" w14:textId="2BBBE931" w:rsidR="00C4557E" w:rsidRPr="00C4557E" w:rsidRDefault="00C4557E" w:rsidP="00C4557E">
      <w:pPr>
        <w:numPr>
          <w:ilvl w:val="1"/>
          <w:numId w:val="20"/>
        </w:numPr>
        <w:rPr>
          <w:rFonts w:ascii="Times New Roman" w:hAnsi="Times New Roman" w:cs="Times New Roman"/>
          <w:sz w:val="28"/>
        </w:rPr>
      </w:pPr>
      <w:r w:rsidRPr="00845095">
        <w:rPr>
          <w:rFonts w:ascii="Times New Roman" w:hAnsi="Times New Roman" w:cs="Times New Roman"/>
          <w:sz w:val="28"/>
        </w:rPr>
        <w:t>Analysing</w:t>
      </w:r>
      <w:r w:rsidRPr="00C4557E">
        <w:rPr>
          <w:rFonts w:ascii="Times New Roman" w:hAnsi="Times New Roman" w:cs="Times New Roman"/>
          <w:sz w:val="28"/>
        </w:rPr>
        <w:t xml:space="preserve"> trends in education levels alongside employment types might provide additional clarity on workforce characteristics.</w:t>
      </w:r>
    </w:p>
    <w:p w14:paraId="7395054D" w14:textId="77777777" w:rsidR="00C4557E" w:rsidRPr="00845095" w:rsidRDefault="00C4557E" w:rsidP="00C4557E">
      <w:pPr>
        <w:rPr>
          <w:rFonts w:ascii="Times New Roman" w:hAnsi="Times New Roman" w:cs="Times New Roman"/>
          <w:sz w:val="28"/>
        </w:rPr>
      </w:pPr>
    </w:p>
    <w:p w14:paraId="1161E335" w14:textId="6AA5BEC9" w:rsidR="00C4557E" w:rsidRPr="00C4557E" w:rsidRDefault="00C4557E" w:rsidP="00C4557E">
      <w:pPr>
        <w:rPr>
          <w:rFonts w:ascii="Times New Roman" w:hAnsi="Times New Roman" w:cs="Times New Roman"/>
          <w:sz w:val="28"/>
        </w:rPr>
      </w:pPr>
      <w:r w:rsidRPr="00C4557E">
        <w:rPr>
          <w:rFonts w:ascii="Times New Roman" w:hAnsi="Times New Roman" w:cs="Times New Roman"/>
          <w:sz w:val="28"/>
        </w:rPr>
        <w:t>Conclusion:</w:t>
      </w:r>
    </w:p>
    <w:p w14:paraId="73561762" w14:textId="7A290755" w:rsidR="00C4557E" w:rsidRPr="00C4557E" w:rsidRDefault="00C4557E" w:rsidP="00C4557E">
      <w:pPr>
        <w:rPr>
          <w:rFonts w:ascii="Times New Roman" w:hAnsi="Times New Roman" w:cs="Times New Roman"/>
          <w:sz w:val="28"/>
        </w:rPr>
      </w:pPr>
      <w:r w:rsidRPr="00C4557E">
        <w:rPr>
          <w:rFonts w:ascii="Times New Roman" w:hAnsi="Times New Roman" w:cs="Times New Roman"/>
          <w:sz w:val="28"/>
        </w:rPr>
        <w:t xml:space="preserve">The analysis of income, loan amounts, credit scores, employment types, and marital status provides key insights into financial and demographic patterns. The distribution of loan amounts and credit scores does not show a clear correlation, indicating diverse borrower profiles. Employment type and marital status play a role in income distribution, but defaults are observed across all categories. The pie chart analysis suggests an even contribution of different employment types to total income and age. Overall, the data highlights a well-balanced workforce distribution with variations in financial </w:t>
      </w:r>
      <w:r w:rsidRPr="00845095">
        <w:rPr>
          <w:rFonts w:ascii="Times New Roman" w:hAnsi="Times New Roman" w:cs="Times New Roman"/>
          <w:sz w:val="28"/>
        </w:rPr>
        <w:t>behaviour</w:t>
      </w:r>
      <w:r w:rsidRPr="00C4557E">
        <w:rPr>
          <w:rFonts w:ascii="Times New Roman" w:hAnsi="Times New Roman" w:cs="Times New Roman"/>
          <w:sz w:val="28"/>
        </w:rPr>
        <w:t>, which can be further explored for risk assessment and financial decision-making.</w:t>
      </w:r>
    </w:p>
    <w:p w14:paraId="2F0A059C" w14:textId="77777777" w:rsidR="0099570E" w:rsidRPr="00845095" w:rsidRDefault="0099570E" w:rsidP="00B22BCD">
      <w:pPr>
        <w:rPr>
          <w:rFonts w:ascii="Times New Roman" w:hAnsi="Times New Roman" w:cs="Times New Roman"/>
          <w:sz w:val="28"/>
        </w:rPr>
      </w:pPr>
    </w:p>
    <w:p w14:paraId="2670E2DE" w14:textId="77777777" w:rsidR="00B22BCD" w:rsidRPr="00B22BCD" w:rsidRDefault="00B22BCD" w:rsidP="00B22BCD">
      <w:pPr>
        <w:rPr>
          <w:sz w:val="24"/>
          <w:szCs w:val="24"/>
        </w:rPr>
      </w:pPr>
    </w:p>
    <w:p w14:paraId="53BC1FC3" w14:textId="77777777" w:rsidR="00B22BCD" w:rsidRPr="00B22BCD" w:rsidRDefault="00B22BCD" w:rsidP="00B22BCD">
      <w:pPr>
        <w:rPr>
          <w:sz w:val="24"/>
          <w:szCs w:val="24"/>
        </w:rPr>
      </w:pPr>
    </w:p>
    <w:p w14:paraId="731B4FC2" w14:textId="77777777" w:rsidR="00B22BCD" w:rsidRPr="004877CB" w:rsidRDefault="00B22BCD" w:rsidP="00B22BCD">
      <w:pPr>
        <w:rPr>
          <w:sz w:val="28"/>
        </w:rPr>
      </w:pPr>
    </w:p>
    <w:p w14:paraId="79CFB019" w14:textId="77777777" w:rsidR="00B22BCD" w:rsidRPr="00845095" w:rsidRDefault="00B22BCD" w:rsidP="00B22BCD">
      <w:pPr>
        <w:rPr>
          <w:rFonts w:ascii="Times New Roman" w:hAnsi="Times New Roman" w:cs="Times New Roman"/>
          <w:b/>
          <w:bCs/>
          <w:sz w:val="28"/>
        </w:rPr>
      </w:pPr>
    </w:p>
    <w:p w14:paraId="2FA39B34" w14:textId="77777777" w:rsidR="00B22BCD" w:rsidRPr="004877CB" w:rsidRDefault="00B22BCD" w:rsidP="00B22BCD">
      <w:pPr>
        <w:ind w:left="360"/>
        <w:rPr>
          <w:sz w:val="28"/>
        </w:rPr>
      </w:pPr>
    </w:p>
    <w:p w14:paraId="1AE924FF" w14:textId="77777777" w:rsidR="00B22BCD" w:rsidRPr="00B22BCD" w:rsidRDefault="00B22BCD">
      <w:pPr>
        <w:rPr>
          <w:sz w:val="24"/>
          <w:szCs w:val="24"/>
        </w:rPr>
      </w:pPr>
    </w:p>
    <w:p w14:paraId="670AE5E3" w14:textId="77777777" w:rsidR="00B22BCD" w:rsidRDefault="00B22BCD"/>
    <w:p w14:paraId="3FBFFD57" w14:textId="77777777" w:rsidR="00B22BCD" w:rsidRDefault="00B22BCD"/>
    <w:p w14:paraId="5BA3CD3A" w14:textId="77777777" w:rsidR="00B22BCD" w:rsidRDefault="00B22BCD"/>
    <w:p w14:paraId="7E3F3C17" w14:textId="77777777" w:rsidR="00B22BCD" w:rsidRDefault="00B22BCD"/>
    <w:p w14:paraId="74A91DBB" w14:textId="77777777" w:rsidR="00B22BCD" w:rsidRDefault="00B22BCD"/>
    <w:p w14:paraId="22CF48EA" w14:textId="77777777" w:rsidR="00B22BCD" w:rsidRDefault="00B22BCD"/>
    <w:p w14:paraId="29C0A878" w14:textId="77777777" w:rsidR="00B22BCD" w:rsidRDefault="00B22BCD"/>
    <w:p w14:paraId="6086532F" w14:textId="77777777" w:rsidR="00B22BCD" w:rsidRDefault="00B22BCD"/>
    <w:p w14:paraId="46FD01CF" w14:textId="77777777" w:rsidR="00B22BCD" w:rsidRDefault="00B22BCD"/>
    <w:p w14:paraId="4307F6F8" w14:textId="77777777" w:rsidR="00B22BCD" w:rsidRDefault="00B22BCD"/>
    <w:p w14:paraId="73197199" w14:textId="77777777" w:rsidR="00B22BCD" w:rsidRDefault="00B22BCD"/>
    <w:p w14:paraId="42F500F5" w14:textId="77777777" w:rsidR="00B22BCD" w:rsidRDefault="00B22BCD"/>
    <w:p w14:paraId="48FFF641" w14:textId="77777777" w:rsidR="00B22BCD" w:rsidRDefault="00B22BCD"/>
    <w:p w14:paraId="22613D26" w14:textId="77777777" w:rsidR="00B22BCD" w:rsidRDefault="00B22BCD"/>
    <w:p w14:paraId="790BFBF8" w14:textId="77777777" w:rsidR="00B22BCD" w:rsidRDefault="00B22BCD"/>
    <w:p w14:paraId="1550356D" w14:textId="77777777" w:rsidR="00B22BCD" w:rsidRDefault="00B22BCD"/>
    <w:p w14:paraId="44D28CA1" w14:textId="77777777" w:rsidR="00B22BCD" w:rsidRDefault="00B22BCD"/>
    <w:p w14:paraId="65EDE80D" w14:textId="77777777" w:rsidR="00B22BCD" w:rsidRDefault="00B22BCD"/>
    <w:p w14:paraId="6B610A7C" w14:textId="77777777" w:rsidR="00B22BCD" w:rsidRDefault="00B22BCD"/>
    <w:p w14:paraId="0AEAD5EC" w14:textId="77777777" w:rsidR="00B22BCD" w:rsidRDefault="00B22BCD"/>
    <w:p w14:paraId="7899CB78" w14:textId="77777777" w:rsidR="00B22BCD" w:rsidRDefault="00B22BCD"/>
    <w:p w14:paraId="3FC0F0AF" w14:textId="77777777" w:rsidR="00B22BCD" w:rsidRDefault="00B22BCD"/>
    <w:p w14:paraId="54123396" w14:textId="77777777" w:rsidR="00B22BCD" w:rsidRDefault="00B22BCD"/>
    <w:p w14:paraId="342CFF7E" w14:textId="77777777" w:rsidR="00B22BCD" w:rsidRDefault="00B22BCD"/>
    <w:p w14:paraId="19B73939" w14:textId="77777777" w:rsidR="00B22BCD" w:rsidRDefault="00B22BCD"/>
    <w:p w14:paraId="15FE831A" w14:textId="77777777" w:rsidR="00B22BCD" w:rsidRDefault="00B22BCD"/>
    <w:p w14:paraId="51EB4488" w14:textId="77777777" w:rsidR="00B22BCD" w:rsidRDefault="00B22BCD"/>
    <w:p w14:paraId="24D6EA0D" w14:textId="77777777" w:rsidR="00B22BCD" w:rsidRDefault="00B22BCD"/>
    <w:p w14:paraId="4C0001E0" w14:textId="77777777" w:rsidR="00B22BCD" w:rsidRDefault="00B22BCD"/>
    <w:p w14:paraId="4D3AF900" w14:textId="77777777" w:rsidR="00B22BCD" w:rsidRDefault="00B22BCD"/>
    <w:p w14:paraId="4E3B5CBB" w14:textId="77777777" w:rsidR="00B22BCD" w:rsidRDefault="00B22BCD"/>
    <w:p w14:paraId="6CEFA4BF" w14:textId="77777777" w:rsidR="00B22BCD" w:rsidRDefault="00B22BCD"/>
    <w:p w14:paraId="75B0A9D7" w14:textId="77777777" w:rsidR="00B22BCD" w:rsidRDefault="00B22BCD"/>
    <w:p w14:paraId="1B0AE023" w14:textId="77777777" w:rsidR="00B22BCD" w:rsidRDefault="00B22BCD"/>
    <w:p w14:paraId="00407304" w14:textId="77777777" w:rsidR="00B22BCD" w:rsidRDefault="00B22BCD"/>
    <w:p w14:paraId="7CF3C173" w14:textId="77777777" w:rsidR="00B22BCD" w:rsidRDefault="00B22BCD"/>
    <w:p w14:paraId="019E8935" w14:textId="77777777" w:rsidR="00B22BCD" w:rsidRDefault="00B22BCD"/>
    <w:sectPr w:rsidR="00B22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2611C"/>
    <w:multiLevelType w:val="hybridMultilevel"/>
    <w:tmpl w:val="84AE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277E8"/>
    <w:multiLevelType w:val="multilevel"/>
    <w:tmpl w:val="82AC7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729F1"/>
    <w:multiLevelType w:val="hybridMultilevel"/>
    <w:tmpl w:val="771CD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C3951"/>
    <w:multiLevelType w:val="hybridMultilevel"/>
    <w:tmpl w:val="5498D1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B6223DE"/>
    <w:multiLevelType w:val="multilevel"/>
    <w:tmpl w:val="62B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70C1"/>
    <w:multiLevelType w:val="hybridMultilevel"/>
    <w:tmpl w:val="5706F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805E8"/>
    <w:multiLevelType w:val="hybridMultilevel"/>
    <w:tmpl w:val="A874E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A3089E"/>
    <w:multiLevelType w:val="multilevel"/>
    <w:tmpl w:val="6C76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44607"/>
    <w:multiLevelType w:val="multilevel"/>
    <w:tmpl w:val="A17A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25C88"/>
    <w:multiLevelType w:val="multilevel"/>
    <w:tmpl w:val="2BB0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02A75"/>
    <w:multiLevelType w:val="multilevel"/>
    <w:tmpl w:val="1722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36179"/>
    <w:multiLevelType w:val="multilevel"/>
    <w:tmpl w:val="5D7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F734B"/>
    <w:multiLevelType w:val="multilevel"/>
    <w:tmpl w:val="AC98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41847"/>
    <w:multiLevelType w:val="hybridMultilevel"/>
    <w:tmpl w:val="3EEC3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793915"/>
    <w:multiLevelType w:val="multilevel"/>
    <w:tmpl w:val="517A2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94787"/>
    <w:multiLevelType w:val="multilevel"/>
    <w:tmpl w:val="70A0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664EB"/>
    <w:multiLevelType w:val="hybridMultilevel"/>
    <w:tmpl w:val="CC846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B9E18B3"/>
    <w:multiLevelType w:val="hybridMultilevel"/>
    <w:tmpl w:val="8CF8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822886"/>
    <w:multiLevelType w:val="hybridMultilevel"/>
    <w:tmpl w:val="93244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422E95"/>
    <w:multiLevelType w:val="multilevel"/>
    <w:tmpl w:val="A90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77170"/>
    <w:multiLevelType w:val="multilevel"/>
    <w:tmpl w:val="3BDE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959615">
    <w:abstractNumId w:val="2"/>
  </w:num>
  <w:num w:numId="2" w16cid:durableId="102236311">
    <w:abstractNumId w:val="16"/>
  </w:num>
  <w:num w:numId="3" w16cid:durableId="1002703742">
    <w:abstractNumId w:val="6"/>
  </w:num>
  <w:num w:numId="4" w16cid:durableId="592132937">
    <w:abstractNumId w:val="0"/>
  </w:num>
  <w:num w:numId="5" w16cid:durableId="986130502">
    <w:abstractNumId w:val="13"/>
  </w:num>
  <w:num w:numId="6" w16cid:durableId="1049569394">
    <w:abstractNumId w:val="18"/>
  </w:num>
  <w:num w:numId="7" w16cid:durableId="193231049">
    <w:abstractNumId w:val="3"/>
  </w:num>
  <w:num w:numId="8" w16cid:durableId="2109503688">
    <w:abstractNumId w:val="17"/>
  </w:num>
  <w:num w:numId="9" w16cid:durableId="1427309665">
    <w:abstractNumId w:val="15"/>
  </w:num>
  <w:num w:numId="10" w16cid:durableId="710112167">
    <w:abstractNumId w:val="9"/>
  </w:num>
  <w:num w:numId="11" w16cid:durableId="1413309860">
    <w:abstractNumId w:val="7"/>
  </w:num>
  <w:num w:numId="12" w16cid:durableId="1639340956">
    <w:abstractNumId w:val="11"/>
  </w:num>
  <w:num w:numId="13" w16cid:durableId="501316423">
    <w:abstractNumId w:val="10"/>
  </w:num>
  <w:num w:numId="14" w16cid:durableId="1063985326">
    <w:abstractNumId w:val="4"/>
  </w:num>
  <w:num w:numId="15" w16cid:durableId="102263897">
    <w:abstractNumId w:val="19"/>
  </w:num>
  <w:num w:numId="16" w16cid:durableId="2036998603">
    <w:abstractNumId w:val="5"/>
  </w:num>
  <w:num w:numId="17" w16cid:durableId="1212574102">
    <w:abstractNumId w:val="12"/>
  </w:num>
  <w:num w:numId="18" w16cid:durableId="87849113">
    <w:abstractNumId w:val="14"/>
  </w:num>
  <w:num w:numId="19" w16cid:durableId="1032921657">
    <w:abstractNumId w:val="8"/>
  </w:num>
  <w:num w:numId="20" w16cid:durableId="844784941">
    <w:abstractNumId w:val="20"/>
  </w:num>
  <w:num w:numId="21" w16cid:durableId="128669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CD"/>
    <w:rsid w:val="00004EC6"/>
    <w:rsid w:val="00124037"/>
    <w:rsid w:val="00290044"/>
    <w:rsid w:val="00420D0E"/>
    <w:rsid w:val="00483694"/>
    <w:rsid w:val="006241E3"/>
    <w:rsid w:val="00845095"/>
    <w:rsid w:val="0099570E"/>
    <w:rsid w:val="009A4BCB"/>
    <w:rsid w:val="00B22BCD"/>
    <w:rsid w:val="00C4557E"/>
    <w:rsid w:val="00CB23FA"/>
    <w:rsid w:val="00DD40B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3F2B"/>
  <w15:chartTrackingRefBased/>
  <w15:docId w15:val="{38AC7C09-92FD-4373-9F07-39A63F98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BCD"/>
  </w:style>
  <w:style w:type="paragraph" w:styleId="Heading1">
    <w:name w:val="heading 1"/>
    <w:basedOn w:val="Normal"/>
    <w:next w:val="Normal"/>
    <w:link w:val="Heading1Char"/>
    <w:uiPriority w:val="9"/>
    <w:qFormat/>
    <w:rsid w:val="00B22BC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22BC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22BC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22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C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22BC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22BC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22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CD"/>
    <w:rPr>
      <w:rFonts w:eastAsiaTheme="majorEastAsia" w:cstheme="majorBidi"/>
      <w:color w:val="272727" w:themeColor="text1" w:themeTint="D8"/>
    </w:rPr>
  </w:style>
  <w:style w:type="paragraph" w:styleId="Title">
    <w:name w:val="Title"/>
    <w:basedOn w:val="Normal"/>
    <w:next w:val="Normal"/>
    <w:link w:val="TitleChar"/>
    <w:uiPriority w:val="10"/>
    <w:qFormat/>
    <w:rsid w:val="00B22BC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22BC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22BC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22BC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22BCD"/>
    <w:pPr>
      <w:spacing w:before="160"/>
      <w:jc w:val="center"/>
    </w:pPr>
    <w:rPr>
      <w:i/>
      <w:iCs/>
      <w:color w:val="404040" w:themeColor="text1" w:themeTint="BF"/>
    </w:rPr>
  </w:style>
  <w:style w:type="character" w:customStyle="1" w:styleId="QuoteChar">
    <w:name w:val="Quote Char"/>
    <w:basedOn w:val="DefaultParagraphFont"/>
    <w:link w:val="Quote"/>
    <w:uiPriority w:val="29"/>
    <w:rsid w:val="00B22BCD"/>
    <w:rPr>
      <w:i/>
      <w:iCs/>
      <w:color w:val="404040" w:themeColor="text1" w:themeTint="BF"/>
    </w:rPr>
  </w:style>
  <w:style w:type="paragraph" w:styleId="ListParagraph">
    <w:name w:val="List Paragraph"/>
    <w:basedOn w:val="Normal"/>
    <w:uiPriority w:val="34"/>
    <w:qFormat/>
    <w:rsid w:val="00B22BCD"/>
    <w:pPr>
      <w:ind w:left="720"/>
      <w:contextualSpacing/>
    </w:pPr>
  </w:style>
  <w:style w:type="character" w:styleId="IntenseEmphasis">
    <w:name w:val="Intense Emphasis"/>
    <w:basedOn w:val="DefaultParagraphFont"/>
    <w:uiPriority w:val="21"/>
    <w:qFormat/>
    <w:rsid w:val="00B22BCD"/>
    <w:rPr>
      <w:i/>
      <w:iCs/>
      <w:color w:val="2F5496" w:themeColor="accent1" w:themeShade="BF"/>
    </w:rPr>
  </w:style>
  <w:style w:type="paragraph" w:styleId="IntenseQuote">
    <w:name w:val="Intense Quote"/>
    <w:basedOn w:val="Normal"/>
    <w:next w:val="Normal"/>
    <w:link w:val="IntenseQuoteChar"/>
    <w:uiPriority w:val="30"/>
    <w:qFormat/>
    <w:rsid w:val="00B22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BCD"/>
    <w:rPr>
      <w:i/>
      <w:iCs/>
      <w:color w:val="2F5496" w:themeColor="accent1" w:themeShade="BF"/>
    </w:rPr>
  </w:style>
  <w:style w:type="character" w:styleId="IntenseReference">
    <w:name w:val="Intense Reference"/>
    <w:basedOn w:val="DefaultParagraphFont"/>
    <w:uiPriority w:val="32"/>
    <w:qFormat/>
    <w:rsid w:val="00B22B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4644">
      <w:bodyDiv w:val="1"/>
      <w:marLeft w:val="0"/>
      <w:marRight w:val="0"/>
      <w:marTop w:val="0"/>
      <w:marBottom w:val="0"/>
      <w:divBdr>
        <w:top w:val="none" w:sz="0" w:space="0" w:color="auto"/>
        <w:left w:val="none" w:sz="0" w:space="0" w:color="auto"/>
        <w:bottom w:val="none" w:sz="0" w:space="0" w:color="auto"/>
        <w:right w:val="none" w:sz="0" w:space="0" w:color="auto"/>
      </w:divBdr>
      <w:divsChild>
        <w:div w:id="1707634868">
          <w:marLeft w:val="0"/>
          <w:marRight w:val="0"/>
          <w:marTop w:val="0"/>
          <w:marBottom w:val="0"/>
          <w:divBdr>
            <w:top w:val="none" w:sz="0" w:space="0" w:color="auto"/>
            <w:left w:val="none" w:sz="0" w:space="0" w:color="auto"/>
            <w:bottom w:val="none" w:sz="0" w:space="0" w:color="auto"/>
            <w:right w:val="none" w:sz="0" w:space="0" w:color="auto"/>
          </w:divBdr>
          <w:divsChild>
            <w:div w:id="7149075">
              <w:marLeft w:val="0"/>
              <w:marRight w:val="0"/>
              <w:marTop w:val="0"/>
              <w:marBottom w:val="0"/>
              <w:divBdr>
                <w:top w:val="none" w:sz="0" w:space="0" w:color="auto"/>
                <w:left w:val="none" w:sz="0" w:space="0" w:color="auto"/>
                <w:bottom w:val="none" w:sz="0" w:space="0" w:color="auto"/>
                <w:right w:val="none" w:sz="0" w:space="0" w:color="auto"/>
              </w:divBdr>
            </w:div>
            <w:div w:id="1279601077">
              <w:marLeft w:val="0"/>
              <w:marRight w:val="0"/>
              <w:marTop w:val="0"/>
              <w:marBottom w:val="0"/>
              <w:divBdr>
                <w:top w:val="none" w:sz="0" w:space="0" w:color="auto"/>
                <w:left w:val="none" w:sz="0" w:space="0" w:color="auto"/>
                <w:bottom w:val="none" w:sz="0" w:space="0" w:color="auto"/>
                <w:right w:val="none" w:sz="0" w:space="0" w:color="auto"/>
              </w:divBdr>
              <w:divsChild>
                <w:div w:id="555363386">
                  <w:marLeft w:val="0"/>
                  <w:marRight w:val="0"/>
                  <w:marTop w:val="0"/>
                  <w:marBottom w:val="0"/>
                  <w:divBdr>
                    <w:top w:val="none" w:sz="0" w:space="0" w:color="auto"/>
                    <w:left w:val="none" w:sz="0" w:space="0" w:color="auto"/>
                    <w:bottom w:val="none" w:sz="0" w:space="0" w:color="auto"/>
                    <w:right w:val="none" w:sz="0" w:space="0" w:color="auto"/>
                  </w:divBdr>
                  <w:divsChild>
                    <w:div w:id="18158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1940">
              <w:marLeft w:val="0"/>
              <w:marRight w:val="0"/>
              <w:marTop w:val="0"/>
              <w:marBottom w:val="0"/>
              <w:divBdr>
                <w:top w:val="none" w:sz="0" w:space="0" w:color="auto"/>
                <w:left w:val="none" w:sz="0" w:space="0" w:color="auto"/>
                <w:bottom w:val="none" w:sz="0" w:space="0" w:color="auto"/>
                <w:right w:val="none" w:sz="0" w:space="0" w:color="auto"/>
              </w:divBdr>
            </w:div>
          </w:divsChild>
        </w:div>
        <w:div w:id="303387642">
          <w:marLeft w:val="0"/>
          <w:marRight w:val="0"/>
          <w:marTop w:val="0"/>
          <w:marBottom w:val="0"/>
          <w:divBdr>
            <w:top w:val="none" w:sz="0" w:space="0" w:color="auto"/>
            <w:left w:val="none" w:sz="0" w:space="0" w:color="auto"/>
            <w:bottom w:val="none" w:sz="0" w:space="0" w:color="auto"/>
            <w:right w:val="none" w:sz="0" w:space="0" w:color="auto"/>
          </w:divBdr>
          <w:divsChild>
            <w:div w:id="1657025886">
              <w:marLeft w:val="0"/>
              <w:marRight w:val="0"/>
              <w:marTop w:val="0"/>
              <w:marBottom w:val="0"/>
              <w:divBdr>
                <w:top w:val="none" w:sz="0" w:space="0" w:color="auto"/>
                <w:left w:val="none" w:sz="0" w:space="0" w:color="auto"/>
                <w:bottom w:val="none" w:sz="0" w:space="0" w:color="auto"/>
                <w:right w:val="none" w:sz="0" w:space="0" w:color="auto"/>
              </w:divBdr>
            </w:div>
            <w:div w:id="1652321507">
              <w:marLeft w:val="0"/>
              <w:marRight w:val="0"/>
              <w:marTop w:val="0"/>
              <w:marBottom w:val="0"/>
              <w:divBdr>
                <w:top w:val="none" w:sz="0" w:space="0" w:color="auto"/>
                <w:left w:val="none" w:sz="0" w:space="0" w:color="auto"/>
                <w:bottom w:val="none" w:sz="0" w:space="0" w:color="auto"/>
                <w:right w:val="none" w:sz="0" w:space="0" w:color="auto"/>
              </w:divBdr>
              <w:divsChild>
                <w:div w:id="1137187467">
                  <w:marLeft w:val="0"/>
                  <w:marRight w:val="0"/>
                  <w:marTop w:val="0"/>
                  <w:marBottom w:val="0"/>
                  <w:divBdr>
                    <w:top w:val="none" w:sz="0" w:space="0" w:color="auto"/>
                    <w:left w:val="none" w:sz="0" w:space="0" w:color="auto"/>
                    <w:bottom w:val="none" w:sz="0" w:space="0" w:color="auto"/>
                    <w:right w:val="none" w:sz="0" w:space="0" w:color="auto"/>
                  </w:divBdr>
                  <w:divsChild>
                    <w:div w:id="21391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999">
              <w:marLeft w:val="0"/>
              <w:marRight w:val="0"/>
              <w:marTop w:val="0"/>
              <w:marBottom w:val="0"/>
              <w:divBdr>
                <w:top w:val="none" w:sz="0" w:space="0" w:color="auto"/>
                <w:left w:val="none" w:sz="0" w:space="0" w:color="auto"/>
                <w:bottom w:val="none" w:sz="0" w:space="0" w:color="auto"/>
                <w:right w:val="none" w:sz="0" w:space="0" w:color="auto"/>
              </w:divBdr>
            </w:div>
          </w:divsChild>
        </w:div>
        <w:div w:id="1836146254">
          <w:marLeft w:val="0"/>
          <w:marRight w:val="0"/>
          <w:marTop w:val="0"/>
          <w:marBottom w:val="0"/>
          <w:divBdr>
            <w:top w:val="none" w:sz="0" w:space="0" w:color="auto"/>
            <w:left w:val="none" w:sz="0" w:space="0" w:color="auto"/>
            <w:bottom w:val="none" w:sz="0" w:space="0" w:color="auto"/>
            <w:right w:val="none" w:sz="0" w:space="0" w:color="auto"/>
          </w:divBdr>
          <w:divsChild>
            <w:div w:id="1135484296">
              <w:marLeft w:val="0"/>
              <w:marRight w:val="0"/>
              <w:marTop w:val="0"/>
              <w:marBottom w:val="0"/>
              <w:divBdr>
                <w:top w:val="none" w:sz="0" w:space="0" w:color="auto"/>
                <w:left w:val="none" w:sz="0" w:space="0" w:color="auto"/>
                <w:bottom w:val="none" w:sz="0" w:space="0" w:color="auto"/>
                <w:right w:val="none" w:sz="0" w:space="0" w:color="auto"/>
              </w:divBdr>
            </w:div>
            <w:div w:id="326131137">
              <w:marLeft w:val="0"/>
              <w:marRight w:val="0"/>
              <w:marTop w:val="0"/>
              <w:marBottom w:val="0"/>
              <w:divBdr>
                <w:top w:val="none" w:sz="0" w:space="0" w:color="auto"/>
                <w:left w:val="none" w:sz="0" w:space="0" w:color="auto"/>
                <w:bottom w:val="none" w:sz="0" w:space="0" w:color="auto"/>
                <w:right w:val="none" w:sz="0" w:space="0" w:color="auto"/>
              </w:divBdr>
              <w:divsChild>
                <w:div w:id="1326781158">
                  <w:marLeft w:val="0"/>
                  <w:marRight w:val="0"/>
                  <w:marTop w:val="0"/>
                  <w:marBottom w:val="0"/>
                  <w:divBdr>
                    <w:top w:val="none" w:sz="0" w:space="0" w:color="auto"/>
                    <w:left w:val="none" w:sz="0" w:space="0" w:color="auto"/>
                    <w:bottom w:val="none" w:sz="0" w:space="0" w:color="auto"/>
                    <w:right w:val="none" w:sz="0" w:space="0" w:color="auto"/>
                  </w:divBdr>
                  <w:divsChild>
                    <w:div w:id="2150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2109">
              <w:marLeft w:val="0"/>
              <w:marRight w:val="0"/>
              <w:marTop w:val="0"/>
              <w:marBottom w:val="0"/>
              <w:divBdr>
                <w:top w:val="none" w:sz="0" w:space="0" w:color="auto"/>
                <w:left w:val="none" w:sz="0" w:space="0" w:color="auto"/>
                <w:bottom w:val="none" w:sz="0" w:space="0" w:color="auto"/>
                <w:right w:val="none" w:sz="0" w:space="0" w:color="auto"/>
              </w:divBdr>
            </w:div>
          </w:divsChild>
        </w:div>
        <w:div w:id="104620019">
          <w:marLeft w:val="0"/>
          <w:marRight w:val="0"/>
          <w:marTop w:val="0"/>
          <w:marBottom w:val="0"/>
          <w:divBdr>
            <w:top w:val="none" w:sz="0" w:space="0" w:color="auto"/>
            <w:left w:val="none" w:sz="0" w:space="0" w:color="auto"/>
            <w:bottom w:val="none" w:sz="0" w:space="0" w:color="auto"/>
            <w:right w:val="none" w:sz="0" w:space="0" w:color="auto"/>
          </w:divBdr>
          <w:divsChild>
            <w:div w:id="892696149">
              <w:marLeft w:val="0"/>
              <w:marRight w:val="0"/>
              <w:marTop w:val="0"/>
              <w:marBottom w:val="0"/>
              <w:divBdr>
                <w:top w:val="none" w:sz="0" w:space="0" w:color="auto"/>
                <w:left w:val="none" w:sz="0" w:space="0" w:color="auto"/>
                <w:bottom w:val="none" w:sz="0" w:space="0" w:color="auto"/>
                <w:right w:val="none" w:sz="0" w:space="0" w:color="auto"/>
              </w:divBdr>
            </w:div>
            <w:div w:id="1287736445">
              <w:marLeft w:val="0"/>
              <w:marRight w:val="0"/>
              <w:marTop w:val="0"/>
              <w:marBottom w:val="0"/>
              <w:divBdr>
                <w:top w:val="none" w:sz="0" w:space="0" w:color="auto"/>
                <w:left w:val="none" w:sz="0" w:space="0" w:color="auto"/>
                <w:bottom w:val="none" w:sz="0" w:space="0" w:color="auto"/>
                <w:right w:val="none" w:sz="0" w:space="0" w:color="auto"/>
              </w:divBdr>
              <w:divsChild>
                <w:div w:id="1510951286">
                  <w:marLeft w:val="0"/>
                  <w:marRight w:val="0"/>
                  <w:marTop w:val="0"/>
                  <w:marBottom w:val="0"/>
                  <w:divBdr>
                    <w:top w:val="none" w:sz="0" w:space="0" w:color="auto"/>
                    <w:left w:val="none" w:sz="0" w:space="0" w:color="auto"/>
                    <w:bottom w:val="none" w:sz="0" w:space="0" w:color="auto"/>
                    <w:right w:val="none" w:sz="0" w:space="0" w:color="auto"/>
                  </w:divBdr>
                  <w:divsChild>
                    <w:div w:id="12655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992">
      <w:bodyDiv w:val="1"/>
      <w:marLeft w:val="0"/>
      <w:marRight w:val="0"/>
      <w:marTop w:val="0"/>
      <w:marBottom w:val="0"/>
      <w:divBdr>
        <w:top w:val="none" w:sz="0" w:space="0" w:color="auto"/>
        <w:left w:val="none" w:sz="0" w:space="0" w:color="auto"/>
        <w:bottom w:val="none" w:sz="0" w:space="0" w:color="auto"/>
        <w:right w:val="none" w:sz="0" w:space="0" w:color="auto"/>
      </w:divBdr>
    </w:div>
    <w:div w:id="726683213">
      <w:bodyDiv w:val="1"/>
      <w:marLeft w:val="0"/>
      <w:marRight w:val="0"/>
      <w:marTop w:val="0"/>
      <w:marBottom w:val="0"/>
      <w:divBdr>
        <w:top w:val="none" w:sz="0" w:space="0" w:color="auto"/>
        <w:left w:val="none" w:sz="0" w:space="0" w:color="auto"/>
        <w:bottom w:val="none" w:sz="0" w:space="0" w:color="auto"/>
        <w:right w:val="none" w:sz="0" w:space="0" w:color="auto"/>
      </w:divBdr>
    </w:div>
    <w:div w:id="787897897">
      <w:bodyDiv w:val="1"/>
      <w:marLeft w:val="0"/>
      <w:marRight w:val="0"/>
      <w:marTop w:val="0"/>
      <w:marBottom w:val="0"/>
      <w:divBdr>
        <w:top w:val="none" w:sz="0" w:space="0" w:color="auto"/>
        <w:left w:val="none" w:sz="0" w:space="0" w:color="auto"/>
        <w:bottom w:val="none" w:sz="0" w:space="0" w:color="auto"/>
        <w:right w:val="none" w:sz="0" w:space="0" w:color="auto"/>
      </w:divBdr>
    </w:div>
    <w:div w:id="1491291548">
      <w:bodyDiv w:val="1"/>
      <w:marLeft w:val="0"/>
      <w:marRight w:val="0"/>
      <w:marTop w:val="0"/>
      <w:marBottom w:val="0"/>
      <w:divBdr>
        <w:top w:val="none" w:sz="0" w:space="0" w:color="auto"/>
        <w:left w:val="none" w:sz="0" w:space="0" w:color="auto"/>
        <w:bottom w:val="none" w:sz="0" w:space="0" w:color="auto"/>
        <w:right w:val="none" w:sz="0" w:space="0" w:color="auto"/>
      </w:divBdr>
    </w:div>
    <w:div w:id="1496385395">
      <w:bodyDiv w:val="1"/>
      <w:marLeft w:val="0"/>
      <w:marRight w:val="0"/>
      <w:marTop w:val="0"/>
      <w:marBottom w:val="0"/>
      <w:divBdr>
        <w:top w:val="none" w:sz="0" w:space="0" w:color="auto"/>
        <w:left w:val="none" w:sz="0" w:space="0" w:color="auto"/>
        <w:bottom w:val="none" w:sz="0" w:space="0" w:color="auto"/>
        <w:right w:val="none" w:sz="0" w:space="0" w:color="auto"/>
      </w:divBdr>
      <w:divsChild>
        <w:div w:id="1390881152">
          <w:marLeft w:val="0"/>
          <w:marRight w:val="0"/>
          <w:marTop w:val="0"/>
          <w:marBottom w:val="0"/>
          <w:divBdr>
            <w:top w:val="none" w:sz="0" w:space="0" w:color="auto"/>
            <w:left w:val="none" w:sz="0" w:space="0" w:color="auto"/>
            <w:bottom w:val="none" w:sz="0" w:space="0" w:color="auto"/>
            <w:right w:val="none" w:sz="0" w:space="0" w:color="auto"/>
          </w:divBdr>
          <w:divsChild>
            <w:div w:id="491332745">
              <w:marLeft w:val="0"/>
              <w:marRight w:val="0"/>
              <w:marTop w:val="0"/>
              <w:marBottom w:val="0"/>
              <w:divBdr>
                <w:top w:val="none" w:sz="0" w:space="0" w:color="auto"/>
                <w:left w:val="none" w:sz="0" w:space="0" w:color="auto"/>
                <w:bottom w:val="none" w:sz="0" w:space="0" w:color="auto"/>
                <w:right w:val="none" w:sz="0" w:space="0" w:color="auto"/>
              </w:divBdr>
            </w:div>
            <w:div w:id="1396321753">
              <w:marLeft w:val="0"/>
              <w:marRight w:val="0"/>
              <w:marTop w:val="0"/>
              <w:marBottom w:val="0"/>
              <w:divBdr>
                <w:top w:val="none" w:sz="0" w:space="0" w:color="auto"/>
                <w:left w:val="none" w:sz="0" w:space="0" w:color="auto"/>
                <w:bottom w:val="none" w:sz="0" w:space="0" w:color="auto"/>
                <w:right w:val="none" w:sz="0" w:space="0" w:color="auto"/>
              </w:divBdr>
              <w:divsChild>
                <w:div w:id="1327249701">
                  <w:marLeft w:val="0"/>
                  <w:marRight w:val="0"/>
                  <w:marTop w:val="0"/>
                  <w:marBottom w:val="0"/>
                  <w:divBdr>
                    <w:top w:val="none" w:sz="0" w:space="0" w:color="auto"/>
                    <w:left w:val="none" w:sz="0" w:space="0" w:color="auto"/>
                    <w:bottom w:val="none" w:sz="0" w:space="0" w:color="auto"/>
                    <w:right w:val="none" w:sz="0" w:space="0" w:color="auto"/>
                  </w:divBdr>
                  <w:divsChild>
                    <w:div w:id="861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425">
              <w:marLeft w:val="0"/>
              <w:marRight w:val="0"/>
              <w:marTop w:val="0"/>
              <w:marBottom w:val="0"/>
              <w:divBdr>
                <w:top w:val="none" w:sz="0" w:space="0" w:color="auto"/>
                <w:left w:val="none" w:sz="0" w:space="0" w:color="auto"/>
                <w:bottom w:val="none" w:sz="0" w:space="0" w:color="auto"/>
                <w:right w:val="none" w:sz="0" w:space="0" w:color="auto"/>
              </w:divBdr>
            </w:div>
          </w:divsChild>
        </w:div>
        <w:div w:id="1578319555">
          <w:marLeft w:val="0"/>
          <w:marRight w:val="0"/>
          <w:marTop w:val="0"/>
          <w:marBottom w:val="0"/>
          <w:divBdr>
            <w:top w:val="none" w:sz="0" w:space="0" w:color="auto"/>
            <w:left w:val="none" w:sz="0" w:space="0" w:color="auto"/>
            <w:bottom w:val="none" w:sz="0" w:space="0" w:color="auto"/>
            <w:right w:val="none" w:sz="0" w:space="0" w:color="auto"/>
          </w:divBdr>
          <w:divsChild>
            <w:div w:id="821778829">
              <w:marLeft w:val="0"/>
              <w:marRight w:val="0"/>
              <w:marTop w:val="0"/>
              <w:marBottom w:val="0"/>
              <w:divBdr>
                <w:top w:val="none" w:sz="0" w:space="0" w:color="auto"/>
                <w:left w:val="none" w:sz="0" w:space="0" w:color="auto"/>
                <w:bottom w:val="none" w:sz="0" w:space="0" w:color="auto"/>
                <w:right w:val="none" w:sz="0" w:space="0" w:color="auto"/>
              </w:divBdr>
            </w:div>
            <w:div w:id="2147233106">
              <w:marLeft w:val="0"/>
              <w:marRight w:val="0"/>
              <w:marTop w:val="0"/>
              <w:marBottom w:val="0"/>
              <w:divBdr>
                <w:top w:val="none" w:sz="0" w:space="0" w:color="auto"/>
                <w:left w:val="none" w:sz="0" w:space="0" w:color="auto"/>
                <w:bottom w:val="none" w:sz="0" w:space="0" w:color="auto"/>
                <w:right w:val="none" w:sz="0" w:space="0" w:color="auto"/>
              </w:divBdr>
              <w:divsChild>
                <w:div w:id="940527121">
                  <w:marLeft w:val="0"/>
                  <w:marRight w:val="0"/>
                  <w:marTop w:val="0"/>
                  <w:marBottom w:val="0"/>
                  <w:divBdr>
                    <w:top w:val="none" w:sz="0" w:space="0" w:color="auto"/>
                    <w:left w:val="none" w:sz="0" w:space="0" w:color="auto"/>
                    <w:bottom w:val="none" w:sz="0" w:space="0" w:color="auto"/>
                    <w:right w:val="none" w:sz="0" w:space="0" w:color="auto"/>
                  </w:divBdr>
                  <w:divsChild>
                    <w:div w:id="579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040">
              <w:marLeft w:val="0"/>
              <w:marRight w:val="0"/>
              <w:marTop w:val="0"/>
              <w:marBottom w:val="0"/>
              <w:divBdr>
                <w:top w:val="none" w:sz="0" w:space="0" w:color="auto"/>
                <w:left w:val="none" w:sz="0" w:space="0" w:color="auto"/>
                <w:bottom w:val="none" w:sz="0" w:space="0" w:color="auto"/>
                <w:right w:val="none" w:sz="0" w:space="0" w:color="auto"/>
              </w:divBdr>
            </w:div>
          </w:divsChild>
        </w:div>
        <w:div w:id="541092312">
          <w:marLeft w:val="0"/>
          <w:marRight w:val="0"/>
          <w:marTop w:val="0"/>
          <w:marBottom w:val="0"/>
          <w:divBdr>
            <w:top w:val="none" w:sz="0" w:space="0" w:color="auto"/>
            <w:left w:val="none" w:sz="0" w:space="0" w:color="auto"/>
            <w:bottom w:val="none" w:sz="0" w:space="0" w:color="auto"/>
            <w:right w:val="none" w:sz="0" w:space="0" w:color="auto"/>
          </w:divBdr>
          <w:divsChild>
            <w:div w:id="1543591727">
              <w:marLeft w:val="0"/>
              <w:marRight w:val="0"/>
              <w:marTop w:val="0"/>
              <w:marBottom w:val="0"/>
              <w:divBdr>
                <w:top w:val="none" w:sz="0" w:space="0" w:color="auto"/>
                <w:left w:val="none" w:sz="0" w:space="0" w:color="auto"/>
                <w:bottom w:val="none" w:sz="0" w:space="0" w:color="auto"/>
                <w:right w:val="none" w:sz="0" w:space="0" w:color="auto"/>
              </w:divBdr>
            </w:div>
            <w:div w:id="1641765379">
              <w:marLeft w:val="0"/>
              <w:marRight w:val="0"/>
              <w:marTop w:val="0"/>
              <w:marBottom w:val="0"/>
              <w:divBdr>
                <w:top w:val="none" w:sz="0" w:space="0" w:color="auto"/>
                <w:left w:val="none" w:sz="0" w:space="0" w:color="auto"/>
                <w:bottom w:val="none" w:sz="0" w:space="0" w:color="auto"/>
                <w:right w:val="none" w:sz="0" w:space="0" w:color="auto"/>
              </w:divBdr>
              <w:divsChild>
                <w:div w:id="1271621902">
                  <w:marLeft w:val="0"/>
                  <w:marRight w:val="0"/>
                  <w:marTop w:val="0"/>
                  <w:marBottom w:val="0"/>
                  <w:divBdr>
                    <w:top w:val="none" w:sz="0" w:space="0" w:color="auto"/>
                    <w:left w:val="none" w:sz="0" w:space="0" w:color="auto"/>
                    <w:bottom w:val="none" w:sz="0" w:space="0" w:color="auto"/>
                    <w:right w:val="none" w:sz="0" w:space="0" w:color="auto"/>
                  </w:divBdr>
                  <w:divsChild>
                    <w:div w:id="9124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3109">
              <w:marLeft w:val="0"/>
              <w:marRight w:val="0"/>
              <w:marTop w:val="0"/>
              <w:marBottom w:val="0"/>
              <w:divBdr>
                <w:top w:val="none" w:sz="0" w:space="0" w:color="auto"/>
                <w:left w:val="none" w:sz="0" w:space="0" w:color="auto"/>
                <w:bottom w:val="none" w:sz="0" w:space="0" w:color="auto"/>
                <w:right w:val="none" w:sz="0" w:space="0" w:color="auto"/>
              </w:divBdr>
            </w:div>
          </w:divsChild>
        </w:div>
        <w:div w:id="573007736">
          <w:marLeft w:val="0"/>
          <w:marRight w:val="0"/>
          <w:marTop w:val="0"/>
          <w:marBottom w:val="0"/>
          <w:divBdr>
            <w:top w:val="none" w:sz="0" w:space="0" w:color="auto"/>
            <w:left w:val="none" w:sz="0" w:space="0" w:color="auto"/>
            <w:bottom w:val="none" w:sz="0" w:space="0" w:color="auto"/>
            <w:right w:val="none" w:sz="0" w:space="0" w:color="auto"/>
          </w:divBdr>
          <w:divsChild>
            <w:div w:id="326707864">
              <w:marLeft w:val="0"/>
              <w:marRight w:val="0"/>
              <w:marTop w:val="0"/>
              <w:marBottom w:val="0"/>
              <w:divBdr>
                <w:top w:val="none" w:sz="0" w:space="0" w:color="auto"/>
                <w:left w:val="none" w:sz="0" w:space="0" w:color="auto"/>
                <w:bottom w:val="none" w:sz="0" w:space="0" w:color="auto"/>
                <w:right w:val="none" w:sz="0" w:space="0" w:color="auto"/>
              </w:divBdr>
            </w:div>
            <w:div w:id="212623218">
              <w:marLeft w:val="0"/>
              <w:marRight w:val="0"/>
              <w:marTop w:val="0"/>
              <w:marBottom w:val="0"/>
              <w:divBdr>
                <w:top w:val="none" w:sz="0" w:space="0" w:color="auto"/>
                <w:left w:val="none" w:sz="0" w:space="0" w:color="auto"/>
                <w:bottom w:val="none" w:sz="0" w:space="0" w:color="auto"/>
                <w:right w:val="none" w:sz="0" w:space="0" w:color="auto"/>
              </w:divBdr>
              <w:divsChild>
                <w:div w:id="1228570606">
                  <w:marLeft w:val="0"/>
                  <w:marRight w:val="0"/>
                  <w:marTop w:val="0"/>
                  <w:marBottom w:val="0"/>
                  <w:divBdr>
                    <w:top w:val="none" w:sz="0" w:space="0" w:color="auto"/>
                    <w:left w:val="none" w:sz="0" w:space="0" w:color="auto"/>
                    <w:bottom w:val="none" w:sz="0" w:space="0" w:color="auto"/>
                    <w:right w:val="none" w:sz="0" w:space="0" w:color="auto"/>
                  </w:divBdr>
                  <w:divsChild>
                    <w:div w:id="562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2326">
      <w:bodyDiv w:val="1"/>
      <w:marLeft w:val="0"/>
      <w:marRight w:val="0"/>
      <w:marTop w:val="0"/>
      <w:marBottom w:val="0"/>
      <w:divBdr>
        <w:top w:val="none" w:sz="0" w:space="0" w:color="auto"/>
        <w:left w:val="none" w:sz="0" w:space="0" w:color="auto"/>
        <w:bottom w:val="none" w:sz="0" w:space="0" w:color="auto"/>
        <w:right w:val="none" w:sz="0" w:space="0" w:color="auto"/>
      </w:divBdr>
    </w:div>
    <w:div w:id="1673751514">
      <w:bodyDiv w:val="1"/>
      <w:marLeft w:val="0"/>
      <w:marRight w:val="0"/>
      <w:marTop w:val="0"/>
      <w:marBottom w:val="0"/>
      <w:divBdr>
        <w:top w:val="none" w:sz="0" w:space="0" w:color="auto"/>
        <w:left w:val="none" w:sz="0" w:space="0" w:color="auto"/>
        <w:bottom w:val="none" w:sz="0" w:space="0" w:color="auto"/>
        <w:right w:val="none" w:sz="0" w:space="0" w:color="auto"/>
      </w:divBdr>
    </w:div>
    <w:div w:id="1769303897">
      <w:bodyDiv w:val="1"/>
      <w:marLeft w:val="0"/>
      <w:marRight w:val="0"/>
      <w:marTop w:val="0"/>
      <w:marBottom w:val="0"/>
      <w:divBdr>
        <w:top w:val="none" w:sz="0" w:space="0" w:color="auto"/>
        <w:left w:val="none" w:sz="0" w:space="0" w:color="auto"/>
        <w:bottom w:val="none" w:sz="0" w:space="0" w:color="auto"/>
        <w:right w:val="none" w:sz="0" w:space="0" w:color="auto"/>
      </w:divBdr>
    </w:div>
    <w:div w:id="1776704202">
      <w:bodyDiv w:val="1"/>
      <w:marLeft w:val="0"/>
      <w:marRight w:val="0"/>
      <w:marTop w:val="0"/>
      <w:marBottom w:val="0"/>
      <w:divBdr>
        <w:top w:val="none" w:sz="0" w:space="0" w:color="auto"/>
        <w:left w:val="none" w:sz="0" w:space="0" w:color="auto"/>
        <w:bottom w:val="none" w:sz="0" w:space="0" w:color="auto"/>
        <w:right w:val="none" w:sz="0" w:space="0" w:color="auto"/>
      </w:divBdr>
    </w:div>
    <w:div w:id="1905144232">
      <w:bodyDiv w:val="1"/>
      <w:marLeft w:val="0"/>
      <w:marRight w:val="0"/>
      <w:marTop w:val="0"/>
      <w:marBottom w:val="0"/>
      <w:divBdr>
        <w:top w:val="none" w:sz="0" w:space="0" w:color="auto"/>
        <w:left w:val="none" w:sz="0" w:space="0" w:color="auto"/>
        <w:bottom w:val="none" w:sz="0" w:space="0" w:color="auto"/>
        <w:right w:val="none" w:sz="0" w:space="0" w:color="auto"/>
      </w:divBdr>
    </w:div>
    <w:div w:id="1958877260">
      <w:bodyDiv w:val="1"/>
      <w:marLeft w:val="0"/>
      <w:marRight w:val="0"/>
      <w:marTop w:val="0"/>
      <w:marBottom w:val="0"/>
      <w:divBdr>
        <w:top w:val="none" w:sz="0" w:space="0" w:color="auto"/>
        <w:left w:val="none" w:sz="0" w:space="0" w:color="auto"/>
        <w:bottom w:val="none" w:sz="0" w:space="0" w:color="auto"/>
        <w:right w:val="none" w:sz="0" w:space="0" w:color="auto"/>
      </w:divBdr>
    </w:div>
    <w:div w:id="19923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chilkewar</dc:creator>
  <cp:keywords/>
  <dc:description/>
  <cp:lastModifiedBy>Harshawardhan Zurunge</cp:lastModifiedBy>
  <cp:revision>6</cp:revision>
  <dcterms:created xsi:type="dcterms:W3CDTF">2025-02-20T09:54:00Z</dcterms:created>
  <dcterms:modified xsi:type="dcterms:W3CDTF">2025-02-20T10:20:00Z</dcterms:modified>
</cp:coreProperties>
</file>