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exact"/>
        <w:jc w:val="center"/>
      </w:pPr>
      <w:r>
        <w:rPr>
          <w:rFonts w:ascii="Arial" w:cs="Arial" w:eastAsia="Arial" w:hAnsi="Arial"/>
          <w:b/>
          <w:bCs/>
          <w:color w:val="2C4A6E"/>
          <w:spacing w:val="50"/>
          <w:sz w:val="19"/>
          <w:szCs w:val="19"/>
        </w:rPr>
        <w:t xml:space="preserve">© MAC BROWN FLY FISH  ·  © FLY FISHING GUIDE SCHOOL</w:t>
      </w:r>
    </w:p>
    <w:p>
      <w:pPr>
        <w:spacing w:after="0" w:before="0" w:line="240" w:lineRule="exact"/>
        <w:jc w:val="center"/>
      </w:pPr>
      <w:r>
        <w:rPr>
          <w:rFonts w:ascii="Arial" w:cs="Arial" w:eastAsia="Arial" w:hAnsi="Arial"/>
          <w:b/>
          <w:bCs/>
          <w:color w:val="1B3A5C"/>
          <w:spacing w:val="80"/>
          <w:sz w:val="52"/>
          <w:szCs w:val="52"/>
        </w:rPr>
        <w:t xml:space="preserve">SPEY ELITE CASTING CLINIC</w:t>
      </w:r>
    </w:p>
    <w:p>
      <w:pPr>
        <w:spacing w:after="0" w:before="0" w:line="240" w:lineRule="exact"/>
        <w:jc w:val="center"/>
      </w:pPr>
      <w:r>
        <w:rPr>
          <w:rFonts w:ascii="Arial" w:cs="Arial" w:eastAsia="Arial" w:hAnsi="Arial"/>
          <w:color w:val="2C4A6E"/>
          <w:sz w:val="26"/>
          <w:szCs w:val="26"/>
        </w:rPr>
        <w:t xml:space="preserve">Module One — Foundations through Advanced Spey</w:t>
      </w:r>
    </w:p>
    <w:p>
      <w:pPr>
        <w:spacing w:after="0" w:before="0" w:line="240" w:lineRule="exact"/>
        <w:jc w:val="center"/>
      </w:pPr>
      <w:r>
        <w:rPr>
          <w:rFonts w:ascii="Arial" w:cs="Arial" w:eastAsia="Arial" w:hAnsi="Arial"/>
          <w:b/>
          <w:bCs/>
          <w:color w:val="C87A1A"/>
          <w:sz w:val="22"/>
          <w:szCs w:val="22"/>
        </w:rPr>
        <w:t xml:space="preserve">Student Lesson Plan — 14-Hour (Weekend)</w:t>
      </w:r>
    </w:p>
    <w:p>
      <w:pPr>
        <w:pBdr>
          <w:bottom w:val="single" w:color="2C4A6E" w:sz="6" w:space="1"/>
        </w:pBdr>
        <w:spacing w:after="0" w:before="0" w:line="240" w:lineRule="exact"/>
      </w:pPr>
      <w:r>
        <w:t xml:space="preserve"/>
      </w:r>
    </w:p>
    <w:p>
      <w:pPr>
        <w:pBdr>
          <w:top w:val="single" w:color="2C4A6E" w:sz="4" w:space="1"/>
          <w:bottom w:val="single" w:color="2C4A6E" w:sz="4" w:space="1"/>
        </w:pBdr>
        <w:shd w:fill="EAF3FB" w:val="clear"/>
        <w:spacing w:after="0" w:before="0" w:line="240" w:lineRule="exact"/>
        <w:ind w:left="140" w:right="140"/>
      </w:pPr>
      <w:r>
        <w:rPr>
          <w:rFonts w:ascii="Arial" w:cs="Arial" w:eastAsia="Arial" w:hAnsi="Arial"/>
          <w:i/>
          <w:iCs/>
          <w:color w:val="0C447C"/>
          <w:sz w:val="18"/>
          <w:szCs w:val="18"/>
        </w:rPr>
        <w:t xml:space="preserve">This handout follows both days of the weekend clinic. Use it to take notes, complete self-checks, and record your before/after video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6E56" w:val="clear"/>
            <w:tcMar>
              <w:top w:type="dxa" w:w="70"/>
              <w:left w:type="dxa" w:w="80"/>
              <w:bottom w:type="dxa" w:w="70"/>
              <w:right w:type="dxa" w:w="80"/>
            </w:tcMar>
          </w:tcPr>
          <w:p>
            <w:pPr>
              <w:spacing w:after="0" w:before="0" w:line="240" w:lineRule="exact"/>
              <w:jc w:val="center"/>
            </w:pPr>
            <w:r>
              <w:rPr>
                <w:rFonts w:ascii="Arial" w:cs="Arial" w:eastAsia="Arial" w:hAnsi="Arial"/>
                <w:b/>
                <w:bCs/>
                <w:color w:val="FFFFFF"/>
                <w:sz w:val="18"/>
                <w:szCs w:val="18"/>
              </w:rPr>
              <w:t xml:space="preserve">FOUNDATION</w:t>
            </w:r>
          </w:p>
          <w:p>
            <w:pPr>
              <w:spacing w:after="0" w:before="0" w:line="240" w:lineRule="exact"/>
              <w:jc w:val="center"/>
            </w:pPr>
            <w:r>
              <w:rPr>
                <w:rFonts w:ascii="Arial" w:cs="Arial" w:eastAsia="Arial" w:hAnsi="Arial"/>
                <w:color w:val="DDEEDD"/>
                <w:sz w:val="15"/>
                <w:szCs w:val="15"/>
              </w:rPr>
              <w:t xml:space="preserve">Lever physics · Anchor drills · In/Out of power</w:t>
            </w:r>
          </w:p>
        </w:tc>
        <w:tc>
          <w:tcPr>
            <w:tcW w:type="dxa" w:w="2340"/>
            <w:tcBorders>
              <w:top w:val="single" w:color="CCCCCC" w:sz="1"/>
              <w:left w:val="single" w:color="CCCCCC" w:sz="1"/>
              <w:bottom w:val="single" w:color="CCCCCC" w:sz="1"/>
              <w:right w:val="single" w:color="CCCCCC" w:sz="1"/>
            </w:tcBorders>
            <w:shd w:fill="2E7D8C" w:val="clear"/>
            <w:tcMar>
              <w:top w:type="dxa" w:w="70"/>
              <w:left w:type="dxa" w:w="80"/>
              <w:bottom w:type="dxa" w:w="70"/>
              <w:right w:type="dxa" w:w="80"/>
            </w:tcMar>
          </w:tcPr>
          <w:p>
            <w:pPr>
              <w:spacing w:after="0" w:before="0" w:line="240" w:lineRule="exact"/>
              <w:jc w:val="center"/>
            </w:pPr>
            <w:r>
              <w:rPr>
                <w:rFonts w:ascii="Arial" w:cs="Arial" w:eastAsia="Arial" w:hAnsi="Arial"/>
                <w:b/>
                <w:bCs/>
                <w:color w:val="FFFFFF"/>
                <w:sz w:val="18"/>
                <w:szCs w:val="18"/>
              </w:rPr>
              <w:t xml:space="preserve">SWITCH</w:t>
            </w:r>
          </w:p>
          <w:p>
            <w:pPr>
              <w:spacing w:after="0" w:before="0" w:line="240" w:lineRule="exact"/>
              <w:jc w:val="center"/>
            </w:pPr>
            <w:r>
              <w:rPr>
                <w:rFonts w:ascii="Arial" w:cs="Arial" w:eastAsia="Arial" w:hAnsi="Arial"/>
                <w:color w:val="DDEEDD"/>
                <w:sz w:val="15"/>
                <w:szCs w:val="15"/>
              </w:rPr>
              <w:t xml:space="preserve">Switch Cast · Forward Spey · Waltz timing</w:t>
            </w:r>
          </w:p>
        </w:tc>
        <w:tc>
          <w:tcPr>
            <w:tcW w:type="dxa" w:w="2340"/>
            <w:tcBorders>
              <w:top w:val="single" w:color="CCCCCC" w:sz="1"/>
              <w:left w:val="single" w:color="CCCCCC" w:sz="1"/>
              <w:bottom w:val="single" w:color="CCCCCC" w:sz="1"/>
              <w:right w:val="single" w:color="CCCCCC" w:sz="1"/>
            </w:tcBorders>
            <w:shd w:fill="2C4A6E" w:val="clear"/>
            <w:tcMar>
              <w:top w:type="dxa" w:w="70"/>
              <w:left w:type="dxa" w:w="80"/>
              <w:bottom w:type="dxa" w:w="70"/>
              <w:right w:type="dxa" w:w="80"/>
            </w:tcMar>
          </w:tcPr>
          <w:p>
            <w:pPr>
              <w:spacing w:after="0" w:before="0" w:line="240" w:lineRule="exact"/>
              <w:jc w:val="center"/>
            </w:pPr>
            <w:r>
              <w:rPr>
                <w:rFonts w:ascii="Arial" w:cs="Arial" w:eastAsia="Arial" w:hAnsi="Arial"/>
                <w:b/>
                <w:bCs/>
                <w:color w:val="FFFFFF"/>
                <w:sz w:val="18"/>
                <w:szCs w:val="18"/>
              </w:rPr>
              <w:t xml:space="preserve">SPEY</w:t>
            </w:r>
          </w:p>
          <w:p>
            <w:pPr>
              <w:spacing w:after="0" w:before="0" w:line="240" w:lineRule="exact"/>
              <w:jc w:val="center"/>
            </w:pPr>
            <w:r>
              <w:rPr>
                <w:rFonts w:ascii="Arial" w:cs="Arial" w:eastAsia="Arial" w:hAnsi="Arial"/>
                <w:color w:val="DDEEDD"/>
                <w:sz w:val="15"/>
                <w:szCs w:val="15"/>
              </w:rPr>
              <w:t xml:space="preserve">Snap C/T · Single · Double</w:t>
            </w:r>
          </w:p>
        </w:tc>
        <w:tc>
          <w:tcPr>
            <w:tcW w:type="dxa" w:w="2340"/>
            <w:tcBorders>
              <w:top w:val="single" w:color="CCCCCC" w:sz="1"/>
              <w:left w:val="single" w:color="CCCCCC" w:sz="1"/>
              <w:bottom w:val="single" w:color="CCCCCC" w:sz="1"/>
              <w:right w:val="single" w:color="CCCCCC" w:sz="1"/>
            </w:tcBorders>
            <w:shd w:fill="5C3A6E" w:val="clear"/>
            <w:tcMar>
              <w:top w:type="dxa" w:w="70"/>
              <w:left w:type="dxa" w:w="80"/>
              <w:bottom w:type="dxa" w:w="70"/>
              <w:right w:type="dxa" w:w="80"/>
            </w:tcMar>
          </w:tcPr>
          <w:p>
            <w:pPr>
              <w:spacing w:after="0" w:before="0" w:line="240" w:lineRule="exact"/>
              <w:jc w:val="center"/>
            </w:pPr>
            <w:r>
              <w:rPr>
                <w:rFonts w:ascii="Arial" w:cs="Arial" w:eastAsia="Arial" w:hAnsi="Arial"/>
                <w:b/>
                <w:bCs/>
                <w:color w:val="FFFFFF"/>
                <w:sz w:val="18"/>
                <w:szCs w:val="18"/>
              </w:rPr>
              <w:t xml:space="preserve">ADVANCED</w:t>
            </w:r>
          </w:p>
          <w:p>
            <w:pPr>
              <w:spacing w:after="0" w:before="0" w:line="240" w:lineRule="exact"/>
              <w:jc w:val="center"/>
            </w:pPr>
            <w:r>
              <w:rPr>
                <w:rFonts w:ascii="Arial" w:cs="Arial" w:eastAsia="Arial" w:hAnsi="Arial"/>
                <w:color w:val="DDEEDD"/>
                <w:sz w:val="15"/>
                <w:szCs w:val="15"/>
              </w:rPr>
              <w:t xml:space="preserve">Snake Roll · Flying A · Film analysis</w:t>
            </w:r>
          </w:p>
        </w:tc>
      </w:tr>
    </w:tbl>
    <w:p>
      <w:pPr>
        <w:spacing w:after="0" w:before="0" w:line="240" w:lineRule="exact"/>
        <w:jc w:val="center"/>
      </w:pPr>
      <w:r>
        <w:rPr>
          <w:rFonts w:ascii="Arial" w:cs="Arial" w:eastAsia="Arial" w:hAnsi="Arial"/>
          <w:color w:val="999999"/>
          <w:sz w:val="16"/>
          <w:szCs w:val="16"/>
        </w:rPr>
        <w:t xml:space="preserve">© Mac Brown Fly Fish  ·  © Fly Fishing Guide School  ·  © Gary Borger  ·  macbrownflyfish.com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Name: ___________________________________________</w:t>
            </w:r>
          </w:p>
        </w:tc>
        <w:tc>
          <w:tcPr>
            <w:tcW w:type="dxa" w:w="468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Date: 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after="0" w:before="0" w:line="240" w:lineRule="exact"/>
            </w:pPr>
            <w:r>
              <w:rPr>
                <w:rFonts w:ascii="Arial" w:cs="Arial" w:eastAsia="Arial" w:hAnsi="Arial"/>
                <w:b/>
                <w:bCs/>
                <w:i w:val="false"/>
                <w:iCs w:val="false"/>
                <w:color w:val="FFFFFF"/>
                <w:sz w:val="17"/>
                <w:szCs w:val="17"/>
              </w:rPr>
              <w:t xml:space="preserve">THE TWO RULES — ALWAYS:</w:t>
            </w:r>
          </w:p>
          <w:p>
            <w:pPr>
              <w:spacing w:after="0" w:before="0" w:line="240" w:lineRule="exact"/>
            </w:pPr>
            <w:r>
              <w:rPr>
                <w:rFonts w:ascii="Arial" w:cs="Arial" w:eastAsia="Arial" w:hAnsi="Arial"/>
                <w:b/>
                <w:bCs/>
                <w:i w:val="false"/>
                <w:iCs w:val="false"/>
                <w:color w:val="C87A1A"/>
                <w:sz w:val="19"/>
                <w:szCs w:val="19"/>
              </w:rPr>
              <w:t xml:space="preserve">Rule 1: What the rod tip does, the line does.</w:t>
            </w:r>
          </w:p>
          <w:p>
            <w:pPr>
              <w:spacing w:after="0" w:before="0" w:line="240" w:lineRule="exact"/>
            </w:pPr>
            <w:r>
              <w:rPr>
                <w:rFonts w:ascii="Arial" w:cs="Arial" w:eastAsia="Arial" w:hAnsi="Arial"/>
                <w:b/>
                <w:bCs/>
                <w:i w:val="false"/>
                <w:iCs w:val="false"/>
                <w:color w:val="C87A1A"/>
                <w:sz w:val="19"/>
                <w:szCs w:val="19"/>
              </w:rPr>
              <w:t xml:space="preserve">Rule 2: Don't forget Rule 1.</w:t>
            </w:r>
          </w:p>
        </w:tc>
        <w:tc>
          <w:tcPr>
            <w:tcW w:type="dxa" w:w="468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80"/>
            </w:tcMar>
          </w:tcPr>
          <w:p>
            <w:pPr>
              <w:spacing w:after="0" w:before="0" w:line="240" w:lineRule="exact"/>
            </w:pPr>
            <w:r>
              <w:rPr>
                <w:rFonts w:ascii="Arial" w:cs="Arial" w:eastAsia="Arial" w:hAnsi="Arial"/>
                <w:b/>
                <w:bCs/>
                <w:i w:val="false"/>
                <w:iCs w:val="false"/>
                <w:color w:val="FFFFFF"/>
                <w:sz w:val="17"/>
                <w:szCs w:val="17"/>
              </w:rPr>
              <w:t xml:space="preserve">IN POWER vs. OUT OF POWER:</w:t>
            </w:r>
          </w:p>
          <w:p>
            <w:pPr>
              <w:spacing w:after="0" w:before="0" w:line="240" w:lineRule="exact"/>
            </w:pPr>
            <w:r>
              <w:rPr>
                <w:rFonts w:ascii="Arial" w:cs="Arial" w:eastAsia="Arial" w:hAnsi="Arial"/>
                <w:b w:val="false"/>
                <w:bCs w:val="false"/>
                <w:i w:val="false"/>
                <w:iCs w:val="false"/>
                <w:color w:val="D6EFF3"/>
                <w:sz w:val="17"/>
                <w:szCs w:val="17"/>
              </w:rPr>
              <w:t xml:space="preserve">Out of power: body rotation · arms follow · no loop intent.</w:t>
            </w:r>
          </w:p>
          <w:p>
            <w:pPr>
              <w:spacing w:after="0" w:before="0" w:line="240" w:lineRule="exact"/>
            </w:pPr>
            <w:r>
              <w:rPr>
                <w:rFonts w:ascii="Arial" w:cs="Arial" w:eastAsia="Arial" w:hAnsi="Arial"/>
                <w:b w:val="false"/>
                <w:bCs w:val="false"/>
                <w:i w:val="false"/>
                <w:iCs w:val="false"/>
                <w:color w:val="D6EFF3"/>
                <w:sz w:val="17"/>
                <w:szCs w:val="17"/>
              </w:rPr>
              <w:t xml:space="preserve">In power: arms only · body stopped · straight tip path.</w:t>
            </w:r>
          </w:p>
        </w:tc>
      </w:tr>
    </w:tbl>
    <w:p>
      <w:r>
        <w:br w:type="page"/>
      </w:r>
    </w:p>
    <w:p>
      <w:pPr>
        <w:spacing w:after="0" w:before="0" w:line="240" w:lineRule="exact"/>
      </w:pPr>
      <w:r>
        <w:rPr>
          <w:rFonts w:ascii="Arial" w:cs="Arial" w:eastAsia="Arial" w:hAnsi="Arial"/>
          <w:b/>
          <w:bCs/>
          <w:i w:val="false"/>
          <w:iCs w:val="false"/>
          <w:color w:val="1B3A5C"/>
          <w:sz w:val="22"/>
          <w:szCs w:val="22"/>
        </w:rPr>
        <w:t xml:space="preserve">DAY 1 — Steps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5800"/>
        <w:gridCol w:w="1800"/>
      </w:tblGrid>
      <w:tr>
        <w:tc>
          <w:tcPr>
            <w:tcW w:type="dxa" w:w="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1</w:t>
            </w:r>
          </w:p>
        </w:tc>
        <w:tc>
          <w:tcPr>
            <w:tcW w:type="dxa" w:w="1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Foundation</w:t>
            </w:r>
          </w:p>
        </w:tc>
        <w:tc>
          <w:tcPr>
            <w:tcW w:type="dxa" w:w="5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Lever Physics, Two-Handed Rod Mechanics &amp; Line Selection</w:t>
            </w:r>
          </w:p>
        </w:tc>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C87A1A"/>
                <w:sz w:val="18"/>
                <w:szCs w:val="18"/>
              </w:rPr>
              <w:t xml:space="preserve">55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C87A1A" w:val="clear"/>
            <w:tcMar>
              <w:top w:type="dxa" w:w="40"/>
              <w:left w:type="dxa" w:w="60"/>
              <w:bottom w:type="dxa" w:w="40"/>
              <w:right w:type="dxa" w:w="40"/>
            </w:tcMar>
            <w:vAlign w:val="center"/>
          </w:tcPr>
          <w:p>
            <w:pPr>
              <w:spacing w:after="0" w:before="0" w:line="240" w:lineRule="exact"/>
              <w:jc w:val="center"/>
            </w:pPr>
            <w:r>
              <w:rPr>
                <w:rFonts w:ascii="Arial" w:cs="Arial" w:eastAsia="Arial" w:hAnsi="Arial"/>
                <w:b/>
                <w:bCs/>
                <w:color w:val="FFFFFF"/>
                <w:sz w:val="14"/>
                <w:szCs w:val="14"/>
              </w:rPr>
              <w:t xml:space="preserve">CUE</w:t>
            </w:r>
          </w:p>
        </w:tc>
        <w:tc>
          <w:tcPr>
            <w:tcW w:type="dxa" w:w="9100"/>
            <w:tcBorders>
              <w:top w:val="none" w:color="FFFFFF" w:sz="0"/>
              <w:left w:val="none" w:color="FFFFFF" w:sz="0"/>
              <w:bottom w:val="none" w:color="FFFFFF" w:sz="0"/>
              <w:right w:val="none" w:color="FFFFFF" w:sz="0"/>
            </w:tcBorders>
            <w:shd w:fill="FFF8EE"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FFF8EE" w:val="clear"/>
                  <w:tcMar>
                    <w:top w:type="dxa" w:w="40"/>
                    <w:left w:type="dxa" w:w="140"/>
                    <w:bottom w:type="dxa" w:w="20"/>
                    <w:right w:type="dxa" w:w="100"/>
                  </w:tcMar>
                </w:tcPr>
                <w:p>
                  <w:pPr>
                    <w:spacing w:after="0" w:before="0" w:line="240" w:lineRule="exact"/>
                  </w:pPr>
                  <w:r>
                    <w:rPr>
                      <w:rFonts w:ascii="Arial" w:cs="Arial" w:eastAsia="Arial" w:hAnsi="Arial"/>
                      <w:b/>
                      <w:bCs/>
                      <w:color w:val="C87A1A"/>
                      <w:spacing w:val="40"/>
                      <w:sz w:val="15"/>
                      <w:szCs w:val="15"/>
                    </w:rPr>
                    <w:t xml:space="preserve">KEY CUE</w:t>
                  </w:r>
                </w:p>
              </w:tc>
            </w:tr>
            <w:tr>
              <w:tc>
                <w:tcPr>
                  <w:tcW w:type="dxa" w:w="9100"/>
                  <w:tcBorders>
                    <w:top w:val="none" w:color="FFFFFF" w:sz="0"/>
                    <w:left w:val="none" w:color="FFFFFF" w:sz="0"/>
                    <w:bottom w:val="none" w:color="FFFFFF" w:sz="0"/>
                    <w:right w:val="none" w:color="FFFFFF" w:sz="0"/>
                  </w:tcBorders>
                  <w:shd w:fill="FFF8EE" w:val="clear"/>
                  <w:tcMar>
                    <w:top w:type="dxa" w:w="28"/>
                    <w:left w:type="dxa" w:w="140"/>
                    <w:bottom w:type="dxa" w:w="28"/>
                    <w:right w:type="dxa" w:w="100"/>
                  </w:tcMar>
                </w:tcPr>
                <w:p>
                  <w:pPr>
                    <w:pStyle w:val="ListParagraph"/>
                    <w:numPr>
                      <w:ilvl w:val="0"/>
                      <w:numId w:val="2"/>
                    </w:numPr>
                    <w:spacing w:after="0" w:before="0" w:line="240" w:lineRule="exact"/>
                  </w:pPr>
                  <w:r>
                    <w:rPr>
                      <w:rFonts w:ascii="Arial" w:cs="Arial" w:eastAsia="Arial" w:hAnsi="Arial"/>
                      <w:color w:val="C87A1A"/>
                      <w:sz w:val="18"/>
                      <w:szCs w:val="18"/>
                    </w:rPr>
                    <w:t xml:space="preserve">Leverage is not strength — it is geometry. The lower hand is the power; the upper hand is the fulcrum.</w:t>
                  </w:r>
                </w:p>
              </w:tc>
            </w:tr>
          </w:tbl>
          <w:p/>
        </w:tc>
      </w:tr>
    </w:tbl>
    <w:p>
      <w:pPr>
        <w:spacing w:after="0" w:before="0" w:line="240" w:lineRule="exact"/>
      </w:pPr>
      <w:r>
        <w:rPr>
          <w:rFonts w:ascii="Arial" w:cs="Arial" w:eastAsia="Arial" w:hAnsi="Arial"/>
          <w:b/>
          <w:bCs/>
          <w:color w:val="2C4A6E"/>
          <w:spacing w:val="40"/>
          <w:sz w:val="16"/>
          <w:szCs w:val="16"/>
        </w:rPr>
        <w:t xml:space="preserve">WHAT WE COVER IN THIS STEP</w:t>
      </w:r>
    </w:p>
    <w:p>
      <w:pPr>
        <w:pStyle w:val="ListParagraph"/>
        <w:numPr>
          <w:ilvl w:val="0"/>
          <w:numId w:val="2"/>
        </w:numPr>
        <w:spacing w:after="0" w:before="0" w:line="240" w:lineRule="exact"/>
      </w:pPr>
      <w:r>
        <w:rPr>
          <w:rFonts w:ascii="Arial" w:cs="Arial" w:eastAsia="Arial" w:hAnsi="Arial"/>
          <w:color w:val="333333"/>
          <w:sz w:val="19"/>
          <w:szCs w:val="19"/>
        </w:rPr>
        <w:t xml:space="preserve">Class levers and the rod: a first-class lever has the fulcrum between the effort and the load (seesaw). A third-class lever has the effort between the fulcrum and the load (broom). Single-handed fly rods operate primarily as third-class levers — the hand is the fulcrum, the lower grip is the effort, the rod tip is the load</w:t>
      </w:r>
    </w:p>
    <w:p>
      <w:pPr>
        <w:pStyle w:val="ListParagraph"/>
        <w:numPr>
          <w:ilvl w:val="0"/>
          <w:numId w:val="2"/>
        </w:numPr>
        <w:spacing w:after="0" w:before="0" w:line="240" w:lineRule="exact"/>
      </w:pPr>
      <w:r>
        <w:rPr>
          <w:rFonts w:ascii="Arial" w:cs="Arial" w:eastAsia="Arial" w:hAnsi="Arial"/>
          <w:color w:val="333333"/>
          <w:sz w:val="19"/>
          <w:szCs w:val="19"/>
        </w:rPr>
        <w:t xml:space="preserve">Two-handed rods shift this dynamic: the upper hand becomes the fulcrum around which the lower hand levers the rod. The lower hand — further from the tip — generates tremendous leverage with minimal effort. This is the defining mechanical advantage of the two-handed rod</w:t>
      </w:r>
    </w:p>
    <w:p>
      <w:pPr>
        <w:pStyle w:val="ListParagraph"/>
        <w:numPr>
          <w:ilvl w:val="0"/>
          <w:numId w:val="2"/>
        </w:numPr>
        <w:spacing w:after="0" w:before="0" w:line="240" w:lineRule="exact"/>
      </w:pPr>
      <w:r>
        <w:rPr>
          <w:rFonts w:ascii="Arial" w:cs="Arial" w:eastAsia="Arial" w:hAnsi="Arial"/>
          <w:color w:val="333333"/>
          <w:sz w:val="19"/>
          <w:szCs w:val="19"/>
        </w:rPr>
        <w:t xml:space="preserve">Leverage vs. speed: leverage generates power with economy of effort. Speed generates distance through acceleration. Two-handed rods excel at leverage; single-handed rods excel at speed. Understanding which you are generating at each moment determines efficient Spey casting</w:t>
      </w:r>
    </w:p>
    <w:p>
      <w:pPr>
        <w:pStyle w:val="ListParagraph"/>
        <w:numPr>
          <w:ilvl w:val="0"/>
          <w:numId w:val="2"/>
        </w:numPr>
        <w:spacing w:after="0" w:before="0" w:line="240" w:lineRule="exact"/>
      </w:pPr>
      <w:r>
        <w:rPr>
          <w:rFonts w:ascii="Arial" w:cs="Arial" w:eastAsia="Arial" w:hAnsi="Arial"/>
          <w:color w:val="333333"/>
          <w:sz w:val="19"/>
          <w:szCs w:val="19"/>
        </w:rPr>
        <w:t xml:space="preserve">The fulcrum principle: push with the upper hand, pull with the lower — simultaneously — during the forward stroke. The rod bends between those two forces and delivers energy to the line. Overpower with the upper hand and efficiency collapses</w:t>
      </w:r>
    </w:p>
    <w:p>
      <w:pPr>
        <w:pStyle w:val="ListParagraph"/>
        <w:numPr>
          <w:ilvl w:val="0"/>
          <w:numId w:val="2"/>
        </w:numPr>
        <w:spacing w:after="0" w:before="0" w:line="240" w:lineRule="exact"/>
      </w:pPr>
      <w:r>
        <w:rPr>
          <w:rFonts w:ascii="Arial" w:cs="Arial" w:eastAsia="Arial" w:hAnsi="Arial"/>
          <w:color w:val="333333"/>
          <w:sz w:val="19"/>
          <w:szCs w:val="19"/>
        </w:rPr>
        <w:t xml:space="preserve">All Spey casts can be made with a single-handed rod — the mechanics are identical. The two-handed rod offers reach, leverage economy, and line-weight capacity, not fundamentally different technique</w:t>
      </w:r>
    </w:p>
    <w:p>
      <w:pPr>
        <w:spacing w:after="0" w:before="0" w:line="240" w:lineRule="exact"/>
      </w:pPr>
      <w:r>
        <w:rPr>
          <w:rFonts w:ascii="Arial" w:cs="Arial" w:eastAsia="Arial" w:hAnsi="Arial"/>
          <w:b/>
          <w:bCs/>
          <w:color w:val="2C4A6E"/>
          <w:spacing w:val="40"/>
          <w:sz w:val="16"/>
          <w:szCs w:val="16"/>
        </w:rPr>
        <w:t xml:space="preserve">MY NOTES</w:t>
      </w:r>
    </w:p>
    <w:p>
      <w:pPr>
        <w:pBdr>
          <w:bottom w:val="single" w:color="CCCCCC" w:sz="2" w:space="1"/>
        </w:pBdr>
        <w:spacing w:after="0" w:before="0" w:line="240" w:lineRule="exact"/>
      </w:pPr>
      <w:r>
        <w:t xml:space="preserve"/>
      </w:r>
    </w:p>
    <w:p>
      <w:pPr>
        <w:pBdr>
          <w:bottom w:val="single" w:color="CCCCCC" w:sz="2" w:space="1"/>
        </w:pBdr>
        <w:spacing w:after="0" w:before="0" w:line="240" w:lineRule="exact"/>
      </w:pPr>
      <w:r>
        <w:t xml:space="preserve"/>
      </w:r>
    </w:p>
    <w:p>
      <w:pPr>
        <w:spacing w:after="0" w:before="0" w:line="240" w:lineRule="exact"/>
      </w:pPr>
      <w:r>
        <w:rPr>
          <w:rFonts w:ascii="Arial" w:cs="Arial" w:eastAsia="Arial" w:hAnsi="Arial"/>
          <w:b/>
          <w:bCs/>
          <w:color w:val="2C4A6E"/>
          <w:spacing w:val="40"/>
          <w:sz w:val="16"/>
          <w:szCs w:val="16"/>
        </w:rPr>
        <w:t xml:space="preserve">DRILLS</w:t>
      </w:r>
    </w:p>
    <w:p>
      <w:pPr>
        <w:pStyle w:val="ListParagraph"/>
        <w:numPr>
          <w:ilvl w:val="0"/>
          <w:numId w:val="2"/>
        </w:numPr>
        <w:spacing w:after="0" w:before="0" w:line="240" w:lineRule="exact"/>
      </w:pPr>
      <w:r>
        <w:rPr>
          <w:rFonts w:ascii="Arial" w:cs="Arial" w:eastAsia="Arial" w:hAnsi="Arial"/>
          <w:color w:val="333333"/>
          <w:sz w:val="19"/>
          <w:szCs w:val="19"/>
        </w:rPr>
        <w:t xml:space="preserve">Lever demonstration: students hold the rod with upper hand fixed (fulcrum) and lower hand pushing/pulling — feel the mechanical advantage vs. a single-hand grip</w:t>
      </w:r>
    </w:p>
    <w:p>
      <w:pPr>
        <w:pStyle w:val="ListParagraph"/>
        <w:numPr>
          <w:ilvl w:val="0"/>
          <w:numId w:val="2"/>
        </w:numPr>
        <w:spacing w:after="0" w:before="0" w:line="240" w:lineRule="exact"/>
      </w:pPr>
      <w:r>
        <w:rPr>
          <w:rFonts w:ascii="Arial" w:cs="Arial" w:eastAsia="Arial" w:hAnsi="Arial"/>
          <w:color w:val="333333"/>
          <w:sz w:val="19"/>
          <w:szCs w:val="19"/>
        </w:rPr>
        <w:t xml:space="preserve">In power vs. out of power exercise: student raises rod slowly (out of power, body rotation) then executes a sharp forward roll (in power, arm motion only) — feel the transition</w:t>
      </w:r>
    </w:p>
    <w:p>
      <w:pPr>
        <w:pStyle w:val="ListParagraph"/>
        <w:numPr>
          <w:ilvl w:val="0"/>
          <w:numId w:val="2"/>
        </w:numPr>
        <w:spacing w:after="0" w:before="0" w:line="240" w:lineRule="exact"/>
      </w:pPr>
      <w:r>
        <w:rPr>
          <w:rFonts w:ascii="Arial" w:cs="Arial" w:eastAsia="Arial" w:hAnsi="Arial"/>
          <w:color w:val="333333"/>
          <w:sz w:val="19"/>
          <w:szCs w:val="19"/>
        </w:rPr>
        <w:t xml:space="preserve">Line comparison: cast a weight-forward taper for a roll cast, then a double taper — student describes the difference in load feel and anchor formation</w:t>
      </w:r>
    </w:p>
    <w:p>
      <w:pPr>
        <w:spacing w:after="0" w:before="0" w:line="240" w:lineRule="exact"/>
      </w:pPr>
      <w:r>
        <w:rPr>
          <w:rFonts w:ascii="Arial" w:cs="Arial" w:eastAsia="Arial" w:hAnsi="Arial"/>
          <w:b/>
          <w:bCs/>
          <w:color w:val="2C4A6E"/>
          <w:spacing w:val="40"/>
          <w:sz w:val="16"/>
          <w:szCs w:val="16"/>
        </w:rPr>
        <w:t xml:space="preserve">SELF-CHECK</w:t>
      </w:r>
    </w:p>
    <w:p>
      <w:pPr>
        <w:pStyle w:val="ListParagraph"/>
        <w:numPr>
          <w:ilvl w:val="0"/>
          <w:numId w:val="2"/>
        </w:numPr>
        <w:spacing w:after="0" w:before="0" w:line="240" w:lineRule="exact"/>
      </w:pPr>
      <w:r>
        <w:rPr>
          <w:rFonts w:ascii="Arial" w:cs="Arial" w:eastAsia="Arial" w:hAnsi="Arial"/>
          <w:sz w:val="19"/>
          <w:szCs w:val="19"/>
        </w:rPr>
        <w:t xml:space="preserve">□  I can perform this cast and name which phase is in-power</w:t>
      </w:r>
    </w:p>
    <w:p>
      <w:pPr>
        <w:pStyle w:val="ListParagraph"/>
        <w:numPr>
          <w:ilvl w:val="0"/>
          <w:numId w:val="2"/>
        </w:numPr>
        <w:spacing w:after="0" w:before="0" w:line="240" w:lineRule="exact"/>
      </w:pPr>
      <w:r>
        <w:rPr>
          <w:rFonts w:ascii="Arial" w:cs="Arial" w:eastAsia="Arial" w:hAnsi="Arial"/>
          <w:sz w:val="19"/>
          <w:szCs w:val="19"/>
        </w:rPr>
        <w:t xml:space="preserve">□  I can diagnose the fault if it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5800"/>
        <w:gridCol w:w="1800"/>
      </w:tblGrid>
      <w:tr>
        <w:tc>
          <w:tcPr>
            <w:tcW w:type="dxa" w:w="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2</w:t>
            </w:r>
          </w:p>
        </w:tc>
        <w:tc>
          <w:tcPr>
            <w:tcW w:type="dxa" w:w="1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Foundation</w:t>
            </w:r>
          </w:p>
        </w:tc>
        <w:tc>
          <w:tcPr>
            <w:tcW w:type="dxa" w:w="5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Fixed Anchor Drills — The Rod In and Out of Power</w:t>
            </w:r>
          </w:p>
        </w:tc>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C87A1A"/>
                <w:sz w:val="18"/>
                <w:szCs w:val="18"/>
              </w:rPr>
              <w:t xml:space="preserve">45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C87A1A" w:val="clear"/>
            <w:tcMar>
              <w:top w:type="dxa" w:w="40"/>
              <w:left w:type="dxa" w:w="60"/>
              <w:bottom w:type="dxa" w:w="40"/>
              <w:right w:type="dxa" w:w="40"/>
            </w:tcMar>
            <w:vAlign w:val="center"/>
          </w:tcPr>
          <w:p>
            <w:pPr>
              <w:spacing w:after="0" w:before="0" w:line="240" w:lineRule="exact"/>
              <w:jc w:val="center"/>
            </w:pPr>
            <w:r>
              <w:rPr>
                <w:rFonts w:ascii="Arial" w:cs="Arial" w:eastAsia="Arial" w:hAnsi="Arial"/>
                <w:b/>
                <w:bCs/>
                <w:color w:val="FFFFFF"/>
                <w:sz w:val="14"/>
                <w:szCs w:val="14"/>
              </w:rPr>
              <w:t xml:space="preserve">CUE</w:t>
            </w:r>
          </w:p>
        </w:tc>
        <w:tc>
          <w:tcPr>
            <w:tcW w:type="dxa" w:w="9100"/>
            <w:tcBorders>
              <w:top w:val="none" w:color="FFFFFF" w:sz="0"/>
              <w:left w:val="none" w:color="FFFFFF" w:sz="0"/>
              <w:bottom w:val="none" w:color="FFFFFF" w:sz="0"/>
              <w:right w:val="none" w:color="FFFFFF" w:sz="0"/>
            </w:tcBorders>
            <w:shd w:fill="FFF8EE"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FFF8EE" w:val="clear"/>
                  <w:tcMar>
                    <w:top w:type="dxa" w:w="40"/>
                    <w:left w:type="dxa" w:w="140"/>
                    <w:bottom w:type="dxa" w:w="20"/>
                    <w:right w:type="dxa" w:w="100"/>
                  </w:tcMar>
                </w:tcPr>
                <w:p>
                  <w:pPr>
                    <w:spacing w:after="0" w:before="0" w:line="240" w:lineRule="exact"/>
                  </w:pPr>
                  <w:r>
                    <w:rPr>
                      <w:rFonts w:ascii="Arial" w:cs="Arial" w:eastAsia="Arial" w:hAnsi="Arial"/>
                      <w:b/>
                      <w:bCs/>
                      <w:color w:val="C87A1A"/>
                      <w:spacing w:val="40"/>
                      <w:sz w:val="15"/>
                      <w:szCs w:val="15"/>
                    </w:rPr>
                    <w:t xml:space="preserve">KEY CUE</w:t>
                  </w:r>
                </w:p>
              </w:tc>
            </w:tr>
            <w:tr>
              <w:tc>
                <w:tcPr>
                  <w:tcW w:type="dxa" w:w="9100"/>
                  <w:tcBorders>
                    <w:top w:val="none" w:color="FFFFFF" w:sz="0"/>
                    <w:left w:val="none" w:color="FFFFFF" w:sz="0"/>
                    <w:bottom w:val="none" w:color="FFFFFF" w:sz="0"/>
                    <w:right w:val="none" w:color="FFFFFF" w:sz="0"/>
                  </w:tcBorders>
                  <w:shd w:fill="FFF8EE" w:val="clear"/>
                  <w:tcMar>
                    <w:top w:type="dxa" w:w="28"/>
                    <w:left w:type="dxa" w:w="140"/>
                    <w:bottom w:type="dxa" w:w="28"/>
                    <w:right w:type="dxa" w:w="100"/>
                  </w:tcMar>
                </w:tcPr>
                <w:p>
                  <w:pPr>
                    <w:pStyle w:val="ListParagraph"/>
                    <w:numPr>
                      <w:ilvl w:val="0"/>
                      <w:numId w:val="2"/>
                    </w:numPr>
                    <w:spacing w:after="0" w:before="0" w:line="240" w:lineRule="exact"/>
                  </w:pPr>
                  <w:r>
                    <w:rPr>
                      <w:rFonts w:ascii="Arial" w:cs="Arial" w:eastAsia="Arial" w:hAnsi="Arial"/>
                      <w:color w:val="C87A1A"/>
                      <w:sz w:val="18"/>
                      <w:szCs w:val="18"/>
                    </w:rPr>
                    <w:t xml:space="preserve">The line wants to follow the rod. The fixed anchor drill proves it. Stop fighting.</w:t>
                  </w:r>
                </w:p>
              </w:tc>
            </w:tr>
          </w:tbl>
          <w:p/>
        </w:tc>
      </w:tr>
    </w:tbl>
    <w:p>
      <w:pPr>
        <w:spacing w:after="0" w:before="0" w:line="240" w:lineRule="exact"/>
      </w:pPr>
      <w:r>
        <w:rPr>
          <w:rFonts w:ascii="Arial" w:cs="Arial" w:eastAsia="Arial" w:hAnsi="Arial"/>
          <w:b/>
          <w:bCs/>
          <w:color w:val="2C4A6E"/>
          <w:spacing w:val="40"/>
          <w:sz w:val="16"/>
          <w:szCs w:val="16"/>
        </w:rPr>
        <w:t xml:space="preserve">WHAT WE COVER IN THIS STEP</w:t>
      </w:r>
    </w:p>
    <w:p>
      <w:pPr>
        <w:pStyle w:val="ListParagraph"/>
        <w:numPr>
          <w:ilvl w:val="0"/>
          <w:numId w:val="2"/>
        </w:numPr>
        <w:spacing w:after="0" w:before="0" w:line="240" w:lineRule="exact"/>
      </w:pPr>
      <w:r>
        <w:rPr>
          <w:rFonts w:ascii="Arial" w:cs="Arial" w:eastAsia="Arial" w:hAnsi="Arial"/>
          <w:color w:val="333333"/>
          <w:sz w:val="19"/>
          <w:szCs w:val="19"/>
        </w:rPr>
        <w:t xml:space="preserve">The fixed anchor drill: tie the fly line to a bottle or stake at rod-tip length. The line is now fixed. Student attempts to wiggle, oscillate, and move the line with the rod — they discover immediately that almost no effort is required. The line responds to the rod's movement with almost no force applied</w:t>
      </w:r>
    </w:p>
    <w:p>
      <w:pPr>
        <w:pStyle w:val="ListParagraph"/>
        <w:numPr>
          <w:ilvl w:val="0"/>
          <w:numId w:val="2"/>
        </w:numPr>
        <w:spacing w:after="0" w:before="0" w:line="240" w:lineRule="exact"/>
      </w:pPr>
      <w:r>
        <w:rPr>
          <w:rFonts w:ascii="Arial" w:cs="Arial" w:eastAsia="Arial" w:hAnsi="Arial"/>
          <w:color w:val="333333"/>
          <w:sz w:val="19"/>
          <w:szCs w:val="19"/>
        </w:rPr>
        <w:t xml:space="preserve">This drill eliminates the most universal error in Spey casting: muscling. Students who fight the line with brute force are fighting themselves. The fixed anchor makes the line's sensitivity visible and physical</w:t>
      </w:r>
    </w:p>
    <w:p>
      <w:pPr>
        <w:pStyle w:val="ListParagraph"/>
        <w:numPr>
          <w:ilvl w:val="0"/>
          <w:numId w:val="2"/>
        </w:numPr>
        <w:spacing w:after="0" w:before="0" w:line="240" w:lineRule="exact"/>
      </w:pPr>
      <w:r>
        <w:rPr>
          <w:rFonts w:ascii="Arial" w:cs="Arial" w:eastAsia="Arial" w:hAnsi="Arial"/>
          <w:color w:val="333333"/>
          <w:sz w:val="19"/>
          <w:szCs w:val="19"/>
        </w:rPr>
        <w:t xml:space="preserve">In-power: the rod tip travels in as straight a line as possible. The intent is loop formation. Arm motion drives this. Body rotation is complete before arm motion begins in the power phase</w:t>
      </w:r>
    </w:p>
    <w:p>
      <w:pPr>
        <w:pStyle w:val="ListParagraph"/>
        <w:numPr>
          <w:ilvl w:val="0"/>
          <w:numId w:val="2"/>
        </w:numPr>
        <w:spacing w:after="0" w:before="0" w:line="240" w:lineRule="exact"/>
      </w:pPr>
      <w:r>
        <w:rPr>
          <w:rFonts w:ascii="Arial" w:cs="Arial" w:eastAsia="Arial" w:hAnsi="Arial"/>
          <w:color w:val="333333"/>
          <w:sz w:val="19"/>
          <w:szCs w:val="19"/>
        </w:rPr>
        <w:t xml:space="preserve">Out-of-power: the rod is repositioning the line — sweeps, lifts, D-loop formation. Body rotation drives this phase. The tip path during out-of-power phases matters only in relation to where the line needs to go — not for loop shape</w:t>
      </w:r>
    </w:p>
    <w:p>
      <w:pPr>
        <w:pStyle w:val="ListParagraph"/>
        <w:numPr>
          <w:ilvl w:val="0"/>
          <w:numId w:val="2"/>
        </w:numPr>
        <w:spacing w:after="0" w:before="0" w:line="240" w:lineRule="exact"/>
      </w:pPr>
      <w:r>
        <w:rPr>
          <w:rFonts w:ascii="Arial" w:cs="Arial" w:eastAsia="Arial" w:hAnsi="Arial"/>
          <w:color w:val="333333"/>
          <w:sz w:val="19"/>
          <w:szCs w:val="19"/>
        </w:rPr>
        <w:t xml:space="preserve">The transition: most Spey casting problems live at the transition between out-of-power setup and in-power delivery. Students rush the transition, carry tension from the sweep into the roll, or fail to separate body rotation from arm motion</w:t>
      </w:r>
    </w:p>
    <w:p>
      <w:pPr>
        <w:spacing w:after="0" w:before="0" w:line="240" w:lineRule="exact"/>
      </w:pPr>
      <w:r>
        <w:rPr>
          <w:rFonts w:ascii="Arial" w:cs="Arial" w:eastAsia="Arial" w:hAnsi="Arial"/>
          <w:b/>
          <w:bCs/>
          <w:color w:val="2C4A6E"/>
          <w:spacing w:val="40"/>
          <w:sz w:val="16"/>
          <w:szCs w:val="16"/>
        </w:rPr>
        <w:t xml:space="preserve">MY NOTES</w:t>
      </w:r>
    </w:p>
    <w:p>
      <w:pPr>
        <w:pBdr>
          <w:bottom w:val="single" w:color="CCCCCC" w:sz="2" w:space="1"/>
        </w:pBdr>
        <w:spacing w:after="0" w:before="0" w:line="240" w:lineRule="exact"/>
      </w:pPr>
      <w:r>
        <w:t xml:space="preserve"/>
      </w:r>
    </w:p>
    <w:p>
      <w:pPr>
        <w:pBdr>
          <w:bottom w:val="single" w:color="CCCCCC" w:sz="2" w:space="1"/>
        </w:pBdr>
        <w:spacing w:after="0" w:before="0" w:line="240" w:lineRule="exact"/>
      </w:pPr>
      <w:r>
        <w:t xml:space="preserve"/>
      </w:r>
    </w:p>
    <w:p>
      <w:pPr>
        <w:spacing w:after="0" w:before="0" w:line="240" w:lineRule="exact"/>
      </w:pPr>
      <w:r>
        <w:rPr>
          <w:rFonts w:ascii="Arial" w:cs="Arial" w:eastAsia="Arial" w:hAnsi="Arial"/>
          <w:b/>
          <w:bCs/>
          <w:color w:val="2C4A6E"/>
          <w:spacing w:val="40"/>
          <w:sz w:val="16"/>
          <w:szCs w:val="16"/>
        </w:rPr>
        <w:t xml:space="preserve">DRILLS</w:t>
      </w:r>
    </w:p>
    <w:p>
      <w:pPr>
        <w:pStyle w:val="ListParagraph"/>
        <w:numPr>
          <w:ilvl w:val="0"/>
          <w:numId w:val="2"/>
        </w:numPr>
        <w:spacing w:after="0" w:before="0" w:line="240" w:lineRule="exact"/>
      </w:pPr>
      <w:r>
        <w:rPr>
          <w:rFonts w:ascii="Arial" w:cs="Arial" w:eastAsia="Arial" w:hAnsi="Arial"/>
          <w:color w:val="333333"/>
          <w:sz w:val="19"/>
          <w:szCs w:val="19"/>
        </w:rPr>
        <w:t xml:space="preserve">Fixed anchor oscillation: tie line to stake, student oscillates rod gently — observe how little effort creates large movement in the line</w:t>
      </w:r>
    </w:p>
    <w:p>
      <w:pPr>
        <w:pStyle w:val="ListParagraph"/>
        <w:numPr>
          <w:ilvl w:val="0"/>
          <w:numId w:val="2"/>
        </w:numPr>
        <w:spacing w:after="0" w:before="0" w:line="240" w:lineRule="exact"/>
      </w:pPr>
      <w:r>
        <w:rPr>
          <w:rFonts w:ascii="Arial" w:cs="Arial" w:eastAsia="Arial" w:hAnsi="Arial"/>
          <w:color w:val="333333"/>
          <w:sz w:val="19"/>
          <w:szCs w:val="19"/>
        </w:rPr>
        <w:t xml:space="preserve">In-power isolation: without a fixed anchor, student makes small forward rolls using arm motion only with body stopped — observe loop formation</w:t>
      </w:r>
    </w:p>
    <w:p>
      <w:pPr>
        <w:pStyle w:val="ListParagraph"/>
        <w:numPr>
          <w:ilvl w:val="0"/>
          <w:numId w:val="2"/>
        </w:numPr>
        <w:spacing w:after="0" w:before="0" w:line="240" w:lineRule="exact"/>
      </w:pPr>
      <w:r>
        <w:rPr>
          <w:rFonts w:ascii="Arial" w:cs="Arial" w:eastAsia="Arial" w:hAnsi="Arial"/>
          <w:color w:val="333333"/>
          <w:sz w:val="19"/>
          <w:szCs w:val="19"/>
        </w:rPr>
        <w:t xml:space="preserve">Out-of-power sweep: student sweeps the rod from downstream to upstream using only body rotation, arms passive — observe the line moving without loop formation</w:t>
      </w:r>
    </w:p>
    <w:p>
      <w:pPr>
        <w:pStyle w:val="ListParagraph"/>
        <w:numPr>
          <w:ilvl w:val="0"/>
          <w:numId w:val="2"/>
        </w:numPr>
        <w:spacing w:after="0" w:before="0" w:line="240" w:lineRule="exact"/>
      </w:pPr>
      <w:r>
        <w:rPr>
          <w:rFonts w:ascii="Arial" w:cs="Arial" w:eastAsia="Arial" w:hAnsi="Arial"/>
          <w:color w:val="333333"/>
          <w:sz w:val="19"/>
          <w:szCs w:val="19"/>
        </w:rPr>
        <w:t xml:space="preserve">Transition drill: sweep out-of-power, stop body, fire in-power — 10 repetitions slow, then at natural speed</w:t>
      </w:r>
    </w:p>
    <w:p>
      <w:pPr>
        <w:spacing w:after="0" w:before="0" w:line="240" w:lineRule="exact"/>
      </w:pPr>
      <w:r>
        <w:rPr>
          <w:rFonts w:ascii="Arial" w:cs="Arial" w:eastAsia="Arial" w:hAnsi="Arial"/>
          <w:b/>
          <w:bCs/>
          <w:color w:val="2C4A6E"/>
          <w:spacing w:val="40"/>
          <w:sz w:val="16"/>
          <w:szCs w:val="16"/>
        </w:rPr>
        <w:t xml:space="preserve">SELF-CHECK</w:t>
      </w:r>
    </w:p>
    <w:p>
      <w:pPr>
        <w:pStyle w:val="ListParagraph"/>
        <w:numPr>
          <w:ilvl w:val="0"/>
          <w:numId w:val="2"/>
        </w:numPr>
        <w:spacing w:after="0" w:before="0" w:line="240" w:lineRule="exact"/>
      </w:pPr>
      <w:r>
        <w:rPr>
          <w:rFonts w:ascii="Arial" w:cs="Arial" w:eastAsia="Arial" w:hAnsi="Arial"/>
          <w:sz w:val="19"/>
          <w:szCs w:val="19"/>
        </w:rPr>
        <w:t xml:space="preserve">□  I can perform this cast and name which phase is in-power</w:t>
      </w:r>
    </w:p>
    <w:p>
      <w:pPr>
        <w:pStyle w:val="ListParagraph"/>
        <w:numPr>
          <w:ilvl w:val="0"/>
          <w:numId w:val="2"/>
        </w:numPr>
        <w:spacing w:after="0" w:before="0" w:line="240" w:lineRule="exact"/>
      </w:pPr>
      <w:r>
        <w:rPr>
          <w:rFonts w:ascii="Arial" w:cs="Arial" w:eastAsia="Arial" w:hAnsi="Arial"/>
          <w:sz w:val="19"/>
          <w:szCs w:val="19"/>
        </w:rPr>
        <w:t xml:space="preserve">□  I can diagnose the fault if it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5800"/>
        <w:gridCol w:w="1800"/>
      </w:tblGrid>
      <w:tr>
        <w:tc>
          <w:tcPr>
            <w:tcW w:type="dxa" w:w="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3</w:t>
            </w:r>
          </w:p>
        </w:tc>
        <w:tc>
          <w:tcPr>
            <w:tcW w:type="dxa" w:w="1200"/>
            <w:tcBorders>
              <w:top w:val="single" w:color="CCCCCC" w:sz="1"/>
              <w:left w:val="single" w:color="CCCCCC" w:sz="1"/>
              <w:bottom w:val="single" w:color="CCCCCC" w:sz="1"/>
              <w:right w:val="single" w:color="CCCCCC" w:sz="1"/>
            </w:tcBorders>
            <w:shd w:fill="2E7D8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Switch</w:t>
            </w:r>
          </w:p>
        </w:tc>
        <w:tc>
          <w:tcPr>
            <w:tcW w:type="dxa" w:w="5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Switch Cast / Forward Spey / Forward Jump Roll — Three Names, One Cast</w:t>
            </w:r>
          </w:p>
        </w:tc>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C87A1A"/>
                <w:sz w:val="18"/>
                <w:szCs w:val="18"/>
              </w:rPr>
              <w:t xml:space="preserve">50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C87A1A" w:val="clear"/>
            <w:tcMar>
              <w:top w:type="dxa" w:w="40"/>
              <w:left w:type="dxa" w:w="60"/>
              <w:bottom w:type="dxa" w:w="40"/>
              <w:right w:type="dxa" w:w="40"/>
            </w:tcMar>
            <w:vAlign w:val="center"/>
          </w:tcPr>
          <w:p>
            <w:pPr>
              <w:spacing w:after="0" w:before="0" w:line="240" w:lineRule="exact"/>
              <w:jc w:val="center"/>
            </w:pPr>
            <w:r>
              <w:rPr>
                <w:rFonts w:ascii="Arial" w:cs="Arial" w:eastAsia="Arial" w:hAnsi="Arial"/>
                <w:b/>
                <w:bCs/>
                <w:color w:val="FFFFFF"/>
                <w:sz w:val="14"/>
                <w:szCs w:val="14"/>
              </w:rPr>
              <w:t xml:space="preserve">CUE</w:t>
            </w:r>
          </w:p>
        </w:tc>
        <w:tc>
          <w:tcPr>
            <w:tcW w:type="dxa" w:w="9100"/>
            <w:tcBorders>
              <w:top w:val="none" w:color="FFFFFF" w:sz="0"/>
              <w:left w:val="none" w:color="FFFFFF" w:sz="0"/>
              <w:bottom w:val="none" w:color="FFFFFF" w:sz="0"/>
              <w:right w:val="none" w:color="FFFFFF" w:sz="0"/>
            </w:tcBorders>
            <w:shd w:fill="FFF8EE"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FFF8EE" w:val="clear"/>
                  <w:tcMar>
                    <w:top w:type="dxa" w:w="40"/>
                    <w:left w:type="dxa" w:w="140"/>
                    <w:bottom w:type="dxa" w:w="20"/>
                    <w:right w:type="dxa" w:w="100"/>
                  </w:tcMar>
                </w:tcPr>
                <w:p>
                  <w:pPr>
                    <w:spacing w:after="0" w:before="0" w:line="240" w:lineRule="exact"/>
                  </w:pPr>
                  <w:r>
                    <w:rPr>
                      <w:rFonts w:ascii="Arial" w:cs="Arial" w:eastAsia="Arial" w:hAnsi="Arial"/>
                      <w:b/>
                      <w:bCs/>
                      <w:color w:val="C87A1A"/>
                      <w:spacing w:val="40"/>
                      <w:sz w:val="15"/>
                      <w:szCs w:val="15"/>
                    </w:rPr>
                    <w:t xml:space="preserve">KEY CUE</w:t>
                  </w:r>
                </w:p>
              </w:tc>
            </w:tr>
            <w:tr>
              <w:tc>
                <w:tcPr>
                  <w:tcW w:type="dxa" w:w="9100"/>
                  <w:tcBorders>
                    <w:top w:val="none" w:color="FFFFFF" w:sz="0"/>
                    <w:left w:val="none" w:color="FFFFFF" w:sz="0"/>
                    <w:bottom w:val="none" w:color="FFFFFF" w:sz="0"/>
                    <w:right w:val="none" w:color="FFFFFF" w:sz="0"/>
                  </w:tcBorders>
                  <w:shd w:fill="FFF8EE" w:val="clear"/>
                  <w:tcMar>
                    <w:top w:type="dxa" w:w="28"/>
                    <w:left w:type="dxa" w:w="140"/>
                    <w:bottom w:type="dxa" w:w="28"/>
                    <w:right w:type="dxa" w:w="100"/>
                  </w:tcMar>
                </w:tcPr>
                <w:p>
                  <w:pPr>
                    <w:pStyle w:val="ListParagraph"/>
                    <w:numPr>
                      <w:ilvl w:val="0"/>
                      <w:numId w:val="2"/>
                    </w:numPr>
                    <w:spacing w:after="0" w:before="0" w:line="240" w:lineRule="exact"/>
                  </w:pPr>
                  <w:r>
                    <w:rPr>
                      <w:rFonts w:ascii="Arial" w:cs="Arial" w:eastAsia="Arial" w:hAnsi="Arial"/>
                      <w:color w:val="C87A1A"/>
                      <w:sz w:val="18"/>
                      <w:szCs w:val="18"/>
                    </w:rPr>
                    <w:t xml:space="preserve">Say the words while you cast. Lift — Cut the trees — Climb the banana — GO.</w:t>
                  </w:r>
                </w:p>
              </w:tc>
            </w:tr>
          </w:tbl>
          <w:p/>
        </w:tc>
      </w:tr>
    </w:tbl>
    <w:p>
      <w:pPr>
        <w:spacing w:after="0" w:before="0" w:line="240" w:lineRule="exact"/>
      </w:pPr>
      <w:r>
        <w:rPr>
          <w:rFonts w:ascii="Arial" w:cs="Arial" w:eastAsia="Arial" w:hAnsi="Arial"/>
          <w:b/>
          <w:bCs/>
          <w:color w:val="2C4A6E"/>
          <w:spacing w:val="40"/>
          <w:sz w:val="16"/>
          <w:szCs w:val="16"/>
        </w:rPr>
        <w:t xml:space="preserve">WHAT WE COVER IN THIS STEP</w:t>
      </w:r>
    </w:p>
    <w:p>
      <w:pPr>
        <w:pStyle w:val="ListParagraph"/>
        <w:numPr>
          <w:ilvl w:val="0"/>
          <w:numId w:val="2"/>
        </w:numPr>
        <w:spacing w:after="0" w:before="0" w:line="240" w:lineRule="exact"/>
      </w:pPr>
      <w:r>
        <w:rPr>
          <w:rFonts w:ascii="Arial" w:cs="Arial" w:eastAsia="Arial" w:hAnsi="Arial"/>
          <w:color w:val="333333"/>
          <w:sz w:val="19"/>
          <w:szCs w:val="19"/>
        </w:rPr>
        <w:t xml:space="preserve">The names: Switch Cast (two-handed), Forward Spey (alternative), Forward Jump Roll (single-handed equivalent) — these are the same cast in different traditions. We teach one movement, not three</w:t>
      </w:r>
    </w:p>
    <w:p>
      <w:pPr>
        <w:pStyle w:val="ListParagraph"/>
        <w:numPr>
          <w:ilvl w:val="0"/>
          <w:numId w:val="2"/>
        </w:numPr>
        <w:spacing w:after="0" w:before="0" w:line="240" w:lineRule="exact"/>
      </w:pPr>
      <w:r>
        <w:rPr>
          <w:rFonts w:ascii="Arial" w:cs="Arial" w:eastAsia="Arial" w:hAnsi="Arial"/>
          <w:color w:val="333333"/>
          <w:sz w:val="19"/>
          <w:szCs w:val="19"/>
        </w:rPr>
        <w:t xml:space="preserve">What it is: a D-loop cast made with a single repositioning movement. The line sweeps out of the dangle, the D-loop forms, and the forward cast fires. No change of direction — the cast goes back the way the line came</w:t>
      </w:r>
    </w:p>
    <w:p>
      <w:pPr>
        <w:pStyle w:val="ListParagraph"/>
        <w:numPr>
          <w:ilvl w:val="0"/>
          <w:numId w:val="2"/>
        </w:numPr>
        <w:spacing w:after="0" w:before="0" w:line="240" w:lineRule="exact"/>
      </w:pPr>
      <w:r>
        <w:rPr>
          <w:rFonts w:ascii="Arial" w:cs="Arial" w:eastAsia="Arial" w:hAnsi="Arial"/>
          <w:color w:val="333333"/>
          <w:sz w:val="19"/>
          <w:szCs w:val="19"/>
        </w:rPr>
        <w:t xml:space="preserve">Out-of-power phase: body rotation drives the line up and away from the water. Arms follow the body. No loop formation intent</w:t>
      </w:r>
    </w:p>
    <w:p>
      <w:pPr>
        <w:pStyle w:val="ListParagraph"/>
        <w:numPr>
          <w:ilvl w:val="0"/>
          <w:numId w:val="2"/>
        </w:numPr>
        <w:spacing w:after="0" w:before="0" w:line="240" w:lineRule="exact"/>
      </w:pPr>
      <w:r>
        <w:rPr>
          <w:rFonts w:ascii="Arial" w:cs="Arial" w:eastAsia="Arial" w:hAnsi="Arial"/>
          <w:color w:val="333333"/>
          <w:sz w:val="19"/>
          <w:szCs w:val="19"/>
        </w:rPr>
        <w:t xml:space="preserve">D-loop formation: the sweep climbs at 45 degrees and 'sets the anchor' — the fly and a small section of leader touch down just ahead of the caster's position. The D-loop hangs behind the rod tip</w:t>
      </w:r>
    </w:p>
    <w:p>
      <w:pPr>
        <w:pStyle w:val="ListParagraph"/>
        <w:numPr>
          <w:ilvl w:val="0"/>
          <w:numId w:val="2"/>
        </w:numPr>
        <w:spacing w:after="0" w:before="0" w:line="240" w:lineRule="exact"/>
      </w:pPr>
      <w:r>
        <w:rPr>
          <w:rFonts w:ascii="Arial" w:cs="Arial" w:eastAsia="Arial" w:hAnsi="Arial"/>
          <w:color w:val="333333"/>
          <w:sz w:val="19"/>
          <w:szCs w:val="19"/>
        </w:rPr>
        <w:t xml:space="preserve">In-power phase: arm motion only fires the forward roll. The body is already stopped. Push-pull with both hands delivers a tight roll</w:t>
      </w:r>
    </w:p>
    <w:p>
      <w:pPr>
        <w:spacing w:after="0" w:before="0" w:line="240" w:lineRule="exact"/>
      </w:pPr>
      <w:r>
        <w:rPr>
          <w:rFonts w:ascii="Arial" w:cs="Arial" w:eastAsia="Arial" w:hAnsi="Arial"/>
          <w:b/>
          <w:bCs/>
          <w:color w:val="2C4A6E"/>
          <w:spacing w:val="40"/>
          <w:sz w:val="16"/>
          <w:szCs w:val="16"/>
        </w:rPr>
        <w:t xml:space="preserve">MY NOTES</w:t>
      </w:r>
    </w:p>
    <w:p>
      <w:pPr>
        <w:pBdr>
          <w:bottom w:val="single" w:color="CCCCCC" w:sz="2" w:space="1"/>
        </w:pBdr>
        <w:spacing w:after="0" w:before="0" w:line="240" w:lineRule="exact"/>
      </w:pPr>
      <w:r>
        <w:t xml:space="preserve"/>
      </w:r>
    </w:p>
    <w:p>
      <w:pPr>
        <w:pBdr>
          <w:bottom w:val="single" w:color="CCCCCC" w:sz="2" w:space="1"/>
        </w:pBdr>
        <w:spacing w:after="0" w:before="0" w:line="240" w:lineRule="exact"/>
      </w:pPr>
      <w:r>
        <w:t xml:space="preserve"/>
      </w:r>
    </w:p>
    <w:p>
      <w:pPr>
        <w:spacing w:after="0" w:before="0" w:line="240" w:lineRule="exact"/>
      </w:pPr>
      <w:r>
        <w:rPr>
          <w:rFonts w:ascii="Arial" w:cs="Arial" w:eastAsia="Arial" w:hAnsi="Arial"/>
          <w:b/>
          <w:bCs/>
          <w:color w:val="2C4A6E"/>
          <w:spacing w:val="40"/>
          <w:sz w:val="16"/>
          <w:szCs w:val="16"/>
        </w:rPr>
        <w:t xml:space="preserve">DRILLS</w:t>
      </w:r>
    </w:p>
    <w:p>
      <w:pPr>
        <w:pStyle w:val="ListParagraph"/>
        <w:numPr>
          <w:ilvl w:val="0"/>
          <w:numId w:val="2"/>
        </w:numPr>
        <w:spacing w:after="0" w:before="0" w:line="240" w:lineRule="exact"/>
      </w:pPr>
      <w:r>
        <w:rPr>
          <w:rFonts w:ascii="Arial" w:cs="Arial" w:eastAsia="Arial" w:hAnsi="Arial"/>
          <w:color w:val="333333"/>
          <w:sz w:val="19"/>
          <w:szCs w:val="19"/>
        </w:rPr>
        <w:t xml:space="preserve">Powell sequence recital: students say each step out loud as they perform it — 10 consecutive casts with verbal recitation</w:t>
      </w:r>
    </w:p>
    <w:p>
      <w:pPr>
        <w:pStyle w:val="ListParagraph"/>
        <w:numPr>
          <w:ilvl w:val="0"/>
          <w:numId w:val="2"/>
        </w:numPr>
        <w:spacing w:after="0" w:before="0" w:line="240" w:lineRule="exact"/>
      </w:pPr>
      <w:r>
        <w:rPr>
          <w:rFonts w:ascii="Arial" w:cs="Arial" w:eastAsia="Arial" w:hAnsi="Arial"/>
          <w:color w:val="333333"/>
          <w:sz w:val="19"/>
          <w:szCs w:val="19"/>
        </w:rPr>
        <w:t xml:space="preserve">Tiger sequence recital: Christopher Rownes' five steps — same protocol, verbal and physical simultaneously</w:t>
      </w:r>
    </w:p>
    <w:p>
      <w:pPr>
        <w:pStyle w:val="ListParagraph"/>
        <w:numPr>
          <w:ilvl w:val="0"/>
          <w:numId w:val="2"/>
        </w:numPr>
        <w:spacing w:after="0" w:before="0" w:line="240" w:lineRule="exact"/>
      </w:pPr>
      <w:r>
        <w:rPr>
          <w:rFonts w:ascii="Arial" w:cs="Arial" w:eastAsia="Arial" w:hAnsi="Arial"/>
          <w:color w:val="333333"/>
          <w:sz w:val="19"/>
          <w:szCs w:val="19"/>
        </w:rPr>
        <w:t xml:space="preserve">Waltz timing drill: instructor counts 1-2-3 for each phase — student matches the count with the cast movement</w:t>
      </w:r>
    </w:p>
    <w:p>
      <w:pPr>
        <w:pStyle w:val="ListParagraph"/>
        <w:numPr>
          <w:ilvl w:val="0"/>
          <w:numId w:val="2"/>
        </w:numPr>
        <w:spacing w:after="0" w:before="0" w:line="240" w:lineRule="exact"/>
      </w:pPr>
      <w:r>
        <w:rPr>
          <w:rFonts w:ascii="Arial" w:cs="Arial" w:eastAsia="Arial" w:hAnsi="Arial"/>
          <w:color w:val="333333"/>
          <w:sz w:val="19"/>
          <w:szCs w:val="19"/>
        </w:rPr>
        <w:t xml:space="preserve">Recital without rod: students perform the Glenda Powell sequence as pantomime, reciting the words — build muscle memory before adding the rod</w:t>
      </w:r>
    </w:p>
    <w:p>
      <w:pPr>
        <w:spacing w:after="0" w:before="0" w:line="240" w:lineRule="exact"/>
      </w:pPr>
      <w:r>
        <w:rPr>
          <w:rFonts w:ascii="Arial" w:cs="Arial" w:eastAsia="Arial" w:hAnsi="Arial"/>
          <w:b/>
          <w:bCs/>
          <w:color w:val="2C4A6E"/>
          <w:spacing w:val="40"/>
          <w:sz w:val="16"/>
          <w:szCs w:val="16"/>
        </w:rPr>
        <w:t xml:space="preserve">SELF-CHECK</w:t>
      </w:r>
    </w:p>
    <w:p>
      <w:pPr>
        <w:pStyle w:val="ListParagraph"/>
        <w:numPr>
          <w:ilvl w:val="0"/>
          <w:numId w:val="2"/>
        </w:numPr>
        <w:spacing w:after="0" w:before="0" w:line="240" w:lineRule="exact"/>
      </w:pPr>
      <w:r>
        <w:rPr>
          <w:rFonts w:ascii="Arial" w:cs="Arial" w:eastAsia="Arial" w:hAnsi="Arial"/>
          <w:sz w:val="19"/>
          <w:szCs w:val="19"/>
        </w:rPr>
        <w:t xml:space="preserve">□  I can perform this cast and name which phase is in-power</w:t>
      </w:r>
    </w:p>
    <w:p>
      <w:pPr>
        <w:pStyle w:val="ListParagraph"/>
        <w:numPr>
          <w:ilvl w:val="0"/>
          <w:numId w:val="2"/>
        </w:numPr>
        <w:spacing w:after="0" w:before="0" w:line="240" w:lineRule="exact"/>
      </w:pPr>
      <w:r>
        <w:rPr>
          <w:rFonts w:ascii="Arial" w:cs="Arial" w:eastAsia="Arial" w:hAnsi="Arial"/>
          <w:sz w:val="19"/>
          <w:szCs w:val="19"/>
        </w:rPr>
        <w:t xml:space="preserve">□  I can diagnose the fault if it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5800"/>
        <w:gridCol w:w="1800"/>
      </w:tblGrid>
      <w:tr>
        <w:tc>
          <w:tcPr>
            <w:tcW w:type="dxa" w:w="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4</w:t>
            </w:r>
          </w:p>
        </w:tc>
        <w:tc>
          <w:tcPr>
            <w:tcW w:type="dxa" w:w="1200"/>
            <w:tcBorders>
              <w:top w:val="single" w:color="CCCCCC" w:sz="1"/>
              <w:left w:val="single" w:color="CCCCCC" w:sz="1"/>
              <w:bottom w:val="single" w:color="CCCCCC" w:sz="1"/>
              <w:right w:val="single" w:color="CCCCCC" w:sz="1"/>
            </w:tcBorders>
            <w:shd w:fill="2C4A6E"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Spey</w:t>
            </w:r>
          </w:p>
        </w:tc>
        <w:tc>
          <w:tcPr>
            <w:tcW w:type="dxa" w:w="5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Snap C — Commit &amp; Complete, Anchor Placement</w:t>
            </w:r>
          </w:p>
        </w:tc>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C87A1A"/>
                <w:sz w:val="18"/>
                <w:szCs w:val="18"/>
              </w:rPr>
              <w:t xml:space="preserve">45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C87A1A" w:val="clear"/>
            <w:tcMar>
              <w:top w:type="dxa" w:w="40"/>
              <w:left w:type="dxa" w:w="60"/>
              <w:bottom w:type="dxa" w:w="40"/>
              <w:right w:type="dxa" w:w="40"/>
            </w:tcMar>
            <w:vAlign w:val="center"/>
          </w:tcPr>
          <w:p>
            <w:pPr>
              <w:spacing w:after="0" w:before="0" w:line="240" w:lineRule="exact"/>
              <w:jc w:val="center"/>
            </w:pPr>
            <w:r>
              <w:rPr>
                <w:rFonts w:ascii="Arial" w:cs="Arial" w:eastAsia="Arial" w:hAnsi="Arial"/>
                <w:b/>
                <w:bCs/>
                <w:color w:val="FFFFFF"/>
                <w:sz w:val="14"/>
                <w:szCs w:val="14"/>
              </w:rPr>
              <w:t xml:space="preserve">CUE</w:t>
            </w:r>
          </w:p>
        </w:tc>
        <w:tc>
          <w:tcPr>
            <w:tcW w:type="dxa" w:w="9100"/>
            <w:tcBorders>
              <w:top w:val="none" w:color="FFFFFF" w:sz="0"/>
              <w:left w:val="none" w:color="FFFFFF" w:sz="0"/>
              <w:bottom w:val="none" w:color="FFFFFF" w:sz="0"/>
              <w:right w:val="none" w:color="FFFFFF" w:sz="0"/>
            </w:tcBorders>
            <w:shd w:fill="FFF8EE"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FFF8EE" w:val="clear"/>
                  <w:tcMar>
                    <w:top w:type="dxa" w:w="40"/>
                    <w:left w:type="dxa" w:w="140"/>
                    <w:bottom w:type="dxa" w:w="20"/>
                    <w:right w:type="dxa" w:w="100"/>
                  </w:tcMar>
                </w:tcPr>
                <w:p>
                  <w:pPr>
                    <w:spacing w:after="0" w:before="0" w:line="240" w:lineRule="exact"/>
                  </w:pPr>
                  <w:r>
                    <w:rPr>
                      <w:rFonts w:ascii="Arial" w:cs="Arial" w:eastAsia="Arial" w:hAnsi="Arial"/>
                      <w:b/>
                      <w:bCs/>
                      <w:color w:val="C87A1A"/>
                      <w:spacing w:val="40"/>
                      <w:sz w:val="15"/>
                      <w:szCs w:val="15"/>
                    </w:rPr>
                    <w:t xml:space="preserve">KEY CUE</w:t>
                  </w:r>
                </w:p>
              </w:tc>
            </w:tr>
            <w:tr>
              <w:tc>
                <w:tcPr>
                  <w:tcW w:type="dxa" w:w="9100"/>
                  <w:tcBorders>
                    <w:top w:val="none" w:color="FFFFFF" w:sz="0"/>
                    <w:left w:val="none" w:color="FFFFFF" w:sz="0"/>
                    <w:bottom w:val="none" w:color="FFFFFF" w:sz="0"/>
                    <w:right w:val="none" w:color="FFFFFF" w:sz="0"/>
                  </w:tcBorders>
                  <w:shd w:fill="FFF8EE" w:val="clear"/>
                  <w:tcMar>
                    <w:top w:type="dxa" w:w="28"/>
                    <w:left w:type="dxa" w:w="140"/>
                    <w:bottom w:type="dxa" w:w="28"/>
                    <w:right w:type="dxa" w:w="100"/>
                  </w:tcMar>
                </w:tcPr>
                <w:p>
                  <w:pPr>
                    <w:pStyle w:val="ListParagraph"/>
                    <w:numPr>
                      <w:ilvl w:val="0"/>
                      <w:numId w:val="2"/>
                    </w:numPr>
                    <w:spacing w:after="0" w:before="0" w:line="240" w:lineRule="exact"/>
                  </w:pPr>
                  <w:r>
                    <w:rPr>
                      <w:rFonts w:ascii="Arial" w:cs="Arial" w:eastAsia="Arial" w:hAnsi="Arial"/>
                      <w:color w:val="C87A1A"/>
                      <w:sz w:val="18"/>
                      <w:szCs w:val="18"/>
                    </w:rPr>
                    <w:t xml:space="preserve">Commit. Complete. Two words, two movements, one anchor placed exactly where you want it.</w:t>
                  </w:r>
                </w:p>
              </w:tc>
            </w:tr>
          </w:tbl>
          <w:p/>
        </w:tc>
      </w:tr>
    </w:tbl>
    <w:p>
      <w:pPr>
        <w:spacing w:after="0" w:before="0" w:line="240" w:lineRule="exact"/>
      </w:pPr>
      <w:r>
        <w:rPr>
          <w:rFonts w:ascii="Arial" w:cs="Arial" w:eastAsia="Arial" w:hAnsi="Arial"/>
          <w:b/>
          <w:bCs/>
          <w:color w:val="2C4A6E"/>
          <w:spacing w:val="40"/>
          <w:sz w:val="16"/>
          <w:szCs w:val="16"/>
        </w:rPr>
        <w:t xml:space="preserve">WHAT WE COVER IN THIS STEP</w:t>
      </w:r>
    </w:p>
    <w:p>
      <w:pPr>
        <w:pStyle w:val="ListParagraph"/>
        <w:numPr>
          <w:ilvl w:val="0"/>
          <w:numId w:val="2"/>
        </w:numPr>
        <w:spacing w:after="0" w:before="0" w:line="240" w:lineRule="exact"/>
      </w:pPr>
      <w:r>
        <w:rPr>
          <w:rFonts w:ascii="Arial" w:cs="Arial" w:eastAsia="Arial" w:hAnsi="Arial"/>
          <w:color w:val="333333"/>
          <w:sz w:val="19"/>
          <w:szCs w:val="19"/>
        </w:rPr>
        <w:t xml:space="preserve">The Snap C is the gateway to repositioning casts. It belongs to the downstream wind family — used when the wind is upstream of the caster, or when a large change of direction is needed with a shooting head or Skagit setup</w:t>
      </w:r>
    </w:p>
    <w:p>
      <w:pPr>
        <w:pStyle w:val="ListParagraph"/>
        <w:numPr>
          <w:ilvl w:val="0"/>
          <w:numId w:val="2"/>
        </w:numPr>
        <w:spacing w:after="0" w:before="0" w:line="240" w:lineRule="exact"/>
      </w:pPr>
      <w:r>
        <w:rPr>
          <w:rFonts w:ascii="Arial" w:cs="Arial" w:eastAsia="Arial" w:hAnsi="Arial"/>
          <w:color w:val="333333"/>
          <w:sz w:val="19"/>
          <w:szCs w:val="19"/>
        </w:rPr>
        <w:t xml:space="preserve">Commit &amp; Complete: 'Commit' describes the first movement — the rod is raised and moved upstream with commitment and direction, like a firm intention. 'Complete' describes the flip — the tip accelerates in a C-shaped arc back downstream and into the near bank, placing the line upstream as the anchor. These two words replace long technical descriptions with kinesthetic cues</w:t>
      </w:r>
    </w:p>
    <w:p>
      <w:pPr>
        <w:pStyle w:val="ListParagraph"/>
        <w:numPr>
          <w:ilvl w:val="0"/>
          <w:numId w:val="2"/>
        </w:numPr>
        <w:spacing w:after="0" w:before="0" w:line="240" w:lineRule="exact"/>
      </w:pPr>
      <w:r>
        <w:rPr>
          <w:rFonts w:ascii="Arial" w:cs="Arial" w:eastAsia="Arial" w:hAnsi="Arial"/>
          <w:color w:val="333333"/>
          <w:sz w:val="19"/>
          <w:szCs w:val="19"/>
        </w:rPr>
        <w:t xml:space="preserve">The C path: the rod tip traces a backward C (for a right-handed caster fishing from the left bank). The first half of the C raises the line; the second half flips the anchor upstream. The shape of the C determines where the anchor lands</w:t>
      </w:r>
    </w:p>
    <w:p>
      <w:pPr>
        <w:pStyle w:val="ListParagraph"/>
        <w:numPr>
          <w:ilvl w:val="0"/>
          <w:numId w:val="2"/>
        </w:numPr>
        <w:spacing w:after="0" w:before="0" w:line="240" w:lineRule="exact"/>
      </w:pPr>
      <w:r>
        <w:rPr>
          <w:rFonts w:ascii="Arial" w:cs="Arial" w:eastAsia="Arial" w:hAnsi="Arial"/>
          <w:color w:val="333333"/>
          <w:sz w:val="19"/>
          <w:szCs w:val="19"/>
        </w:rPr>
        <w:t xml:space="preserve">Anchor placement: the anchor (fly + short section of leader) should land 1–1.5 rod lengths upstream and slightly toward the target. Too far upstream = over-anchored (too much water tension). Too close = under-anchored (D-loop collapses). The Commit &amp; Complete language helps students calibrate both</w:t>
      </w:r>
    </w:p>
    <w:p>
      <w:pPr>
        <w:pStyle w:val="ListParagraph"/>
        <w:numPr>
          <w:ilvl w:val="0"/>
          <w:numId w:val="2"/>
        </w:numPr>
        <w:spacing w:after="0" w:before="0" w:line="240" w:lineRule="exact"/>
      </w:pPr>
      <w:r>
        <w:rPr>
          <w:rFonts w:ascii="Arial" w:cs="Arial" w:eastAsia="Arial" w:hAnsi="Arial"/>
          <w:color w:val="333333"/>
          <w:sz w:val="19"/>
          <w:szCs w:val="19"/>
        </w:rPr>
        <w:t xml:space="preserve">What follows the Snap C: once the anchor is placed, the caster sweeps the rod tip upstream (the body-rotation, out-of-power phase), the D-loop forms, and the forward roll fires. The Snap C is only the setup — it is not itself a complete cast</w:t>
      </w:r>
    </w:p>
    <w:p>
      <w:pPr>
        <w:spacing w:after="0" w:before="0" w:line="240" w:lineRule="exact"/>
      </w:pPr>
      <w:r>
        <w:rPr>
          <w:rFonts w:ascii="Arial" w:cs="Arial" w:eastAsia="Arial" w:hAnsi="Arial"/>
          <w:b/>
          <w:bCs/>
          <w:color w:val="2C4A6E"/>
          <w:spacing w:val="40"/>
          <w:sz w:val="16"/>
          <w:szCs w:val="16"/>
        </w:rPr>
        <w:t xml:space="preserve">MY NOTES</w:t>
      </w:r>
    </w:p>
    <w:p>
      <w:pPr>
        <w:pBdr>
          <w:bottom w:val="single" w:color="CCCCCC" w:sz="2" w:space="1"/>
        </w:pBdr>
        <w:spacing w:after="0" w:before="0" w:line="240" w:lineRule="exact"/>
      </w:pPr>
      <w:r>
        <w:t xml:space="preserve"/>
      </w:r>
    </w:p>
    <w:p>
      <w:pPr>
        <w:pBdr>
          <w:bottom w:val="single" w:color="CCCCCC" w:sz="2" w:space="1"/>
        </w:pBdr>
        <w:spacing w:after="0" w:before="0" w:line="240" w:lineRule="exact"/>
      </w:pPr>
      <w:r>
        <w:t xml:space="preserve"/>
      </w:r>
    </w:p>
    <w:p>
      <w:pPr>
        <w:spacing w:after="0" w:before="0" w:line="240" w:lineRule="exact"/>
      </w:pPr>
      <w:r>
        <w:rPr>
          <w:rFonts w:ascii="Arial" w:cs="Arial" w:eastAsia="Arial" w:hAnsi="Arial"/>
          <w:b/>
          <w:bCs/>
          <w:color w:val="2C4A6E"/>
          <w:spacing w:val="40"/>
          <w:sz w:val="16"/>
          <w:szCs w:val="16"/>
        </w:rPr>
        <w:t xml:space="preserve">DRILLS</w:t>
      </w:r>
    </w:p>
    <w:p>
      <w:pPr>
        <w:pStyle w:val="ListParagraph"/>
        <w:numPr>
          <w:ilvl w:val="0"/>
          <w:numId w:val="2"/>
        </w:numPr>
        <w:spacing w:after="0" w:before="0" w:line="240" w:lineRule="exact"/>
      </w:pPr>
      <w:r>
        <w:rPr>
          <w:rFonts w:ascii="Arial" w:cs="Arial" w:eastAsia="Arial" w:hAnsi="Arial"/>
          <w:color w:val="333333"/>
          <w:sz w:val="19"/>
          <w:szCs w:val="19"/>
        </w:rPr>
        <w:t xml:space="preserve">Commit &amp; Complete recital: students say 'commit' as the rod rises, 'complete' as the tip traces the C — 10 repetitions, verbal and physical</w:t>
      </w:r>
    </w:p>
    <w:p>
      <w:pPr>
        <w:pStyle w:val="ListParagraph"/>
        <w:numPr>
          <w:ilvl w:val="0"/>
          <w:numId w:val="2"/>
        </w:numPr>
        <w:spacing w:after="0" w:before="0" w:line="240" w:lineRule="exact"/>
      </w:pPr>
      <w:r>
        <w:rPr>
          <w:rFonts w:ascii="Arial" w:cs="Arial" w:eastAsia="Arial" w:hAnsi="Arial"/>
          <w:color w:val="333333"/>
          <w:sz w:val="19"/>
          <w:szCs w:val="19"/>
        </w:rPr>
        <w:t xml:space="preserve">Anchor placement scoring: mark a target zone on the water 1 rod-length upstream — student scores each anchor landing (inside/outside/on target)</w:t>
      </w:r>
    </w:p>
    <w:p>
      <w:pPr>
        <w:pStyle w:val="ListParagraph"/>
        <w:numPr>
          <w:ilvl w:val="0"/>
          <w:numId w:val="2"/>
        </w:numPr>
        <w:spacing w:after="0" w:before="0" w:line="240" w:lineRule="exact"/>
      </w:pPr>
      <w:r>
        <w:rPr>
          <w:rFonts w:ascii="Arial" w:cs="Arial" w:eastAsia="Arial" w:hAnsi="Arial"/>
          <w:color w:val="333333"/>
          <w:sz w:val="19"/>
          <w:szCs w:val="19"/>
        </w:rPr>
        <w:t xml:space="preserve">Under-anchored vs. over-anchored demonstration: instructor intentionally produces both to make the visual difference clear before students practice</w:t>
      </w:r>
    </w:p>
    <w:p>
      <w:pPr>
        <w:pStyle w:val="ListParagraph"/>
        <w:numPr>
          <w:ilvl w:val="0"/>
          <w:numId w:val="2"/>
        </w:numPr>
        <w:spacing w:after="0" w:before="0" w:line="240" w:lineRule="exact"/>
      </w:pPr>
      <w:r>
        <w:rPr>
          <w:rFonts w:ascii="Arial" w:cs="Arial" w:eastAsia="Arial" w:hAnsi="Arial"/>
          <w:color w:val="333333"/>
          <w:sz w:val="19"/>
          <w:szCs w:val="19"/>
        </w:rPr>
        <w:t xml:space="preserve">Snap C to forward roll: chain the anchor placement with the D-loop sweep and delivery — 5 complete cast sequences</w:t>
      </w:r>
    </w:p>
    <w:p>
      <w:pPr>
        <w:spacing w:after="0" w:before="0" w:line="240" w:lineRule="exact"/>
      </w:pPr>
      <w:r>
        <w:rPr>
          <w:rFonts w:ascii="Arial" w:cs="Arial" w:eastAsia="Arial" w:hAnsi="Arial"/>
          <w:b/>
          <w:bCs/>
          <w:color w:val="2C4A6E"/>
          <w:spacing w:val="40"/>
          <w:sz w:val="16"/>
          <w:szCs w:val="16"/>
        </w:rPr>
        <w:t xml:space="preserve">SELF-CHECK</w:t>
      </w:r>
    </w:p>
    <w:p>
      <w:pPr>
        <w:pStyle w:val="ListParagraph"/>
        <w:numPr>
          <w:ilvl w:val="0"/>
          <w:numId w:val="2"/>
        </w:numPr>
        <w:spacing w:after="0" w:before="0" w:line="240" w:lineRule="exact"/>
      </w:pPr>
      <w:r>
        <w:rPr>
          <w:rFonts w:ascii="Arial" w:cs="Arial" w:eastAsia="Arial" w:hAnsi="Arial"/>
          <w:sz w:val="19"/>
          <w:szCs w:val="19"/>
        </w:rPr>
        <w:t xml:space="preserve">□  I can perform this cast and name which phase is in-power</w:t>
      </w:r>
    </w:p>
    <w:p>
      <w:pPr>
        <w:pStyle w:val="ListParagraph"/>
        <w:numPr>
          <w:ilvl w:val="0"/>
          <w:numId w:val="2"/>
        </w:numPr>
        <w:spacing w:after="0" w:before="0" w:line="240" w:lineRule="exact"/>
      </w:pPr>
      <w:r>
        <w:rPr>
          <w:rFonts w:ascii="Arial" w:cs="Arial" w:eastAsia="Arial" w:hAnsi="Arial"/>
          <w:sz w:val="19"/>
          <w:szCs w:val="19"/>
        </w:rPr>
        <w:t xml:space="preserve">□  I can diagnose the fault if it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5800"/>
        <w:gridCol w:w="1800"/>
      </w:tblGrid>
      <w:tr>
        <w:tc>
          <w:tcPr>
            <w:tcW w:type="dxa" w:w="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5</w:t>
            </w:r>
          </w:p>
        </w:tc>
        <w:tc>
          <w:tcPr>
            <w:tcW w:type="dxa" w:w="1200"/>
            <w:tcBorders>
              <w:top w:val="single" w:color="CCCCCC" w:sz="1"/>
              <w:left w:val="single" w:color="CCCCCC" w:sz="1"/>
              <w:bottom w:val="single" w:color="CCCCCC" w:sz="1"/>
              <w:right w:val="single" w:color="CCCCCC" w:sz="1"/>
            </w:tcBorders>
            <w:shd w:fill="2C4A6E"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Spey</w:t>
            </w:r>
          </w:p>
        </w:tc>
        <w:tc>
          <w:tcPr>
            <w:tcW w:type="dxa" w:w="5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Snap T — Upstream Wind, Direction Changes &amp; Heavy Fly Application</w:t>
            </w:r>
          </w:p>
        </w:tc>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C87A1A"/>
                <w:sz w:val="18"/>
                <w:szCs w:val="18"/>
              </w:rPr>
              <w:t xml:space="preserve">40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C87A1A" w:val="clear"/>
            <w:tcMar>
              <w:top w:type="dxa" w:w="40"/>
              <w:left w:type="dxa" w:w="60"/>
              <w:bottom w:type="dxa" w:w="40"/>
              <w:right w:type="dxa" w:w="40"/>
            </w:tcMar>
            <w:vAlign w:val="center"/>
          </w:tcPr>
          <w:p>
            <w:pPr>
              <w:spacing w:after="0" w:before="0" w:line="240" w:lineRule="exact"/>
              <w:jc w:val="center"/>
            </w:pPr>
            <w:r>
              <w:rPr>
                <w:rFonts w:ascii="Arial" w:cs="Arial" w:eastAsia="Arial" w:hAnsi="Arial"/>
                <w:b/>
                <w:bCs/>
                <w:color w:val="FFFFFF"/>
                <w:sz w:val="14"/>
                <w:szCs w:val="14"/>
              </w:rPr>
              <w:t xml:space="preserve">CUE</w:t>
            </w:r>
          </w:p>
        </w:tc>
        <w:tc>
          <w:tcPr>
            <w:tcW w:type="dxa" w:w="9100"/>
            <w:tcBorders>
              <w:top w:val="none" w:color="FFFFFF" w:sz="0"/>
              <w:left w:val="none" w:color="FFFFFF" w:sz="0"/>
              <w:bottom w:val="none" w:color="FFFFFF" w:sz="0"/>
              <w:right w:val="none" w:color="FFFFFF" w:sz="0"/>
            </w:tcBorders>
            <w:shd w:fill="FFF8EE"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FFF8EE" w:val="clear"/>
                  <w:tcMar>
                    <w:top w:type="dxa" w:w="40"/>
                    <w:left w:type="dxa" w:w="140"/>
                    <w:bottom w:type="dxa" w:w="20"/>
                    <w:right w:type="dxa" w:w="100"/>
                  </w:tcMar>
                </w:tcPr>
                <w:p>
                  <w:pPr>
                    <w:spacing w:after="0" w:before="0" w:line="240" w:lineRule="exact"/>
                  </w:pPr>
                  <w:r>
                    <w:rPr>
                      <w:rFonts w:ascii="Arial" w:cs="Arial" w:eastAsia="Arial" w:hAnsi="Arial"/>
                      <w:b/>
                      <w:bCs/>
                      <w:color w:val="C87A1A"/>
                      <w:spacing w:val="40"/>
                      <w:sz w:val="15"/>
                      <w:szCs w:val="15"/>
                    </w:rPr>
                    <w:t xml:space="preserve">KEY CUE</w:t>
                  </w:r>
                </w:p>
              </w:tc>
            </w:tr>
            <w:tr>
              <w:tc>
                <w:tcPr>
                  <w:tcW w:type="dxa" w:w="9100"/>
                  <w:tcBorders>
                    <w:top w:val="none" w:color="FFFFFF" w:sz="0"/>
                    <w:left w:val="none" w:color="FFFFFF" w:sz="0"/>
                    <w:bottom w:val="none" w:color="FFFFFF" w:sz="0"/>
                    <w:right w:val="none" w:color="FFFFFF" w:sz="0"/>
                  </w:tcBorders>
                  <w:shd w:fill="FFF8EE" w:val="clear"/>
                  <w:tcMar>
                    <w:top w:type="dxa" w:w="28"/>
                    <w:left w:type="dxa" w:w="140"/>
                    <w:bottom w:type="dxa" w:w="28"/>
                    <w:right w:type="dxa" w:w="100"/>
                  </w:tcMar>
                </w:tcPr>
                <w:p>
                  <w:pPr>
                    <w:pStyle w:val="ListParagraph"/>
                    <w:numPr>
                      <w:ilvl w:val="0"/>
                      <w:numId w:val="2"/>
                    </w:numPr>
                    <w:spacing w:after="0" w:before="0" w:line="240" w:lineRule="exact"/>
                  </w:pPr>
                  <w:r>
                    <w:rPr>
                      <w:rFonts w:ascii="Arial" w:cs="Arial" w:eastAsia="Arial" w:hAnsi="Arial"/>
                      <w:color w:val="C87A1A"/>
                      <w:sz w:val="18"/>
                      <w:szCs w:val="18"/>
                    </w:rPr>
                    <w:t xml:space="preserve">Snap T: the T is the path. Rise straight, snap perpendicular. The line follows the tip.</w:t>
                  </w:r>
                </w:p>
              </w:tc>
            </w:tr>
          </w:tbl>
          <w:p/>
        </w:tc>
      </w:tr>
    </w:tbl>
    <w:p>
      <w:pPr>
        <w:spacing w:after="0" w:before="0" w:line="240" w:lineRule="exact"/>
      </w:pPr>
      <w:r>
        <w:rPr>
          <w:rFonts w:ascii="Arial" w:cs="Arial" w:eastAsia="Arial" w:hAnsi="Arial"/>
          <w:b/>
          <w:bCs/>
          <w:color w:val="2C4A6E"/>
          <w:spacing w:val="40"/>
          <w:sz w:val="16"/>
          <w:szCs w:val="16"/>
        </w:rPr>
        <w:t xml:space="preserve">WHAT WE COVER IN THIS STEP</w:t>
      </w:r>
    </w:p>
    <w:p>
      <w:pPr>
        <w:pStyle w:val="ListParagraph"/>
        <w:numPr>
          <w:ilvl w:val="0"/>
          <w:numId w:val="2"/>
        </w:numPr>
        <w:spacing w:after="0" w:before="0" w:line="240" w:lineRule="exact"/>
      </w:pPr>
      <w:r>
        <w:rPr>
          <w:rFonts w:ascii="Arial" w:cs="Arial" w:eastAsia="Arial" w:hAnsi="Arial"/>
          <w:color w:val="333333"/>
          <w:sz w:val="19"/>
          <w:szCs w:val="19"/>
        </w:rPr>
        <w:t xml:space="preserve">The Snap T complements the Snap C — while the C traces a curved arc, the T makes a direct, perpendicular snap. The rod tip rises upstream on a straight line, then snaps down sharply in a T-shaped motion, flipping the anchor to the upstream side</w:t>
      </w:r>
    </w:p>
    <w:p>
      <w:pPr>
        <w:pStyle w:val="ListParagraph"/>
        <w:numPr>
          <w:ilvl w:val="0"/>
          <w:numId w:val="2"/>
        </w:numPr>
        <w:spacing w:after="0" w:before="0" w:line="240" w:lineRule="exact"/>
      </w:pPr>
      <w:r>
        <w:rPr>
          <w:rFonts w:ascii="Arial" w:cs="Arial" w:eastAsia="Arial" w:hAnsi="Arial"/>
          <w:color w:val="333333"/>
          <w:sz w:val="19"/>
          <w:szCs w:val="19"/>
        </w:rPr>
        <w:t xml:space="preserve">Upstream wind application: the Snap T — like the Snap C — places the anchor upstream of the caster, keeping the D-loop on the upstream (safe) side in upstream wind. Preferred for most upstream wind scenarios</w:t>
      </w:r>
    </w:p>
    <w:p>
      <w:pPr>
        <w:pStyle w:val="ListParagraph"/>
        <w:numPr>
          <w:ilvl w:val="0"/>
          <w:numId w:val="2"/>
        </w:numPr>
        <w:spacing w:after="0" w:before="0" w:line="240" w:lineRule="exact"/>
      </w:pPr>
      <w:r>
        <w:rPr>
          <w:rFonts w:ascii="Arial" w:cs="Arial" w:eastAsia="Arial" w:hAnsi="Arial"/>
          <w:color w:val="333333"/>
          <w:sz w:val="19"/>
          <w:szCs w:val="19"/>
        </w:rPr>
        <w:t xml:space="preserve">Heavy fly and sink tip advantage: the T's more direct snap generates a sharper lifting impulse that better lifts heavy flies and dense sink tips from the water. This is the Snap T's primary practical advantage over the Snap C</w:t>
      </w:r>
    </w:p>
    <w:p>
      <w:pPr>
        <w:pStyle w:val="ListParagraph"/>
        <w:numPr>
          <w:ilvl w:val="0"/>
          <w:numId w:val="2"/>
        </w:numPr>
        <w:spacing w:after="0" w:before="0" w:line="240" w:lineRule="exact"/>
      </w:pPr>
      <w:r>
        <w:rPr>
          <w:rFonts w:ascii="Arial" w:cs="Arial" w:eastAsia="Arial" w:hAnsi="Arial"/>
          <w:color w:val="333333"/>
          <w:sz w:val="19"/>
          <w:szCs w:val="19"/>
        </w:rPr>
        <w:t xml:space="preserve">Skagit system preference: Skagit heads (short, dense, heavy) are specifically designed for snap cast setups. The Snap T's short, sharp motion suits short head lengths. Long belly Spey lines require a longer, more progressive snap to avoid over-anchoring</w:t>
      </w:r>
    </w:p>
    <w:p>
      <w:pPr>
        <w:pStyle w:val="ListParagraph"/>
        <w:numPr>
          <w:ilvl w:val="0"/>
          <w:numId w:val="2"/>
        </w:numPr>
        <w:spacing w:after="0" w:before="0" w:line="240" w:lineRule="exact"/>
      </w:pPr>
      <w:r>
        <w:rPr>
          <w:rFonts w:ascii="Arial" w:cs="Arial" w:eastAsia="Arial" w:hAnsi="Arial"/>
          <w:color w:val="333333"/>
          <w:sz w:val="19"/>
          <w:szCs w:val="19"/>
        </w:rPr>
        <w:t xml:space="preserve">The T shape: the upward stroke (vertical) and the downward snap (horizontal) form the T. The snap happens at the junction — the rod changes direction sharply. The tip should not go above head height on the initial rise</w:t>
      </w:r>
    </w:p>
    <w:p>
      <w:pPr>
        <w:spacing w:after="0" w:before="0" w:line="240" w:lineRule="exact"/>
      </w:pPr>
      <w:r>
        <w:rPr>
          <w:rFonts w:ascii="Arial" w:cs="Arial" w:eastAsia="Arial" w:hAnsi="Arial"/>
          <w:b/>
          <w:bCs/>
          <w:color w:val="2C4A6E"/>
          <w:spacing w:val="40"/>
          <w:sz w:val="16"/>
          <w:szCs w:val="16"/>
        </w:rPr>
        <w:t xml:space="preserve">MY NOTES</w:t>
      </w:r>
    </w:p>
    <w:p>
      <w:pPr>
        <w:pBdr>
          <w:bottom w:val="single" w:color="CCCCCC" w:sz="2" w:space="1"/>
        </w:pBdr>
        <w:spacing w:after="0" w:before="0" w:line="240" w:lineRule="exact"/>
      </w:pPr>
      <w:r>
        <w:t xml:space="preserve"/>
      </w:r>
    </w:p>
    <w:p>
      <w:pPr>
        <w:pBdr>
          <w:bottom w:val="single" w:color="CCCCCC" w:sz="2" w:space="1"/>
        </w:pBdr>
        <w:spacing w:after="0" w:before="0" w:line="240" w:lineRule="exact"/>
      </w:pPr>
      <w:r>
        <w:t xml:space="preserve"/>
      </w:r>
    </w:p>
    <w:p>
      <w:pPr>
        <w:spacing w:after="0" w:before="0" w:line="240" w:lineRule="exact"/>
      </w:pPr>
      <w:r>
        <w:rPr>
          <w:rFonts w:ascii="Arial" w:cs="Arial" w:eastAsia="Arial" w:hAnsi="Arial"/>
          <w:b/>
          <w:bCs/>
          <w:color w:val="2C4A6E"/>
          <w:spacing w:val="40"/>
          <w:sz w:val="16"/>
          <w:szCs w:val="16"/>
        </w:rPr>
        <w:t xml:space="preserve">DRILLS</w:t>
      </w:r>
    </w:p>
    <w:p>
      <w:pPr>
        <w:pStyle w:val="ListParagraph"/>
        <w:numPr>
          <w:ilvl w:val="0"/>
          <w:numId w:val="2"/>
        </w:numPr>
        <w:spacing w:after="0" w:before="0" w:line="240" w:lineRule="exact"/>
      </w:pPr>
      <w:r>
        <w:rPr>
          <w:rFonts w:ascii="Arial" w:cs="Arial" w:eastAsia="Arial" w:hAnsi="Arial"/>
          <w:color w:val="333333"/>
          <w:sz w:val="19"/>
          <w:szCs w:val="19"/>
        </w:rPr>
        <w:t xml:space="preserve">T-shape tracing: draw the T motion in the air with the rod tip — vertical rise, pause, horizontal snap. 10 repetitions without line</w:t>
      </w:r>
    </w:p>
    <w:p>
      <w:pPr>
        <w:pStyle w:val="ListParagraph"/>
        <w:numPr>
          <w:ilvl w:val="0"/>
          <w:numId w:val="2"/>
        </w:numPr>
        <w:spacing w:after="0" w:before="0" w:line="240" w:lineRule="exact"/>
      </w:pPr>
      <w:r>
        <w:rPr>
          <w:rFonts w:ascii="Arial" w:cs="Arial" w:eastAsia="Arial" w:hAnsi="Arial"/>
          <w:color w:val="333333"/>
          <w:sz w:val="19"/>
          <w:szCs w:val="19"/>
        </w:rPr>
        <w:t xml:space="preserve">Snap T with floating line: execute the full Snap T sequence with a floating Spey or double taper — anchor placement scoring</w:t>
      </w:r>
    </w:p>
    <w:p>
      <w:pPr>
        <w:pStyle w:val="ListParagraph"/>
        <w:numPr>
          <w:ilvl w:val="0"/>
          <w:numId w:val="2"/>
        </w:numPr>
        <w:spacing w:after="0" w:before="0" w:line="240" w:lineRule="exact"/>
      </w:pPr>
      <w:r>
        <w:rPr>
          <w:rFonts w:ascii="Arial" w:cs="Arial" w:eastAsia="Arial" w:hAnsi="Arial"/>
          <w:color w:val="333333"/>
          <w:sz w:val="19"/>
          <w:szCs w:val="19"/>
        </w:rPr>
        <w:t xml:space="preserve">Snap T vs. Snap C comparison: cast both from the same position — student describes the differences in feel and anchor placement</w:t>
      </w:r>
    </w:p>
    <w:p>
      <w:pPr>
        <w:pStyle w:val="ListParagraph"/>
        <w:numPr>
          <w:ilvl w:val="0"/>
          <w:numId w:val="2"/>
        </w:numPr>
        <w:spacing w:after="0" w:before="0" w:line="240" w:lineRule="exact"/>
      </w:pPr>
      <w:r>
        <w:rPr>
          <w:rFonts w:ascii="Arial" w:cs="Arial" w:eastAsia="Arial" w:hAnsi="Arial"/>
          <w:color w:val="333333"/>
          <w:sz w:val="19"/>
          <w:szCs w:val="19"/>
        </w:rPr>
        <w:t xml:space="preserve">Heavy fly simulation: clip a large streamer-weight fly (or similar weight) — Snap T to lift it cleanly from the water</w:t>
      </w:r>
    </w:p>
    <w:p>
      <w:pPr>
        <w:spacing w:after="0" w:before="0" w:line="240" w:lineRule="exact"/>
      </w:pPr>
      <w:r>
        <w:rPr>
          <w:rFonts w:ascii="Arial" w:cs="Arial" w:eastAsia="Arial" w:hAnsi="Arial"/>
          <w:b/>
          <w:bCs/>
          <w:color w:val="2C4A6E"/>
          <w:spacing w:val="40"/>
          <w:sz w:val="16"/>
          <w:szCs w:val="16"/>
        </w:rPr>
        <w:t xml:space="preserve">SELF-CHECK</w:t>
      </w:r>
    </w:p>
    <w:p>
      <w:pPr>
        <w:pStyle w:val="ListParagraph"/>
        <w:numPr>
          <w:ilvl w:val="0"/>
          <w:numId w:val="2"/>
        </w:numPr>
        <w:spacing w:after="0" w:before="0" w:line="240" w:lineRule="exact"/>
      </w:pPr>
      <w:r>
        <w:rPr>
          <w:rFonts w:ascii="Arial" w:cs="Arial" w:eastAsia="Arial" w:hAnsi="Arial"/>
          <w:sz w:val="19"/>
          <w:szCs w:val="19"/>
        </w:rPr>
        <w:t xml:space="preserve">□  I can perform this cast and name which phase is in-power</w:t>
      </w:r>
    </w:p>
    <w:p>
      <w:pPr>
        <w:pStyle w:val="ListParagraph"/>
        <w:numPr>
          <w:ilvl w:val="0"/>
          <w:numId w:val="2"/>
        </w:numPr>
        <w:spacing w:after="0" w:before="0" w:line="240" w:lineRule="exact"/>
      </w:pPr>
      <w:r>
        <w:rPr>
          <w:rFonts w:ascii="Arial" w:cs="Arial" w:eastAsia="Arial" w:hAnsi="Arial"/>
          <w:sz w:val="19"/>
          <w:szCs w:val="19"/>
        </w:rPr>
        <w:t xml:space="preserve">□  I can diagnose the fault if it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5800"/>
        <w:gridCol w:w="1800"/>
      </w:tblGrid>
      <w:tr>
        <w:tc>
          <w:tcPr>
            <w:tcW w:type="dxa" w:w="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6</w:t>
            </w:r>
          </w:p>
        </w:tc>
        <w:tc>
          <w:tcPr>
            <w:tcW w:type="dxa" w:w="1200"/>
            <w:tcBorders>
              <w:top w:val="single" w:color="CCCCCC" w:sz="1"/>
              <w:left w:val="single" w:color="CCCCCC" w:sz="1"/>
              <w:bottom w:val="single" w:color="CCCCCC" w:sz="1"/>
              <w:right w:val="single" w:color="CCCCCC" w:sz="1"/>
            </w:tcBorders>
            <w:shd w:fill="2C4A6E"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Spey</w:t>
            </w:r>
          </w:p>
        </w:tc>
        <w:tc>
          <w:tcPr>
            <w:tcW w:type="dxa" w:w="5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Single Spey — The Touch-and-Go Upstream Wind Cast</w:t>
            </w:r>
          </w:p>
        </w:tc>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C87A1A"/>
                <w:sz w:val="18"/>
                <w:szCs w:val="18"/>
              </w:rPr>
              <w:t xml:space="preserve">45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C87A1A" w:val="clear"/>
            <w:tcMar>
              <w:top w:type="dxa" w:w="40"/>
              <w:left w:type="dxa" w:w="60"/>
              <w:bottom w:type="dxa" w:w="40"/>
              <w:right w:type="dxa" w:w="40"/>
            </w:tcMar>
            <w:vAlign w:val="center"/>
          </w:tcPr>
          <w:p>
            <w:pPr>
              <w:spacing w:after="0" w:before="0" w:line="240" w:lineRule="exact"/>
              <w:jc w:val="center"/>
            </w:pPr>
            <w:r>
              <w:rPr>
                <w:rFonts w:ascii="Arial" w:cs="Arial" w:eastAsia="Arial" w:hAnsi="Arial"/>
                <w:b/>
                <w:bCs/>
                <w:color w:val="FFFFFF"/>
                <w:sz w:val="14"/>
                <w:szCs w:val="14"/>
              </w:rPr>
              <w:t xml:space="preserve">CUE</w:t>
            </w:r>
          </w:p>
        </w:tc>
        <w:tc>
          <w:tcPr>
            <w:tcW w:type="dxa" w:w="9100"/>
            <w:tcBorders>
              <w:top w:val="none" w:color="FFFFFF" w:sz="0"/>
              <w:left w:val="none" w:color="FFFFFF" w:sz="0"/>
              <w:bottom w:val="none" w:color="FFFFFF" w:sz="0"/>
              <w:right w:val="none" w:color="FFFFFF" w:sz="0"/>
            </w:tcBorders>
            <w:shd w:fill="FFF8EE"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FFF8EE" w:val="clear"/>
                  <w:tcMar>
                    <w:top w:type="dxa" w:w="40"/>
                    <w:left w:type="dxa" w:w="140"/>
                    <w:bottom w:type="dxa" w:w="20"/>
                    <w:right w:type="dxa" w:w="100"/>
                  </w:tcMar>
                </w:tcPr>
                <w:p>
                  <w:pPr>
                    <w:spacing w:after="0" w:before="0" w:line="240" w:lineRule="exact"/>
                  </w:pPr>
                  <w:r>
                    <w:rPr>
                      <w:rFonts w:ascii="Arial" w:cs="Arial" w:eastAsia="Arial" w:hAnsi="Arial"/>
                      <w:b/>
                      <w:bCs/>
                      <w:color w:val="C87A1A"/>
                      <w:spacing w:val="40"/>
                      <w:sz w:val="15"/>
                      <w:szCs w:val="15"/>
                    </w:rPr>
                    <w:t xml:space="preserve">KEY CUE</w:t>
                  </w:r>
                </w:p>
              </w:tc>
            </w:tr>
            <w:tr>
              <w:tc>
                <w:tcPr>
                  <w:tcW w:type="dxa" w:w="9100"/>
                  <w:tcBorders>
                    <w:top w:val="none" w:color="FFFFFF" w:sz="0"/>
                    <w:left w:val="none" w:color="FFFFFF" w:sz="0"/>
                    <w:bottom w:val="none" w:color="FFFFFF" w:sz="0"/>
                    <w:right w:val="none" w:color="FFFFFF" w:sz="0"/>
                  </w:tcBorders>
                  <w:shd w:fill="FFF8EE" w:val="clear"/>
                  <w:tcMar>
                    <w:top w:type="dxa" w:w="28"/>
                    <w:left w:type="dxa" w:w="140"/>
                    <w:bottom w:type="dxa" w:w="28"/>
                    <w:right w:type="dxa" w:w="100"/>
                  </w:tcMar>
                </w:tcPr>
                <w:p>
                  <w:pPr>
                    <w:pStyle w:val="ListParagraph"/>
                    <w:numPr>
                      <w:ilvl w:val="0"/>
                      <w:numId w:val="2"/>
                    </w:numPr>
                    <w:spacing w:after="0" w:before="0" w:line="240" w:lineRule="exact"/>
                  </w:pPr>
                  <w:r>
                    <w:rPr>
                      <w:rFonts w:ascii="Arial" w:cs="Arial" w:eastAsia="Arial" w:hAnsi="Arial"/>
                      <w:color w:val="C87A1A"/>
                      <w:sz w:val="18"/>
                      <w:szCs w:val="18"/>
                    </w:rPr>
                    <w:t xml:space="preserve">Touch — and — go. The anchor sets, you feel it, you go. Too early: crack. Too late: mud.</w:t>
                  </w:r>
                </w:p>
              </w:tc>
            </w:tr>
          </w:tbl>
          <w:p/>
        </w:tc>
      </w:tr>
    </w:tbl>
    <w:p>
      <w:pPr>
        <w:spacing w:after="0" w:before="0" w:line="240" w:lineRule="exact"/>
      </w:pPr>
      <w:r>
        <w:rPr>
          <w:rFonts w:ascii="Arial" w:cs="Arial" w:eastAsia="Arial" w:hAnsi="Arial"/>
          <w:b/>
          <w:bCs/>
          <w:color w:val="2C4A6E"/>
          <w:spacing w:val="40"/>
          <w:sz w:val="16"/>
          <w:szCs w:val="16"/>
        </w:rPr>
        <w:t xml:space="preserve">WHAT WE COVER IN THIS STEP</w:t>
      </w:r>
    </w:p>
    <w:p>
      <w:pPr>
        <w:pStyle w:val="ListParagraph"/>
        <w:numPr>
          <w:ilvl w:val="0"/>
          <w:numId w:val="2"/>
        </w:numPr>
        <w:spacing w:after="0" w:before="0" w:line="240" w:lineRule="exact"/>
      </w:pPr>
      <w:r>
        <w:rPr>
          <w:rFonts w:ascii="Arial" w:cs="Arial" w:eastAsia="Arial" w:hAnsi="Arial"/>
          <w:color w:val="333333"/>
          <w:sz w:val="19"/>
          <w:szCs w:val="19"/>
        </w:rPr>
        <w:t xml:space="preserve">The Single Spey is an upstream wind cast — the anchor lands upstream of the caster, the D-loop forms on the upstream side, and the wind assists rather than fights the cast. In a downstream wind, the Single Spey is dangerous — the fly blows toward the caster</w:t>
      </w:r>
    </w:p>
    <w:p>
      <w:pPr>
        <w:pStyle w:val="ListParagraph"/>
        <w:numPr>
          <w:ilvl w:val="0"/>
          <w:numId w:val="2"/>
        </w:numPr>
        <w:spacing w:after="0" w:before="0" w:line="240" w:lineRule="exact"/>
      </w:pPr>
      <w:r>
        <w:rPr>
          <w:rFonts w:ascii="Arial" w:cs="Arial" w:eastAsia="Arial" w:hAnsi="Arial"/>
          <w:color w:val="333333"/>
          <w:sz w:val="19"/>
          <w:szCs w:val="19"/>
        </w:rPr>
        <w:t xml:space="preserve">Touch-and-go anchor: unlike the sustained anchor casts (Snap T, Double Spey), the Single Spey uses a brief, momentary anchor — the fly touches down and the forward cast begins before the anchor has time to fully sink. Timing is everything</w:t>
      </w:r>
    </w:p>
    <w:p>
      <w:pPr>
        <w:pStyle w:val="ListParagraph"/>
        <w:numPr>
          <w:ilvl w:val="0"/>
          <w:numId w:val="2"/>
        </w:numPr>
        <w:spacing w:after="0" w:before="0" w:line="240" w:lineRule="exact"/>
      </w:pPr>
      <w:r>
        <w:rPr>
          <w:rFonts w:ascii="Arial" w:cs="Arial" w:eastAsia="Arial" w:hAnsi="Arial"/>
          <w:color w:val="333333"/>
          <w:sz w:val="19"/>
          <w:szCs w:val="19"/>
        </w:rPr>
        <w:t xml:space="preserve">The lift: slow and deliberate. The rod tip rises straight up, peeling the line from the water without splashing or disturbing the surface. The lift releases the water tension that would otherwise fight the direction change</w:t>
      </w:r>
    </w:p>
    <w:p>
      <w:pPr>
        <w:pStyle w:val="ListParagraph"/>
        <w:numPr>
          <w:ilvl w:val="0"/>
          <w:numId w:val="2"/>
        </w:numPr>
        <w:spacing w:after="0" w:before="0" w:line="240" w:lineRule="exact"/>
      </w:pPr>
      <w:r>
        <w:rPr>
          <w:rFonts w:ascii="Arial" w:cs="Arial" w:eastAsia="Arial" w:hAnsi="Arial"/>
          <w:color w:val="333333"/>
          <w:sz w:val="19"/>
          <w:szCs w:val="19"/>
        </w:rPr>
        <w:t xml:space="preserve">The change of direction: the rod sweeps in a smooth arc from directly downstream to upstream — a single, continuous movement with the body rotating and the arms following. The tip climbs at 45 degrees throughout the sweep</w:t>
      </w:r>
    </w:p>
    <w:p>
      <w:pPr>
        <w:pStyle w:val="ListParagraph"/>
        <w:numPr>
          <w:ilvl w:val="0"/>
          <w:numId w:val="2"/>
        </w:numPr>
        <w:spacing w:after="0" w:before="0" w:line="240" w:lineRule="exact"/>
      </w:pPr>
      <w:r>
        <w:rPr>
          <w:rFonts w:ascii="Arial" w:cs="Arial" w:eastAsia="Arial" w:hAnsi="Arial"/>
          <w:color w:val="333333"/>
          <w:sz w:val="19"/>
          <w:szCs w:val="19"/>
        </w:rPr>
        <w:t xml:space="preserve">The anchor set: as the sweep completes, the fly and 3–4 feet of leader drop to the water just ahead of the caster's feet, at an angle to the target. This is the D-loop position — the anchor is set</w:t>
      </w:r>
    </w:p>
    <w:p>
      <w:pPr>
        <w:spacing w:after="0" w:before="0" w:line="240" w:lineRule="exact"/>
      </w:pPr>
      <w:r>
        <w:rPr>
          <w:rFonts w:ascii="Arial" w:cs="Arial" w:eastAsia="Arial" w:hAnsi="Arial"/>
          <w:b/>
          <w:bCs/>
          <w:color w:val="2C4A6E"/>
          <w:spacing w:val="40"/>
          <w:sz w:val="16"/>
          <w:szCs w:val="16"/>
        </w:rPr>
        <w:t xml:space="preserve">MY NOTES</w:t>
      </w:r>
    </w:p>
    <w:p>
      <w:pPr>
        <w:pBdr>
          <w:bottom w:val="single" w:color="CCCCCC" w:sz="2" w:space="1"/>
        </w:pBdr>
        <w:spacing w:after="0" w:before="0" w:line="240" w:lineRule="exact"/>
      </w:pPr>
      <w:r>
        <w:t xml:space="preserve"/>
      </w:r>
    </w:p>
    <w:p>
      <w:pPr>
        <w:pBdr>
          <w:bottom w:val="single" w:color="CCCCCC" w:sz="2" w:space="1"/>
        </w:pBdr>
        <w:spacing w:after="0" w:before="0" w:line="240" w:lineRule="exact"/>
      </w:pPr>
      <w:r>
        <w:t xml:space="preserve"/>
      </w:r>
    </w:p>
    <w:p>
      <w:pPr>
        <w:spacing w:after="0" w:before="0" w:line="240" w:lineRule="exact"/>
      </w:pPr>
      <w:r>
        <w:rPr>
          <w:rFonts w:ascii="Arial" w:cs="Arial" w:eastAsia="Arial" w:hAnsi="Arial"/>
          <w:b/>
          <w:bCs/>
          <w:color w:val="2C4A6E"/>
          <w:spacing w:val="40"/>
          <w:sz w:val="16"/>
          <w:szCs w:val="16"/>
        </w:rPr>
        <w:t xml:space="preserve">DRILLS</w:t>
      </w:r>
    </w:p>
    <w:p>
      <w:pPr>
        <w:pStyle w:val="ListParagraph"/>
        <w:numPr>
          <w:ilvl w:val="0"/>
          <w:numId w:val="2"/>
        </w:numPr>
        <w:spacing w:after="0" w:before="0" w:line="240" w:lineRule="exact"/>
      </w:pPr>
      <w:r>
        <w:rPr>
          <w:rFonts w:ascii="Arial" w:cs="Arial" w:eastAsia="Arial" w:hAnsi="Arial"/>
          <w:color w:val="333333"/>
          <w:sz w:val="19"/>
          <w:szCs w:val="19"/>
        </w:rPr>
        <w:t xml:space="preserve">Slow-motion Single Spey: each phase in complete slow motion — lift, sweep, anchor set, pause, forward roll. Instructor counts each phase</w:t>
      </w:r>
    </w:p>
    <w:p>
      <w:pPr>
        <w:pStyle w:val="ListParagraph"/>
        <w:numPr>
          <w:ilvl w:val="0"/>
          <w:numId w:val="2"/>
        </w:numPr>
        <w:spacing w:after="0" w:before="0" w:line="240" w:lineRule="exact"/>
      </w:pPr>
      <w:r>
        <w:rPr>
          <w:rFonts w:ascii="Arial" w:cs="Arial" w:eastAsia="Arial" w:hAnsi="Arial"/>
          <w:color w:val="333333"/>
          <w:sz w:val="19"/>
          <w:szCs w:val="19"/>
        </w:rPr>
        <w:t xml:space="preserve">Anchor placement only: practice the lift and sweep repeatedly without completing the forward cast — isolate and perfect the anchor placement</w:t>
      </w:r>
    </w:p>
    <w:p>
      <w:pPr>
        <w:pStyle w:val="ListParagraph"/>
        <w:numPr>
          <w:ilvl w:val="0"/>
          <w:numId w:val="2"/>
        </w:numPr>
        <w:spacing w:after="0" w:before="0" w:line="240" w:lineRule="exact"/>
      </w:pPr>
      <w:r>
        <w:rPr>
          <w:rFonts w:ascii="Arial" w:cs="Arial" w:eastAsia="Arial" w:hAnsi="Arial"/>
          <w:color w:val="333333"/>
          <w:sz w:val="19"/>
          <w:szCs w:val="19"/>
        </w:rPr>
        <w:t xml:space="preserve">Touch-and-go timing: student casts and identifies whether they cast too early, too late, or correctly by feel. Partner watches and calls the timing</w:t>
      </w:r>
    </w:p>
    <w:p>
      <w:pPr>
        <w:pStyle w:val="ListParagraph"/>
        <w:numPr>
          <w:ilvl w:val="0"/>
          <w:numId w:val="2"/>
        </w:numPr>
        <w:spacing w:after="0" w:before="0" w:line="240" w:lineRule="exact"/>
      </w:pPr>
      <w:r>
        <w:rPr>
          <w:rFonts w:ascii="Arial" w:cs="Arial" w:eastAsia="Arial" w:hAnsi="Arial"/>
          <w:color w:val="333333"/>
          <w:sz w:val="19"/>
          <w:szCs w:val="19"/>
        </w:rPr>
        <w:t xml:space="preserve">Distance build: single Spey at 30 ft, 40 ft, 50 ft — observe how timing adjusts with longer line lengths</w:t>
      </w:r>
    </w:p>
    <w:p>
      <w:pPr>
        <w:spacing w:after="0" w:before="0" w:line="240" w:lineRule="exact"/>
      </w:pPr>
      <w:r>
        <w:rPr>
          <w:rFonts w:ascii="Arial" w:cs="Arial" w:eastAsia="Arial" w:hAnsi="Arial"/>
          <w:b/>
          <w:bCs/>
          <w:color w:val="2C4A6E"/>
          <w:spacing w:val="40"/>
          <w:sz w:val="16"/>
          <w:szCs w:val="16"/>
        </w:rPr>
        <w:t xml:space="preserve">SELF-CHECK</w:t>
      </w:r>
    </w:p>
    <w:p>
      <w:pPr>
        <w:pStyle w:val="ListParagraph"/>
        <w:numPr>
          <w:ilvl w:val="0"/>
          <w:numId w:val="2"/>
        </w:numPr>
        <w:spacing w:after="0" w:before="0" w:line="240" w:lineRule="exact"/>
      </w:pPr>
      <w:r>
        <w:rPr>
          <w:rFonts w:ascii="Arial" w:cs="Arial" w:eastAsia="Arial" w:hAnsi="Arial"/>
          <w:sz w:val="19"/>
          <w:szCs w:val="19"/>
        </w:rPr>
        <w:t xml:space="preserve">□  I can perform this cast and name which phase is in-power</w:t>
      </w:r>
    </w:p>
    <w:p>
      <w:pPr>
        <w:pStyle w:val="ListParagraph"/>
        <w:numPr>
          <w:ilvl w:val="0"/>
          <w:numId w:val="2"/>
        </w:numPr>
        <w:spacing w:after="0" w:before="0" w:line="240" w:lineRule="exact"/>
      </w:pPr>
      <w:r>
        <w:rPr>
          <w:rFonts w:ascii="Arial" w:cs="Arial" w:eastAsia="Arial" w:hAnsi="Arial"/>
          <w:sz w:val="19"/>
          <w:szCs w:val="19"/>
        </w:rPr>
        <w:t xml:space="preserve">□  I can diagnose the fault if it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5800"/>
        <w:gridCol w:w="1800"/>
      </w:tblGrid>
      <w:tr>
        <w:tc>
          <w:tcPr>
            <w:tcW w:type="dxa" w:w="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7</w:t>
            </w:r>
          </w:p>
        </w:tc>
        <w:tc>
          <w:tcPr>
            <w:tcW w:type="dxa" w:w="1200"/>
            <w:tcBorders>
              <w:top w:val="single" w:color="CCCCCC" w:sz="1"/>
              <w:left w:val="single" w:color="CCCCCC" w:sz="1"/>
              <w:bottom w:val="single" w:color="CCCCCC" w:sz="1"/>
              <w:right w:val="single" w:color="CCCCCC" w:sz="1"/>
            </w:tcBorders>
            <w:shd w:fill="2C4A6E"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Spey</w:t>
            </w:r>
          </w:p>
        </w:tc>
        <w:tc>
          <w:tcPr>
            <w:tcW w:type="dxa" w:w="5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Double Spey — The Downstream Wind Cast</w:t>
            </w:r>
          </w:p>
        </w:tc>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C87A1A"/>
                <w:sz w:val="18"/>
                <w:szCs w:val="18"/>
              </w:rPr>
              <w:t xml:space="preserve">45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C87A1A" w:val="clear"/>
            <w:tcMar>
              <w:top w:type="dxa" w:w="40"/>
              <w:left w:type="dxa" w:w="60"/>
              <w:bottom w:type="dxa" w:w="40"/>
              <w:right w:type="dxa" w:w="40"/>
            </w:tcMar>
            <w:vAlign w:val="center"/>
          </w:tcPr>
          <w:p>
            <w:pPr>
              <w:spacing w:after="0" w:before="0" w:line="240" w:lineRule="exact"/>
              <w:jc w:val="center"/>
            </w:pPr>
            <w:r>
              <w:rPr>
                <w:rFonts w:ascii="Arial" w:cs="Arial" w:eastAsia="Arial" w:hAnsi="Arial"/>
                <w:b/>
                <w:bCs/>
                <w:color w:val="FFFFFF"/>
                <w:sz w:val="14"/>
                <w:szCs w:val="14"/>
              </w:rPr>
              <w:t xml:space="preserve">CUE</w:t>
            </w:r>
          </w:p>
        </w:tc>
        <w:tc>
          <w:tcPr>
            <w:tcW w:type="dxa" w:w="9100"/>
            <w:tcBorders>
              <w:top w:val="none" w:color="FFFFFF" w:sz="0"/>
              <w:left w:val="none" w:color="FFFFFF" w:sz="0"/>
              <w:bottom w:val="none" w:color="FFFFFF" w:sz="0"/>
              <w:right w:val="none" w:color="FFFFFF" w:sz="0"/>
            </w:tcBorders>
            <w:shd w:fill="FFF8EE"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FFF8EE" w:val="clear"/>
                  <w:tcMar>
                    <w:top w:type="dxa" w:w="40"/>
                    <w:left w:type="dxa" w:w="140"/>
                    <w:bottom w:type="dxa" w:w="20"/>
                    <w:right w:type="dxa" w:w="100"/>
                  </w:tcMar>
                </w:tcPr>
                <w:p>
                  <w:pPr>
                    <w:spacing w:after="0" w:before="0" w:line="240" w:lineRule="exact"/>
                  </w:pPr>
                  <w:r>
                    <w:rPr>
                      <w:rFonts w:ascii="Arial" w:cs="Arial" w:eastAsia="Arial" w:hAnsi="Arial"/>
                      <w:b/>
                      <w:bCs/>
                      <w:color w:val="C87A1A"/>
                      <w:spacing w:val="40"/>
                      <w:sz w:val="15"/>
                      <w:szCs w:val="15"/>
                    </w:rPr>
                    <w:t xml:space="preserve">KEY CUE</w:t>
                  </w:r>
                </w:p>
              </w:tc>
            </w:tr>
            <w:tr>
              <w:tc>
                <w:tcPr>
                  <w:tcW w:type="dxa" w:w="9100"/>
                  <w:tcBorders>
                    <w:top w:val="none" w:color="FFFFFF" w:sz="0"/>
                    <w:left w:val="none" w:color="FFFFFF" w:sz="0"/>
                    <w:bottom w:val="none" w:color="FFFFFF" w:sz="0"/>
                    <w:right w:val="none" w:color="FFFFFF" w:sz="0"/>
                  </w:tcBorders>
                  <w:shd w:fill="FFF8EE" w:val="clear"/>
                  <w:tcMar>
                    <w:top w:type="dxa" w:w="28"/>
                    <w:left w:type="dxa" w:w="140"/>
                    <w:bottom w:type="dxa" w:w="28"/>
                    <w:right w:type="dxa" w:w="100"/>
                  </w:tcMar>
                </w:tcPr>
                <w:p>
                  <w:pPr>
                    <w:pStyle w:val="ListParagraph"/>
                    <w:numPr>
                      <w:ilvl w:val="0"/>
                      <w:numId w:val="2"/>
                    </w:numPr>
                    <w:spacing w:after="0" w:before="0" w:line="240" w:lineRule="exact"/>
                  </w:pPr>
                  <w:r>
                    <w:rPr>
                      <w:rFonts w:ascii="Arial" w:cs="Arial" w:eastAsia="Arial" w:hAnsi="Arial"/>
                      <w:color w:val="C87A1A"/>
                      <w:sz w:val="18"/>
                      <w:szCs w:val="18"/>
                    </w:rPr>
                    <w:t xml:space="preserve">Two movements, then the cast. Upstream sweep, downstream anchor, D-loop, forward roll.</w:t>
                  </w:r>
                </w:p>
              </w:tc>
            </w:tr>
          </w:tbl>
          <w:p/>
        </w:tc>
      </w:tr>
    </w:tbl>
    <w:p>
      <w:pPr>
        <w:spacing w:after="0" w:before="0" w:line="240" w:lineRule="exact"/>
      </w:pPr>
      <w:r>
        <w:rPr>
          <w:rFonts w:ascii="Arial" w:cs="Arial" w:eastAsia="Arial" w:hAnsi="Arial"/>
          <w:b/>
          <w:bCs/>
          <w:color w:val="2C4A6E"/>
          <w:spacing w:val="40"/>
          <w:sz w:val="16"/>
          <w:szCs w:val="16"/>
        </w:rPr>
        <w:t xml:space="preserve">WHAT WE COVER IN THIS STEP</w:t>
      </w:r>
    </w:p>
    <w:p>
      <w:pPr>
        <w:pStyle w:val="ListParagraph"/>
        <w:numPr>
          <w:ilvl w:val="0"/>
          <w:numId w:val="2"/>
        </w:numPr>
        <w:spacing w:after="0" w:before="0" w:line="240" w:lineRule="exact"/>
      </w:pPr>
      <w:r>
        <w:rPr>
          <w:rFonts w:ascii="Arial" w:cs="Arial" w:eastAsia="Arial" w:hAnsi="Arial"/>
          <w:color w:val="333333"/>
          <w:sz w:val="19"/>
          <w:szCs w:val="19"/>
        </w:rPr>
        <w:t xml:space="preserve">The Double Spey is a downstream wind cast — the anchor lands downstream of the caster, and the D-loop forms on the downstream side. It is safer in downstream wind than the Single Spey because the fly always travels away from the caster</w:t>
      </w:r>
    </w:p>
    <w:p>
      <w:pPr>
        <w:pStyle w:val="ListParagraph"/>
        <w:numPr>
          <w:ilvl w:val="0"/>
          <w:numId w:val="2"/>
        </w:numPr>
        <w:spacing w:after="0" w:before="0" w:line="240" w:lineRule="exact"/>
      </w:pPr>
      <w:r>
        <w:rPr>
          <w:rFonts w:ascii="Arial" w:cs="Arial" w:eastAsia="Arial" w:hAnsi="Arial"/>
          <w:color w:val="333333"/>
          <w:sz w:val="19"/>
          <w:szCs w:val="19"/>
        </w:rPr>
        <w:t xml:space="preserve">Two movements: hence 'double.' First movement: the rod sweeps upstream (out-of-power body rotation) to position the line. Second movement: the rod sweeps downstream and the line is placed as a sustained anchor. Then the D-loop forms and the forward roll fires</w:t>
      </w:r>
    </w:p>
    <w:p>
      <w:pPr>
        <w:pStyle w:val="ListParagraph"/>
        <w:numPr>
          <w:ilvl w:val="0"/>
          <w:numId w:val="2"/>
        </w:numPr>
        <w:spacing w:after="0" w:before="0" w:line="240" w:lineRule="exact"/>
      </w:pPr>
      <w:r>
        <w:rPr>
          <w:rFonts w:ascii="Arial" w:cs="Arial" w:eastAsia="Arial" w:hAnsi="Arial"/>
          <w:color w:val="333333"/>
          <w:sz w:val="19"/>
          <w:szCs w:val="19"/>
        </w:rPr>
        <w:t xml:space="preserve">Sustained anchor: unlike the Single Spey's touch-and-go, the Double Spey places the anchor with a sustained landing — the line sits on the water during the D-loop formation. This makes timing less critical and the cast easier to learn for most beginners</w:t>
      </w:r>
    </w:p>
    <w:p>
      <w:pPr>
        <w:pStyle w:val="ListParagraph"/>
        <w:numPr>
          <w:ilvl w:val="0"/>
          <w:numId w:val="2"/>
        </w:numPr>
        <w:spacing w:after="0" w:before="0" w:line="240" w:lineRule="exact"/>
      </w:pPr>
      <w:r>
        <w:rPr>
          <w:rFonts w:ascii="Arial" w:cs="Arial" w:eastAsia="Arial" w:hAnsi="Arial"/>
          <w:color w:val="333333"/>
          <w:sz w:val="19"/>
          <w:szCs w:val="19"/>
        </w:rPr>
        <w:t xml:space="preserve">First movement detail: starting with the line downstream on the dangle, the rod lifts and sweeps upstream — the body rotates, the arms follow. The line begins to lift and arc upstream as the rod sweeps</w:t>
      </w:r>
    </w:p>
    <w:p>
      <w:pPr>
        <w:pStyle w:val="ListParagraph"/>
        <w:numPr>
          <w:ilvl w:val="0"/>
          <w:numId w:val="2"/>
        </w:numPr>
        <w:spacing w:after="0" w:before="0" w:line="240" w:lineRule="exact"/>
      </w:pPr>
      <w:r>
        <w:rPr>
          <w:rFonts w:ascii="Arial" w:cs="Arial" w:eastAsia="Arial" w:hAnsi="Arial"/>
          <w:color w:val="333333"/>
          <w:sz w:val="19"/>
          <w:szCs w:val="19"/>
        </w:rPr>
        <w:t xml:space="preserve">Second movement detail: the rod tip sweeps back downstream in a smooth arc, placing the line as an anchor in front of and slightly upstream of the caster's position. The rod tip finishes pointing downstream toward the intended casting direction</w:t>
      </w:r>
    </w:p>
    <w:p>
      <w:pPr>
        <w:spacing w:after="0" w:before="0" w:line="240" w:lineRule="exact"/>
      </w:pPr>
      <w:r>
        <w:rPr>
          <w:rFonts w:ascii="Arial" w:cs="Arial" w:eastAsia="Arial" w:hAnsi="Arial"/>
          <w:b/>
          <w:bCs/>
          <w:color w:val="2C4A6E"/>
          <w:spacing w:val="40"/>
          <w:sz w:val="16"/>
          <w:szCs w:val="16"/>
        </w:rPr>
        <w:t xml:space="preserve">MY NOTES</w:t>
      </w:r>
    </w:p>
    <w:p>
      <w:pPr>
        <w:pBdr>
          <w:bottom w:val="single" w:color="CCCCCC" w:sz="2" w:space="1"/>
        </w:pBdr>
        <w:spacing w:after="0" w:before="0" w:line="240" w:lineRule="exact"/>
      </w:pPr>
      <w:r>
        <w:t xml:space="preserve"/>
      </w:r>
    </w:p>
    <w:p>
      <w:pPr>
        <w:pBdr>
          <w:bottom w:val="single" w:color="CCCCCC" w:sz="2" w:space="1"/>
        </w:pBdr>
        <w:spacing w:after="0" w:before="0" w:line="240" w:lineRule="exact"/>
      </w:pPr>
      <w:r>
        <w:t xml:space="preserve"/>
      </w:r>
    </w:p>
    <w:p>
      <w:pPr>
        <w:spacing w:after="0" w:before="0" w:line="240" w:lineRule="exact"/>
      </w:pPr>
      <w:r>
        <w:rPr>
          <w:rFonts w:ascii="Arial" w:cs="Arial" w:eastAsia="Arial" w:hAnsi="Arial"/>
          <w:b/>
          <w:bCs/>
          <w:color w:val="2C4A6E"/>
          <w:spacing w:val="40"/>
          <w:sz w:val="16"/>
          <w:szCs w:val="16"/>
        </w:rPr>
        <w:t xml:space="preserve">DRILLS</w:t>
      </w:r>
    </w:p>
    <w:p>
      <w:pPr>
        <w:pStyle w:val="ListParagraph"/>
        <w:numPr>
          <w:ilvl w:val="0"/>
          <w:numId w:val="2"/>
        </w:numPr>
        <w:spacing w:after="0" w:before="0" w:line="240" w:lineRule="exact"/>
      </w:pPr>
      <w:r>
        <w:rPr>
          <w:rFonts w:ascii="Arial" w:cs="Arial" w:eastAsia="Arial" w:hAnsi="Arial"/>
          <w:color w:val="333333"/>
          <w:sz w:val="19"/>
          <w:szCs w:val="19"/>
        </w:rPr>
        <w:t xml:space="preserve">Two-movement isolation: practice the upstream sweep and downstream anchor placement without the D-loop or delivery — perfect the two-movement setup</w:t>
      </w:r>
    </w:p>
    <w:p>
      <w:pPr>
        <w:pStyle w:val="ListParagraph"/>
        <w:numPr>
          <w:ilvl w:val="0"/>
          <w:numId w:val="2"/>
        </w:numPr>
        <w:spacing w:after="0" w:before="0" w:line="240" w:lineRule="exact"/>
      </w:pPr>
      <w:r>
        <w:rPr>
          <w:rFonts w:ascii="Arial" w:cs="Arial" w:eastAsia="Arial" w:hAnsi="Arial"/>
          <w:color w:val="333333"/>
          <w:sz w:val="19"/>
          <w:szCs w:val="19"/>
        </w:rPr>
        <w:t xml:space="preserve">Anchor placement scoring: mark the target zone — inside/outside/on target for each cast</w:t>
      </w:r>
    </w:p>
    <w:p>
      <w:pPr>
        <w:pStyle w:val="ListParagraph"/>
        <w:numPr>
          <w:ilvl w:val="0"/>
          <w:numId w:val="2"/>
        </w:numPr>
        <w:spacing w:after="0" w:before="0" w:line="240" w:lineRule="exact"/>
      </w:pPr>
      <w:r>
        <w:rPr>
          <w:rFonts w:ascii="Arial" w:cs="Arial" w:eastAsia="Arial" w:hAnsi="Arial"/>
          <w:color w:val="333333"/>
          <w:sz w:val="19"/>
          <w:szCs w:val="19"/>
        </w:rPr>
        <w:t xml:space="preserve">Double Spey vs. Single Spey comparison: fish both from the same position — student calls which wind condition each serves</w:t>
      </w:r>
    </w:p>
    <w:p>
      <w:pPr>
        <w:pStyle w:val="ListParagraph"/>
        <w:numPr>
          <w:ilvl w:val="0"/>
          <w:numId w:val="2"/>
        </w:numPr>
        <w:spacing w:after="0" w:before="0" w:line="240" w:lineRule="exact"/>
      </w:pPr>
      <w:r>
        <w:rPr>
          <w:rFonts w:ascii="Arial" w:cs="Arial" w:eastAsia="Arial" w:hAnsi="Arial"/>
          <w:color w:val="333333"/>
          <w:sz w:val="19"/>
          <w:szCs w:val="19"/>
        </w:rPr>
        <w:t xml:space="preserve">Full sequence: Double Spey from dangle to delivery, 10 consecutive casts with instructor feedback on each phase</w:t>
      </w:r>
    </w:p>
    <w:p>
      <w:pPr>
        <w:spacing w:after="0" w:before="0" w:line="240" w:lineRule="exact"/>
      </w:pPr>
      <w:r>
        <w:rPr>
          <w:rFonts w:ascii="Arial" w:cs="Arial" w:eastAsia="Arial" w:hAnsi="Arial"/>
          <w:b/>
          <w:bCs/>
          <w:color w:val="2C4A6E"/>
          <w:spacing w:val="40"/>
          <w:sz w:val="16"/>
          <w:szCs w:val="16"/>
        </w:rPr>
        <w:t xml:space="preserve">SELF-CHECK</w:t>
      </w:r>
    </w:p>
    <w:p>
      <w:pPr>
        <w:pStyle w:val="ListParagraph"/>
        <w:numPr>
          <w:ilvl w:val="0"/>
          <w:numId w:val="2"/>
        </w:numPr>
        <w:spacing w:after="0" w:before="0" w:line="240" w:lineRule="exact"/>
      </w:pPr>
      <w:r>
        <w:rPr>
          <w:rFonts w:ascii="Arial" w:cs="Arial" w:eastAsia="Arial" w:hAnsi="Arial"/>
          <w:sz w:val="19"/>
          <w:szCs w:val="19"/>
        </w:rPr>
        <w:t xml:space="preserve">□  I can perform this cast and name which phase is in-power</w:t>
      </w:r>
    </w:p>
    <w:p>
      <w:pPr>
        <w:pStyle w:val="ListParagraph"/>
        <w:numPr>
          <w:ilvl w:val="0"/>
          <w:numId w:val="2"/>
        </w:numPr>
        <w:spacing w:after="0" w:before="0" w:line="240" w:lineRule="exact"/>
      </w:pPr>
      <w:r>
        <w:rPr>
          <w:rFonts w:ascii="Arial" w:cs="Arial" w:eastAsia="Arial" w:hAnsi="Arial"/>
          <w:sz w:val="19"/>
          <w:szCs w:val="19"/>
        </w:rPr>
        <w:t xml:space="preserve">□  I can diagnose the fault if it goes wrong</w:t>
      </w:r>
    </w:p>
    <w:p>
      <w:r>
        <w:br w:type="page"/>
      </w:r>
    </w:p>
    <w:p>
      <w:pPr>
        <w:spacing w:after="0" w:before="0" w:line="240" w:lineRule="exact"/>
      </w:pPr>
      <w:r>
        <w:rPr>
          <w:rFonts w:ascii="Arial" w:cs="Arial" w:eastAsia="Arial" w:hAnsi="Arial"/>
          <w:b/>
          <w:bCs/>
          <w:i w:val="false"/>
          <w:iCs w:val="false"/>
          <w:color w:val="1B3A5C"/>
          <w:sz w:val="22"/>
          <w:szCs w:val="22"/>
        </w:rPr>
        <w:t xml:space="preserve">DAY 2 — Steps 8–10 + Film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5800"/>
        <w:gridCol w:w="1800"/>
      </w:tblGrid>
      <w:tr>
        <w:tc>
          <w:tcPr>
            <w:tcW w:type="dxa" w:w="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8</w:t>
            </w:r>
          </w:p>
        </w:tc>
        <w:tc>
          <w:tcPr>
            <w:tcW w:type="dxa" w:w="1200"/>
            <w:tcBorders>
              <w:top w:val="single" w:color="CCCCCC" w:sz="1"/>
              <w:left w:val="single" w:color="CCCCCC" w:sz="1"/>
              <w:bottom w:val="single" w:color="CCCCCC" w:sz="1"/>
              <w:right w:val="single" w:color="CCCCCC" w:sz="1"/>
            </w:tcBorders>
            <w:shd w:fill="5C3A6E"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Advanced</w:t>
            </w:r>
          </w:p>
        </w:tc>
        <w:tc>
          <w:tcPr>
            <w:tcW w:type="dxa" w:w="5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Snake Roll — The Elegant Downstream Wind Cast</w:t>
            </w:r>
          </w:p>
        </w:tc>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C87A1A"/>
                <w:sz w:val="18"/>
                <w:szCs w:val="18"/>
              </w:rPr>
              <w:t xml:space="preserve">45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C87A1A" w:val="clear"/>
            <w:tcMar>
              <w:top w:type="dxa" w:w="40"/>
              <w:left w:type="dxa" w:w="60"/>
              <w:bottom w:type="dxa" w:w="40"/>
              <w:right w:type="dxa" w:w="40"/>
            </w:tcMar>
            <w:vAlign w:val="center"/>
          </w:tcPr>
          <w:p>
            <w:pPr>
              <w:spacing w:after="0" w:before="0" w:line="240" w:lineRule="exact"/>
              <w:jc w:val="center"/>
            </w:pPr>
            <w:r>
              <w:rPr>
                <w:rFonts w:ascii="Arial" w:cs="Arial" w:eastAsia="Arial" w:hAnsi="Arial"/>
                <w:b/>
                <w:bCs/>
                <w:color w:val="FFFFFF"/>
                <w:sz w:val="14"/>
                <w:szCs w:val="14"/>
              </w:rPr>
              <w:t xml:space="preserve">CUE</w:t>
            </w:r>
          </w:p>
        </w:tc>
        <w:tc>
          <w:tcPr>
            <w:tcW w:type="dxa" w:w="9100"/>
            <w:tcBorders>
              <w:top w:val="none" w:color="FFFFFF" w:sz="0"/>
              <w:left w:val="none" w:color="FFFFFF" w:sz="0"/>
              <w:bottom w:val="none" w:color="FFFFFF" w:sz="0"/>
              <w:right w:val="none" w:color="FFFFFF" w:sz="0"/>
            </w:tcBorders>
            <w:shd w:fill="FFF8EE"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FFF8EE" w:val="clear"/>
                  <w:tcMar>
                    <w:top w:type="dxa" w:w="40"/>
                    <w:left w:type="dxa" w:w="140"/>
                    <w:bottom w:type="dxa" w:w="20"/>
                    <w:right w:type="dxa" w:w="100"/>
                  </w:tcMar>
                </w:tcPr>
                <w:p>
                  <w:pPr>
                    <w:spacing w:after="0" w:before="0" w:line="240" w:lineRule="exact"/>
                  </w:pPr>
                  <w:r>
                    <w:rPr>
                      <w:rFonts w:ascii="Arial" w:cs="Arial" w:eastAsia="Arial" w:hAnsi="Arial"/>
                      <w:b/>
                      <w:bCs/>
                      <w:color w:val="C87A1A"/>
                      <w:spacing w:val="40"/>
                      <w:sz w:val="15"/>
                      <w:szCs w:val="15"/>
                    </w:rPr>
                    <w:t xml:space="preserve">KEY CUE</w:t>
                  </w:r>
                </w:p>
              </w:tc>
            </w:tr>
            <w:tr>
              <w:tc>
                <w:tcPr>
                  <w:tcW w:type="dxa" w:w="9100"/>
                  <w:tcBorders>
                    <w:top w:val="none" w:color="FFFFFF" w:sz="0"/>
                    <w:left w:val="none" w:color="FFFFFF" w:sz="0"/>
                    <w:bottom w:val="none" w:color="FFFFFF" w:sz="0"/>
                    <w:right w:val="none" w:color="FFFFFF" w:sz="0"/>
                  </w:tcBorders>
                  <w:shd w:fill="FFF8EE" w:val="clear"/>
                  <w:tcMar>
                    <w:top w:type="dxa" w:w="28"/>
                    <w:left w:type="dxa" w:w="140"/>
                    <w:bottom w:type="dxa" w:w="28"/>
                    <w:right w:type="dxa" w:w="100"/>
                  </w:tcMar>
                </w:tcPr>
                <w:p>
                  <w:pPr>
                    <w:pStyle w:val="ListParagraph"/>
                    <w:numPr>
                      <w:ilvl w:val="0"/>
                      <w:numId w:val="2"/>
                    </w:numPr>
                    <w:spacing w:after="0" w:before="0" w:line="240" w:lineRule="exact"/>
                  </w:pPr>
                  <w:r>
                    <w:rPr>
                      <w:rFonts w:ascii="Arial" w:cs="Arial" w:eastAsia="Arial" w:hAnsi="Arial"/>
                      <w:color w:val="C87A1A"/>
                      <w:sz w:val="18"/>
                      <w:szCs w:val="18"/>
                    </w:rPr>
                    <w:t xml:space="preserve">The snake never stops moving. One continuous oval from dangle to anchor. Never pause.</w:t>
                  </w:r>
                </w:p>
              </w:tc>
            </w:tr>
          </w:tbl>
          <w:p/>
        </w:tc>
      </w:tr>
    </w:tbl>
    <w:p>
      <w:pPr>
        <w:spacing w:after="0" w:before="0" w:line="240" w:lineRule="exact"/>
      </w:pPr>
      <w:r>
        <w:rPr>
          <w:rFonts w:ascii="Arial" w:cs="Arial" w:eastAsia="Arial" w:hAnsi="Arial"/>
          <w:b/>
          <w:bCs/>
          <w:color w:val="2C4A6E"/>
          <w:spacing w:val="40"/>
          <w:sz w:val="16"/>
          <w:szCs w:val="16"/>
        </w:rPr>
        <w:t xml:space="preserve">WHAT WE COVER IN THIS STEP</w:t>
      </w:r>
    </w:p>
    <w:p>
      <w:pPr>
        <w:pStyle w:val="ListParagraph"/>
        <w:numPr>
          <w:ilvl w:val="0"/>
          <w:numId w:val="2"/>
        </w:numPr>
        <w:spacing w:after="0" w:before="0" w:line="240" w:lineRule="exact"/>
      </w:pPr>
      <w:r>
        <w:rPr>
          <w:rFonts w:ascii="Arial" w:cs="Arial" w:eastAsia="Arial" w:hAnsi="Arial"/>
          <w:color w:val="333333"/>
          <w:sz w:val="19"/>
          <w:szCs w:val="19"/>
        </w:rPr>
        <w:t xml:space="preserve">The Snake Roll is a downstream wind cast — arguably the most efficient of all Spey casts because the line is always moving and the anchor is set in one continuous flowing motion from the dangle</w:t>
      </w:r>
    </w:p>
    <w:p>
      <w:pPr>
        <w:pStyle w:val="ListParagraph"/>
        <w:numPr>
          <w:ilvl w:val="0"/>
          <w:numId w:val="2"/>
        </w:numPr>
        <w:spacing w:after="0" w:before="0" w:line="240" w:lineRule="exact"/>
      </w:pPr>
      <w:r>
        <w:rPr>
          <w:rFonts w:ascii="Arial" w:cs="Arial" w:eastAsia="Arial" w:hAnsi="Arial"/>
          <w:color w:val="333333"/>
          <w:sz w:val="19"/>
          <w:szCs w:val="19"/>
        </w:rPr>
        <w:t xml:space="preserve">The concept: the rod tip traces an elongated oval or 'snake' shape — rising, rolling forward and over, then sweeping back and down to set the anchor on the upstream side. It is a single-motion cast: there is no pause between the roll and the D-loop formation</w:t>
      </w:r>
    </w:p>
    <w:p>
      <w:pPr>
        <w:pStyle w:val="ListParagraph"/>
        <w:numPr>
          <w:ilvl w:val="0"/>
          <w:numId w:val="2"/>
        </w:numPr>
        <w:spacing w:after="0" w:before="0" w:line="240" w:lineRule="exact"/>
      </w:pPr>
      <w:r>
        <w:rPr>
          <w:rFonts w:ascii="Arial" w:cs="Arial" w:eastAsia="Arial" w:hAnsi="Arial"/>
          <w:color w:val="333333"/>
          <w:sz w:val="19"/>
          <w:szCs w:val="19"/>
        </w:rPr>
        <w:t xml:space="preserve">Why it is so efficient: in a Double Spey, the line stops after the upstream sweep. In the Snake Roll, the line never fully stops — the momentum from the roll carries directly into the D-loop. A skilled caster can fish 40% more casts per hour with a Snake Roll than with a Double Spey</w:t>
      </w:r>
    </w:p>
    <w:p>
      <w:pPr>
        <w:pStyle w:val="ListParagraph"/>
        <w:numPr>
          <w:ilvl w:val="0"/>
          <w:numId w:val="2"/>
        </w:numPr>
        <w:spacing w:after="0" w:before="0" w:line="240" w:lineRule="exact"/>
      </w:pPr>
      <w:r>
        <w:rPr>
          <w:rFonts w:ascii="Arial" w:cs="Arial" w:eastAsia="Arial" w:hAnsi="Arial"/>
          <w:color w:val="333333"/>
          <w:sz w:val="19"/>
          <w:szCs w:val="19"/>
        </w:rPr>
        <w:t xml:space="preserve">The snake path: starting from the dangle, the tip rises, rolls in a forward oval, sweeps back upstream-and-down — the fly 'snakes' off the water and lands as the anchor. The path described is roughly a lower-case 'e' or an elongated oval</w:t>
      </w:r>
    </w:p>
    <w:p>
      <w:pPr>
        <w:pStyle w:val="ListParagraph"/>
        <w:numPr>
          <w:ilvl w:val="0"/>
          <w:numId w:val="2"/>
        </w:numPr>
        <w:spacing w:after="0" w:before="0" w:line="240" w:lineRule="exact"/>
      </w:pPr>
      <w:r>
        <w:rPr>
          <w:rFonts w:ascii="Arial" w:cs="Arial" w:eastAsia="Arial" w:hAnsi="Arial"/>
          <w:color w:val="333333"/>
          <w:sz w:val="19"/>
          <w:szCs w:val="19"/>
        </w:rPr>
        <w:t xml:space="preserve">The anchor: as the oval completes, the fly and leader drop as the anchor — slightly upstream of the caster's position and angled toward the target. The D-loop forms immediately behind the rod tip</w:t>
      </w:r>
    </w:p>
    <w:p>
      <w:pPr>
        <w:spacing w:after="0" w:before="0" w:line="240" w:lineRule="exact"/>
      </w:pPr>
      <w:r>
        <w:rPr>
          <w:rFonts w:ascii="Arial" w:cs="Arial" w:eastAsia="Arial" w:hAnsi="Arial"/>
          <w:b/>
          <w:bCs/>
          <w:color w:val="2C4A6E"/>
          <w:spacing w:val="40"/>
          <w:sz w:val="16"/>
          <w:szCs w:val="16"/>
        </w:rPr>
        <w:t xml:space="preserve">MY NOTES</w:t>
      </w:r>
    </w:p>
    <w:p>
      <w:pPr>
        <w:pBdr>
          <w:bottom w:val="single" w:color="CCCCCC" w:sz="2" w:space="1"/>
        </w:pBdr>
        <w:spacing w:after="0" w:before="0" w:line="240" w:lineRule="exact"/>
      </w:pPr>
      <w:r>
        <w:t xml:space="preserve"/>
      </w:r>
    </w:p>
    <w:p>
      <w:pPr>
        <w:pBdr>
          <w:bottom w:val="single" w:color="CCCCCC" w:sz="2" w:space="1"/>
        </w:pBdr>
        <w:spacing w:after="0" w:before="0" w:line="240" w:lineRule="exact"/>
      </w:pPr>
      <w:r>
        <w:t xml:space="preserve"/>
      </w:r>
    </w:p>
    <w:p>
      <w:pPr>
        <w:spacing w:after="0" w:before="0" w:line="240" w:lineRule="exact"/>
      </w:pPr>
      <w:r>
        <w:rPr>
          <w:rFonts w:ascii="Arial" w:cs="Arial" w:eastAsia="Arial" w:hAnsi="Arial"/>
          <w:b/>
          <w:bCs/>
          <w:color w:val="2C4A6E"/>
          <w:spacing w:val="40"/>
          <w:sz w:val="16"/>
          <w:szCs w:val="16"/>
        </w:rPr>
        <w:t xml:space="preserve">DRILLS</w:t>
      </w:r>
    </w:p>
    <w:p>
      <w:pPr>
        <w:pStyle w:val="ListParagraph"/>
        <w:numPr>
          <w:ilvl w:val="0"/>
          <w:numId w:val="2"/>
        </w:numPr>
        <w:spacing w:after="0" w:before="0" w:line="240" w:lineRule="exact"/>
      </w:pPr>
      <w:r>
        <w:rPr>
          <w:rFonts w:ascii="Arial" w:cs="Arial" w:eastAsia="Arial" w:hAnsi="Arial"/>
          <w:color w:val="333333"/>
          <w:sz w:val="19"/>
          <w:szCs w:val="19"/>
        </w:rPr>
        <w:t xml:space="preserve">Oval pantomime: trace the snake oval slowly in the air without line — instructor watches for a true oval vs. a flat path</w:t>
      </w:r>
    </w:p>
    <w:p>
      <w:pPr>
        <w:pStyle w:val="ListParagraph"/>
        <w:numPr>
          <w:ilvl w:val="0"/>
          <w:numId w:val="2"/>
        </w:numPr>
        <w:spacing w:after="0" w:before="0" w:line="240" w:lineRule="exact"/>
      </w:pPr>
      <w:r>
        <w:rPr>
          <w:rFonts w:ascii="Arial" w:cs="Arial" w:eastAsia="Arial" w:hAnsi="Arial"/>
          <w:color w:val="333333"/>
          <w:sz w:val="19"/>
          <w:szCs w:val="19"/>
        </w:rPr>
        <w:t xml:space="preserve">Snake roll initiation only: practice picking up from the dangle and executing the oval — do not complete the cast. Focus on the fly landing cleanly as the anchor</w:t>
      </w:r>
    </w:p>
    <w:p>
      <w:pPr>
        <w:pStyle w:val="ListParagraph"/>
        <w:numPr>
          <w:ilvl w:val="0"/>
          <w:numId w:val="2"/>
        </w:numPr>
        <w:spacing w:after="0" w:before="0" w:line="240" w:lineRule="exact"/>
      </w:pPr>
      <w:r>
        <w:rPr>
          <w:rFonts w:ascii="Arial" w:cs="Arial" w:eastAsia="Arial" w:hAnsi="Arial"/>
          <w:color w:val="333333"/>
          <w:sz w:val="19"/>
          <w:szCs w:val="19"/>
        </w:rPr>
        <w:t xml:space="preserve">Full snake roll: complete sequence from dangle to delivery — 10 casts with coaching on the oval path and anchor placement</w:t>
      </w:r>
    </w:p>
    <w:p>
      <w:pPr>
        <w:pStyle w:val="ListParagraph"/>
        <w:numPr>
          <w:ilvl w:val="0"/>
          <w:numId w:val="2"/>
        </w:numPr>
        <w:spacing w:after="0" w:before="0" w:line="240" w:lineRule="exact"/>
      </w:pPr>
      <w:r>
        <w:rPr>
          <w:rFonts w:ascii="Arial" w:cs="Arial" w:eastAsia="Arial" w:hAnsi="Arial"/>
          <w:color w:val="333333"/>
          <w:sz w:val="19"/>
          <w:szCs w:val="19"/>
        </w:rPr>
        <w:t xml:space="preserve">Single-handed snake roll: using a single-handed rod and double taper, trace the 'e' path — demonstrate the single-handed application</w:t>
      </w:r>
    </w:p>
    <w:p>
      <w:pPr>
        <w:spacing w:after="0" w:before="0" w:line="240" w:lineRule="exact"/>
      </w:pPr>
      <w:r>
        <w:rPr>
          <w:rFonts w:ascii="Arial" w:cs="Arial" w:eastAsia="Arial" w:hAnsi="Arial"/>
          <w:b/>
          <w:bCs/>
          <w:color w:val="2C4A6E"/>
          <w:spacing w:val="40"/>
          <w:sz w:val="16"/>
          <w:szCs w:val="16"/>
        </w:rPr>
        <w:t xml:space="preserve">SELF-CHECK</w:t>
      </w:r>
    </w:p>
    <w:p>
      <w:pPr>
        <w:pStyle w:val="ListParagraph"/>
        <w:numPr>
          <w:ilvl w:val="0"/>
          <w:numId w:val="2"/>
        </w:numPr>
        <w:spacing w:after="0" w:before="0" w:line="240" w:lineRule="exact"/>
      </w:pPr>
      <w:r>
        <w:rPr>
          <w:rFonts w:ascii="Arial" w:cs="Arial" w:eastAsia="Arial" w:hAnsi="Arial"/>
          <w:sz w:val="19"/>
          <w:szCs w:val="19"/>
        </w:rPr>
        <w:t xml:space="preserve">□  I can perform this cast and name which phase is in-power</w:t>
      </w:r>
    </w:p>
    <w:p>
      <w:pPr>
        <w:pStyle w:val="ListParagraph"/>
        <w:numPr>
          <w:ilvl w:val="0"/>
          <w:numId w:val="2"/>
        </w:numPr>
        <w:spacing w:after="0" w:before="0" w:line="240" w:lineRule="exact"/>
      </w:pPr>
      <w:r>
        <w:rPr>
          <w:rFonts w:ascii="Arial" w:cs="Arial" w:eastAsia="Arial" w:hAnsi="Arial"/>
          <w:sz w:val="19"/>
          <w:szCs w:val="19"/>
        </w:rPr>
        <w:t xml:space="preserve">□  I can diagnose the fault if it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5800"/>
        <w:gridCol w:w="1800"/>
      </w:tblGrid>
      <w:tr>
        <w:tc>
          <w:tcPr>
            <w:tcW w:type="dxa" w:w="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9</w:t>
            </w:r>
          </w:p>
        </w:tc>
        <w:tc>
          <w:tcPr>
            <w:tcW w:type="dxa" w:w="1200"/>
            <w:tcBorders>
              <w:top w:val="single" w:color="CCCCCC" w:sz="1"/>
              <w:left w:val="single" w:color="CCCCCC" w:sz="1"/>
              <w:bottom w:val="single" w:color="CCCCCC" w:sz="1"/>
              <w:right w:val="single" w:color="CCCCCC" w:sz="1"/>
            </w:tcBorders>
            <w:shd w:fill="5C3A6E"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Advanced</w:t>
            </w:r>
          </w:p>
        </w:tc>
        <w:tc>
          <w:tcPr>
            <w:tcW w:type="dxa" w:w="5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Flying A Cast — Casting in Confined Space (Jason Atkinson)</w:t>
            </w:r>
          </w:p>
        </w:tc>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C87A1A"/>
                <w:sz w:val="18"/>
                <w:szCs w:val="18"/>
              </w:rPr>
              <w:t xml:space="preserve">35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C87A1A" w:val="clear"/>
            <w:tcMar>
              <w:top w:type="dxa" w:w="40"/>
              <w:left w:type="dxa" w:w="60"/>
              <w:bottom w:type="dxa" w:w="40"/>
              <w:right w:type="dxa" w:w="40"/>
            </w:tcMar>
            <w:vAlign w:val="center"/>
          </w:tcPr>
          <w:p>
            <w:pPr>
              <w:spacing w:after="0" w:before="0" w:line="240" w:lineRule="exact"/>
              <w:jc w:val="center"/>
            </w:pPr>
            <w:r>
              <w:rPr>
                <w:rFonts w:ascii="Arial" w:cs="Arial" w:eastAsia="Arial" w:hAnsi="Arial"/>
                <w:b/>
                <w:bCs/>
                <w:color w:val="FFFFFF"/>
                <w:sz w:val="14"/>
                <w:szCs w:val="14"/>
              </w:rPr>
              <w:t xml:space="preserve">CUE</w:t>
            </w:r>
          </w:p>
        </w:tc>
        <w:tc>
          <w:tcPr>
            <w:tcW w:type="dxa" w:w="9100"/>
            <w:tcBorders>
              <w:top w:val="none" w:color="FFFFFF" w:sz="0"/>
              <w:left w:val="none" w:color="FFFFFF" w:sz="0"/>
              <w:bottom w:val="none" w:color="FFFFFF" w:sz="0"/>
              <w:right w:val="none" w:color="FFFFFF" w:sz="0"/>
            </w:tcBorders>
            <w:shd w:fill="FFF8EE"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FFF8EE" w:val="clear"/>
                  <w:tcMar>
                    <w:top w:type="dxa" w:w="40"/>
                    <w:left w:type="dxa" w:w="140"/>
                    <w:bottom w:type="dxa" w:w="20"/>
                    <w:right w:type="dxa" w:w="100"/>
                  </w:tcMar>
                </w:tcPr>
                <w:p>
                  <w:pPr>
                    <w:spacing w:after="0" w:before="0" w:line="240" w:lineRule="exact"/>
                  </w:pPr>
                  <w:r>
                    <w:rPr>
                      <w:rFonts w:ascii="Arial" w:cs="Arial" w:eastAsia="Arial" w:hAnsi="Arial"/>
                      <w:b/>
                      <w:bCs/>
                      <w:color w:val="C87A1A"/>
                      <w:spacing w:val="40"/>
                      <w:sz w:val="15"/>
                      <w:szCs w:val="15"/>
                    </w:rPr>
                    <w:t xml:space="preserve">KEY CUE</w:t>
                  </w:r>
                </w:p>
              </w:tc>
            </w:tr>
            <w:tr>
              <w:tc>
                <w:tcPr>
                  <w:tcW w:type="dxa" w:w="9100"/>
                  <w:tcBorders>
                    <w:top w:val="none" w:color="FFFFFF" w:sz="0"/>
                    <w:left w:val="none" w:color="FFFFFF" w:sz="0"/>
                    <w:bottom w:val="none" w:color="FFFFFF" w:sz="0"/>
                    <w:right w:val="none" w:color="FFFFFF" w:sz="0"/>
                  </w:tcBorders>
                  <w:shd w:fill="FFF8EE" w:val="clear"/>
                  <w:tcMar>
                    <w:top w:type="dxa" w:w="28"/>
                    <w:left w:type="dxa" w:w="140"/>
                    <w:bottom w:type="dxa" w:w="28"/>
                    <w:right w:type="dxa" w:w="100"/>
                  </w:tcMar>
                </w:tcPr>
                <w:p>
                  <w:pPr>
                    <w:pStyle w:val="ListParagraph"/>
                    <w:numPr>
                      <w:ilvl w:val="0"/>
                      <w:numId w:val="2"/>
                    </w:numPr>
                    <w:spacing w:after="0" w:before="0" w:line="240" w:lineRule="exact"/>
                  </w:pPr>
                  <w:r>
                    <w:rPr>
                      <w:rFonts w:ascii="Arial" w:cs="Arial" w:eastAsia="Arial" w:hAnsi="Arial"/>
                      <w:color w:val="C87A1A"/>
                      <w:sz w:val="18"/>
                      <w:szCs w:val="18"/>
                    </w:rPr>
                    <w:t xml:space="preserve">Capital A. The letter is the path. If you can write it, you can cast it.</w:t>
                  </w:r>
                </w:p>
              </w:tc>
            </w:tr>
          </w:tbl>
          <w:p/>
        </w:tc>
      </w:tr>
    </w:tbl>
    <w:p>
      <w:pPr>
        <w:spacing w:after="0" w:before="0" w:line="240" w:lineRule="exact"/>
      </w:pPr>
      <w:r>
        <w:rPr>
          <w:rFonts w:ascii="Arial" w:cs="Arial" w:eastAsia="Arial" w:hAnsi="Arial"/>
          <w:b/>
          <w:bCs/>
          <w:color w:val="2C4A6E"/>
          <w:spacing w:val="40"/>
          <w:sz w:val="16"/>
          <w:szCs w:val="16"/>
        </w:rPr>
        <w:t xml:space="preserve">WHAT WE COVER IN THIS STEP</w:t>
      </w:r>
    </w:p>
    <w:p>
      <w:pPr>
        <w:pStyle w:val="ListParagraph"/>
        <w:numPr>
          <w:ilvl w:val="0"/>
          <w:numId w:val="2"/>
        </w:numPr>
        <w:spacing w:after="0" w:before="0" w:line="240" w:lineRule="exact"/>
      </w:pPr>
      <w:r>
        <w:rPr>
          <w:rFonts w:ascii="Arial" w:cs="Arial" w:eastAsia="Arial" w:hAnsi="Arial"/>
          <w:color w:val="333333"/>
          <w:sz w:val="19"/>
          <w:szCs w:val="19"/>
        </w:rPr>
        <w:t xml:space="preserve">The Flying A Cast was developed by Jason Atkinson as a solution to a specific problem: Spey casting in extremely confined spaces where even the space required for a standard Switch Cast or Snap T is unavailable</w:t>
      </w:r>
    </w:p>
    <w:p>
      <w:pPr>
        <w:pStyle w:val="ListParagraph"/>
        <w:numPr>
          <w:ilvl w:val="0"/>
          <w:numId w:val="2"/>
        </w:numPr>
        <w:spacing w:after="0" w:before="0" w:line="240" w:lineRule="exact"/>
      </w:pPr>
      <w:r>
        <w:rPr>
          <w:rFonts w:ascii="Arial" w:cs="Arial" w:eastAsia="Arial" w:hAnsi="Arial"/>
          <w:color w:val="333333"/>
          <w:sz w:val="19"/>
          <w:szCs w:val="19"/>
        </w:rPr>
        <w:t xml:space="preserve">The capital A: the caster scripts a capital letter A with the rod tip during the casting motion. The two upward strokes of the A form the path of the rod during the setup, and the crossbar of the A is the moment of transition to the forward cast. The entire motion occupies a dramatically smaller footprint than any standard Spey cast</w:t>
      </w:r>
    </w:p>
    <w:p>
      <w:pPr>
        <w:pStyle w:val="ListParagraph"/>
        <w:numPr>
          <w:ilvl w:val="0"/>
          <w:numId w:val="2"/>
        </w:numPr>
        <w:spacing w:after="0" w:before="0" w:line="240" w:lineRule="exact"/>
      </w:pPr>
      <w:r>
        <w:rPr>
          <w:rFonts w:ascii="Arial" w:cs="Arial" w:eastAsia="Arial" w:hAnsi="Arial"/>
          <w:color w:val="333333"/>
          <w:sz w:val="19"/>
          <w:szCs w:val="19"/>
        </w:rPr>
        <w:t xml:space="preserve">Why it works in confined space: the A path is compact and largely vertical — it does not require the rod to sweep wide behind or beside the caster. All the line repositioning happens within the vertical plane above and slightly beside the caster</w:t>
      </w:r>
    </w:p>
    <w:p>
      <w:pPr>
        <w:pStyle w:val="ListParagraph"/>
        <w:numPr>
          <w:ilvl w:val="0"/>
          <w:numId w:val="2"/>
        </w:numPr>
        <w:spacing w:after="0" w:before="0" w:line="240" w:lineRule="exact"/>
      </w:pPr>
      <w:r>
        <w:rPr>
          <w:rFonts w:ascii="Arial" w:cs="Arial" w:eastAsia="Arial" w:hAnsi="Arial"/>
          <w:color w:val="333333"/>
          <w:sz w:val="19"/>
          <w:szCs w:val="19"/>
        </w:rPr>
        <w:t xml:space="preserve">The trigger for use: dense vegetation directly behind, overhanging branches at casting height, a high bank, or a narrow slot where the normal D-loop setup is physically impossible</w:t>
      </w:r>
    </w:p>
    <w:p>
      <w:pPr>
        <w:pStyle w:val="ListParagraph"/>
        <w:numPr>
          <w:ilvl w:val="0"/>
          <w:numId w:val="2"/>
        </w:numPr>
        <w:spacing w:after="0" w:before="0" w:line="240" w:lineRule="exact"/>
      </w:pPr>
      <w:r>
        <w:rPr>
          <w:rFonts w:ascii="Arial" w:cs="Arial" w:eastAsia="Arial" w:hAnsi="Arial"/>
          <w:color w:val="333333"/>
          <w:sz w:val="19"/>
          <w:szCs w:val="19"/>
        </w:rPr>
        <w:t xml:space="preserve">The mechanics: starting from the dangle, the rod rises on the left stroke of the A (out-of-power body rotation), the tip traces across the crossbar (the anchor sets as the line is directed upstream), and the right stroke of the A brings the rod to the D-loop position before the forward roll fires</w:t>
      </w:r>
    </w:p>
    <w:p>
      <w:pPr>
        <w:spacing w:after="0" w:before="0" w:line="240" w:lineRule="exact"/>
      </w:pPr>
      <w:r>
        <w:rPr>
          <w:rFonts w:ascii="Arial" w:cs="Arial" w:eastAsia="Arial" w:hAnsi="Arial"/>
          <w:b/>
          <w:bCs/>
          <w:color w:val="2C4A6E"/>
          <w:spacing w:val="40"/>
          <w:sz w:val="16"/>
          <w:szCs w:val="16"/>
        </w:rPr>
        <w:t xml:space="preserve">MY NOTES</w:t>
      </w:r>
    </w:p>
    <w:p>
      <w:pPr>
        <w:pBdr>
          <w:bottom w:val="single" w:color="CCCCCC" w:sz="2" w:space="1"/>
        </w:pBdr>
        <w:spacing w:after="0" w:before="0" w:line="240" w:lineRule="exact"/>
      </w:pPr>
      <w:r>
        <w:t xml:space="preserve"/>
      </w:r>
    </w:p>
    <w:p>
      <w:pPr>
        <w:pBdr>
          <w:bottom w:val="single" w:color="CCCCCC" w:sz="2" w:space="1"/>
        </w:pBdr>
        <w:spacing w:after="0" w:before="0" w:line="240" w:lineRule="exact"/>
      </w:pPr>
      <w:r>
        <w:t xml:space="preserve"/>
      </w:r>
    </w:p>
    <w:p>
      <w:pPr>
        <w:spacing w:after="0" w:before="0" w:line="240" w:lineRule="exact"/>
      </w:pPr>
      <w:r>
        <w:rPr>
          <w:rFonts w:ascii="Arial" w:cs="Arial" w:eastAsia="Arial" w:hAnsi="Arial"/>
          <w:b/>
          <w:bCs/>
          <w:color w:val="2C4A6E"/>
          <w:spacing w:val="40"/>
          <w:sz w:val="16"/>
          <w:szCs w:val="16"/>
        </w:rPr>
        <w:t xml:space="preserve">DRILLS</w:t>
      </w:r>
    </w:p>
    <w:p>
      <w:pPr>
        <w:pStyle w:val="ListParagraph"/>
        <w:numPr>
          <w:ilvl w:val="0"/>
          <w:numId w:val="2"/>
        </w:numPr>
        <w:spacing w:after="0" w:before="0" w:line="240" w:lineRule="exact"/>
      </w:pPr>
      <w:r>
        <w:rPr>
          <w:rFonts w:ascii="Arial" w:cs="Arial" w:eastAsia="Arial" w:hAnsi="Arial"/>
          <w:color w:val="333333"/>
          <w:sz w:val="19"/>
          <w:szCs w:val="19"/>
        </w:rPr>
        <w:t xml:space="preserve">A-path pantomime: trace the capital A slowly without rod — left stroke up, crossbar, right stroke down. Identify each phase</w:t>
      </w:r>
    </w:p>
    <w:p>
      <w:pPr>
        <w:pStyle w:val="ListParagraph"/>
        <w:numPr>
          <w:ilvl w:val="0"/>
          <w:numId w:val="2"/>
        </w:numPr>
        <w:spacing w:after="0" w:before="0" w:line="240" w:lineRule="exact"/>
      </w:pPr>
      <w:r>
        <w:rPr>
          <w:rFonts w:ascii="Arial" w:cs="Arial" w:eastAsia="Arial" w:hAnsi="Arial"/>
          <w:color w:val="333333"/>
          <w:sz w:val="19"/>
          <w:szCs w:val="19"/>
        </w:rPr>
        <w:t xml:space="preserve">Obstacle simulation: set up physical obstacles (cane poles or tree branches) to create the confined space — student must execute the Flying A to deliver the fly</w:t>
      </w:r>
    </w:p>
    <w:p>
      <w:pPr>
        <w:pStyle w:val="ListParagraph"/>
        <w:numPr>
          <w:ilvl w:val="0"/>
          <w:numId w:val="2"/>
        </w:numPr>
        <w:spacing w:after="0" w:before="0" w:line="240" w:lineRule="exact"/>
      </w:pPr>
      <w:r>
        <w:rPr>
          <w:rFonts w:ascii="Arial" w:cs="Arial" w:eastAsia="Arial" w:hAnsi="Arial"/>
          <w:color w:val="333333"/>
          <w:sz w:val="19"/>
          <w:szCs w:val="19"/>
        </w:rPr>
        <w:t xml:space="preserve">Flying A to target: in the confined space simulation, deliver to a target at 30 ft — accuracy maintained despite constraint</w:t>
      </w:r>
    </w:p>
    <w:p>
      <w:pPr>
        <w:spacing w:after="0" w:before="0" w:line="240" w:lineRule="exact"/>
      </w:pPr>
      <w:r>
        <w:rPr>
          <w:rFonts w:ascii="Arial" w:cs="Arial" w:eastAsia="Arial" w:hAnsi="Arial"/>
          <w:b/>
          <w:bCs/>
          <w:color w:val="2C4A6E"/>
          <w:spacing w:val="40"/>
          <w:sz w:val="16"/>
          <w:szCs w:val="16"/>
        </w:rPr>
        <w:t xml:space="preserve">SELF-CHECK</w:t>
      </w:r>
    </w:p>
    <w:p>
      <w:pPr>
        <w:pStyle w:val="ListParagraph"/>
        <w:numPr>
          <w:ilvl w:val="0"/>
          <w:numId w:val="2"/>
        </w:numPr>
        <w:spacing w:after="0" w:before="0" w:line="240" w:lineRule="exact"/>
      </w:pPr>
      <w:r>
        <w:rPr>
          <w:rFonts w:ascii="Arial" w:cs="Arial" w:eastAsia="Arial" w:hAnsi="Arial"/>
          <w:sz w:val="19"/>
          <w:szCs w:val="19"/>
        </w:rPr>
        <w:t xml:space="preserve">□  I can perform this cast and name which phase is in-power</w:t>
      </w:r>
    </w:p>
    <w:p>
      <w:pPr>
        <w:pStyle w:val="ListParagraph"/>
        <w:numPr>
          <w:ilvl w:val="0"/>
          <w:numId w:val="2"/>
        </w:numPr>
        <w:spacing w:after="0" w:before="0" w:line="240" w:lineRule="exact"/>
      </w:pPr>
      <w:r>
        <w:rPr>
          <w:rFonts w:ascii="Arial" w:cs="Arial" w:eastAsia="Arial" w:hAnsi="Arial"/>
          <w:sz w:val="19"/>
          <w:szCs w:val="19"/>
        </w:rPr>
        <w:t xml:space="preserve">□  I can diagnose the fault if it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5800"/>
        <w:gridCol w:w="1800"/>
      </w:tblGrid>
      <w:tr>
        <w:tc>
          <w:tcPr>
            <w:tcW w:type="dxa" w:w="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10</w:t>
            </w:r>
          </w:p>
        </w:tc>
        <w:tc>
          <w:tcPr>
            <w:tcW w:type="dxa" w:w="1200"/>
            <w:tcBorders>
              <w:top w:val="single" w:color="CCCCCC" w:sz="1"/>
              <w:left w:val="single" w:color="CCCCCC" w:sz="1"/>
              <w:bottom w:val="single" w:color="CCCCCC" w:sz="1"/>
              <w:right w:val="single" w:color="CCCCCC" w:sz="1"/>
            </w:tcBorders>
            <w:shd w:fill="5C3A6E"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FFFFFF"/>
                <w:sz w:val="18"/>
                <w:szCs w:val="18"/>
              </w:rPr>
              <w:t xml:space="preserve">Advanced</w:t>
            </w:r>
          </w:p>
        </w:tc>
        <w:tc>
          <w:tcPr>
            <w:tcW w:type="dxa" w:w="5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Integration, Film Analysis &amp; Personal Cast Library</w:t>
            </w:r>
          </w:p>
        </w:tc>
        <w:tc>
          <w:tcPr>
            <w:tcW w:type="dxa" w:w="18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center"/>
            </w:pPr>
            <w:r>
              <w:rPr>
                <w:rFonts w:ascii="Arial" w:cs="Arial" w:eastAsia="Arial" w:hAnsi="Arial"/>
                <w:b/>
                <w:bCs/>
                <w:color w:val="C87A1A"/>
                <w:sz w:val="18"/>
                <w:szCs w:val="18"/>
              </w:rPr>
              <w:t xml:space="preserve">55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C87A1A" w:val="clear"/>
            <w:tcMar>
              <w:top w:type="dxa" w:w="40"/>
              <w:left w:type="dxa" w:w="60"/>
              <w:bottom w:type="dxa" w:w="40"/>
              <w:right w:type="dxa" w:w="40"/>
            </w:tcMar>
            <w:vAlign w:val="center"/>
          </w:tcPr>
          <w:p>
            <w:pPr>
              <w:spacing w:after="0" w:before="0" w:line="240" w:lineRule="exact"/>
              <w:jc w:val="center"/>
            </w:pPr>
            <w:r>
              <w:rPr>
                <w:rFonts w:ascii="Arial" w:cs="Arial" w:eastAsia="Arial" w:hAnsi="Arial"/>
                <w:b/>
                <w:bCs/>
                <w:color w:val="FFFFFF"/>
                <w:sz w:val="14"/>
                <w:szCs w:val="14"/>
              </w:rPr>
              <w:t xml:space="preserve">CUE</w:t>
            </w:r>
          </w:p>
        </w:tc>
        <w:tc>
          <w:tcPr>
            <w:tcW w:type="dxa" w:w="9100"/>
            <w:tcBorders>
              <w:top w:val="none" w:color="FFFFFF" w:sz="0"/>
              <w:left w:val="none" w:color="FFFFFF" w:sz="0"/>
              <w:bottom w:val="none" w:color="FFFFFF" w:sz="0"/>
              <w:right w:val="none" w:color="FFFFFF" w:sz="0"/>
            </w:tcBorders>
            <w:shd w:fill="FFF8EE"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FFF8EE" w:val="clear"/>
                  <w:tcMar>
                    <w:top w:type="dxa" w:w="40"/>
                    <w:left w:type="dxa" w:w="140"/>
                    <w:bottom w:type="dxa" w:w="20"/>
                    <w:right w:type="dxa" w:w="100"/>
                  </w:tcMar>
                </w:tcPr>
                <w:p>
                  <w:pPr>
                    <w:spacing w:after="0" w:before="0" w:line="240" w:lineRule="exact"/>
                  </w:pPr>
                  <w:r>
                    <w:rPr>
                      <w:rFonts w:ascii="Arial" w:cs="Arial" w:eastAsia="Arial" w:hAnsi="Arial"/>
                      <w:b/>
                      <w:bCs/>
                      <w:color w:val="C87A1A"/>
                      <w:spacing w:val="40"/>
                      <w:sz w:val="15"/>
                      <w:szCs w:val="15"/>
                    </w:rPr>
                    <w:t xml:space="preserve">KEY CUE</w:t>
                  </w:r>
                </w:p>
              </w:tc>
            </w:tr>
            <w:tr>
              <w:tc>
                <w:tcPr>
                  <w:tcW w:type="dxa" w:w="9100"/>
                  <w:tcBorders>
                    <w:top w:val="none" w:color="FFFFFF" w:sz="0"/>
                    <w:left w:val="none" w:color="FFFFFF" w:sz="0"/>
                    <w:bottom w:val="none" w:color="FFFFFF" w:sz="0"/>
                    <w:right w:val="none" w:color="FFFFFF" w:sz="0"/>
                  </w:tcBorders>
                  <w:shd w:fill="FFF8EE" w:val="clear"/>
                  <w:tcMar>
                    <w:top w:type="dxa" w:w="28"/>
                    <w:left w:type="dxa" w:w="140"/>
                    <w:bottom w:type="dxa" w:w="28"/>
                    <w:right w:type="dxa" w:w="100"/>
                  </w:tcMar>
                </w:tcPr>
                <w:p>
                  <w:pPr>
                    <w:pStyle w:val="ListParagraph"/>
                    <w:numPr>
                      <w:ilvl w:val="0"/>
                      <w:numId w:val="2"/>
                    </w:numPr>
                    <w:spacing w:after="0" w:before="0" w:line="240" w:lineRule="exact"/>
                  </w:pPr>
                  <w:r>
                    <w:rPr>
                      <w:rFonts w:ascii="Arial" w:cs="Arial" w:eastAsia="Arial" w:hAnsi="Arial"/>
                      <w:color w:val="C87A1A"/>
                      <w:sz w:val="18"/>
                      <w:szCs w:val="18"/>
                    </w:rPr>
                    <w:t xml:space="preserve">Out of power: body. In power: arms. That sequence is Spey casting.</w:t>
                  </w:r>
                </w:p>
              </w:tc>
            </w:tr>
          </w:tbl>
          <w:p/>
        </w:tc>
      </w:tr>
    </w:tbl>
    <w:p>
      <w:pPr>
        <w:spacing w:after="0" w:before="0" w:line="240" w:lineRule="exact"/>
      </w:pPr>
      <w:r>
        <w:rPr>
          <w:rFonts w:ascii="Arial" w:cs="Arial" w:eastAsia="Arial" w:hAnsi="Arial"/>
          <w:b/>
          <w:bCs/>
          <w:color w:val="2C4A6E"/>
          <w:spacing w:val="40"/>
          <w:sz w:val="16"/>
          <w:szCs w:val="16"/>
        </w:rPr>
        <w:t xml:space="preserve">WHAT WE COVER IN THIS STEP</w:t>
      </w:r>
    </w:p>
    <w:p>
      <w:pPr>
        <w:pStyle w:val="ListParagraph"/>
        <w:numPr>
          <w:ilvl w:val="0"/>
          <w:numId w:val="2"/>
        </w:numPr>
        <w:spacing w:after="0" w:before="0" w:line="240" w:lineRule="exact"/>
      </w:pPr>
      <w:r>
        <w:rPr>
          <w:rFonts w:ascii="Arial" w:cs="Arial" w:eastAsia="Arial" w:hAnsi="Arial"/>
          <w:color w:val="333333"/>
          <w:sz w:val="19"/>
          <w:szCs w:val="19"/>
        </w:rPr>
        <w:t xml:space="preserve">Film analysis: watching oneself cast — even briefly — produces faster correction than any amount of instructor description. The camera shows what students cannot feel</w:t>
      </w:r>
    </w:p>
    <w:p>
      <w:pPr>
        <w:pStyle w:val="ListParagraph"/>
        <w:numPr>
          <w:ilvl w:val="0"/>
          <w:numId w:val="2"/>
        </w:numPr>
        <w:spacing w:after="0" w:before="0" w:line="240" w:lineRule="exact"/>
      </w:pPr>
      <w:r>
        <w:rPr>
          <w:rFonts w:ascii="Arial" w:cs="Arial" w:eastAsia="Arial" w:hAnsi="Arial"/>
          <w:color w:val="333333"/>
          <w:sz w:val="19"/>
          <w:szCs w:val="19"/>
        </w:rPr>
        <w:t xml:space="preserve">Baseline vs. current: the before/after footage is the most motivating moment in a multi-day clinic. Students who cannot believe how much they improved are nearly universal</w:t>
      </w:r>
    </w:p>
    <w:p>
      <w:pPr>
        <w:pStyle w:val="ListParagraph"/>
        <w:numPr>
          <w:ilvl w:val="0"/>
          <w:numId w:val="2"/>
        </w:numPr>
        <w:spacing w:after="0" w:before="0" w:line="240" w:lineRule="exact"/>
      </w:pPr>
      <w:r>
        <w:rPr>
          <w:rFonts w:ascii="Arial" w:cs="Arial" w:eastAsia="Arial" w:hAnsi="Arial"/>
          <w:color w:val="333333"/>
          <w:sz w:val="19"/>
          <w:szCs w:val="19"/>
        </w:rPr>
        <w:t xml:space="preserve">The cast selection matrix: which cast for which wind condition? Single Spey = upstream wind, touch-and-go anchor. Double Spey = downstream wind, sustained anchor. Snap C/T = upstream wind or large direction change with shooting heads. Snake Roll = downstream wind, maximum efficiency. Switch Cast = no wind change of direction, short repositioning</w:t>
      </w:r>
    </w:p>
    <w:p>
      <w:pPr>
        <w:pStyle w:val="ListParagraph"/>
        <w:numPr>
          <w:ilvl w:val="0"/>
          <w:numId w:val="2"/>
        </w:numPr>
        <w:spacing w:after="0" w:before="0" w:line="240" w:lineRule="exact"/>
      </w:pPr>
      <w:r>
        <w:rPr>
          <w:rFonts w:ascii="Arial" w:cs="Arial" w:eastAsia="Arial" w:hAnsi="Arial"/>
          <w:color w:val="333333"/>
          <w:sz w:val="19"/>
          <w:szCs w:val="19"/>
        </w:rPr>
        <w:t xml:space="preserve">The Flying A = confined space, any wind. The fixed anchor (line tied to stake) is a daily warm-up tool for every session from now on</w:t>
      </w:r>
    </w:p>
    <w:p>
      <w:pPr>
        <w:pStyle w:val="ListParagraph"/>
        <w:numPr>
          <w:ilvl w:val="0"/>
          <w:numId w:val="2"/>
        </w:numPr>
        <w:spacing w:after="0" w:before="0" w:line="240" w:lineRule="exact"/>
      </w:pPr>
      <w:r>
        <w:rPr>
          <w:rFonts w:ascii="Arial" w:cs="Arial" w:eastAsia="Arial" w:hAnsi="Arial"/>
          <w:color w:val="333333"/>
          <w:sz w:val="19"/>
          <w:szCs w:val="19"/>
        </w:rPr>
        <w:t xml:space="preserve">Personal cast library: each student writes their cast-to-condition matrix in their own words with a note on which cast they find most natural and which most needs development</w:t>
      </w:r>
    </w:p>
    <w:p>
      <w:pPr>
        <w:spacing w:after="0" w:before="0" w:line="240" w:lineRule="exact"/>
      </w:pPr>
      <w:r>
        <w:rPr>
          <w:rFonts w:ascii="Arial" w:cs="Arial" w:eastAsia="Arial" w:hAnsi="Arial"/>
          <w:b/>
          <w:bCs/>
          <w:color w:val="2C4A6E"/>
          <w:spacing w:val="40"/>
          <w:sz w:val="16"/>
          <w:szCs w:val="16"/>
        </w:rPr>
        <w:t xml:space="preserve">MY NOTES</w:t>
      </w:r>
    </w:p>
    <w:p>
      <w:pPr>
        <w:pBdr>
          <w:bottom w:val="single" w:color="CCCCCC" w:sz="2" w:space="1"/>
        </w:pBdr>
        <w:spacing w:after="0" w:before="0" w:line="240" w:lineRule="exact"/>
      </w:pPr>
      <w:r>
        <w:t xml:space="preserve"/>
      </w:r>
    </w:p>
    <w:p>
      <w:pPr>
        <w:pBdr>
          <w:bottom w:val="single" w:color="CCCCCC" w:sz="2" w:space="1"/>
        </w:pBdr>
        <w:spacing w:after="0" w:before="0" w:line="240" w:lineRule="exact"/>
      </w:pPr>
      <w:r>
        <w:t xml:space="preserve"/>
      </w:r>
    </w:p>
    <w:p>
      <w:pPr>
        <w:spacing w:after="0" w:before="0" w:line="240" w:lineRule="exact"/>
      </w:pPr>
      <w:r>
        <w:rPr>
          <w:rFonts w:ascii="Arial" w:cs="Arial" w:eastAsia="Arial" w:hAnsi="Arial"/>
          <w:b/>
          <w:bCs/>
          <w:color w:val="2C4A6E"/>
          <w:spacing w:val="40"/>
          <w:sz w:val="16"/>
          <w:szCs w:val="16"/>
        </w:rPr>
        <w:t xml:space="preserve">DRILLS</w:t>
      </w:r>
    </w:p>
    <w:p>
      <w:pPr>
        <w:pStyle w:val="ListParagraph"/>
        <w:numPr>
          <w:ilvl w:val="0"/>
          <w:numId w:val="2"/>
        </w:numPr>
        <w:spacing w:after="0" w:before="0" w:line="240" w:lineRule="exact"/>
      </w:pPr>
      <w:r>
        <w:rPr>
          <w:rFonts w:ascii="Arial" w:cs="Arial" w:eastAsia="Arial" w:hAnsi="Arial"/>
          <w:color w:val="333333"/>
          <w:sz w:val="19"/>
          <w:szCs w:val="19"/>
        </w:rPr>
        <w:t xml:space="preserve">Before/after video: student narrates differences using course language — out-of-power, in-power, anchor, D-loop, commit &amp; complete</w:t>
      </w:r>
    </w:p>
    <w:p>
      <w:pPr>
        <w:pStyle w:val="ListParagraph"/>
        <w:numPr>
          <w:ilvl w:val="0"/>
          <w:numId w:val="2"/>
        </w:numPr>
        <w:spacing w:after="0" w:before="0" w:line="240" w:lineRule="exact"/>
      </w:pPr>
      <w:r>
        <w:rPr>
          <w:rFonts w:ascii="Arial" w:cs="Arial" w:eastAsia="Arial" w:hAnsi="Arial"/>
          <w:color w:val="333333"/>
          <w:sz w:val="19"/>
          <w:szCs w:val="19"/>
        </w:rPr>
        <w:t xml:space="preserve">Cast selection game: instructor calls a scenario (upstream wind, fishing right bank, downstream obstacle) — student names the correct cast and executes it</w:t>
      </w:r>
    </w:p>
    <w:p>
      <w:pPr>
        <w:pStyle w:val="ListParagraph"/>
        <w:numPr>
          <w:ilvl w:val="0"/>
          <w:numId w:val="2"/>
        </w:numPr>
        <w:spacing w:after="0" w:before="0" w:line="240" w:lineRule="exact"/>
      </w:pPr>
      <w:r>
        <w:rPr>
          <w:rFonts w:ascii="Arial" w:cs="Arial" w:eastAsia="Arial" w:hAnsi="Arial"/>
          <w:color w:val="333333"/>
          <w:sz w:val="19"/>
          <w:szCs w:val="19"/>
        </w:rPr>
        <w:t xml:space="preserve">Personal cast library: written in session, instructor reviews and countersigns</w:t>
      </w:r>
    </w:p>
    <w:p>
      <w:pPr>
        <w:spacing w:after="0" w:before="0" w:line="240" w:lineRule="exact"/>
      </w:pPr>
      <w:r>
        <w:rPr>
          <w:rFonts w:ascii="Arial" w:cs="Arial" w:eastAsia="Arial" w:hAnsi="Arial"/>
          <w:b/>
          <w:bCs/>
          <w:color w:val="2C4A6E"/>
          <w:spacing w:val="40"/>
          <w:sz w:val="16"/>
          <w:szCs w:val="16"/>
        </w:rPr>
        <w:t xml:space="preserve">SELF-CHECK</w:t>
      </w:r>
    </w:p>
    <w:p>
      <w:pPr>
        <w:pStyle w:val="ListParagraph"/>
        <w:numPr>
          <w:ilvl w:val="0"/>
          <w:numId w:val="2"/>
        </w:numPr>
        <w:spacing w:after="0" w:before="0" w:line="240" w:lineRule="exact"/>
      </w:pPr>
      <w:r>
        <w:rPr>
          <w:rFonts w:ascii="Arial" w:cs="Arial" w:eastAsia="Arial" w:hAnsi="Arial"/>
          <w:sz w:val="19"/>
          <w:szCs w:val="19"/>
        </w:rPr>
        <w:t xml:space="preserve">□  I can perform this cast and name which phase is in-power</w:t>
      </w:r>
    </w:p>
    <w:p>
      <w:pPr>
        <w:pStyle w:val="ListParagraph"/>
        <w:numPr>
          <w:ilvl w:val="0"/>
          <w:numId w:val="2"/>
        </w:numPr>
        <w:spacing w:after="0" w:before="0" w:line="240" w:lineRule="exact"/>
      </w:pPr>
      <w:r>
        <w:rPr>
          <w:rFonts w:ascii="Arial" w:cs="Arial" w:eastAsia="Arial" w:hAnsi="Arial"/>
          <w:sz w:val="19"/>
          <w:szCs w:val="19"/>
        </w:rPr>
        <w:t xml:space="preserve">□  I can diagnose the fault if it goes wrong</w:t>
      </w:r>
    </w:p>
    <w:p>
      <w:r>
        <w:br w:type="page"/>
      </w:r>
    </w:p>
    <w:p>
      <w:pPr>
        <w:spacing w:after="0" w:before="0" w:line="240" w:lineRule="exact"/>
      </w:pPr>
      <w:r>
        <w:rPr>
          <w:rFonts w:ascii="Arial" w:cs="Arial" w:eastAsia="Arial" w:hAnsi="Arial"/>
          <w:b/>
          <w:bCs/>
          <w:i w:val="false"/>
          <w:iCs w:val="false"/>
          <w:color w:val="1B3A5C"/>
          <w:spacing w:val="40"/>
          <w:sz w:val="22"/>
          <w:szCs w:val="22"/>
        </w:rPr>
        <w:t xml:space="preserve">MY SPEY FAULT LIBRARY</w:t>
      </w:r>
    </w:p>
    <w:p>
      <w:pPr>
        <w:spacing w:after="0" w:before="0" w:line="240" w:lineRule="exact"/>
      </w:pPr>
      <w:r>
        <w:rPr>
          <w:rFonts w:ascii="Arial" w:cs="Arial" w:eastAsia="Arial" w:hAnsi="Arial"/>
          <w:b w:val="false"/>
          <w:bCs w:val="false"/>
          <w:i/>
          <w:iCs/>
          <w:color w:val="555555"/>
          <w:sz w:val="18"/>
          <w:szCs w:val="18"/>
        </w:rPr>
        <w:t xml:space="preserve">Identify your top recurring faults. Use phase language: out-of-power, transition, in-power, anchor.</w:t>
      </w:r>
    </w:p>
    <w:p>
      <w:pPr>
        <w:spacing w:after="0" w:before="0" w:line="240" w:lineRule="exact"/>
      </w:pPr>
      <w:r>
        <w:rPr>
          <w:rFonts w:ascii="Arial" w:cs="Arial" w:eastAsia="Arial" w:hAnsi="Arial"/>
          <w:b/>
          <w:bCs/>
          <w:i w:val="false"/>
          <w:iCs w:val="false"/>
          <w:color w:val="1B3A5C"/>
          <w:sz w:val="20"/>
          <w:szCs w:val="20"/>
        </w:rPr>
        <w:t xml:space="preserve">Spey Fault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What it looks / feels like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Phase where it occurs</w:t>
            </w:r>
          </w:p>
        </w:tc>
        <w:tc>
          <w:tcPr>
            <w:tcW w:type="dxa" w:w="7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Out of power  /  Transition  /  In power  /  Anchor set  (circle one)</w:t>
            </w:r>
          </w:p>
        </w:tc>
      </w:tr>
      <w:tr>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My correction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
            </w:r>
          </w:p>
        </w:tc>
      </w:tr>
    </w:tbl>
    <w:p>
      <w:pPr>
        <w:spacing w:after="0" w:before="0" w:line="240" w:lineRule="exact"/>
      </w:pPr>
      <w:r>
        <w:rPr>
          <w:rFonts w:ascii="Arial" w:cs="Arial" w:eastAsia="Arial" w:hAnsi="Arial"/>
          <w:b/>
          <w:bCs/>
          <w:i w:val="false"/>
          <w:iCs w:val="false"/>
          <w:color w:val="1B3A5C"/>
          <w:sz w:val="20"/>
          <w:szCs w:val="20"/>
        </w:rPr>
        <w:t xml:space="preserve">Spey Fault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What it looks / feels like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Phase where it occurs</w:t>
            </w:r>
          </w:p>
        </w:tc>
        <w:tc>
          <w:tcPr>
            <w:tcW w:type="dxa" w:w="7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Out of power  /  Transition  /  In power  /  Anchor set  (circle one)</w:t>
            </w:r>
          </w:p>
        </w:tc>
      </w:tr>
      <w:tr>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My correction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
            </w:r>
          </w:p>
        </w:tc>
      </w:tr>
    </w:tbl>
    <w:p>
      <w:pPr>
        <w:spacing w:after="0" w:before="0" w:line="240" w:lineRule="exact"/>
      </w:pPr>
      <w:r>
        <w:rPr>
          <w:rFonts w:ascii="Arial" w:cs="Arial" w:eastAsia="Arial" w:hAnsi="Arial"/>
          <w:b/>
          <w:bCs/>
          <w:i w:val="false"/>
          <w:iCs w:val="false"/>
          <w:color w:val="1B3A5C"/>
          <w:sz w:val="20"/>
          <w:szCs w:val="20"/>
        </w:rPr>
        <w:t xml:space="preserve">Spey Fault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What it looks / feels like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Phase where it occurs</w:t>
            </w:r>
          </w:p>
        </w:tc>
        <w:tc>
          <w:tcPr>
            <w:tcW w:type="dxa" w:w="7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Out of power  /  Transition  /  In power  /  Anchor set  (circle one)</w:t>
            </w:r>
          </w:p>
        </w:tc>
      </w:tr>
      <w:tr>
        <w:tc>
          <w:tcPr>
            <w:tcW w:type="dxa" w:w="2200"/>
            <w:tcBorders>
              <w:top w:val="single" w:color="CCCCCC" w:sz="1"/>
              <w:left w:val="single" w:color="CCCCCC" w:sz="1"/>
              <w:bottom w:val="single" w:color="CCCCCC" w:sz="1"/>
              <w:right w:val="single" w:color="CCCCCC" w:sz="1"/>
            </w:tcBorders>
            <w:shd w:fill="F0ED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My correction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
            </w:r>
          </w:p>
        </w:tc>
      </w:tr>
    </w:tbl>
    <w:p>
      <w:pPr>
        <w:shd w:fill="1B3A5C" w:val="clear"/>
        <w:spacing w:after="0" w:before="0" w:line="240" w:lineRule="exact"/>
        <w:ind w:left="100"/>
      </w:pPr>
      <w:r>
        <w:rPr>
          <w:rFonts w:ascii="Arial" w:cs="Arial" w:eastAsia="Arial" w:hAnsi="Arial"/>
          <w:b/>
          <w:bCs/>
          <w:color w:val="FFFFFF"/>
          <w:spacing w:val="30"/>
          <w:sz w:val="20"/>
          <w:szCs w:val="20"/>
        </w:rPr>
        <w:t xml:space="preserve">QUICK REFERENCE — SPEY ELITE CASTING CLINIC</w:t>
      </w:r>
    </w:p>
    <w:p>
      <w:pPr>
        <w:spacing w:after="0" w:before="0" w:line="240" w:lineRule="exact"/>
      </w:pPr>
      <w:r>
        <w:rPr>
          <w:rFonts w:ascii="Arial" w:cs="Arial" w:eastAsia="Arial" w:hAnsi="Arial"/>
          <w:b/>
          <w:bCs/>
          <w:color w:val="2C4A6E"/>
          <w:spacing w:val="40"/>
          <w:sz w:val="16"/>
          <w:szCs w:val="16"/>
        </w:rPr>
        <w:t xml:space="preserve">CAST SELECTION — WIND AND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0F6E56"/>
                <w:sz w:val="18"/>
                <w:szCs w:val="18"/>
              </w:rPr>
              <w:t xml:space="preserve">Switch / Forward Spey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No wind or any direction. Single repositioning motion. Body rotation (out of power) then arm roll (in power).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2E7D8C"/>
                <w:sz w:val="18"/>
                <w:szCs w:val="18"/>
              </w:rPr>
              <w:t xml:space="preserve">Single Spey</w:t>
            </w:r>
          </w:p>
        </w:tc>
        <w:tc>
          <w:tcPr>
            <w:tcW w:type="dxa" w:w="7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Upstream wind. Touch-and-go anchor upstream. One sweep from downstream to upstream. Timing-sensitive.</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2C4A6E"/>
                <w:sz w:val="18"/>
                <w:szCs w:val="18"/>
              </w:rPr>
              <w:t xml:space="preserve">Double Spey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Downstream wind. Sustained anchor. Two-movement setup: upstream sweep then downstream anchor placement.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2C4A6E"/>
                <w:sz w:val="18"/>
                <w:szCs w:val="18"/>
              </w:rPr>
              <w:t xml:space="preserve">Snap C</w:t>
            </w:r>
          </w:p>
        </w:tc>
        <w:tc>
          <w:tcPr>
            <w:tcW w:type="dxa" w:w="7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Upstream wind or large direction change. Commit (rise) + Complete (C arc). Anchor flips upstream.</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2C4A6E"/>
                <w:sz w:val="18"/>
                <w:szCs w:val="18"/>
              </w:rPr>
              <w:t xml:space="preserve">Snap 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Upstream wind or heavy fly/sink tip. Rise straight, snap perpendicular. Compact motion for short heads.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5C3A6E"/>
                <w:sz w:val="18"/>
                <w:szCs w:val="18"/>
              </w:rPr>
              <w:t xml:space="preserve">Snake Roll</w:t>
            </w:r>
          </w:p>
        </w:tc>
        <w:tc>
          <w:tcPr>
            <w:tcW w:type="dxa" w:w="7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Downstream wind. Single continuous oval from dangle. Most efficient. Touch-and-go anchor upstream.</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5C3A6E"/>
                <w:sz w:val="18"/>
                <w:szCs w:val="18"/>
              </w:rPr>
              <w:t xml:space="preserve">Flying 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Confined space, any wind. Jason Atkinson. Rod tip scribes capital A. Compact vertical footprint.</w:t>
            </w:r>
          </w:p>
        </w:tc>
      </w:tr>
    </w:tbl>
    <w:p>
      <w:pPr>
        <w:spacing w:after="0" w:before="0" w:line="240" w:lineRule="exact"/>
      </w:pPr>
      <w:r>
        <w:rPr>
          <w:rFonts w:ascii="Arial" w:cs="Arial" w:eastAsia="Arial" w:hAnsi="Arial"/>
          <w:b/>
          <w:bCs/>
          <w:color w:val="2C4A6E"/>
          <w:spacing w:val="40"/>
          <w:sz w:val="16"/>
          <w:szCs w:val="16"/>
        </w:rPr>
        <w:t xml:space="preserve">AL BUHR'S IN-POWER / OUT-OF-POWER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0F6E56"/>
                <w:sz w:val="18"/>
                <w:szCs w:val="18"/>
              </w:rPr>
              <w:t xml:space="preserve">Out of power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No intent of loop formation. Body rotation drives movement. Arms follow. Used for: lifts, sweeps, D-loop formation.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2C4A6E"/>
                <w:sz w:val="18"/>
                <w:szCs w:val="18"/>
              </w:rPr>
              <w:t xml:space="preserve">In power</w:t>
            </w:r>
          </w:p>
        </w:tc>
        <w:tc>
          <w:tcPr>
            <w:tcW w:type="dxa" w:w="65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Loop formation is the intent. Tip path must be straight. Arm motion only. Body is stopped. Used for: forward roll delivery.</w:t>
            </w:r>
          </w:p>
        </w:tc>
      </w:tr>
      <w:tr>
        <w:tc>
          <w:tcPr>
            <w:tcW w:type="dxa" w:w="28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A32D2D"/>
                <w:sz w:val="18"/>
                <w:szCs w:val="18"/>
              </w:rPr>
              <w:t xml:space="preserve">Transition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Body stops before arm motion begins in the power phase. Most faults live at this transition.</w:t>
            </w:r>
          </w:p>
        </w:tc>
      </w:tr>
    </w:tbl>
    <w:p>
      <w:pPr>
        <w:spacing w:after="0" w:before="0" w:line="240" w:lineRule="exact"/>
      </w:pPr>
      <w:r>
        <w:rPr>
          <w:rFonts w:ascii="Arial" w:cs="Arial" w:eastAsia="Arial" w:hAnsi="Arial"/>
          <w:b/>
          <w:bCs/>
          <w:color w:val="2C4A6E"/>
          <w:spacing w:val="40"/>
          <w:sz w:val="16"/>
          <w:szCs w:val="16"/>
        </w:rPr>
        <w:t xml:space="preserve">GLENDA POWELL'S WALTZ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pPr>
              <w:spacing w:after="0" w:before="0" w:line="240" w:lineRule="exact"/>
            </w:pPr>
            <w:r>
              <w:rPr>
                <w:rFonts w:ascii="Arial" w:cs="Arial" w:eastAsia="Arial" w:hAnsi="Arial"/>
                <w:b/>
                <w:bCs/>
                <w:i w:val="false"/>
                <w:iCs w:val="false"/>
                <w:color w:val="2C4A6E"/>
                <w:sz w:val="16"/>
                <w:szCs w:val="16"/>
              </w:rPr>
              <w:t xml:space="preserve">GLENDA POWELL'S SEQUENCE</w:t>
            </w:r>
          </w:p>
          <w:p>
            <w:pPr>
              <w:spacing w:after="0" w:before="0" w:line="240" w:lineRule="exact"/>
            </w:pPr>
            <w:r>
              <w:rPr>
                <w:rFonts w:ascii="Arial" w:cs="Arial" w:eastAsia="Arial" w:hAnsi="Arial"/>
                <w:b/>
                <w:bCs/>
                <w:i w:val="false"/>
                <w:iCs w:val="false"/>
                <w:color w:val="0F6E56"/>
                <w:sz w:val="20"/>
                <w:szCs w:val="20"/>
              </w:rPr>
              <w:t xml:space="preserve">1. LIFT</w:t>
            </w:r>
          </w:p>
          <w:p>
            <w:pPr>
              <w:spacing w:after="0" w:before="0" w:line="240" w:lineRule="exact"/>
            </w:pPr>
            <w:r>
              <w:rPr>
                <w:rFonts w:ascii="Arial" w:cs="Arial" w:eastAsia="Arial" w:hAnsi="Arial"/>
                <w:b w:val="false"/>
                <w:bCs w:val="false"/>
                <w:i w:val="false"/>
                <w:iCs w:val="false"/>
                <w:color w:val="333333"/>
                <w:sz w:val="20"/>
                <w:szCs w:val="20"/>
              </w:rPr>
              <w:t xml:space="preserve">2. CUT THE TREES  (sweep — body rotation)</w:t>
            </w:r>
          </w:p>
          <w:p>
            <w:pPr>
              <w:spacing w:after="0" w:before="0" w:line="240" w:lineRule="exact"/>
            </w:pPr>
            <w:r>
              <w:rPr>
                <w:rFonts w:ascii="Arial" w:cs="Arial" w:eastAsia="Arial" w:hAnsi="Arial"/>
                <w:b w:val="false"/>
                <w:bCs w:val="false"/>
                <w:i w:val="false"/>
                <w:iCs w:val="false"/>
                <w:color w:val="333333"/>
                <w:sz w:val="20"/>
                <w:szCs w:val="20"/>
              </w:rPr>
              <w:t xml:space="preserve">3. CLIMB THE BANANA  (D-loop, anchor sets)</w:t>
            </w:r>
          </w:p>
          <w:p>
            <w:pPr>
              <w:spacing w:after="0" w:before="0" w:line="240" w:lineRule="exact"/>
            </w:pPr>
            <w:r>
              <w:rPr>
                <w:rFonts w:ascii="Arial" w:cs="Arial" w:eastAsia="Arial" w:hAnsi="Arial"/>
                <w:b/>
                <w:bCs/>
                <w:i w:val="false"/>
                <w:iCs w:val="false"/>
                <w:color w:val="2C4A6E"/>
                <w:sz w:val="20"/>
                <w:szCs w:val="20"/>
              </w:rPr>
              <w:t xml:space="preserve">4. GO  (forward roll — in-power arm motion)</w:t>
            </w:r>
          </w:p>
          <w:p>
            <w:pPr>
              <w:spacing w:after="0" w:before="0" w:line="240" w:lineRule="exact"/>
            </w:pPr>
            <w:r>
              <w:rPr>
                <w:rFonts w:ascii="Arial" w:cs="Arial" w:eastAsia="Arial" w:hAnsi="Arial"/>
                <w:b w:val="false"/>
                <w:bCs w:val="false"/>
                <w:i/>
                <w:iCs/>
                <w:color w:val="C87A1A"/>
                <w:sz w:val="20"/>
                <w:szCs w:val="20"/>
              </w:rPr>
              <w:t xml:space="preserve">WALTZ TIMING: 1 Lift 2,3 / 2 Sweep 2,3 / 3 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line="240" w:lineRule="exact"/>
            </w:pPr>
            <w:r>
              <w:rPr>
                <w:rFonts w:ascii="Arial" w:cs="Arial" w:eastAsia="Arial" w:hAnsi="Arial"/>
                <w:b/>
                <w:bCs/>
                <w:i w:val="false"/>
                <w:iCs w:val="false"/>
                <w:color w:val="2C4A6E"/>
                <w:sz w:val="16"/>
                <w:szCs w:val="16"/>
              </w:rPr>
              <w:t xml:space="preserve">CHRISTOPHER ROWNES' TIGER SEQUENCE</w:t>
            </w:r>
          </w:p>
          <w:p>
            <w:pPr>
              <w:spacing w:after="0" w:before="0" w:line="240" w:lineRule="exact"/>
            </w:pPr>
            <w:r>
              <w:rPr>
                <w:rFonts w:ascii="Arial" w:cs="Arial" w:eastAsia="Arial" w:hAnsi="Arial"/>
                <w:b w:val="false"/>
                <w:bCs w:val="false"/>
                <w:i w:val="false"/>
                <w:iCs w:val="false"/>
                <w:color w:val="333333"/>
                <w:sz w:val="20"/>
                <w:szCs w:val="20"/>
              </w:rPr>
              <w:t xml:space="preserve">1. GIVE THE TIGER A DRINK  (rod tip to water)</w:t>
            </w:r>
          </w:p>
          <w:p>
            <w:pPr>
              <w:spacing w:after="0" w:before="0" w:line="240" w:lineRule="exact"/>
            </w:pPr>
            <w:r>
              <w:rPr>
                <w:rFonts w:ascii="Arial" w:cs="Arial" w:eastAsia="Arial" w:hAnsi="Arial"/>
                <w:b/>
                <w:bCs/>
                <w:i w:val="false"/>
                <w:iCs w:val="false"/>
                <w:color w:val="0F6E56"/>
                <w:sz w:val="20"/>
                <w:szCs w:val="20"/>
              </w:rPr>
              <w:t xml:space="preserve">2. LIFT</w:t>
            </w:r>
          </w:p>
          <w:p>
            <w:pPr>
              <w:spacing w:after="0" w:before="0" w:line="240" w:lineRule="exact"/>
            </w:pPr>
            <w:r>
              <w:rPr>
                <w:rFonts w:ascii="Arial" w:cs="Arial" w:eastAsia="Arial" w:hAnsi="Arial"/>
                <w:b w:val="false"/>
                <w:bCs w:val="false"/>
                <w:i w:val="false"/>
                <w:iCs w:val="false"/>
                <w:color w:val="333333"/>
                <w:sz w:val="20"/>
                <w:szCs w:val="20"/>
              </w:rPr>
              <w:t xml:space="preserve">3. PET THE KITTY ON THE BACK  (sweep)</w:t>
            </w:r>
          </w:p>
          <w:p>
            <w:pPr>
              <w:spacing w:after="0" w:before="0" w:line="240" w:lineRule="exact"/>
            </w:pPr>
            <w:r>
              <w:rPr>
                <w:rFonts w:ascii="Arial" w:cs="Arial" w:eastAsia="Arial" w:hAnsi="Arial"/>
                <w:b w:val="false"/>
                <w:bCs w:val="false"/>
                <w:i w:val="false"/>
                <w:iCs w:val="false"/>
                <w:color w:val="333333"/>
                <w:sz w:val="20"/>
                <w:szCs w:val="20"/>
              </w:rPr>
              <w:t xml:space="preserve">4. CLIMB THE TAIL  (D-loop climbs behind)</w:t>
            </w:r>
          </w:p>
          <w:p>
            <w:pPr>
              <w:spacing w:after="0" w:before="0" w:line="240" w:lineRule="exact"/>
            </w:pPr>
            <w:r>
              <w:rPr>
                <w:rFonts w:ascii="Arial" w:cs="Arial" w:eastAsia="Arial" w:hAnsi="Arial"/>
                <w:b/>
                <w:bCs/>
                <w:i w:val="false"/>
                <w:iCs w:val="false"/>
                <w:color w:val="2C4A6E"/>
                <w:sz w:val="20"/>
                <w:szCs w:val="20"/>
              </w:rPr>
              <w:t xml:space="preserve">5. GO  (forward roll)</w:t>
            </w:r>
          </w:p>
        </w:tc>
      </w:tr>
    </w:tbl>
    <w:p>
      <w:pPr>
        <w:spacing w:after="0" w:before="0" w:line="240" w:lineRule="exact"/>
      </w:pPr>
      <w:r>
        <w:rPr>
          <w:rFonts w:ascii="Arial" w:cs="Arial" w:eastAsia="Arial" w:hAnsi="Arial"/>
          <w:b/>
          <w:bCs/>
          <w:color w:val="2C4A6E"/>
          <w:spacing w:val="40"/>
          <w:sz w:val="16"/>
          <w:szCs w:val="16"/>
        </w:rPr>
        <w:t xml:space="preserve">LEVER MECHANICS — TWO-HANDED 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1B3A5C"/>
                <w:sz w:val="18"/>
                <w:szCs w:val="18"/>
              </w:rPr>
              <w:t xml:space="preserve">Upper hand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Fulcrum — the point around which the rod is levered. Steering and direction control. Not the power 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0F6E56"/>
                <w:sz w:val="18"/>
                <w:szCs w:val="18"/>
              </w:rPr>
              <w:t xml:space="preserve">Lower hand</w:t>
            </w:r>
          </w:p>
        </w:tc>
        <w:tc>
          <w:tcPr>
            <w:tcW w:type="dxa" w:w="7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Lever arm — further from the tip, generating maximum mechanical advantage with minimum effort. Power source.</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2C4A6E"/>
                <w:sz w:val="18"/>
                <w:szCs w:val="18"/>
              </w:rPr>
              <w:t xml:space="preserve">Push-pull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Upper hand pushes forward, lower hand pulls in simultaneously. The rod bends between these forces. Energy transfers to the 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line="240" w:lineRule="exact"/>
              <w:jc w:val="left"/>
            </w:pPr>
            <w:r>
              <w:rPr>
                <w:rFonts w:ascii="Arial" w:cs="Arial" w:eastAsia="Arial" w:hAnsi="Arial"/>
                <w:b/>
                <w:bCs/>
                <w:color w:val="C87A1A"/>
                <w:sz w:val="18"/>
                <w:szCs w:val="18"/>
              </w:rPr>
              <w:t xml:space="preserve">Single-handed Spey lines</w:t>
            </w:r>
          </w:p>
        </w:tc>
        <w:tc>
          <w:tcPr>
            <w:tcW w:type="dxa" w:w="7160"/>
            <w:tcBorders>
              <w:top w:val="single" w:color="CCCCCC" w:sz="1"/>
              <w:left w:val="single" w:color="CCCCCC" w:sz="1"/>
              <w:bottom w:val="single" w:color="CCCCCC" w:sz="1"/>
              <w:right w:val="single" w:color="CCCCCC" w:sz="1"/>
            </w:tcBorders>
            <w:shd w:fill="F5F0E8" w:val="clear"/>
            <w:tcMar>
              <w:top w:type="dxa" w:w="60"/>
              <w:left w:type="dxa" w:w="100"/>
              <w:bottom w:type="dxa" w:w="60"/>
              <w:right w:type="dxa" w:w="80"/>
            </w:tcMar>
            <w:vAlign w:val="center"/>
          </w:tcPr>
          <w:p>
            <w:pPr>
              <w:spacing w:after="0" w:before="0" w:line="240" w:lineRule="exact"/>
              <w:jc w:val="left"/>
            </w:pPr>
            <w:r>
              <w:rPr>
                <w:rFonts w:ascii="Arial" w:cs="Arial" w:eastAsia="Arial" w:hAnsi="Arial"/>
                <w:b w:val="false"/>
                <w:bCs w:val="false"/>
                <w:color w:val="333333"/>
                <w:sz w:val="18"/>
                <w:szCs w:val="18"/>
              </w:rPr>
              <w:t xml:space="preserve">Double taper preferred — distributed belly weight creates surface tension for anchor loading. Weight-forward taper insufficient for D-loop formation.</w:t>
            </w:r>
          </w:p>
        </w:tc>
      </w:tr>
    </w:tbl>
    <w:p>
      <w:r>
        <w:br w:type="page"/>
      </w:r>
    </w:p>
    <w:sectPr>
      <w:headerReference w:type="default" r:id="rId7"/>
      <w:footerReference w:type="default" r:id="rId8"/>
      <w:pgSz w:w="12240" w:h="15840"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4A6E" w:sz="4" w:space="1"/>
      </w:pBdr>
      <w:tabs>
        <w:tab w:val="right" w:pos="9026"/>
      </w:tabs>
      <w:spacing w:after="0" w:before="60" w:line="240" w:lineRule="exact"/>
    </w:pPr>
    <w:r>
      <w:rPr>
        <w:rFonts w:ascii="Arial" w:cs="Arial" w:eastAsia="Arial" w:hAnsi="Arial"/>
        <w:color w:val="888888"/>
        <w:sz w:val="15"/>
        <w:szCs w:val="15"/>
      </w:rPr>
      <w:t xml:space="preserve">© Mac Brown Fly Fish  ·  © Fly Fishing Guide School  ·  © Gary Borger  ·  macbrownflyfish.com</w:t>
    </w:r>
    <w:r>
      <w:rPr>
        <w:rFonts w:ascii="Arial" w:cs="Arial" w:eastAsia="Arial" w:hAnsi="Arial"/>
        <w:sz w:val="15"/>
        <w:szCs w:val="15"/>
      </w:rPr>
      <w:t xml:space="preserve">	</w:t>
    </w:r>
    <w:r>
      <w:rPr>
        <w:rFonts w:ascii="Arial" w:cs="Arial" w:eastAsia="Arial" w:hAnsi="Arial"/>
        <w:color w:val="888888"/>
        <w:sz w:val="15"/>
        <w:szCs w:val="15"/>
      </w:rPr>
      <w:t xml:space="preserve">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4A6E" w:sz="4" w:space="1"/>
      </w:pBdr>
      <w:spacing w:after="60" w:before="0" w:line="240" w:lineRule="exact"/>
    </w:pPr>
    <w:r>
      <w:rPr>
        <w:rFonts w:ascii="Arial" w:cs="Arial" w:eastAsia="Arial" w:hAnsi="Arial"/>
        <w:b/>
        <w:bCs/>
        <w:color w:val="1B3A5C"/>
        <w:spacing w:val="30"/>
        <w:sz w:val="17"/>
        <w:szCs w:val="17"/>
      </w:rPr>
      <w:t xml:space="preserve">© MAC BROWN FLY FISH  ·  © FLY FISHING GUIDE SCHOOL</w:t>
    </w:r>
    <w:r>
      <w:rPr>
        <w:rFonts w:ascii="Arial" w:cs="Arial" w:eastAsia="Arial" w:hAnsi="Arial"/>
        <w:color w:val="888888"/>
        <w:sz w:val="17"/>
        <w:szCs w:val="17"/>
      </w:rPr>
      <w:t xml:space="preserve">   Spey Elite Casting Clinic   |   Student Lesson Plan — 14-Hour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2026-05-31T13:13:36.306Z</dcterms:created>
  <dcterms:modified xsi:type="dcterms:W3CDTF">2026-05-31T13:13:36.306Z</dcterms:modified>
</cp:coreProperties>
</file>

<file path=docProps/custom.xml><?xml version="1.0" encoding="utf-8"?>
<Properties xmlns="http://schemas.openxmlformats.org/officeDocument/2006/custom-properties" xmlns:vt="http://schemas.openxmlformats.org/officeDocument/2006/docPropsVTypes"/>
</file>