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6840FE">
      <w:pPr>
        <w:rPr>
          <w:rFonts w:asciiTheme="majorBidi" w:hAnsiTheme="majorBidi" w:cstheme="majorBidi"/>
          <w:b/>
          <w:bCs/>
          <w:color w:val="FF0000"/>
          <w:sz w:val="40"/>
          <w:szCs w:val="40"/>
          <w:u w:val="single"/>
        </w:rPr>
      </w:pPr>
      <w:r>
        <w:rPr>
          <w:rFonts w:hint="default" w:asciiTheme="majorBidi" w:hAnsiTheme="majorBidi" w:cstheme="majorBidi"/>
          <w:b/>
          <w:bCs/>
          <w:color w:val="FF0000"/>
          <w:sz w:val="40"/>
          <w:szCs w:val="40"/>
          <w:u w:val="single"/>
          <w:lang w:val="en-GB"/>
        </w:rPr>
        <w:t>2.</w:t>
      </w:r>
      <w:r>
        <w:rPr>
          <w:rFonts w:asciiTheme="majorBidi" w:hAnsiTheme="majorBidi" w:cstheme="majorBidi"/>
          <w:b/>
          <w:bCs/>
          <w:color w:val="FF0000"/>
          <w:sz w:val="40"/>
          <w:szCs w:val="40"/>
          <w:u w:val="single"/>
        </w:rPr>
        <w:t>Résumé Exécutif</w:t>
      </w:r>
    </w:p>
    <w:p w14:paraId="3DCAFCF8">
      <w:pPr>
        <w:rPr>
          <w:rFonts w:asciiTheme="majorBidi" w:hAnsiTheme="majorBidi" w:cstheme="majorBidi"/>
          <w:b/>
          <w:bCs/>
          <w:sz w:val="32"/>
          <w:szCs w:val="32"/>
          <w:u w:val="single"/>
        </w:rPr>
      </w:pPr>
      <w:r>
        <w:rPr>
          <w:rFonts w:asciiTheme="majorBidi" w:hAnsiTheme="majorBidi" w:cstheme="majorBidi"/>
          <w:b/>
          <w:bCs/>
          <w:sz w:val="32"/>
          <w:szCs w:val="32"/>
          <w:u w:val="single"/>
        </w:rPr>
        <w:t>Contexte:</w:t>
      </w:r>
    </w:p>
    <w:p w14:paraId="02EA80F3">
      <w:pPr>
        <w:rPr>
          <w:rFonts w:asciiTheme="majorBidi" w:hAnsiTheme="majorBidi" w:cstheme="majorBidi"/>
          <w:sz w:val="28"/>
          <w:szCs w:val="28"/>
        </w:rPr>
      </w:pPr>
      <w:r>
        <w:rPr>
          <w:rFonts w:asciiTheme="majorBidi" w:hAnsiTheme="majorBidi" w:cstheme="majorBidi"/>
          <w:sz w:val="28"/>
          <w:szCs w:val="28"/>
        </w:rPr>
        <w:t>Ce projet s'inscrit dans le cadre du Master Big Data et vise à concevoir   une solution complète de Business Intelligence basée sur la base de données   Northwind, une base de demonstration représentant les opérations d'une  entreprise de distribution alimentaire.</w:t>
      </w:r>
    </w:p>
    <w:p w14:paraId="7856C1DB">
      <w:pPr>
        <w:rPr>
          <w:rFonts w:asciiTheme="majorBidi" w:hAnsiTheme="majorBidi" w:cstheme="majorBidi"/>
          <w:b/>
          <w:bCs/>
          <w:sz w:val="32"/>
          <w:szCs w:val="32"/>
          <w:u w:val="single"/>
        </w:rPr>
      </w:pPr>
      <w:r>
        <w:rPr>
          <w:rFonts w:asciiTheme="majorBidi" w:hAnsiTheme="majorBidi" w:cstheme="majorBidi"/>
          <w:b/>
          <w:bCs/>
          <w:sz w:val="32"/>
          <w:szCs w:val="32"/>
          <w:u w:val="single"/>
        </w:rPr>
        <w:t>Objectifs:</w:t>
      </w:r>
    </w:p>
    <w:p w14:paraId="49B29965">
      <w:pPr>
        <w:rPr>
          <w:rFonts w:asciiTheme="majorBidi" w:hAnsiTheme="majorBidi" w:cstheme="majorBidi"/>
          <w:sz w:val="28"/>
          <w:szCs w:val="28"/>
        </w:rPr>
      </w:pPr>
      <w:r>
        <w:rPr>
          <w:rFonts w:asciiTheme="majorBidi" w:hAnsiTheme="majorBidi" w:cstheme="majorBidi"/>
          <w:sz w:val="28"/>
          <w:szCs w:val="28"/>
        </w:rPr>
        <w:t>L'objectif principal était de transformer des données brutes en  informations exploitables via :</w:t>
      </w:r>
    </w:p>
    <w:p w14:paraId="7D1910BD">
      <w:pPr>
        <w:pStyle w:val="15"/>
        <w:numPr>
          <w:ilvl w:val="0"/>
          <w:numId w:val="1"/>
        </w:numPr>
        <w:rPr>
          <w:rFonts w:asciiTheme="majorBidi" w:hAnsiTheme="majorBidi" w:cstheme="majorBidi"/>
          <w:sz w:val="28"/>
          <w:szCs w:val="28"/>
        </w:rPr>
      </w:pPr>
      <w:r>
        <w:rPr>
          <w:rFonts w:asciiTheme="majorBidi" w:hAnsiTheme="majorBidi" w:cstheme="majorBidi"/>
          <w:sz w:val="28"/>
          <w:szCs w:val="28"/>
        </w:rPr>
        <w:t>La création d'un entrepôt de données (Data Warehouse) dimensionnel</w:t>
      </w:r>
    </w:p>
    <w:p w14:paraId="3265A8BE">
      <w:pPr>
        <w:pStyle w:val="15"/>
        <w:numPr>
          <w:ilvl w:val="0"/>
          <w:numId w:val="1"/>
        </w:numPr>
        <w:rPr>
          <w:rFonts w:asciiTheme="majorBidi" w:hAnsiTheme="majorBidi" w:cstheme="majorBidi"/>
          <w:sz w:val="28"/>
          <w:szCs w:val="28"/>
        </w:rPr>
      </w:pPr>
      <w:r>
        <w:rPr>
          <w:rFonts w:asciiTheme="majorBidi" w:hAnsiTheme="majorBidi" w:cstheme="majorBidi"/>
          <w:sz w:val="28"/>
          <w:szCs w:val="28"/>
        </w:rPr>
        <w:t>Le développement d'un processus ETL avec Power BI</w:t>
      </w:r>
    </w:p>
    <w:p w14:paraId="2B84D1A8">
      <w:pPr>
        <w:pStyle w:val="15"/>
        <w:numPr>
          <w:ilvl w:val="0"/>
          <w:numId w:val="1"/>
        </w:numPr>
        <w:rPr>
          <w:rFonts w:asciiTheme="majorBidi" w:hAnsiTheme="majorBidi" w:cstheme="majorBidi"/>
          <w:sz w:val="28"/>
          <w:szCs w:val="28"/>
        </w:rPr>
      </w:pPr>
      <w:r>
        <w:rPr>
          <w:rFonts w:asciiTheme="majorBidi" w:hAnsiTheme="majorBidi" w:cstheme="majorBidi"/>
          <w:sz w:val="28"/>
          <w:szCs w:val="28"/>
        </w:rPr>
        <w:t>La conception d'un tableau de bord analytique interactif</w:t>
      </w:r>
    </w:p>
    <w:p w14:paraId="6753A6C7">
      <w:pPr>
        <w:pStyle w:val="15"/>
        <w:numPr>
          <w:ilvl w:val="0"/>
          <w:numId w:val="1"/>
        </w:numPr>
        <w:rPr>
          <w:rFonts w:asciiTheme="majorBidi" w:hAnsiTheme="majorBidi" w:cstheme="majorBidi"/>
          <w:sz w:val="28"/>
          <w:szCs w:val="28"/>
        </w:rPr>
      </w:pPr>
      <w:r>
        <w:rPr>
          <w:rFonts w:asciiTheme="majorBidi" w:hAnsiTheme="majorBidi" w:cstheme="majorBidi"/>
          <w:sz w:val="28"/>
          <w:szCs w:val="28"/>
        </w:rPr>
        <w:t>L'analyse des performances commerciales</w:t>
      </w:r>
    </w:p>
    <w:p w14:paraId="1A3D3A94">
      <w:pPr>
        <w:rPr>
          <w:rFonts w:asciiTheme="majorBidi" w:hAnsiTheme="majorBidi" w:cstheme="majorBidi"/>
        </w:rPr>
      </w:pPr>
    </w:p>
    <w:p w14:paraId="202D8032">
      <w:pPr>
        <w:rPr>
          <w:rFonts w:asciiTheme="majorBidi" w:hAnsiTheme="majorBidi" w:cstheme="majorBidi"/>
          <w:b/>
          <w:bCs/>
          <w:sz w:val="32"/>
          <w:szCs w:val="32"/>
        </w:rPr>
      </w:pPr>
      <w:r>
        <w:rPr>
          <w:rFonts w:asciiTheme="majorBidi" w:hAnsiTheme="majorBidi" w:cstheme="majorBidi"/>
          <w:b/>
          <w:bCs/>
          <w:sz w:val="32"/>
          <w:szCs w:val="32"/>
          <w:u w:val="single"/>
        </w:rPr>
        <w:t>Résultats Clés:</w:t>
      </w:r>
    </w:p>
    <w:p w14:paraId="64EF1934">
      <w:pPr>
        <w:pStyle w:val="15"/>
        <w:numPr>
          <w:ilvl w:val="0"/>
          <w:numId w:val="2"/>
        </w:numPr>
        <w:rPr>
          <w:rFonts w:asciiTheme="majorBidi" w:hAnsiTheme="majorBidi" w:cstheme="majorBidi"/>
          <w:sz w:val="28"/>
          <w:szCs w:val="28"/>
        </w:rPr>
      </w:pPr>
      <w:r>
        <w:rPr>
          <w:rFonts w:asciiTheme="majorBidi" w:hAnsiTheme="majorBidi" w:cstheme="majorBidi"/>
          <w:sz w:val="28"/>
          <w:szCs w:val="28"/>
        </w:rPr>
        <w:t>Modèle en étoile implémenté avec 3 dimensions et 1 table de faits</w:t>
      </w:r>
    </w:p>
    <w:p w14:paraId="54DF3ED2">
      <w:pPr>
        <w:pStyle w:val="15"/>
        <w:numPr>
          <w:ilvl w:val="0"/>
          <w:numId w:val="2"/>
        </w:numPr>
        <w:rPr>
          <w:rFonts w:asciiTheme="majorBidi" w:hAnsiTheme="majorBidi" w:cstheme="majorBidi"/>
          <w:sz w:val="28"/>
          <w:szCs w:val="28"/>
        </w:rPr>
      </w:pPr>
      <w:r>
        <w:rPr>
          <w:rFonts w:asciiTheme="majorBidi" w:hAnsiTheme="majorBidi" w:cstheme="majorBidi"/>
          <w:sz w:val="28"/>
          <w:szCs w:val="28"/>
        </w:rPr>
        <w:t>10 mesures DAX créées pour l'analyse des KPIs</w:t>
      </w:r>
    </w:p>
    <w:p w14:paraId="56FB18D9">
      <w:pPr>
        <w:pStyle w:val="15"/>
        <w:numPr>
          <w:ilvl w:val="0"/>
          <w:numId w:val="2"/>
        </w:numPr>
        <w:rPr>
          <w:rFonts w:asciiTheme="majorBidi" w:hAnsiTheme="majorBidi" w:cstheme="majorBidi"/>
          <w:sz w:val="28"/>
          <w:szCs w:val="28"/>
        </w:rPr>
      </w:pPr>
      <w:r>
        <w:rPr>
          <w:rFonts w:asciiTheme="majorBidi" w:hAnsiTheme="majorBidi" w:cstheme="majorBidi"/>
          <w:sz w:val="28"/>
          <w:szCs w:val="28"/>
        </w:rPr>
        <w:t xml:space="preserve"> Dashboard interactif avec 7 visualisations</w:t>
      </w:r>
    </w:p>
    <w:p w14:paraId="50B02DC5">
      <w:pPr>
        <w:pStyle w:val="15"/>
        <w:numPr>
          <w:ilvl w:val="0"/>
          <w:numId w:val="2"/>
        </w:numPr>
        <w:rPr>
          <w:rFonts w:asciiTheme="majorBidi" w:hAnsiTheme="majorBidi" w:cstheme="majorBidi"/>
          <w:sz w:val="28"/>
          <w:szCs w:val="28"/>
        </w:rPr>
      </w:pPr>
      <w:r>
        <w:rPr>
          <w:rFonts w:asciiTheme="majorBidi" w:hAnsiTheme="majorBidi" w:cstheme="majorBidi"/>
          <w:sz w:val="28"/>
          <w:szCs w:val="28"/>
        </w:rPr>
        <w:t>Taux de livraison moyen : 97.5%</w:t>
      </w:r>
    </w:p>
    <w:p w14:paraId="0EAC3D25">
      <w:pPr>
        <w:pStyle w:val="15"/>
        <w:numPr>
          <w:ilvl w:val="0"/>
          <w:numId w:val="2"/>
        </w:numPr>
        <w:rPr>
          <w:rFonts w:asciiTheme="majorBidi" w:hAnsiTheme="majorBidi" w:cstheme="majorBidi"/>
          <w:sz w:val="28"/>
          <w:szCs w:val="28"/>
        </w:rPr>
      </w:pPr>
      <w:r>
        <w:rPr>
          <w:rFonts w:asciiTheme="majorBidi" w:hAnsiTheme="majorBidi" w:cstheme="majorBidi"/>
          <w:sz w:val="28"/>
          <w:szCs w:val="28"/>
        </w:rPr>
        <w:t xml:space="preserve"> 830 commandes analysées sur la période 1996-1998</w:t>
      </w:r>
    </w:p>
    <w:p w14:paraId="3375A500">
      <w:pPr>
        <w:rPr>
          <w:rFonts w:asciiTheme="majorBidi" w:hAnsiTheme="majorBidi" w:cstheme="majorBidi"/>
          <w:sz w:val="28"/>
          <w:szCs w:val="28"/>
        </w:rPr>
      </w:pPr>
    </w:p>
    <w:p w14:paraId="7467D61D">
      <w:pPr>
        <w:rPr>
          <w:rFonts w:asciiTheme="majorBidi" w:hAnsiTheme="majorBidi" w:cstheme="majorBidi"/>
          <w:b/>
          <w:bCs/>
          <w:sz w:val="32"/>
          <w:szCs w:val="32"/>
          <w:u w:val="single"/>
        </w:rPr>
      </w:pPr>
      <w:r>
        <w:rPr>
          <w:rFonts w:asciiTheme="majorBidi" w:hAnsiTheme="majorBidi" w:cstheme="majorBidi"/>
          <w:b/>
          <w:bCs/>
          <w:sz w:val="32"/>
          <w:szCs w:val="32"/>
          <w:u w:val="single"/>
        </w:rPr>
        <w:t>Technologies Utilisées:</w:t>
      </w:r>
    </w:p>
    <w:p w14:paraId="1AF19FCC">
      <w:pPr>
        <w:pStyle w:val="15"/>
        <w:numPr>
          <w:ilvl w:val="0"/>
          <w:numId w:val="2"/>
        </w:numPr>
        <w:rPr>
          <w:rFonts w:asciiTheme="majorBidi" w:hAnsiTheme="majorBidi" w:cstheme="majorBidi"/>
          <w:sz w:val="28"/>
          <w:szCs w:val="28"/>
        </w:rPr>
      </w:pPr>
      <w:r>
        <w:rPr>
          <w:rFonts w:asciiTheme="majorBidi" w:hAnsiTheme="majorBidi" w:cstheme="majorBidi"/>
          <w:sz w:val="28"/>
          <w:szCs w:val="28"/>
        </w:rPr>
        <w:t>Power BI Desktop pour l'ETL et les visualisations</w:t>
      </w:r>
    </w:p>
    <w:p w14:paraId="49553664">
      <w:pPr>
        <w:pStyle w:val="15"/>
        <w:numPr>
          <w:ilvl w:val="0"/>
          <w:numId w:val="2"/>
        </w:numPr>
        <w:rPr>
          <w:rFonts w:asciiTheme="majorBidi" w:hAnsiTheme="majorBidi" w:cstheme="majorBidi"/>
          <w:sz w:val="28"/>
          <w:szCs w:val="28"/>
        </w:rPr>
      </w:pPr>
      <w:r>
        <w:rPr>
          <w:rFonts w:asciiTheme="majorBidi" w:hAnsiTheme="majorBidi" w:cstheme="majorBidi"/>
          <w:sz w:val="28"/>
          <w:szCs w:val="28"/>
        </w:rPr>
        <w:t>SQL Server / Access pour la source de données</w:t>
      </w:r>
    </w:p>
    <w:p w14:paraId="2F87CC5E">
      <w:pPr>
        <w:pStyle w:val="15"/>
        <w:numPr>
          <w:ilvl w:val="0"/>
          <w:numId w:val="2"/>
        </w:numPr>
        <w:rPr>
          <w:rFonts w:asciiTheme="majorBidi" w:hAnsiTheme="majorBidi" w:cstheme="majorBidi"/>
          <w:sz w:val="28"/>
          <w:szCs w:val="28"/>
        </w:rPr>
      </w:pPr>
      <w:r>
        <w:rPr>
          <w:rFonts w:asciiTheme="majorBidi" w:hAnsiTheme="majorBidi" w:cstheme="majorBidi"/>
          <w:sz w:val="28"/>
          <w:szCs w:val="28"/>
        </w:rPr>
        <w:t>Python (Pandas, Matplotlib, Seaborn) pour analyses complémentaires</w:t>
      </w:r>
    </w:p>
    <w:p w14:paraId="29370F72">
      <w:pPr>
        <w:pStyle w:val="15"/>
        <w:numPr>
          <w:ilvl w:val="0"/>
          <w:numId w:val="2"/>
        </w:numPr>
        <w:rPr>
          <w:rFonts w:asciiTheme="majorBidi" w:hAnsiTheme="majorBidi" w:cstheme="majorBidi"/>
          <w:sz w:val="28"/>
          <w:szCs w:val="28"/>
        </w:rPr>
      </w:pPr>
      <w:r>
        <w:rPr>
          <w:rFonts w:asciiTheme="majorBidi" w:hAnsiTheme="majorBidi" w:cstheme="majorBidi"/>
          <w:sz w:val="28"/>
          <w:szCs w:val="28"/>
        </w:rPr>
        <w:t>DAX pour les calculs avancés</w:t>
      </w:r>
    </w:p>
    <w:p w14:paraId="1E66B761">
      <w:pPr>
        <w:pStyle w:val="15"/>
        <w:numPr>
          <w:ilvl w:val="0"/>
          <w:numId w:val="2"/>
        </w:numPr>
        <w:rPr>
          <w:rFonts w:asciiTheme="majorBidi" w:hAnsiTheme="majorBidi" w:cstheme="majorBidi"/>
          <w:sz w:val="28"/>
          <w:szCs w:val="28"/>
        </w:rPr>
      </w:pPr>
      <w:r>
        <w:rPr>
          <w:rFonts w:asciiTheme="majorBidi" w:hAnsiTheme="majorBidi" w:cstheme="majorBidi"/>
          <w:sz w:val="28"/>
          <w:szCs w:val="28"/>
        </w:rPr>
        <w:t>Git pour la gestion de version</w:t>
      </w:r>
    </w:p>
    <w:p w14:paraId="209D4486">
      <w:pPr>
        <w:pStyle w:val="15"/>
        <w:rPr>
          <w:rFonts w:asciiTheme="majorBidi" w:hAnsiTheme="majorBidi" w:cstheme="majorBidi"/>
          <w:sz w:val="28"/>
          <w:szCs w:val="28"/>
        </w:rPr>
      </w:pPr>
    </w:p>
    <w:p w14:paraId="020B86B3">
      <w:pPr>
        <w:pStyle w:val="15"/>
        <w:rPr>
          <w:rFonts w:asciiTheme="majorBidi" w:hAnsiTheme="majorBidi" w:cstheme="majorBidi"/>
          <w:sz w:val="28"/>
          <w:szCs w:val="28"/>
        </w:rPr>
      </w:pPr>
    </w:p>
    <w:p w14:paraId="7372308E">
      <w:pPr>
        <w:rPr>
          <w:rFonts w:asciiTheme="majorBidi" w:hAnsiTheme="majorBidi" w:cstheme="majorBidi"/>
          <w:b/>
          <w:bCs/>
          <w:sz w:val="32"/>
          <w:szCs w:val="32"/>
          <w:u w:val="single"/>
        </w:rPr>
      </w:pPr>
      <w:r>
        <w:rPr>
          <w:rFonts w:asciiTheme="majorBidi" w:hAnsiTheme="majorBidi" w:cstheme="majorBidi"/>
          <w:b/>
          <w:bCs/>
          <w:sz w:val="32"/>
          <w:szCs w:val="32"/>
          <w:u w:val="single"/>
        </w:rPr>
        <w:t>Impact:</w:t>
      </w:r>
    </w:p>
    <w:p w14:paraId="46C822E8">
      <w:pPr>
        <w:rPr>
          <w:rFonts w:asciiTheme="majorBidi" w:hAnsiTheme="majorBidi" w:cstheme="majorBidi"/>
          <w:sz w:val="28"/>
          <w:szCs w:val="28"/>
        </w:rPr>
      </w:pPr>
      <w:r>
        <w:rPr>
          <w:rFonts w:asciiTheme="majorBidi" w:hAnsiTheme="majorBidi" w:cstheme="majorBidi"/>
          <w:sz w:val="28"/>
          <w:szCs w:val="28"/>
        </w:rPr>
        <w:t>Cette solution permet aux décideurs de :</w:t>
      </w:r>
    </w:p>
    <w:p w14:paraId="75C037E0">
      <w:pPr>
        <w:pStyle w:val="15"/>
        <w:numPr>
          <w:ilvl w:val="0"/>
          <w:numId w:val="2"/>
        </w:numPr>
        <w:rPr>
          <w:rFonts w:asciiTheme="majorBidi" w:hAnsiTheme="majorBidi" w:cstheme="majorBidi"/>
          <w:sz w:val="28"/>
          <w:szCs w:val="28"/>
        </w:rPr>
      </w:pPr>
      <w:r>
        <w:rPr>
          <w:rFonts w:asciiTheme="majorBidi" w:hAnsiTheme="majorBidi" w:cstheme="majorBidi"/>
          <w:sz w:val="28"/>
          <w:szCs w:val="28"/>
        </w:rPr>
        <w:t>Identifier les employés les plus performants</w:t>
      </w:r>
    </w:p>
    <w:p w14:paraId="10263606">
      <w:pPr>
        <w:pStyle w:val="15"/>
        <w:numPr>
          <w:ilvl w:val="0"/>
          <w:numId w:val="2"/>
        </w:numPr>
        <w:rPr>
          <w:rFonts w:asciiTheme="majorBidi" w:hAnsiTheme="majorBidi" w:cstheme="majorBidi"/>
          <w:sz w:val="28"/>
          <w:szCs w:val="28"/>
        </w:rPr>
      </w:pPr>
      <w:r>
        <w:rPr>
          <w:rFonts w:asciiTheme="majorBidi" w:hAnsiTheme="majorBidi" w:cstheme="majorBidi"/>
          <w:sz w:val="28"/>
          <w:szCs w:val="28"/>
        </w:rPr>
        <w:t>Analyser les tendances temporelles des commandes</w:t>
      </w:r>
    </w:p>
    <w:p w14:paraId="42C61164">
      <w:pPr>
        <w:pStyle w:val="15"/>
        <w:numPr>
          <w:ilvl w:val="0"/>
          <w:numId w:val="2"/>
        </w:numPr>
        <w:rPr>
          <w:rFonts w:asciiTheme="majorBidi" w:hAnsiTheme="majorBidi" w:cstheme="majorBidi"/>
          <w:sz w:val="28"/>
          <w:szCs w:val="28"/>
        </w:rPr>
      </w:pPr>
      <w:r>
        <w:rPr>
          <w:rFonts w:asciiTheme="majorBidi" w:hAnsiTheme="majorBidi" w:cstheme="majorBidi"/>
          <w:sz w:val="28"/>
          <w:szCs w:val="28"/>
        </w:rPr>
        <w:t>Optimiser la gestion des livraisons</w:t>
      </w:r>
    </w:p>
    <w:p w14:paraId="668DA4CF">
      <w:pPr>
        <w:pStyle w:val="15"/>
        <w:numPr>
          <w:ilvl w:val="0"/>
          <w:numId w:val="2"/>
        </w:numPr>
        <w:rPr>
          <w:rFonts w:asciiTheme="majorBidi" w:hAnsiTheme="majorBidi" w:cstheme="majorBidi"/>
          <w:sz w:val="28"/>
          <w:szCs w:val="28"/>
        </w:rPr>
      </w:pPr>
      <w:r>
        <w:rPr>
          <w:rFonts w:asciiTheme="majorBidi" w:hAnsiTheme="majorBidi" w:cstheme="majorBidi"/>
          <w:sz w:val="28"/>
          <w:szCs w:val="28"/>
        </w:rPr>
        <w:t>Prendre des décisions data-driven</w:t>
      </w:r>
    </w:p>
    <w:p w14:paraId="5C6E8953">
      <w:pPr>
        <w:pStyle w:val="15"/>
        <w:rPr>
          <w:rFonts w:asciiTheme="majorBidi" w:hAnsiTheme="majorBidi" w:cstheme="majorBidi"/>
          <w:sz w:val="28"/>
          <w:szCs w:val="28"/>
        </w:rPr>
      </w:pPr>
    </w:p>
    <w:p w14:paraId="63059F13">
      <w:pPr>
        <w:pStyle w:val="15"/>
        <w:rPr>
          <w:rFonts w:asciiTheme="majorBidi" w:hAnsiTheme="majorBidi" w:cstheme="majorBidi"/>
          <w:sz w:val="28"/>
          <w:szCs w:val="28"/>
        </w:rPr>
      </w:pPr>
    </w:p>
    <w:p w14:paraId="12E2D585">
      <w:pPr>
        <w:pStyle w:val="15"/>
        <w:rPr>
          <w:rFonts w:asciiTheme="majorBidi" w:hAnsiTheme="majorBidi" w:cstheme="majorBidi"/>
          <w:sz w:val="28"/>
          <w:szCs w:val="28"/>
        </w:rPr>
      </w:pPr>
    </w:p>
    <w:p w14:paraId="03BEC8FE">
      <w:pPr>
        <w:pStyle w:val="15"/>
        <w:rPr>
          <w:rFonts w:asciiTheme="majorBidi" w:hAnsiTheme="majorBidi" w:cstheme="majorBidi"/>
          <w:sz w:val="28"/>
          <w:szCs w:val="28"/>
        </w:rPr>
      </w:pPr>
    </w:p>
    <w:p w14:paraId="722756DF">
      <w:pPr>
        <w:pStyle w:val="15"/>
        <w:rPr>
          <w:rFonts w:asciiTheme="majorBidi" w:hAnsiTheme="majorBidi" w:cstheme="majorBidi"/>
          <w:sz w:val="28"/>
          <w:szCs w:val="28"/>
        </w:rPr>
      </w:pPr>
    </w:p>
    <w:p w14:paraId="57AA8BD2">
      <w:pPr>
        <w:pStyle w:val="15"/>
        <w:rPr>
          <w:rFonts w:asciiTheme="majorBidi" w:hAnsiTheme="majorBidi" w:cstheme="majorBidi"/>
          <w:sz w:val="28"/>
          <w:szCs w:val="28"/>
        </w:rPr>
      </w:pPr>
    </w:p>
    <w:p w14:paraId="12B0D2AE">
      <w:pPr>
        <w:pStyle w:val="15"/>
        <w:rPr>
          <w:rFonts w:asciiTheme="majorBidi" w:hAnsiTheme="majorBidi" w:cstheme="majorBidi"/>
          <w:sz w:val="28"/>
          <w:szCs w:val="28"/>
        </w:rPr>
      </w:pPr>
    </w:p>
    <w:p w14:paraId="60E8B924">
      <w:pPr>
        <w:pStyle w:val="15"/>
        <w:rPr>
          <w:rFonts w:asciiTheme="majorBidi" w:hAnsiTheme="majorBidi" w:cstheme="majorBidi"/>
          <w:sz w:val="28"/>
          <w:szCs w:val="28"/>
        </w:rPr>
      </w:pPr>
    </w:p>
    <w:p w14:paraId="6E168970">
      <w:pPr>
        <w:pStyle w:val="15"/>
        <w:rPr>
          <w:rFonts w:asciiTheme="majorBidi" w:hAnsiTheme="majorBidi" w:cstheme="majorBidi"/>
          <w:sz w:val="28"/>
          <w:szCs w:val="28"/>
        </w:rPr>
      </w:pPr>
    </w:p>
    <w:p w14:paraId="627618C9">
      <w:pPr>
        <w:pStyle w:val="15"/>
        <w:rPr>
          <w:rFonts w:asciiTheme="majorBidi" w:hAnsiTheme="majorBidi" w:cstheme="majorBidi"/>
          <w:sz w:val="28"/>
          <w:szCs w:val="28"/>
        </w:rPr>
      </w:pPr>
    </w:p>
    <w:p w14:paraId="6929828E">
      <w:pPr>
        <w:pStyle w:val="15"/>
        <w:rPr>
          <w:rFonts w:asciiTheme="majorBidi" w:hAnsiTheme="majorBidi" w:cstheme="majorBidi"/>
          <w:sz w:val="28"/>
          <w:szCs w:val="28"/>
        </w:rPr>
      </w:pPr>
    </w:p>
    <w:p w14:paraId="2FEC32E0">
      <w:pPr>
        <w:pStyle w:val="15"/>
        <w:rPr>
          <w:rFonts w:asciiTheme="majorBidi" w:hAnsiTheme="majorBidi" w:cstheme="majorBidi"/>
          <w:sz w:val="28"/>
          <w:szCs w:val="28"/>
        </w:rPr>
      </w:pPr>
    </w:p>
    <w:p w14:paraId="2C953A5B">
      <w:pPr>
        <w:pStyle w:val="15"/>
        <w:rPr>
          <w:rFonts w:asciiTheme="majorBidi" w:hAnsiTheme="majorBidi" w:cstheme="majorBidi"/>
          <w:sz w:val="28"/>
          <w:szCs w:val="28"/>
        </w:rPr>
      </w:pPr>
    </w:p>
    <w:p w14:paraId="6EA19E34">
      <w:pPr>
        <w:pStyle w:val="15"/>
        <w:rPr>
          <w:rFonts w:asciiTheme="majorBidi" w:hAnsiTheme="majorBidi" w:cstheme="majorBidi"/>
          <w:sz w:val="28"/>
          <w:szCs w:val="28"/>
        </w:rPr>
      </w:pPr>
    </w:p>
    <w:p w14:paraId="71121562">
      <w:pPr>
        <w:pStyle w:val="15"/>
        <w:rPr>
          <w:rFonts w:asciiTheme="majorBidi" w:hAnsiTheme="majorBidi" w:cstheme="majorBidi"/>
          <w:sz w:val="28"/>
          <w:szCs w:val="28"/>
        </w:rPr>
      </w:pPr>
    </w:p>
    <w:p w14:paraId="2A98F1A8">
      <w:pPr>
        <w:pStyle w:val="15"/>
        <w:rPr>
          <w:rFonts w:asciiTheme="majorBidi" w:hAnsiTheme="majorBidi" w:cstheme="majorBidi"/>
          <w:sz w:val="28"/>
          <w:szCs w:val="28"/>
        </w:rPr>
      </w:pPr>
    </w:p>
    <w:p w14:paraId="51D5C5C1">
      <w:pPr>
        <w:pStyle w:val="15"/>
        <w:rPr>
          <w:rFonts w:asciiTheme="majorBidi" w:hAnsiTheme="majorBidi" w:cstheme="majorBidi"/>
          <w:sz w:val="28"/>
          <w:szCs w:val="28"/>
        </w:rPr>
      </w:pPr>
    </w:p>
    <w:p w14:paraId="4E399EF5">
      <w:pPr>
        <w:pStyle w:val="15"/>
        <w:rPr>
          <w:rFonts w:asciiTheme="majorBidi" w:hAnsiTheme="majorBidi" w:cstheme="majorBidi"/>
          <w:sz w:val="28"/>
          <w:szCs w:val="28"/>
        </w:rPr>
      </w:pPr>
    </w:p>
    <w:p w14:paraId="17E69B70">
      <w:pPr>
        <w:pStyle w:val="15"/>
        <w:rPr>
          <w:rFonts w:asciiTheme="majorBidi" w:hAnsiTheme="majorBidi" w:cstheme="majorBidi"/>
          <w:sz w:val="28"/>
          <w:szCs w:val="28"/>
        </w:rPr>
      </w:pPr>
    </w:p>
    <w:p w14:paraId="13F76F80">
      <w:pPr>
        <w:pStyle w:val="15"/>
        <w:rPr>
          <w:rFonts w:asciiTheme="majorBidi" w:hAnsiTheme="majorBidi" w:cstheme="majorBidi"/>
          <w:sz w:val="28"/>
          <w:szCs w:val="28"/>
        </w:rPr>
      </w:pPr>
    </w:p>
    <w:p w14:paraId="4D958B88">
      <w:pPr>
        <w:pStyle w:val="15"/>
        <w:rPr>
          <w:rFonts w:asciiTheme="majorBidi" w:hAnsiTheme="majorBidi" w:cstheme="majorBidi"/>
          <w:sz w:val="28"/>
          <w:szCs w:val="28"/>
        </w:rPr>
      </w:pPr>
    </w:p>
    <w:p w14:paraId="7BBCB711">
      <w:pPr>
        <w:pStyle w:val="15"/>
        <w:rPr>
          <w:rFonts w:asciiTheme="majorBidi" w:hAnsiTheme="majorBidi" w:cstheme="majorBidi"/>
          <w:sz w:val="28"/>
          <w:szCs w:val="28"/>
        </w:rPr>
      </w:pPr>
    </w:p>
    <w:p w14:paraId="01B12E67">
      <w:pPr>
        <w:pStyle w:val="15"/>
        <w:rPr>
          <w:rFonts w:asciiTheme="majorBidi" w:hAnsiTheme="majorBidi" w:cstheme="majorBidi"/>
          <w:sz w:val="28"/>
          <w:szCs w:val="28"/>
        </w:rPr>
      </w:pPr>
    </w:p>
    <w:p w14:paraId="0F9479FE">
      <w:pPr>
        <w:pStyle w:val="15"/>
        <w:rPr>
          <w:rFonts w:asciiTheme="majorBidi" w:hAnsiTheme="majorBidi" w:cstheme="majorBidi"/>
          <w:sz w:val="28"/>
          <w:szCs w:val="28"/>
        </w:rPr>
      </w:pPr>
    </w:p>
    <w:p w14:paraId="174DFBC5">
      <w:pPr>
        <w:pStyle w:val="15"/>
        <w:rPr>
          <w:rFonts w:asciiTheme="majorBidi" w:hAnsiTheme="majorBidi" w:cstheme="majorBidi"/>
          <w:sz w:val="28"/>
          <w:szCs w:val="28"/>
        </w:rPr>
      </w:pPr>
    </w:p>
    <w:p w14:paraId="1ED19D5F">
      <w:pPr>
        <w:pStyle w:val="15"/>
        <w:rPr>
          <w:rFonts w:asciiTheme="majorBidi" w:hAnsiTheme="majorBidi" w:cstheme="majorBidi"/>
          <w:sz w:val="28"/>
          <w:szCs w:val="28"/>
        </w:rPr>
      </w:pPr>
    </w:p>
    <w:p w14:paraId="60B301AB">
      <w:pPr>
        <w:pStyle w:val="15"/>
        <w:rPr>
          <w:rFonts w:asciiTheme="majorBidi" w:hAnsiTheme="majorBidi" w:cstheme="majorBidi"/>
          <w:sz w:val="28"/>
          <w:szCs w:val="28"/>
        </w:rPr>
      </w:pPr>
    </w:p>
    <w:p w14:paraId="41D8AF30">
      <w:pPr>
        <w:pStyle w:val="15"/>
        <w:rPr>
          <w:rFonts w:asciiTheme="majorBidi" w:hAnsiTheme="majorBidi" w:cstheme="majorBidi"/>
          <w:sz w:val="28"/>
          <w:szCs w:val="28"/>
        </w:rPr>
      </w:pPr>
    </w:p>
    <w:p w14:paraId="157E0991">
      <w:pPr>
        <w:pStyle w:val="15"/>
        <w:rPr>
          <w:rFonts w:asciiTheme="majorBidi" w:hAnsiTheme="majorBidi" w:cstheme="majorBidi"/>
          <w:sz w:val="28"/>
          <w:szCs w:val="28"/>
        </w:rPr>
      </w:pPr>
    </w:p>
    <w:p w14:paraId="60748CD2">
      <w:pPr>
        <w:rPr>
          <w:rFonts w:asciiTheme="majorBidi" w:hAnsiTheme="majorBidi" w:cstheme="majorBidi"/>
          <w:b/>
          <w:bCs/>
          <w:color w:val="FF0000"/>
          <w:sz w:val="48"/>
          <w:szCs w:val="48"/>
          <w:u w:val="single"/>
        </w:rPr>
      </w:pPr>
      <w:r>
        <w:rPr>
          <w:rFonts w:hint="default" w:asciiTheme="majorBidi" w:hAnsiTheme="majorBidi" w:cstheme="majorBidi"/>
          <w:b/>
          <w:bCs/>
          <w:color w:val="FF0000"/>
          <w:sz w:val="48"/>
          <w:szCs w:val="48"/>
          <w:u w:val="single"/>
          <w:lang w:val="en-GB"/>
        </w:rPr>
        <w:t>3.</w:t>
      </w:r>
      <w:r>
        <w:rPr>
          <w:rFonts w:asciiTheme="majorBidi" w:hAnsiTheme="majorBidi" w:cstheme="majorBidi"/>
          <w:b/>
          <w:bCs/>
          <w:color w:val="FF0000"/>
          <w:sz w:val="48"/>
          <w:szCs w:val="48"/>
          <w:u w:val="single"/>
        </w:rPr>
        <w:t>Introduction:</w:t>
      </w:r>
    </w:p>
    <w:p w14:paraId="6F26B467">
      <w:pPr>
        <w:rPr>
          <w:rFonts w:asciiTheme="majorBidi" w:hAnsiTheme="majorBidi" w:cstheme="majorBidi"/>
          <w:b/>
          <w:bCs/>
          <w:sz w:val="36"/>
          <w:szCs w:val="36"/>
          <w:u w:val="single"/>
        </w:rPr>
      </w:pPr>
      <w:r>
        <w:rPr>
          <w:rFonts w:asciiTheme="majorBidi" w:hAnsiTheme="majorBidi" w:cstheme="majorBidi"/>
          <w:b/>
          <w:bCs/>
          <w:sz w:val="36"/>
          <w:szCs w:val="36"/>
          <w:u w:val="single"/>
        </w:rPr>
        <w:t>3.1 Contexte du Projet:</w:t>
      </w:r>
    </w:p>
    <w:p w14:paraId="751672BA">
      <w:pPr>
        <w:rPr>
          <w:rFonts w:asciiTheme="majorBidi" w:hAnsiTheme="majorBidi" w:cstheme="majorBidi"/>
          <w:sz w:val="28"/>
          <w:szCs w:val="28"/>
        </w:rPr>
      </w:pPr>
      <w:r>
        <w:rPr>
          <w:rFonts w:asciiTheme="majorBidi" w:hAnsiTheme="majorBidi" w:cstheme="majorBidi"/>
          <w:sz w:val="28"/>
          <w:szCs w:val="28"/>
        </w:rPr>
        <w:t xml:space="preserve">Dans un environnement commercial de plus en plus compétitif, la capacité </w:t>
      </w:r>
    </w:p>
    <w:p w14:paraId="37A56F15">
      <w:pPr>
        <w:rPr>
          <w:rFonts w:asciiTheme="majorBidi" w:hAnsiTheme="majorBidi" w:cstheme="majorBidi"/>
          <w:sz w:val="28"/>
          <w:szCs w:val="28"/>
        </w:rPr>
      </w:pPr>
      <w:r>
        <w:rPr>
          <w:rFonts w:asciiTheme="majorBidi" w:hAnsiTheme="majorBidi" w:cstheme="majorBidi"/>
          <w:sz w:val="28"/>
          <w:szCs w:val="28"/>
        </w:rPr>
        <w:t xml:space="preserve">à transformer les données en insights exploitables est devenue un avantage </w:t>
      </w:r>
    </w:p>
    <w:p w14:paraId="0D767A4B">
      <w:pPr>
        <w:rPr>
          <w:rFonts w:asciiTheme="majorBidi" w:hAnsiTheme="majorBidi" w:cstheme="majorBidi"/>
          <w:sz w:val="28"/>
          <w:szCs w:val="28"/>
        </w:rPr>
      </w:pPr>
      <w:r>
        <w:rPr>
          <w:rFonts w:asciiTheme="majorBidi" w:hAnsiTheme="majorBidi" w:cstheme="majorBidi"/>
          <w:sz w:val="28"/>
          <w:szCs w:val="28"/>
        </w:rPr>
        <w:t xml:space="preserve">stratégique crucial. Les entreprises modernes génèrent d'énormes volumes </w:t>
      </w:r>
    </w:p>
    <w:p w14:paraId="474B99F7">
      <w:pPr>
        <w:rPr>
          <w:rFonts w:asciiTheme="majorBidi" w:hAnsiTheme="majorBidi" w:cstheme="majorBidi"/>
          <w:sz w:val="28"/>
          <w:szCs w:val="28"/>
        </w:rPr>
      </w:pPr>
      <w:r>
        <w:rPr>
          <w:rFonts w:asciiTheme="majorBidi" w:hAnsiTheme="majorBidi" w:cstheme="majorBidi"/>
          <w:sz w:val="28"/>
          <w:szCs w:val="28"/>
        </w:rPr>
        <w:t xml:space="preserve">de données transactionnelles, mais peinent souvent à les exploiter </w:t>
      </w:r>
    </w:p>
    <w:p w14:paraId="5F8C3763">
      <w:pPr>
        <w:rPr>
          <w:rFonts w:asciiTheme="majorBidi" w:hAnsiTheme="majorBidi" w:cstheme="majorBidi"/>
          <w:sz w:val="28"/>
          <w:szCs w:val="28"/>
        </w:rPr>
      </w:pPr>
      <w:r>
        <w:rPr>
          <w:rFonts w:asciiTheme="majorBidi" w:hAnsiTheme="majorBidi" w:cstheme="majorBidi"/>
          <w:sz w:val="28"/>
          <w:szCs w:val="28"/>
        </w:rPr>
        <w:t>efficacement pour la prise de décision.</w:t>
      </w:r>
    </w:p>
    <w:p w14:paraId="4EE1E80E">
      <w:pPr>
        <w:rPr>
          <w:rFonts w:asciiTheme="majorBidi" w:hAnsiTheme="majorBidi" w:cstheme="majorBidi"/>
          <w:sz w:val="28"/>
          <w:szCs w:val="28"/>
        </w:rPr>
      </w:pPr>
      <w:r>
        <w:rPr>
          <w:rFonts w:asciiTheme="majorBidi" w:hAnsiTheme="majorBidi" w:cstheme="majorBidi"/>
          <w:sz w:val="28"/>
          <w:szCs w:val="28"/>
        </w:rPr>
        <w:t xml:space="preserve">La base de données Northwind, bien qu'étant une base de démonstration, </w:t>
      </w:r>
    </w:p>
    <w:p w14:paraId="7C80DE55">
      <w:pPr>
        <w:rPr>
          <w:rFonts w:asciiTheme="majorBidi" w:hAnsiTheme="majorBidi" w:cstheme="majorBidi"/>
          <w:sz w:val="28"/>
          <w:szCs w:val="28"/>
        </w:rPr>
      </w:pPr>
      <w:r>
        <w:rPr>
          <w:rFonts w:asciiTheme="majorBidi" w:hAnsiTheme="majorBidi" w:cstheme="majorBidi"/>
          <w:sz w:val="28"/>
          <w:szCs w:val="28"/>
        </w:rPr>
        <w:t xml:space="preserve">simule parfaitement les défis rencontrés par une entreprise réelle de </w:t>
      </w:r>
    </w:p>
    <w:p w14:paraId="11153E51">
      <w:pPr>
        <w:rPr>
          <w:rFonts w:asciiTheme="majorBidi" w:hAnsiTheme="majorBidi" w:cstheme="majorBidi"/>
          <w:sz w:val="28"/>
          <w:szCs w:val="28"/>
        </w:rPr>
      </w:pPr>
      <w:r>
        <w:rPr>
          <w:rFonts w:asciiTheme="majorBidi" w:hAnsiTheme="majorBidi" w:cstheme="majorBidi"/>
          <w:sz w:val="28"/>
          <w:szCs w:val="28"/>
        </w:rPr>
        <w:t xml:space="preserve">distribution. Elle contient des informations sur les commandes, les </w:t>
      </w:r>
    </w:p>
    <w:p w14:paraId="254F642F">
      <w:pPr>
        <w:rPr>
          <w:rFonts w:asciiTheme="majorBidi" w:hAnsiTheme="majorBidi" w:cstheme="majorBidi"/>
          <w:sz w:val="28"/>
          <w:szCs w:val="28"/>
        </w:rPr>
      </w:pPr>
      <w:r>
        <w:rPr>
          <w:rFonts w:asciiTheme="majorBidi" w:hAnsiTheme="majorBidi" w:cstheme="majorBidi"/>
          <w:sz w:val="28"/>
          <w:szCs w:val="28"/>
        </w:rPr>
        <w:t xml:space="preserve">clients, les employés, les produits et les expéditions, offrant ainsi </w:t>
      </w:r>
    </w:p>
    <w:p w14:paraId="54372D68">
      <w:pPr>
        <w:rPr>
          <w:rFonts w:asciiTheme="majorBidi" w:hAnsiTheme="majorBidi" w:cstheme="majorBidi"/>
          <w:sz w:val="28"/>
          <w:szCs w:val="28"/>
        </w:rPr>
      </w:pPr>
      <w:r>
        <w:rPr>
          <w:rFonts w:asciiTheme="majorBidi" w:hAnsiTheme="majorBidi" w:cstheme="majorBidi"/>
          <w:sz w:val="28"/>
          <w:szCs w:val="28"/>
        </w:rPr>
        <w:t>un terrain d'apprentissage idéal pour concevoir une solution BI complète.</w:t>
      </w:r>
    </w:p>
    <w:p w14:paraId="6F76B6F1">
      <w:pPr>
        <w:rPr>
          <w:rFonts w:asciiTheme="majorBidi" w:hAnsiTheme="majorBidi" w:cstheme="majorBidi"/>
          <w:sz w:val="28"/>
          <w:szCs w:val="28"/>
        </w:rPr>
      </w:pPr>
    </w:p>
    <w:p w14:paraId="298C9FE3">
      <w:pPr>
        <w:rPr>
          <w:rFonts w:asciiTheme="majorBidi" w:hAnsiTheme="majorBidi" w:cstheme="majorBidi"/>
          <w:b/>
          <w:bCs/>
          <w:sz w:val="36"/>
          <w:szCs w:val="36"/>
          <w:u w:val="single"/>
        </w:rPr>
      </w:pPr>
      <w:r>
        <w:rPr>
          <w:rFonts w:asciiTheme="majorBidi" w:hAnsiTheme="majorBidi" w:cstheme="majorBidi"/>
          <w:b/>
          <w:bCs/>
          <w:sz w:val="36"/>
          <w:szCs w:val="36"/>
          <w:u w:val="single"/>
        </w:rPr>
        <w:t>3.2 Problématique:</w:t>
      </w:r>
    </w:p>
    <w:p w14:paraId="3304DD2A">
      <w:pPr>
        <w:rPr>
          <w:rFonts w:asciiTheme="majorBidi" w:hAnsiTheme="majorBidi" w:cstheme="majorBidi"/>
          <w:sz w:val="28"/>
          <w:szCs w:val="28"/>
        </w:rPr>
      </w:pPr>
      <w:r>
        <w:rPr>
          <w:rFonts w:asciiTheme="majorBidi" w:hAnsiTheme="majorBidi" w:cstheme="majorBidi"/>
          <w:sz w:val="28"/>
          <w:szCs w:val="28"/>
        </w:rPr>
        <w:t xml:space="preserve">Les données de Northwind sont stockées dans un format opérationnel </w:t>
      </w:r>
    </w:p>
    <w:p w14:paraId="55EEA89B">
      <w:pPr>
        <w:rPr>
          <w:rFonts w:asciiTheme="majorBidi" w:hAnsiTheme="majorBidi" w:cstheme="majorBidi"/>
          <w:sz w:val="28"/>
          <w:szCs w:val="28"/>
        </w:rPr>
      </w:pPr>
      <w:r>
        <w:rPr>
          <w:rFonts w:asciiTheme="majorBidi" w:hAnsiTheme="majorBidi" w:cstheme="majorBidi"/>
          <w:sz w:val="28"/>
          <w:szCs w:val="28"/>
        </w:rPr>
        <w:t xml:space="preserve">(OLTP - Online Transaction Processing), optimisé pour les opérations </w:t>
      </w:r>
    </w:p>
    <w:p w14:paraId="239C3225">
      <w:pPr>
        <w:rPr>
          <w:rFonts w:asciiTheme="majorBidi" w:hAnsiTheme="majorBidi" w:cstheme="majorBidi"/>
          <w:sz w:val="28"/>
          <w:szCs w:val="28"/>
        </w:rPr>
      </w:pPr>
      <w:r>
        <w:rPr>
          <w:rFonts w:asciiTheme="majorBidi" w:hAnsiTheme="majorBidi" w:cstheme="majorBidi"/>
          <w:sz w:val="28"/>
          <w:szCs w:val="28"/>
        </w:rPr>
        <w:t>quotidiennes mais inadapté à l'analyse. Les principales difficultés sont :</w:t>
      </w:r>
    </w:p>
    <w:p w14:paraId="7B61F9F4">
      <w:pPr>
        <w:rPr>
          <w:rFonts w:asciiTheme="majorBidi" w:hAnsiTheme="majorBidi" w:cstheme="majorBidi"/>
          <w:sz w:val="28"/>
          <w:szCs w:val="28"/>
        </w:rPr>
      </w:pPr>
    </w:p>
    <w:p w14:paraId="453804B0">
      <w:pPr>
        <w:rPr>
          <w:rFonts w:asciiTheme="majorBidi" w:hAnsiTheme="majorBidi" w:cstheme="majorBidi"/>
          <w:sz w:val="28"/>
          <w:szCs w:val="28"/>
        </w:rPr>
      </w:pPr>
      <w:r>
        <w:rPr>
          <w:rFonts w:asciiTheme="majorBidi" w:hAnsiTheme="majorBidi" w:cstheme="majorBidi"/>
          <w:b/>
          <w:bCs/>
          <w:sz w:val="28"/>
          <w:szCs w:val="28"/>
          <w:u w:val="single"/>
        </w:rPr>
        <w:t>1. Complexité du modèle relationnel</w:t>
      </w:r>
      <w:r>
        <w:rPr>
          <w:rFonts w:asciiTheme="majorBidi" w:hAnsiTheme="majorBidi" w:cstheme="majorBidi"/>
          <w:b/>
          <w:bCs/>
          <w:sz w:val="28"/>
          <w:szCs w:val="28"/>
        </w:rPr>
        <w:t xml:space="preserve"> :</w:t>
      </w:r>
      <w:r>
        <w:rPr>
          <w:rFonts w:asciiTheme="majorBidi" w:hAnsiTheme="majorBidi" w:cstheme="majorBidi"/>
          <w:sz w:val="28"/>
          <w:szCs w:val="28"/>
        </w:rPr>
        <w:t xml:space="preserve"> Multiples tables liées par </w:t>
      </w:r>
    </w:p>
    <w:p w14:paraId="27B700C0">
      <w:pPr>
        <w:rPr>
          <w:rFonts w:asciiTheme="majorBidi" w:hAnsiTheme="majorBidi" w:cstheme="majorBidi"/>
          <w:sz w:val="28"/>
          <w:szCs w:val="28"/>
        </w:rPr>
      </w:pPr>
      <w:r>
        <w:rPr>
          <w:rFonts w:asciiTheme="majorBidi" w:hAnsiTheme="majorBidi" w:cstheme="majorBidi"/>
          <w:sz w:val="28"/>
          <w:szCs w:val="28"/>
        </w:rPr>
        <w:t xml:space="preserve">   des clés étrangères, rendant les requêtes analytiques complexes</w:t>
      </w:r>
    </w:p>
    <w:p w14:paraId="225E6DD3">
      <w:pPr>
        <w:rPr>
          <w:rFonts w:asciiTheme="majorBidi" w:hAnsiTheme="majorBidi" w:cstheme="majorBidi"/>
          <w:sz w:val="28"/>
          <w:szCs w:val="28"/>
        </w:rPr>
      </w:pPr>
      <w:r>
        <w:rPr>
          <w:rFonts w:asciiTheme="majorBidi" w:hAnsiTheme="majorBidi" w:cstheme="majorBidi"/>
          <w:b/>
          <w:bCs/>
          <w:sz w:val="28"/>
          <w:szCs w:val="28"/>
          <w:u w:val="single"/>
        </w:rPr>
        <w:t>2.Absence d'historisation:</w:t>
      </w:r>
      <w:r>
        <w:rPr>
          <w:rFonts w:asciiTheme="majorBidi" w:hAnsiTheme="majorBidi" w:cstheme="majorBidi"/>
          <w:sz w:val="28"/>
          <w:szCs w:val="28"/>
        </w:rPr>
        <w:t xml:space="preserve"> Pas de suivi temporel des modifications</w:t>
      </w:r>
    </w:p>
    <w:p w14:paraId="67BF0FAE">
      <w:pPr>
        <w:rPr>
          <w:rFonts w:asciiTheme="majorBidi" w:hAnsiTheme="majorBidi" w:cstheme="majorBidi"/>
          <w:sz w:val="28"/>
          <w:szCs w:val="28"/>
        </w:rPr>
      </w:pPr>
      <w:r>
        <w:rPr>
          <w:rFonts w:asciiTheme="majorBidi" w:hAnsiTheme="majorBidi" w:cstheme="majorBidi"/>
          <w:b/>
          <w:bCs/>
          <w:sz w:val="28"/>
          <w:szCs w:val="28"/>
          <w:u w:val="single"/>
        </w:rPr>
        <w:t>3. Performance analytique limitée:</w:t>
      </w:r>
      <w:r>
        <w:rPr>
          <w:rFonts w:asciiTheme="majorBidi" w:hAnsiTheme="majorBidi" w:cstheme="majorBidi"/>
          <w:sz w:val="28"/>
          <w:szCs w:val="28"/>
        </w:rPr>
        <w:t xml:space="preserve"> Structure non optimisée pour </w:t>
      </w:r>
    </w:p>
    <w:p w14:paraId="1275AC8C">
      <w:pPr>
        <w:rPr>
          <w:rFonts w:asciiTheme="majorBidi" w:hAnsiTheme="majorBidi" w:cstheme="majorBidi"/>
          <w:sz w:val="28"/>
          <w:szCs w:val="28"/>
        </w:rPr>
      </w:pPr>
      <w:r>
        <w:rPr>
          <w:rFonts w:asciiTheme="majorBidi" w:hAnsiTheme="majorBidi" w:cstheme="majorBidi"/>
          <w:sz w:val="28"/>
          <w:szCs w:val="28"/>
        </w:rPr>
        <w:t xml:space="preserve">   l'agrégation de données</w:t>
      </w:r>
    </w:p>
    <w:p w14:paraId="6338CB7B">
      <w:pPr>
        <w:rPr>
          <w:rFonts w:asciiTheme="majorBidi" w:hAnsiTheme="majorBidi" w:cstheme="majorBidi"/>
          <w:sz w:val="28"/>
          <w:szCs w:val="28"/>
        </w:rPr>
      </w:pPr>
      <w:r>
        <w:rPr>
          <w:rFonts w:asciiTheme="majorBidi" w:hAnsiTheme="majorBidi" w:cstheme="majorBidi"/>
          <w:b/>
          <w:bCs/>
          <w:sz w:val="28"/>
          <w:szCs w:val="28"/>
          <w:u w:val="single"/>
        </w:rPr>
        <w:t>4. Difficulté d'interprétation :</w:t>
      </w:r>
      <w:r>
        <w:rPr>
          <w:rFonts w:asciiTheme="majorBidi" w:hAnsiTheme="majorBidi" w:cstheme="majorBidi"/>
          <w:sz w:val="28"/>
          <w:szCs w:val="28"/>
        </w:rPr>
        <w:t xml:space="preserve"> Données techniques nécessitant </w:t>
      </w:r>
    </w:p>
    <w:p w14:paraId="6051D052">
      <w:pPr>
        <w:rPr>
          <w:rFonts w:asciiTheme="majorBidi" w:hAnsiTheme="majorBidi" w:cstheme="majorBidi"/>
          <w:sz w:val="28"/>
          <w:szCs w:val="28"/>
        </w:rPr>
      </w:pPr>
      <w:r>
        <w:rPr>
          <w:rFonts w:asciiTheme="majorBidi" w:hAnsiTheme="majorBidi" w:cstheme="majorBidi"/>
          <w:sz w:val="28"/>
          <w:szCs w:val="28"/>
        </w:rPr>
        <w:t xml:space="preserve">   une transformation pour les utilisateurs métier</w:t>
      </w:r>
    </w:p>
    <w:p w14:paraId="4D7A912B">
      <w:pPr>
        <w:rPr>
          <w:rFonts w:asciiTheme="majorBidi" w:hAnsiTheme="majorBidi" w:cstheme="majorBidi"/>
          <w:b/>
          <w:bCs/>
          <w:sz w:val="36"/>
          <w:szCs w:val="36"/>
          <w:u w:val="single"/>
        </w:rPr>
      </w:pPr>
      <w:r>
        <w:rPr>
          <w:rFonts w:asciiTheme="majorBidi" w:hAnsiTheme="majorBidi" w:cstheme="majorBidi"/>
          <w:b/>
          <w:bCs/>
          <w:sz w:val="36"/>
          <w:szCs w:val="36"/>
          <w:u w:val="single"/>
        </w:rPr>
        <w:t>3.3 Objectifs du Projet</w:t>
      </w:r>
    </w:p>
    <w:p w14:paraId="4CAECD6C">
      <w:pPr>
        <w:rPr>
          <w:rFonts w:asciiTheme="majorBidi" w:hAnsiTheme="majorBidi" w:cstheme="majorBidi"/>
          <w:sz w:val="28"/>
          <w:szCs w:val="28"/>
        </w:rPr>
      </w:pPr>
      <w:r>
        <w:rPr>
          <w:rFonts w:asciiTheme="majorBidi" w:hAnsiTheme="majorBidi" w:cstheme="majorBidi"/>
          <w:sz w:val="28"/>
          <w:szCs w:val="28"/>
        </w:rPr>
        <w:t xml:space="preserve">Concevoir une solution BI complète permettant l'analyse des performances </w:t>
      </w:r>
    </w:p>
    <w:p w14:paraId="3BCF7D82">
      <w:pPr>
        <w:rPr>
          <w:rFonts w:asciiTheme="majorBidi" w:hAnsiTheme="majorBidi" w:cstheme="majorBidi"/>
          <w:sz w:val="28"/>
          <w:szCs w:val="28"/>
        </w:rPr>
      </w:pPr>
      <w:r>
        <w:rPr>
          <w:rFonts w:asciiTheme="majorBidi" w:hAnsiTheme="majorBidi" w:cstheme="majorBidi"/>
          <w:sz w:val="28"/>
          <w:szCs w:val="28"/>
        </w:rPr>
        <w:t>commerciales de Northwind.</w:t>
      </w:r>
    </w:p>
    <w:p w14:paraId="0778363F">
      <w:pPr>
        <w:rPr>
          <w:rFonts w:asciiTheme="majorBidi" w:hAnsiTheme="majorBidi" w:cstheme="majorBidi"/>
          <w:sz w:val="28"/>
          <w:szCs w:val="28"/>
          <w:u w:val="single"/>
        </w:rPr>
      </w:pPr>
      <w:r>
        <w:rPr>
          <w:rFonts w:asciiTheme="majorBidi" w:hAnsiTheme="majorBidi" w:cstheme="majorBidi"/>
          <w:sz w:val="28"/>
          <w:szCs w:val="28"/>
          <w:u w:val="single"/>
        </w:rPr>
        <w:t>Objectifs Spécifiques</w:t>
      </w:r>
    </w:p>
    <w:p w14:paraId="6DEDFF75">
      <w:pPr>
        <w:rPr>
          <w:rFonts w:asciiTheme="majorBidi" w:hAnsiTheme="majorBidi" w:cstheme="majorBidi"/>
          <w:sz w:val="28"/>
          <w:szCs w:val="28"/>
        </w:rPr>
      </w:pPr>
      <w:r>
        <w:rPr>
          <w:rFonts w:asciiTheme="majorBidi" w:hAnsiTheme="majorBidi" w:cstheme="majorBidi"/>
          <w:b/>
          <w:bCs/>
          <w:sz w:val="32"/>
          <w:szCs w:val="32"/>
          <w:u w:val="single"/>
        </w:rPr>
        <w:t>1. Modélisation dimensionnelle:</w:t>
      </w:r>
      <w:r>
        <w:rPr>
          <w:rFonts w:asciiTheme="majorBidi" w:hAnsiTheme="majorBidi" w:cstheme="majorBidi"/>
          <w:sz w:val="32"/>
          <w:szCs w:val="32"/>
        </w:rPr>
        <w:t xml:space="preserve"> </w:t>
      </w:r>
      <w:r>
        <w:rPr>
          <w:rFonts w:asciiTheme="majorBidi" w:hAnsiTheme="majorBidi" w:cstheme="majorBidi"/>
          <w:sz w:val="28"/>
          <w:szCs w:val="28"/>
        </w:rPr>
        <w:t xml:space="preserve">Créer un modèle en étoile optimisé </w:t>
      </w:r>
    </w:p>
    <w:p w14:paraId="621E8336">
      <w:pPr>
        <w:rPr>
          <w:rFonts w:asciiTheme="majorBidi" w:hAnsiTheme="majorBidi" w:cstheme="majorBidi"/>
          <w:sz w:val="28"/>
          <w:szCs w:val="28"/>
        </w:rPr>
      </w:pPr>
      <w:r>
        <w:rPr>
          <w:rFonts w:asciiTheme="majorBidi" w:hAnsiTheme="majorBidi" w:cstheme="majorBidi"/>
          <w:sz w:val="28"/>
          <w:szCs w:val="28"/>
        </w:rPr>
        <w:t xml:space="preserve">   pour l'analyse</w:t>
      </w:r>
    </w:p>
    <w:p w14:paraId="1708A68B">
      <w:pPr>
        <w:rPr>
          <w:rFonts w:asciiTheme="majorBidi" w:hAnsiTheme="majorBidi" w:cstheme="majorBidi"/>
          <w:sz w:val="28"/>
          <w:szCs w:val="28"/>
        </w:rPr>
      </w:pPr>
      <w:r>
        <w:rPr>
          <w:rFonts w:asciiTheme="majorBidi" w:hAnsiTheme="majorBidi" w:cstheme="majorBidi"/>
          <w:b/>
          <w:bCs/>
          <w:sz w:val="32"/>
          <w:szCs w:val="32"/>
          <w:u w:val="single"/>
        </w:rPr>
        <w:t>2. ETL automatisé:</w:t>
      </w:r>
      <w:r>
        <w:rPr>
          <w:rFonts w:asciiTheme="majorBidi" w:hAnsiTheme="majorBidi" w:cstheme="majorBidi"/>
          <w:sz w:val="32"/>
          <w:szCs w:val="32"/>
        </w:rPr>
        <w:t xml:space="preserve"> </w:t>
      </w:r>
      <w:r>
        <w:rPr>
          <w:rFonts w:asciiTheme="majorBidi" w:hAnsiTheme="majorBidi" w:cstheme="majorBidi"/>
          <w:sz w:val="28"/>
          <w:szCs w:val="28"/>
        </w:rPr>
        <w:t xml:space="preserve">Implémenter un processus d'extraction, </w:t>
      </w:r>
    </w:p>
    <w:p w14:paraId="24A851E5">
      <w:pPr>
        <w:rPr>
          <w:rFonts w:asciiTheme="majorBidi" w:hAnsiTheme="majorBidi" w:cstheme="majorBidi"/>
          <w:sz w:val="28"/>
          <w:szCs w:val="28"/>
        </w:rPr>
      </w:pPr>
      <w:r>
        <w:rPr>
          <w:rFonts w:asciiTheme="majorBidi" w:hAnsiTheme="majorBidi" w:cstheme="majorBidi"/>
          <w:sz w:val="28"/>
          <w:szCs w:val="28"/>
        </w:rPr>
        <w:t xml:space="preserve">   transformation et chargement avec Power BI</w:t>
      </w:r>
    </w:p>
    <w:p w14:paraId="1F8F1B80">
      <w:pPr>
        <w:rPr>
          <w:rFonts w:asciiTheme="majorBidi" w:hAnsiTheme="majorBidi" w:cstheme="majorBidi"/>
          <w:sz w:val="28"/>
          <w:szCs w:val="28"/>
        </w:rPr>
      </w:pPr>
      <w:r>
        <w:rPr>
          <w:rFonts w:asciiTheme="majorBidi" w:hAnsiTheme="majorBidi" w:cstheme="majorBidi"/>
          <w:b/>
          <w:bCs/>
          <w:sz w:val="32"/>
          <w:szCs w:val="32"/>
          <w:u w:val="single"/>
        </w:rPr>
        <w:t>3. Indicateurs de performance :</w:t>
      </w:r>
      <w:r>
        <w:rPr>
          <w:rFonts w:asciiTheme="majorBidi" w:hAnsiTheme="majorBidi" w:cstheme="majorBidi"/>
          <w:sz w:val="32"/>
          <w:szCs w:val="32"/>
        </w:rPr>
        <w:t xml:space="preserve"> </w:t>
      </w:r>
      <w:r>
        <w:rPr>
          <w:rFonts w:asciiTheme="majorBidi" w:hAnsiTheme="majorBidi" w:cstheme="majorBidi"/>
          <w:sz w:val="28"/>
          <w:szCs w:val="28"/>
        </w:rPr>
        <w:t xml:space="preserve">Définir et calculer des KPIs </w:t>
      </w:r>
    </w:p>
    <w:p w14:paraId="00336CAD">
      <w:pPr>
        <w:rPr>
          <w:rFonts w:asciiTheme="majorBidi" w:hAnsiTheme="majorBidi" w:cstheme="majorBidi"/>
          <w:sz w:val="28"/>
          <w:szCs w:val="28"/>
        </w:rPr>
      </w:pPr>
      <w:r>
        <w:rPr>
          <w:rFonts w:asciiTheme="majorBidi" w:hAnsiTheme="majorBidi" w:cstheme="majorBidi"/>
          <w:sz w:val="28"/>
          <w:szCs w:val="28"/>
        </w:rPr>
        <w:t xml:space="preserve">   pertinents (taux de livraison, performance des employés, évolution </w:t>
      </w:r>
    </w:p>
    <w:p w14:paraId="6DC27F73">
      <w:pPr>
        <w:rPr>
          <w:rFonts w:asciiTheme="majorBidi" w:hAnsiTheme="majorBidi" w:cstheme="majorBidi"/>
          <w:sz w:val="28"/>
          <w:szCs w:val="28"/>
        </w:rPr>
      </w:pPr>
      <w:r>
        <w:rPr>
          <w:rFonts w:asciiTheme="majorBidi" w:hAnsiTheme="majorBidi" w:cstheme="majorBidi"/>
          <w:sz w:val="28"/>
          <w:szCs w:val="28"/>
        </w:rPr>
        <w:t xml:space="preserve">   des commandes)</w:t>
      </w:r>
    </w:p>
    <w:p w14:paraId="146E4D8E">
      <w:pPr>
        <w:rPr>
          <w:rFonts w:asciiTheme="majorBidi" w:hAnsiTheme="majorBidi" w:cstheme="majorBidi"/>
          <w:sz w:val="28"/>
          <w:szCs w:val="28"/>
        </w:rPr>
      </w:pPr>
      <w:r>
        <w:rPr>
          <w:rFonts w:asciiTheme="majorBidi" w:hAnsiTheme="majorBidi" w:cstheme="majorBidi"/>
          <w:b/>
          <w:bCs/>
          <w:sz w:val="32"/>
          <w:szCs w:val="32"/>
          <w:u w:val="single"/>
        </w:rPr>
        <w:t>4. Visualisations interactives :</w:t>
      </w:r>
      <w:r>
        <w:rPr>
          <w:rFonts w:asciiTheme="majorBidi" w:hAnsiTheme="majorBidi" w:cstheme="majorBidi"/>
          <w:sz w:val="32"/>
          <w:szCs w:val="32"/>
        </w:rPr>
        <w:t xml:space="preserve"> </w:t>
      </w:r>
      <w:r>
        <w:rPr>
          <w:rFonts w:asciiTheme="majorBidi" w:hAnsiTheme="majorBidi" w:cstheme="majorBidi"/>
          <w:sz w:val="28"/>
          <w:szCs w:val="28"/>
        </w:rPr>
        <w:t xml:space="preserve">Créer un tableau de bord permettant </w:t>
      </w:r>
    </w:p>
    <w:p w14:paraId="23C0D75D">
      <w:pPr>
        <w:rPr>
          <w:rFonts w:asciiTheme="majorBidi" w:hAnsiTheme="majorBidi" w:cstheme="majorBidi"/>
          <w:sz w:val="28"/>
          <w:szCs w:val="28"/>
        </w:rPr>
      </w:pPr>
      <w:r>
        <w:rPr>
          <w:rFonts w:asciiTheme="majorBidi" w:hAnsiTheme="majorBidi" w:cstheme="majorBidi"/>
          <w:sz w:val="28"/>
          <w:szCs w:val="28"/>
        </w:rPr>
        <w:t xml:space="preserve">   l'exploration des données </w:t>
      </w:r>
    </w:p>
    <w:p w14:paraId="0A1DC1B5">
      <w:pPr>
        <w:rPr>
          <w:rFonts w:asciiTheme="majorBidi" w:hAnsiTheme="majorBidi" w:cstheme="majorBidi"/>
          <w:sz w:val="28"/>
          <w:szCs w:val="28"/>
        </w:rPr>
      </w:pPr>
      <w:r>
        <w:rPr>
          <w:rFonts w:asciiTheme="majorBidi" w:hAnsiTheme="majorBidi" w:cstheme="majorBidi"/>
          <w:b/>
          <w:bCs/>
          <w:sz w:val="32"/>
          <w:szCs w:val="32"/>
          <w:u w:val="single"/>
        </w:rPr>
        <w:t>5. Documentation complète:</w:t>
      </w:r>
      <w:r>
        <w:rPr>
          <w:rFonts w:asciiTheme="majorBidi" w:hAnsiTheme="majorBidi" w:cstheme="majorBidi"/>
          <w:sz w:val="32"/>
          <w:szCs w:val="32"/>
        </w:rPr>
        <w:t xml:space="preserve"> </w:t>
      </w:r>
      <w:r>
        <w:rPr>
          <w:rFonts w:asciiTheme="majorBidi" w:hAnsiTheme="majorBidi" w:cstheme="majorBidi"/>
          <w:sz w:val="28"/>
          <w:szCs w:val="28"/>
        </w:rPr>
        <w:t xml:space="preserve">Produire une documentation technique </w:t>
      </w:r>
    </w:p>
    <w:p w14:paraId="3476E8C7">
      <w:pPr>
        <w:rPr>
          <w:rFonts w:asciiTheme="majorBidi" w:hAnsiTheme="majorBidi" w:cstheme="majorBidi"/>
          <w:sz w:val="28"/>
          <w:szCs w:val="28"/>
        </w:rPr>
      </w:pPr>
      <w:r>
        <w:rPr>
          <w:rFonts w:asciiTheme="majorBidi" w:hAnsiTheme="majorBidi" w:cstheme="majorBidi"/>
          <w:sz w:val="28"/>
          <w:szCs w:val="28"/>
        </w:rPr>
        <w:t xml:space="preserve"> et fonctionnelle</w:t>
      </w:r>
    </w:p>
    <w:p w14:paraId="1F3D71CC">
      <w:pPr>
        <w:rPr>
          <w:rFonts w:asciiTheme="majorBidi" w:hAnsiTheme="majorBidi" w:cstheme="majorBidi"/>
          <w:b/>
          <w:bCs/>
          <w:sz w:val="36"/>
          <w:szCs w:val="36"/>
          <w:u w:val="single"/>
        </w:rPr>
      </w:pPr>
      <w:r>
        <w:rPr>
          <w:rFonts w:asciiTheme="majorBidi" w:hAnsiTheme="majorBidi" w:cstheme="majorBidi"/>
          <w:b/>
          <w:bCs/>
          <w:sz w:val="36"/>
          <w:szCs w:val="36"/>
          <w:u w:val="single"/>
        </w:rPr>
        <w:t>3.4 Méthodologie</w:t>
      </w:r>
    </w:p>
    <w:p w14:paraId="5B5A5E1D">
      <w:pPr>
        <w:rPr>
          <w:rFonts w:asciiTheme="majorBidi" w:hAnsiTheme="majorBidi" w:cstheme="majorBidi"/>
          <w:sz w:val="28"/>
          <w:szCs w:val="28"/>
        </w:rPr>
      </w:pPr>
      <w:r>
        <w:rPr>
          <w:rFonts w:asciiTheme="majorBidi" w:hAnsiTheme="majorBidi" w:cstheme="majorBidi"/>
          <w:sz w:val="28"/>
          <w:szCs w:val="28"/>
        </w:rPr>
        <w:t>Notre approche suit les phases classiques d'un projet BI :</w:t>
      </w:r>
    </w:p>
    <w:p w14:paraId="5D4240DF">
      <w:pPr>
        <w:rPr>
          <w:rFonts w:asciiTheme="majorBidi" w:hAnsiTheme="majorBidi" w:cstheme="majorBidi"/>
          <w:sz w:val="28"/>
          <w:szCs w:val="28"/>
        </w:rPr>
      </w:pPr>
      <w:r>
        <w:rPr>
          <w:rFonts w:asciiTheme="majorBidi" w:hAnsiTheme="majorBidi" w:cstheme="majorBidi"/>
          <w:b/>
          <w:bCs/>
          <w:sz w:val="32"/>
          <w:szCs w:val="32"/>
          <w:u w:val="single"/>
        </w:rPr>
        <w:t>1. Analyse des besoins:</w:t>
      </w:r>
      <w:r>
        <w:rPr>
          <w:rFonts w:asciiTheme="majorBidi" w:hAnsiTheme="majorBidi" w:cstheme="majorBidi"/>
          <w:sz w:val="32"/>
          <w:szCs w:val="32"/>
        </w:rPr>
        <w:t xml:space="preserve"> </w:t>
      </w:r>
      <w:r>
        <w:rPr>
          <w:rFonts w:asciiTheme="majorBidi" w:hAnsiTheme="majorBidi" w:cstheme="majorBidi"/>
          <w:sz w:val="28"/>
          <w:szCs w:val="28"/>
        </w:rPr>
        <w:t xml:space="preserve">Identification des indicateurs clés et </w:t>
      </w:r>
    </w:p>
    <w:p w14:paraId="6773E13C">
      <w:pPr>
        <w:rPr>
          <w:rFonts w:asciiTheme="majorBidi" w:hAnsiTheme="majorBidi" w:cstheme="majorBidi"/>
          <w:sz w:val="28"/>
          <w:szCs w:val="28"/>
        </w:rPr>
      </w:pPr>
      <w:r>
        <w:rPr>
          <w:rFonts w:asciiTheme="majorBidi" w:hAnsiTheme="majorBidi" w:cstheme="majorBidi"/>
          <w:sz w:val="28"/>
          <w:szCs w:val="28"/>
        </w:rPr>
        <w:t xml:space="preserve">   des utilisateurs cibles</w:t>
      </w:r>
    </w:p>
    <w:p w14:paraId="5D50F607">
      <w:pPr>
        <w:rPr>
          <w:rFonts w:asciiTheme="majorBidi" w:hAnsiTheme="majorBidi" w:cstheme="majorBidi"/>
          <w:sz w:val="28"/>
          <w:szCs w:val="28"/>
        </w:rPr>
      </w:pPr>
      <w:r>
        <w:rPr>
          <w:rFonts w:asciiTheme="majorBidi" w:hAnsiTheme="majorBidi" w:cstheme="majorBidi"/>
          <w:b/>
          <w:bCs/>
          <w:sz w:val="32"/>
          <w:szCs w:val="32"/>
          <w:u w:val="single"/>
        </w:rPr>
        <w:t>2. Conception :</w:t>
      </w:r>
      <w:r>
        <w:rPr>
          <w:rFonts w:asciiTheme="majorBidi" w:hAnsiTheme="majorBidi" w:cstheme="majorBidi"/>
          <w:sz w:val="32"/>
          <w:szCs w:val="32"/>
        </w:rPr>
        <w:t xml:space="preserve"> </w:t>
      </w:r>
      <w:r>
        <w:rPr>
          <w:rFonts w:asciiTheme="majorBidi" w:hAnsiTheme="majorBidi" w:cstheme="majorBidi"/>
          <w:sz w:val="28"/>
          <w:szCs w:val="28"/>
        </w:rPr>
        <w:t>Modélisation dimensionnelle et architecture technique</w:t>
      </w:r>
    </w:p>
    <w:p w14:paraId="73D69129">
      <w:pPr>
        <w:rPr>
          <w:rFonts w:asciiTheme="majorBidi" w:hAnsiTheme="majorBidi" w:cstheme="majorBidi"/>
          <w:sz w:val="28"/>
          <w:szCs w:val="28"/>
        </w:rPr>
      </w:pPr>
      <w:r>
        <w:rPr>
          <w:rFonts w:asciiTheme="majorBidi" w:hAnsiTheme="majorBidi" w:cstheme="majorBidi"/>
          <w:b/>
          <w:bCs/>
          <w:sz w:val="32"/>
          <w:szCs w:val="32"/>
          <w:u w:val="single"/>
        </w:rPr>
        <w:t>3. Développement :</w:t>
      </w:r>
      <w:r>
        <w:rPr>
          <w:rFonts w:asciiTheme="majorBidi" w:hAnsiTheme="majorBidi" w:cstheme="majorBidi"/>
          <w:sz w:val="32"/>
          <w:szCs w:val="32"/>
        </w:rPr>
        <w:t xml:space="preserve"> </w:t>
      </w:r>
      <w:r>
        <w:rPr>
          <w:rFonts w:asciiTheme="majorBidi" w:hAnsiTheme="majorBidi" w:cstheme="majorBidi"/>
          <w:sz w:val="28"/>
          <w:szCs w:val="28"/>
        </w:rPr>
        <w:t>Implémentation de l'ETL et des visualisations</w:t>
      </w:r>
    </w:p>
    <w:p w14:paraId="228BC761">
      <w:pPr>
        <w:rPr>
          <w:rFonts w:asciiTheme="majorBidi" w:hAnsiTheme="majorBidi" w:cstheme="majorBidi"/>
          <w:sz w:val="28"/>
          <w:szCs w:val="28"/>
        </w:rPr>
      </w:pPr>
      <w:r>
        <w:rPr>
          <w:rFonts w:asciiTheme="majorBidi" w:hAnsiTheme="majorBidi" w:cstheme="majorBidi"/>
          <w:b/>
          <w:bCs/>
          <w:sz w:val="32"/>
          <w:szCs w:val="32"/>
          <w:u w:val="single"/>
        </w:rPr>
        <w:t>4. Tests:</w:t>
      </w:r>
      <w:r>
        <w:rPr>
          <w:rFonts w:asciiTheme="majorBidi" w:hAnsiTheme="majorBidi" w:cstheme="majorBidi"/>
          <w:sz w:val="32"/>
          <w:szCs w:val="32"/>
        </w:rPr>
        <w:t xml:space="preserve"> </w:t>
      </w:r>
      <w:r>
        <w:rPr>
          <w:rFonts w:asciiTheme="majorBidi" w:hAnsiTheme="majorBidi" w:cstheme="majorBidi"/>
          <w:sz w:val="28"/>
          <w:szCs w:val="28"/>
        </w:rPr>
        <w:t>Validation de la cohérence des données et des calculs</w:t>
      </w:r>
    </w:p>
    <w:p w14:paraId="7F9426A6">
      <w:pPr>
        <w:rPr>
          <w:rFonts w:asciiTheme="majorBidi" w:hAnsiTheme="majorBidi" w:cstheme="majorBidi"/>
          <w:sz w:val="28"/>
          <w:szCs w:val="28"/>
        </w:rPr>
      </w:pPr>
      <w:r>
        <w:rPr>
          <w:rFonts w:asciiTheme="majorBidi" w:hAnsiTheme="majorBidi" w:cstheme="majorBidi"/>
          <w:b/>
          <w:bCs/>
          <w:sz w:val="32"/>
          <w:szCs w:val="32"/>
          <w:u w:val="single"/>
        </w:rPr>
        <w:t>5. Documentation :</w:t>
      </w:r>
      <w:r>
        <w:rPr>
          <w:rFonts w:asciiTheme="majorBidi" w:hAnsiTheme="majorBidi" w:cstheme="majorBidi"/>
          <w:sz w:val="32"/>
          <w:szCs w:val="32"/>
        </w:rPr>
        <w:t xml:space="preserve"> </w:t>
      </w:r>
      <w:r>
        <w:rPr>
          <w:rFonts w:asciiTheme="majorBidi" w:hAnsiTheme="majorBidi" w:cstheme="majorBidi"/>
          <w:sz w:val="28"/>
          <w:szCs w:val="28"/>
        </w:rPr>
        <w:t>Rédaction du rapport et création de la vidéo</w:t>
      </w:r>
    </w:p>
    <w:p w14:paraId="69A76DB5">
      <w:pPr>
        <w:rPr>
          <w:rFonts w:asciiTheme="majorBidi" w:hAnsiTheme="majorBidi" w:cstheme="majorBidi"/>
          <w:sz w:val="28"/>
          <w:szCs w:val="28"/>
        </w:rPr>
      </w:pPr>
    </w:p>
    <w:p w14:paraId="42913A9B">
      <w:pPr>
        <w:rPr>
          <w:rFonts w:asciiTheme="majorBidi" w:hAnsiTheme="majorBidi" w:cstheme="majorBidi"/>
          <w:b/>
          <w:bCs/>
          <w:sz w:val="36"/>
          <w:szCs w:val="36"/>
          <w:u w:val="single"/>
        </w:rPr>
      </w:pPr>
      <w:r>
        <w:rPr>
          <w:rFonts w:asciiTheme="majorBidi" w:hAnsiTheme="majorBidi" w:cstheme="majorBidi"/>
          <w:b/>
          <w:bCs/>
          <w:sz w:val="36"/>
          <w:szCs w:val="36"/>
          <w:u w:val="single"/>
        </w:rPr>
        <w:t>3.5 Structure du Rapport</w:t>
      </w:r>
    </w:p>
    <w:p w14:paraId="47BB861C">
      <w:pPr>
        <w:rPr>
          <w:rFonts w:asciiTheme="majorBidi" w:hAnsiTheme="majorBidi" w:cstheme="majorBidi"/>
          <w:sz w:val="28"/>
          <w:szCs w:val="28"/>
        </w:rPr>
      </w:pPr>
      <w:r>
        <w:rPr>
          <w:rFonts w:asciiTheme="majorBidi" w:hAnsiTheme="majorBidi" w:cstheme="majorBidi"/>
          <w:sz w:val="28"/>
          <w:szCs w:val="28"/>
        </w:rPr>
        <w:t>Ce rapport est organisé comme suit :</w:t>
      </w:r>
    </w:p>
    <w:p w14:paraId="256E74B7">
      <w:pPr>
        <w:rPr>
          <w:rFonts w:asciiTheme="majorBidi" w:hAnsiTheme="majorBidi" w:cstheme="majorBidi"/>
          <w:sz w:val="28"/>
          <w:szCs w:val="28"/>
        </w:rPr>
      </w:pPr>
      <w:r>
        <w:rPr>
          <w:rFonts w:asciiTheme="majorBidi" w:hAnsiTheme="majorBidi" w:cstheme="majorBidi"/>
          <w:sz w:val="28"/>
          <w:szCs w:val="28"/>
        </w:rPr>
        <w:t>- Chapitres 4-5 : Analyse et conception</w:t>
      </w:r>
    </w:p>
    <w:p w14:paraId="7DFF0978">
      <w:pPr>
        <w:rPr>
          <w:rFonts w:asciiTheme="majorBidi" w:hAnsiTheme="majorBidi" w:cstheme="majorBidi"/>
          <w:sz w:val="28"/>
          <w:szCs w:val="28"/>
        </w:rPr>
      </w:pPr>
      <w:r>
        <w:rPr>
          <w:rFonts w:asciiTheme="majorBidi" w:hAnsiTheme="majorBidi" w:cstheme="majorBidi"/>
          <w:sz w:val="28"/>
          <w:szCs w:val="28"/>
        </w:rPr>
        <w:t>- Chapitres 6-8 : Implémentation technique</w:t>
      </w:r>
    </w:p>
    <w:p w14:paraId="52E1DFBB">
      <w:pPr>
        <w:rPr>
          <w:rFonts w:asciiTheme="majorBidi" w:hAnsiTheme="majorBidi" w:cstheme="majorBidi"/>
          <w:sz w:val="28"/>
          <w:szCs w:val="28"/>
        </w:rPr>
      </w:pPr>
      <w:r>
        <w:rPr>
          <w:rFonts w:asciiTheme="majorBidi" w:hAnsiTheme="majorBidi" w:cstheme="majorBidi"/>
          <w:sz w:val="28"/>
          <w:szCs w:val="28"/>
        </w:rPr>
        <w:t>- Chapitre 9 : Résultats et visualisations</w:t>
      </w:r>
    </w:p>
    <w:p w14:paraId="300FB266">
      <w:pPr>
        <w:rPr>
          <w:rFonts w:asciiTheme="majorBidi" w:hAnsiTheme="majorBidi" w:cstheme="majorBidi"/>
          <w:sz w:val="28"/>
          <w:szCs w:val="28"/>
        </w:rPr>
      </w:pPr>
      <w:r>
        <w:rPr>
          <w:rFonts w:asciiTheme="majorBidi" w:hAnsiTheme="majorBidi" w:cstheme="majorBidi"/>
          <w:sz w:val="28"/>
          <w:szCs w:val="28"/>
        </w:rPr>
        <w:t>- Chapitres 10-11 : Validation et difficultés</w:t>
      </w:r>
    </w:p>
    <w:p w14:paraId="3EC6F854">
      <w:pPr>
        <w:rPr>
          <w:rFonts w:asciiTheme="majorBidi" w:hAnsiTheme="majorBidi" w:cstheme="majorBidi"/>
          <w:sz w:val="28"/>
          <w:szCs w:val="28"/>
        </w:rPr>
      </w:pPr>
      <w:r>
        <w:rPr>
          <w:rFonts w:asciiTheme="majorBidi" w:hAnsiTheme="majorBidi" w:cstheme="majorBidi"/>
          <w:sz w:val="28"/>
          <w:szCs w:val="28"/>
        </w:rPr>
        <w:t>- Chapitre 12 : Conclusion et perspectives</w:t>
      </w:r>
    </w:p>
    <w:p w14:paraId="240B76B5">
      <w:pPr>
        <w:rPr>
          <w:rFonts w:asciiTheme="majorBidi" w:hAnsiTheme="majorBidi" w:cstheme="majorBidi"/>
          <w:sz w:val="28"/>
          <w:szCs w:val="28"/>
        </w:rPr>
      </w:pPr>
    </w:p>
    <w:p w14:paraId="302768E3">
      <w:pPr>
        <w:rPr>
          <w:rFonts w:asciiTheme="majorBidi" w:hAnsiTheme="majorBidi" w:cstheme="majorBidi"/>
          <w:sz w:val="28"/>
          <w:szCs w:val="28"/>
        </w:rPr>
      </w:pPr>
    </w:p>
    <w:p w14:paraId="73E99BC4">
      <w:pPr>
        <w:rPr>
          <w:rFonts w:asciiTheme="majorBidi" w:hAnsiTheme="majorBidi" w:cstheme="majorBidi"/>
          <w:sz w:val="28"/>
          <w:szCs w:val="28"/>
        </w:rPr>
      </w:pPr>
    </w:p>
    <w:p w14:paraId="28BD0103">
      <w:pPr>
        <w:rPr>
          <w:rFonts w:asciiTheme="majorBidi" w:hAnsiTheme="majorBidi" w:cstheme="majorBidi"/>
          <w:sz w:val="28"/>
          <w:szCs w:val="28"/>
        </w:rPr>
      </w:pPr>
    </w:p>
    <w:p w14:paraId="472CEF4A">
      <w:pPr>
        <w:rPr>
          <w:rFonts w:asciiTheme="majorBidi" w:hAnsiTheme="majorBidi" w:cstheme="majorBidi"/>
          <w:sz w:val="28"/>
          <w:szCs w:val="28"/>
        </w:rPr>
      </w:pPr>
    </w:p>
    <w:p w14:paraId="1226329A">
      <w:pPr>
        <w:rPr>
          <w:rFonts w:asciiTheme="majorBidi" w:hAnsiTheme="majorBidi" w:cstheme="majorBidi"/>
          <w:sz w:val="28"/>
          <w:szCs w:val="28"/>
        </w:rPr>
      </w:pPr>
    </w:p>
    <w:p w14:paraId="610BDA5A">
      <w:pPr>
        <w:rPr>
          <w:rFonts w:asciiTheme="majorBidi" w:hAnsiTheme="majorBidi" w:cstheme="majorBidi"/>
          <w:sz w:val="28"/>
          <w:szCs w:val="28"/>
        </w:rPr>
      </w:pPr>
    </w:p>
    <w:p w14:paraId="22F50850">
      <w:pPr>
        <w:rPr>
          <w:rFonts w:asciiTheme="majorBidi" w:hAnsiTheme="majorBidi" w:cstheme="majorBidi"/>
          <w:sz w:val="28"/>
          <w:szCs w:val="28"/>
        </w:rPr>
      </w:pPr>
    </w:p>
    <w:p w14:paraId="5411FD4A">
      <w:pPr>
        <w:rPr>
          <w:rFonts w:asciiTheme="majorBidi" w:hAnsiTheme="majorBidi" w:cstheme="majorBidi"/>
          <w:sz w:val="28"/>
          <w:szCs w:val="28"/>
        </w:rPr>
      </w:pPr>
    </w:p>
    <w:p w14:paraId="01BF0AE0">
      <w:pPr>
        <w:rPr>
          <w:rFonts w:asciiTheme="majorBidi" w:hAnsiTheme="majorBidi" w:cstheme="majorBidi"/>
          <w:sz w:val="28"/>
          <w:szCs w:val="28"/>
        </w:rPr>
      </w:pPr>
    </w:p>
    <w:p w14:paraId="4E081C55">
      <w:pPr>
        <w:rPr>
          <w:rFonts w:asciiTheme="majorBidi" w:hAnsiTheme="majorBidi" w:cstheme="majorBidi"/>
          <w:sz w:val="28"/>
          <w:szCs w:val="28"/>
        </w:rPr>
      </w:pPr>
    </w:p>
    <w:p w14:paraId="51B85B15">
      <w:pPr>
        <w:rPr>
          <w:rFonts w:asciiTheme="majorBidi" w:hAnsiTheme="majorBidi" w:cstheme="majorBidi"/>
          <w:sz w:val="28"/>
          <w:szCs w:val="28"/>
        </w:rPr>
      </w:pPr>
    </w:p>
    <w:p w14:paraId="6CD430B7">
      <w:pPr>
        <w:rPr>
          <w:rFonts w:asciiTheme="majorBidi" w:hAnsiTheme="majorBidi" w:cstheme="majorBidi"/>
          <w:sz w:val="28"/>
          <w:szCs w:val="28"/>
        </w:rPr>
      </w:pPr>
    </w:p>
    <w:p w14:paraId="09FBD19B">
      <w:pPr>
        <w:rPr>
          <w:rFonts w:asciiTheme="majorBidi" w:hAnsiTheme="majorBidi" w:cstheme="majorBidi"/>
          <w:sz w:val="28"/>
          <w:szCs w:val="28"/>
        </w:rPr>
      </w:pPr>
    </w:p>
    <w:p w14:paraId="00B1805D">
      <w:pPr>
        <w:rPr>
          <w:rFonts w:asciiTheme="majorBidi" w:hAnsiTheme="majorBidi" w:cstheme="majorBidi"/>
          <w:sz w:val="28"/>
          <w:szCs w:val="28"/>
        </w:rPr>
      </w:pPr>
    </w:p>
    <w:p w14:paraId="3BF7554A">
      <w:pPr>
        <w:rPr>
          <w:rFonts w:asciiTheme="majorBidi" w:hAnsiTheme="majorBidi" w:cstheme="majorBidi"/>
          <w:sz w:val="28"/>
          <w:szCs w:val="28"/>
        </w:rPr>
      </w:pPr>
    </w:p>
    <w:p w14:paraId="65CE6ACD">
      <w:pPr>
        <w:rPr>
          <w:rFonts w:asciiTheme="majorBidi" w:hAnsiTheme="majorBidi" w:cstheme="majorBidi"/>
          <w:sz w:val="28"/>
          <w:szCs w:val="28"/>
        </w:rPr>
      </w:pPr>
    </w:p>
    <w:p w14:paraId="4F7C4B75">
      <w:pPr>
        <w:rPr>
          <w:rFonts w:asciiTheme="majorBidi" w:hAnsiTheme="majorBidi" w:cstheme="majorBidi"/>
          <w:sz w:val="28"/>
          <w:szCs w:val="28"/>
        </w:rPr>
      </w:pPr>
    </w:p>
    <w:p w14:paraId="13A1EE0B">
      <w:pPr>
        <w:rPr>
          <w:rFonts w:asciiTheme="majorBidi" w:hAnsiTheme="majorBidi" w:cstheme="majorBidi"/>
          <w:b/>
          <w:bCs/>
          <w:color w:val="FF0000"/>
          <w:sz w:val="48"/>
          <w:szCs w:val="48"/>
          <w:u w:val="single"/>
        </w:rPr>
      </w:pPr>
      <w:r>
        <w:rPr>
          <w:rFonts w:hint="default" w:asciiTheme="majorBidi" w:hAnsiTheme="majorBidi" w:cstheme="majorBidi"/>
          <w:b/>
          <w:bCs/>
          <w:color w:val="FF0000"/>
          <w:sz w:val="48"/>
          <w:szCs w:val="48"/>
          <w:u w:val="single"/>
          <w:lang w:val="en-GB"/>
        </w:rPr>
        <w:t>4.</w:t>
      </w:r>
      <w:r>
        <w:rPr>
          <w:rFonts w:asciiTheme="majorBidi" w:hAnsiTheme="majorBidi" w:cstheme="majorBidi"/>
          <w:b/>
          <w:bCs/>
          <w:color w:val="FF0000"/>
          <w:sz w:val="48"/>
          <w:szCs w:val="48"/>
          <w:u w:val="single"/>
        </w:rPr>
        <w:t>Analyse des Besoins:</w:t>
      </w:r>
    </w:p>
    <w:p w14:paraId="55D81AC5">
      <w:pPr>
        <w:rPr>
          <w:rFonts w:asciiTheme="majorBidi" w:hAnsiTheme="majorBidi" w:cstheme="majorBidi"/>
          <w:sz w:val="28"/>
          <w:szCs w:val="28"/>
        </w:rPr>
      </w:pPr>
    </w:p>
    <w:p w14:paraId="18BDF44B">
      <w:pPr>
        <w:rPr>
          <w:rFonts w:asciiTheme="majorBidi" w:hAnsiTheme="majorBidi" w:cstheme="majorBidi"/>
          <w:sz w:val="28"/>
          <w:szCs w:val="28"/>
          <w:u w:val="single"/>
        </w:rPr>
      </w:pPr>
      <w:r>
        <w:rPr>
          <w:rFonts w:asciiTheme="majorBidi" w:hAnsiTheme="majorBidi" w:cstheme="majorBidi"/>
          <w:b/>
          <w:bCs/>
          <w:sz w:val="36"/>
          <w:szCs w:val="36"/>
          <w:u w:val="single"/>
        </w:rPr>
        <w:t>4.1 Analyse de la Source de Données</w:t>
      </w:r>
      <w:r>
        <w:rPr>
          <w:rFonts w:asciiTheme="majorBidi" w:hAnsiTheme="majorBidi" w:cstheme="majorBidi"/>
          <w:sz w:val="28"/>
          <w:szCs w:val="28"/>
          <w:u w:val="single"/>
        </w:rPr>
        <w:t>:</w:t>
      </w:r>
    </w:p>
    <w:p w14:paraId="0AB48A11">
      <w:pPr>
        <w:rPr>
          <w:rFonts w:asciiTheme="majorBidi" w:hAnsiTheme="majorBidi" w:cstheme="majorBidi"/>
          <w:sz w:val="28"/>
          <w:szCs w:val="28"/>
        </w:rPr>
      </w:pPr>
    </w:p>
    <w:p w14:paraId="7960BDF7">
      <w:pPr>
        <w:rPr>
          <w:rFonts w:asciiTheme="majorBidi" w:hAnsiTheme="majorBidi" w:cstheme="majorBidi"/>
          <w:b/>
          <w:bCs/>
          <w:sz w:val="32"/>
          <w:szCs w:val="32"/>
          <w:u w:val="single"/>
        </w:rPr>
      </w:pPr>
      <w:r>
        <w:rPr>
          <w:rFonts w:asciiTheme="majorBidi" w:hAnsiTheme="majorBidi" w:cstheme="majorBidi"/>
          <w:b/>
          <w:bCs/>
          <w:sz w:val="32"/>
          <w:szCs w:val="32"/>
          <w:u w:val="single"/>
        </w:rPr>
        <w:t>4.1.1 Description de Northwind:</w:t>
      </w:r>
    </w:p>
    <w:p w14:paraId="518CBC7E">
      <w:pPr>
        <w:rPr>
          <w:rFonts w:asciiTheme="majorBidi" w:hAnsiTheme="majorBidi" w:cstheme="majorBidi"/>
          <w:sz w:val="28"/>
          <w:szCs w:val="28"/>
        </w:rPr>
      </w:pPr>
      <w:r>
        <w:rPr>
          <w:rFonts w:asciiTheme="majorBidi" w:hAnsiTheme="majorBidi" w:cstheme="majorBidi"/>
          <w:sz w:val="28"/>
          <w:szCs w:val="28"/>
        </w:rPr>
        <w:t xml:space="preserve">La base Northwind représente les opérations d'une entreprise fictive </w:t>
      </w:r>
    </w:p>
    <w:p w14:paraId="42573BFB">
      <w:pPr>
        <w:rPr>
          <w:rFonts w:asciiTheme="majorBidi" w:hAnsiTheme="majorBidi" w:cstheme="majorBidi"/>
          <w:sz w:val="28"/>
          <w:szCs w:val="28"/>
        </w:rPr>
      </w:pPr>
      <w:r>
        <w:rPr>
          <w:rFonts w:asciiTheme="majorBidi" w:hAnsiTheme="majorBidi" w:cstheme="majorBidi"/>
          <w:sz w:val="28"/>
          <w:szCs w:val="28"/>
        </w:rPr>
        <w:t xml:space="preserve">spécialisée dans l'import-export de produits alimentaires spécialisés. </w:t>
      </w:r>
    </w:p>
    <w:p w14:paraId="4F15AD71">
      <w:pPr>
        <w:rPr>
          <w:rFonts w:asciiTheme="majorBidi" w:hAnsiTheme="majorBidi" w:cstheme="majorBidi"/>
          <w:sz w:val="28"/>
          <w:szCs w:val="28"/>
        </w:rPr>
      </w:pPr>
      <w:r>
        <w:rPr>
          <w:rFonts w:asciiTheme="majorBidi" w:hAnsiTheme="majorBidi" w:cstheme="majorBidi"/>
          <w:sz w:val="28"/>
          <w:szCs w:val="28"/>
        </w:rPr>
        <w:t>Elle contient :</w:t>
      </w:r>
    </w:p>
    <w:p w14:paraId="5CEC6CC1">
      <w:pPr>
        <w:rPr>
          <w:rFonts w:asciiTheme="majorBidi" w:hAnsiTheme="majorBidi" w:cstheme="majorBidi"/>
          <w:sz w:val="28"/>
          <w:szCs w:val="28"/>
        </w:rPr>
      </w:pPr>
    </w:p>
    <w:p w14:paraId="773E25F3">
      <w:pPr>
        <w:rPr>
          <w:rFonts w:asciiTheme="majorBidi" w:hAnsiTheme="majorBidi" w:cstheme="majorBidi"/>
          <w:b/>
          <w:bCs/>
          <w:sz w:val="32"/>
          <w:szCs w:val="32"/>
          <w:u w:val="single"/>
        </w:rPr>
      </w:pPr>
      <w:r>
        <w:rPr>
          <w:rFonts w:asciiTheme="majorBidi" w:hAnsiTheme="majorBidi" w:cstheme="majorBidi"/>
          <w:b/>
          <w:bCs/>
          <w:sz w:val="32"/>
          <w:szCs w:val="32"/>
          <w:u w:val="single"/>
        </w:rPr>
        <w:t>Tables principales :</w:t>
      </w:r>
    </w:p>
    <w:p w14:paraId="72DDAD12">
      <w:pPr>
        <w:pStyle w:val="15"/>
        <w:numPr>
          <w:ilvl w:val="0"/>
          <w:numId w:val="2"/>
        </w:numPr>
        <w:rPr>
          <w:rFonts w:asciiTheme="majorBidi" w:hAnsiTheme="majorBidi" w:cstheme="majorBidi"/>
          <w:sz w:val="28"/>
          <w:szCs w:val="28"/>
        </w:rPr>
      </w:pPr>
      <w:r>
        <w:rPr>
          <w:rFonts w:asciiTheme="majorBidi" w:hAnsiTheme="majorBidi" w:cstheme="majorBidi"/>
          <w:sz w:val="28"/>
          <w:szCs w:val="28"/>
        </w:rPr>
        <w:t>Employees (58 employés) : Informations sur le personnel commercial</w:t>
      </w:r>
    </w:p>
    <w:p w14:paraId="5B17B68E">
      <w:pPr>
        <w:pStyle w:val="15"/>
        <w:numPr>
          <w:ilvl w:val="0"/>
          <w:numId w:val="2"/>
        </w:numPr>
        <w:rPr>
          <w:rFonts w:asciiTheme="majorBidi" w:hAnsiTheme="majorBidi" w:cstheme="majorBidi"/>
          <w:sz w:val="28"/>
          <w:szCs w:val="28"/>
        </w:rPr>
      </w:pPr>
      <w:r>
        <w:rPr>
          <w:rFonts w:asciiTheme="majorBidi" w:hAnsiTheme="majorBidi" w:cstheme="majorBidi"/>
          <w:sz w:val="28"/>
          <w:szCs w:val="28"/>
        </w:rPr>
        <w:t>Customers (120 clients) : Base clients internationale</w:t>
      </w:r>
    </w:p>
    <w:p w14:paraId="44F8EE1A">
      <w:pPr>
        <w:pStyle w:val="15"/>
        <w:numPr>
          <w:ilvl w:val="0"/>
          <w:numId w:val="2"/>
        </w:numPr>
        <w:rPr>
          <w:rFonts w:asciiTheme="majorBidi" w:hAnsiTheme="majorBidi" w:cstheme="majorBidi"/>
          <w:sz w:val="28"/>
          <w:szCs w:val="28"/>
        </w:rPr>
      </w:pPr>
      <w:r>
        <w:rPr>
          <w:rFonts w:asciiTheme="majorBidi" w:hAnsiTheme="majorBidi" w:cstheme="majorBidi"/>
          <w:sz w:val="28"/>
          <w:szCs w:val="28"/>
        </w:rPr>
        <w:t>Table de Fait (5k commandes) : Transactions sur la période 1996-1998</w:t>
      </w:r>
    </w:p>
    <w:p w14:paraId="3015C174">
      <w:pPr>
        <w:rPr>
          <w:rFonts w:asciiTheme="majorBidi" w:hAnsiTheme="majorBidi" w:cstheme="majorBidi"/>
          <w:b/>
          <w:bCs/>
          <w:sz w:val="32"/>
          <w:szCs w:val="32"/>
          <w:u w:val="single"/>
        </w:rPr>
      </w:pPr>
      <w:r>
        <w:rPr>
          <w:rFonts w:asciiTheme="majorBidi" w:hAnsiTheme="majorBidi" w:cstheme="majorBidi"/>
          <w:b/>
          <w:bCs/>
          <w:sz w:val="32"/>
          <w:szCs w:val="32"/>
          <w:u w:val="single"/>
        </w:rPr>
        <w:t>4.1.2 Schéma Relationnel Source</w:t>
      </w:r>
    </w:p>
    <w:p w14:paraId="2818E221">
      <w:pPr>
        <w:rPr>
          <w:rFonts w:asciiTheme="majorBidi" w:hAnsiTheme="majorBidi" w:cstheme="majorBidi"/>
          <w:sz w:val="28"/>
          <w:szCs w:val="28"/>
        </w:rPr>
      </w:pPr>
      <w:r>
        <w:rPr>
          <w:rFonts w:asciiTheme="majorBidi" w:hAnsiTheme="majorBidi" w:cstheme="majorBidi"/>
          <w:sz w:val="28"/>
          <w:szCs w:val="28"/>
        </w:rPr>
        <w:drawing>
          <wp:inline distT="0" distB="0" distL="0" distR="0">
            <wp:extent cx="4729480" cy="31559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747352" cy="3167508"/>
                    </a:xfrm>
                    <a:prstGeom prst="rect">
                      <a:avLst/>
                    </a:prstGeom>
                  </pic:spPr>
                </pic:pic>
              </a:graphicData>
            </a:graphic>
          </wp:inline>
        </w:drawing>
      </w:r>
    </w:p>
    <w:p w14:paraId="1B72D2C5">
      <w:pPr>
        <w:rPr>
          <w:rFonts w:asciiTheme="majorBidi" w:hAnsiTheme="majorBidi" w:cstheme="majorBidi"/>
          <w:sz w:val="28"/>
          <w:szCs w:val="28"/>
        </w:rPr>
      </w:pPr>
    </w:p>
    <w:p w14:paraId="55C1BCEA">
      <w:pPr>
        <w:rPr>
          <w:rFonts w:asciiTheme="majorBidi" w:hAnsiTheme="majorBidi" w:cstheme="majorBidi"/>
          <w:b/>
          <w:bCs/>
          <w:sz w:val="32"/>
          <w:szCs w:val="32"/>
          <w:u w:val="single"/>
        </w:rPr>
      </w:pPr>
      <w:r>
        <w:rPr>
          <w:rFonts w:asciiTheme="majorBidi" w:hAnsiTheme="majorBidi" w:cstheme="majorBidi"/>
          <w:b/>
          <w:bCs/>
          <w:sz w:val="32"/>
          <w:szCs w:val="32"/>
          <w:u w:val="single"/>
        </w:rPr>
        <w:t>Le modèle source présente plusieurs caractéristiques :</w:t>
      </w:r>
    </w:p>
    <w:p w14:paraId="73945F01">
      <w:pPr>
        <w:pStyle w:val="15"/>
        <w:numPr>
          <w:ilvl w:val="0"/>
          <w:numId w:val="2"/>
        </w:numPr>
        <w:rPr>
          <w:rFonts w:asciiTheme="majorBidi" w:hAnsiTheme="majorBidi" w:cstheme="majorBidi"/>
          <w:sz w:val="28"/>
          <w:szCs w:val="28"/>
        </w:rPr>
      </w:pPr>
      <w:r>
        <w:rPr>
          <w:rFonts w:asciiTheme="majorBidi" w:hAnsiTheme="majorBidi" w:cstheme="majorBidi"/>
          <w:sz w:val="28"/>
          <w:szCs w:val="28"/>
        </w:rPr>
        <w:t>Normalisation 3NF (Third Normal Form)</w:t>
      </w:r>
    </w:p>
    <w:p w14:paraId="4B2C7A52">
      <w:pPr>
        <w:pStyle w:val="15"/>
        <w:numPr>
          <w:ilvl w:val="0"/>
          <w:numId w:val="2"/>
        </w:numPr>
        <w:rPr>
          <w:rFonts w:asciiTheme="majorBidi" w:hAnsiTheme="majorBidi" w:cstheme="majorBidi"/>
          <w:sz w:val="28"/>
          <w:szCs w:val="28"/>
        </w:rPr>
      </w:pPr>
      <w:r>
        <w:rPr>
          <w:rFonts w:asciiTheme="majorBidi" w:hAnsiTheme="majorBidi" w:cstheme="majorBidi"/>
          <w:sz w:val="28"/>
          <w:szCs w:val="28"/>
        </w:rPr>
        <w:t>13 tables interconnectées</w:t>
      </w:r>
    </w:p>
    <w:p w14:paraId="11D5F4AA">
      <w:pPr>
        <w:pStyle w:val="15"/>
        <w:numPr>
          <w:ilvl w:val="0"/>
          <w:numId w:val="2"/>
        </w:numPr>
        <w:rPr>
          <w:rFonts w:asciiTheme="majorBidi" w:hAnsiTheme="majorBidi" w:cstheme="majorBidi"/>
          <w:sz w:val="28"/>
          <w:szCs w:val="28"/>
        </w:rPr>
      </w:pPr>
      <w:r>
        <w:rPr>
          <w:rFonts w:asciiTheme="majorBidi" w:hAnsiTheme="majorBidi" w:cstheme="majorBidi"/>
          <w:sz w:val="28"/>
          <w:szCs w:val="28"/>
        </w:rPr>
        <w:t>Clés primaires auto-incrémentées</w:t>
      </w:r>
    </w:p>
    <w:p w14:paraId="0C3CBAB5">
      <w:pPr>
        <w:pStyle w:val="15"/>
        <w:numPr>
          <w:ilvl w:val="0"/>
          <w:numId w:val="2"/>
        </w:numPr>
        <w:rPr>
          <w:rFonts w:asciiTheme="majorBidi" w:hAnsiTheme="majorBidi" w:cstheme="majorBidi"/>
          <w:sz w:val="28"/>
          <w:szCs w:val="28"/>
        </w:rPr>
      </w:pPr>
      <w:r>
        <w:rPr>
          <w:rFonts w:asciiTheme="majorBidi" w:hAnsiTheme="majorBidi" w:cstheme="majorBidi"/>
          <w:sz w:val="28"/>
          <w:szCs w:val="28"/>
        </w:rPr>
        <w:t>Relations 1:N multiples</w:t>
      </w:r>
    </w:p>
    <w:p w14:paraId="239DDCEB">
      <w:pPr>
        <w:rPr>
          <w:rFonts w:asciiTheme="majorBidi" w:hAnsiTheme="majorBidi" w:cstheme="majorBidi"/>
          <w:b/>
          <w:bCs/>
          <w:sz w:val="32"/>
          <w:szCs w:val="32"/>
          <w:u w:val="single"/>
        </w:rPr>
      </w:pPr>
      <w:r>
        <w:rPr>
          <w:rFonts w:asciiTheme="majorBidi" w:hAnsiTheme="majorBidi" w:cstheme="majorBidi"/>
          <w:b/>
          <w:bCs/>
          <w:sz w:val="32"/>
          <w:szCs w:val="32"/>
          <w:u w:val="single"/>
        </w:rPr>
        <w:t>4.1.3 Volumétrie:</w:t>
      </w:r>
    </w:p>
    <w:p w14:paraId="648C7AB2">
      <w:pPr>
        <w:rPr>
          <w:rFonts w:asciiTheme="majorBidi" w:hAnsiTheme="majorBidi" w:cstheme="majorBidi"/>
          <w:sz w:val="28"/>
          <w:szCs w:val="28"/>
          <w:u w:val="single"/>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2"/>
        <w:gridCol w:w="3113"/>
        <w:gridCol w:w="3113"/>
      </w:tblGrid>
      <w:tr w14:paraId="3B07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112" w:type="dxa"/>
          </w:tcPr>
          <w:p w14:paraId="4DBA0B46">
            <w:pPr>
              <w:spacing w:after="0" w:line="240" w:lineRule="auto"/>
              <w:rPr>
                <w:rFonts w:asciiTheme="majorBidi" w:hAnsiTheme="majorBidi" w:cstheme="majorBidi"/>
                <w:sz w:val="28"/>
                <w:szCs w:val="28"/>
              </w:rPr>
            </w:pPr>
            <w:r>
              <w:rPr>
                <w:rFonts w:asciiTheme="majorBidi" w:hAnsiTheme="majorBidi" w:cstheme="majorBidi"/>
                <w:sz w:val="28"/>
                <w:szCs w:val="28"/>
              </w:rPr>
              <w:t>Table</w:t>
            </w:r>
          </w:p>
        </w:tc>
        <w:tc>
          <w:tcPr>
            <w:tcW w:w="3113" w:type="dxa"/>
          </w:tcPr>
          <w:p w14:paraId="5F1C12F8">
            <w:pPr>
              <w:spacing w:after="0" w:line="240" w:lineRule="auto"/>
              <w:rPr>
                <w:rFonts w:asciiTheme="majorBidi" w:hAnsiTheme="majorBidi" w:cstheme="majorBidi"/>
                <w:sz w:val="28"/>
                <w:szCs w:val="28"/>
              </w:rPr>
            </w:pPr>
            <w:r>
              <w:rPr>
                <w:rFonts w:asciiTheme="majorBidi" w:hAnsiTheme="majorBidi" w:cstheme="majorBidi"/>
                <w:sz w:val="28"/>
                <w:szCs w:val="28"/>
              </w:rPr>
              <w:t>Nombre de lignes</w:t>
            </w:r>
          </w:p>
        </w:tc>
        <w:tc>
          <w:tcPr>
            <w:tcW w:w="3113" w:type="dxa"/>
          </w:tcPr>
          <w:p w14:paraId="36A3169E">
            <w:pPr>
              <w:spacing w:after="0" w:line="240" w:lineRule="auto"/>
              <w:rPr>
                <w:rFonts w:asciiTheme="majorBidi" w:hAnsiTheme="majorBidi" w:cstheme="majorBidi"/>
                <w:sz w:val="28"/>
                <w:szCs w:val="28"/>
              </w:rPr>
            </w:pPr>
            <w:r>
              <w:rPr>
                <w:rFonts w:asciiTheme="majorBidi" w:hAnsiTheme="majorBidi" w:cstheme="majorBidi"/>
                <w:sz w:val="28"/>
                <w:szCs w:val="28"/>
              </w:rPr>
              <w:t>Taille estimée</w:t>
            </w:r>
          </w:p>
        </w:tc>
      </w:tr>
      <w:tr w14:paraId="7F997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112" w:type="dxa"/>
          </w:tcPr>
          <w:p w14:paraId="75BE636C">
            <w:pPr>
              <w:spacing w:after="0" w:line="240" w:lineRule="auto"/>
              <w:rPr>
                <w:rFonts w:asciiTheme="majorBidi" w:hAnsiTheme="majorBidi" w:cstheme="majorBidi"/>
                <w:sz w:val="28"/>
                <w:szCs w:val="28"/>
              </w:rPr>
            </w:pPr>
            <w:r>
              <w:rPr>
                <w:rFonts w:asciiTheme="majorBidi" w:hAnsiTheme="majorBidi" w:cstheme="majorBidi"/>
                <w:sz w:val="28"/>
                <w:szCs w:val="28"/>
              </w:rPr>
              <w:t xml:space="preserve">Table de fait </w:t>
            </w:r>
          </w:p>
        </w:tc>
        <w:tc>
          <w:tcPr>
            <w:tcW w:w="3113" w:type="dxa"/>
          </w:tcPr>
          <w:p w14:paraId="46DA15F9">
            <w:pPr>
              <w:spacing w:after="0" w:line="240" w:lineRule="auto"/>
              <w:rPr>
                <w:rFonts w:asciiTheme="majorBidi" w:hAnsiTheme="majorBidi" w:cstheme="majorBidi"/>
                <w:sz w:val="28"/>
                <w:szCs w:val="28"/>
              </w:rPr>
            </w:pPr>
            <w:r>
              <w:rPr>
                <w:rFonts w:asciiTheme="majorBidi" w:hAnsiTheme="majorBidi" w:cstheme="majorBidi"/>
                <w:sz w:val="28"/>
                <w:szCs w:val="28"/>
              </w:rPr>
              <w:t xml:space="preserve">5k </w:t>
            </w:r>
          </w:p>
        </w:tc>
        <w:tc>
          <w:tcPr>
            <w:tcW w:w="3113" w:type="dxa"/>
          </w:tcPr>
          <w:p w14:paraId="3375B456">
            <w:pPr>
              <w:spacing w:after="0" w:line="240" w:lineRule="auto"/>
              <w:rPr>
                <w:rFonts w:asciiTheme="majorBidi" w:hAnsiTheme="majorBidi" w:cstheme="majorBidi"/>
                <w:sz w:val="28"/>
                <w:szCs w:val="28"/>
              </w:rPr>
            </w:pPr>
            <w:r>
              <w:rPr>
                <w:rFonts w:asciiTheme="majorBidi" w:hAnsiTheme="majorBidi" w:cstheme="majorBidi"/>
                <w:sz w:val="28"/>
                <w:szCs w:val="28"/>
              </w:rPr>
              <w:t>50KB</w:t>
            </w:r>
          </w:p>
        </w:tc>
      </w:tr>
      <w:tr w14:paraId="794B8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 w:hRule="atLeast"/>
        </w:trPr>
        <w:tc>
          <w:tcPr>
            <w:tcW w:w="3112" w:type="dxa"/>
          </w:tcPr>
          <w:p w14:paraId="0B94FF60">
            <w:pPr>
              <w:spacing w:after="0" w:line="240" w:lineRule="auto"/>
              <w:rPr>
                <w:rFonts w:asciiTheme="majorBidi" w:hAnsiTheme="majorBidi" w:cstheme="majorBidi"/>
                <w:sz w:val="28"/>
                <w:szCs w:val="28"/>
              </w:rPr>
            </w:pPr>
            <w:r>
              <w:rPr>
                <w:rFonts w:asciiTheme="majorBidi" w:hAnsiTheme="majorBidi" w:cstheme="majorBidi"/>
                <w:sz w:val="28"/>
                <w:szCs w:val="28"/>
              </w:rPr>
              <w:t xml:space="preserve">Customers </w:t>
            </w:r>
          </w:p>
        </w:tc>
        <w:tc>
          <w:tcPr>
            <w:tcW w:w="3113" w:type="dxa"/>
          </w:tcPr>
          <w:p w14:paraId="3FB8B821">
            <w:pPr>
              <w:spacing w:after="0" w:line="240" w:lineRule="auto"/>
              <w:rPr>
                <w:rFonts w:asciiTheme="majorBidi" w:hAnsiTheme="majorBidi" w:cstheme="majorBidi"/>
                <w:sz w:val="28"/>
                <w:szCs w:val="28"/>
              </w:rPr>
            </w:pPr>
            <w:r>
              <w:rPr>
                <w:rFonts w:asciiTheme="majorBidi" w:hAnsiTheme="majorBidi" w:cstheme="majorBidi"/>
                <w:sz w:val="28"/>
                <w:szCs w:val="28"/>
              </w:rPr>
              <w:t>120</w:t>
            </w:r>
          </w:p>
        </w:tc>
        <w:tc>
          <w:tcPr>
            <w:tcW w:w="3113" w:type="dxa"/>
          </w:tcPr>
          <w:p w14:paraId="2F34E463">
            <w:pPr>
              <w:spacing w:after="0" w:line="240" w:lineRule="auto"/>
              <w:rPr>
                <w:rFonts w:asciiTheme="majorBidi" w:hAnsiTheme="majorBidi" w:cstheme="majorBidi"/>
                <w:sz w:val="28"/>
                <w:szCs w:val="28"/>
              </w:rPr>
            </w:pPr>
            <w:r>
              <w:rPr>
                <w:rFonts w:asciiTheme="majorBidi" w:hAnsiTheme="majorBidi" w:cstheme="majorBidi"/>
                <w:sz w:val="28"/>
                <w:szCs w:val="28"/>
              </w:rPr>
              <w:t>1KB</w:t>
            </w:r>
          </w:p>
        </w:tc>
      </w:tr>
      <w:tr w14:paraId="547A3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112" w:type="dxa"/>
          </w:tcPr>
          <w:p w14:paraId="04583B5A">
            <w:pPr>
              <w:spacing w:after="0" w:line="240" w:lineRule="auto"/>
              <w:rPr>
                <w:rFonts w:asciiTheme="majorBidi" w:hAnsiTheme="majorBidi" w:cstheme="majorBidi"/>
                <w:sz w:val="28"/>
                <w:szCs w:val="28"/>
              </w:rPr>
            </w:pPr>
            <w:r>
              <w:rPr>
                <w:rFonts w:asciiTheme="majorBidi" w:hAnsiTheme="majorBidi" w:cstheme="majorBidi"/>
                <w:sz w:val="28"/>
                <w:szCs w:val="28"/>
              </w:rPr>
              <w:t>Employees</w:t>
            </w:r>
          </w:p>
        </w:tc>
        <w:tc>
          <w:tcPr>
            <w:tcW w:w="3113" w:type="dxa"/>
          </w:tcPr>
          <w:p w14:paraId="0397F1EE">
            <w:pPr>
              <w:spacing w:after="0" w:line="240" w:lineRule="auto"/>
              <w:rPr>
                <w:rFonts w:asciiTheme="majorBidi" w:hAnsiTheme="majorBidi" w:cstheme="majorBidi"/>
                <w:sz w:val="28"/>
                <w:szCs w:val="28"/>
              </w:rPr>
            </w:pPr>
            <w:r>
              <w:rPr>
                <w:rFonts w:asciiTheme="majorBidi" w:hAnsiTheme="majorBidi" w:cstheme="majorBidi"/>
                <w:sz w:val="28"/>
                <w:szCs w:val="28"/>
              </w:rPr>
              <w:t>58</w:t>
            </w:r>
          </w:p>
        </w:tc>
        <w:tc>
          <w:tcPr>
            <w:tcW w:w="3113" w:type="dxa"/>
          </w:tcPr>
          <w:p w14:paraId="5C40382B">
            <w:pPr>
              <w:spacing w:after="0" w:line="240" w:lineRule="auto"/>
              <w:rPr>
                <w:rFonts w:asciiTheme="majorBidi" w:hAnsiTheme="majorBidi" w:cstheme="majorBidi"/>
                <w:sz w:val="28"/>
                <w:szCs w:val="28"/>
              </w:rPr>
            </w:pPr>
            <w:r>
              <w:rPr>
                <w:rFonts w:asciiTheme="majorBidi" w:hAnsiTheme="majorBidi" w:cstheme="majorBidi"/>
                <w:sz w:val="28"/>
                <w:szCs w:val="28"/>
              </w:rPr>
              <w:t>500B</w:t>
            </w:r>
          </w:p>
        </w:tc>
      </w:tr>
    </w:tbl>
    <w:p w14:paraId="04D5A2AE">
      <w:pPr>
        <w:rPr>
          <w:rFonts w:asciiTheme="majorBidi" w:hAnsiTheme="majorBidi" w:cstheme="majorBidi"/>
          <w:sz w:val="28"/>
          <w:szCs w:val="28"/>
        </w:rPr>
      </w:pPr>
    </w:p>
    <w:p w14:paraId="0FBF6EF4">
      <w:pPr>
        <w:rPr>
          <w:rFonts w:asciiTheme="majorBidi" w:hAnsiTheme="majorBidi" w:cstheme="majorBidi"/>
          <w:sz w:val="28"/>
          <w:szCs w:val="28"/>
        </w:rPr>
      </w:pPr>
      <w:r>
        <w:rPr>
          <w:rFonts w:asciiTheme="majorBidi" w:hAnsiTheme="majorBidi" w:cstheme="majorBidi"/>
          <w:sz w:val="28"/>
          <w:szCs w:val="28"/>
        </w:rPr>
        <w:t>Volume total : 52KB (base légère, idéale pour l'apprentissage)</w:t>
      </w:r>
    </w:p>
    <w:p w14:paraId="224C2914">
      <w:pPr>
        <w:rPr>
          <w:rFonts w:asciiTheme="majorBidi" w:hAnsiTheme="majorBidi" w:cstheme="majorBidi"/>
          <w:b/>
          <w:bCs/>
          <w:sz w:val="36"/>
          <w:szCs w:val="36"/>
          <w:u w:val="single"/>
        </w:rPr>
      </w:pPr>
      <w:r>
        <w:rPr>
          <w:rFonts w:asciiTheme="majorBidi" w:hAnsiTheme="majorBidi" w:cstheme="majorBidi"/>
          <w:b/>
          <w:bCs/>
          <w:sz w:val="36"/>
          <w:szCs w:val="36"/>
          <w:u w:val="single"/>
        </w:rPr>
        <w:t xml:space="preserve"> 4.2 Besoins Fonctionnels</w:t>
      </w:r>
    </w:p>
    <w:p w14:paraId="0143E03A">
      <w:pPr>
        <w:rPr>
          <w:rFonts w:asciiTheme="majorBidi" w:hAnsiTheme="majorBidi" w:cstheme="majorBidi"/>
          <w:b/>
          <w:bCs/>
          <w:sz w:val="32"/>
          <w:szCs w:val="32"/>
          <w:u w:val="single"/>
        </w:rPr>
      </w:pPr>
      <w:r>
        <w:rPr>
          <w:rFonts w:asciiTheme="majorBidi" w:hAnsiTheme="majorBidi" w:cstheme="majorBidi"/>
          <w:b/>
          <w:bCs/>
          <w:sz w:val="36"/>
          <w:szCs w:val="36"/>
          <w:u w:val="single"/>
        </w:rPr>
        <w:t>4.2.1 Utilisateurs Cibles</w:t>
      </w:r>
    </w:p>
    <w:p w14:paraId="11E593E9">
      <w:pPr>
        <w:rPr>
          <w:rFonts w:asciiTheme="majorBidi" w:hAnsiTheme="majorBidi" w:cstheme="majorBidi"/>
          <w:sz w:val="28"/>
          <w:szCs w:val="28"/>
        </w:rPr>
      </w:pPr>
      <w:r>
        <w:rPr>
          <w:rFonts w:asciiTheme="majorBidi" w:hAnsiTheme="majorBidi" w:cstheme="majorBidi"/>
          <w:b/>
          <w:bCs/>
          <w:sz w:val="32"/>
          <w:szCs w:val="32"/>
          <w:u w:val="single"/>
        </w:rPr>
        <w:t>Profil 1 :</w:t>
      </w:r>
      <w:r>
        <w:rPr>
          <w:rFonts w:asciiTheme="majorBidi" w:hAnsiTheme="majorBidi" w:cstheme="majorBidi"/>
          <w:sz w:val="32"/>
          <w:szCs w:val="32"/>
        </w:rPr>
        <w:t xml:space="preserve"> </w:t>
      </w:r>
      <w:r>
        <w:rPr>
          <w:rFonts w:asciiTheme="majorBidi" w:hAnsiTheme="majorBidi" w:cstheme="majorBidi"/>
          <w:sz w:val="28"/>
          <w:szCs w:val="28"/>
        </w:rPr>
        <w:t>Direction Commerciale</w:t>
      </w:r>
    </w:p>
    <w:p w14:paraId="5A61C343">
      <w:pPr>
        <w:pStyle w:val="15"/>
        <w:numPr>
          <w:ilvl w:val="0"/>
          <w:numId w:val="2"/>
        </w:numPr>
        <w:rPr>
          <w:rFonts w:asciiTheme="majorBidi" w:hAnsiTheme="majorBidi" w:cstheme="majorBidi"/>
          <w:sz w:val="28"/>
          <w:szCs w:val="28"/>
        </w:rPr>
      </w:pPr>
      <w:r>
        <w:rPr>
          <w:rFonts w:asciiTheme="majorBidi" w:hAnsiTheme="majorBidi" w:cstheme="majorBidi"/>
          <w:sz w:val="28"/>
          <w:szCs w:val="28"/>
        </w:rPr>
        <w:t>Besoins : Vue d'ensemble des performances</w:t>
      </w:r>
    </w:p>
    <w:p w14:paraId="00AA11ED">
      <w:pPr>
        <w:pStyle w:val="15"/>
        <w:numPr>
          <w:ilvl w:val="0"/>
          <w:numId w:val="2"/>
        </w:numPr>
        <w:rPr>
          <w:rFonts w:asciiTheme="majorBidi" w:hAnsiTheme="majorBidi" w:cstheme="majorBidi"/>
          <w:sz w:val="28"/>
          <w:szCs w:val="28"/>
        </w:rPr>
      </w:pPr>
      <w:r>
        <w:rPr>
          <w:rFonts w:asciiTheme="majorBidi" w:hAnsiTheme="majorBidi" w:cstheme="majorBidi"/>
          <w:sz w:val="28"/>
          <w:szCs w:val="28"/>
        </w:rPr>
        <w:t>Fréquence : Hebdomadaire / Mensuelle</w:t>
      </w:r>
    </w:p>
    <w:p w14:paraId="257BA9FE">
      <w:pPr>
        <w:pStyle w:val="15"/>
        <w:numPr>
          <w:ilvl w:val="0"/>
          <w:numId w:val="2"/>
        </w:numPr>
        <w:rPr>
          <w:rFonts w:asciiTheme="majorBidi" w:hAnsiTheme="majorBidi" w:cstheme="majorBidi"/>
          <w:sz w:val="28"/>
          <w:szCs w:val="28"/>
        </w:rPr>
      </w:pPr>
      <w:r>
        <w:rPr>
          <w:rFonts w:asciiTheme="majorBidi" w:hAnsiTheme="majorBidi" w:cstheme="majorBidi"/>
          <w:sz w:val="28"/>
          <w:szCs w:val="28"/>
        </w:rPr>
        <w:t>Indicateurs : CA, nombre de commandes, taux de livraison</w:t>
      </w:r>
    </w:p>
    <w:p w14:paraId="4F029BCB">
      <w:pPr>
        <w:rPr>
          <w:rFonts w:asciiTheme="majorBidi" w:hAnsiTheme="majorBidi" w:cstheme="majorBidi"/>
          <w:b/>
          <w:bCs/>
          <w:sz w:val="32"/>
          <w:szCs w:val="32"/>
        </w:rPr>
      </w:pPr>
    </w:p>
    <w:p w14:paraId="6CAD7DEC">
      <w:pPr>
        <w:rPr>
          <w:rFonts w:asciiTheme="majorBidi" w:hAnsiTheme="majorBidi" w:cstheme="majorBidi"/>
          <w:sz w:val="28"/>
          <w:szCs w:val="28"/>
        </w:rPr>
      </w:pPr>
      <w:r>
        <w:rPr>
          <w:rFonts w:asciiTheme="majorBidi" w:hAnsiTheme="majorBidi" w:cstheme="majorBidi"/>
          <w:b/>
          <w:bCs/>
          <w:sz w:val="32"/>
          <w:szCs w:val="32"/>
          <w:u w:val="single"/>
        </w:rPr>
        <w:t>Profil 2 :</w:t>
      </w:r>
      <w:r>
        <w:rPr>
          <w:rFonts w:asciiTheme="majorBidi" w:hAnsiTheme="majorBidi" w:cstheme="majorBidi"/>
          <w:sz w:val="32"/>
          <w:szCs w:val="32"/>
        </w:rPr>
        <w:t xml:space="preserve"> </w:t>
      </w:r>
      <w:r>
        <w:rPr>
          <w:rFonts w:asciiTheme="majorBidi" w:hAnsiTheme="majorBidi" w:cstheme="majorBidi"/>
          <w:sz w:val="28"/>
          <w:szCs w:val="28"/>
        </w:rPr>
        <w:t>Managers d'Équipe</w:t>
      </w:r>
    </w:p>
    <w:p w14:paraId="42114595">
      <w:pPr>
        <w:pStyle w:val="15"/>
        <w:numPr>
          <w:ilvl w:val="0"/>
          <w:numId w:val="2"/>
        </w:numPr>
        <w:rPr>
          <w:rFonts w:asciiTheme="majorBidi" w:hAnsiTheme="majorBidi" w:cstheme="majorBidi"/>
          <w:sz w:val="28"/>
          <w:szCs w:val="28"/>
        </w:rPr>
      </w:pPr>
      <w:r>
        <w:rPr>
          <w:rFonts w:asciiTheme="majorBidi" w:hAnsiTheme="majorBidi" w:cstheme="majorBidi"/>
          <w:sz w:val="28"/>
          <w:szCs w:val="28"/>
        </w:rPr>
        <w:t>Besoins : Performance des employés</w:t>
      </w:r>
    </w:p>
    <w:p w14:paraId="52893E1E">
      <w:pPr>
        <w:pStyle w:val="15"/>
        <w:numPr>
          <w:ilvl w:val="0"/>
          <w:numId w:val="2"/>
        </w:numPr>
        <w:rPr>
          <w:rFonts w:asciiTheme="majorBidi" w:hAnsiTheme="majorBidi" w:cstheme="majorBidi"/>
          <w:sz w:val="28"/>
          <w:szCs w:val="28"/>
        </w:rPr>
      </w:pPr>
      <w:r>
        <w:rPr>
          <w:rFonts w:asciiTheme="majorBidi" w:hAnsiTheme="majorBidi" w:cstheme="majorBidi"/>
          <w:sz w:val="28"/>
          <w:szCs w:val="28"/>
        </w:rPr>
        <w:t>Fréquence : Quotidienne / Hebdomadaire</w:t>
      </w:r>
    </w:p>
    <w:p w14:paraId="69F1BC16">
      <w:pPr>
        <w:pStyle w:val="15"/>
        <w:numPr>
          <w:ilvl w:val="0"/>
          <w:numId w:val="2"/>
        </w:numPr>
        <w:rPr>
          <w:rFonts w:asciiTheme="majorBidi" w:hAnsiTheme="majorBidi" w:cstheme="majorBidi"/>
          <w:sz w:val="28"/>
          <w:szCs w:val="28"/>
        </w:rPr>
      </w:pPr>
      <w:r>
        <w:rPr>
          <w:rFonts w:asciiTheme="majorBidi" w:hAnsiTheme="majorBidi" w:cstheme="majorBidi"/>
          <w:sz w:val="28"/>
          <w:szCs w:val="28"/>
        </w:rPr>
        <w:t>Indicateurs : Commandes par employé, ranking</w:t>
      </w:r>
    </w:p>
    <w:p w14:paraId="24A06284">
      <w:pPr>
        <w:rPr>
          <w:rFonts w:asciiTheme="majorBidi" w:hAnsiTheme="majorBidi" w:cstheme="majorBidi"/>
          <w:sz w:val="28"/>
          <w:szCs w:val="28"/>
        </w:rPr>
      </w:pPr>
    </w:p>
    <w:p w14:paraId="0D79D59C">
      <w:pPr>
        <w:rPr>
          <w:rFonts w:asciiTheme="majorBidi" w:hAnsiTheme="majorBidi" w:cstheme="majorBidi"/>
          <w:sz w:val="28"/>
          <w:szCs w:val="28"/>
        </w:rPr>
      </w:pPr>
    </w:p>
    <w:p w14:paraId="28050D1F">
      <w:pPr>
        <w:rPr>
          <w:rFonts w:asciiTheme="majorBidi" w:hAnsiTheme="majorBidi" w:cstheme="majorBidi"/>
          <w:sz w:val="28"/>
          <w:szCs w:val="28"/>
        </w:rPr>
      </w:pPr>
    </w:p>
    <w:p w14:paraId="5E2B3D90">
      <w:pPr>
        <w:rPr>
          <w:rFonts w:asciiTheme="majorBidi" w:hAnsiTheme="majorBidi" w:cstheme="majorBidi"/>
          <w:sz w:val="28"/>
          <w:szCs w:val="28"/>
        </w:rPr>
      </w:pPr>
      <w:r>
        <w:rPr>
          <w:rFonts w:asciiTheme="majorBidi" w:hAnsiTheme="majorBidi" w:cstheme="majorBidi"/>
          <w:b/>
          <w:bCs/>
          <w:sz w:val="36"/>
          <w:szCs w:val="36"/>
          <w:u w:val="single"/>
        </w:rPr>
        <w:t>Profil 3 :</w:t>
      </w:r>
      <w:r>
        <w:rPr>
          <w:rFonts w:asciiTheme="majorBidi" w:hAnsiTheme="majorBidi" w:cstheme="majorBidi"/>
          <w:sz w:val="36"/>
          <w:szCs w:val="36"/>
          <w:u w:val="single"/>
        </w:rPr>
        <w:t xml:space="preserve"> </w:t>
      </w:r>
      <w:r>
        <w:rPr>
          <w:rFonts w:asciiTheme="majorBidi" w:hAnsiTheme="majorBidi" w:cstheme="majorBidi"/>
          <w:sz w:val="28"/>
          <w:szCs w:val="28"/>
        </w:rPr>
        <w:t>Service Logistique</w:t>
      </w:r>
    </w:p>
    <w:p w14:paraId="19A7A878">
      <w:pPr>
        <w:pStyle w:val="15"/>
        <w:numPr>
          <w:ilvl w:val="0"/>
          <w:numId w:val="2"/>
        </w:numPr>
        <w:rPr>
          <w:rFonts w:asciiTheme="majorBidi" w:hAnsiTheme="majorBidi" w:cstheme="majorBidi"/>
          <w:sz w:val="28"/>
          <w:szCs w:val="28"/>
        </w:rPr>
      </w:pPr>
      <w:r>
        <w:rPr>
          <w:rFonts w:asciiTheme="majorBidi" w:hAnsiTheme="majorBidi" w:cstheme="majorBidi"/>
          <w:sz w:val="28"/>
          <w:szCs w:val="28"/>
        </w:rPr>
        <w:t>Besoins : Suivi des livraisons</w:t>
      </w:r>
    </w:p>
    <w:p w14:paraId="6C680D5F">
      <w:pPr>
        <w:pStyle w:val="15"/>
        <w:numPr>
          <w:ilvl w:val="0"/>
          <w:numId w:val="2"/>
        </w:numPr>
        <w:rPr>
          <w:rFonts w:asciiTheme="majorBidi" w:hAnsiTheme="majorBidi" w:cstheme="majorBidi"/>
          <w:sz w:val="28"/>
          <w:szCs w:val="28"/>
        </w:rPr>
      </w:pPr>
      <w:r>
        <w:rPr>
          <w:rFonts w:asciiTheme="majorBidi" w:hAnsiTheme="majorBidi" w:cstheme="majorBidi"/>
          <w:sz w:val="28"/>
          <w:szCs w:val="28"/>
        </w:rPr>
        <w:t>Fréquence : Temps réel</w:t>
      </w:r>
    </w:p>
    <w:p w14:paraId="558D15B0">
      <w:pPr>
        <w:pStyle w:val="15"/>
        <w:numPr>
          <w:ilvl w:val="0"/>
          <w:numId w:val="2"/>
        </w:numPr>
        <w:rPr>
          <w:rFonts w:asciiTheme="majorBidi" w:hAnsiTheme="majorBidi" w:cstheme="majorBidi"/>
          <w:sz w:val="28"/>
          <w:szCs w:val="28"/>
        </w:rPr>
      </w:pPr>
      <w:r>
        <w:rPr>
          <w:rFonts w:asciiTheme="majorBidi" w:hAnsiTheme="majorBidi" w:cstheme="majorBidi"/>
          <w:sz w:val="28"/>
          <w:szCs w:val="28"/>
        </w:rPr>
        <w:t>Indicateurs : Taux de livraison, délais</w:t>
      </w:r>
    </w:p>
    <w:p w14:paraId="7F426EC5">
      <w:pPr>
        <w:rPr>
          <w:rFonts w:asciiTheme="majorBidi" w:hAnsiTheme="majorBidi" w:cstheme="majorBidi"/>
          <w:sz w:val="28"/>
          <w:szCs w:val="28"/>
        </w:rPr>
      </w:pPr>
    </w:p>
    <w:p w14:paraId="7C6AE568">
      <w:pPr>
        <w:rPr>
          <w:rFonts w:asciiTheme="majorBidi" w:hAnsiTheme="majorBidi" w:cstheme="majorBidi"/>
          <w:b/>
          <w:bCs/>
          <w:sz w:val="36"/>
          <w:szCs w:val="36"/>
          <w:u w:val="single"/>
        </w:rPr>
      </w:pPr>
      <w:r>
        <w:rPr>
          <w:rFonts w:asciiTheme="majorBidi" w:hAnsiTheme="majorBidi" w:cstheme="majorBidi"/>
          <w:b/>
          <w:bCs/>
          <w:sz w:val="36"/>
          <w:szCs w:val="36"/>
          <w:u w:val="single"/>
        </w:rPr>
        <w:t>4.2.2 Questions Métier</w:t>
      </w:r>
    </w:p>
    <w:p w14:paraId="572F357C">
      <w:pPr>
        <w:rPr>
          <w:rFonts w:asciiTheme="majorBidi" w:hAnsiTheme="majorBidi" w:cstheme="majorBidi"/>
          <w:sz w:val="28"/>
          <w:szCs w:val="28"/>
        </w:rPr>
      </w:pPr>
      <w:r>
        <w:rPr>
          <w:rFonts w:asciiTheme="majorBidi" w:hAnsiTheme="majorBidi" w:cstheme="majorBidi"/>
          <w:sz w:val="28"/>
          <w:szCs w:val="28"/>
        </w:rPr>
        <w:t>Notre solution doit répondre aux questions suivantes :</w:t>
      </w:r>
    </w:p>
    <w:p w14:paraId="15B885BD">
      <w:pPr>
        <w:rPr>
          <w:rFonts w:asciiTheme="majorBidi" w:hAnsiTheme="majorBidi" w:cstheme="majorBidi"/>
          <w:b/>
          <w:bCs/>
          <w:sz w:val="32"/>
          <w:szCs w:val="32"/>
        </w:rPr>
      </w:pPr>
      <w:r>
        <w:rPr>
          <w:rFonts w:asciiTheme="majorBidi" w:hAnsiTheme="majorBidi" w:cstheme="majorBidi"/>
          <w:b/>
          <w:bCs/>
          <w:sz w:val="36"/>
          <w:szCs w:val="36"/>
          <w:u w:val="single"/>
        </w:rPr>
        <w:t>Analyse Temporelle</w:t>
      </w:r>
      <w:r>
        <w:rPr>
          <w:rFonts w:asciiTheme="majorBidi" w:hAnsiTheme="majorBidi" w:cstheme="majorBidi"/>
          <w:b/>
          <w:bCs/>
          <w:sz w:val="36"/>
          <w:szCs w:val="36"/>
        </w:rPr>
        <w:t xml:space="preserve"> </w:t>
      </w:r>
      <w:r>
        <w:rPr>
          <w:rFonts w:asciiTheme="majorBidi" w:hAnsiTheme="majorBidi" w:cstheme="majorBidi"/>
          <w:b/>
          <w:bCs/>
          <w:sz w:val="32"/>
          <w:szCs w:val="32"/>
        </w:rPr>
        <w:t>:</w:t>
      </w:r>
    </w:p>
    <w:p w14:paraId="3E765CDC">
      <w:pPr>
        <w:pStyle w:val="15"/>
        <w:numPr>
          <w:ilvl w:val="0"/>
          <w:numId w:val="3"/>
        </w:numPr>
        <w:rPr>
          <w:rFonts w:asciiTheme="majorBidi" w:hAnsiTheme="majorBidi" w:cstheme="majorBidi"/>
          <w:sz w:val="28"/>
          <w:szCs w:val="28"/>
        </w:rPr>
      </w:pPr>
      <w:r>
        <w:rPr>
          <w:rFonts w:asciiTheme="majorBidi" w:hAnsiTheme="majorBidi" w:cstheme="majorBidi"/>
          <w:sz w:val="28"/>
          <w:szCs w:val="28"/>
        </w:rPr>
        <w:t>Quelle est l'évolution des commandes mois par mois ?</w:t>
      </w:r>
    </w:p>
    <w:p w14:paraId="602DE012">
      <w:pPr>
        <w:pStyle w:val="15"/>
        <w:numPr>
          <w:ilvl w:val="0"/>
          <w:numId w:val="3"/>
        </w:numPr>
        <w:rPr>
          <w:rFonts w:asciiTheme="majorBidi" w:hAnsiTheme="majorBidi" w:cstheme="majorBidi"/>
          <w:sz w:val="28"/>
          <w:szCs w:val="28"/>
        </w:rPr>
      </w:pPr>
      <w:r>
        <w:rPr>
          <w:rFonts w:asciiTheme="majorBidi" w:hAnsiTheme="majorBidi" w:cstheme="majorBidi"/>
          <w:sz w:val="28"/>
          <w:szCs w:val="28"/>
        </w:rPr>
        <w:t>Y a-t-il des tendances saisonnières ?</w:t>
      </w:r>
    </w:p>
    <w:p w14:paraId="40D2943C">
      <w:pPr>
        <w:pStyle w:val="15"/>
        <w:numPr>
          <w:ilvl w:val="0"/>
          <w:numId w:val="3"/>
        </w:numPr>
        <w:rPr>
          <w:rFonts w:asciiTheme="majorBidi" w:hAnsiTheme="majorBidi" w:cstheme="majorBidi"/>
          <w:sz w:val="28"/>
          <w:szCs w:val="28"/>
        </w:rPr>
      </w:pPr>
      <w:r>
        <w:rPr>
          <w:rFonts w:asciiTheme="majorBidi" w:hAnsiTheme="majorBidi" w:cstheme="majorBidi"/>
          <w:sz w:val="28"/>
          <w:szCs w:val="28"/>
        </w:rPr>
        <w:t>Quel est le taux de croissance année par année ?</w:t>
      </w:r>
    </w:p>
    <w:p w14:paraId="5B57720C">
      <w:pPr>
        <w:rPr>
          <w:rFonts w:asciiTheme="majorBidi" w:hAnsiTheme="majorBidi" w:cstheme="majorBidi"/>
          <w:sz w:val="28"/>
          <w:szCs w:val="28"/>
        </w:rPr>
      </w:pPr>
    </w:p>
    <w:p w14:paraId="21CA46F8">
      <w:pPr>
        <w:rPr>
          <w:rFonts w:asciiTheme="majorBidi" w:hAnsiTheme="majorBidi" w:cstheme="majorBidi"/>
          <w:b/>
          <w:bCs/>
          <w:sz w:val="36"/>
          <w:szCs w:val="36"/>
          <w:u w:val="single"/>
        </w:rPr>
      </w:pPr>
      <w:r>
        <w:rPr>
          <w:rFonts w:asciiTheme="majorBidi" w:hAnsiTheme="majorBidi" w:cstheme="majorBidi"/>
          <w:b/>
          <w:bCs/>
          <w:sz w:val="36"/>
          <w:szCs w:val="36"/>
          <w:u w:val="single"/>
        </w:rPr>
        <w:t>Analyse des Employés :</w:t>
      </w:r>
    </w:p>
    <w:p w14:paraId="2EC60E3E">
      <w:pPr>
        <w:pStyle w:val="15"/>
        <w:numPr>
          <w:ilvl w:val="0"/>
          <w:numId w:val="3"/>
        </w:numPr>
        <w:rPr>
          <w:rFonts w:asciiTheme="majorBidi" w:hAnsiTheme="majorBidi" w:cstheme="majorBidi"/>
          <w:sz w:val="28"/>
          <w:szCs w:val="28"/>
        </w:rPr>
      </w:pPr>
      <w:r>
        <w:rPr>
          <w:rFonts w:asciiTheme="majorBidi" w:hAnsiTheme="majorBidi" w:cstheme="majorBidi"/>
          <w:sz w:val="28"/>
          <w:szCs w:val="28"/>
        </w:rPr>
        <w:t>Quels sont les employés les plus performants ?</w:t>
      </w:r>
    </w:p>
    <w:p w14:paraId="5F15DA69">
      <w:pPr>
        <w:pStyle w:val="15"/>
        <w:numPr>
          <w:ilvl w:val="0"/>
          <w:numId w:val="3"/>
        </w:numPr>
        <w:rPr>
          <w:rFonts w:asciiTheme="majorBidi" w:hAnsiTheme="majorBidi" w:cstheme="majorBidi"/>
          <w:sz w:val="28"/>
          <w:szCs w:val="28"/>
        </w:rPr>
      </w:pPr>
      <w:r>
        <w:rPr>
          <w:rFonts w:asciiTheme="majorBidi" w:hAnsiTheme="majorBidi" w:cstheme="majorBidi"/>
          <w:sz w:val="28"/>
          <w:szCs w:val="28"/>
        </w:rPr>
        <w:t>Quelle est la distribution des commandes par employé ?</w:t>
      </w:r>
    </w:p>
    <w:p w14:paraId="76069766">
      <w:pPr>
        <w:pStyle w:val="15"/>
        <w:numPr>
          <w:ilvl w:val="0"/>
          <w:numId w:val="3"/>
        </w:numPr>
        <w:rPr>
          <w:rFonts w:asciiTheme="majorBidi" w:hAnsiTheme="majorBidi" w:cstheme="majorBidi"/>
          <w:sz w:val="28"/>
          <w:szCs w:val="28"/>
        </w:rPr>
      </w:pPr>
      <w:r>
        <w:rPr>
          <w:rFonts w:asciiTheme="majorBidi" w:hAnsiTheme="majorBidi" w:cstheme="majorBidi"/>
          <w:sz w:val="28"/>
          <w:szCs w:val="28"/>
        </w:rPr>
        <w:t>Y a-t-il des employés sous-performants ?</w:t>
      </w:r>
    </w:p>
    <w:p w14:paraId="4539B487">
      <w:pPr>
        <w:rPr>
          <w:rFonts w:asciiTheme="majorBidi" w:hAnsiTheme="majorBidi" w:cstheme="majorBidi"/>
          <w:b/>
          <w:bCs/>
          <w:sz w:val="36"/>
          <w:szCs w:val="36"/>
          <w:u w:val="single"/>
        </w:rPr>
      </w:pPr>
      <w:r>
        <w:rPr>
          <w:rFonts w:asciiTheme="majorBidi" w:hAnsiTheme="majorBidi" w:cstheme="majorBidi"/>
          <w:b/>
          <w:bCs/>
          <w:sz w:val="36"/>
          <w:szCs w:val="36"/>
          <w:u w:val="single"/>
        </w:rPr>
        <w:t>Analyse des Clients :</w:t>
      </w:r>
    </w:p>
    <w:p w14:paraId="3D79BDEA">
      <w:pPr>
        <w:pStyle w:val="15"/>
        <w:numPr>
          <w:ilvl w:val="0"/>
          <w:numId w:val="3"/>
        </w:numPr>
        <w:rPr>
          <w:rFonts w:asciiTheme="majorBidi" w:hAnsiTheme="majorBidi" w:cstheme="majorBidi"/>
          <w:sz w:val="28"/>
          <w:szCs w:val="28"/>
        </w:rPr>
      </w:pPr>
      <w:r>
        <w:rPr>
          <w:rFonts w:asciiTheme="majorBidi" w:hAnsiTheme="majorBidi" w:cstheme="majorBidi"/>
          <w:sz w:val="28"/>
          <w:szCs w:val="28"/>
        </w:rPr>
        <w:t>Quels sont les clients les plus actifs ?</w:t>
      </w:r>
    </w:p>
    <w:p w14:paraId="3F19E9C1">
      <w:pPr>
        <w:pStyle w:val="15"/>
        <w:numPr>
          <w:ilvl w:val="0"/>
          <w:numId w:val="3"/>
        </w:numPr>
        <w:rPr>
          <w:rFonts w:asciiTheme="majorBidi" w:hAnsiTheme="majorBidi" w:cstheme="majorBidi"/>
          <w:sz w:val="28"/>
          <w:szCs w:val="28"/>
        </w:rPr>
      </w:pPr>
      <w:r>
        <w:rPr>
          <w:rFonts w:asciiTheme="majorBidi" w:hAnsiTheme="majorBidi" w:cstheme="majorBidi"/>
          <w:sz w:val="28"/>
          <w:szCs w:val="28"/>
        </w:rPr>
        <w:t>Quelle est la répartition géographique des clients ?</w:t>
      </w:r>
    </w:p>
    <w:p w14:paraId="1A6C6CF2">
      <w:pPr>
        <w:pStyle w:val="15"/>
        <w:numPr>
          <w:ilvl w:val="0"/>
          <w:numId w:val="3"/>
        </w:numPr>
        <w:rPr>
          <w:rFonts w:asciiTheme="majorBidi" w:hAnsiTheme="majorBidi" w:cstheme="majorBidi"/>
          <w:sz w:val="28"/>
          <w:szCs w:val="28"/>
        </w:rPr>
      </w:pPr>
      <w:r>
        <w:rPr>
          <w:rFonts w:asciiTheme="majorBidi" w:hAnsiTheme="majorBidi" w:cstheme="majorBidi"/>
          <w:sz w:val="28"/>
          <w:szCs w:val="28"/>
        </w:rPr>
        <w:t>Quelle est la fidélité client (commandes répétées) ?</w:t>
      </w:r>
    </w:p>
    <w:p w14:paraId="3845D092">
      <w:pPr>
        <w:rPr>
          <w:rFonts w:asciiTheme="majorBidi" w:hAnsiTheme="majorBidi" w:cstheme="majorBidi"/>
          <w:sz w:val="28"/>
          <w:szCs w:val="28"/>
        </w:rPr>
      </w:pPr>
    </w:p>
    <w:p w14:paraId="335BD381">
      <w:pPr>
        <w:rPr>
          <w:rFonts w:asciiTheme="majorBidi" w:hAnsiTheme="majorBidi" w:cstheme="majorBidi"/>
          <w:b/>
          <w:bCs/>
          <w:sz w:val="36"/>
          <w:szCs w:val="36"/>
          <w:u w:val="single"/>
        </w:rPr>
      </w:pPr>
      <w:r>
        <w:rPr>
          <w:rFonts w:asciiTheme="majorBidi" w:hAnsiTheme="majorBidi" w:cstheme="majorBidi"/>
          <w:b/>
          <w:bCs/>
          <w:sz w:val="36"/>
          <w:szCs w:val="36"/>
          <w:u w:val="single"/>
        </w:rPr>
        <w:t>Analyse de la Qualité :</w:t>
      </w:r>
    </w:p>
    <w:p w14:paraId="318C9EE8">
      <w:pPr>
        <w:pStyle w:val="15"/>
        <w:numPr>
          <w:ilvl w:val="0"/>
          <w:numId w:val="3"/>
        </w:numPr>
        <w:rPr>
          <w:rFonts w:asciiTheme="majorBidi" w:hAnsiTheme="majorBidi" w:cstheme="majorBidi"/>
          <w:sz w:val="28"/>
          <w:szCs w:val="28"/>
        </w:rPr>
      </w:pPr>
      <w:r>
        <w:rPr>
          <w:rFonts w:asciiTheme="majorBidi" w:hAnsiTheme="majorBidi" w:cstheme="majorBidi"/>
          <w:sz w:val="28"/>
          <w:szCs w:val="28"/>
        </w:rPr>
        <w:t>Quel est le taux de livraison global ?</w:t>
      </w:r>
    </w:p>
    <w:p w14:paraId="25C4C647">
      <w:pPr>
        <w:pStyle w:val="15"/>
        <w:numPr>
          <w:ilvl w:val="0"/>
          <w:numId w:val="3"/>
        </w:numPr>
        <w:rPr>
          <w:rFonts w:asciiTheme="majorBidi" w:hAnsiTheme="majorBidi" w:cstheme="majorBidi"/>
          <w:sz w:val="28"/>
          <w:szCs w:val="28"/>
        </w:rPr>
      </w:pPr>
      <w:r>
        <w:rPr>
          <w:rFonts w:asciiTheme="majorBidi" w:hAnsiTheme="majorBidi" w:cstheme="majorBidi"/>
          <w:sz w:val="28"/>
          <w:szCs w:val="28"/>
        </w:rPr>
        <w:t>Quels employés ont le meilleur taux de livraison ?</w:t>
      </w:r>
    </w:p>
    <w:p w14:paraId="7C5E1180">
      <w:pPr>
        <w:pStyle w:val="15"/>
        <w:numPr>
          <w:ilvl w:val="0"/>
          <w:numId w:val="3"/>
        </w:numPr>
        <w:rPr>
          <w:rFonts w:asciiTheme="majorBidi" w:hAnsiTheme="majorBidi" w:cstheme="majorBidi"/>
          <w:sz w:val="28"/>
          <w:szCs w:val="28"/>
        </w:rPr>
      </w:pPr>
      <w:r>
        <w:rPr>
          <w:rFonts w:asciiTheme="majorBidi" w:hAnsiTheme="majorBidi" w:cstheme="majorBidi"/>
          <w:sz w:val="28"/>
          <w:szCs w:val="28"/>
        </w:rPr>
        <w:t>Y a-t-il des problèmes de non-livraison récurrents ?</w:t>
      </w:r>
    </w:p>
    <w:p w14:paraId="42BB6406">
      <w:pPr>
        <w:rPr>
          <w:rFonts w:asciiTheme="majorBidi" w:hAnsiTheme="majorBidi" w:cstheme="majorBidi"/>
          <w:sz w:val="28"/>
          <w:szCs w:val="28"/>
        </w:rPr>
      </w:pPr>
    </w:p>
    <w:p w14:paraId="76F072ED">
      <w:pPr>
        <w:rPr>
          <w:rFonts w:asciiTheme="majorBidi" w:hAnsiTheme="majorBidi" w:cstheme="majorBidi"/>
          <w:sz w:val="28"/>
          <w:szCs w:val="28"/>
        </w:rPr>
      </w:pPr>
    </w:p>
    <w:p w14:paraId="6996AE92">
      <w:pPr>
        <w:rPr>
          <w:rFonts w:asciiTheme="majorBidi" w:hAnsiTheme="majorBidi" w:cstheme="majorBidi"/>
          <w:b/>
          <w:bCs/>
          <w:sz w:val="36"/>
          <w:szCs w:val="36"/>
          <w:u w:val="single"/>
        </w:rPr>
      </w:pPr>
      <w:r>
        <w:rPr>
          <w:rFonts w:asciiTheme="majorBidi" w:hAnsiTheme="majorBidi" w:cstheme="majorBidi"/>
          <w:b/>
          <w:bCs/>
          <w:sz w:val="36"/>
          <w:szCs w:val="36"/>
          <w:u w:val="single"/>
        </w:rPr>
        <w:t>4.2.3 KPIs Identifiés: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91"/>
        <w:gridCol w:w="3716"/>
        <w:gridCol w:w="2869"/>
      </w:tblGrid>
      <w:tr w14:paraId="1D522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3E1A06C5">
            <w:pPr>
              <w:spacing w:after="0" w:line="240" w:lineRule="auto"/>
              <w:rPr>
                <w:rFonts w:asciiTheme="majorBidi" w:hAnsiTheme="majorBidi" w:cstheme="majorBidi"/>
                <w:sz w:val="28"/>
                <w:szCs w:val="28"/>
              </w:rPr>
            </w:pPr>
            <w:r>
              <w:rPr>
                <w:rFonts w:asciiTheme="majorBidi" w:hAnsiTheme="majorBidi" w:cstheme="majorBidi"/>
                <w:sz w:val="28"/>
                <w:szCs w:val="28"/>
              </w:rPr>
              <w:t>KPI</w:t>
            </w:r>
          </w:p>
        </w:tc>
        <w:tc>
          <w:tcPr>
            <w:tcW w:w="3117" w:type="dxa"/>
          </w:tcPr>
          <w:p w14:paraId="3C9FA665">
            <w:pPr>
              <w:spacing w:after="0" w:line="240" w:lineRule="auto"/>
              <w:rPr>
                <w:rFonts w:asciiTheme="majorBidi" w:hAnsiTheme="majorBidi" w:cstheme="majorBidi"/>
                <w:sz w:val="28"/>
                <w:szCs w:val="28"/>
              </w:rPr>
            </w:pPr>
            <w:r>
              <w:rPr>
                <w:rFonts w:asciiTheme="majorBidi" w:hAnsiTheme="majorBidi" w:cstheme="majorBidi"/>
                <w:sz w:val="28"/>
                <w:szCs w:val="28"/>
              </w:rPr>
              <w:t>Formule</w:t>
            </w:r>
          </w:p>
        </w:tc>
        <w:tc>
          <w:tcPr>
            <w:tcW w:w="3117" w:type="dxa"/>
          </w:tcPr>
          <w:p w14:paraId="09F3468F">
            <w:pPr>
              <w:spacing w:after="0" w:line="240" w:lineRule="auto"/>
              <w:rPr>
                <w:rFonts w:asciiTheme="majorBidi" w:hAnsiTheme="majorBidi" w:cstheme="majorBidi"/>
                <w:sz w:val="28"/>
                <w:szCs w:val="28"/>
              </w:rPr>
            </w:pPr>
            <w:r>
              <w:rPr>
                <w:rFonts w:asciiTheme="majorBidi" w:hAnsiTheme="majorBidi" w:cstheme="majorBidi"/>
                <w:sz w:val="28"/>
                <w:szCs w:val="28"/>
              </w:rPr>
              <w:t>Objectif Business</w:t>
            </w:r>
          </w:p>
        </w:tc>
      </w:tr>
      <w:tr w14:paraId="1E2A8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B6C3E29">
            <w:pPr>
              <w:spacing w:after="0" w:line="240" w:lineRule="auto"/>
              <w:rPr>
                <w:rFonts w:asciiTheme="majorBidi" w:hAnsiTheme="majorBidi" w:cstheme="majorBidi"/>
                <w:sz w:val="28"/>
                <w:szCs w:val="28"/>
              </w:rPr>
            </w:pPr>
            <w:r>
              <w:rPr>
                <w:rFonts w:asciiTheme="majorBidi" w:hAnsiTheme="majorBidi" w:cstheme="majorBidi"/>
                <w:sz w:val="28"/>
                <w:szCs w:val="28"/>
              </w:rPr>
              <w:t>Total Commandes</w:t>
            </w:r>
          </w:p>
        </w:tc>
        <w:tc>
          <w:tcPr>
            <w:tcW w:w="3117" w:type="dxa"/>
          </w:tcPr>
          <w:p w14:paraId="1948E98A">
            <w:pPr>
              <w:spacing w:after="0" w:line="240" w:lineRule="auto"/>
              <w:rPr>
                <w:rFonts w:asciiTheme="majorBidi" w:hAnsiTheme="majorBidi" w:cstheme="majorBidi"/>
                <w:sz w:val="28"/>
                <w:szCs w:val="28"/>
              </w:rPr>
            </w:pPr>
            <w:r>
              <w:rPr>
                <w:rFonts w:asciiTheme="majorBidi" w:hAnsiTheme="majorBidi" w:cstheme="majorBidi"/>
                <w:sz w:val="28"/>
                <w:szCs w:val="28"/>
              </w:rPr>
              <w:t>SUM(livrées + non livrées)</w:t>
            </w:r>
          </w:p>
        </w:tc>
        <w:tc>
          <w:tcPr>
            <w:tcW w:w="3117" w:type="dxa"/>
          </w:tcPr>
          <w:p w14:paraId="3429B337">
            <w:pPr>
              <w:spacing w:after="0" w:line="240" w:lineRule="auto"/>
              <w:rPr>
                <w:rFonts w:asciiTheme="majorBidi" w:hAnsiTheme="majorBidi" w:cstheme="majorBidi"/>
                <w:sz w:val="28"/>
                <w:szCs w:val="28"/>
              </w:rPr>
            </w:pPr>
            <w:r>
              <w:rPr>
                <w:rFonts w:asciiTheme="majorBidi" w:hAnsiTheme="majorBidi" w:cstheme="majorBidi"/>
                <w:sz w:val="28"/>
                <w:szCs w:val="28"/>
              </w:rPr>
              <w:t>Volume d'activité</w:t>
            </w:r>
          </w:p>
        </w:tc>
      </w:tr>
      <w:tr w14:paraId="7DAD7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0FC76327">
            <w:pPr>
              <w:spacing w:after="0" w:line="240" w:lineRule="auto"/>
              <w:rPr>
                <w:rFonts w:asciiTheme="majorBidi" w:hAnsiTheme="majorBidi" w:cstheme="majorBidi"/>
                <w:sz w:val="28"/>
                <w:szCs w:val="28"/>
              </w:rPr>
            </w:pPr>
            <w:r>
              <w:rPr>
                <w:rFonts w:asciiTheme="majorBidi" w:hAnsiTheme="majorBidi" w:cstheme="majorBidi"/>
                <w:sz w:val="28"/>
                <w:szCs w:val="28"/>
              </w:rPr>
              <w:t>Taux de Livraison</w:t>
            </w:r>
          </w:p>
        </w:tc>
        <w:tc>
          <w:tcPr>
            <w:tcW w:w="3117" w:type="dxa"/>
          </w:tcPr>
          <w:p w14:paraId="40EB1266">
            <w:pPr>
              <w:spacing w:after="0" w:line="240" w:lineRule="auto"/>
              <w:rPr>
                <w:rFonts w:asciiTheme="majorBidi" w:hAnsiTheme="majorBidi" w:cstheme="majorBidi"/>
                <w:sz w:val="28"/>
                <w:szCs w:val="28"/>
              </w:rPr>
            </w:pPr>
            <w:r>
              <w:rPr>
                <w:rFonts w:asciiTheme="majorBidi" w:hAnsiTheme="majorBidi" w:cstheme="majorBidi"/>
                <w:sz w:val="28"/>
                <w:szCs w:val="28"/>
              </w:rPr>
              <w:t>livrées / total</w:t>
            </w:r>
          </w:p>
        </w:tc>
        <w:tc>
          <w:tcPr>
            <w:tcW w:w="3117" w:type="dxa"/>
          </w:tcPr>
          <w:p w14:paraId="4379012D">
            <w:pPr>
              <w:spacing w:after="0" w:line="240" w:lineRule="auto"/>
              <w:rPr>
                <w:rFonts w:asciiTheme="majorBidi" w:hAnsiTheme="majorBidi" w:cstheme="majorBidi"/>
                <w:sz w:val="28"/>
                <w:szCs w:val="28"/>
              </w:rPr>
            </w:pPr>
            <w:r>
              <w:rPr>
                <w:rFonts w:asciiTheme="majorBidi" w:hAnsiTheme="majorBidi" w:cstheme="majorBidi"/>
                <w:sz w:val="28"/>
                <w:szCs w:val="28"/>
              </w:rPr>
              <w:t>Qualité du service</w:t>
            </w:r>
          </w:p>
        </w:tc>
      </w:tr>
      <w:tr w14:paraId="1D02C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79F4FDB5">
            <w:pPr>
              <w:spacing w:after="0" w:line="240" w:lineRule="auto"/>
              <w:rPr>
                <w:rFonts w:asciiTheme="majorBidi" w:hAnsiTheme="majorBidi" w:cstheme="majorBidi"/>
                <w:sz w:val="28"/>
                <w:szCs w:val="28"/>
              </w:rPr>
            </w:pPr>
            <w:r>
              <w:rPr>
                <w:rFonts w:asciiTheme="majorBidi" w:hAnsiTheme="majorBidi" w:cstheme="majorBidi"/>
                <w:sz w:val="28"/>
                <w:szCs w:val="28"/>
              </w:rPr>
              <w:t>Nb Clients Uniques</w:t>
            </w:r>
          </w:p>
        </w:tc>
        <w:tc>
          <w:tcPr>
            <w:tcW w:w="3117" w:type="dxa"/>
          </w:tcPr>
          <w:p w14:paraId="6B7600A4">
            <w:pPr>
              <w:spacing w:after="0" w:line="240" w:lineRule="auto"/>
              <w:rPr>
                <w:rFonts w:asciiTheme="majorBidi" w:hAnsiTheme="majorBidi" w:cstheme="majorBidi"/>
                <w:sz w:val="28"/>
                <w:szCs w:val="28"/>
              </w:rPr>
            </w:pPr>
            <w:r>
              <w:rPr>
                <w:rFonts w:asciiTheme="majorBidi" w:hAnsiTheme="majorBidi" w:cstheme="majorBidi"/>
                <w:sz w:val="28"/>
                <w:szCs w:val="28"/>
              </w:rPr>
              <w:t>DISTINCTCOUNT(clients)</w:t>
            </w:r>
          </w:p>
        </w:tc>
        <w:tc>
          <w:tcPr>
            <w:tcW w:w="3117" w:type="dxa"/>
          </w:tcPr>
          <w:p w14:paraId="167E029A">
            <w:pPr>
              <w:spacing w:after="0" w:line="240" w:lineRule="auto"/>
              <w:rPr>
                <w:rFonts w:asciiTheme="majorBidi" w:hAnsiTheme="majorBidi" w:cstheme="majorBidi"/>
                <w:sz w:val="28"/>
                <w:szCs w:val="28"/>
              </w:rPr>
            </w:pPr>
            <w:r>
              <w:rPr>
                <w:rFonts w:asciiTheme="majorBidi" w:hAnsiTheme="majorBidi" w:cstheme="majorBidi"/>
                <w:sz w:val="28"/>
                <w:szCs w:val="28"/>
              </w:rPr>
              <w:t>Base client active</w:t>
            </w:r>
          </w:p>
        </w:tc>
      </w:tr>
      <w:tr w14:paraId="1E496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15DC154F">
            <w:pPr>
              <w:spacing w:after="0" w:line="240" w:lineRule="auto"/>
              <w:rPr>
                <w:rFonts w:asciiTheme="majorBidi" w:hAnsiTheme="majorBidi" w:cstheme="majorBidi"/>
                <w:sz w:val="28"/>
                <w:szCs w:val="28"/>
              </w:rPr>
            </w:pPr>
            <w:r>
              <w:rPr>
                <w:rFonts w:asciiTheme="majorBidi" w:hAnsiTheme="majorBidi" w:cstheme="majorBidi"/>
                <w:sz w:val="28"/>
                <w:szCs w:val="28"/>
              </w:rPr>
              <w:t>Nb Employés Actifs</w:t>
            </w:r>
          </w:p>
        </w:tc>
        <w:tc>
          <w:tcPr>
            <w:tcW w:w="3117" w:type="dxa"/>
          </w:tcPr>
          <w:p w14:paraId="4F5B9FA2">
            <w:pPr>
              <w:spacing w:after="0" w:line="240" w:lineRule="auto"/>
              <w:rPr>
                <w:rFonts w:asciiTheme="majorBidi" w:hAnsiTheme="majorBidi" w:cstheme="majorBidi"/>
                <w:sz w:val="28"/>
                <w:szCs w:val="28"/>
              </w:rPr>
            </w:pPr>
            <w:r>
              <w:rPr>
                <w:rFonts w:asciiTheme="majorBidi" w:hAnsiTheme="majorBidi" w:cstheme="majorBidi"/>
                <w:sz w:val="28"/>
                <w:szCs w:val="28"/>
              </w:rPr>
              <w:t>DISTINCTCOUNT(employés)</w:t>
            </w:r>
          </w:p>
        </w:tc>
        <w:tc>
          <w:tcPr>
            <w:tcW w:w="3117" w:type="dxa"/>
          </w:tcPr>
          <w:p w14:paraId="290310E8">
            <w:pPr>
              <w:spacing w:after="0" w:line="240" w:lineRule="auto"/>
              <w:rPr>
                <w:rFonts w:asciiTheme="majorBidi" w:hAnsiTheme="majorBidi" w:cstheme="majorBidi"/>
                <w:sz w:val="28"/>
                <w:szCs w:val="28"/>
              </w:rPr>
            </w:pPr>
            <w:r>
              <w:rPr>
                <w:rFonts w:asciiTheme="majorBidi" w:hAnsiTheme="majorBidi" w:cstheme="majorBidi"/>
                <w:sz w:val="28"/>
                <w:szCs w:val="28"/>
              </w:rPr>
              <w:t>Ressources humaines</w:t>
            </w:r>
          </w:p>
        </w:tc>
      </w:tr>
      <w:tr w14:paraId="1067F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B16C7B4">
            <w:pPr>
              <w:spacing w:after="0" w:line="240" w:lineRule="auto"/>
              <w:rPr>
                <w:rFonts w:asciiTheme="majorBidi" w:hAnsiTheme="majorBidi" w:cstheme="majorBidi"/>
                <w:sz w:val="28"/>
                <w:szCs w:val="28"/>
              </w:rPr>
            </w:pPr>
            <w:r>
              <w:rPr>
                <w:rFonts w:asciiTheme="majorBidi" w:hAnsiTheme="majorBidi" w:cstheme="majorBidi"/>
                <w:sz w:val="28"/>
                <w:szCs w:val="28"/>
              </w:rPr>
              <w:t>Moy Commandes/Client</w:t>
            </w:r>
          </w:p>
        </w:tc>
        <w:tc>
          <w:tcPr>
            <w:tcW w:w="3117" w:type="dxa"/>
          </w:tcPr>
          <w:p w14:paraId="301018F3">
            <w:pPr>
              <w:spacing w:after="0" w:line="240" w:lineRule="auto"/>
              <w:rPr>
                <w:rFonts w:asciiTheme="majorBidi" w:hAnsiTheme="majorBidi" w:cstheme="majorBidi"/>
                <w:sz w:val="28"/>
                <w:szCs w:val="28"/>
              </w:rPr>
            </w:pPr>
            <w:r>
              <w:rPr>
                <w:rFonts w:asciiTheme="majorBidi" w:hAnsiTheme="majorBidi" w:cstheme="majorBidi"/>
                <w:sz w:val="28"/>
                <w:szCs w:val="28"/>
              </w:rPr>
              <w:t>Total / Nb Clients</w:t>
            </w:r>
          </w:p>
        </w:tc>
        <w:tc>
          <w:tcPr>
            <w:tcW w:w="3117" w:type="dxa"/>
          </w:tcPr>
          <w:p w14:paraId="1837B704">
            <w:pPr>
              <w:spacing w:after="0" w:line="240" w:lineRule="auto"/>
              <w:rPr>
                <w:rFonts w:asciiTheme="majorBidi" w:hAnsiTheme="majorBidi" w:cstheme="majorBidi"/>
                <w:sz w:val="28"/>
                <w:szCs w:val="28"/>
              </w:rPr>
            </w:pPr>
            <w:r>
              <w:rPr>
                <w:rFonts w:asciiTheme="majorBidi" w:hAnsiTheme="majorBidi" w:cstheme="majorBidi"/>
                <w:sz w:val="28"/>
                <w:szCs w:val="28"/>
              </w:rPr>
              <w:t>Fidélisation</w:t>
            </w:r>
          </w:p>
        </w:tc>
      </w:tr>
      <w:tr w14:paraId="5BDFB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6" w:type="dxa"/>
          </w:tcPr>
          <w:p w14:paraId="44782D4C">
            <w:pPr>
              <w:spacing w:after="0" w:line="240" w:lineRule="auto"/>
              <w:rPr>
                <w:rFonts w:asciiTheme="majorBidi" w:hAnsiTheme="majorBidi" w:cstheme="majorBidi"/>
                <w:sz w:val="28"/>
                <w:szCs w:val="28"/>
              </w:rPr>
            </w:pPr>
            <w:r>
              <w:rPr>
                <w:rFonts w:asciiTheme="majorBidi" w:hAnsiTheme="majorBidi" w:cstheme="majorBidi"/>
                <w:sz w:val="28"/>
                <w:szCs w:val="28"/>
              </w:rPr>
              <w:t>Croissance YoY</w:t>
            </w:r>
          </w:p>
        </w:tc>
        <w:tc>
          <w:tcPr>
            <w:tcW w:w="3117" w:type="dxa"/>
          </w:tcPr>
          <w:p w14:paraId="2ECA0BF0">
            <w:pPr>
              <w:spacing w:after="0" w:line="240" w:lineRule="auto"/>
              <w:rPr>
                <w:rFonts w:asciiTheme="majorBidi" w:hAnsiTheme="majorBidi" w:cstheme="majorBidi"/>
                <w:sz w:val="28"/>
                <w:szCs w:val="28"/>
              </w:rPr>
            </w:pPr>
            <w:r>
              <w:rPr>
                <w:rFonts w:asciiTheme="majorBidi" w:hAnsiTheme="majorBidi" w:cstheme="majorBidi"/>
                <w:sz w:val="28"/>
                <w:szCs w:val="28"/>
              </w:rPr>
              <w:t>(N - N-1) / N-1</w:t>
            </w:r>
          </w:p>
        </w:tc>
        <w:tc>
          <w:tcPr>
            <w:tcW w:w="3117" w:type="dxa"/>
          </w:tcPr>
          <w:p w14:paraId="70AF020F">
            <w:pPr>
              <w:spacing w:after="0" w:line="240" w:lineRule="auto"/>
              <w:rPr>
                <w:rFonts w:asciiTheme="majorBidi" w:hAnsiTheme="majorBidi" w:cstheme="majorBidi"/>
                <w:sz w:val="28"/>
                <w:szCs w:val="28"/>
              </w:rPr>
            </w:pPr>
            <w:r>
              <w:rPr>
                <w:rFonts w:asciiTheme="majorBidi" w:hAnsiTheme="majorBidi" w:cstheme="majorBidi"/>
                <w:sz w:val="28"/>
                <w:szCs w:val="28"/>
              </w:rPr>
              <w:t>Performance</w:t>
            </w:r>
          </w:p>
        </w:tc>
      </w:tr>
    </w:tbl>
    <w:p w14:paraId="4C20355C">
      <w:pPr>
        <w:rPr>
          <w:rFonts w:asciiTheme="majorBidi" w:hAnsiTheme="majorBidi" w:cstheme="majorBidi"/>
          <w:sz w:val="28"/>
          <w:szCs w:val="28"/>
        </w:rPr>
      </w:pPr>
    </w:p>
    <w:p w14:paraId="668AF8F7">
      <w:pPr>
        <w:rPr>
          <w:rFonts w:asciiTheme="majorBidi" w:hAnsiTheme="majorBidi" w:cstheme="majorBidi"/>
          <w:b/>
          <w:bCs/>
          <w:sz w:val="36"/>
          <w:szCs w:val="36"/>
          <w:u w:val="single"/>
        </w:rPr>
      </w:pPr>
      <w:r>
        <w:rPr>
          <w:rFonts w:asciiTheme="majorBidi" w:hAnsiTheme="majorBidi" w:cstheme="majorBidi"/>
          <w:sz w:val="32"/>
          <w:szCs w:val="32"/>
          <w:u w:val="single"/>
        </w:rPr>
        <w:t xml:space="preserve"> </w:t>
      </w:r>
      <w:r>
        <w:rPr>
          <w:rFonts w:asciiTheme="majorBidi" w:hAnsiTheme="majorBidi" w:cstheme="majorBidi"/>
          <w:b/>
          <w:bCs/>
          <w:sz w:val="36"/>
          <w:szCs w:val="36"/>
          <w:u w:val="single"/>
        </w:rPr>
        <w:t>4.3 Besoins Techniques</w:t>
      </w:r>
    </w:p>
    <w:p w14:paraId="17BEE721">
      <w:pPr>
        <w:rPr>
          <w:rFonts w:asciiTheme="majorBidi" w:hAnsiTheme="majorBidi" w:cstheme="majorBidi"/>
          <w:b/>
          <w:bCs/>
          <w:sz w:val="32"/>
          <w:szCs w:val="32"/>
          <w:u w:val="single"/>
        </w:rPr>
      </w:pPr>
      <w:r>
        <w:rPr>
          <w:rFonts w:asciiTheme="majorBidi" w:hAnsiTheme="majorBidi" w:cstheme="majorBidi"/>
          <w:b/>
          <w:bCs/>
          <w:sz w:val="32"/>
          <w:szCs w:val="32"/>
          <w:u w:val="single"/>
        </w:rPr>
        <w:t>4.3.1 Contraintes:</w:t>
      </w:r>
    </w:p>
    <w:p w14:paraId="20F4E0AD">
      <w:pPr>
        <w:pStyle w:val="15"/>
        <w:numPr>
          <w:ilvl w:val="0"/>
          <w:numId w:val="2"/>
        </w:numPr>
        <w:rPr>
          <w:rFonts w:asciiTheme="majorBidi" w:hAnsiTheme="majorBidi" w:cstheme="majorBidi"/>
          <w:sz w:val="28"/>
          <w:szCs w:val="28"/>
        </w:rPr>
      </w:pPr>
      <w:r>
        <w:rPr>
          <w:rFonts w:asciiTheme="majorBidi" w:hAnsiTheme="majorBidi" w:cstheme="majorBidi"/>
          <w:sz w:val="28"/>
          <w:szCs w:val="28"/>
        </w:rPr>
        <w:t>Performance : Temps de chargement &lt; 10 secondes</w:t>
      </w:r>
    </w:p>
    <w:p w14:paraId="5F49F46F">
      <w:pPr>
        <w:pStyle w:val="15"/>
        <w:numPr>
          <w:ilvl w:val="0"/>
          <w:numId w:val="2"/>
        </w:numPr>
        <w:rPr>
          <w:rFonts w:asciiTheme="majorBidi" w:hAnsiTheme="majorBidi" w:cstheme="majorBidi"/>
          <w:sz w:val="28"/>
          <w:szCs w:val="28"/>
        </w:rPr>
      </w:pPr>
      <w:r>
        <w:rPr>
          <w:rFonts w:asciiTheme="majorBidi" w:hAnsiTheme="majorBidi" w:cstheme="majorBidi"/>
          <w:sz w:val="28"/>
          <w:szCs w:val="28"/>
        </w:rPr>
        <w:t>Interactivité : Filtres en temps réel</w:t>
      </w:r>
    </w:p>
    <w:p w14:paraId="5066BD9E">
      <w:pPr>
        <w:pStyle w:val="15"/>
        <w:numPr>
          <w:ilvl w:val="0"/>
          <w:numId w:val="2"/>
        </w:numPr>
        <w:rPr>
          <w:rFonts w:asciiTheme="majorBidi" w:hAnsiTheme="majorBidi" w:cstheme="majorBidi"/>
          <w:sz w:val="28"/>
          <w:szCs w:val="28"/>
        </w:rPr>
      </w:pPr>
      <w:r>
        <w:rPr>
          <w:rFonts w:asciiTheme="majorBidi" w:hAnsiTheme="majorBidi" w:cstheme="majorBidi"/>
          <w:sz w:val="28"/>
          <w:szCs w:val="28"/>
        </w:rPr>
        <w:t>Compatibilité : Power BI Desktop (version gratuite)</w:t>
      </w:r>
    </w:p>
    <w:p w14:paraId="14B9CAB7">
      <w:pPr>
        <w:pStyle w:val="15"/>
        <w:numPr>
          <w:ilvl w:val="0"/>
          <w:numId w:val="2"/>
        </w:numPr>
        <w:rPr>
          <w:rFonts w:asciiTheme="majorBidi" w:hAnsiTheme="majorBidi" w:cstheme="majorBidi"/>
          <w:sz w:val="28"/>
          <w:szCs w:val="28"/>
        </w:rPr>
      </w:pPr>
      <w:r>
        <w:rPr>
          <w:rFonts w:asciiTheme="majorBidi" w:hAnsiTheme="majorBidi" w:cstheme="majorBidi"/>
          <w:sz w:val="28"/>
          <w:szCs w:val="28"/>
        </w:rPr>
        <w:t>Accessibilité : Interface intuitive sans formation</w:t>
      </w:r>
    </w:p>
    <w:p w14:paraId="38582E4C">
      <w:pPr>
        <w:rPr>
          <w:rFonts w:asciiTheme="majorBidi" w:hAnsiTheme="majorBidi" w:cstheme="majorBidi"/>
          <w:b/>
          <w:bCs/>
          <w:sz w:val="32"/>
          <w:szCs w:val="32"/>
          <w:u w:val="single"/>
        </w:rPr>
      </w:pPr>
      <w:r>
        <w:rPr>
          <w:rFonts w:asciiTheme="majorBidi" w:hAnsiTheme="majorBidi" w:cstheme="majorBidi"/>
          <w:b/>
          <w:bCs/>
          <w:sz w:val="32"/>
          <w:szCs w:val="32"/>
          <w:u w:val="single"/>
        </w:rPr>
        <w:t>4.3.2 Exigences Non-Fonctionnelles</w:t>
      </w:r>
    </w:p>
    <w:p w14:paraId="207D346F">
      <w:pPr>
        <w:pStyle w:val="15"/>
        <w:numPr>
          <w:ilvl w:val="0"/>
          <w:numId w:val="2"/>
        </w:numPr>
        <w:rPr>
          <w:rFonts w:asciiTheme="majorBidi" w:hAnsiTheme="majorBidi" w:cstheme="majorBidi"/>
          <w:sz w:val="28"/>
          <w:szCs w:val="28"/>
        </w:rPr>
      </w:pPr>
      <w:r>
        <w:rPr>
          <w:rFonts w:asciiTheme="majorBidi" w:hAnsiTheme="majorBidi" w:cstheme="majorBidi"/>
          <w:sz w:val="28"/>
          <w:szCs w:val="28"/>
        </w:rPr>
        <w:t>Maintenabilité : Code DAX commenté</w:t>
      </w:r>
    </w:p>
    <w:p w14:paraId="7C679411">
      <w:pPr>
        <w:pStyle w:val="15"/>
        <w:numPr>
          <w:ilvl w:val="0"/>
          <w:numId w:val="2"/>
        </w:numPr>
        <w:rPr>
          <w:rFonts w:asciiTheme="majorBidi" w:hAnsiTheme="majorBidi" w:cstheme="majorBidi"/>
          <w:sz w:val="28"/>
          <w:szCs w:val="28"/>
        </w:rPr>
      </w:pPr>
      <w:r>
        <w:rPr>
          <w:rFonts w:asciiTheme="majorBidi" w:hAnsiTheme="majorBidi" w:cstheme="majorBidi"/>
          <w:sz w:val="28"/>
          <w:szCs w:val="28"/>
        </w:rPr>
        <w:t>Évolutivité : Modèle extensible à d'autres sources</w:t>
      </w:r>
    </w:p>
    <w:p w14:paraId="25FF91DA">
      <w:pPr>
        <w:pStyle w:val="15"/>
        <w:numPr>
          <w:ilvl w:val="0"/>
          <w:numId w:val="2"/>
        </w:numPr>
        <w:rPr>
          <w:rFonts w:asciiTheme="majorBidi" w:hAnsiTheme="majorBidi" w:cstheme="majorBidi"/>
          <w:sz w:val="28"/>
          <w:szCs w:val="28"/>
        </w:rPr>
      </w:pPr>
      <w:r>
        <w:rPr>
          <w:rFonts w:asciiTheme="majorBidi" w:hAnsiTheme="majorBidi" w:cstheme="majorBidi"/>
          <w:sz w:val="28"/>
          <w:szCs w:val="28"/>
        </w:rPr>
        <w:t>Documentation : Guide utilisateur et technique</w:t>
      </w:r>
    </w:p>
    <w:p w14:paraId="3149C21C">
      <w:pPr>
        <w:pStyle w:val="15"/>
        <w:numPr>
          <w:ilvl w:val="0"/>
          <w:numId w:val="2"/>
        </w:numPr>
        <w:rPr>
          <w:rFonts w:asciiTheme="majorBidi" w:hAnsiTheme="majorBidi" w:cstheme="majorBidi"/>
          <w:sz w:val="28"/>
          <w:szCs w:val="28"/>
        </w:rPr>
      </w:pPr>
      <w:r>
        <w:rPr>
          <w:rFonts w:asciiTheme="majorBidi" w:hAnsiTheme="majorBidi" w:cstheme="majorBidi"/>
          <w:sz w:val="28"/>
          <w:szCs w:val="28"/>
        </w:rPr>
        <w:t>Reproductibilité : Scripts et fichiers versionnés sur Git</w:t>
      </w:r>
    </w:p>
    <w:p w14:paraId="213C4AB5">
      <w:pPr>
        <w:rPr>
          <w:rFonts w:asciiTheme="majorBidi" w:hAnsiTheme="majorBidi" w:cstheme="majorBidi"/>
          <w:b/>
          <w:bCs/>
          <w:sz w:val="36"/>
          <w:szCs w:val="36"/>
          <w:u w:val="single"/>
        </w:rPr>
      </w:pPr>
      <w:r>
        <w:rPr>
          <w:rFonts w:asciiTheme="majorBidi" w:hAnsiTheme="majorBidi" w:cstheme="majorBidi"/>
          <w:b/>
          <w:bCs/>
          <w:sz w:val="36"/>
          <w:szCs w:val="36"/>
          <w:u w:val="single"/>
        </w:rPr>
        <w:t>4.4 Choix Technologiques</w:t>
      </w:r>
    </w:p>
    <w:p w14:paraId="1CAD17AF">
      <w:pPr>
        <w:rPr>
          <w:rFonts w:asciiTheme="majorBidi" w:hAnsiTheme="majorBidi" w:cstheme="majorBidi"/>
          <w:b/>
          <w:bCs/>
          <w:sz w:val="32"/>
          <w:szCs w:val="32"/>
          <w:u w:val="single"/>
        </w:rPr>
      </w:pPr>
      <w:r>
        <w:rPr>
          <w:rFonts w:asciiTheme="majorBidi" w:hAnsiTheme="majorBidi" w:cstheme="majorBidi"/>
          <w:b/>
          <w:bCs/>
          <w:sz w:val="32"/>
          <w:szCs w:val="32"/>
          <w:u w:val="single"/>
        </w:rPr>
        <w:t>4.4.1 Power BI vs Alternatives</w:t>
      </w:r>
    </w:p>
    <w:p w14:paraId="7FC2859F">
      <w:pPr>
        <w:rPr>
          <w:rFonts w:asciiTheme="majorBidi" w:hAnsiTheme="majorBidi" w:cstheme="majorBidi"/>
          <w:sz w:val="28"/>
          <w:szCs w:val="28"/>
          <w:u w:val="single"/>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8"/>
        <w:gridCol w:w="2338"/>
      </w:tblGrid>
      <w:tr w14:paraId="43578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0526FD6">
            <w:pPr>
              <w:spacing w:after="0" w:line="240" w:lineRule="auto"/>
              <w:rPr>
                <w:rFonts w:asciiTheme="majorBidi" w:hAnsiTheme="majorBidi" w:cstheme="majorBidi"/>
                <w:sz w:val="28"/>
                <w:szCs w:val="28"/>
                <w:u w:val="single"/>
              </w:rPr>
            </w:pPr>
            <w:r>
              <w:rPr>
                <w:rFonts w:asciiTheme="majorBidi" w:hAnsiTheme="majorBidi" w:cstheme="majorBidi"/>
                <w:sz w:val="28"/>
                <w:szCs w:val="28"/>
              </w:rPr>
              <w:t>Critère</w:t>
            </w:r>
          </w:p>
        </w:tc>
        <w:tc>
          <w:tcPr>
            <w:tcW w:w="2337" w:type="dxa"/>
          </w:tcPr>
          <w:p w14:paraId="5702D241">
            <w:pPr>
              <w:spacing w:after="0" w:line="240" w:lineRule="auto"/>
              <w:rPr>
                <w:rFonts w:asciiTheme="majorBidi" w:hAnsiTheme="majorBidi" w:cstheme="majorBidi"/>
                <w:sz w:val="28"/>
                <w:szCs w:val="28"/>
                <w:u w:val="single"/>
              </w:rPr>
            </w:pPr>
            <w:r>
              <w:rPr>
                <w:rFonts w:asciiTheme="majorBidi" w:hAnsiTheme="majorBidi" w:cstheme="majorBidi"/>
                <w:sz w:val="28"/>
                <w:szCs w:val="28"/>
              </w:rPr>
              <w:t>Power BI</w:t>
            </w:r>
          </w:p>
        </w:tc>
        <w:tc>
          <w:tcPr>
            <w:tcW w:w="2338" w:type="dxa"/>
          </w:tcPr>
          <w:p w14:paraId="35A5CE6D">
            <w:pPr>
              <w:spacing w:after="0" w:line="240" w:lineRule="auto"/>
              <w:rPr>
                <w:rFonts w:asciiTheme="majorBidi" w:hAnsiTheme="majorBidi" w:cstheme="majorBidi"/>
                <w:sz w:val="28"/>
                <w:szCs w:val="28"/>
                <w:u w:val="single"/>
              </w:rPr>
            </w:pPr>
            <w:r>
              <w:rPr>
                <w:rFonts w:asciiTheme="majorBidi" w:hAnsiTheme="majorBidi" w:cstheme="majorBidi"/>
                <w:sz w:val="28"/>
                <w:szCs w:val="28"/>
              </w:rPr>
              <w:t>Tableau</w:t>
            </w:r>
          </w:p>
        </w:tc>
        <w:tc>
          <w:tcPr>
            <w:tcW w:w="2338" w:type="dxa"/>
          </w:tcPr>
          <w:p w14:paraId="3D9B2E30">
            <w:pPr>
              <w:spacing w:after="0" w:line="240" w:lineRule="auto"/>
              <w:rPr>
                <w:rFonts w:asciiTheme="majorBidi" w:hAnsiTheme="majorBidi" w:cstheme="majorBidi"/>
                <w:sz w:val="28"/>
                <w:szCs w:val="28"/>
                <w:u w:val="single"/>
              </w:rPr>
            </w:pPr>
            <w:r>
              <w:rPr>
                <w:rFonts w:asciiTheme="majorBidi" w:hAnsiTheme="majorBidi" w:cstheme="majorBidi"/>
                <w:sz w:val="28"/>
                <w:szCs w:val="28"/>
              </w:rPr>
              <w:t>QlikView</w:t>
            </w:r>
          </w:p>
        </w:tc>
      </w:tr>
      <w:tr w14:paraId="23441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30773E1C">
            <w:pPr>
              <w:spacing w:after="0" w:line="240" w:lineRule="auto"/>
              <w:rPr>
                <w:rFonts w:asciiTheme="majorBidi" w:hAnsiTheme="majorBidi" w:cstheme="majorBidi"/>
                <w:sz w:val="28"/>
                <w:szCs w:val="28"/>
                <w:u w:val="single"/>
              </w:rPr>
            </w:pPr>
            <w:r>
              <w:rPr>
                <w:rFonts w:asciiTheme="majorBidi" w:hAnsiTheme="majorBidi" w:cstheme="majorBidi"/>
                <w:sz w:val="28"/>
                <w:szCs w:val="28"/>
              </w:rPr>
              <w:t>Coût</w:t>
            </w:r>
          </w:p>
        </w:tc>
        <w:tc>
          <w:tcPr>
            <w:tcW w:w="2337" w:type="dxa"/>
          </w:tcPr>
          <w:p w14:paraId="717DB29F">
            <w:pPr>
              <w:spacing w:after="0" w:line="240" w:lineRule="auto"/>
              <w:rPr>
                <w:rFonts w:asciiTheme="majorBidi" w:hAnsiTheme="majorBidi" w:cstheme="majorBidi"/>
                <w:sz w:val="28"/>
                <w:szCs w:val="28"/>
                <w:u w:val="single"/>
              </w:rPr>
            </w:pPr>
            <w:r>
              <w:rPr>
                <w:rFonts w:asciiTheme="majorBidi" w:hAnsiTheme="majorBidi" w:cstheme="majorBidi"/>
                <w:sz w:val="24"/>
                <w:szCs w:val="24"/>
              </w:rPr>
              <w:t>Gratuit (Desktop)</w:t>
            </w:r>
          </w:p>
        </w:tc>
        <w:tc>
          <w:tcPr>
            <w:tcW w:w="2338" w:type="dxa"/>
          </w:tcPr>
          <w:p w14:paraId="762B7CA8">
            <w:pPr>
              <w:spacing w:after="0" w:line="240" w:lineRule="auto"/>
              <w:rPr>
                <w:rFonts w:asciiTheme="majorBidi" w:hAnsiTheme="majorBidi" w:cstheme="majorBidi"/>
                <w:sz w:val="28"/>
                <w:szCs w:val="28"/>
                <w:u w:val="single"/>
              </w:rPr>
            </w:pPr>
            <w:r>
              <w:rPr>
                <w:rFonts w:asciiTheme="majorBidi" w:hAnsiTheme="majorBidi" w:cstheme="majorBidi"/>
                <w:sz w:val="24"/>
                <w:szCs w:val="24"/>
              </w:rPr>
              <w:t>Payant</w:t>
            </w:r>
          </w:p>
        </w:tc>
        <w:tc>
          <w:tcPr>
            <w:tcW w:w="2338" w:type="dxa"/>
          </w:tcPr>
          <w:p w14:paraId="52843E27">
            <w:pPr>
              <w:spacing w:after="0" w:line="240" w:lineRule="auto"/>
              <w:rPr>
                <w:rFonts w:asciiTheme="majorBidi" w:hAnsiTheme="majorBidi" w:cstheme="majorBidi"/>
                <w:sz w:val="28"/>
                <w:szCs w:val="28"/>
                <w:u w:val="single"/>
              </w:rPr>
            </w:pPr>
            <w:r>
              <w:rPr>
                <w:rFonts w:asciiTheme="majorBidi" w:hAnsiTheme="majorBidi" w:cstheme="majorBidi"/>
                <w:sz w:val="24"/>
                <w:szCs w:val="24"/>
              </w:rPr>
              <w:t>Payant</w:t>
            </w:r>
          </w:p>
        </w:tc>
      </w:tr>
      <w:tr w14:paraId="250E0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6C38B24B">
            <w:pPr>
              <w:spacing w:after="0" w:line="240" w:lineRule="auto"/>
              <w:rPr>
                <w:rFonts w:asciiTheme="majorBidi" w:hAnsiTheme="majorBidi" w:cstheme="majorBidi"/>
                <w:sz w:val="28"/>
                <w:szCs w:val="28"/>
                <w:u w:val="single"/>
              </w:rPr>
            </w:pPr>
            <w:r>
              <w:rPr>
                <w:rFonts w:asciiTheme="majorBidi" w:hAnsiTheme="majorBidi" w:cstheme="majorBidi"/>
                <w:sz w:val="28"/>
                <w:szCs w:val="28"/>
              </w:rPr>
              <w:t>Facilité</w:t>
            </w:r>
          </w:p>
        </w:tc>
        <w:tc>
          <w:tcPr>
            <w:tcW w:w="2337" w:type="dxa"/>
          </w:tcPr>
          <w:p w14:paraId="17110782">
            <w:pPr>
              <w:spacing w:after="0" w:line="240" w:lineRule="auto"/>
              <w:rPr>
                <w:rFonts w:asciiTheme="majorBidi" w:hAnsiTheme="majorBidi" w:cstheme="majorBidi"/>
                <w:sz w:val="28"/>
                <w:szCs w:val="28"/>
                <w:u w:val="single"/>
              </w:rPr>
            </w:pPr>
            <w:r>
              <w:rPr>
                <w:rFonts w:asciiTheme="majorBidi" w:hAnsiTheme="majorBidi" w:cstheme="majorBidi"/>
                <w:sz w:val="24"/>
                <w:szCs w:val="24"/>
              </w:rPr>
              <w:t>Courbe apprentissage douce</w:t>
            </w:r>
          </w:p>
        </w:tc>
        <w:tc>
          <w:tcPr>
            <w:tcW w:w="2338" w:type="dxa"/>
          </w:tcPr>
          <w:p w14:paraId="057C173B">
            <w:pPr>
              <w:spacing w:after="0" w:line="240" w:lineRule="auto"/>
              <w:rPr>
                <w:rFonts w:asciiTheme="majorBidi" w:hAnsiTheme="majorBidi" w:cstheme="majorBidi"/>
                <w:sz w:val="28"/>
                <w:szCs w:val="28"/>
                <w:u w:val="single"/>
              </w:rPr>
            </w:pPr>
            <w:r>
              <w:rPr>
                <w:rFonts w:asciiTheme="majorBidi" w:hAnsiTheme="majorBidi" w:cstheme="majorBidi"/>
                <w:sz w:val="24"/>
                <w:szCs w:val="24"/>
              </w:rPr>
              <w:t>Moyenne</w:t>
            </w:r>
          </w:p>
        </w:tc>
        <w:tc>
          <w:tcPr>
            <w:tcW w:w="2338" w:type="dxa"/>
          </w:tcPr>
          <w:p w14:paraId="6F9A3E65">
            <w:pPr>
              <w:spacing w:after="0" w:line="240" w:lineRule="auto"/>
              <w:rPr>
                <w:rFonts w:asciiTheme="majorBidi" w:hAnsiTheme="majorBidi" w:cstheme="majorBidi"/>
                <w:sz w:val="28"/>
                <w:szCs w:val="28"/>
                <w:u w:val="single"/>
              </w:rPr>
            </w:pPr>
            <w:r>
              <w:rPr>
                <w:rFonts w:asciiTheme="majorBidi" w:hAnsiTheme="majorBidi" w:cstheme="majorBidi"/>
                <w:sz w:val="24"/>
                <w:szCs w:val="24"/>
              </w:rPr>
              <w:t>Complexe</w:t>
            </w:r>
          </w:p>
        </w:tc>
      </w:tr>
      <w:tr w14:paraId="21465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59C4C5DC">
            <w:pPr>
              <w:spacing w:after="0" w:line="240" w:lineRule="auto"/>
              <w:rPr>
                <w:rFonts w:asciiTheme="majorBidi" w:hAnsiTheme="majorBidi" w:cstheme="majorBidi"/>
                <w:sz w:val="28"/>
                <w:szCs w:val="28"/>
                <w:u w:val="single"/>
              </w:rPr>
            </w:pPr>
            <w:r>
              <w:rPr>
                <w:rFonts w:asciiTheme="majorBidi" w:hAnsiTheme="majorBidi" w:cstheme="majorBidi"/>
                <w:sz w:val="28"/>
                <w:szCs w:val="28"/>
              </w:rPr>
              <w:t>ETL intégré</w:t>
            </w:r>
          </w:p>
        </w:tc>
        <w:tc>
          <w:tcPr>
            <w:tcW w:w="2337" w:type="dxa"/>
          </w:tcPr>
          <w:p w14:paraId="4252AB4D">
            <w:pPr>
              <w:spacing w:after="0" w:line="240" w:lineRule="auto"/>
              <w:rPr>
                <w:rFonts w:asciiTheme="majorBidi" w:hAnsiTheme="majorBidi" w:cstheme="majorBidi"/>
                <w:sz w:val="24"/>
                <w:szCs w:val="24"/>
                <w:u w:val="single"/>
              </w:rPr>
            </w:pPr>
            <w:r>
              <w:rPr>
                <w:rFonts w:asciiTheme="majorBidi" w:hAnsiTheme="majorBidi" w:cstheme="majorBidi"/>
                <w:sz w:val="24"/>
                <w:szCs w:val="24"/>
              </w:rPr>
              <w:t>Power Query</w:t>
            </w:r>
          </w:p>
        </w:tc>
        <w:tc>
          <w:tcPr>
            <w:tcW w:w="2338" w:type="dxa"/>
          </w:tcPr>
          <w:p w14:paraId="6D47A88B">
            <w:pPr>
              <w:spacing w:after="0" w:line="240" w:lineRule="auto"/>
              <w:rPr>
                <w:rFonts w:asciiTheme="majorBidi" w:hAnsiTheme="majorBidi" w:cstheme="majorBidi"/>
                <w:sz w:val="28"/>
                <w:szCs w:val="28"/>
                <w:u w:val="single"/>
              </w:rPr>
            </w:pPr>
            <w:r>
              <w:rPr>
                <w:rFonts w:asciiTheme="majorBidi" w:hAnsiTheme="majorBidi" w:cstheme="majorBidi"/>
                <w:sz w:val="24"/>
                <w:szCs w:val="24"/>
              </w:rPr>
              <w:t>Prep</w:t>
            </w:r>
          </w:p>
        </w:tc>
        <w:tc>
          <w:tcPr>
            <w:tcW w:w="2338" w:type="dxa"/>
          </w:tcPr>
          <w:p w14:paraId="6859B5CB">
            <w:pPr>
              <w:spacing w:after="0" w:line="240" w:lineRule="auto"/>
              <w:rPr>
                <w:rFonts w:asciiTheme="majorBidi" w:hAnsiTheme="majorBidi" w:cstheme="majorBidi"/>
                <w:sz w:val="28"/>
                <w:szCs w:val="28"/>
                <w:u w:val="single"/>
              </w:rPr>
            </w:pPr>
            <w:r>
              <w:rPr>
                <w:rFonts w:asciiTheme="majorBidi" w:hAnsiTheme="majorBidi" w:cstheme="majorBidi"/>
                <w:sz w:val="24"/>
                <w:szCs w:val="24"/>
              </w:rPr>
              <w:t>QlikView</w:t>
            </w:r>
          </w:p>
        </w:tc>
      </w:tr>
      <w:tr w14:paraId="2C633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820EA66">
            <w:pPr>
              <w:spacing w:after="0" w:line="240" w:lineRule="auto"/>
              <w:rPr>
                <w:rFonts w:asciiTheme="majorBidi" w:hAnsiTheme="majorBidi" w:cstheme="majorBidi"/>
                <w:sz w:val="28"/>
                <w:szCs w:val="28"/>
              </w:rPr>
            </w:pPr>
            <w:r>
              <w:rPr>
                <w:rFonts w:asciiTheme="majorBidi" w:hAnsiTheme="majorBidi" w:cstheme="majorBidi"/>
                <w:sz w:val="28"/>
                <w:szCs w:val="28"/>
              </w:rPr>
              <w:t>DAX</w:t>
            </w:r>
          </w:p>
        </w:tc>
        <w:tc>
          <w:tcPr>
            <w:tcW w:w="2337" w:type="dxa"/>
          </w:tcPr>
          <w:p w14:paraId="701BC67A">
            <w:pPr>
              <w:spacing w:after="0" w:line="240" w:lineRule="auto"/>
              <w:rPr>
                <w:rFonts w:asciiTheme="majorBidi" w:hAnsiTheme="majorBidi" w:cstheme="majorBidi"/>
                <w:sz w:val="28"/>
                <w:szCs w:val="28"/>
                <w:u w:val="single"/>
              </w:rPr>
            </w:pPr>
            <w:r>
              <w:rPr>
                <w:rFonts w:asciiTheme="majorBidi" w:hAnsiTheme="majorBidi" w:cstheme="majorBidi"/>
                <w:sz w:val="24"/>
                <w:szCs w:val="24"/>
              </w:rPr>
              <w:t>Puissant</w:t>
            </w:r>
          </w:p>
        </w:tc>
        <w:tc>
          <w:tcPr>
            <w:tcW w:w="2338" w:type="dxa"/>
          </w:tcPr>
          <w:p w14:paraId="43BA2894">
            <w:pPr>
              <w:spacing w:after="0" w:line="240" w:lineRule="auto"/>
              <w:rPr>
                <w:rFonts w:asciiTheme="majorBidi" w:hAnsiTheme="majorBidi" w:cstheme="majorBidi"/>
                <w:sz w:val="28"/>
                <w:szCs w:val="28"/>
                <w:u w:val="single"/>
              </w:rPr>
            </w:pPr>
            <w:r>
              <w:rPr>
                <w:rFonts w:asciiTheme="majorBidi" w:hAnsiTheme="majorBidi" w:cstheme="majorBidi"/>
                <w:sz w:val="24"/>
                <w:szCs w:val="24"/>
              </w:rPr>
              <w:t>Calculated Fields</w:t>
            </w:r>
          </w:p>
        </w:tc>
        <w:tc>
          <w:tcPr>
            <w:tcW w:w="2338" w:type="dxa"/>
          </w:tcPr>
          <w:p w14:paraId="45BF3473">
            <w:pPr>
              <w:spacing w:after="0" w:line="240" w:lineRule="auto"/>
              <w:rPr>
                <w:rFonts w:asciiTheme="majorBidi" w:hAnsiTheme="majorBidi" w:cstheme="majorBidi"/>
                <w:sz w:val="28"/>
                <w:szCs w:val="28"/>
                <w:u w:val="single"/>
              </w:rPr>
            </w:pPr>
            <w:r>
              <w:rPr>
                <w:rFonts w:asciiTheme="majorBidi" w:hAnsiTheme="majorBidi" w:cstheme="majorBidi"/>
                <w:sz w:val="24"/>
                <w:szCs w:val="24"/>
              </w:rPr>
              <w:t>Set Analysis</w:t>
            </w:r>
          </w:p>
        </w:tc>
      </w:tr>
      <w:tr w14:paraId="7EC03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E888F85">
            <w:pPr>
              <w:spacing w:after="0" w:line="240" w:lineRule="auto"/>
              <w:rPr>
                <w:rFonts w:asciiTheme="majorBidi" w:hAnsiTheme="majorBidi" w:cstheme="majorBidi"/>
                <w:sz w:val="28"/>
                <w:szCs w:val="28"/>
              </w:rPr>
            </w:pPr>
            <w:r>
              <w:rPr>
                <w:rFonts w:asciiTheme="majorBidi" w:hAnsiTheme="majorBidi" w:cstheme="majorBidi"/>
                <w:sz w:val="28"/>
                <w:szCs w:val="28"/>
              </w:rPr>
              <w:t>Communauté</w:t>
            </w:r>
          </w:p>
        </w:tc>
        <w:tc>
          <w:tcPr>
            <w:tcW w:w="2337" w:type="dxa"/>
          </w:tcPr>
          <w:p w14:paraId="2F18880F">
            <w:pPr>
              <w:spacing w:after="0" w:line="240" w:lineRule="auto"/>
              <w:rPr>
                <w:rFonts w:asciiTheme="majorBidi" w:hAnsiTheme="majorBidi" w:cstheme="majorBidi"/>
                <w:sz w:val="28"/>
                <w:szCs w:val="28"/>
                <w:u w:val="single"/>
              </w:rPr>
            </w:pPr>
            <w:r>
              <w:rPr>
                <w:rFonts w:asciiTheme="majorBidi" w:hAnsiTheme="majorBidi" w:cstheme="majorBidi"/>
                <w:sz w:val="24"/>
                <w:szCs w:val="24"/>
              </w:rPr>
              <w:t>Large</w:t>
            </w:r>
          </w:p>
        </w:tc>
        <w:tc>
          <w:tcPr>
            <w:tcW w:w="2338" w:type="dxa"/>
          </w:tcPr>
          <w:p w14:paraId="03BE2819">
            <w:pPr>
              <w:spacing w:after="0" w:line="240" w:lineRule="auto"/>
              <w:rPr>
                <w:rFonts w:asciiTheme="majorBidi" w:hAnsiTheme="majorBidi" w:cstheme="majorBidi"/>
                <w:sz w:val="28"/>
                <w:szCs w:val="28"/>
                <w:u w:val="single"/>
              </w:rPr>
            </w:pPr>
            <w:r>
              <w:rPr>
                <w:rFonts w:asciiTheme="majorBidi" w:hAnsiTheme="majorBidi" w:cstheme="majorBidi"/>
                <w:sz w:val="24"/>
                <w:szCs w:val="24"/>
              </w:rPr>
              <w:t>Large</w:t>
            </w:r>
          </w:p>
        </w:tc>
        <w:tc>
          <w:tcPr>
            <w:tcW w:w="2338" w:type="dxa"/>
          </w:tcPr>
          <w:p w14:paraId="25F2729A">
            <w:pPr>
              <w:spacing w:after="0" w:line="240" w:lineRule="auto"/>
              <w:rPr>
                <w:rFonts w:asciiTheme="majorBidi" w:hAnsiTheme="majorBidi" w:cstheme="majorBidi"/>
                <w:sz w:val="28"/>
                <w:szCs w:val="28"/>
                <w:u w:val="single"/>
              </w:rPr>
            </w:pPr>
            <w:r>
              <w:rPr>
                <w:rFonts w:asciiTheme="majorBidi" w:hAnsiTheme="majorBidi" w:cstheme="majorBidi"/>
                <w:sz w:val="24"/>
                <w:szCs w:val="24"/>
              </w:rPr>
              <w:t>Moyenne</w:t>
            </w:r>
          </w:p>
        </w:tc>
      </w:tr>
    </w:tbl>
    <w:p w14:paraId="38CF6E7A">
      <w:pPr>
        <w:rPr>
          <w:rFonts w:asciiTheme="majorBidi" w:hAnsiTheme="majorBidi" w:cstheme="majorBidi"/>
          <w:sz w:val="28"/>
          <w:szCs w:val="28"/>
        </w:rPr>
      </w:pPr>
      <w:r>
        <w:rPr>
          <w:rFonts w:asciiTheme="majorBidi" w:hAnsiTheme="majorBidi" w:cstheme="majorBidi"/>
          <w:b/>
          <w:bCs/>
          <w:sz w:val="36"/>
          <w:szCs w:val="36"/>
          <w:u w:val="single"/>
        </w:rPr>
        <w:t>Décision :</w:t>
      </w:r>
      <w:r>
        <w:rPr>
          <w:rFonts w:asciiTheme="majorBidi" w:hAnsiTheme="majorBidi" w:cstheme="majorBidi"/>
          <w:sz w:val="28"/>
          <w:szCs w:val="28"/>
        </w:rPr>
        <w:t xml:space="preserve"> Power BI choisi pour sa gratuité, sa puissance et sa </w:t>
      </w:r>
    </w:p>
    <w:p w14:paraId="6CFB1109">
      <w:pPr>
        <w:rPr>
          <w:rFonts w:asciiTheme="majorBidi" w:hAnsiTheme="majorBidi" w:cstheme="majorBidi"/>
          <w:sz w:val="28"/>
          <w:szCs w:val="28"/>
        </w:rPr>
      </w:pPr>
      <w:r>
        <w:rPr>
          <w:rFonts w:asciiTheme="majorBidi" w:hAnsiTheme="majorBidi" w:cstheme="majorBidi"/>
          <w:sz w:val="28"/>
          <w:szCs w:val="28"/>
        </w:rPr>
        <w:t>facilité d'apprentissage.</w:t>
      </w:r>
    </w:p>
    <w:p w14:paraId="48326790">
      <w:pPr>
        <w:rPr>
          <w:rFonts w:asciiTheme="majorBidi" w:hAnsiTheme="majorBidi" w:cstheme="majorBidi"/>
          <w:b/>
          <w:bCs/>
          <w:sz w:val="32"/>
          <w:szCs w:val="32"/>
          <w:u w:val="single"/>
        </w:rPr>
      </w:pPr>
      <w:r>
        <w:rPr>
          <w:rFonts w:asciiTheme="majorBidi" w:hAnsiTheme="majorBidi" w:cstheme="majorBidi"/>
          <w:b/>
          <w:bCs/>
          <w:sz w:val="32"/>
          <w:szCs w:val="32"/>
          <w:u w:val="single"/>
        </w:rPr>
        <w:t>4.5 Livrables Attendus</w:t>
      </w:r>
    </w:p>
    <w:p w14:paraId="731F4AEA">
      <w:pPr>
        <w:pStyle w:val="15"/>
        <w:numPr>
          <w:ilvl w:val="0"/>
          <w:numId w:val="4"/>
        </w:numPr>
        <w:rPr>
          <w:rFonts w:asciiTheme="majorBidi" w:hAnsiTheme="majorBidi" w:cstheme="majorBidi"/>
          <w:sz w:val="28"/>
          <w:szCs w:val="28"/>
        </w:rPr>
      </w:pPr>
      <w:r>
        <w:rPr>
          <w:rFonts w:asciiTheme="majorBidi" w:hAnsiTheme="majorBidi" w:cstheme="majorBidi"/>
          <w:sz w:val="28"/>
          <w:szCs w:val="28"/>
        </w:rPr>
        <w:t>Fichier Power BI (.pbix) : Solution complète</w:t>
      </w:r>
    </w:p>
    <w:p w14:paraId="17F028BF">
      <w:pPr>
        <w:pStyle w:val="15"/>
        <w:numPr>
          <w:ilvl w:val="0"/>
          <w:numId w:val="4"/>
        </w:numPr>
        <w:rPr>
          <w:rFonts w:asciiTheme="majorBidi" w:hAnsiTheme="majorBidi" w:cstheme="majorBidi"/>
          <w:sz w:val="28"/>
          <w:szCs w:val="28"/>
        </w:rPr>
      </w:pPr>
      <w:r>
        <w:rPr>
          <w:rFonts w:asciiTheme="majorBidi" w:hAnsiTheme="majorBidi" w:cstheme="majorBidi"/>
          <w:sz w:val="28"/>
          <w:szCs w:val="28"/>
        </w:rPr>
        <w:t>Scripts Python (.py / .ipynb) : Analyses complémentaires</w:t>
      </w:r>
    </w:p>
    <w:p w14:paraId="03B0343C">
      <w:pPr>
        <w:pStyle w:val="15"/>
        <w:numPr>
          <w:ilvl w:val="0"/>
          <w:numId w:val="4"/>
        </w:numPr>
        <w:rPr>
          <w:rFonts w:asciiTheme="majorBidi" w:hAnsiTheme="majorBidi" w:cstheme="majorBidi"/>
          <w:sz w:val="28"/>
          <w:szCs w:val="28"/>
        </w:rPr>
      </w:pPr>
      <w:r>
        <w:rPr>
          <w:rFonts w:asciiTheme="majorBidi" w:hAnsiTheme="majorBidi" w:cstheme="majorBidi"/>
          <w:sz w:val="28"/>
          <w:szCs w:val="28"/>
        </w:rPr>
        <w:t>Rapport PDF : Documentation technique et fonctionnelle</w:t>
      </w:r>
    </w:p>
    <w:p w14:paraId="5A6E6665">
      <w:pPr>
        <w:pStyle w:val="15"/>
        <w:numPr>
          <w:ilvl w:val="0"/>
          <w:numId w:val="4"/>
        </w:numPr>
        <w:rPr>
          <w:rFonts w:asciiTheme="majorBidi" w:hAnsiTheme="majorBidi" w:cstheme="majorBidi"/>
          <w:sz w:val="28"/>
          <w:szCs w:val="28"/>
        </w:rPr>
      </w:pPr>
      <w:r>
        <w:rPr>
          <w:rFonts w:asciiTheme="majorBidi" w:hAnsiTheme="majorBidi" w:cstheme="majorBidi"/>
          <w:sz w:val="28"/>
          <w:szCs w:val="28"/>
        </w:rPr>
        <w:t>Vidéo (5-10 min) : Démonstration de A à Z</w:t>
      </w:r>
    </w:p>
    <w:p w14:paraId="1C5795EF">
      <w:pPr>
        <w:pStyle w:val="15"/>
        <w:numPr>
          <w:ilvl w:val="0"/>
          <w:numId w:val="4"/>
        </w:numPr>
        <w:rPr>
          <w:rFonts w:asciiTheme="majorBidi" w:hAnsiTheme="majorBidi" w:cstheme="majorBidi"/>
          <w:sz w:val="28"/>
          <w:szCs w:val="28"/>
        </w:rPr>
      </w:pPr>
      <w:r>
        <w:rPr>
          <w:rFonts w:asciiTheme="majorBidi" w:hAnsiTheme="majorBidi" w:cstheme="majorBidi"/>
          <w:sz w:val="28"/>
          <w:szCs w:val="28"/>
        </w:rPr>
        <w:t>Dépôt Git : Code source et arborescence organisée</w:t>
      </w:r>
    </w:p>
    <w:p w14:paraId="460556D6">
      <w:pPr>
        <w:pStyle w:val="15"/>
        <w:numPr>
          <w:ilvl w:val="0"/>
          <w:numId w:val="4"/>
        </w:numPr>
        <w:rPr>
          <w:rFonts w:asciiTheme="majorBidi" w:hAnsiTheme="majorBidi" w:cstheme="majorBidi"/>
          <w:sz w:val="28"/>
          <w:szCs w:val="28"/>
        </w:rPr>
      </w:pPr>
      <w:r>
        <w:rPr>
          <w:rFonts w:asciiTheme="majorBidi" w:hAnsiTheme="majorBidi" w:cstheme="majorBidi"/>
          <w:sz w:val="28"/>
          <w:szCs w:val="28"/>
        </w:rPr>
        <w:t>README : Instructions d'installation et d'exécution</w:t>
      </w:r>
    </w:p>
    <w:p w14:paraId="1B90F622">
      <w:pPr>
        <w:ind w:left="360"/>
        <w:rPr>
          <w:rFonts w:asciiTheme="majorBidi" w:hAnsiTheme="majorBidi" w:cstheme="majorBidi"/>
          <w:sz w:val="28"/>
          <w:szCs w:val="28"/>
        </w:rPr>
      </w:pPr>
    </w:p>
    <w:p w14:paraId="36F8BEE1">
      <w:pPr>
        <w:ind w:left="360"/>
        <w:rPr>
          <w:rFonts w:asciiTheme="majorBidi" w:hAnsiTheme="majorBidi" w:cstheme="majorBidi"/>
          <w:sz w:val="28"/>
          <w:szCs w:val="28"/>
        </w:rPr>
      </w:pPr>
    </w:p>
    <w:p w14:paraId="21CF1D27">
      <w:pPr>
        <w:ind w:left="360"/>
        <w:rPr>
          <w:rFonts w:asciiTheme="majorBidi" w:hAnsiTheme="majorBidi" w:cstheme="majorBidi"/>
          <w:sz w:val="28"/>
          <w:szCs w:val="28"/>
        </w:rPr>
      </w:pPr>
    </w:p>
    <w:p w14:paraId="49818163">
      <w:pPr>
        <w:ind w:left="360"/>
        <w:rPr>
          <w:rFonts w:asciiTheme="majorBidi" w:hAnsiTheme="majorBidi" w:cstheme="majorBidi"/>
          <w:sz w:val="28"/>
          <w:szCs w:val="28"/>
        </w:rPr>
      </w:pPr>
    </w:p>
    <w:p w14:paraId="661B61C5">
      <w:pPr>
        <w:ind w:left="360"/>
        <w:rPr>
          <w:rFonts w:asciiTheme="majorBidi" w:hAnsiTheme="majorBidi" w:cstheme="majorBidi"/>
          <w:sz w:val="28"/>
          <w:szCs w:val="28"/>
        </w:rPr>
      </w:pPr>
    </w:p>
    <w:p w14:paraId="625F2F05">
      <w:pPr>
        <w:ind w:left="360"/>
        <w:rPr>
          <w:rFonts w:asciiTheme="majorBidi" w:hAnsiTheme="majorBidi" w:cstheme="majorBidi"/>
          <w:sz w:val="28"/>
          <w:szCs w:val="28"/>
        </w:rPr>
      </w:pPr>
    </w:p>
    <w:p w14:paraId="17A2262E">
      <w:pPr>
        <w:ind w:left="360"/>
        <w:rPr>
          <w:rFonts w:asciiTheme="majorBidi" w:hAnsiTheme="majorBidi" w:cstheme="majorBidi"/>
          <w:sz w:val="28"/>
          <w:szCs w:val="28"/>
        </w:rPr>
      </w:pPr>
    </w:p>
    <w:p w14:paraId="69276426">
      <w:pPr>
        <w:ind w:left="360"/>
        <w:rPr>
          <w:rFonts w:asciiTheme="majorBidi" w:hAnsiTheme="majorBidi" w:cstheme="majorBidi"/>
          <w:sz w:val="28"/>
          <w:szCs w:val="28"/>
        </w:rPr>
      </w:pPr>
    </w:p>
    <w:p w14:paraId="58F40AC8">
      <w:pPr>
        <w:ind w:left="360"/>
        <w:rPr>
          <w:rFonts w:asciiTheme="majorBidi" w:hAnsiTheme="majorBidi" w:cstheme="majorBidi"/>
          <w:sz w:val="28"/>
          <w:szCs w:val="28"/>
        </w:rPr>
      </w:pPr>
    </w:p>
    <w:p w14:paraId="7729BE15">
      <w:pPr>
        <w:ind w:left="360"/>
        <w:rPr>
          <w:rFonts w:asciiTheme="majorBidi" w:hAnsiTheme="majorBidi" w:cstheme="majorBidi"/>
          <w:sz w:val="28"/>
          <w:szCs w:val="28"/>
        </w:rPr>
      </w:pPr>
    </w:p>
    <w:p w14:paraId="47F4AF6A">
      <w:pPr>
        <w:ind w:left="360"/>
        <w:rPr>
          <w:rFonts w:asciiTheme="majorBidi" w:hAnsiTheme="majorBidi" w:cstheme="majorBidi"/>
          <w:sz w:val="28"/>
          <w:szCs w:val="28"/>
        </w:rPr>
      </w:pPr>
    </w:p>
    <w:p w14:paraId="50DB5C84">
      <w:pPr>
        <w:rPr>
          <w:rFonts w:asciiTheme="majorBidi" w:hAnsiTheme="majorBidi" w:cstheme="majorBidi"/>
          <w:sz w:val="28"/>
          <w:szCs w:val="28"/>
        </w:rPr>
      </w:pPr>
    </w:p>
    <w:p w14:paraId="58C93EEF">
      <w:pPr>
        <w:rPr>
          <w:rFonts w:asciiTheme="majorBidi" w:hAnsiTheme="majorBidi" w:cstheme="majorBidi"/>
          <w:sz w:val="28"/>
          <w:szCs w:val="28"/>
        </w:rPr>
      </w:pPr>
    </w:p>
    <w:p w14:paraId="7706865A">
      <w:pPr>
        <w:rPr>
          <w:rFonts w:asciiTheme="majorBidi" w:hAnsiTheme="majorBidi" w:cstheme="majorBidi"/>
          <w:sz w:val="28"/>
          <w:szCs w:val="28"/>
        </w:rPr>
      </w:pPr>
    </w:p>
    <w:p w14:paraId="564C8901">
      <w:pPr>
        <w:rPr>
          <w:rFonts w:asciiTheme="majorBidi" w:hAnsiTheme="majorBidi" w:cstheme="majorBidi"/>
          <w:sz w:val="28"/>
          <w:szCs w:val="28"/>
        </w:rPr>
      </w:pPr>
    </w:p>
    <w:p w14:paraId="35DD9CD7">
      <w:pPr>
        <w:rPr>
          <w:rFonts w:asciiTheme="majorBidi" w:hAnsiTheme="majorBidi" w:cstheme="majorBidi"/>
          <w:sz w:val="28"/>
          <w:szCs w:val="28"/>
        </w:rPr>
      </w:pPr>
    </w:p>
    <w:p w14:paraId="0A1B86DE">
      <w:pPr>
        <w:rPr>
          <w:rFonts w:asciiTheme="majorBidi" w:hAnsiTheme="majorBidi" w:cstheme="majorBidi"/>
          <w:sz w:val="28"/>
          <w:szCs w:val="28"/>
        </w:rPr>
      </w:pPr>
    </w:p>
    <w:p w14:paraId="2905DEAC">
      <w:pPr>
        <w:rPr>
          <w:rFonts w:asciiTheme="majorBidi" w:hAnsiTheme="majorBidi" w:cstheme="majorBidi"/>
          <w:b/>
          <w:bCs/>
          <w:color w:val="FF0000"/>
          <w:sz w:val="48"/>
          <w:szCs w:val="48"/>
          <w:u w:val="single"/>
        </w:rPr>
      </w:pPr>
      <w:r>
        <w:rPr>
          <w:rFonts w:hint="default" w:asciiTheme="majorBidi" w:hAnsiTheme="majorBidi" w:cstheme="majorBidi"/>
          <w:b/>
          <w:bCs/>
          <w:color w:val="FF0000"/>
          <w:sz w:val="48"/>
          <w:szCs w:val="48"/>
          <w:u w:val="single"/>
          <w:lang w:val="en-GB"/>
        </w:rPr>
        <w:t>5.</w:t>
      </w:r>
      <w:r>
        <w:rPr>
          <w:rFonts w:asciiTheme="majorBidi" w:hAnsiTheme="majorBidi" w:cstheme="majorBidi"/>
          <w:b/>
          <w:bCs/>
          <w:color w:val="FF0000"/>
          <w:sz w:val="48"/>
          <w:szCs w:val="48"/>
          <w:u w:val="single"/>
        </w:rPr>
        <w:t>Architecture de la Solution:</w:t>
      </w:r>
    </w:p>
    <w:p w14:paraId="1B42F984">
      <w:pPr>
        <w:rPr>
          <w:rFonts w:asciiTheme="majorBidi" w:hAnsiTheme="majorBidi" w:cstheme="majorBidi"/>
          <w:b/>
          <w:bCs/>
          <w:sz w:val="28"/>
          <w:szCs w:val="28"/>
          <w:u w:val="single"/>
        </w:rPr>
      </w:pPr>
      <w:r>
        <w:rPr>
          <w:rFonts w:asciiTheme="majorBidi" w:hAnsiTheme="majorBidi" w:cstheme="majorBidi"/>
          <w:b/>
          <w:bCs/>
          <w:sz w:val="28"/>
          <w:szCs w:val="28"/>
        </w:rPr>
        <w:t xml:space="preserve"> </w:t>
      </w:r>
      <w:r>
        <w:rPr>
          <w:rFonts w:asciiTheme="majorBidi" w:hAnsiTheme="majorBidi" w:cstheme="majorBidi"/>
          <w:b/>
          <w:bCs/>
          <w:sz w:val="36"/>
          <w:szCs w:val="36"/>
          <w:u w:val="single"/>
        </w:rPr>
        <w:t>5.1 Architecture Globale:</w:t>
      </w:r>
    </w:p>
    <w:p w14:paraId="38C4B6FA">
      <w:pPr>
        <w:ind w:left="360"/>
        <w:rPr>
          <w:rFonts w:asciiTheme="majorBidi" w:hAnsiTheme="majorBidi" w:cstheme="majorBidi"/>
          <w:sz w:val="28"/>
          <w:szCs w:val="28"/>
        </w:rPr>
      </w:pPr>
      <w:r>
        <w:rPr>
          <w:rFonts w:asciiTheme="majorBidi" w:hAnsiTheme="majorBidi" w:cstheme="majorBidi"/>
          <w:sz w:val="28"/>
          <w:szCs w:val="28"/>
        </w:rPr>
        <w:t>Notre solution suit une architecture BI classique en trois couches :</w:t>
      </w:r>
    </w:p>
    <w:p w14:paraId="042860B3">
      <w:pPr>
        <w:ind w:left="360"/>
        <w:rPr>
          <w:rFonts w:asciiTheme="majorBidi" w:hAnsiTheme="majorBidi" w:cstheme="majorBidi"/>
          <w:sz w:val="28"/>
          <w:szCs w:val="28"/>
        </w:rPr>
      </w:pPr>
      <w:r>
        <w:rPr>
          <w:rFonts w:asciiTheme="majorBidi" w:hAnsiTheme="majorBidi" w:cstheme="majorBidi"/>
          <w:sz w:val="28"/>
          <w:szCs w:val="28"/>
        </w:rPr>
        <mc:AlternateContent>
          <mc:Choice Requires="wps">
            <w:drawing>
              <wp:anchor distT="0" distB="0" distL="114300" distR="114300" simplePos="0" relativeHeight="251659264" behindDoc="0" locked="0" layoutInCell="1" allowOverlap="1">
                <wp:simplePos x="0" y="0"/>
                <wp:positionH relativeFrom="column">
                  <wp:posOffset>506095</wp:posOffset>
                </wp:positionH>
                <wp:positionV relativeFrom="paragraph">
                  <wp:posOffset>48895</wp:posOffset>
                </wp:positionV>
                <wp:extent cx="2863850" cy="1202690"/>
                <wp:effectExtent l="0" t="0" r="12700" b="16510"/>
                <wp:wrapNone/>
                <wp:docPr id="2" name="Rectangle 2"/>
                <wp:cNvGraphicFramePr/>
                <a:graphic xmlns:a="http://schemas.openxmlformats.org/drawingml/2006/main">
                  <a:graphicData uri="http://schemas.microsoft.com/office/word/2010/wordprocessingShape">
                    <wps:wsp>
                      <wps:cNvSpPr/>
                      <wps:spPr>
                        <a:xfrm>
                          <a:off x="0" y="0"/>
                          <a:ext cx="2863850" cy="1202788"/>
                        </a:xfrm>
                        <a:prstGeom prst="rect">
                          <a:avLst/>
                        </a:prstGeom>
                      </wps:spPr>
                      <wps:style>
                        <a:lnRef idx="2">
                          <a:schemeClr val="dk1"/>
                        </a:lnRef>
                        <a:fillRef idx="1">
                          <a:schemeClr val="lt1"/>
                        </a:fillRef>
                        <a:effectRef idx="0">
                          <a:schemeClr val="dk1"/>
                        </a:effectRef>
                        <a:fontRef idx="minor">
                          <a:schemeClr val="dk1"/>
                        </a:fontRef>
                      </wps:style>
                      <wps:txbx>
                        <w:txbxContent>
                          <w:p w14:paraId="7AEF8845">
                            <w:pPr>
                              <w:ind w:left="360"/>
                              <w:rPr>
                                <w:sz w:val="28"/>
                                <w:szCs w:val="28"/>
                              </w:rPr>
                            </w:pPr>
                            <w:r>
                              <w:rPr>
                                <w:sz w:val="28"/>
                                <w:szCs w:val="28"/>
                              </w:rPr>
                              <w:t xml:space="preserve">      COUCHE PRÉSENTATION                             </w:t>
                            </w:r>
                          </w:p>
                          <w:p w14:paraId="4A90EEE1">
                            <w:pPr>
                              <w:pStyle w:val="15"/>
                              <w:rPr>
                                <w:sz w:val="24"/>
                                <w:szCs w:val="24"/>
                              </w:rPr>
                            </w:pPr>
                            <w:r>
                              <w:rPr>
                                <w:sz w:val="24"/>
                                <w:szCs w:val="24"/>
                              </w:rPr>
                              <w:t>Dashboard Power BI Interactif</w:t>
                            </w:r>
                          </w:p>
                          <w:p w14:paraId="3169A1E9">
                            <w:pPr>
                              <w:pStyle w:val="15"/>
                              <w:numPr>
                                <w:ilvl w:val="1"/>
                                <w:numId w:val="5"/>
                              </w:numPr>
                              <w:rPr>
                                <w:sz w:val="24"/>
                                <w:szCs w:val="24"/>
                              </w:rPr>
                            </w:pPr>
                            <w:r>
                              <w:rPr>
                                <w:sz w:val="24"/>
                                <w:szCs w:val="24"/>
                              </w:rPr>
                              <w:t>Visualisations dynamiques</w:t>
                            </w:r>
                          </w:p>
                          <w:p w14:paraId="44957292">
                            <w:pPr>
                              <w:pStyle w:val="15"/>
                              <w:numPr>
                                <w:ilvl w:val="1"/>
                                <w:numId w:val="5"/>
                              </w:numPr>
                              <w:rPr>
                                <w:sz w:val="24"/>
                                <w:szCs w:val="24"/>
                              </w:rPr>
                            </w:pPr>
                            <w:r>
                              <w:rPr>
                                <w:sz w:val="24"/>
                                <w:szCs w:val="24"/>
                              </w:rPr>
                              <w:t>Slicers et filtres</w:t>
                            </w:r>
                          </w:p>
                          <w:p w14:paraId="14A2BF81">
                            <w:pPr>
                              <w:pStyle w:val="15"/>
                              <w:numPr>
                                <w:ilvl w:val="1"/>
                                <w:numId w:val="5"/>
                              </w:numPr>
                              <w:rPr>
                                <w:sz w:val="20"/>
                                <w:szCs w:val="20"/>
                              </w:rPr>
                            </w:pPr>
                            <w:r>
                              <w:rPr>
                                <w:sz w:val="24"/>
                                <w:szCs w:val="24"/>
                              </w:rPr>
                              <w:t>KPI Cards</w:t>
                            </w:r>
                          </w:p>
                          <w:p w14:paraId="147529E2"/>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2" o:spid="_x0000_s1026" o:spt="1" style="position:absolute;left:0pt;margin-left:39.85pt;margin-top:3.85pt;height:94.7pt;width:225.5pt;z-index:251659264;v-text-anchor:middle;mso-width-relative:page;mso-height-relative:page;" fillcolor="#FFFFFF [3201]" filled="t" stroked="t" coordsize="21600,21600" o:gfxdata="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PKmmvHUAAAACAEAAA8AAAAAAAAAAQAgAAAAIgAAAGRycy9kb3ducmV2LnhtbFBLAQIU&#10;ABQAAAAIAIdO4kCbUt78aQIAAAMFAAAOAAAAAAAAAAEAIAAAACMBAABkcnMvZTJvRG9jLnhtbFBL&#10;BQYAAAAABgAGAFkBAAD+BQAAAAA=&#10;">
                <v:fill on="t" focussize="0,0"/>
                <v:stroke weight="1pt" color="#000000 [3200]" miterlimit="8" joinstyle="miter"/>
                <v:imagedata o:title=""/>
                <o:lock v:ext="edit" aspectratio="f"/>
                <v:textbox>
                  <w:txbxContent>
                    <w:p w14:paraId="7AEF8845">
                      <w:pPr>
                        <w:ind w:left="360"/>
                        <w:rPr>
                          <w:sz w:val="28"/>
                          <w:szCs w:val="28"/>
                        </w:rPr>
                      </w:pPr>
                      <w:r>
                        <w:rPr>
                          <w:sz w:val="28"/>
                          <w:szCs w:val="28"/>
                        </w:rPr>
                        <w:t xml:space="preserve">      COUCHE PRÉSENTATION                             </w:t>
                      </w:r>
                    </w:p>
                    <w:p w14:paraId="4A90EEE1">
                      <w:pPr>
                        <w:pStyle w:val="15"/>
                        <w:rPr>
                          <w:sz w:val="24"/>
                          <w:szCs w:val="24"/>
                        </w:rPr>
                      </w:pPr>
                      <w:r>
                        <w:rPr>
                          <w:sz w:val="24"/>
                          <w:szCs w:val="24"/>
                        </w:rPr>
                        <w:t>Dashboard Power BI Interactif</w:t>
                      </w:r>
                    </w:p>
                    <w:p w14:paraId="3169A1E9">
                      <w:pPr>
                        <w:pStyle w:val="15"/>
                        <w:numPr>
                          <w:ilvl w:val="1"/>
                          <w:numId w:val="5"/>
                        </w:numPr>
                        <w:rPr>
                          <w:sz w:val="24"/>
                          <w:szCs w:val="24"/>
                        </w:rPr>
                      </w:pPr>
                      <w:r>
                        <w:rPr>
                          <w:sz w:val="24"/>
                          <w:szCs w:val="24"/>
                        </w:rPr>
                        <w:t>Visualisations dynamiques</w:t>
                      </w:r>
                    </w:p>
                    <w:p w14:paraId="44957292">
                      <w:pPr>
                        <w:pStyle w:val="15"/>
                        <w:numPr>
                          <w:ilvl w:val="1"/>
                          <w:numId w:val="5"/>
                        </w:numPr>
                        <w:rPr>
                          <w:sz w:val="24"/>
                          <w:szCs w:val="24"/>
                        </w:rPr>
                      </w:pPr>
                      <w:r>
                        <w:rPr>
                          <w:sz w:val="24"/>
                          <w:szCs w:val="24"/>
                        </w:rPr>
                        <w:t>Slicers et filtres</w:t>
                      </w:r>
                    </w:p>
                    <w:p w14:paraId="14A2BF81">
                      <w:pPr>
                        <w:pStyle w:val="15"/>
                        <w:numPr>
                          <w:ilvl w:val="1"/>
                          <w:numId w:val="5"/>
                        </w:numPr>
                        <w:rPr>
                          <w:sz w:val="20"/>
                          <w:szCs w:val="20"/>
                        </w:rPr>
                      </w:pPr>
                      <w:r>
                        <w:rPr>
                          <w:sz w:val="24"/>
                          <w:szCs w:val="24"/>
                        </w:rPr>
                        <w:t>KPI Cards</w:t>
                      </w:r>
                    </w:p>
                    <w:p w14:paraId="147529E2"/>
                  </w:txbxContent>
                </v:textbox>
              </v:rect>
            </w:pict>
          </mc:Fallback>
        </mc:AlternateContent>
      </w:r>
    </w:p>
    <w:p w14:paraId="5CDB1246">
      <w:pPr>
        <w:ind w:left="360"/>
        <w:rPr>
          <w:rFonts w:asciiTheme="majorBidi" w:hAnsiTheme="majorBidi" w:cstheme="majorBidi"/>
          <w:sz w:val="28"/>
          <w:szCs w:val="28"/>
        </w:rPr>
      </w:pPr>
    </w:p>
    <w:p w14:paraId="2CE92DAC">
      <w:pPr>
        <w:ind w:left="360"/>
        <w:rPr>
          <w:rFonts w:asciiTheme="majorBidi" w:hAnsiTheme="majorBidi" w:cstheme="majorBidi"/>
          <w:sz w:val="28"/>
          <w:szCs w:val="28"/>
        </w:rPr>
      </w:pPr>
    </w:p>
    <w:p w14:paraId="7AB16F19">
      <w:pPr>
        <w:ind w:left="360"/>
        <w:rPr>
          <w:rFonts w:asciiTheme="majorBidi" w:hAnsiTheme="majorBidi" w:cstheme="majorBidi"/>
          <w:sz w:val="28"/>
          <w:szCs w:val="28"/>
        </w:rPr>
      </w:pPr>
      <w:r>
        <w:rPr>
          <w:rFonts w:asciiTheme="majorBidi" w:hAnsiTheme="majorBidi" w:cstheme="majorBidi"/>
          <w:sz w:val="28"/>
          <w:szCs w:val="28"/>
        </w:rPr>
        <mc:AlternateContent>
          <mc:Choice Requires="wps">
            <w:drawing>
              <wp:anchor distT="0" distB="0" distL="114300" distR="114300" simplePos="0" relativeHeight="251666432" behindDoc="0" locked="0" layoutInCell="1" allowOverlap="1">
                <wp:simplePos x="0" y="0"/>
                <wp:positionH relativeFrom="column">
                  <wp:posOffset>1934210</wp:posOffset>
                </wp:positionH>
                <wp:positionV relativeFrom="paragraph">
                  <wp:posOffset>274955</wp:posOffset>
                </wp:positionV>
                <wp:extent cx="0" cy="407670"/>
                <wp:effectExtent l="76200" t="38100" r="57150" b="11430"/>
                <wp:wrapNone/>
                <wp:docPr id="10" name="Straight Arrow Connector 10"/>
                <wp:cNvGraphicFramePr/>
                <a:graphic xmlns:a="http://schemas.openxmlformats.org/drawingml/2006/main">
                  <a:graphicData uri="http://schemas.microsoft.com/office/word/2010/wordprocessingShape">
                    <wps:wsp>
                      <wps:cNvCnPr/>
                      <wps:spPr>
                        <a:xfrm flipV="1">
                          <a:off x="0" y="0"/>
                          <a:ext cx="0" cy="40796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y;margin-left:152.3pt;margin-top:21.65pt;height:32.1pt;width:0pt;z-index:251666432;mso-width-relative:page;mso-height-relative:page;" filled="f" stroked="t" coordsize="21600,21600" o:gfxdata="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C4nnvfYAAAACgEAAA8AAAAAAAAAAQAgAAAAIgAAAGRycy9kb3ducmV2LnhtbFBLAQIUABQA&#10;AAAIAIdO4kAo9u+r8AEAAO8DAAAOAAAAAAAAAAEAIAAAACcBAABkcnMvZTJvRG9jLnhtbFBLBQYA&#10;AAAABgAGAFkBAACJBQAAAAA=&#10;">
                <v:fill on="f" focussize="0,0"/>
                <v:stroke weight="0.5pt" color="#000000 [3200]" miterlimit="8" joinstyle="miter" endarrow="block"/>
                <v:imagedata o:title=""/>
                <o:lock v:ext="edit" aspectratio="f"/>
              </v:shape>
            </w:pict>
          </mc:Fallback>
        </mc:AlternateContent>
      </w:r>
    </w:p>
    <w:p w14:paraId="463F00E1">
      <w:pPr>
        <w:ind w:left="360"/>
        <w:rPr>
          <w:rFonts w:asciiTheme="majorBidi" w:hAnsiTheme="majorBidi" w:cstheme="majorBidi"/>
          <w:b/>
          <w:bCs/>
          <w:sz w:val="28"/>
          <w:szCs w:val="28"/>
        </w:rPr>
      </w:pPr>
    </w:p>
    <w:p w14:paraId="1B8F9D04">
      <w:pPr>
        <w:ind w:left="360"/>
        <w:rPr>
          <w:rFonts w:asciiTheme="majorBidi" w:hAnsiTheme="majorBidi" w:cstheme="majorBidi"/>
          <w:sz w:val="28"/>
          <w:szCs w:val="28"/>
        </w:rPr>
      </w:pPr>
      <w:r>
        <w:rPr>
          <w:rFonts w:asciiTheme="majorBidi" w:hAnsiTheme="majorBidi" w:cstheme="majorBidi"/>
          <w:sz w:val="28"/>
          <w:szCs w:val="28"/>
        </w:rPr>
        <mc:AlternateContent>
          <mc:Choice Requires="wps">
            <w:drawing>
              <wp:anchor distT="0" distB="0" distL="114300" distR="114300" simplePos="0" relativeHeight="251660288" behindDoc="0" locked="0" layoutInCell="1" allowOverlap="1">
                <wp:simplePos x="0" y="0"/>
                <wp:positionH relativeFrom="column">
                  <wp:posOffset>535940</wp:posOffset>
                </wp:positionH>
                <wp:positionV relativeFrom="paragraph">
                  <wp:posOffset>6350</wp:posOffset>
                </wp:positionV>
                <wp:extent cx="2774950" cy="1473200"/>
                <wp:effectExtent l="0" t="0" r="25400" b="12700"/>
                <wp:wrapNone/>
                <wp:docPr id="4" name="Rectangle 4"/>
                <wp:cNvGraphicFramePr/>
                <a:graphic xmlns:a="http://schemas.openxmlformats.org/drawingml/2006/main">
                  <a:graphicData uri="http://schemas.microsoft.com/office/word/2010/wordprocessingShape">
                    <wps:wsp>
                      <wps:cNvSpPr/>
                      <wps:spPr>
                        <a:xfrm>
                          <a:off x="0" y="0"/>
                          <a:ext cx="2774950" cy="1473200"/>
                        </a:xfrm>
                        <a:prstGeom prst="rect">
                          <a:avLst/>
                        </a:prstGeom>
                      </wps:spPr>
                      <wps:style>
                        <a:lnRef idx="2">
                          <a:schemeClr val="dk1"/>
                        </a:lnRef>
                        <a:fillRef idx="1">
                          <a:schemeClr val="lt1"/>
                        </a:fillRef>
                        <a:effectRef idx="0">
                          <a:schemeClr val="dk1"/>
                        </a:effectRef>
                        <a:fontRef idx="minor">
                          <a:schemeClr val="dk1"/>
                        </a:fontRef>
                      </wps:style>
                      <wps:txbx>
                        <w:txbxContent>
                          <w:p w14:paraId="4507A8EC">
                            <w:pPr>
                              <w:ind w:left="360"/>
                              <w:rPr>
                                <w:sz w:val="24"/>
                                <w:szCs w:val="24"/>
                              </w:rPr>
                            </w:pPr>
                            <w:r>
                              <w:rPr>
                                <w:sz w:val="24"/>
                                <w:szCs w:val="24"/>
                              </w:rPr>
                              <w:t xml:space="preserve">COUCHE LOGIQUE MÉTIER  (DAX)   </w:t>
                            </w:r>
                          </w:p>
                          <w:p w14:paraId="1A9F2BA2">
                            <w:pPr>
                              <w:pStyle w:val="15"/>
                              <w:numPr>
                                <w:ilvl w:val="0"/>
                                <w:numId w:val="6"/>
                              </w:numPr>
                              <w:rPr>
                                <w:sz w:val="24"/>
                                <w:szCs w:val="24"/>
                              </w:rPr>
                            </w:pPr>
                            <w:r>
                              <w:rPr>
                                <w:sz w:val="24"/>
                                <w:szCs w:val="24"/>
                              </w:rPr>
                              <w:t xml:space="preserve">Mesures calculées (KPIs)         </w:t>
                            </w:r>
                          </w:p>
                          <w:p w14:paraId="63DA2826">
                            <w:pPr>
                              <w:pStyle w:val="15"/>
                              <w:numPr>
                                <w:ilvl w:val="0"/>
                                <w:numId w:val="6"/>
                              </w:numPr>
                              <w:rPr>
                                <w:sz w:val="24"/>
                                <w:szCs w:val="24"/>
                              </w:rPr>
                            </w:pPr>
                            <w:r>
                              <w:rPr>
                                <w:sz w:val="24"/>
                                <w:szCs w:val="24"/>
                              </w:rPr>
                              <w:t xml:space="preserve">Colonnes calculées               </w:t>
                            </w:r>
                          </w:p>
                          <w:p w14:paraId="18F0F9AE">
                            <w:pPr>
                              <w:pStyle w:val="15"/>
                              <w:numPr>
                                <w:ilvl w:val="0"/>
                                <w:numId w:val="6"/>
                              </w:numPr>
                              <w:rPr>
                                <w:sz w:val="20"/>
                                <w:szCs w:val="20"/>
                              </w:rPr>
                            </w:pPr>
                            <w:r>
                              <w:rPr>
                                <w:sz w:val="24"/>
                                <w:szCs w:val="24"/>
                              </w:rPr>
                              <w:t xml:space="preserve">Relations &amp; modèle logique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 o:spid="_x0000_s1026" o:spt="1" style="position:absolute;left:0pt;margin-left:42.2pt;margin-top:0.5pt;height:116pt;width:218.5pt;z-index:251660288;v-text-anchor:middle;mso-width-relative:page;mso-height-relative:page;" fillcolor="#FFFFFF [3201]" filled="t" stroked="t" coordsize="21600,21600" o:gfxdata="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vrLgrNUAAAAIAQAADwAAAAAAAAABACAAAAAiAAAAZHJzL2Rvd25yZXYueG1sUEsB&#10;AhQAFAAAAAgAh07iQFGLBwZqAgAAAwUAAA4AAAAAAAAAAQAgAAAAJAEAAGRycy9lMm9Eb2MueG1s&#10;UEsFBgAAAAAGAAYAWQEAAAAGAAAAAA==&#10;">
                <v:fill on="t" focussize="0,0"/>
                <v:stroke weight="1pt" color="#000000 [3200]" miterlimit="8" joinstyle="miter"/>
                <v:imagedata o:title=""/>
                <o:lock v:ext="edit" aspectratio="f"/>
                <v:textbox>
                  <w:txbxContent>
                    <w:p w14:paraId="4507A8EC">
                      <w:pPr>
                        <w:ind w:left="360"/>
                        <w:rPr>
                          <w:sz w:val="24"/>
                          <w:szCs w:val="24"/>
                        </w:rPr>
                      </w:pPr>
                      <w:r>
                        <w:rPr>
                          <w:sz w:val="24"/>
                          <w:szCs w:val="24"/>
                        </w:rPr>
                        <w:t xml:space="preserve">COUCHE LOGIQUE MÉTIER  (DAX)   </w:t>
                      </w:r>
                    </w:p>
                    <w:p w14:paraId="1A9F2BA2">
                      <w:pPr>
                        <w:pStyle w:val="15"/>
                        <w:numPr>
                          <w:ilvl w:val="0"/>
                          <w:numId w:val="6"/>
                        </w:numPr>
                        <w:rPr>
                          <w:sz w:val="24"/>
                          <w:szCs w:val="24"/>
                        </w:rPr>
                      </w:pPr>
                      <w:r>
                        <w:rPr>
                          <w:sz w:val="24"/>
                          <w:szCs w:val="24"/>
                        </w:rPr>
                        <w:t xml:space="preserve">Mesures calculées (KPIs)         </w:t>
                      </w:r>
                    </w:p>
                    <w:p w14:paraId="63DA2826">
                      <w:pPr>
                        <w:pStyle w:val="15"/>
                        <w:numPr>
                          <w:ilvl w:val="0"/>
                          <w:numId w:val="6"/>
                        </w:numPr>
                        <w:rPr>
                          <w:sz w:val="24"/>
                          <w:szCs w:val="24"/>
                        </w:rPr>
                      </w:pPr>
                      <w:r>
                        <w:rPr>
                          <w:sz w:val="24"/>
                          <w:szCs w:val="24"/>
                        </w:rPr>
                        <w:t xml:space="preserve">Colonnes calculées               </w:t>
                      </w:r>
                    </w:p>
                    <w:p w14:paraId="18F0F9AE">
                      <w:pPr>
                        <w:pStyle w:val="15"/>
                        <w:numPr>
                          <w:ilvl w:val="0"/>
                          <w:numId w:val="6"/>
                        </w:numPr>
                        <w:rPr>
                          <w:sz w:val="20"/>
                          <w:szCs w:val="20"/>
                        </w:rPr>
                      </w:pPr>
                      <w:r>
                        <w:rPr>
                          <w:sz w:val="24"/>
                          <w:szCs w:val="24"/>
                        </w:rPr>
                        <w:t xml:space="preserve">Relations &amp; modèle logique       </w:t>
                      </w:r>
                    </w:p>
                  </w:txbxContent>
                </v:textbox>
              </v:rect>
            </w:pict>
          </mc:Fallback>
        </mc:AlternateContent>
      </w:r>
    </w:p>
    <w:p w14:paraId="136C7CB2">
      <w:pPr>
        <w:ind w:left="360"/>
        <w:rPr>
          <w:rFonts w:asciiTheme="majorBidi" w:hAnsiTheme="majorBidi" w:cstheme="majorBidi"/>
          <w:sz w:val="28"/>
          <w:szCs w:val="28"/>
        </w:rPr>
      </w:pPr>
    </w:p>
    <w:p w14:paraId="3AFEBB76">
      <w:pPr>
        <w:ind w:left="360"/>
        <w:rPr>
          <w:rFonts w:asciiTheme="majorBidi" w:hAnsiTheme="majorBidi" w:cstheme="majorBidi"/>
          <w:sz w:val="28"/>
          <w:szCs w:val="28"/>
        </w:rPr>
      </w:pPr>
    </w:p>
    <w:p w14:paraId="64EB5153">
      <w:pPr>
        <w:ind w:left="360"/>
        <w:rPr>
          <w:rFonts w:asciiTheme="majorBidi" w:hAnsiTheme="majorBidi" w:cstheme="majorBidi"/>
          <w:sz w:val="28"/>
          <w:szCs w:val="28"/>
        </w:rPr>
      </w:pPr>
    </w:p>
    <w:p w14:paraId="0098B056">
      <w:pPr>
        <w:ind w:left="360"/>
        <w:rPr>
          <w:rFonts w:asciiTheme="majorBidi" w:hAnsiTheme="majorBidi" w:cstheme="majorBidi"/>
          <w:sz w:val="28"/>
          <w:szCs w:val="28"/>
        </w:rPr>
      </w:pPr>
      <w:r>
        <w:rPr>
          <w:rFonts w:asciiTheme="majorBidi" w:hAnsiTheme="majorBidi" w:cstheme="majorBidi"/>
          <w:sz w:val="28"/>
          <w:szCs w:val="28"/>
        </w:rPr>
        <mc:AlternateContent>
          <mc:Choice Requires="wps">
            <w:drawing>
              <wp:anchor distT="0" distB="0" distL="114300" distR="114300" simplePos="0" relativeHeight="251663360" behindDoc="0" locked="0" layoutInCell="1" allowOverlap="1">
                <wp:simplePos x="0" y="0"/>
                <wp:positionH relativeFrom="column">
                  <wp:posOffset>1898015</wp:posOffset>
                </wp:positionH>
                <wp:positionV relativeFrom="paragraph">
                  <wp:posOffset>135255</wp:posOffset>
                </wp:positionV>
                <wp:extent cx="0" cy="407670"/>
                <wp:effectExtent l="76200" t="38100" r="57150" b="11430"/>
                <wp:wrapNone/>
                <wp:docPr id="7" name="Straight Arrow Connector 7"/>
                <wp:cNvGraphicFramePr/>
                <a:graphic xmlns:a="http://schemas.openxmlformats.org/drawingml/2006/main">
                  <a:graphicData uri="http://schemas.microsoft.com/office/word/2010/wordprocessingShape">
                    <wps:wsp>
                      <wps:cNvCnPr/>
                      <wps:spPr>
                        <a:xfrm flipV="1">
                          <a:off x="0" y="0"/>
                          <a:ext cx="0" cy="40796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y;margin-left:149.45pt;margin-top:10.65pt;height:32.1pt;width:0pt;z-index:251663360;mso-width-relative:page;mso-height-relative:page;" filled="f" stroked="t" coordsize="21600,21600" o:gfxdata="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yjYnQ9cAAAAJAQAADwAAAAAAAAABACAAAAAiAAAAZHJzL2Rvd25yZXYueG1sUEsBAhQAFAAA&#10;AAgAh07iQALSXVXwAQAA7QMAAA4AAAAAAAAAAQAgAAAAJgEAAGRycy9lMm9Eb2MueG1sUEsFBgAA&#10;AAAGAAYAWQEAAIgFAAAAAA==&#10;">
                <v:fill on="f" focussize="0,0"/>
                <v:stroke weight="0.5pt" color="#000000 [3200]" miterlimit="8" joinstyle="miter" endarrow="block"/>
                <v:imagedata o:title=""/>
                <o:lock v:ext="edit" aspectratio="f"/>
              </v:shape>
            </w:pict>
          </mc:Fallback>
        </mc:AlternateContent>
      </w:r>
      <w:r>
        <w:rPr>
          <w:rFonts w:asciiTheme="majorBidi" w:hAnsiTheme="majorBidi" w:cstheme="majorBidi"/>
          <w:sz w:val="28"/>
          <w:szCs w:val="28"/>
        </w:rPr>
        <w:t xml:space="preserve">                          </w:t>
      </w:r>
    </w:p>
    <w:p w14:paraId="6ED91C22">
      <w:pPr>
        <w:ind w:left="360"/>
        <w:rPr>
          <w:rFonts w:asciiTheme="majorBidi" w:hAnsiTheme="majorBidi" w:cstheme="majorBidi"/>
          <w:sz w:val="28"/>
          <w:szCs w:val="28"/>
        </w:rPr>
      </w:pPr>
      <w:r>
        <w:rPr>
          <w:rFonts w:asciiTheme="majorBidi" w:hAnsiTheme="majorBidi" w:cstheme="majorBidi"/>
          <w:sz w:val="28"/>
          <w:szCs w:val="28"/>
        </w:rPr>
        <mc:AlternateContent>
          <mc:Choice Requires="wps">
            <w:drawing>
              <wp:anchor distT="0" distB="0" distL="114300" distR="114300" simplePos="0" relativeHeight="251661312" behindDoc="0" locked="0" layoutInCell="1" allowOverlap="1">
                <wp:simplePos x="0" y="0"/>
                <wp:positionH relativeFrom="column">
                  <wp:posOffset>452120</wp:posOffset>
                </wp:positionH>
                <wp:positionV relativeFrom="paragraph">
                  <wp:posOffset>207010</wp:posOffset>
                </wp:positionV>
                <wp:extent cx="2914650" cy="1540510"/>
                <wp:effectExtent l="0" t="0" r="19050" b="22225"/>
                <wp:wrapNone/>
                <wp:docPr id="5" name="Rectangle 5"/>
                <wp:cNvGraphicFramePr/>
                <a:graphic xmlns:a="http://schemas.openxmlformats.org/drawingml/2006/main">
                  <a:graphicData uri="http://schemas.microsoft.com/office/word/2010/wordprocessingShape">
                    <wps:wsp>
                      <wps:cNvSpPr/>
                      <wps:spPr>
                        <a:xfrm>
                          <a:off x="0" y="0"/>
                          <a:ext cx="2914650" cy="1540412"/>
                        </a:xfrm>
                        <a:prstGeom prst="rect">
                          <a:avLst/>
                        </a:prstGeom>
                      </wps:spPr>
                      <wps:style>
                        <a:lnRef idx="2">
                          <a:schemeClr val="dk1"/>
                        </a:lnRef>
                        <a:fillRef idx="1">
                          <a:schemeClr val="lt1"/>
                        </a:fillRef>
                        <a:effectRef idx="0">
                          <a:schemeClr val="dk1"/>
                        </a:effectRef>
                        <a:fontRef idx="minor">
                          <a:schemeClr val="dk1"/>
                        </a:fontRef>
                      </wps:style>
                      <wps:txbx>
                        <w:txbxContent>
                          <w:p w14:paraId="6558E8C2">
                            <w:r>
                              <w:t xml:space="preserve">            COUCHE DONNÉES (DWH Modèle)</w:t>
                            </w:r>
                          </w:p>
                          <w:p w14:paraId="09D673F0">
                            <w:r>
                              <w:t xml:space="preserve">                         Modèle en Étoile</w:t>
                            </w:r>
                          </w:p>
                          <w:p w14:paraId="599D45DC"/>
                          <w:p w14:paraId="5F7962FC"/>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5" o:spid="_x0000_s1026" o:spt="1" style="position:absolute;left:0pt;margin-left:35.6pt;margin-top:16.3pt;height:121.3pt;width:229.5pt;z-index:251661312;v-text-anchor:middle;mso-width-relative:page;mso-height-relative:page;" fillcolor="#FFFFFF [3201]" filled="t" stroked="t" coordsize="21600,21600" o:gfxdata="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6ubyt9YAAAAJAQAADwAAAAAAAAABACAAAAAiAAAAZHJzL2Rvd25yZXYueG1sUEsB&#10;AhQAFAAAAAgAh07iQKIFAIxpAgAAAwUAAA4AAAAAAAAAAQAgAAAAJQEAAGRycy9lMm9Eb2MueG1s&#10;UEsFBgAAAAAGAAYAWQEAAAAGAAAAAA==&#10;">
                <v:fill on="t" focussize="0,0"/>
                <v:stroke weight="1pt" color="#000000 [3200]" miterlimit="8" joinstyle="miter"/>
                <v:imagedata o:title=""/>
                <o:lock v:ext="edit" aspectratio="f"/>
                <v:textbox>
                  <w:txbxContent>
                    <w:p w14:paraId="6558E8C2">
                      <w:r>
                        <w:t xml:space="preserve">            COUCHE DONNÉES (DWH Modèle)</w:t>
                      </w:r>
                    </w:p>
                    <w:p w14:paraId="09D673F0">
                      <w:r>
                        <w:t xml:space="preserve">                         Modèle en Étoile</w:t>
                      </w:r>
                    </w:p>
                    <w:p w14:paraId="599D45DC"/>
                    <w:p w14:paraId="5F7962FC"/>
                  </w:txbxContent>
                </v:textbox>
              </v:rect>
            </w:pict>
          </mc:Fallback>
        </mc:AlternateContent>
      </w:r>
    </w:p>
    <w:p w14:paraId="3EBAA52A">
      <w:pPr>
        <w:ind w:left="360"/>
        <w:rPr>
          <w:rFonts w:asciiTheme="majorBidi" w:hAnsiTheme="majorBidi" w:cstheme="majorBidi"/>
          <w:sz w:val="28"/>
          <w:szCs w:val="28"/>
        </w:rPr>
      </w:pPr>
    </w:p>
    <w:p w14:paraId="6F8C417F">
      <w:pPr>
        <w:ind w:left="360"/>
        <w:rPr>
          <w:rFonts w:asciiTheme="majorBidi" w:hAnsiTheme="majorBidi" w:cstheme="majorBidi"/>
          <w:sz w:val="28"/>
          <w:szCs w:val="28"/>
        </w:rPr>
      </w:pPr>
      <w:r>
        <w:rPr>
          <w:rFonts w:asciiTheme="majorBidi" w:hAnsiTheme="majorBidi" w:cstheme="majorBidi"/>
          <w:sz w:val="28"/>
          <w:szCs w:val="28"/>
        </w:rPr>
        <mc:AlternateContent>
          <mc:Choice Requires="wps">
            <w:drawing>
              <wp:anchor distT="0" distB="0" distL="114300" distR="114300" simplePos="0" relativeHeight="251662336" behindDoc="0" locked="0" layoutInCell="1" allowOverlap="1">
                <wp:simplePos x="0" y="0"/>
                <wp:positionH relativeFrom="column">
                  <wp:posOffset>1004570</wp:posOffset>
                </wp:positionH>
                <wp:positionV relativeFrom="paragraph">
                  <wp:posOffset>210185</wp:posOffset>
                </wp:positionV>
                <wp:extent cx="1790700" cy="829945"/>
                <wp:effectExtent l="0" t="0" r="19050" b="27305"/>
                <wp:wrapNone/>
                <wp:docPr id="6" name="Rectangle 6"/>
                <wp:cNvGraphicFramePr/>
                <a:graphic xmlns:a="http://schemas.openxmlformats.org/drawingml/2006/main">
                  <a:graphicData uri="http://schemas.microsoft.com/office/word/2010/wordprocessingShape">
                    <wps:wsp>
                      <wps:cNvSpPr/>
                      <wps:spPr>
                        <a:xfrm>
                          <a:off x="0" y="0"/>
                          <a:ext cx="1790700" cy="829993"/>
                        </a:xfrm>
                        <a:prstGeom prst="rect">
                          <a:avLst/>
                        </a:prstGeom>
                      </wps:spPr>
                      <wps:style>
                        <a:lnRef idx="2">
                          <a:schemeClr val="dk1"/>
                        </a:lnRef>
                        <a:fillRef idx="1">
                          <a:schemeClr val="lt1"/>
                        </a:fillRef>
                        <a:effectRef idx="0">
                          <a:schemeClr val="dk1"/>
                        </a:effectRef>
                        <a:fontRef idx="minor">
                          <a:schemeClr val="dk1"/>
                        </a:fontRef>
                      </wps:style>
                      <wps:txbx>
                        <w:txbxContent>
                          <w:p w14:paraId="0B1A423B">
                            <w:pPr>
                              <w:jc w:val="center"/>
                            </w:pPr>
                            <w:r>
                              <w:t>DIM_Employee             DIM_Client               DIM_Temps             Fait_Commandes</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 o:spid="_x0000_s1026" o:spt="1" style="position:absolute;left:0pt;margin-left:79.1pt;margin-top:16.55pt;height:65.35pt;width:141pt;z-index:251662336;v-text-anchor:middle;mso-width-relative:page;mso-height-relative:page;" fillcolor="#FFFFFF [3201]" filled="t" stroked="t" coordsize="21600,21600" o:gfxdata="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gvSKt1gAAAAoBAAAPAAAAAAAAAAEAIAAAACIAAABkcnMvZG93bnJldi54bWxQSwEC&#10;FAAUAAAACACHTuJAiMwvb2gCAAACBQAADgAAAAAAAAABACAAAAAlAQAAZHJzL2Uyb0RvYy54bWxQ&#10;SwUGAAAAAAYABgBZAQAA/wUAAAAA&#10;">
                <v:fill on="t" focussize="0,0"/>
                <v:stroke weight="1pt" color="#000000 [3200]" miterlimit="8" joinstyle="miter"/>
                <v:imagedata o:title=""/>
                <o:lock v:ext="edit" aspectratio="f"/>
                <v:textbox>
                  <w:txbxContent>
                    <w:p w14:paraId="0B1A423B">
                      <w:pPr>
                        <w:jc w:val="center"/>
                      </w:pPr>
                      <w:r>
                        <w:t>DIM_Employee             DIM_Client               DIM_Temps             Fait_Commandes</w:t>
                      </w:r>
                    </w:p>
                  </w:txbxContent>
                </v:textbox>
              </v:rect>
            </w:pict>
          </mc:Fallback>
        </mc:AlternateContent>
      </w:r>
    </w:p>
    <w:p w14:paraId="68896A0F">
      <w:pPr>
        <w:ind w:left="360"/>
        <w:rPr>
          <w:rFonts w:asciiTheme="majorBidi" w:hAnsiTheme="majorBidi" w:cstheme="majorBidi"/>
          <w:sz w:val="28"/>
          <w:szCs w:val="28"/>
        </w:rPr>
      </w:pPr>
    </w:p>
    <w:p w14:paraId="401F92D3">
      <w:pPr>
        <w:ind w:left="360"/>
        <w:rPr>
          <w:rFonts w:asciiTheme="majorBidi" w:hAnsiTheme="majorBidi" w:cstheme="majorBidi"/>
          <w:sz w:val="28"/>
          <w:szCs w:val="28"/>
        </w:rPr>
      </w:pPr>
    </w:p>
    <w:p w14:paraId="40AE4AE8">
      <w:pPr>
        <w:ind w:left="360"/>
        <w:rPr>
          <w:rFonts w:asciiTheme="majorBidi" w:hAnsiTheme="majorBidi" w:cstheme="majorBidi"/>
          <w:sz w:val="28"/>
          <w:szCs w:val="28"/>
        </w:rPr>
      </w:pPr>
      <w:r>
        <w:rPr>
          <w:rFonts w:asciiTheme="majorBidi" w:hAnsiTheme="majorBidi" w:cstheme="majorBidi"/>
          <w:sz w:val="28"/>
          <w:szCs w:val="28"/>
        </w:rPr>
        <mc:AlternateContent>
          <mc:Choice Requires="wps">
            <w:drawing>
              <wp:anchor distT="0" distB="0" distL="114300" distR="114300" simplePos="0" relativeHeight="251665408" behindDoc="0" locked="0" layoutInCell="1" allowOverlap="1">
                <wp:simplePos x="0" y="0"/>
                <wp:positionH relativeFrom="column">
                  <wp:posOffset>1906905</wp:posOffset>
                </wp:positionH>
                <wp:positionV relativeFrom="paragraph">
                  <wp:posOffset>53975</wp:posOffset>
                </wp:positionV>
                <wp:extent cx="0" cy="513715"/>
                <wp:effectExtent l="76200" t="38100" r="57150" b="20320"/>
                <wp:wrapNone/>
                <wp:docPr id="9" name="Straight Arrow Connector 9"/>
                <wp:cNvGraphicFramePr/>
                <a:graphic xmlns:a="http://schemas.openxmlformats.org/drawingml/2006/main">
                  <a:graphicData uri="http://schemas.microsoft.com/office/word/2010/wordprocessingShape">
                    <wps:wsp>
                      <wps:cNvCnPr/>
                      <wps:spPr>
                        <a:xfrm flipV="1">
                          <a:off x="0" y="0"/>
                          <a:ext cx="0" cy="51347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y;margin-left:150.15pt;margin-top:4.25pt;height:40.45pt;width:0pt;z-index:251665408;mso-width-relative:page;mso-height-relative:page;" filled="f" stroked="t" coordsize="21600,21600" o:gfxdata="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YPGd01QAAAAgBAAAPAAAAAAAAAAEAIAAAACIAAABkcnMvZG93bnJldi54bWxQSwECFAAUAAAA&#10;CACHTuJAZ02BuvEBAADtAwAADgAAAAAAAAABACAAAAAkAQAAZHJzL2Uyb0RvYy54bWxQSwUGAAAA&#10;AAYABgBZAQAAhwUAAAAA&#10;">
                <v:fill on="f" focussize="0,0"/>
                <v:stroke weight="0.5pt" color="#000000 [3200]" miterlimit="8" joinstyle="miter" endarrow="block"/>
                <v:imagedata o:title=""/>
                <o:lock v:ext="edit" aspectratio="f"/>
              </v:shape>
            </w:pict>
          </mc:Fallback>
        </mc:AlternateContent>
      </w:r>
    </w:p>
    <w:p w14:paraId="79764E86">
      <w:pPr>
        <w:ind w:left="360"/>
        <w:rPr>
          <w:rFonts w:asciiTheme="majorBidi" w:hAnsiTheme="majorBidi" w:cstheme="majorBidi"/>
          <w:sz w:val="28"/>
          <w:szCs w:val="28"/>
        </w:rPr>
      </w:pPr>
      <w:r>
        <w:rPr>
          <w:rFonts w:asciiTheme="majorBidi" w:hAnsiTheme="majorBidi" w:cstheme="majorBidi"/>
          <w:sz w:val="28"/>
          <w:szCs w:val="28"/>
        </w:rPr>
        <mc:AlternateContent>
          <mc:Choice Requires="wps">
            <w:drawing>
              <wp:anchor distT="0" distB="0" distL="114300" distR="114300" simplePos="0" relativeHeight="251664384" behindDoc="0" locked="0" layoutInCell="1" allowOverlap="1">
                <wp:simplePos x="0" y="0"/>
                <wp:positionH relativeFrom="column">
                  <wp:posOffset>421005</wp:posOffset>
                </wp:positionH>
                <wp:positionV relativeFrom="paragraph">
                  <wp:posOffset>246380</wp:posOffset>
                </wp:positionV>
                <wp:extent cx="2962275" cy="1343660"/>
                <wp:effectExtent l="0" t="0" r="28575" b="28575"/>
                <wp:wrapNone/>
                <wp:docPr id="8" name="Rectangle 8"/>
                <wp:cNvGraphicFramePr/>
                <a:graphic xmlns:a="http://schemas.openxmlformats.org/drawingml/2006/main">
                  <a:graphicData uri="http://schemas.microsoft.com/office/word/2010/wordprocessingShape">
                    <wps:wsp>
                      <wps:cNvSpPr/>
                      <wps:spPr>
                        <a:xfrm>
                          <a:off x="0" y="0"/>
                          <a:ext cx="2962275" cy="1343464"/>
                        </a:xfrm>
                        <a:prstGeom prst="rect">
                          <a:avLst/>
                        </a:prstGeom>
                      </wps:spPr>
                      <wps:style>
                        <a:lnRef idx="2">
                          <a:schemeClr val="dk1"/>
                        </a:lnRef>
                        <a:fillRef idx="1">
                          <a:schemeClr val="lt1"/>
                        </a:fillRef>
                        <a:effectRef idx="0">
                          <a:schemeClr val="dk1"/>
                        </a:effectRef>
                        <a:fontRef idx="minor">
                          <a:schemeClr val="dk1"/>
                        </a:fontRef>
                      </wps:style>
                      <wps:txbx>
                        <w:txbxContent>
                          <w:p w14:paraId="5CBCCF44">
                            <w:r>
                              <w:t xml:space="preserve">                  COUCHE ETL (Power Query)     </w:t>
                            </w:r>
                          </w:p>
                          <w:p w14:paraId="6A4816EC">
                            <w:pPr>
                              <w:pStyle w:val="15"/>
                              <w:numPr>
                                <w:ilvl w:val="0"/>
                                <w:numId w:val="7"/>
                              </w:numPr>
                              <w:jc w:val="center"/>
                            </w:pPr>
                            <w:r>
                              <w:t xml:space="preserve">Extraction depuis la source      </w:t>
                            </w:r>
                          </w:p>
                          <w:p w14:paraId="321B7168">
                            <w:pPr>
                              <w:pStyle w:val="15"/>
                              <w:numPr>
                                <w:ilvl w:val="0"/>
                                <w:numId w:val="7"/>
                              </w:numPr>
                              <w:jc w:val="center"/>
                            </w:pPr>
                            <w:r>
                              <w:t xml:space="preserve">Nettoyage et transformation      </w:t>
                            </w:r>
                          </w:p>
                          <w:p w14:paraId="6F51642D">
                            <w:pPr>
                              <w:pStyle w:val="15"/>
                              <w:numPr>
                                <w:ilvl w:val="0"/>
                                <w:numId w:val="7"/>
                              </w:numPr>
                              <w:jc w:val="center"/>
                            </w:pPr>
                            <w:r>
                              <w:t>Chargement dans le modèle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8" o:spid="_x0000_s1026" o:spt="1" style="position:absolute;left:0pt;margin-left:33.15pt;margin-top:19.4pt;height:105.8pt;width:233.25pt;z-index:251664384;v-text-anchor:middle;mso-width-relative:page;mso-height-relative:page;" fillcolor="#FFFFFF [3201]" filled="t" stroked="t" coordsize="21600,21600" o:gfxdata="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Pa8sXNcAAAAJAQAADwAAAAAAAAABACAAAAAiAAAAZHJzL2Rvd25yZXYueG1s&#10;UEsBAhQAFAAAAAgAh07iQAu5UPVrAgAAAwUAAA4AAAAAAAAAAQAgAAAAJgEAAGRycy9lMm9Eb2Mu&#10;eG1sUEsFBgAAAAAGAAYAWQEAAAMGAAAAAA==&#10;">
                <v:fill on="t" focussize="0,0"/>
                <v:stroke weight="1pt" color="#000000 [3200]" miterlimit="8" joinstyle="miter"/>
                <v:imagedata o:title=""/>
                <o:lock v:ext="edit" aspectratio="f"/>
                <v:textbox>
                  <w:txbxContent>
                    <w:p w14:paraId="5CBCCF44">
                      <w:r>
                        <w:t xml:space="preserve">                  COUCHE ETL (Power Query)     </w:t>
                      </w:r>
                    </w:p>
                    <w:p w14:paraId="6A4816EC">
                      <w:pPr>
                        <w:pStyle w:val="15"/>
                        <w:numPr>
                          <w:ilvl w:val="0"/>
                          <w:numId w:val="7"/>
                        </w:numPr>
                        <w:jc w:val="center"/>
                      </w:pPr>
                      <w:r>
                        <w:t xml:space="preserve">Extraction depuis la source      </w:t>
                      </w:r>
                    </w:p>
                    <w:p w14:paraId="321B7168">
                      <w:pPr>
                        <w:pStyle w:val="15"/>
                        <w:numPr>
                          <w:ilvl w:val="0"/>
                          <w:numId w:val="7"/>
                        </w:numPr>
                        <w:jc w:val="center"/>
                      </w:pPr>
                      <w:r>
                        <w:t xml:space="preserve">Nettoyage et transformation      </w:t>
                      </w:r>
                    </w:p>
                    <w:p w14:paraId="6F51642D">
                      <w:pPr>
                        <w:pStyle w:val="15"/>
                        <w:numPr>
                          <w:ilvl w:val="0"/>
                          <w:numId w:val="7"/>
                        </w:numPr>
                        <w:jc w:val="center"/>
                      </w:pPr>
                      <w:r>
                        <w:t>Chargement dans le modèle</w:t>
                      </w:r>
                    </w:p>
                  </w:txbxContent>
                </v:textbox>
              </v:rect>
            </w:pict>
          </mc:Fallback>
        </mc:AlternateContent>
      </w:r>
      <w:r>
        <w:rPr>
          <w:rFonts w:asciiTheme="majorBidi" w:hAnsiTheme="majorBidi" w:cstheme="majorBidi"/>
          <w:sz w:val="28"/>
          <w:szCs w:val="28"/>
        </w:rPr>
        <w:t xml:space="preserve">                                       </w:t>
      </w:r>
    </w:p>
    <w:p w14:paraId="1A9FC57A">
      <w:pPr>
        <w:ind w:left="360"/>
        <w:rPr>
          <w:rFonts w:asciiTheme="majorBidi" w:hAnsiTheme="majorBidi" w:cstheme="majorBidi"/>
          <w:sz w:val="28"/>
          <w:szCs w:val="28"/>
        </w:rPr>
      </w:pPr>
      <w:r>
        <w:rPr>
          <w:rFonts w:asciiTheme="majorBidi" w:hAnsiTheme="majorBidi" w:cstheme="majorBidi"/>
          <w:sz w:val="28"/>
          <w:szCs w:val="28"/>
        </w:rPr>
        <w:t xml:space="preserve">                                    </w:t>
      </w:r>
    </w:p>
    <w:p w14:paraId="39B87C4A">
      <w:pPr>
        <w:ind w:left="360"/>
        <w:rPr>
          <w:rFonts w:asciiTheme="majorBidi" w:hAnsiTheme="majorBidi" w:cstheme="majorBidi"/>
          <w:sz w:val="28"/>
          <w:szCs w:val="28"/>
        </w:rPr>
      </w:pPr>
    </w:p>
    <w:p w14:paraId="4325AD6A">
      <w:pPr>
        <w:ind w:left="360"/>
        <w:rPr>
          <w:rFonts w:asciiTheme="majorBidi" w:hAnsiTheme="majorBidi" w:cstheme="majorBidi"/>
          <w:sz w:val="28"/>
          <w:szCs w:val="28"/>
        </w:rPr>
      </w:pPr>
      <w:r>
        <w:rPr>
          <w:rFonts w:asciiTheme="majorBidi" w:hAnsiTheme="majorBidi" w:cstheme="majorBidi"/>
          <w:sz w:val="28"/>
          <w:szCs w:val="28"/>
        </w:rPr>
        <w:t xml:space="preserve">                          </w:t>
      </w:r>
    </w:p>
    <w:p w14:paraId="22A3F391">
      <w:pPr>
        <w:ind w:left="360"/>
        <w:rPr>
          <w:rFonts w:asciiTheme="majorBidi" w:hAnsiTheme="majorBidi" w:cstheme="majorBidi"/>
          <w:sz w:val="28"/>
          <w:szCs w:val="28"/>
        </w:rPr>
      </w:pPr>
      <w:r>
        <w:rPr>
          <w:rFonts w:asciiTheme="majorBidi" w:hAnsiTheme="majorBidi" w:cstheme="majorBidi"/>
          <w:sz w:val="28"/>
          <w:szCs w:val="28"/>
        </w:rPr>
        <w:t xml:space="preserve">                                     </w:t>
      </w:r>
    </w:p>
    <w:p w14:paraId="61BF5FDC">
      <w:pPr>
        <w:rPr>
          <w:rFonts w:asciiTheme="majorBidi" w:hAnsiTheme="majorBidi" w:cstheme="majorBidi"/>
          <w:b/>
          <w:bCs/>
          <w:sz w:val="36"/>
          <w:szCs w:val="36"/>
          <w:u w:val="single"/>
        </w:rPr>
      </w:pPr>
      <w:r>
        <w:rPr>
          <w:rFonts w:asciiTheme="majorBidi" w:hAnsiTheme="majorBidi" w:cstheme="majorBidi"/>
          <w:b/>
          <w:bCs/>
          <w:sz w:val="36"/>
          <w:szCs w:val="36"/>
          <w:u w:val="single"/>
        </w:rPr>
        <w:t>5.2 Flux de Données:</w:t>
      </w:r>
    </w:p>
    <w:p w14:paraId="7E7CE63E">
      <w:pPr>
        <w:rPr>
          <w:rFonts w:asciiTheme="majorBidi" w:hAnsiTheme="majorBidi" w:cstheme="majorBidi"/>
          <w:b/>
          <w:bCs/>
          <w:sz w:val="32"/>
          <w:szCs w:val="32"/>
          <w:u w:val="single"/>
        </w:rPr>
      </w:pPr>
      <w:r>
        <w:rPr>
          <w:rFonts w:asciiTheme="majorBidi" w:hAnsiTheme="majorBidi" w:cstheme="majorBidi"/>
          <w:b/>
          <w:bCs/>
          <w:sz w:val="32"/>
          <w:szCs w:val="32"/>
          <w:u w:val="single"/>
        </w:rPr>
        <w:t xml:space="preserve"> 5.2.1 Processus ETL Détaillé</w:t>
      </w:r>
    </w:p>
    <w:p w14:paraId="539121A4">
      <w:pPr>
        <w:ind w:left="360"/>
        <w:rPr>
          <w:rFonts w:asciiTheme="majorBidi" w:hAnsiTheme="majorBidi" w:cstheme="majorBidi"/>
          <w:b/>
          <w:bCs/>
          <w:sz w:val="32"/>
          <w:szCs w:val="32"/>
          <w:u w:val="single"/>
        </w:rPr>
      </w:pPr>
      <w:r>
        <w:rPr>
          <w:rFonts w:asciiTheme="majorBidi" w:hAnsiTheme="majorBidi" w:cstheme="majorBidi"/>
          <w:b/>
          <w:bCs/>
          <w:sz w:val="32"/>
          <w:szCs w:val="32"/>
          <w:u w:val="single"/>
        </w:rPr>
        <w:t>Phase 1 : EXTRACTION</w:t>
      </w:r>
    </w:p>
    <w:p w14:paraId="582C1F27">
      <w:pPr>
        <w:ind w:left="360"/>
        <w:rPr>
          <w:rFonts w:asciiTheme="majorBidi" w:hAnsiTheme="majorBidi" w:cstheme="majorBidi"/>
          <w:sz w:val="28"/>
          <w:szCs w:val="28"/>
        </w:rPr>
      </w:pPr>
      <w:r>
        <w:rPr>
          <w:rFonts w:asciiTheme="majorBidi" w:hAnsiTheme="majorBidi" w:cstheme="majorBidi"/>
          <w:sz w:val="28"/>
          <w:szCs w:val="28"/>
        </w:rPr>
        <w:t>Source (Northwind) → Power Query</w:t>
      </w:r>
    </w:p>
    <w:p w14:paraId="3FE15130">
      <w:pPr>
        <w:pStyle w:val="15"/>
        <w:numPr>
          <w:ilvl w:val="0"/>
          <w:numId w:val="2"/>
        </w:numPr>
        <w:rPr>
          <w:rFonts w:asciiTheme="majorBidi" w:hAnsiTheme="majorBidi" w:cstheme="majorBidi"/>
          <w:sz w:val="28"/>
          <w:szCs w:val="28"/>
        </w:rPr>
      </w:pPr>
      <w:r>
        <w:rPr>
          <w:rFonts w:asciiTheme="majorBidi" w:hAnsiTheme="majorBidi" w:cstheme="majorBidi"/>
          <w:sz w:val="28"/>
          <w:szCs w:val="28"/>
        </w:rPr>
        <w:t>Connexion SQL Server / Access</w:t>
      </w:r>
    </w:p>
    <w:p w14:paraId="7AA9A1BF">
      <w:pPr>
        <w:pStyle w:val="15"/>
        <w:numPr>
          <w:ilvl w:val="0"/>
          <w:numId w:val="2"/>
        </w:numPr>
        <w:rPr>
          <w:rFonts w:asciiTheme="majorBidi" w:hAnsiTheme="majorBidi" w:cstheme="majorBidi"/>
          <w:sz w:val="28"/>
          <w:szCs w:val="28"/>
        </w:rPr>
      </w:pPr>
      <w:r>
        <w:rPr>
          <w:rFonts w:asciiTheme="majorBidi" w:hAnsiTheme="majorBidi" w:cstheme="majorBidi"/>
          <w:sz w:val="28"/>
          <w:szCs w:val="28"/>
        </w:rPr>
        <w:t>Importation des tables : Employees, Customers, Orders, EmployeeTerritories, Territories, Region</w:t>
      </w:r>
    </w:p>
    <w:p w14:paraId="6FA7B519">
      <w:pPr>
        <w:rPr>
          <w:rFonts w:asciiTheme="majorBidi" w:hAnsiTheme="majorBidi" w:cstheme="majorBidi"/>
          <w:b/>
          <w:bCs/>
          <w:sz w:val="32"/>
          <w:szCs w:val="32"/>
          <w:u w:val="single"/>
        </w:rPr>
      </w:pPr>
      <w:r>
        <w:rPr>
          <w:rFonts w:asciiTheme="majorBidi" w:hAnsiTheme="majorBidi" w:cstheme="majorBidi"/>
          <w:b/>
          <w:bCs/>
          <w:sz w:val="32"/>
          <w:szCs w:val="32"/>
        </w:rPr>
        <w:t xml:space="preserve">     </w:t>
      </w:r>
      <w:r>
        <w:rPr>
          <w:rFonts w:asciiTheme="majorBidi" w:hAnsiTheme="majorBidi" w:cstheme="majorBidi"/>
          <w:b/>
          <w:bCs/>
          <w:sz w:val="32"/>
          <w:szCs w:val="32"/>
          <w:u w:val="single"/>
        </w:rPr>
        <w:t>Phase 2 : TRANSFORMATION</w:t>
      </w:r>
    </w:p>
    <w:p w14:paraId="09A40B55">
      <w:pPr>
        <w:ind w:left="360"/>
        <w:rPr>
          <w:rFonts w:asciiTheme="majorBidi" w:hAnsiTheme="majorBidi" w:cstheme="majorBidi"/>
          <w:sz w:val="28"/>
          <w:szCs w:val="28"/>
        </w:rPr>
      </w:pPr>
      <w:r>
        <w:rPr>
          <w:rFonts w:asciiTheme="majorBidi" w:hAnsiTheme="majorBidi" w:cstheme="majorBidi"/>
          <w:sz w:val="28"/>
          <w:szCs w:val="28"/>
        </w:rPr>
        <w:t>Power Query Editor</w:t>
      </w:r>
    </w:p>
    <w:p w14:paraId="7A90FD98">
      <w:pPr>
        <w:ind w:left="360"/>
        <w:rPr>
          <w:rFonts w:asciiTheme="majorBidi" w:hAnsiTheme="majorBidi" w:cstheme="majorBidi"/>
          <w:b/>
          <w:bCs/>
          <w:sz w:val="32"/>
          <w:szCs w:val="32"/>
          <w:u w:val="single"/>
        </w:rPr>
      </w:pPr>
      <w:r>
        <w:rPr>
          <w:rFonts w:asciiTheme="majorBidi" w:hAnsiTheme="majorBidi" w:cstheme="majorBidi"/>
          <w:b/>
          <w:bCs/>
          <w:sz w:val="32"/>
          <w:szCs w:val="32"/>
          <w:u w:val="single"/>
        </w:rPr>
        <w:t>Création Dim_Employee:</w:t>
      </w:r>
    </w:p>
    <w:p w14:paraId="1A38AAB2">
      <w:pPr>
        <w:pStyle w:val="15"/>
        <w:numPr>
          <w:ilvl w:val="0"/>
          <w:numId w:val="8"/>
        </w:numPr>
        <w:rPr>
          <w:rFonts w:asciiTheme="majorBidi" w:hAnsiTheme="majorBidi" w:cstheme="majorBidi"/>
          <w:sz w:val="28"/>
          <w:szCs w:val="28"/>
        </w:rPr>
      </w:pPr>
      <w:r>
        <w:rPr>
          <w:rFonts w:asciiTheme="majorBidi" w:hAnsiTheme="majorBidi" w:cstheme="majorBidi"/>
          <w:sz w:val="28"/>
          <w:szCs w:val="28"/>
        </w:rPr>
        <w:t>Ajout clé de substitution (id_seqEmployee)</w:t>
      </w:r>
    </w:p>
    <w:p w14:paraId="35A35543">
      <w:pPr>
        <w:pStyle w:val="15"/>
        <w:numPr>
          <w:ilvl w:val="0"/>
          <w:numId w:val="8"/>
        </w:numPr>
        <w:rPr>
          <w:rFonts w:asciiTheme="majorBidi" w:hAnsiTheme="majorBidi" w:cstheme="majorBidi"/>
          <w:sz w:val="28"/>
          <w:szCs w:val="28"/>
        </w:rPr>
      </w:pPr>
      <w:r>
        <w:rPr>
          <w:rFonts w:asciiTheme="majorBidi" w:hAnsiTheme="majorBidi" w:cstheme="majorBidi"/>
          <w:sz w:val="28"/>
          <w:szCs w:val="28"/>
        </w:rPr>
        <w:t>Ajout colonne source_prod</w:t>
      </w:r>
    </w:p>
    <w:p w14:paraId="14777505">
      <w:pPr>
        <w:pStyle w:val="15"/>
        <w:numPr>
          <w:ilvl w:val="0"/>
          <w:numId w:val="8"/>
        </w:numPr>
        <w:rPr>
          <w:rFonts w:asciiTheme="majorBidi" w:hAnsiTheme="majorBidi" w:cstheme="majorBidi"/>
          <w:sz w:val="28"/>
          <w:szCs w:val="28"/>
        </w:rPr>
      </w:pPr>
      <w:r>
        <w:rPr>
          <w:rFonts w:asciiTheme="majorBidi" w:hAnsiTheme="majorBidi" w:cstheme="majorBidi"/>
          <w:sz w:val="28"/>
          <w:szCs w:val="28"/>
        </w:rPr>
        <w:t>Fusion avec Territories</w:t>
      </w:r>
    </w:p>
    <w:p w14:paraId="6A3498BC">
      <w:pPr>
        <w:pStyle w:val="15"/>
        <w:numPr>
          <w:ilvl w:val="0"/>
          <w:numId w:val="8"/>
        </w:numPr>
        <w:rPr>
          <w:rFonts w:asciiTheme="majorBidi" w:hAnsiTheme="majorBidi" w:cstheme="majorBidi"/>
          <w:sz w:val="28"/>
          <w:szCs w:val="28"/>
        </w:rPr>
      </w:pPr>
      <w:r>
        <w:rPr>
          <w:rFonts w:asciiTheme="majorBidi" w:hAnsiTheme="majorBidi" w:cstheme="majorBidi"/>
          <w:sz w:val="28"/>
          <w:szCs w:val="28"/>
        </w:rPr>
        <w:t>Nettoyage (NULL → "N/A")</w:t>
      </w:r>
    </w:p>
    <w:p w14:paraId="4A1AA79E">
      <w:pPr>
        <w:pStyle w:val="15"/>
        <w:numPr>
          <w:ilvl w:val="0"/>
          <w:numId w:val="8"/>
        </w:numPr>
        <w:rPr>
          <w:rFonts w:asciiTheme="majorBidi" w:hAnsiTheme="majorBidi" w:cstheme="majorBidi"/>
          <w:sz w:val="28"/>
          <w:szCs w:val="28"/>
        </w:rPr>
      </w:pPr>
      <w:r>
        <w:rPr>
          <w:rFonts w:asciiTheme="majorBidi" w:hAnsiTheme="majorBidi" w:cstheme="majorBidi"/>
          <w:sz w:val="28"/>
          <w:szCs w:val="28"/>
        </w:rPr>
        <w:t>Suppression colonnes inutiles</w:t>
      </w:r>
    </w:p>
    <w:p w14:paraId="3DB0A734">
      <w:pPr>
        <w:ind w:left="360"/>
        <w:rPr>
          <w:rFonts w:asciiTheme="majorBidi" w:hAnsiTheme="majorBidi" w:cstheme="majorBidi"/>
          <w:b/>
          <w:bCs/>
          <w:sz w:val="36"/>
          <w:szCs w:val="36"/>
          <w:u w:val="single"/>
        </w:rPr>
      </w:pPr>
      <w:r>
        <w:rPr>
          <w:rFonts w:asciiTheme="majorBidi" w:hAnsiTheme="majorBidi" w:cstheme="majorBidi"/>
          <w:b/>
          <w:bCs/>
          <w:sz w:val="36"/>
          <w:szCs w:val="36"/>
          <w:u w:val="single"/>
        </w:rPr>
        <w:t>Création Dim_Client:</w:t>
      </w:r>
    </w:p>
    <w:p w14:paraId="77AC7CD5">
      <w:pPr>
        <w:pStyle w:val="15"/>
        <w:numPr>
          <w:ilvl w:val="0"/>
          <w:numId w:val="9"/>
        </w:numPr>
        <w:rPr>
          <w:rFonts w:asciiTheme="majorBidi" w:hAnsiTheme="majorBidi" w:cstheme="majorBidi"/>
          <w:sz w:val="28"/>
          <w:szCs w:val="28"/>
        </w:rPr>
      </w:pPr>
      <w:r>
        <w:rPr>
          <w:rFonts w:asciiTheme="majorBidi" w:hAnsiTheme="majorBidi" w:cstheme="majorBidi"/>
          <w:sz w:val="28"/>
          <w:szCs w:val="28"/>
        </w:rPr>
        <w:t>Ajout clé de substitution (id_seqClient)</w:t>
      </w:r>
    </w:p>
    <w:p w14:paraId="366E0695">
      <w:pPr>
        <w:pStyle w:val="15"/>
        <w:numPr>
          <w:ilvl w:val="0"/>
          <w:numId w:val="9"/>
        </w:numPr>
        <w:rPr>
          <w:rFonts w:asciiTheme="majorBidi" w:hAnsiTheme="majorBidi" w:cstheme="majorBidi"/>
          <w:sz w:val="28"/>
          <w:szCs w:val="28"/>
        </w:rPr>
      </w:pPr>
      <w:r>
        <w:rPr>
          <w:rFonts w:asciiTheme="majorBidi" w:hAnsiTheme="majorBidi" w:cstheme="majorBidi"/>
          <w:sz w:val="28"/>
          <w:szCs w:val="28"/>
        </w:rPr>
        <w:t>Ajout colonne source_prod</w:t>
      </w:r>
    </w:p>
    <w:p w14:paraId="79A75FC4">
      <w:pPr>
        <w:pStyle w:val="15"/>
        <w:numPr>
          <w:ilvl w:val="0"/>
          <w:numId w:val="9"/>
        </w:numPr>
        <w:rPr>
          <w:rFonts w:asciiTheme="majorBidi" w:hAnsiTheme="majorBidi" w:cstheme="majorBidi"/>
          <w:sz w:val="28"/>
          <w:szCs w:val="28"/>
        </w:rPr>
      </w:pPr>
      <w:r>
        <w:rPr>
          <w:rFonts w:asciiTheme="majorBidi" w:hAnsiTheme="majorBidi" w:cstheme="majorBidi"/>
          <w:sz w:val="28"/>
          <w:szCs w:val="28"/>
        </w:rPr>
        <w:t>Standardisation (City, Country)</w:t>
      </w:r>
    </w:p>
    <w:p w14:paraId="0277B33B">
      <w:pPr>
        <w:pStyle w:val="15"/>
        <w:numPr>
          <w:ilvl w:val="0"/>
          <w:numId w:val="9"/>
        </w:numPr>
        <w:rPr>
          <w:rFonts w:asciiTheme="majorBidi" w:hAnsiTheme="majorBidi" w:cstheme="majorBidi"/>
          <w:sz w:val="28"/>
          <w:szCs w:val="28"/>
        </w:rPr>
      </w:pPr>
      <w:r>
        <w:rPr>
          <w:rFonts w:asciiTheme="majorBidi" w:hAnsiTheme="majorBidi" w:cstheme="majorBidi"/>
          <w:sz w:val="28"/>
          <w:szCs w:val="28"/>
        </w:rPr>
        <w:t>Suppression colonnes inutiles</w:t>
      </w:r>
    </w:p>
    <w:p w14:paraId="0F7A2F2C">
      <w:pPr>
        <w:rPr>
          <w:rFonts w:asciiTheme="majorBidi" w:hAnsiTheme="majorBidi" w:cstheme="majorBidi"/>
          <w:b/>
          <w:bCs/>
          <w:sz w:val="28"/>
          <w:szCs w:val="28"/>
          <w:u w:val="single"/>
        </w:rPr>
      </w:pPr>
      <w:r>
        <w:rPr>
          <w:rFonts w:asciiTheme="majorBidi" w:hAnsiTheme="majorBidi" w:cstheme="majorBidi"/>
          <w:sz w:val="28"/>
          <w:szCs w:val="28"/>
        </w:rPr>
        <w:t xml:space="preserve">   </w:t>
      </w:r>
      <w:r>
        <w:rPr>
          <w:rFonts w:asciiTheme="majorBidi" w:hAnsiTheme="majorBidi" w:cstheme="majorBidi"/>
          <w:b/>
          <w:bCs/>
          <w:sz w:val="36"/>
          <w:szCs w:val="36"/>
          <w:u w:val="single"/>
        </w:rPr>
        <w:t>Création Dim_Temps:</w:t>
      </w:r>
    </w:p>
    <w:p w14:paraId="69C49485">
      <w:pPr>
        <w:pStyle w:val="15"/>
        <w:numPr>
          <w:ilvl w:val="0"/>
          <w:numId w:val="10"/>
        </w:numPr>
        <w:rPr>
          <w:rFonts w:asciiTheme="majorBidi" w:hAnsiTheme="majorBidi" w:cstheme="majorBidi"/>
          <w:sz w:val="28"/>
          <w:szCs w:val="28"/>
        </w:rPr>
      </w:pPr>
      <w:r>
        <w:rPr>
          <w:rFonts w:asciiTheme="majorBidi" w:hAnsiTheme="majorBidi" w:cstheme="majorBidi"/>
          <w:sz w:val="28"/>
          <w:szCs w:val="28"/>
        </w:rPr>
        <w:t>Extraction dates uniques depuis Orders</w:t>
      </w:r>
    </w:p>
    <w:p w14:paraId="426017F6">
      <w:pPr>
        <w:pStyle w:val="15"/>
        <w:numPr>
          <w:ilvl w:val="0"/>
          <w:numId w:val="10"/>
        </w:numPr>
        <w:rPr>
          <w:rFonts w:asciiTheme="majorBidi" w:hAnsiTheme="majorBidi" w:cstheme="majorBidi"/>
          <w:sz w:val="28"/>
          <w:szCs w:val="28"/>
        </w:rPr>
      </w:pPr>
      <w:r>
        <w:rPr>
          <w:rFonts w:asciiTheme="majorBidi" w:hAnsiTheme="majorBidi" w:cstheme="majorBidi"/>
          <w:sz w:val="28"/>
          <w:szCs w:val="28"/>
        </w:rPr>
        <w:t>Création id_temps</w:t>
      </w:r>
    </w:p>
    <w:p w14:paraId="187FBF3A">
      <w:pPr>
        <w:pStyle w:val="15"/>
        <w:numPr>
          <w:ilvl w:val="0"/>
          <w:numId w:val="10"/>
        </w:numPr>
        <w:rPr>
          <w:rFonts w:asciiTheme="majorBidi" w:hAnsiTheme="majorBidi" w:cstheme="majorBidi"/>
          <w:sz w:val="28"/>
          <w:szCs w:val="28"/>
        </w:rPr>
      </w:pPr>
      <w:r>
        <w:rPr>
          <w:rFonts w:asciiTheme="majorBidi" w:hAnsiTheme="majorBidi" w:cstheme="majorBidi"/>
          <w:sz w:val="28"/>
          <w:szCs w:val="28"/>
        </w:rPr>
        <w:t>Extraction année, mois</w:t>
      </w:r>
    </w:p>
    <w:p w14:paraId="62FD71A9">
      <w:pPr>
        <w:pStyle w:val="15"/>
        <w:numPr>
          <w:ilvl w:val="0"/>
          <w:numId w:val="10"/>
        </w:numPr>
        <w:rPr>
          <w:rFonts w:asciiTheme="majorBidi" w:hAnsiTheme="majorBidi" w:cstheme="majorBidi"/>
          <w:sz w:val="28"/>
          <w:szCs w:val="28"/>
        </w:rPr>
      </w:pPr>
      <w:r>
        <w:rPr>
          <w:rFonts w:asciiTheme="majorBidi" w:hAnsiTheme="majorBidi" w:cstheme="majorBidi"/>
          <w:sz w:val="28"/>
          <w:szCs w:val="28"/>
        </w:rPr>
        <w:t>Suppression doublons</w:t>
      </w:r>
    </w:p>
    <w:p w14:paraId="3A30CA95">
      <w:pPr>
        <w:rPr>
          <w:rFonts w:asciiTheme="majorBidi" w:hAnsiTheme="majorBidi" w:cstheme="majorBidi"/>
          <w:sz w:val="28"/>
          <w:szCs w:val="28"/>
        </w:rPr>
      </w:pPr>
    </w:p>
    <w:p w14:paraId="52CB7D68">
      <w:pPr>
        <w:ind w:left="360"/>
        <w:rPr>
          <w:rFonts w:asciiTheme="majorBidi" w:hAnsiTheme="majorBidi" w:cstheme="majorBidi"/>
          <w:b/>
          <w:bCs/>
          <w:sz w:val="36"/>
          <w:szCs w:val="36"/>
          <w:u w:val="single"/>
        </w:rPr>
      </w:pPr>
      <w:r>
        <w:rPr>
          <w:rFonts w:asciiTheme="majorBidi" w:hAnsiTheme="majorBidi" w:cstheme="majorBidi"/>
          <w:b/>
          <w:bCs/>
          <w:sz w:val="36"/>
          <w:szCs w:val="36"/>
          <w:u w:val="single"/>
        </w:rPr>
        <w:t>Création Fait_Commandes:</w:t>
      </w:r>
    </w:p>
    <w:p w14:paraId="41C12C38">
      <w:pPr>
        <w:pStyle w:val="15"/>
        <w:numPr>
          <w:ilvl w:val="0"/>
          <w:numId w:val="11"/>
        </w:numPr>
        <w:rPr>
          <w:rFonts w:asciiTheme="majorBidi" w:hAnsiTheme="majorBidi" w:cstheme="majorBidi"/>
          <w:sz w:val="28"/>
          <w:szCs w:val="28"/>
        </w:rPr>
      </w:pPr>
      <w:r>
        <w:rPr>
          <w:rFonts w:asciiTheme="majorBidi" w:hAnsiTheme="majorBidi" w:cstheme="majorBidi"/>
          <w:sz w:val="28"/>
          <w:szCs w:val="28"/>
        </w:rPr>
        <w:t>Ajout clé de substitution (id_seq_fait)</w:t>
      </w:r>
    </w:p>
    <w:p w14:paraId="61AE1C99">
      <w:pPr>
        <w:pStyle w:val="15"/>
        <w:numPr>
          <w:ilvl w:val="0"/>
          <w:numId w:val="11"/>
        </w:numPr>
        <w:rPr>
          <w:rFonts w:asciiTheme="majorBidi" w:hAnsiTheme="majorBidi" w:cstheme="majorBidi"/>
          <w:sz w:val="28"/>
          <w:szCs w:val="28"/>
        </w:rPr>
      </w:pPr>
      <w:r>
        <w:rPr>
          <w:rFonts w:asciiTheme="majorBidi" w:hAnsiTheme="majorBidi" w:cstheme="majorBidi"/>
          <w:sz w:val="28"/>
          <w:szCs w:val="28"/>
        </w:rPr>
        <w:t>Fusion avec dimensions pour obtenir clés</w:t>
      </w:r>
    </w:p>
    <w:p w14:paraId="52E8078A">
      <w:pPr>
        <w:pStyle w:val="15"/>
        <w:numPr>
          <w:ilvl w:val="0"/>
          <w:numId w:val="11"/>
        </w:numPr>
        <w:rPr>
          <w:rFonts w:asciiTheme="majorBidi" w:hAnsiTheme="majorBidi" w:cstheme="majorBidi"/>
          <w:sz w:val="28"/>
          <w:szCs w:val="28"/>
        </w:rPr>
      </w:pPr>
      <w:r>
        <w:rPr>
          <w:rFonts w:asciiTheme="majorBidi" w:hAnsiTheme="majorBidi" w:cstheme="majorBidi"/>
          <w:sz w:val="28"/>
          <w:szCs w:val="28"/>
        </w:rPr>
        <w:t>Calcul nbr_commandes_livrees</w:t>
      </w:r>
    </w:p>
    <w:p w14:paraId="727BB80C">
      <w:pPr>
        <w:pStyle w:val="15"/>
        <w:numPr>
          <w:ilvl w:val="0"/>
          <w:numId w:val="11"/>
        </w:numPr>
        <w:rPr>
          <w:rFonts w:asciiTheme="majorBidi" w:hAnsiTheme="majorBidi" w:cstheme="majorBidi"/>
          <w:sz w:val="28"/>
          <w:szCs w:val="28"/>
        </w:rPr>
      </w:pPr>
      <w:r>
        <w:rPr>
          <w:rFonts w:asciiTheme="majorBidi" w:hAnsiTheme="majorBidi" w:cstheme="majorBidi"/>
          <w:sz w:val="28"/>
          <w:szCs w:val="28"/>
        </w:rPr>
        <w:t>Calcul nbr_commandes_non_livrees</w:t>
      </w:r>
    </w:p>
    <w:p w14:paraId="46000B73">
      <w:pPr>
        <w:pStyle w:val="15"/>
        <w:numPr>
          <w:ilvl w:val="0"/>
          <w:numId w:val="11"/>
        </w:numPr>
        <w:rPr>
          <w:rFonts w:asciiTheme="majorBidi" w:hAnsiTheme="majorBidi" w:cstheme="majorBidi"/>
          <w:sz w:val="28"/>
          <w:szCs w:val="28"/>
        </w:rPr>
      </w:pPr>
      <w:r>
        <w:rPr>
          <w:rFonts w:asciiTheme="majorBidi" w:hAnsiTheme="majorBidi" w:cstheme="majorBidi"/>
          <w:sz w:val="28"/>
          <w:szCs w:val="28"/>
        </w:rPr>
        <w:t>Conservation colonnes nécessaires</w:t>
      </w:r>
    </w:p>
    <w:p w14:paraId="5C8A5D8F">
      <w:pPr>
        <w:ind w:left="360"/>
        <w:rPr>
          <w:rFonts w:asciiTheme="majorBidi" w:hAnsiTheme="majorBidi" w:cstheme="majorBidi"/>
          <w:sz w:val="28"/>
          <w:szCs w:val="28"/>
        </w:rPr>
      </w:pPr>
    </w:p>
    <w:p w14:paraId="61C2D6A0">
      <w:pPr>
        <w:rPr>
          <w:rFonts w:asciiTheme="majorBidi" w:hAnsiTheme="majorBidi" w:cstheme="majorBidi"/>
          <w:b/>
          <w:bCs/>
          <w:sz w:val="28"/>
          <w:szCs w:val="28"/>
          <w:u w:val="single"/>
        </w:rPr>
      </w:pPr>
      <w:r>
        <w:rPr>
          <w:rFonts w:asciiTheme="majorBidi" w:hAnsiTheme="majorBidi" w:cstheme="majorBidi"/>
          <w:sz w:val="28"/>
          <w:szCs w:val="28"/>
        </w:rPr>
        <w:t xml:space="preserve">   </w:t>
      </w:r>
      <w:r>
        <w:rPr>
          <w:rFonts w:asciiTheme="majorBidi" w:hAnsiTheme="majorBidi" w:cstheme="majorBidi"/>
          <w:b/>
          <w:bCs/>
          <w:sz w:val="36"/>
          <w:szCs w:val="36"/>
          <w:u w:val="single"/>
        </w:rPr>
        <w:t>Phase 3 : CHARGEMENT</w:t>
      </w:r>
    </w:p>
    <w:p w14:paraId="5E3902F2">
      <w:pPr>
        <w:ind w:left="360"/>
        <w:rPr>
          <w:rFonts w:asciiTheme="majorBidi" w:hAnsiTheme="majorBidi" w:cstheme="majorBidi"/>
          <w:sz w:val="28"/>
          <w:szCs w:val="28"/>
        </w:rPr>
      </w:pPr>
      <w:r>
        <w:rPr>
          <w:rFonts w:asciiTheme="majorBidi" w:hAnsiTheme="majorBidi" w:cstheme="majorBidi"/>
          <w:sz w:val="28"/>
          <w:szCs w:val="28"/>
        </w:rPr>
        <w:t>Power BI Modèle</w:t>
      </w:r>
    </w:p>
    <w:p w14:paraId="23DD7ADD">
      <w:pPr>
        <w:pStyle w:val="15"/>
        <w:numPr>
          <w:ilvl w:val="0"/>
          <w:numId w:val="11"/>
        </w:numPr>
        <w:rPr>
          <w:rFonts w:asciiTheme="majorBidi" w:hAnsiTheme="majorBidi" w:cstheme="majorBidi"/>
          <w:sz w:val="28"/>
          <w:szCs w:val="28"/>
        </w:rPr>
      </w:pPr>
      <w:r>
        <w:rPr>
          <w:rFonts w:asciiTheme="majorBidi" w:hAnsiTheme="majorBidi" w:cstheme="majorBidi"/>
          <w:sz w:val="28"/>
          <w:szCs w:val="28"/>
        </w:rPr>
        <w:t>Chargement des 4 tables finales</w:t>
      </w:r>
    </w:p>
    <w:p w14:paraId="73010B39">
      <w:pPr>
        <w:pStyle w:val="15"/>
        <w:numPr>
          <w:ilvl w:val="0"/>
          <w:numId w:val="11"/>
        </w:numPr>
        <w:rPr>
          <w:rFonts w:asciiTheme="majorBidi" w:hAnsiTheme="majorBidi" w:cstheme="majorBidi"/>
          <w:sz w:val="28"/>
          <w:szCs w:val="28"/>
        </w:rPr>
      </w:pPr>
      <w:r>
        <w:rPr>
          <w:rFonts w:asciiTheme="majorBidi" w:hAnsiTheme="majorBidi" w:cstheme="majorBidi"/>
          <w:sz w:val="28"/>
          <w:szCs w:val="28"/>
        </w:rPr>
        <w:t>Création des relations</w:t>
      </w:r>
    </w:p>
    <w:p w14:paraId="4C7DD3E6">
      <w:pPr>
        <w:pStyle w:val="15"/>
        <w:numPr>
          <w:ilvl w:val="0"/>
          <w:numId w:val="11"/>
        </w:numPr>
        <w:rPr>
          <w:rFonts w:asciiTheme="majorBidi" w:hAnsiTheme="majorBidi" w:cstheme="majorBidi"/>
          <w:sz w:val="28"/>
          <w:szCs w:val="28"/>
        </w:rPr>
      </w:pPr>
      <w:r>
        <w:rPr>
          <w:rFonts w:asciiTheme="majorBidi" w:hAnsiTheme="majorBidi" w:cstheme="majorBidi"/>
          <w:sz w:val="28"/>
          <w:szCs w:val="28"/>
        </w:rPr>
        <w:t>Optimisation des types de données</w:t>
      </w:r>
    </w:p>
    <w:p w14:paraId="0D35CF17">
      <w:pPr>
        <w:ind w:left="360"/>
        <w:rPr>
          <w:rFonts w:asciiTheme="majorBidi" w:hAnsiTheme="majorBidi" w:cstheme="majorBidi"/>
          <w:sz w:val="28"/>
          <w:szCs w:val="28"/>
        </w:rPr>
      </w:pPr>
    </w:p>
    <w:p w14:paraId="6D660EB8">
      <w:pPr>
        <w:rPr>
          <w:rFonts w:asciiTheme="majorBidi" w:hAnsiTheme="majorBidi" w:cstheme="majorBidi"/>
          <w:b/>
          <w:bCs/>
          <w:sz w:val="36"/>
          <w:szCs w:val="36"/>
          <w:u w:val="single"/>
        </w:rPr>
      </w:pPr>
      <w:r>
        <w:rPr>
          <w:rFonts w:asciiTheme="majorBidi" w:hAnsiTheme="majorBidi" w:cstheme="majorBidi"/>
          <w:b/>
          <w:bCs/>
          <w:sz w:val="36"/>
          <w:szCs w:val="36"/>
          <w:u w:val="single"/>
        </w:rPr>
        <w:t>5.3 Technologies et Outils</w:t>
      </w:r>
    </w:p>
    <w:p w14:paraId="2BAAF9DF">
      <w:pPr>
        <w:rPr>
          <w:rFonts w:asciiTheme="majorBidi" w:hAnsiTheme="majorBidi" w:cstheme="majorBidi"/>
          <w:b/>
          <w:bCs/>
          <w:sz w:val="32"/>
          <w:szCs w:val="32"/>
          <w:u w:val="single"/>
        </w:rPr>
      </w:pPr>
      <w:r>
        <w:rPr>
          <w:rFonts w:asciiTheme="majorBidi" w:hAnsiTheme="majorBidi" w:cstheme="majorBidi"/>
          <w:b/>
          <w:bCs/>
          <w:sz w:val="32"/>
          <w:szCs w:val="32"/>
          <w:u w:val="single"/>
        </w:rPr>
        <w:t>5.3.1 Stack Technique</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8"/>
        <w:gridCol w:w="2338"/>
      </w:tblGrid>
      <w:tr w14:paraId="79C8C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5F7FC93">
            <w:pPr>
              <w:spacing w:after="0" w:line="240" w:lineRule="auto"/>
              <w:rPr>
                <w:rFonts w:asciiTheme="majorBidi" w:hAnsiTheme="majorBidi" w:cstheme="majorBidi"/>
                <w:sz w:val="28"/>
                <w:szCs w:val="28"/>
                <w:u w:val="single"/>
              </w:rPr>
            </w:pPr>
            <w:r>
              <w:rPr>
                <w:rFonts w:asciiTheme="majorBidi" w:hAnsiTheme="majorBidi" w:cstheme="majorBidi"/>
                <w:sz w:val="28"/>
                <w:szCs w:val="28"/>
              </w:rPr>
              <w:t>Composant</w:t>
            </w:r>
          </w:p>
        </w:tc>
        <w:tc>
          <w:tcPr>
            <w:tcW w:w="2337" w:type="dxa"/>
          </w:tcPr>
          <w:p w14:paraId="424B234D">
            <w:pPr>
              <w:spacing w:after="0" w:line="240" w:lineRule="auto"/>
              <w:rPr>
                <w:rFonts w:asciiTheme="majorBidi" w:hAnsiTheme="majorBidi" w:cstheme="majorBidi"/>
                <w:sz w:val="28"/>
                <w:szCs w:val="28"/>
                <w:u w:val="single"/>
              </w:rPr>
            </w:pPr>
            <w:r>
              <w:rPr>
                <w:rFonts w:asciiTheme="majorBidi" w:hAnsiTheme="majorBidi" w:cstheme="majorBidi"/>
                <w:sz w:val="28"/>
                <w:szCs w:val="28"/>
              </w:rPr>
              <w:t>Technologie</w:t>
            </w:r>
          </w:p>
        </w:tc>
        <w:tc>
          <w:tcPr>
            <w:tcW w:w="2338" w:type="dxa"/>
          </w:tcPr>
          <w:p w14:paraId="63FC79FE">
            <w:pPr>
              <w:spacing w:after="0" w:line="240" w:lineRule="auto"/>
              <w:rPr>
                <w:rFonts w:asciiTheme="majorBidi" w:hAnsiTheme="majorBidi" w:cstheme="majorBidi"/>
                <w:sz w:val="28"/>
                <w:szCs w:val="28"/>
                <w:u w:val="single"/>
              </w:rPr>
            </w:pPr>
            <w:r>
              <w:rPr>
                <w:rFonts w:asciiTheme="majorBidi" w:hAnsiTheme="majorBidi" w:cstheme="majorBidi"/>
                <w:sz w:val="28"/>
                <w:szCs w:val="28"/>
              </w:rPr>
              <w:t>Version</w:t>
            </w:r>
          </w:p>
        </w:tc>
        <w:tc>
          <w:tcPr>
            <w:tcW w:w="2338" w:type="dxa"/>
          </w:tcPr>
          <w:p w14:paraId="44A33D8D">
            <w:pPr>
              <w:spacing w:after="0" w:line="240" w:lineRule="auto"/>
              <w:rPr>
                <w:rFonts w:asciiTheme="majorBidi" w:hAnsiTheme="majorBidi" w:cstheme="majorBidi"/>
                <w:sz w:val="28"/>
                <w:szCs w:val="28"/>
                <w:u w:val="single"/>
              </w:rPr>
            </w:pPr>
            <w:r>
              <w:rPr>
                <w:rFonts w:asciiTheme="majorBidi" w:hAnsiTheme="majorBidi" w:cstheme="majorBidi"/>
                <w:sz w:val="28"/>
                <w:szCs w:val="28"/>
              </w:rPr>
              <w:t>Rôle</w:t>
            </w:r>
          </w:p>
        </w:tc>
      </w:tr>
      <w:tr w14:paraId="3293E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278FCB0">
            <w:pPr>
              <w:spacing w:after="0" w:line="240" w:lineRule="auto"/>
              <w:rPr>
                <w:rFonts w:asciiTheme="majorBidi" w:hAnsiTheme="majorBidi" w:cstheme="majorBidi"/>
                <w:sz w:val="24"/>
                <w:szCs w:val="24"/>
                <w:u w:val="single"/>
              </w:rPr>
            </w:pPr>
            <w:r>
              <w:rPr>
                <w:rFonts w:asciiTheme="majorBidi" w:hAnsiTheme="majorBidi" w:cstheme="majorBidi"/>
                <w:sz w:val="24"/>
                <w:szCs w:val="24"/>
              </w:rPr>
              <w:t>ETL</w:t>
            </w:r>
          </w:p>
        </w:tc>
        <w:tc>
          <w:tcPr>
            <w:tcW w:w="2337" w:type="dxa"/>
          </w:tcPr>
          <w:p w14:paraId="47155A2E">
            <w:pPr>
              <w:spacing w:after="0" w:line="240" w:lineRule="auto"/>
              <w:rPr>
                <w:rFonts w:asciiTheme="majorBidi" w:hAnsiTheme="majorBidi" w:cstheme="majorBidi"/>
                <w:sz w:val="24"/>
                <w:szCs w:val="24"/>
                <w:u w:val="single"/>
              </w:rPr>
            </w:pPr>
            <w:r>
              <w:rPr>
                <w:rFonts w:asciiTheme="majorBidi" w:hAnsiTheme="majorBidi" w:cstheme="majorBidi"/>
                <w:sz w:val="24"/>
                <w:szCs w:val="24"/>
              </w:rPr>
              <w:t>Power Query (M)</w:t>
            </w:r>
          </w:p>
        </w:tc>
        <w:tc>
          <w:tcPr>
            <w:tcW w:w="2338" w:type="dxa"/>
          </w:tcPr>
          <w:p w14:paraId="6A91BAFE">
            <w:pPr>
              <w:spacing w:after="0" w:line="240" w:lineRule="auto"/>
              <w:rPr>
                <w:rFonts w:asciiTheme="majorBidi" w:hAnsiTheme="majorBidi" w:cstheme="majorBidi"/>
                <w:sz w:val="24"/>
                <w:szCs w:val="24"/>
                <w:u w:val="single"/>
              </w:rPr>
            </w:pPr>
            <w:r>
              <w:rPr>
                <w:rFonts w:asciiTheme="majorBidi" w:hAnsiTheme="majorBidi" w:cstheme="majorBidi"/>
                <w:sz w:val="24"/>
                <w:szCs w:val="24"/>
              </w:rPr>
              <w:t xml:space="preserve"> Transformation données</w:t>
            </w:r>
          </w:p>
        </w:tc>
        <w:tc>
          <w:tcPr>
            <w:tcW w:w="2338" w:type="dxa"/>
          </w:tcPr>
          <w:p w14:paraId="38C19E51">
            <w:pPr>
              <w:spacing w:after="0" w:line="240" w:lineRule="auto"/>
              <w:rPr>
                <w:rFonts w:asciiTheme="majorBidi" w:hAnsiTheme="majorBidi" w:cstheme="majorBidi"/>
                <w:sz w:val="24"/>
                <w:szCs w:val="24"/>
              </w:rPr>
            </w:pPr>
            <w:r>
              <w:rPr>
                <w:rFonts w:asciiTheme="majorBidi" w:hAnsiTheme="majorBidi" w:cstheme="majorBidi"/>
                <w:sz w:val="24"/>
                <w:szCs w:val="24"/>
              </w:rPr>
              <w:t>NULL</w:t>
            </w:r>
          </w:p>
        </w:tc>
      </w:tr>
      <w:tr w14:paraId="3403C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2CA763EA">
            <w:pPr>
              <w:spacing w:after="0" w:line="240" w:lineRule="auto"/>
              <w:rPr>
                <w:rFonts w:asciiTheme="majorBidi" w:hAnsiTheme="majorBidi" w:cstheme="majorBidi"/>
                <w:sz w:val="24"/>
                <w:szCs w:val="24"/>
                <w:u w:val="single"/>
              </w:rPr>
            </w:pPr>
            <w:r>
              <w:rPr>
                <w:rFonts w:asciiTheme="majorBidi" w:hAnsiTheme="majorBidi" w:cstheme="majorBidi"/>
                <w:sz w:val="24"/>
                <w:szCs w:val="24"/>
              </w:rPr>
              <w:t>Modélisation</w:t>
            </w:r>
          </w:p>
        </w:tc>
        <w:tc>
          <w:tcPr>
            <w:tcW w:w="2337" w:type="dxa"/>
          </w:tcPr>
          <w:p w14:paraId="55FAF60C">
            <w:pPr>
              <w:spacing w:after="0" w:line="240" w:lineRule="auto"/>
              <w:rPr>
                <w:rFonts w:asciiTheme="majorBidi" w:hAnsiTheme="majorBidi" w:cstheme="majorBidi"/>
                <w:sz w:val="24"/>
                <w:szCs w:val="24"/>
                <w:u w:val="single"/>
              </w:rPr>
            </w:pPr>
            <w:r>
              <w:rPr>
                <w:rFonts w:asciiTheme="majorBidi" w:hAnsiTheme="majorBidi" w:cstheme="majorBidi"/>
                <w:sz w:val="24"/>
                <w:szCs w:val="24"/>
              </w:rPr>
              <w:t>Power BI Desktop</w:t>
            </w:r>
          </w:p>
        </w:tc>
        <w:tc>
          <w:tcPr>
            <w:tcW w:w="2338" w:type="dxa"/>
          </w:tcPr>
          <w:p w14:paraId="3A046DB8">
            <w:pPr>
              <w:spacing w:after="0" w:line="240" w:lineRule="auto"/>
              <w:rPr>
                <w:rFonts w:asciiTheme="majorBidi" w:hAnsiTheme="majorBidi" w:cstheme="majorBidi"/>
                <w:sz w:val="24"/>
                <w:szCs w:val="24"/>
                <w:u w:val="single"/>
              </w:rPr>
            </w:pPr>
            <w:r>
              <w:rPr>
                <w:rFonts w:asciiTheme="majorBidi" w:hAnsiTheme="majorBidi" w:cstheme="majorBidi"/>
                <w:sz w:val="24"/>
                <w:szCs w:val="24"/>
              </w:rPr>
              <w:t>Nov 2024</w:t>
            </w:r>
          </w:p>
        </w:tc>
        <w:tc>
          <w:tcPr>
            <w:tcW w:w="2338" w:type="dxa"/>
          </w:tcPr>
          <w:p w14:paraId="332F0B7B">
            <w:pPr>
              <w:spacing w:after="0" w:line="240" w:lineRule="auto"/>
              <w:rPr>
                <w:rFonts w:asciiTheme="majorBidi" w:hAnsiTheme="majorBidi" w:cstheme="majorBidi"/>
                <w:sz w:val="24"/>
                <w:szCs w:val="24"/>
                <w:u w:val="single"/>
              </w:rPr>
            </w:pPr>
            <w:r>
              <w:rPr>
                <w:rFonts w:asciiTheme="majorBidi" w:hAnsiTheme="majorBidi" w:cstheme="majorBidi"/>
                <w:sz w:val="24"/>
                <w:szCs w:val="24"/>
              </w:rPr>
              <w:t>Modèle dimensionnel</w:t>
            </w:r>
          </w:p>
        </w:tc>
      </w:tr>
      <w:tr w14:paraId="5384F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61258C5">
            <w:pPr>
              <w:spacing w:after="0" w:line="240" w:lineRule="auto"/>
              <w:rPr>
                <w:rFonts w:asciiTheme="majorBidi" w:hAnsiTheme="majorBidi" w:cstheme="majorBidi"/>
                <w:sz w:val="24"/>
                <w:szCs w:val="24"/>
                <w:u w:val="single"/>
              </w:rPr>
            </w:pPr>
            <w:r>
              <w:rPr>
                <w:rFonts w:asciiTheme="majorBidi" w:hAnsiTheme="majorBidi" w:cstheme="majorBidi"/>
                <w:sz w:val="24"/>
                <w:szCs w:val="24"/>
              </w:rPr>
              <w:t>Calculs</w:t>
            </w:r>
          </w:p>
        </w:tc>
        <w:tc>
          <w:tcPr>
            <w:tcW w:w="2337" w:type="dxa"/>
          </w:tcPr>
          <w:p w14:paraId="68F0BEC7">
            <w:pPr>
              <w:spacing w:after="0" w:line="240" w:lineRule="auto"/>
              <w:rPr>
                <w:rFonts w:asciiTheme="majorBidi" w:hAnsiTheme="majorBidi" w:cstheme="majorBidi"/>
                <w:sz w:val="24"/>
                <w:szCs w:val="24"/>
                <w:u w:val="single"/>
              </w:rPr>
            </w:pPr>
            <w:r>
              <w:rPr>
                <w:rFonts w:asciiTheme="majorBidi" w:hAnsiTheme="majorBidi" w:cstheme="majorBidi"/>
                <w:sz w:val="24"/>
                <w:szCs w:val="24"/>
              </w:rPr>
              <w:t>DAX</w:t>
            </w:r>
          </w:p>
        </w:tc>
        <w:tc>
          <w:tcPr>
            <w:tcW w:w="2338" w:type="dxa"/>
          </w:tcPr>
          <w:p w14:paraId="70184700">
            <w:pPr>
              <w:spacing w:after="0" w:line="240" w:lineRule="auto"/>
              <w:rPr>
                <w:rFonts w:asciiTheme="majorBidi" w:hAnsiTheme="majorBidi" w:cstheme="majorBidi"/>
                <w:sz w:val="24"/>
                <w:szCs w:val="24"/>
              </w:rPr>
            </w:pPr>
            <w:r>
              <w:rPr>
                <w:rFonts w:asciiTheme="majorBidi" w:hAnsiTheme="majorBidi" w:cstheme="majorBidi"/>
                <w:sz w:val="24"/>
                <w:szCs w:val="24"/>
              </w:rPr>
              <w:t>NULL</w:t>
            </w:r>
          </w:p>
        </w:tc>
        <w:tc>
          <w:tcPr>
            <w:tcW w:w="2338" w:type="dxa"/>
          </w:tcPr>
          <w:p w14:paraId="581E4320">
            <w:pPr>
              <w:spacing w:after="0" w:line="240" w:lineRule="auto"/>
              <w:rPr>
                <w:rFonts w:asciiTheme="majorBidi" w:hAnsiTheme="majorBidi" w:cstheme="majorBidi"/>
                <w:sz w:val="24"/>
                <w:szCs w:val="24"/>
                <w:u w:val="single"/>
              </w:rPr>
            </w:pPr>
            <w:r>
              <w:rPr>
                <w:rFonts w:asciiTheme="majorBidi" w:hAnsiTheme="majorBidi" w:cstheme="majorBidi"/>
                <w:sz w:val="24"/>
                <w:szCs w:val="24"/>
              </w:rPr>
              <w:t>Mesures et KPIs</w:t>
            </w:r>
          </w:p>
        </w:tc>
      </w:tr>
      <w:tr w14:paraId="64672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7C2CBE9D">
            <w:pPr>
              <w:spacing w:after="0" w:line="240" w:lineRule="auto"/>
              <w:rPr>
                <w:rFonts w:asciiTheme="majorBidi" w:hAnsiTheme="majorBidi" w:cstheme="majorBidi"/>
                <w:sz w:val="24"/>
                <w:szCs w:val="24"/>
                <w:u w:val="single"/>
              </w:rPr>
            </w:pPr>
            <w:r>
              <w:rPr>
                <w:rFonts w:asciiTheme="majorBidi" w:hAnsiTheme="majorBidi" w:cstheme="majorBidi"/>
                <w:sz w:val="24"/>
                <w:szCs w:val="24"/>
              </w:rPr>
              <w:t>Visualisation</w:t>
            </w:r>
          </w:p>
        </w:tc>
        <w:tc>
          <w:tcPr>
            <w:tcW w:w="2337" w:type="dxa"/>
          </w:tcPr>
          <w:p w14:paraId="6E91AD1B">
            <w:pPr>
              <w:spacing w:after="0" w:line="240" w:lineRule="auto"/>
              <w:rPr>
                <w:rFonts w:asciiTheme="majorBidi" w:hAnsiTheme="majorBidi" w:cstheme="majorBidi"/>
                <w:sz w:val="24"/>
                <w:szCs w:val="24"/>
                <w:u w:val="single"/>
              </w:rPr>
            </w:pPr>
            <w:r>
              <w:rPr>
                <w:rFonts w:asciiTheme="majorBidi" w:hAnsiTheme="majorBidi" w:cstheme="majorBidi"/>
                <w:sz w:val="24"/>
                <w:szCs w:val="24"/>
              </w:rPr>
              <w:t>Power BI</w:t>
            </w:r>
          </w:p>
        </w:tc>
        <w:tc>
          <w:tcPr>
            <w:tcW w:w="2338" w:type="dxa"/>
          </w:tcPr>
          <w:p w14:paraId="271AF88F">
            <w:pPr>
              <w:spacing w:after="0" w:line="240" w:lineRule="auto"/>
              <w:rPr>
                <w:rFonts w:asciiTheme="majorBidi" w:hAnsiTheme="majorBidi" w:cstheme="majorBidi"/>
                <w:sz w:val="24"/>
                <w:szCs w:val="24"/>
              </w:rPr>
            </w:pPr>
            <w:r>
              <w:rPr>
                <w:rFonts w:asciiTheme="majorBidi" w:hAnsiTheme="majorBidi" w:cstheme="majorBidi"/>
                <w:sz w:val="24"/>
                <w:szCs w:val="24"/>
              </w:rPr>
              <w:t>NULL</w:t>
            </w:r>
          </w:p>
        </w:tc>
        <w:tc>
          <w:tcPr>
            <w:tcW w:w="2338" w:type="dxa"/>
          </w:tcPr>
          <w:p w14:paraId="680DBAD6">
            <w:pPr>
              <w:spacing w:after="0" w:line="240" w:lineRule="auto"/>
              <w:rPr>
                <w:rFonts w:asciiTheme="majorBidi" w:hAnsiTheme="majorBidi" w:cstheme="majorBidi"/>
                <w:sz w:val="24"/>
                <w:szCs w:val="24"/>
                <w:u w:val="single"/>
              </w:rPr>
            </w:pPr>
            <w:r>
              <w:rPr>
                <w:rFonts w:asciiTheme="majorBidi" w:hAnsiTheme="majorBidi" w:cstheme="majorBidi"/>
                <w:sz w:val="24"/>
                <w:szCs w:val="24"/>
              </w:rPr>
              <w:t>Dashboard interactif</w:t>
            </w:r>
          </w:p>
        </w:tc>
      </w:tr>
      <w:tr w14:paraId="263EA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7" w:type="dxa"/>
          </w:tcPr>
          <w:p w14:paraId="04FC4F9B">
            <w:pPr>
              <w:spacing w:after="0" w:line="240" w:lineRule="auto"/>
              <w:rPr>
                <w:rFonts w:asciiTheme="majorBidi" w:hAnsiTheme="majorBidi" w:cstheme="majorBidi"/>
                <w:sz w:val="24"/>
                <w:szCs w:val="24"/>
              </w:rPr>
            </w:pPr>
            <w:r>
              <w:rPr>
                <w:rFonts w:asciiTheme="majorBidi" w:hAnsiTheme="majorBidi" w:cstheme="majorBidi"/>
                <w:sz w:val="24"/>
                <w:szCs w:val="24"/>
              </w:rPr>
              <w:t>Versioning</w:t>
            </w:r>
          </w:p>
        </w:tc>
        <w:tc>
          <w:tcPr>
            <w:tcW w:w="2337" w:type="dxa"/>
          </w:tcPr>
          <w:p w14:paraId="0F26A7E0">
            <w:pPr>
              <w:spacing w:after="0" w:line="240" w:lineRule="auto"/>
              <w:rPr>
                <w:rFonts w:asciiTheme="majorBidi" w:hAnsiTheme="majorBidi" w:cstheme="majorBidi"/>
                <w:sz w:val="24"/>
                <w:szCs w:val="24"/>
              </w:rPr>
            </w:pPr>
            <w:r>
              <w:rPr>
                <w:rFonts w:asciiTheme="majorBidi" w:hAnsiTheme="majorBidi" w:cstheme="majorBidi"/>
                <w:sz w:val="24"/>
                <w:szCs w:val="24"/>
              </w:rPr>
              <w:t>Git / GitHub</w:t>
            </w:r>
          </w:p>
        </w:tc>
        <w:tc>
          <w:tcPr>
            <w:tcW w:w="2338" w:type="dxa"/>
          </w:tcPr>
          <w:p w14:paraId="3029AFD3">
            <w:pPr>
              <w:spacing w:after="0" w:line="240" w:lineRule="auto"/>
              <w:rPr>
                <w:rFonts w:asciiTheme="majorBidi" w:hAnsiTheme="majorBidi" w:cstheme="majorBidi"/>
                <w:sz w:val="24"/>
                <w:szCs w:val="24"/>
              </w:rPr>
            </w:pPr>
            <w:r>
              <w:rPr>
                <w:rFonts w:asciiTheme="majorBidi" w:hAnsiTheme="majorBidi" w:cstheme="majorBidi"/>
                <w:sz w:val="24"/>
                <w:szCs w:val="24"/>
              </w:rPr>
              <w:t>NULL</w:t>
            </w:r>
          </w:p>
        </w:tc>
        <w:tc>
          <w:tcPr>
            <w:tcW w:w="2338" w:type="dxa"/>
          </w:tcPr>
          <w:p w14:paraId="57E8ED9D">
            <w:pPr>
              <w:spacing w:after="0" w:line="240" w:lineRule="auto"/>
              <w:rPr>
                <w:rFonts w:asciiTheme="majorBidi" w:hAnsiTheme="majorBidi" w:cstheme="majorBidi"/>
                <w:sz w:val="24"/>
                <w:szCs w:val="24"/>
              </w:rPr>
            </w:pPr>
            <w:r>
              <w:rPr>
                <w:rFonts w:asciiTheme="majorBidi" w:hAnsiTheme="majorBidi" w:cstheme="majorBidi"/>
                <w:sz w:val="24"/>
                <w:szCs w:val="24"/>
              </w:rPr>
              <w:t>Gestion de code</w:t>
            </w:r>
          </w:p>
        </w:tc>
      </w:tr>
    </w:tbl>
    <w:p w14:paraId="160195E8">
      <w:pPr>
        <w:rPr>
          <w:rFonts w:asciiTheme="majorBidi" w:hAnsiTheme="majorBidi" w:cstheme="majorBidi"/>
          <w:sz w:val="28"/>
          <w:szCs w:val="28"/>
        </w:rPr>
      </w:pPr>
    </w:p>
    <w:p w14:paraId="43C07330">
      <w:pPr>
        <w:ind w:left="360"/>
        <w:rPr>
          <w:rFonts w:asciiTheme="majorBidi" w:hAnsiTheme="majorBidi" w:cstheme="majorBidi"/>
          <w:sz w:val="28"/>
          <w:szCs w:val="28"/>
        </w:rPr>
      </w:pPr>
    </w:p>
    <w:p w14:paraId="4D2D1F92">
      <w:pPr>
        <w:ind w:left="360"/>
        <w:rPr>
          <w:rFonts w:asciiTheme="majorBidi" w:hAnsiTheme="majorBidi" w:cstheme="majorBidi"/>
          <w:sz w:val="28"/>
          <w:szCs w:val="28"/>
        </w:rPr>
      </w:pPr>
    </w:p>
    <w:p w14:paraId="0E6B3124">
      <w:pPr>
        <w:ind w:left="360"/>
        <w:rPr>
          <w:rFonts w:asciiTheme="majorBidi" w:hAnsiTheme="majorBidi" w:cstheme="majorBidi"/>
          <w:sz w:val="28"/>
          <w:szCs w:val="28"/>
        </w:rPr>
      </w:pPr>
    </w:p>
    <w:p w14:paraId="34244937">
      <w:pPr>
        <w:ind w:left="360"/>
        <w:rPr>
          <w:rFonts w:asciiTheme="majorBidi" w:hAnsiTheme="majorBidi" w:cstheme="majorBidi"/>
          <w:sz w:val="28"/>
          <w:szCs w:val="28"/>
        </w:rPr>
      </w:pPr>
    </w:p>
    <w:p w14:paraId="31D6CE9A">
      <w:pPr>
        <w:ind w:left="360"/>
        <w:rPr>
          <w:rFonts w:asciiTheme="majorBidi" w:hAnsiTheme="majorBidi" w:cstheme="majorBidi"/>
          <w:sz w:val="28"/>
          <w:szCs w:val="28"/>
        </w:rPr>
      </w:pPr>
    </w:p>
    <w:p w14:paraId="61970291">
      <w:pPr>
        <w:ind w:left="360"/>
        <w:rPr>
          <w:rFonts w:asciiTheme="majorBidi" w:hAnsiTheme="majorBidi" w:cstheme="majorBidi"/>
          <w:sz w:val="28"/>
          <w:szCs w:val="28"/>
        </w:rPr>
      </w:pPr>
    </w:p>
    <w:p w14:paraId="2CE30E9D">
      <w:pPr>
        <w:ind w:left="360"/>
        <w:rPr>
          <w:rFonts w:asciiTheme="majorBidi" w:hAnsiTheme="majorBidi" w:cstheme="majorBidi"/>
          <w:sz w:val="28"/>
          <w:szCs w:val="28"/>
        </w:rPr>
      </w:pPr>
    </w:p>
    <w:p w14:paraId="38CD7B72">
      <w:pPr>
        <w:rPr>
          <w:rFonts w:asciiTheme="majorBidi" w:hAnsiTheme="majorBidi" w:cstheme="majorBidi"/>
          <w:sz w:val="28"/>
          <w:szCs w:val="28"/>
        </w:rPr>
      </w:pPr>
    </w:p>
    <w:p w14:paraId="2A296617">
      <w:pPr>
        <w:rPr>
          <w:rFonts w:asciiTheme="majorBidi" w:hAnsiTheme="majorBidi" w:cstheme="majorBidi"/>
          <w:b/>
          <w:bCs/>
          <w:sz w:val="36"/>
          <w:szCs w:val="36"/>
          <w:u w:val="single"/>
        </w:rPr>
      </w:pPr>
      <w:r>
        <w:rPr>
          <w:rFonts w:asciiTheme="majorBidi" w:hAnsiTheme="majorBidi" w:cstheme="majorBidi"/>
          <w:b/>
          <w:bCs/>
          <w:sz w:val="36"/>
          <w:szCs w:val="36"/>
          <w:u w:val="single"/>
        </w:rPr>
        <w:t>5.4 Justification des Choix</w:t>
      </w:r>
    </w:p>
    <w:p w14:paraId="7655094A">
      <w:pPr>
        <w:rPr>
          <w:rFonts w:asciiTheme="majorBidi" w:hAnsiTheme="majorBidi" w:cstheme="majorBidi"/>
          <w:b/>
          <w:bCs/>
          <w:sz w:val="32"/>
          <w:szCs w:val="32"/>
        </w:rPr>
      </w:pPr>
      <w:r>
        <w:rPr>
          <w:rFonts w:asciiTheme="majorBidi" w:hAnsiTheme="majorBidi" w:cstheme="majorBidi"/>
          <w:b/>
          <w:bCs/>
          <w:sz w:val="32"/>
          <w:szCs w:val="32"/>
        </w:rPr>
        <w:t xml:space="preserve">  </w:t>
      </w:r>
      <w:r>
        <w:rPr>
          <w:rFonts w:asciiTheme="majorBidi" w:hAnsiTheme="majorBidi" w:cstheme="majorBidi"/>
          <w:b/>
          <w:bCs/>
          <w:sz w:val="32"/>
          <w:szCs w:val="32"/>
          <w:u w:val="single"/>
        </w:rPr>
        <w:t>5.4.1 Modèle en Étoile vs Flocon</w:t>
      </w:r>
    </w:p>
    <w:p w14:paraId="5175E8D8">
      <w:pPr>
        <w:rPr>
          <w:rFonts w:asciiTheme="majorBidi" w:hAnsiTheme="majorBidi" w:cstheme="majorBidi"/>
          <w:sz w:val="28"/>
          <w:szCs w:val="28"/>
        </w:rPr>
      </w:pPr>
      <w:r>
        <w:rPr>
          <w:rFonts w:asciiTheme="majorBidi" w:hAnsiTheme="majorBidi" w:cstheme="majorBidi"/>
          <w:sz w:val="28"/>
          <w:szCs w:val="28"/>
        </w:rPr>
        <w:t xml:space="preserve">   Choix : Modèle en étoile (Star Schema)</w:t>
      </w:r>
    </w:p>
    <w:p w14:paraId="469382D7">
      <w:pPr>
        <w:rPr>
          <w:rFonts w:asciiTheme="majorBidi" w:hAnsiTheme="majorBidi" w:cstheme="majorBidi"/>
          <w:sz w:val="28"/>
          <w:szCs w:val="28"/>
        </w:rPr>
      </w:pPr>
      <w:r>
        <w:rPr>
          <w:rFonts w:asciiTheme="majorBidi" w:hAnsiTheme="majorBidi" w:cstheme="majorBidi"/>
          <w:sz w:val="28"/>
          <w:szCs w:val="28"/>
        </w:rPr>
        <w:t xml:space="preserve">   Avantages :</w:t>
      </w:r>
    </w:p>
    <w:p w14:paraId="4E052998">
      <w:pPr>
        <w:pStyle w:val="15"/>
        <w:numPr>
          <w:ilvl w:val="0"/>
          <w:numId w:val="11"/>
        </w:numPr>
        <w:rPr>
          <w:rFonts w:asciiTheme="majorBidi" w:hAnsiTheme="majorBidi" w:cstheme="majorBidi"/>
          <w:sz w:val="28"/>
          <w:szCs w:val="28"/>
        </w:rPr>
      </w:pPr>
      <w:r>
        <w:rPr>
          <w:rFonts w:asciiTheme="majorBidi" w:hAnsiTheme="majorBidi" w:cstheme="majorBidi"/>
          <w:sz w:val="28"/>
          <w:szCs w:val="28"/>
        </w:rPr>
        <w:t>Simplicité : Relations directes entre faits et dimensions</w:t>
      </w:r>
    </w:p>
    <w:p w14:paraId="521833BE">
      <w:pPr>
        <w:pStyle w:val="15"/>
        <w:numPr>
          <w:ilvl w:val="0"/>
          <w:numId w:val="11"/>
        </w:numPr>
        <w:rPr>
          <w:rFonts w:asciiTheme="majorBidi" w:hAnsiTheme="majorBidi" w:cstheme="majorBidi"/>
          <w:sz w:val="28"/>
          <w:szCs w:val="28"/>
        </w:rPr>
      </w:pPr>
      <w:r>
        <w:rPr>
          <w:rFonts w:asciiTheme="majorBidi" w:hAnsiTheme="majorBidi" w:cstheme="majorBidi"/>
          <w:sz w:val="28"/>
          <w:szCs w:val="28"/>
        </w:rPr>
        <w:t>Performance : Moins de jointures</w:t>
      </w:r>
    </w:p>
    <w:p w14:paraId="7FCC70D9">
      <w:pPr>
        <w:pStyle w:val="15"/>
        <w:numPr>
          <w:ilvl w:val="0"/>
          <w:numId w:val="11"/>
        </w:numPr>
        <w:rPr>
          <w:rFonts w:asciiTheme="majorBidi" w:hAnsiTheme="majorBidi" w:cstheme="majorBidi"/>
          <w:sz w:val="28"/>
          <w:szCs w:val="28"/>
        </w:rPr>
      </w:pPr>
      <w:r>
        <w:rPr>
          <w:rFonts w:asciiTheme="majorBidi" w:hAnsiTheme="majorBidi" w:cstheme="majorBidi"/>
          <w:sz w:val="28"/>
          <w:szCs w:val="28"/>
        </w:rPr>
        <w:t>Lisibilité : Compréhension intuitive</w:t>
      </w:r>
    </w:p>
    <w:p w14:paraId="082AEE26">
      <w:pPr>
        <w:pStyle w:val="15"/>
        <w:numPr>
          <w:ilvl w:val="0"/>
          <w:numId w:val="11"/>
        </w:numPr>
        <w:rPr>
          <w:rFonts w:asciiTheme="majorBidi" w:hAnsiTheme="majorBidi" w:cstheme="majorBidi"/>
          <w:sz w:val="28"/>
          <w:szCs w:val="28"/>
        </w:rPr>
      </w:pPr>
      <w:r>
        <w:rPr>
          <w:rFonts w:asciiTheme="majorBidi" w:hAnsiTheme="majorBidi" w:cstheme="majorBidi"/>
          <w:sz w:val="28"/>
          <w:szCs w:val="28"/>
        </w:rPr>
        <w:t>Requêtes : Plus rapides pour l'agrégation</w:t>
      </w:r>
    </w:p>
    <w:p w14:paraId="013814D9">
      <w:pPr>
        <w:ind w:left="360"/>
        <w:rPr>
          <w:rFonts w:asciiTheme="majorBidi" w:hAnsiTheme="majorBidi" w:cstheme="majorBidi"/>
          <w:sz w:val="28"/>
          <w:szCs w:val="28"/>
        </w:rPr>
      </w:pPr>
      <w:r>
        <w:rPr>
          <w:rFonts w:asciiTheme="majorBidi" w:hAnsiTheme="majorBidi" w:cstheme="majorBidi"/>
          <w:sz w:val="28"/>
          <w:szCs w:val="28"/>
        </w:rPr>
        <w:t>Flocon (Snowflake) non retenu car :</w:t>
      </w:r>
    </w:p>
    <w:p w14:paraId="42CFE577">
      <w:pPr>
        <w:pStyle w:val="15"/>
        <w:numPr>
          <w:ilvl w:val="0"/>
          <w:numId w:val="11"/>
        </w:numPr>
        <w:rPr>
          <w:rFonts w:asciiTheme="majorBidi" w:hAnsiTheme="majorBidi" w:cstheme="majorBidi"/>
          <w:sz w:val="28"/>
          <w:szCs w:val="28"/>
        </w:rPr>
      </w:pPr>
      <w:r>
        <w:rPr>
          <w:rFonts w:asciiTheme="majorBidi" w:hAnsiTheme="majorBidi" w:cstheme="majorBidi"/>
          <w:sz w:val="28"/>
          <w:szCs w:val="28"/>
        </w:rPr>
        <w:t>Redondance acceptable vu la volumétrie faible</w:t>
      </w:r>
    </w:p>
    <w:p w14:paraId="703A5C86">
      <w:pPr>
        <w:pStyle w:val="15"/>
        <w:numPr>
          <w:ilvl w:val="0"/>
          <w:numId w:val="11"/>
        </w:numPr>
        <w:rPr>
          <w:rFonts w:asciiTheme="majorBidi" w:hAnsiTheme="majorBidi" w:cstheme="majorBidi"/>
          <w:sz w:val="28"/>
          <w:szCs w:val="28"/>
        </w:rPr>
      </w:pPr>
      <w:r>
        <w:rPr>
          <w:rFonts w:asciiTheme="majorBidi" w:hAnsiTheme="majorBidi" w:cstheme="majorBidi"/>
          <w:sz w:val="28"/>
          <w:szCs w:val="28"/>
        </w:rPr>
        <w:t>Complexité inutile pour ce projet</w:t>
      </w:r>
    </w:p>
    <w:p w14:paraId="066E3E00">
      <w:pPr>
        <w:pStyle w:val="15"/>
        <w:numPr>
          <w:ilvl w:val="0"/>
          <w:numId w:val="11"/>
        </w:numPr>
        <w:rPr>
          <w:rFonts w:asciiTheme="majorBidi" w:hAnsiTheme="majorBidi" w:cstheme="majorBidi"/>
          <w:sz w:val="28"/>
          <w:szCs w:val="28"/>
        </w:rPr>
      </w:pPr>
      <w:r>
        <w:rPr>
          <w:rFonts w:asciiTheme="majorBidi" w:hAnsiTheme="majorBidi" w:cstheme="majorBidi"/>
          <w:sz w:val="28"/>
          <w:szCs w:val="28"/>
        </w:rPr>
        <w:t>Performance impactée par jointures multiples</w:t>
      </w:r>
    </w:p>
    <w:p w14:paraId="5E4BE4D5">
      <w:pPr>
        <w:ind w:left="360"/>
        <w:rPr>
          <w:rFonts w:asciiTheme="majorBidi" w:hAnsiTheme="majorBidi" w:cstheme="majorBidi"/>
          <w:sz w:val="28"/>
          <w:szCs w:val="28"/>
        </w:rPr>
      </w:pPr>
    </w:p>
    <w:p w14:paraId="3A4568C2">
      <w:pPr>
        <w:ind w:left="360"/>
        <w:rPr>
          <w:rFonts w:asciiTheme="majorBidi" w:hAnsiTheme="majorBidi" w:cstheme="majorBidi"/>
          <w:b/>
          <w:bCs/>
          <w:sz w:val="36"/>
          <w:szCs w:val="36"/>
          <w:u w:val="single"/>
        </w:rPr>
      </w:pPr>
      <w:r>
        <w:rPr>
          <w:rFonts w:asciiTheme="majorBidi" w:hAnsiTheme="majorBidi" w:cstheme="majorBidi"/>
          <w:b/>
          <w:bCs/>
          <w:sz w:val="36"/>
          <w:szCs w:val="36"/>
          <w:u w:val="single"/>
        </w:rPr>
        <w:t>5.4.2 Clés de Substitution</w:t>
      </w:r>
    </w:p>
    <w:p w14:paraId="7CC4F2CE">
      <w:pPr>
        <w:ind w:left="360"/>
        <w:rPr>
          <w:rFonts w:asciiTheme="majorBidi" w:hAnsiTheme="majorBidi" w:cstheme="majorBidi"/>
          <w:b/>
          <w:bCs/>
          <w:sz w:val="36"/>
          <w:szCs w:val="36"/>
          <w:u w:val="single"/>
        </w:rPr>
      </w:pPr>
      <w:r>
        <w:rPr>
          <w:rFonts w:asciiTheme="majorBidi" w:hAnsiTheme="majorBidi" w:cstheme="majorBidi"/>
          <w:b/>
          <w:bCs/>
          <w:sz w:val="36"/>
          <w:szCs w:val="36"/>
          <w:u w:val="single"/>
        </w:rPr>
        <w:t>Décision : Ajout de clés de substitution (surrogate keys)</w:t>
      </w:r>
    </w:p>
    <w:p w14:paraId="1A068921">
      <w:pPr>
        <w:ind w:left="360"/>
        <w:rPr>
          <w:rFonts w:asciiTheme="majorBidi" w:hAnsiTheme="majorBidi" w:cstheme="majorBidi"/>
          <w:sz w:val="28"/>
          <w:szCs w:val="28"/>
        </w:rPr>
      </w:pPr>
      <w:r>
        <w:rPr>
          <w:rFonts w:asciiTheme="majorBidi" w:hAnsiTheme="majorBidi" w:cstheme="majorBidi"/>
          <w:sz w:val="28"/>
          <w:szCs w:val="28"/>
        </w:rPr>
        <w:t>Justification:</w:t>
      </w:r>
    </w:p>
    <w:p w14:paraId="0E4F6ADE">
      <w:pPr>
        <w:pStyle w:val="15"/>
        <w:numPr>
          <w:ilvl w:val="0"/>
          <w:numId w:val="12"/>
        </w:numPr>
        <w:rPr>
          <w:rFonts w:asciiTheme="majorBidi" w:hAnsiTheme="majorBidi" w:cstheme="majorBidi"/>
          <w:sz w:val="28"/>
          <w:szCs w:val="28"/>
        </w:rPr>
      </w:pPr>
      <w:r>
        <w:rPr>
          <w:rFonts w:asciiTheme="majorBidi" w:hAnsiTheme="majorBidi" w:cstheme="majorBidi"/>
          <w:sz w:val="28"/>
          <w:szCs w:val="28"/>
        </w:rPr>
        <w:t>Indépendance: Clés techniques indépendantes des clés métier</w:t>
      </w:r>
    </w:p>
    <w:p w14:paraId="326E22E6">
      <w:pPr>
        <w:pStyle w:val="15"/>
        <w:numPr>
          <w:ilvl w:val="0"/>
          <w:numId w:val="12"/>
        </w:numPr>
        <w:rPr>
          <w:rFonts w:asciiTheme="majorBidi" w:hAnsiTheme="majorBidi" w:cstheme="majorBidi"/>
          <w:sz w:val="28"/>
          <w:szCs w:val="28"/>
        </w:rPr>
      </w:pPr>
      <w:r>
        <w:rPr>
          <w:rFonts w:asciiTheme="majorBidi" w:hAnsiTheme="majorBidi" w:cstheme="majorBidi"/>
          <w:sz w:val="28"/>
          <w:szCs w:val="28"/>
        </w:rPr>
        <w:t>Performance: Clés entières auto-incrémentées (plus rapides)</w:t>
      </w:r>
    </w:p>
    <w:p w14:paraId="5A26223D">
      <w:pPr>
        <w:pStyle w:val="15"/>
        <w:numPr>
          <w:ilvl w:val="0"/>
          <w:numId w:val="12"/>
        </w:numPr>
        <w:rPr>
          <w:rFonts w:asciiTheme="majorBidi" w:hAnsiTheme="majorBidi" w:cstheme="majorBidi"/>
          <w:sz w:val="28"/>
          <w:szCs w:val="28"/>
        </w:rPr>
      </w:pPr>
      <w:r>
        <w:rPr>
          <w:rFonts w:asciiTheme="majorBidi" w:hAnsiTheme="majorBidi" w:cstheme="majorBidi"/>
          <w:sz w:val="28"/>
          <w:szCs w:val="28"/>
        </w:rPr>
        <w:t>Évolutivité: Facilite l'intégration de nouvelles sources</w:t>
      </w:r>
    </w:p>
    <w:p w14:paraId="4F3FBE25">
      <w:pPr>
        <w:pStyle w:val="15"/>
        <w:numPr>
          <w:ilvl w:val="0"/>
          <w:numId w:val="12"/>
        </w:numPr>
        <w:rPr>
          <w:rFonts w:asciiTheme="majorBidi" w:hAnsiTheme="majorBidi" w:cstheme="majorBidi"/>
          <w:sz w:val="28"/>
          <w:szCs w:val="28"/>
        </w:rPr>
      </w:pPr>
      <w:r>
        <w:rPr>
          <w:rFonts w:asciiTheme="majorBidi" w:hAnsiTheme="majorBidi" w:cstheme="majorBidi"/>
          <w:sz w:val="28"/>
          <w:szCs w:val="28"/>
        </w:rPr>
        <w:t>Historisation: Permet le SCD (Slowly Changing Dimensions)</w:t>
      </w:r>
    </w:p>
    <w:p w14:paraId="649E0D29">
      <w:pPr>
        <w:pStyle w:val="15"/>
        <w:rPr>
          <w:rFonts w:asciiTheme="majorBidi" w:hAnsiTheme="majorBidi" w:cstheme="majorBidi"/>
          <w:b/>
          <w:bCs/>
          <w:sz w:val="36"/>
          <w:szCs w:val="36"/>
        </w:rPr>
      </w:pPr>
    </w:p>
    <w:p w14:paraId="16911DDC">
      <w:pPr>
        <w:pStyle w:val="15"/>
        <w:rPr>
          <w:rFonts w:asciiTheme="majorBidi" w:hAnsiTheme="majorBidi" w:cstheme="majorBidi"/>
          <w:b/>
          <w:bCs/>
          <w:sz w:val="36"/>
          <w:szCs w:val="36"/>
        </w:rPr>
      </w:pPr>
    </w:p>
    <w:p w14:paraId="61EAD955">
      <w:pPr>
        <w:pStyle w:val="15"/>
        <w:rPr>
          <w:rFonts w:asciiTheme="majorBidi" w:hAnsiTheme="majorBidi" w:cstheme="majorBidi"/>
          <w:b/>
          <w:bCs/>
          <w:sz w:val="36"/>
          <w:szCs w:val="36"/>
        </w:rPr>
      </w:pPr>
    </w:p>
    <w:p w14:paraId="523B821A">
      <w:pPr>
        <w:pStyle w:val="15"/>
        <w:rPr>
          <w:rFonts w:asciiTheme="majorBidi" w:hAnsiTheme="majorBidi" w:cstheme="majorBidi"/>
          <w:b/>
          <w:bCs/>
          <w:sz w:val="36"/>
          <w:szCs w:val="36"/>
        </w:rPr>
      </w:pPr>
    </w:p>
    <w:p w14:paraId="36645024">
      <w:pPr>
        <w:pStyle w:val="15"/>
        <w:rPr>
          <w:rFonts w:asciiTheme="majorBidi" w:hAnsiTheme="majorBidi" w:cstheme="majorBidi"/>
          <w:b/>
          <w:bCs/>
          <w:sz w:val="36"/>
          <w:szCs w:val="36"/>
        </w:rPr>
      </w:pPr>
    </w:p>
    <w:p w14:paraId="17067736">
      <w:pPr>
        <w:pStyle w:val="15"/>
        <w:rPr>
          <w:rFonts w:asciiTheme="majorBidi" w:hAnsiTheme="majorBidi" w:cstheme="majorBidi"/>
          <w:b/>
          <w:bCs/>
          <w:sz w:val="36"/>
          <w:szCs w:val="36"/>
        </w:rPr>
      </w:pPr>
    </w:p>
    <w:p w14:paraId="2D102D66">
      <w:pPr>
        <w:pStyle w:val="15"/>
        <w:rPr>
          <w:rFonts w:asciiTheme="majorBidi" w:hAnsiTheme="majorBidi" w:cstheme="majorBidi"/>
          <w:b/>
          <w:bCs/>
          <w:sz w:val="36"/>
          <w:szCs w:val="36"/>
        </w:rPr>
      </w:pPr>
    </w:p>
    <w:p w14:paraId="1E73F353">
      <w:pPr>
        <w:ind w:left="360"/>
        <w:rPr>
          <w:rFonts w:asciiTheme="majorBidi" w:hAnsiTheme="majorBidi" w:cstheme="majorBidi"/>
          <w:b/>
          <w:bCs/>
          <w:sz w:val="36"/>
          <w:szCs w:val="36"/>
          <w:u w:val="single"/>
        </w:rPr>
      </w:pPr>
      <w:r>
        <w:rPr>
          <w:rFonts w:asciiTheme="majorBidi" w:hAnsiTheme="majorBidi" w:cstheme="majorBidi"/>
          <w:b/>
          <w:bCs/>
          <w:sz w:val="36"/>
          <w:szCs w:val="36"/>
          <w:u w:val="single"/>
        </w:rPr>
        <w:t>5.4.3 Gestion des Valeurs NULL</w:t>
      </w:r>
    </w:p>
    <w:p w14:paraId="5DAF4267">
      <w:pPr>
        <w:ind w:left="360"/>
        <w:rPr>
          <w:rFonts w:asciiTheme="majorBidi" w:hAnsiTheme="majorBidi" w:cstheme="majorBidi"/>
          <w:sz w:val="28"/>
          <w:szCs w:val="28"/>
        </w:rPr>
      </w:pPr>
      <w:r>
        <w:rPr>
          <w:rFonts w:asciiTheme="majorBidi" w:hAnsiTheme="majorBidi" w:cstheme="majorBidi"/>
          <w:sz w:val="28"/>
          <w:szCs w:val="28"/>
        </w:rPr>
        <w:t>Stratégie adoptée : Remplacement par valeurs par défaut</w:t>
      </w:r>
    </w:p>
    <w:p w14:paraId="6C9DE815">
      <w:pPr>
        <w:rPr>
          <w:rFonts w:asciiTheme="majorBidi" w:hAnsiTheme="majorBidi" w:cstheme="majorBidi"/>
          <w:sz w:val="28"/>
          <w:szCs w:val="28"/>
        </w:rPr>
      </w:pPr>
      <w:r>
        <w:rPr>
          <w:rFonts w:asciiTheme="majorBidi" w:hAnsiTheme="majorBidi" w:cstheme="majorBidi"/>
          <w:sz w:val="28"/>
          <w:szCs w:val="28"/>
        </w:rPr>
        <w:t xml:space="preserve">        IF(ISBLANK([Prenom]), "N/A", [Prenom])</w:t>
      </w:r>
    </w:p>
    <w:p w14:paraId="27DB51FA">
      <w:pPr>
        <w:ind w:left="360"/>
        <w:rPr>
          <w:rFonts w:asciiTheme="majorBidi" w:hAnsiTheme="majorBidi" w:cstheme="majorBidi"/>
          <w:sz w:val="28"/>
          <w:szCs w:val="28"/>
        </w:rPr>
      </w:pPr>
      <w:r>
        <w:rPr>
          <w:rFonts w:asciiTheme="majorBidi" w:hAnsiTheme="majorBidi" w:cstheme="majorBidi"/>
          <w:sz w:val="28"/>
          <w:szCs w:val="28"/>
        </w:rPr>
        <w:t>Alternatives considérées :</w:t>
      </w:r>
    </w:p>
    <w:p w14:paraId="0850E1B7">
      <w:pPr>
        <w:pStyle w:val="15"/>
        <w:numPr>
          <w:ilvl w:val="0"/>
          <w:numId w:val="11"/>
        </w:numPr>
        <w:rPr>
          <w:rFonts w:asciiTheme="majorBidi" w:hAnsiTheme="majorBidi" w:cstheme="majorBidi"/>
          <w:sz w:val="28"/>
          <w:szCs w:val="28"/>
        </w:rPr>
      </w:pPr>
      <w:r>
        <w:rPr>
          <w:rFonts w:asciiTheme="majorBidi" w:hAnsiTheme="majorBidi" w:cstheme="majorBidi"/>
          <w:sz w:val="28"/>
          <w:szCs w:val="28"/>
        </w:rPr>
        <w:t>Suppression des lignes : Perte d'information</w:t>
      </w:r>
    </w:p>
    <w:p w14:paraId="3224B37D">
      <w:pPr>
        <w:pStyle w:val="15"/>
        <w:numPr>
          <w:ilvl w:val="0"/>
          <w:numId w:val="11"/>
        </w:numPr>
        <w:rPr>
          <w:rFonts w:asciiTheme="majorBidi" w:hAnsiTheme="majorBidi" w:cstheme="majorBidi"/>
          <w:sz w:val="28"/>
          <w:szCs w:val="28"/>
        </w:rPr>
      </w:pPr>
      <w:r>
        <w:rPr>
          <w:rFonts w:asciiTheme="majorBidi" w:hAnsiTheme="majorBidi" w:cstheme="majorBidi"/>
          <w:sz w:val="28"/>
          <w:szCs w:val="28"/>
        </w:rPr>
        <w:t>Conservation NULL : Problèmes dans les visuels</w:t>
      </w:r>
    </w:p>
    <w:p w14:paraId="01DAD946">
      <w:pPr>
        <w:pStyle w:val="15"/>
        <w:numPr>
          <w:ilvl w:val="0"/>
          <w:numId w:val="11"/>
        </w:numPr>
        <w:rPr>
          <w:rFonts w:asciiTheme="majorBidi" w:hAnsiTheme="majorBidi" w:cstheme="majorBidi"/>
          <w:sz w:val="28"/>
          <w:szCs w:val="28"/>
        </w:rPr>
      </w:pPr>
      <w:r>
        <w:rPr>
          <w:rFonts w:asciiTheme="majorBidi" w:hAnsiTheme="majorBidi" w:cstheme="majorBidi"/>
          <w:sz w:val="28"/>
          <w:szCs w:val="28"/>
        </w:rPr>
        <w:t>Remplacement : Meilleure expérience utilisateur</w:t>
      </w:r>
    </w:p>
    <w:p w14:paraId="46D4DEC4">
      <w:pPr>
        <w:ind w:left="360"/>
        <w:rPr>
          <w:rFonts w:asciiTheme="majorBidi" w:hAnsiTheme="majorBidi" w:cstheme="majorBidi"/>
          <w:sz w:val="28"/>
          <w:szCs w:val="28"/>
        </w:rPr>
      </w:pPr>
    </w:p>
    <w:p w14:paraId="1E246AB4">
      <w:pPr>
        <w:ind w:left="360"/>
        <w:rPr>
          <w:rFonts w:asciiTheme="majorBidi" w:hAnsiTheme="majorBidi" w:cstheme="majorBidi"/>
          <w:b/>
          <w:bCs/>
          <w:sz w:val="36"/>
          <w:szCs w:val="36"/>
          <w:u w:val="single"/>
        </w:rPr>
      </w:pPr>
      <w:r>
        <w:rPr>
          <w:rFonts w:asciiTheme="majorBidi" w:hAnsiTheme="majorBidi" w:cstheme="majorBidi"/>
          <w:b/>
          <w:bCs/>
          <w:sz w:val="36"/>
          <w:szCs w:val="36"/>
          <w:u w:val="single"/>
        </w:rPr>
        <w:t>5.5 Sécurité et Gouvernance</w:t>
      </w:r>
    </w:p>
    <w:p w14:paraId="1110044D">
      <w:pPr>
        <w:ind w:left="360"/>
        <w:rPr>
          <w:rFonts w:asciiTheme="majorBidi" w:hAnsiTheme="majorBidi" w:cstheme="majorBidi"/>
          <w:b/>
          <w:bCs/>
          <w:sz w:val="36"/>
          <w:szCs w:val="36"/>
          <w:u w:val="single"/>
        </w:rPr>
      </w:pPr>
      <w:r>
        <w:rPr>
          <w:rFonts w:asciiTheme="majorBidi" w:hAnsiTheme="majorBidi" w:cstheme="majorBidi"/>
          <w:b/>
          <w:bCs/>
          <w:sz w:val="36"/>
          <w:szCs w:val="36"/>
          <w:u w:val="single"/>
        </w:rPr>
        <w:t>5.5.1 Gestion des Accès</w:t>
      </w:r>
    </w:p>
    <w:p w14:paraId="522D4679">
      <w:pPr>
        <w:ind w:left="360"/>
        <w:rPr>
          <w:rFonts w:asciiTheme="majorBidi" w:hAnsiTheme="majorBidi" w:cstheme="majorBidi"/>
          <w:b/>
          <w:bCs/>
          <w:sz w:val="36"/>
          <w:szCs w:val="36"/>
          <w:u w:val="single"/>
        </w:rPr>
      </w:pPr>
      <w:r>
        <w:rPr>
          <w:rFonts w:asciiTheme="majorBidi" w:hAnsiTheme="majorBidi" w:cstheme="majorBidi"/>
          <w:b/>
          <w:bCs/>
          <w:sz w:val="36"/>
          <w:szCs w:val="36"/>
          <w:u w:val="single"/>
        </w:rPr>
        <w:t>Pour un déploiement en production (Power BI Service) :</w:t>
      </w:r>
    </w:p>
    <w:p w14:paraId="1092CEFB">
      <w:pPr>
        <w:pStyle w:val="15"/>
        <w:numPr>
          <w:ilvl w:val="0"/>
          <w:numId w:val="13"/>
        </w:numPr>
        <w:rPr>
          <w:rFonts w:asciiTheme="majorBidi" w:hAnsiTheme="majorBidi" w:cstheme="majorBidi"/>
          <w:sz w:val="28"/>
          <w:szCs w:val="28"/>
        </w:rPr>
      </w:pPr>
      <w:r>
        <w:rPr>
          <w:rFonts w:asciiTheme="majorBidi" w:hAnsiTheme="majorBidi" w:cstheme="majorBidi"/>
          <w:sz w:val="28"/>
          <w:szCs w:val="28"/>
        </w:rPr>
        <w:t>-Row-Level Security (RLS): Filtrage par utilisateur</w:t>
      </w:r>
    </w:p>
    <w:p w14:paraId="7F536B27">
      <w:pPr>
        <w:pStyle w:val="15"/>
        <w:numPr>
          <w:ilvl w:val="0"/>
          <w:numId w:val="13"/>
        </w:numPr>
        <w:rPr>
          <w:rFonts w:asciiTheme="majorBidi" w:hAnsiTheme="majorBidi" w:cstheme="majorBidi"/>
          <w:sz w:val="28"/>
          <w:szCs w:val="28"/>
        </w:rPr>
      </w:pPr>
      <w:r>
        <w:rPr>
          <w:rFonts w:asciiTheme="majorBidi" w:hAnsiTheme="majorBidi" w:cstheme="majorBidi"/>
          <w:sz w:val="28"/>
          <w:szCs w:val="28"/>
        </w:rPr>
        <w:t>-Rôles : Admin, Manager, Visualiseur</w:t>
      </w:r>
    </w:p>
    <w:p w14:paraId="60A88A20">
      <w:pPr>
        <w:ind w:left="360"/>
        <w:rPr>
          <w:rFonts w:asciiTheme="majorBidi" w:hAnsiTheme="majorBidi" w:cstheme="majorBidi"/>
          <w:b/>
          <w:bCs/>
          <w:sz w:val="36"/>
          <w:szCs w:val="36"/>
          <w:u w:val="single"/>
        </w:rPr>
      </w:pPr>
      <w:r>
        <w:rPr>
          <w:rFonts w:asciiTheme="majorBidi" w:hAnsiTheme="majorBidi" w:cstheme="majorBidi"/>
          <w:b/>
          <w:bCs/>
          <w:sz w:val="36"/>
          <w:szCs w:val="36"/>
          <w:u w:val="single"/>
        </w:rPr>
        <w:t>5.5.2 Qualité des Données</w:t>
      </w:r>
    </w:p>
    <w:p w14:paraId="713595BB">
      <w:pPr>
        <w:ind w:left="360"/>
        <w:rPr>
          <w:rFonts w:asciiTheme="majorBidi" w:hAnsiTheme="majorBidi" w:cstheme="majorBidi"/>
          <w:sz w:val="28"/>
          <w:szCs w:val="28"/>
        </w:rPr>
      </w:pPr>
      <w:r>
        <w:rPr>
          <w:rFonts w:asciiTheme="majorBidi" w:hAnsiTheme="majorBidi" w:cstheme="majorBidi"/>
          <w:sz w:val="28"/>
          <w:szCs w:val="28"/>
        </w:rPr>
        <w:t>Contrôles implémentés :</w:t>
      </w:r>
    </w:p>
    <w:p w14:paraId="35680480">
      <w:pPr>
        <w:pStyle w:val="15"/>
        <w:numPr>
          <w:ilvl w:val="0"/>
          <w:numId w:val="13"/>
        </w:numPr>
        <w:rPr>
          <w:rFonts w:asciiTheme="majorBidi" w:hAnsiTheme="majorBidi" w:cstheme="majorBidi"/>
          <w:sz w:val="28"/>
          <w:szCs w:val="28"/>
        </w:rPr>
      </w:pPr>
      <w:r>
        <w:rPr>
          <w:rFonts w:asciiTheme="majorBidi" w:hAnsiTheme="majorBidi" w:cstheme="majorBidi"/>
          <w:sz w:val="28"/>
          <w:szCs w:val="28"/>
        </w:rPr>
        <w:t>Vérification des doublons dans les dimensions</w:t>
      </w:r>
    </w:p>
    <w:p w14:paraId="62E51CD4">
      <w:pPr>
        <w:pStyle w:val="15"/>
        <w:numPr>
          <w:ilvl w:val="0"/>
          <w:numId w:val="13"/>
        </w:numPr>
        <w:rPr>
          <w:rFonts w:asciiTheme="majorBidi" w:hAnsiTheme="majorBidi" w:cstheme="majorBidi"/>
          <w:sz w:val="28"/>
          <w:szCs w:val="28"/>
        </w:rPr>
      </w:pPr>
      <w:r>
        <w:rPr>
          <w:rFonts w:asciiTheme="majorBidi" w:hAnsiTheme="majorBidi" w:cstheme="majorBidi"/>
          <w:sz w:val="28"/>
          <w:szCs w:val="28"/>
        </w:rPr>
        <w:t>Validation des types de données</w:t>
      </w:r>
    </w:p>
    <w:p w14:paraId="19226619">
      <w:pPr>
        <w:pStyle w:val="15"/>
        <w:numPr>
          <w:ilvl w:val="0"/>
          <w:numId w:val="13"/>
        </w:numPr>
        <w:rPr>
          <w:rFonts w:asciiTheme="majorBidi" w:hAnsiTheme="majorBidi" w:cstheme="majorBidi"/>
          <w:sz w:val="28"/>
          <w:szCs w:val="28"/>
        </w:rPr>
      </w:pPr>
      <w:r>
        <w:rPr>
          <w:rFonts w:asciiTheme="majorBidi" w:hAnsiTheme="majorBidi" w:cstheme="majorBidi"/>
          <w:sz w:val="28"/>
          <w:szCs w:val="28"/>
        </w:rPr>
        <w:t>Contrôle d'intégrité référentielle</w:t>
      </w:r>
    </w:p>
    <w:p w14:paraId="4636E089">
      <w:pPr>
        <w:pStyle w:val="15"/>
        <w:numPr>
          <w:ilvl w:val="0"/>
          <w:numId w:val="13"/>
        </w:numPr>
        <w:rPr>
          <w:rFonts w:asciiTheme="majorBidi" w:hAnsiTheme="majorBidi" w:cstheme="majorBidi"/>
          <w:sz w:val="28"/>
          <w:szCs w:val="28"/>
        </w:rPr>
      </w:pPr>
      <w:r>
        <w:rPr>
          <w:rFonts w:asciiTheme="majorBidi" w:hAnsiTheme="majorBidi" w:cstheme="majorBidi"/>
          <w:sz w:val="28"/>
          <w:szCs w:val="28"/>
        </w:rPr>
        <w:t>Profil de colonne (NULL, distinct, distribution)</w:t>
      </w:r>
    </w:p>
    <w:p w14:paraId="7DBE5D5C">
      <w:pPr>
        <w:pStyle w:val="15"/>
        <w:ind w:left="1080"/>
        <w:rPr>
          <w:sz w:val="28"/>
          <w:szCs w:val="28"/>
        </w:rPr>
      </w:pPr>
    </w:p>
    <w:p w14:paraId="45A36DD8">
      <w:pPr>
        <w:pStyle w:val="15"/>
        <w:ind w:left="1080"/>
        <w:rPr>
          <w:sz w:val="28"/>
          <w:szCs w:val="28"/>
        </w:rPr>
      </w:pPr>
    </w:p>
    <w:p w14:paraId="1AD9E926">
      <w:pPr>
        <w:pStyle w:val="15"/>
        <w:ind w:left="1080"/>
        <w:rPr>
          <w:sz w:val="28"/>
          <w:szCs w:val="28"/>
        </w:rPr>
      </w:pPr>
    </w:p>
    <w:p w14:paraId="73326F4C">
      <w:pPr>
        <w:pStyle w:val="15"/>
        <w:ind w:left="1080"/>
        <w:rPr>
          <w:sz w:val="28"/>
          <w:szCs w:val="28"/>
        </w:rPr>
      </w:pPr>
    </w:p>
    <w:p w14:paraId="4D97AB7D">
      <w:pPr>
        <w:pStyle w:val="15"/>
        <w:ind w:left="1080"/>
        <w:rPr>
          <w:sz w:val="28"/>
          <w:szCs w:val="28"/>
        </w:rPr>
      </w:pPr>
    </w:p>
    <w:p w14:paraId="0CDF8369">
      <w:pPr>
        <w:pStyle w:val="15"/>
        <w:ind w:left="1080"/>
        <w:rPr>
          <w:sz w:val="28"/>
          <w:szCs w:val="28"/>
        </w:rPr>
      </w:pPr>
    </w:p>
    <w:p w14:paraId="51314066">
      <w:pPr>
        <w:pStyle w:val="15"/>
        <w:ind w:left="1080"/>
        <w:rPr>
          <w:sz w:val="28"/>
          <w:szCs w:val="28"/>
        </w:rPr>
      </w:pPr>
    </w:p>
    <w:p w14:paraId="0576060A">
      <w:pPr>
        <w:pStyle w:val="15"/>
        <w:ind w:left="1080"/>
        <w:rPr>
          <w:sz w:val="28"/>
          <w:szCs w:val="28"/>
        </w:rPr>
      </w:pPr>
    </w:p>
    <w:p w14:paraId="3CA89B3F">
      <w:pPr>
        <w:rPr>
          <w:sz w:val="28"/>
          <w:szCs w:val="28"/>
        </w:rPr>
      </w:pPr>
    </w:p>
    <w:p w14:paraId="41AA9C8D">
      <w:pPr>
        <w:spacing w:before="100" w:beforeAutospacing="1" w:after="100" w:afterAutospacing="1" w:line="240" w:lineRule="auto"/>
        <w:outlineLvl w:val="0"/>
        <w:rPr>
          <w:rFonts w:ascii="Times New Roman" w:hAnsi="Times New Roman" w:eastAsia="Times New Roman" w:cs="Times New Roman"/>
          <w:b/>
          <w:bCs/>
          <w:color w:val="FF0000"/>
          <w:kern w:val="36"/>
          <w:sz w:val="48"/>
          <w:szCs w:val="48"/>
          <w:u w:val="single"/>
        </w:rPr>
      </w:pPr>
      <w:r>
        <w:rPr>
          <w:rFonts w:ascii="Times New Roman" w:hAnsi="Times New Roman" w:eastAsia="Times New Roman" w:cs="Times New Roman"/>
          <w:b/>
          <w:bCs/>
          <w:color w:val="FF0000"/>
          <w:kern w:val="36"/>
          <w:sz w:val="48"/>
          <w:szCs w:val="48"/>
          <w:u w:val="single"/>
        </w:rPr>
        <w:t>6. Conception du Modèle de Données</w:t>
      </w:r>
    </w:p>
    <w:p w14:paraId="68F36CFD">
      <w:pPr>
        <w:spacing w:before="100" w:beforeAutospacing="1" w:after="100" w:afterAutospacing="1" w:line="240" w:lineRule="auto"/>
        <w:outlineLvl w:val="1"/>
        <w:rPr>
          <w:rFonts w:ascii="Times New Roman" w:hAnsi="Times New Roman" w:eastAsia="Times New Roman" w:cs="Times New Roman"/>
          <w:b/>
          <w:bCs/>
          <w:sz w:val="36"/>
          <w:szCs w:val="36"/>
          <w:u w:val="single"/>
        </w:rPr>
      </w:pPr>
      <w:r>
        <w:rPr>
          <w:rFonts w:ascii="Times New Roman" w:hAnsi="Times New Roman" w:eastAsia="Times New Roman" w:cs="Times New Roman"/>
          <w:b/>
          <w:bCs/>
          <w:sz w:val="36"/>
          <w:szCs w:val="36"/>
          <w:u w:val="single"/>
        </w:rPr>
        <w:t>6.1. Introduction au Modèle de Données</w:t>
      </w:r>
    </w:p>
    <w:p w14:paraId="074791C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La phase de conception du modèle de données constitue une étape essentielle dans tout projet Business Intelligence. Elle vise à structurer, organiser et optimiser les données de manière à répondre efficacement aux besoins décisionnels identifiés lors des étapes précédentes.</w:t>
      </w:r>
    </w:p>
    <w:p w14:paraId="1A6ACCA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Dans notre projet, nous avons adopté une </w:t>
      </w:r>
      <w:r>
        <w:rPr>
          <w:rFonts w:ascii="Times New Roman" w:hAnsi="Times New Roman" w:eastAsia="Times New Roman" w:cs="Times New Roman"/>
          <w:b/>
          <w:bCs/>
          <w:sz w:val="24"/>
          <w:szCs w:val="24"/>
        </w:rPr>
        <w:t>approche en schéma en étoile (Star Schema)</w:t>
      </w:r>
      <w:r>
        <w:rPr>
          <w:rFonts w:ascii="Times New Roman" w:hAnsi="Times New Roman" w:eastAsia="Times New Roman" w:cs="Times New Roman"/>
          <w:sz w:val="24"/>
          <w:szCs w:val="24"/>
        </w:rPr>
        <w:t>, adaptée aux analyses rapides et aux visualisations interactives réalisées avec Power BI. Ce modèle facilite la navigation, améliore les performances et permet une compréhension intuitive de la structure de données.</w:t>
      </w:r>
    </w:p>
    <w:p w14:paraId="7F7CF36B">
      <w:pPr>
        <w:spacing w:after="0" w:line="240" w:lineRule="auto"/>
        <w:rPr>
          <w:rFonts w:ascii="Times New Roman" w:hAnsi="Times New Roman" w:eastAsia="Times New Roman" w:cs="Times New Roman"/>
          <w:sz w:val="24"/>
          <w:szCs w:val="24"/>
        </w:rPr>
      </w:pPr>
    </w:p>
    <w:p w14:paraId="2AB2CF69">
      <w:pPr>
        <w:spacing w:before="100" w:beforeAutospacing="1" w:after="100" w:afterAutospacing="1" w:line="240" w:lineRule="auto"/>
        <w:outlineLvl w:val="1"/>
        <w:rPr>
          <w:rFonts w:ascii="Times New Roman" w:hAnsi="Times New Roman" w:eastAsia="Times New Roman" w:cs="Times New Roman"/>
          <w:b/>
          <w:bCs/>
          <w:sz w:val="36"/>
          <w:szCs w:val="36"/>
          <w:u w:val="single"/>
        </w:rPr>
      </w:pPr>
      <w:r>
        <w:rPr>
          <w:rFonts w:ascii="Times New Roman" w:hAnsi="Times New Roman" w:eastAsia="Times New Roman" w:cs="Times New Roman"/>
          <w:b/>
          <w:bCs/>
          <w:sz w:val="36"/>
          <w:szCs w:val="36"/>
          <w:u w:val="single"/>
        </w:rPr>
        <w:t>6.2. Description Globale du Modèle</w:t>
      </w:r>
    </w:p>
    <w:p w14:paraId="549E8B2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 modèle de données se compose :</w:t>
      </w:r>
    </w:p>
    <w:p w14:paraId="3497779E">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d’une table de faits</w:t>
      </w:r>
      <w:r>
        <w:rPr>
          <w:rFonts w:ascii="Times New Roman" w:hAnsi="Times New Roman" w:eastAsia="Times New Roman" w:cs="Times New Roman"/>
          <w:sz w:val="24"/>
          <w:szCs w:val="24"/>
        </w:rPr>
        <w:t xml:space="preserve"> : </w:t>
      </w:r>
      <w:r>
        <w:rPr>
          <w:rFonts w:ascii="Courier New" w:hAnsi="Courier New" w:eastAsia="Times New Roman" w:cs="Courier New"/>
          <w:sz w:val="20"/>
          <w:szCs w:val="20"/>
        </w:rPr>
        <w:t>Fait Commande</w:t>
      </w:r>
    </w:p>
    <w:p w14:paraId="6287583E">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 trois tables de dimensions</w:t>
      </w:r>
      <w:r>
        <w:rPr>
          <w:rFonts w:ascii="Times New Roman" w:hAnsi="Times New Roman" w:eastAsia="Times New Roman" w:cs="Times New Roman"/>
          <w:sz w:val="24"/>
          <w:szCs w:val="24"/>
        </w:rPr>
        <w:t xml:space="preserve"> :</w:t>
      </w:r>
    </w:p>
    <w:p w14:paraId="7B64041D">
      <w:pPr>
        <w:numPr>
          <w:ilvl w:val="1"/>
          <w:numId w:val="14"/>
        </w:numPr>
        <w:spacing w:before="100" w:beforeAutospacing="1" w:after="100" w:afterAutospacing="1" w:line="240" w:lineRule="auto"/>
        <w:rPr>
          <w:rFonts w:ascii="Times New Roman" w:hAnsi="Times New Roman" w:eastAsia="Times New Roman" w:cs="Times New Roman"/>
          <w:sz w:val="24"/>
          <w:szCs w:val="24"/>
        </w:rPr>
      </w:pPr>
      <w:r>
        <w:rPr>
          <w:rFonts w:ascii="Courier New" w:hAnsi="Courier New" w:eastAsia="Times New Roman" w:cs="Courier New"/>
          <w:sz w:val="20"/>
          <w:szCs w:val="20"/>
        </w:rPr>
        <w:t>Dim_Client_final</w:t>
      </w:r>
    </w:p>
    <w:p w14:paraId="6391C7B2">
      <w:pPr>
        <w:numPr>
          <w:ilvl w:val="1"/>
          <w:numId w:val="14"/>
        </w:numPr>
        <w:spacing w:before="100" w:beforeAutospacing="1" w:after="100" w:afterAutospacing="1" w:line="240" w:lineRule="auto"/>
        <w:rPr>
          <w:rFonts w:ascii="Times New Roman" w:hAnsi="Times New Roman" w:eastAsia="Times New Roman" w:cs="Times New Roman"/>
          <w:sz w:val="24"/>
          <w:szCs w:val="24"/>
        </w:rPr>
      </w:pPr>
      <w:r>
        <w:rPr>
          <w:rFonts w:ascii="Courier New" w:hAnsi="Courier New" w:eastAsia="Times New Roman" w:cs="Courier New"/>
          <w:sz w:val="20"/>
          <w:szCs w:val="20"/>
        </w:rPr>
        <w:t>Dim_Employees_final</w:t>
      </w:r>
    </w:p>
    <w:p w14:paraId="6DCA63D0">
      <w:pPr>
        <w:numPr>
          <w:ilvl w:val="1"/>
          <w:numId w:val="14"/>
        </w:numPr>
        <w:spacing w:before="100" w:beforeAutospacing="1" w:after="100" w:afterAutospacing="1" w:line="240" w:lineRule="auto"/>
        <w:rPr>
          <w:rFonts w:ascii="Times New Roman" w:hAnsi="Times New Roman" w:eastAsia="Times New Roman" w:cs="Times New Roman"/>
          <w:sz w:val="24"/>
          <w:szCs w:val="24"/>
        </w:rPr>
      </w:pPr>
      <w:r>
        <w:rPr>
          <w:rFonts w:ascii="Courier New" w:hAnsi="Courier New" w:eastAsia="Times New Roman" w:cs="Courier New"/>
          <w:sz w:val="20"/>
          <w:szCs w:val="20"/>
        </w:rPr>
        <w:t>Dim_Temps1</w:t>
      </w:r>
    </w:p>
    <w:p w14:paraId="15B63EE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Ces tables sont reliées entre elles par des relations </w:t>
      </w:r>
      <w:r>
        <w:rPr>
          <w:rFonts w:ascii="Times New Roman" w:hAnsi="Times New Roman" w:eastAsia="Times New Roman" w:cs="Times New Roman"/>
          <w:i/>
          <w:iCs/>
          <w:sz w:val="24"/>
          <w:szCs w:val="24"/>
        </w:rPr>
        <w:t>one-to-many</w:t>
      </w:r>
      <w:r>
        <w:rPr>
          <w:rFonts w:ascii="Times New Roman" w:hAnsi="Times New Roman" w:eastAsia="Times New Roman" w:cs="Times New Roman"/>
          <w:sz w:val="24"/>
          <w:szCs w:val="24"/>
        </w:rPr>
        <w:t xml:space="preserve"> basées sur des clés substituts ou des clés métiers. L’objectif est de permettre une analyse par client, par employé, par période et par statut de livraison.</w:t>
      </w:r>
    </w:p>
    <w:p w14:paraId="0D349F0E">
      <w:pPr>
        <w:spacing w:after="0" w:line="240" w:lineRule="auto"/>
        <w:rPr>
          <w:rFonts w:ascii="Times New Roman" w:hAnsi="Times New Roman" w:eastAsia="Times New Roman" w:cs="Times New Roman"/>
          <w:sz w:val="24"/>
          <w:szCs w:val="24"/>
        </w:rPr>
      </w:pPr>
    </w:p>
    <w:p w14:paraId="36E5FF85">
      <w:pPr>
        <w:spacing w:before="100" w:beforeAutospacing="1" w:after="100" w:afterAutospacing="1" w:line="240" w:lineRule="auto"/>
        <w:outlineLvl w:val="1"/>
        <w:rPr>
          <w:rFonts w:ascii="Times New Roman" w:hAnsi="Times New Roman" w:eastAsia="Times New Roman" w:cs="Times New Roman"/>
          <w:b/>
          <w:bCs/>
          <w:sz w:val="36"/>
          <w:szCs w:val="36"/>
          <w:u w:val="single"/>
        </w:rPr>
      </w:pPr>
      <w:r>
        <w:rPr>
          <w:rFonts w:ascii="Times New Roman" w:hAnsi="Times New Roman" w:eastAsia="Times New Roman" w:cs="Times New Roman"/>
          <w:b/>
          <w:bCs/>
          <w:sz w:val="36"/>
          <w:szCs w:val="36"/>
          <w:u w:val="single"/>
        </w:rPr>
        <w:t>6.3. Table de Faits : Fait Commande</w:t>
      </w:r>
    </w:p>
    <w:p w14:paraId="246F0C4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La table de faits représente le cœur du modèle. Elle contient les événements mesurables : </w:t>
      </w:r>
      <w:r>
        <w:rPr>
          <w:rFonts w:ascii="Times New Roman" w:hAnsi="Times New Roman" w:eastAsia="Times New Roman" w:cs="Times New Roman"/>
          <w:b/>
          <w:bCs/>
          <w:sz w:val="24"/>
          <w:szCs w:val="24"/>
        </w:rPr>
        <w:t>les commandes</w:t>
      </w:r>
      <w:r>
        <w:rPr>
          <w:rFonts w:ascii="Times New Roman" w:hAnsi="Times New Roman" w:eastAsia="Times New Roman" w:cs="Times New Roman"/>
          <w:sz w:val="24"/>
          <w:szCs w:val="24"/>
        </w:rPr>
        <w:t>.</w:t>
      </w:r>
    </w:p>
    <w:p w14:paraId="2B29782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Champs principaux :</w:t>
      </w:r>
    </w:p>
    <w:p w14:paraId="0EDDEDF3">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Customer ID</w:t>
      </w:r>
      <w:r>
        <w:rPr>
          <w:rFonts w:ascii="Times New Roman" w:hAnsi="Times New Roman" w:eastAsia="Times New Roman" w:cs="Times New Roman"/>
          <w:sz w:val="24"/>
          <w:szCs w:val="24"/>
        </w:rPr>
        <w:t xml:space="preserve"> : clé permettant la relation avec </w:t>
      </w:r>
      <w:r>
        <w:rPr>
          <w:rFonts w:ascii="Courier New" w:hAnsi="Courier New" w:eastAsia="Times New Roman" w:cs="Courier New"/>
          <w:sz w:val="20"/>
          <w:szCs w:val="20"/>
        </w:rPr>
        <w:t>Dim_Client_final</w:t>
      </w:r>
    </w:p>
    <w:p w14:paraId="61F2AD60">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Employee ID</w:t>
      </w:r>
      <w:r>
        <w:rPr>
          <w:rFonts w:ascii="Times New Roman" w:hAnsi="Times New Roman" w:eastAsia="Times New Roman" w:cs="Times New Roman"/>
          <w:sz w:val="24"/>
          <w:szCs w:val="24"/>
        </w:rPr>
        <w:t xml:space="preserve"> : clé permettant la relation avec </w:t>
      </w:r>
      <w:r>
        <w:rPr>
          <w:rFonts w:ascii="Courier New" w:hAnsi="Courier New" w:eastAsia="Times New Roman" w:cs="Courier New"/>
          <w:sz w:val="20"/>
          <w:szCs w:val="20"/>
        </w:rPr>
        <w:t>Dim_Employees_final</w:t>
      </w:r>
    </w:p>
    <w:p w14:paraId="1CABDB55">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id_temps</w:t>
      </w:r>
      <w:r>
        <w:rPr>
          <w:rFonts w:ascii="Times New Roman" w:hAnsi="Times New Roman" w:eastAsia="Times New Roman" w:cs="Times New Roman"/>
          <w:sz w:val="24"/>
          <w:szCs w:val="24"/>
        </w:rPr>
        <w:t xml:space="preserve"> : clé temporelle liée à </w:t>
      </w:r>
      <w:r>
        <w:rPr>
          <w:rFonts w:ascii="Courier New" w:hAnsi="Courier New" w:eastAsia="Times New Roman" w:cs="Courier New"/>
          <w:sz w:val="20"/>
          <w:szCs w:val="20"/>
        </w:rPr>
        <w:t>Dim_Temps1</w:t>
      </w:r>
    </w:p>
    <w:p w14:paraId="75959C33">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Nbr_Commande_Livree</w:t>
      </w:r>
    </w:p>
    <w:p w14:paraId="7B1EFCA4">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Nbr_Commande_Non_Livree</w:t>
      </w:r>
    </w:p>
    <w:p w14:paraId="237225C1">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id_select_emp / id_select_prod</w:t>
      </w:r>
      <w:r>
        <w:rPr>
          <w:rFonts w:ascii="Times New Roman" w:hAnsi="Times New Roman" w:eastAsia="Times New Roman" w:cs="Times New Roman"/>
          <w:sz w:val="24"/>
          <w:szCs w:val="24"/>
        </w:rPr>
        <w:t xml:space="preserve"> (selon besoin analytique)</w:t>
      </w:r>
    </w:p>
    <w:p w14:paraId="0ADCF81B">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Mesures potentielles dérivées :</w:t>
      </w:r>
    </w:p>
    <w:p w14:paraId="5BF6F2CE">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Nombre total de commandes</w:t>
      </w:r>
    </w:p>
    <w:p w14:paraId="178ADBEF">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Taux de livraison</w:t>
      </w:r>
    </w:p>
    <w:p w14:paraId="416EB289">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Nombre de commandes livrées</w:t>
      </w:r>
    </w:p>
    <w:p w14:paraId="1F1ABD5D">
      <w:pPr>
        <w:numPr>
          <w:ilvl w:val="0"/>
          <w:numId w:val="1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Nombre de commandes non livrées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(ces mesures seront définies dans le chapitre 8)</w:t>
      </w:r>
    </w:p>
    <w:p w14:paraId="49121AC0">
      <w:pPr>
        <w:spacing w:after="0" w:line="240" w:lineRule="auto"/>
        <w:rPr>
          <w:rFonts w:ascii="Times New Roman" w:hAnsi="Times New Roman" w:eastAsia="Times New Roman" w:cs="Times New Roman"/>
          <w:sz w:val="24"/>
          <w:szCs w:val="24"/>
        </w:rPr>
      </w:pPr>
    </w:p>
    <w:p w14:paraId="1FC993F9">
      <w:pPr>
        <w:spacing w:before="100" w:beforeAutospacing="1" w:after="100" w:afterAutospacing="1" w:line="240" w:lineRule="auto"/>
        <w:outlineLvl w:val="1"/>
        <w:rPr>
          <w:rFonts w:ascii="Times New Roman" w:hAnsi="Times New Roman" w:eastAsia="Times New Roman" w:cs="Times New Roman"/>
          <w:b/>
          <w:bCs/>
          <w:sz w:val="36"/>
          <w:szCs w:val="36"/>
          <w:u w:val="single"/>
        </w:rPr>
      </w:pPr>
      <w:r>
        <w:rPr>
          <w:rFonts w:ascii="Times New Roman" w:hAnsi="Times New Roman" w:eastAsia="Times New Roman" w:cs="Times New Roman"/>
          <w:b/>
          <w:bCs/>
          <w:sz w:val="36"/>
          <w:szCs w:val="36"/>
          <w:u w:val="single"/>
        </w:rPr>
        <w:t>6.4. Dimensions</w:t>
      </w:r>
    </w:p>
    <w:p w14:paraId="55FC8806">
      <w:pPr>
        <w:spacing w:before="100" w:beforeAutospacing="1" w:after="100" w:afterAutospacing="1" w:line="240" w:lineRule="auto"/>
        <w:outlineLvl w:val="2"/>
        <w:rPr>
          <w:rFonts w:ascii="Times New Roman" w:hAnsi="Times New Roman" w:eastAsia="Times New Roman" w:cs="Times New Roman"/>
          <w:b/>
          <w:bCs/>
          <w:sz w:val="27"/>
          <w:szCs w:val="27"/>
          <w:u w:val="single"/>
        </w:rPr>
      </w:pPr>
      <w:r>
        <w:rPr>
          <w:rFonts w:ascii="Times New Roman" w:hAnsi="Times New Roman" w:eastAsia="Times New Roman" w:cs="Times New Roman"/>
          <w:b/>
          <w:bCs/>
          <w:sz w:val="27"/>
          <w:szCs w:val="27"/>
          <w:u w:val="single"/>
        </w:rPr>
        <w:t xml:space="preserve">6.4.1. Dimension Clients – </w:t>
      </w:r>
      <w:r>
        <w:rPr>
          <w:rFonts w:ascii="Courier New" w:hAnsi="Courier New" w:eastAsia="Times New Roman" w:cs="Courier New"/>
          <w:b/>
          <w:bCs/>
          <w:sz w:val="20"/>
          <w:szCs w:val="20"/>
          <w:u w:val="single"/>
        </w:rPr>
        <w:t>Dim_Client_final</w:t>
      </w:r>
    </w:p>
    <w:p w14:paraId="549F3A5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Cette dimension contient les informations descriptives liées aux clients.</w:t>
      </w:r>
    </w:p>
    <w:p w14:paraId="327D637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Champs principaux :</w:t>
      </w:r>
    </w:p>
    <w:p w14:paraId="06269E62">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City</w:t>
      </w:r>
    </w:p>
    <w:p w14:paraId="01823A90">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CompanyName</w:t>
      </w:r>
    </w:p>
    <w:p w14:paraId="750AA66B">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Country</w:t>
      </w:r>
    </w:p>
    <w:p w14:paraId="41A826C7">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id_client</w:t>
      </w:r>
    </w:p>
    <w:p w14:paraId="67DDE28B">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id_select_prod</w:t>
      </w:r>
    </w:p>
    <w:p w14:paraId="1146C50D">
      <w:pPr>
        <w:numPr>
          <w:ilvl w:val="0"/>
          <w:numId w:val="1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source_prod</w:t>
      </w:r>
    </w:p>
    <w:p w14:paraId="118938C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Elle permet des analyses telles que :</w:t>
      </w:r>
    </w:p>
    <w:p w14:paraId="65345DFB">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comparaison des commandes par ville</w:t>
      </w:r>
    </w:p>
    <w:p w14:paraId="5866FFFD">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analyse géographique des performances</w:t>
      </w:r>
    </w:p>
    <w:p w14:paraId="606A53C4">
      <w:pPr>
        <w:numPr>
          <w:ilvl w:val="0"/>
          <w:numId w:val="1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segmentation par pays</w:t>
      </w:r>
    </w:p>
    <w:p w14:paraId="266F9ECC">
      <w:pPr>
        <w:spacing w:before="100" w:beforeAutospacing="1" w:after="100" w:afterAutospacing="1" w:line="240" w:lineRule="auto"/>
        <w:outlineLvl w:val="2"/>
        <w:rPr>
          <w:rFonts w:ascii="Times New Roman" w:hAnsi="Times New Roman" w:eastAsia="Times New Roman" w:cs="Times New Roman"/>
          <w:b/>
          <w:bCs/>
          <w:sz w:val="27"/>
          <w:szCs w:val="27"/>
          <w:u w:val="single"/>
        </w:rPr>
      </w:pPr>
      <w:r>
        <w:rPr>
          <w:rFonts w:ascii="Times New Roman" w:hAnsi="Times New Roman" w:eastAsia="Times New Roman" w:cs="Times New Roman"/>
          <w:b/>
          <w:bCs/>
          <w:sz w:val="27"/>
          <w:szCs w:val="27"/>
          <w:u w:val="single"/>
        </w:rPr>
        <w:t xml:space="preserve">6.4.2. Dimension Employés – </w:t>
      </w:r>
      <w:r>
        <w:rPr>
          <w:rFonts w:ascii="Courier New" w:hAnsi="Courier New" w:eastAsia="Times New Roman" w:cs="Courier New"/>
          <w:b/>
          <w:bCs/>
          <w:sz w:val="20"/>
          <w:szCs w:val="20"/>
          <w:u w:val="single"/>
        </w:rPr>
        <w:t>Dim_Employees_final</w:t>
      </w:r>
    </w:p>
    <w:p w14:paraId="19D8FB9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Cette dimension regroupe l’ensemble des informations relatives aux employés impliqués dans les commandes.</w:t>
      </w:r>
    </w:p>
    <w:p w14:paraId="0CB87B0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Champs principaux :</w:t>
      </w:r>
    </w:p>
    <w:p w14:paraId="6CF641C4">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id_employee_prod</w:t>
      </w:r>
    </w:p>
    <w:p w14:paraId="5E02B80C">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Nom</w:t>
      </w:r>
    </w:p>
    <w:p w14:paraId="665393EA">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Prénom</w:t>
      </w:r>
    </w:p>
    <w:p w14:paraId="0A56E256">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Région</w:t>
      </w:r>
    </w:p>
    <w:p w14:paraId="2A0C1CDB">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Territory</w:t>
      </w:r>
    </w:p>
    <w:p w14:paraId="7DD5D49D">
      <w:pPr>
        <w:numPr>
          <w:ilvl w:val="0"/>
          <w:numId w:val="1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source_prod</w:t>
      </w:r>
    </w:p>
    <w:p w14:paraId="7790D2E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Elle permet des analyses de performance par employé et par région.</w:t>
      </w:r>
    </w:p>
    <w:p w14:paraId="124E1B01">
      <w:pPr>
        <w:spacing w:after="0" w:line="240" w:lineRule="auto"/>
        <w:rPr>
          <w:rFonts w:ascii="Times New Roman" w:hAnsi="Times New Roman" w:eastAsia="Times New Roman" w:cs="Times New Roman"/>
          <w:sz w:val="24"/>
          <w:szCs w:val="24"/>
        </w:rPr>
      </w:pPr>
    </w:p>
    <w:p w14:paraId="4920AFB9">
      <w:pPr>
        <w:spacing w:before="100" w:beforeAutospacing="1" w:after="100" w:afterAutospacing="1" w:line="240" w:lineRule="auto"/>
        <w:outlineLvl w:val="2"/>
        <w:rPr>
          <w:rFonts w:ascii="Times New Roman" w:hAnsi="Times New Roman" w:eastAsia="Times New Roman" w:cs="Times New Roman"/>
          <w:b/>
          <w:bCs/>
          <w:sz w:val="27"/>
          <w:szCs w:val="27"/>
          <w:u w:val="single"/>
        </w:rPr>
      </w:pPr>
      <w:r>
        <w:rPr>
          <w:rFonts w:ascii="Times New Roman" w:hAnsi="Times New Roman" w:eastAsia="Times New Roman" w:cs="Times New Roman"/>
          <w:b/>
          <w:bCs/>
          <w:sz w:val="27"/>
          <w:szCs w:val="27"/>
          <w:u w:val="single"/>
        </w:rPr>
        <w:t xml:space="preserve">6.4.3. Dimension Temps – </w:t>
      </w:r>
      <w:r>
        <w:rPr>
          <w:rFonts w:ascii="Courier New" w:hAnsi="Courier New" w:eastAsia="Times New Roman" w:cs="Courier New"/>
          <w:b/>
          <w:bCs/>
          <w:sz w:val="20"/>
          <w:szCs w:val="20"/>
          <w:u w:val="single"/>
        </w:rPr>
        <w:t>Dim_Temps1</w:t>
      </w:r>
    </w:p>
    <w:p w14:paraId="30F39C4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La dimension temps est indispensable dans tout projet BI pour permettre des analyses temporelles.</w:t>
      </w:r>
    </w:p>
    <w:p w14:paraId="2BF1466A">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Champs principaux :</w:t>
      </w:r>
    </w:p>
    <w:p w14:paraId="73CECDA0">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id_temps</w:t>
      </w:r>
    </w:p>
    <w:p w14:paraId="583E98AC">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Année</w:t>
      </w:r>
    </w:p>
    <w:p w14:paraId="2A84CB5B">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mois</w:t>
      </w:r>
    </w:p>
    <w:p w14:paraId="60FA8B10">
      <w:pPr>
        <w:numPr>
          <w:ilvl w:val="0"/>
          <w:numId w:val="2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mois_annee</w:t>
      </w:r>
    </w:p>
    <w:p w14:paraId="7DB79C2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Cette dimension facilite :</w:t>
      </w:r>
    </w:p>
    <w:p w14:paraId="72454F4E">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les analyses mensuelles, trimestrielles, annuelles</w:t>
      </w:r>
    </w:p>
    <w:p w14:paraId="68BC25D6">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la comparaison d'une période à une autre</w:t>
      </w:r>
    </w:p>
    <w:p w14:paraId="116D7915">
      <w:pPr>
        <w:numPr>
          <w:ilvl w:val="0"/>
          <w:numId w:val="2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la création de visualisations temporelles (courbes, histogrammes, KPIs)</w:t>
      </w:r>
    </w:p>
    <w:p w14:paraId="17AA4D1E">
      <w:pPr>
        <w:spacing w:after="0" w:line="240" w:lineRule="auto"/>
        <w:rPr>
          <w:rFonts w:ascii="Times New Roman" w:hAnsi="Times New Roman" w:eastAsia="Times New Roman" w:cs="Times New Roman"/>
          <w:sz w:val="24"/>
          <w:szCs w:val="24"/>
        </w:rPr>
      </w:pPr>
    </w:p>
    <w:p w14:paraId="2E384049">
      <w:pPr>
        <w:spacing w:before="100" w:beforeAutospacing="1" w:after="100" w:afterAutospacing="1" w:line="240" w:lineRule="auto"/>
        <w:outlineLvl w:val="1"/>
        <w:rPr>
          <w:rFonts w:ascii="Times New Roman" w:hAnsi="Times New Roman" w:eastAsia="Times New Roman" w:cs="Times New Roman"/>
          <w:b/>
          <w:bCs/>
          <w:sz w:val="36"/>
          <w:szCs w:val="36"/>
          <w:u w:val="single"/>
        </w:rPr>
      </w:pPr>
      <w:r>
        <w:rPr>
          <w:rFonts w:ascii="Times New Roman" w:hAnsi="Times New Roman" w:eastAsia="Times New Roman" w:cs="Times New Roman"/>
          <w:b/>
          <w:bCs/>
          <w:sz w:val="36"/>
          <w:szCs w:val="36"/>
          <w:u w:val="single"/>
        </w:rPr>
        <w:t>6.5. Relations Entre les Tables</w:t>
      </w:r>
    </w:p>
    <w:p w14:paraId="26F11F3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Les relations ont été configurées afin de garantir l’intégrité du modèle et optimiser le calcul des mesures dans Power BI.</w:t>
      </w:r>
    </w:p>
    <w:p w14:paraId="214B331F">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Type de relations :</w:t>
      </w:r>
    </w:p>
    <w:p w14:paraId="14850026">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Dim_Client_final (1) → Fait Commande (N)</w:t>
      </w:r>
    </w:p>
    <w:p w14:paraId="61349FC6">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Dim_Employees_final (1) → Fait Commande (N)</w:t>
      </w:r>
    </w:p>
    <w:p w14:paraId="035918E2">
      <w:pPr>
        <w:numPr>
          <w:ilvl w:val="0"/>
          <w:numId w:val="2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Dim_Temps1 (1) → Fait Commande (N)</w:t>
      </w:r>
    </w:p>
    <w:p w14:paraId="6BA7BB94">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Cardinalité :</w:t>
      </w:r>
    </w:p>
    <w:p w14:paraId="04342D0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Toutes les relations sont en </w:t>
      </w:r>
      <w:r>
        <w:rPr>
          <w:rFonts w:ascii="Times New Roman" w:hAnsi="Times New Roman" w:eastAsia="Times New Roman" w:cs="Times New Roman"/>
          <w:b/>
          <w:bCs/>
          <w:sz w:val="24"/>
          <w:szCs w:val="24"/>
        </w:rPr>
        <w:t>One-to-Many</w:t>
      </w:r>
      <w:r>
        <w:rPr>
          <w:rFonts w:ascii="Times New Roman" w:hAnsi="Times New Roman" w:eastAsia="Times New Roman" w:cs="Times New Roman"/>
          <w:sz w:val="24"/>
          <w:szCs w:val="24"/>
        </w:rPr>
        <w:t>, cohérentes avec un modèle en étoile.</w:t>
      </w:r>
    </w:p>
    <w:p w14:paraId="156ACD00">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Sens de filtre croisé :</w:t>
      </w:r>
    </w:p>
    <w:p w14:paraId="78EF4DDB">
      <w:pPr>
        <w:numPr>
          <w:ilvl w:val="0"/>
          <w:numId w:val="2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Appliqué en </w:t>
      </w:r>
      <w:r>
        <w:rPr>
          <w:rFonts w:ascii="Times New Roman" w:hAnsi="Times New Roman" w:eastAsia="Times New Roman" w:cs="Times New Roman"/>
          <w:b/>
          <w:bCs/>
          <w:sz w:val="24"/>
          <w:szCs w:val="24"/>
        </w:rPr>
        <w:t>simple direction (single)</w:t>
      </w:r>
      <w:r>
        <w:rPr>
          <w:rFonts w:ascii="Times New Roman" w:hAnsi="Times New Roman" w:eastAsia="Times New Roman" w:cs="Times New Roman"/>
          <w:sz w:val="24"/>
          <w:szCs w:val="24"/>
        </w:rPr>
        <w:t xml:space="preserve"> depuis les dimensions vers la table de faits.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Cela permet d’éviter les ambiguïtés et améliore la performance des mesures DAX.</w:t>
      </w:r>
    </w:p>
    <w:p w14:paraId="142DB38D">
      <w:pPr>
        <w:spacing w:after="0" w:line="240" w:lineRule="auto"/>
        <w:rPr>
          <w:rFonts w:ascii="Times New Roman" w:hAnsi="Times New Roman" w:eastAsia="Times New Roman" w:cs="Times New Roman"/>
          <w:sz w:val="24"/>
          <w:szCs w:val="24"/>
        </w:rPr>
      </w:pPr>
    </w:p>
    <w:p w14:paraId="7E8BBABE">
      <w:pPr>
        <w:spacing w:before="100" w:beforeAutospacing="1" w:after="100" w:afterAutospacing="1" w:line="240" w:lineRule="auto"/>
        <w:outlineLvl w:val="1"/>
        <w:rPr>
          <w:rFonts w:ascii="Times New Roman" w:hAnsi="Times New Roman" w:eastAsia="Times New Roman" w:cs="Times New Roman"/>
          <w:b/>
          <w:bCs/>
          <w:sz w:val="36"/>
          <w:szCs w:val="36"/>
          <w:u w:val="single"/>
        </w:rPr>
      </w:pPr>
      <w:r>
        <w:rPr>
          <w:rFonts w:ascii="Times New Roman" w:hAnsi="Times New Roman" w:eastAsia="Times New Roman" w:cs="Times New Roman"/>
          <w:b/>
          <w:bCs/>
          <w:sz w:val="36"/>
          <w:szCs w:val="36"/>
          <w:u w:val="single"/>
        </w:rPr>
        <w:t>6.6. Visualisation du Modèle</w:t>
      </w:r>
    </w:p>
    <w:p w14:paraId="51E3D15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(L’image fournie peut être insérée ici dans le rapport.)</w:t>
      </w:r>
    </w:p>
    <w:p w14:paraId="295A998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La représentation graphique du modèle confirme la structure en étoile, avec la table </w:t>
      </w:r>
      <w:r>
        <w:rPr>
          <w:rFonts w:ascii="Courier New" w:hAnsi="Courier New" w:eastAsia="Times New Roman" w:cs="Courier New"/>
          <w:sz w:val="20"/>
          <w:szCs w:val="20"/>
        </w:rPr>
        <w:t>Fait Commande</w:t>
      </w:r>
      <w:r>
        <w:rPr>
          <w:rFonts w:ascii="Times New Roman" w:hAnsi="Times New Roman" w:eastAsia="Times New Roman" w:cs="Times New Roman"/>
          <w:sz w:val="24"/>
          <w:szCs w:val="24"/>
        </w:rPr>
        <w:t xml:space="preserve"> au centre et les 3 dimensions connectées autour.</w:t>
      </w:r>
    </w:p>
    <w:p w14:paraId="35CE1BC7">
      <w:pPr>
        <w:spacing w:after="0" w:line="240" w:lineRule="auto"/>
        <w:rPr>
          <w:rFonts w:ascii="Times New Roman" w:hAnsi="Times New Roman" w:eastAsia="Times New Roman" w:cs="Times New Roman"/>
          <w:sz w:val="24"/>
          <w:szCs w:val="24"/>
        </w:rPr>
      </w:pPr>
    </w:p>
    <w:p w14:paraId="79141807">
      <w:pPr>
        <w:spacing w:before="100" w:beforeAutospacing="1" w:after="100" w:afterAutospacing="1" w:line="240" w:lineRule="auto"/>
        <w:outlineLvl w:val="1"/>
        <w:rPr>
          <w:rFonts w:ascii="Times New Roman" w:hAnsi="Times New Roman" w:eastAsia="Times New Roman" w:cs="Times New Roman"/>
          <w:b/>
          <w:bCs/>
          <w:sz w:val="36"/>
          <w:szCs w:val="36"/>
          <w:u w:val="single"/>
        </w:rPr>
      </w:pPr>
      <w:r>
        <w:rPr>
          <w:rFonts w:ascii="Times New Roman" w:hAnsi="Times New Roman" w:eastAsia="Times New Roman" w:cs="Times New Roman"/>
          <w:b/>
          <w:bCs/>
          <w:sz w:val="36"/>
          <w:szCs w:val="36"/>
          <w:u w:val="single"/>
        </w:rPr>
        <w:t>6.7. Justification du Choix du Modèle</w:t>
      </w:r>
    </w:p>
    <w:p w14:paraId="7859929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Le choix du schéma en étoile est motivé par :</w:t>
      </w:r>
    </w:p>
    <w:p w14:paraId="72D991CF">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simplicité</w:t>
      </w:r>
      <w:r>
        <w:rPr>
          <w:rFonts w:ascii="Times New Roman" w:hAnsi="Times New Roman" w:eastAsia="Times New Roman" w:cs="Times New Roman"/>
          <w:sz w:val="24"/>
          <w:szCs w:val="24"/>
        </w:rPr>
        <w:t xml:space="preserve"> : structure claire, facile à comprendre</w:t>
      </w:r>
    </w:p>
    <w:p w14:paraId="797FEAB2">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performance</w:t>
      </w:r>
      <w:r>
        <w:rPr>
          <w:rFonts w:ascii="Times New Roman" w:hAnsi="Times New Roman" w:eastAsia="Times New Roman" w:cs="Times New Roman"/>
          <w:sz w:val="24"/>
          <w:szCs w:val="24"/>
        </w:rPr>
        <w:t xml:space="preserve"> : requêtes plus rapides</w:t>
      </w:r>
    </w:p>
    <w:p w14:paraId="75F41E5F">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compatibilité avec Power BI</w:t>
      </w:r>
      <w:r>
        <w:rPr>
          <w:rFonts w:ascii="Times New Roman" w:hAnsi="Times New Roman" w:eastAsia="Times New Roman" w:cs="Times New Roman"/>
          <w:sz w:val="24"/>
          <w:szCs w:val="24"/>
        </w:rPr>
        <w:t xml:space="preserve"> : modèle privilégié par le moteur VertiPaq</w:t>
      </w:r>
    </w:p>
    <w:p w14:paraId="4ACD763A">
      <w:pPr>
        <w:numPr>
          <w:ilvl w:val="0"/>
          <w:numId w:val="2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scalabilité</w:t>
      </w:r>
      <w:r>
        <w:rPr>
          <w:rFonts w:ascii="Times New Roman" w:hAnsi="Times New Roman" w:eastAsia="Times New Roman" w:cs="Times New Roman"/>
          <w:sz w:val="24"/>
          <w:szCs w:val="24"/>
        </w:rPr>
        <w:t xml:space="preserve"> : possibilité d’ajouter de nouvelles dimensions ou faits</w:t>
      </w:r>
    </w:p>
    <w:p w14:paraId="39DA7B84">
      <w:pPr>
        <w:spacing w:after="0" w:line="240" w:lineRule="auto"/>
        <w:rPr>
          <w:rFonts w:ascii="Times New Roman" w:hAnsi="Times New Roman" w:eastAsia="Times New Roman" w:cs="Times New Roman"/>
          <w:sz w:val="24"/>
          <w:szCs w:val="24"/>
        </w:rPr>
      </w:pPr>
    </w:p>
    <w:p w14:paraId="749588CE">
      <w:pPr>
        <w:spacing w:before="100" w:beforeAutospacing="1" w:after="100" w:afterAutospacing="1" w:line="240" w:lineRule="auto"/>
        <w:outlineLvl w:val="1"/>
        <w:rPr>
          <w:rFonts w:ascii="Times New Roman" w:hAnsi="Times New Roman" w:eastAsia="Times New Roman" w:cs="Times New Roman"/>
          <w:b/>
          <w:bCs/>
          <w:sz w:val="36"/>
          <w:szCs w:val="36"/>
          <w:u w:val="single"/>
        </w:rPr>
      </w:pPr>
      <w:r>
        <w:rPr>
          <w:rFonts w:ascii="Times New Roman" w:hAnsi="Times New Roman" w:eastAsia="Times New Roman" w:cs="Times New Roman"/>
          <w:b/>
          <w:bCs/>
          <w:sz w:val="36"/>
          <w:szCs w:val="36"/>
          <w:u w:val="single"/>
        </w:rPr>
        <w:t>6.8. Conclusion</w:t>
      </w:r>
    </w:p>
    <w:p w14:paraId="0FCF1DCC">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La conception du modèle de données pose les bases techniques permettant la construction des mesures DAX, la mise en place du processus ETL et la création d’un tableau de bord riche et interactif. Le modèle final est cohérent, performant et conforme aux bonnes pratiques BI.</w:t>
      </w:r>
    </w:p>
    <w:p w14:paraId="16476536">
      <w:pPr>
        <w:spacing w:after="0" w:line="240" w:lineRule="auto"/>
        <w:rPr>
          <w:rFonts w:ascii="Times New Roman" w:hAnsi="Times New Roman" w:eastAsia="Times New Roman" w:cs="Times New Roman"/>
          <w:sz w:val="24"/>
          <w:szCs w:val="24"/>
        </w:rPr>
      </w:pPr>
    </w:p>
    <w:p w14:paraId="34614D49">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t>
      </w:r>
    </w:p>
    <w:p w14:paraId="204F2258">
      <w:pPr>
        <w:ind w:left="360"/>
        <w:rPr>
          <w:sz w:val="28"/>
          <w:szCs w:val="28"/>
        </w:rPr>
      </w:pPr>
    </w:p>
    <w:p w14:paraId="73C2AC42">
      <w:pPr>
        <w:ind w:left="360"/>
        <w:rPr>
          <w:sz w:val="28"/>
          <w:szCs w:val="28"/>
        </w:rPr>
      </w:pPr>
    </w:p>
    <w:p w14:paraId="1BCCB546">
      <w:pPr>
        <w:ind w:left="360"/>
        <w:rPr>
          <w:sz w:val="28"/>
          <w:szCs w:val="28"/>
        </w:rPr>
      </w:pPr>
    </w:p>
    <w:p w14:paraId="5B33A4CE">
      <w:pPr>
        <w:ind w:left="360"/>
        <w:rPr>
          <w:sz w:val="28"/>
          <w:szCs w:val="28"/>
        </w:rPr>
      </w:pPr>
    </w:p>
    <w:p w14:paraId="4D5D8398">
      <w:pPr>
        <w:ind w:left="360"/>
        <w:rPr>
          <w:sz w:val="28"/>
          <w:szCs w:val="28"/>
        </w:rPr>
      </w:pPr>
    </w:p>
    <w:p w14:paraId="55AF9C7F">
      <w:pPr>
        <w:ind w:left="360"/>
        <w:rPr>
          <w:sz w:val="28"/>
          <w:szCs w:val="28"/>
        </w:rPr>
      </w:pPr>
    </w:p>
    <w:p w14:paraId="089B01F2">
      <w:pPr>
        <w:ind w:left="360"/>
        <w:rPr>
          <w:sz w:val="28"/>
          <w:szCs w:val="28"/>
        </w:rPr>
      </w:pPr>
    </w:p>
    <w:p w14:paraId="39036D8E">
      <w:pPr>
        <w:pStyle w:val="2"/>
        <w:rPr>
          <w:color w:val="FF0000"/>
          <w:u w:val="single"/>
        </w:rPr>
      </w:pPr>
      <w:r>
        <w:rPr>
          <w:rStyle w:val="13"/>
          <w:b/>
          <w:bCs/>
          <w:color w:val="FF0000"/>
          <w:u w:val="single"/>
        </w:rPr>
        <w:t>7. Processus ETL (Extract, Transform, Load)</w:t>
      </w:r>
    </w:p>
    <w:p w14:paraId="45FAE1BF">
      <w:pPr>
        <w:pStyle w:val="3"/>
        <w:rPr>
          <w:u w:val="single"/>
        </w:rPr>
      </w:pPr>
      <w:r>
        <w:rPr>
          <w:rStyle w:val="13"/>
          <w:b/>
          <w:bCs/>
          <w:u w:val="single"/>
        </w:rPr>
        <w:t>7.1. Introduction</w:t>
      </w:r>
    </w:p>
    <w:p w14:paraId="1D0BD92E">
      <w:pPr>
        <w:pStyle w:val="12"/>
      </w:pPr>
      <w:r>
        <w:t xml:space="preserve">Le processus ETL joue un rôle fondamental dans la mise en place d’un système décisionnel. Il permet de </w:t>
      </w:r>
      <w:r>
        <w:rPr>
          <w:rStyle w:val="13"/>
        </w:rPr>
        <w:t>collecter</w:t>
      </w:r>
      <w:r>
        <w:t xml:space="preserve">, </w:t>
      </w:r>
      <w:r>
        <w:rPr>
          <w:rStyle w:val="13"/>
        </w:rPr>
        <w:t>transformer</w:t>
      </w:r>
      <w:r>
        <w:t xml:space="preserve"> et </w:t>
      </w:r>
      <w:r>
        <w:rPr>
          <w:rStyle w:val="13"/>
        </w:rPr>
        <w:t>charger</w:t>
      </w:r>
      <w:r>
        <w:t xml:space="preserve"> les données dans un modèle destiné à l’analyse.</w:t>
      </w:r>
      <w:r>
        <w:br w:type="textWrapping"/>
      </w:r>
      <w:r>
        <w:t>Dans notre solution BI, Power BI est utilisé comme outil principal pour réaliser les étapes ETL via Power Query (M Language).</w:t>
      </w:r>
    </w:p>
    <w:p w14:paraId="04A82374">
      <w:pPr>
        <w:pStyle w:val="12"/>
      </w:pPr>
      <w:r>
        <w:t xml:space="preserve">L’objectif du processus ETL est de </w:t>
      </w:r>
      <w:r>
        <w:rPr>
          <w:rStyle w:val="13"/>
        </w:rPr>
        <w:t>nettoyer</w:t>
      </w:r>
      <w:r>
        <w:t xml:space="preserve">, </w:t>
      </w:r>
      <w:r>
        <w:rPr>
          <w:rStyle w:val="13"/>
        </w:rPr>
        <w:t>harmoniser</w:t>
      </w:r>
      <w:r>
        <w:t xml:space="preserve"> et </w:t>
      </w:r>
      <w:r>
        <w:rPr>
          <w:rStyle w:val="13"/>
        </w:rPr>
        <w:t>structurer</w:t>
      </w:r>
      <w:r>
        <w:t xml:space="preserve"> les données issues de différentes sources afin d’alimenter correctement la table de faits et les dimensions du modèle en étoile.</w:t>
      </w:r>
    </w:p>
    <w:p w14:paraId="13F7F037">
      <w:r>
        <w:pict>
          <v:rect id="_x0000_i1025" o:spt="1" style="height:1.5pt;width:0pt;" fillcolor="#A0A0A0" filled="t" stroked="f" coordsize="21600,21600" o:hr="t" o:hrstd="t" o:hralign="center">
            <v:path/>
            <v:fill on="t" focussize="0,0"/>
            <v:stroke on="f"/>
            <v:imagedata o:title=""/>
            <o:lock v:ext="edit"/>
            <w10:wrap type="none"/>
            <w10:anchorlock/>
          </v:rect>
        </w:pict>
      </w:r>
    </w:p>
    <w:p w14:paraId="09897DB7">
      <w:pPr>
        <w:pStyle w:val="2"/>
        <w:rPr>
          <w:u w:val="single"/>
        </w:rPr>
      </w:pPr>
      <w:r>
        <w:rPr>
          <w:rStyle w:val="13"/>
          <w:b/>
          <w:bCs/>
          <w:u w:val="single"/>
        </w:rPr>
        <w:t>7.2. Étape 1 : Extraction des Données (Extract)</w:t>
      </w:r>
    </w:p>
    <w:p w14:paraId="0674A49B">
      <w:pPr>
        <w:pStyle w:val="3"/>
        <w:rPr>
          <w:u w:val="single"/>
        </w:rPr>
      </w:pPr>
      <w:r>
        <w:rPr>
          <w:rStyle w:val="13"/>
          <w:b/>
          <w:bCs/>
          <w:u w:val="single"/>
        </w:rPr>
        <w:t>7.2.1. Sources de données utilisées</w:t>
      </w:r>
    </w:p>
    <w:p w14:paraId="64695D94">
      <w:pPr>
        <w:pStyle w:val="12"/>
      </w:pPr>
      <w:r>
        <w:t xml:space="preserve">Les données proviennent du </w:t>
      </w:r>
      <w:r>
        <w:rPr>
          <w:rStyle w:val="13"/>
        </w:rPr>
        <w:t>jeu de données Northwind</w:t>
      </w:r>
      <w:r>
        <w:t>, notamment :</w:t>
      </w:r>
    </w:p>
    <w:p w14:paraId="10C7D712">
      <w:pPr>
        <w:pStyle w:val="12"/>
        <w:numPr>
          <w:ilvl w:val="0"/>
          <w:numId w:val="25"/>
        </w:numPr>
      </w:pPr>
      <w:r>
        <w:t>Les commandes (Orders)</w:t>
      </w:r>
    </w:p>
    <w:p w14:paraId="355C18D1">
      <w:pPr>
        <w:pStyle w:val="12"/>
        <w:numPr>
          <w:ilvl w:val="0"/>
          <w:numId w:val="25"/>
        </w:numPr>
      </w:pPr>
      <w:r>
        <w:t>Les employés (Employees)</w:t>
      </w:r>
    </w:p>
    <w:p w14:paraId="27B052C5">
      <w:pPr>
        <w:pStyle w:val="12"/>
        <w:numPr>
          <w:ilvl w:val="0"/>
          <w:numId w:val="25"/>
        </w:numPr>
      </w:pPr>
      <w:r>
        <w:t>Les clients (Customers)</w:t>
      </w:r>
    </w:p>
    <w:p w14:paraId="37646401">
      <w:pPr>
        <w:pStyle w:val="12"/>
        <w:numPr>
          <w:ilvl w:val="0"/>
          <w:numId w:val="25"/>
        </w:numPr>
      </w:pPr>
      <w:r>
        <w:t>Le temps (construction manuelle ou automatique via Power Query)</w:t>
      </w:r>
    </w:p>
    <w:p w14:paraId="3DDCED42">
      <w:pPr>
        <w:pStyle w:val="12"/>
        <w:numPr>
          <w:ilvl w:val="0"/>
          <w:numId w:val="25"/>
        </w:numPr>
      </w:pPr>
      <w:r>
        <w:t>Les produits (si nécessaire selon les mesures)</w:t>
      </w:r>
    </w:p>
    <w:p w14:paraId="5511263A">
      <w:pPr>
        <w:pStyle w:val="3"/>
        <w:rPr>
          <w:u w:val="single"/>
        </w:rPr>
      </w:pPr>
      <w:r>
        <w:rPr>
          <w:rStyle w:val="13"/>
          <w:b/>
          <w:bCs/>
          <w:u w:val="single"/>
        </w:rPr>
        <w:t>7.2.2. Méthodes d’extraction</w:t>
      </w:r>
    </w:p>
    <w:p w14:paraId="7E33A9D3">
      <w:pPr>
        <w:pStyle w:val="12"/>
      </w:pPr>
      <w:r>
        <w:t>L’extraction se fait via Power BI Desktop :</w:t>
      </w:r>
    </w:p>
    <w:p w14:paraId="2635B549">
      <w:pPr>
        <w:pStyle w:val="12"/>
        <w:numPr>
          <w:ilvl w:val="0"/>
          <w:numId w:val="26"/>
        </w:numPr>
      </w:pPr>
      <w:r>
        <w:rPr>
          <w:rStyle w:val="13"/>
        </w:rPr>
        <w:t>Accueil → Obtenir des données</w:t>
      </w:r>
    </w:p>
    <w:p w14:paraId="0ED29FC2">
      <w:pPr>
        <w:pStyle w:val="12"/>
        <w:numPr>
          <w:ilvl w:val="0"/>
          <w:numId w:val="26"/>
        </w:numPr>
      </w:pPr>
      <w:r>
        <w:t>Sélection de la source (fichiers CSV, Excel ou base SQL selon le cas)</w:t>
      </w:r>
    </w:p>
    <w:p w14:paraId="4540B335">
      <w:pPr>
        <w:pStyle w:val="12"/>
        <w:numPr>
          <w:ilvl w:val="0"/>
          <w:numId w:val="26"/>
        </w:numPr>
      </w:pPr>
      <w:r>
        <w:t>Chargement dans Power Query</w:t>
      </w:r>
    </w:p>
    <w:p w14:paraId="6D701109">
      <w:pPr>
        <w:pStyle w:val="12"/>
      </w:pPr>
      <w:r>
        <w:t>À ce stade, les données sont importées dans l’éditeur Power Query pour nettoyage et transformation.</w:t>
      </w:r>
    </w:p>
    <w:p w14:paraId="57231BC4"/>
    <w:p w14:paraId="7703E930">
      <w:pPr>
        <w:pStyle w:val="2"/>
        <w:rPr>
          <w:u w:val="single"/>
        </w:rPr>
      </w:pPr>
      <w:r>
        <w:rPr>
          <w:rStyle w:val="13"/>
          <w:b/>
          <w:bCs/>
          <w:u w:val="single"/>
        </w:rPr>
        <w:t>7.3. Étape 2 : Transformation des Données (Transform)</w:t>
      </w:r>
    </w:p>
    <w:p w14:paraId="541CA519">
      <w:pPr>
        <w:pStyle w:val="12"/>
      </w:pPr>
      <w:r>
        <w:t>La transformation est l’étape la plus importante du processus ETL. Elle permet de créer des tables propres et optimisées pour le modèle.</w:t>
      </w:r>
    </w:p>
    <w:p w14:paraId="488DEBCB">
      <w:pPr>
        <w:pStyle w:val="3"/>
        <w:rPr>
          <w:u w:val="single"/>
        </w:rPr>
      </w:pPr>
      <w:r>
        <w:rPr>
          <w:rStyle w:val="13"/>
          <w:b/>
          <w:bCs/>
          <w:u w:val="single"/>
        </w:rPr>
        <w:t>7.3.1. Nettoyage des données</w:t>
      </w:r>
    </w:p>
    <w:p w14:paraId="1917AF99">
      <w:pPr>
        <w:pStyle w:val="12"/>
      </w:pPr>
      <w:r>
        <w:t>Les principales opérations réalisées :</w:t>
      </w:r>
    </w:p>
    <w:p w14:paraId="7AA52390">
      <w:pPr>
        <w:pStyle w:val="12"/>
        <w:numPr>
          <w:ilvl w:val="0"/>
          <w:numId w:val="27"/>
        </w:numPr>
      </w:pPr>
      <w:r>
        <w:t>Suppression des lignes ou colonnes inutiles</w:t>
      </w:r>
    </w:p>
    <w:p w14:paraId="39EA47E2">
      <w:pPr>
        <w:pStyle w:val="12"/>
        <w:numPr>
          <w:ilvl w:val="0"/>
          <w:numId w:val="27"/>
        </w:numPr>
      </w:pPr>
      <w:r>
        <w:t>Correction des types de données (Date, Texte, Entier)</w:t>
      </w:r>
    </w:p>
    <w:p w14:paraId="1D9BD995">
      <w:pPr>
        <w:pStyle w:val="12"/>
        <w:numPr>
          <w:ilvl w:val="0"/>
          <w:numId w:val="27"/>
        </w:numPr>
      </w:pPr>
      <w:r>
        <w:t>Normalisation des noms de colonnes</w:t>
      </w:r>
    </w:p>
    <w:p w14:paraId="6F463C7B">
      <w:pPr>
        <w:pStyle w:val="12"/>
        <w:numPr>
          <w:ilvl w:val="0"/>
          <w:numId w:val="27"/>
        </w:numPr>
      </w:pPr>
      <w:r>
        <w:t>Remplacement des valeurs nulles</w:t>
      </w:r>
    </w:p>
    <w:p w14:paraId="66D86194">
      <w:pPr>
        <w:pStyle w:val="12"/>
        <w:numPr>
          <w:ilvl w:val="0"/>
          <w:numId w:val="27"/>
        </w:numPr>
      </w:pPr>
      <w:r>
        <w:t>Filtrage des données incohérentes</w:t>
      </w:r>
    </w:p>
    <w:p w14:paraId="3F52FBD1">
      <w:pPr>
        <w:pStyle w:val="3"/>
        <w:rPr>
          <w:u w:val="single"/>
        </w:rPr>
      </w:pPr>
      <w:r>
        <w:rPr>
          <w:rStyle w:val="13"/>
          <w:b/>
          <w:bCs/>
          <w:u w:val="single"/>
        </w:rPr>
        <w:t>7.3.2. Construction des dimensions</w:t>
      </w:r>
    </w:p>
    <w:p w14:paraId="7B972FE4">
      <w:pPr>
        <w:pStyle w:val="4"/>
        <w:rPr>
          <w:u w:val="single"/>
        </w:rPr>
      </w:pPr>
      <w:r>
        <w:rPr>
          <w:rStyle w:val="13"/>
          <w:b/>
          <w:bCs/>
          <w:u w:val="single"/>
        </w:rPr>
        <w:t xml:space="preserve">a. Dimension Clients – </w:t>
      </w:r>
      <w:r>
        <w:rPr>
          <w:rStyle w:val="9"/>
          <w:u w:val="single"/>
        </w:rPr>
        <w:t>Dim_Client_final</w:t>
      </w:r>
    </w:p>
    <w:p w14:paraId="2C5B4E0B">
      <w:pPr>
        <w:pStyle w:val="12"/>
      </w:pPr>
      <w:r>
        <w:t>Transformations appliquées :</w:t>
      </w:r>
    </w:p>
    <w:p w14:paraId="1F1185F8">
      <w:pPr>
        <w:pStyle w:val="12"/>
        <w:numPr>
          <w:ilvl w:val="0"/>
          <w:numId w:val="28"/>
        </w:numPr>
      </w:pPr>
      <w:r>
        <w:t>Sélection des colonnes descriptives (nom, ville, pays, etc.)</w:t>
      </w:r>
    </w:p>
    <w:p w14:paraId="4C9172C2">
      <w:pPr>
        <w:pStyle w:val="12"/>
        <w:numPr>
          <w:ilvl w:val="0"/>
          <w:numId w:val="28"/>
        </w:numPr>
      </w:pPr>
      <w:r>
        <w:t>Renommage normalisé des colonnes</w:t>
      </w:r>
    </w:p>
    <w:p w14:paraId="163BBEAD">
      <w:pPr>
        <w:pStyle w:val="12"/>
        <w:numPr>
          <w:ilvl w:val="0"/>
          <w:numId w:val="28"/>
        </w:numPr>
      </w:pPr>
      <w:r>
        <w:t>Création d’un identifiant unique (</w:t>
      </w:r>
      <w:r>
        <w:rPr>
          <w:rStyle w:val="9"/>
        </w:rPr>
        <w:t>id_client</w:t>
      </w:r>
      <w:r>
        <w:t>)</w:t>
      </w:r>
    </w:p>
    <w:p w14:paraId="09726946">
      <w:pPr>
        <w:pStyle w:val="12"/>
        <w:numPr>
          <w:ilvl w:val="0"/>
          <w:numId w:val="28"/>
        </w:numPr>
      </w:pPr>
      <w:r>
        <w:t xml:space="preserve">Ajout du champ </w:t>
      </w:r>
      <w:r>
        <w:rPr>
          <w:rStyle w:val="9"/>
        </w:rPr>
        <w:t>source_prod</w:t>
      </w:r>
      <w:r>
        <w:t xml:space="preserve"> pour traçabilité</w:t>
      </w:r>
    </w:p>
    <w:p w14:paraId="22899785">
      <w:pPr>
        <w:pStyle w:val="4"/>
        <w:rPr>
          <w:u w:val="single"/>
        </w:rPr>
      </w:pPr>
      <w:r>
        <w:rPr>
          <w:rStyle w:val="13"/>
          <w:b/>
          <w:bCs/>
          <w:u w:val="single"/>
        </w:rPr>
        <w:t xml:space="preserve">b. Dimension Employés – </w:t>
      </w:r>
      <w:r>
        <w:rPr>
          <w:rStyle w:val="9"/>
          <w:u w:val="single"/>
        </w:rPr>
        <w:t>Dim_Employees_final</w:t>
      </w:r>
    </w:p>
    <w:p w14:paraId="63D8A7E6">
      <w:pPr>
        <w:pStyle w:val="12"/>
      </w:pPr>
      <w:r>
        <w:t>Transformations appliquées :</w:t>
      </w:r>
    </w:p>
    <w:p w14:paraId="3AFAE234">
      <w:pPr>
        <w:pStyle w:val="12"/>
        <w:numPr>
          <w:ilvl w:val="0"/>
          <w:numId w:val="29"/>
        </w:numPr>
      </w:pPr>
      <w:r>
        <w:t>Nettoyage des colonnes (nom, prénom, région…)</w:t>
      </w:r>
    </w:p>
    <w:p w14:paraId="5EEC5FE1">
      <w:pPr>
        <w:pStyle w:val="12"/>
        <w:numPr>
          <w:ilvl w:val="0"/>
          <w:numId w:val="29"/>
        </w:numPr>
      </w:pPr>
      <w:r>
        <w:t>Normalisation du format de texte</w:t>
      </w:r>
    </w:p>
    <w:p w14:paraId="0B96A360">
      <w:pPr>
        <w:pStyle w:val="12"/>
        <w:numPr>
          <w:ilvl w:val="0"/>
          <w:numId w:val="29"/>
        </w:numPr>
      </w:pPr>
      <w:r>
        <w:t>Génération d’un identifiant clé (</w:t>
      </w:r>
      <w:r>
        <w:rPr>
          <w:rStyle w:val="9"/>
        </w:rPr>
        <w:t>id_employee_prod</w:t>
      </w:r>
      <w:r>
        <w:t>)</w:t>
      </w:r>
    </w:p>
    <w:p w14:paraId="6B1964AE">
      <w:pPr>
        <w:pStyle w:val="12"/>
        <w:numPr>
          <w:ilvl w:val="0"/>
          <w:numId w:val="29"/>
        </w:numPr>
      </w:pPr>
      <w:r>
        <w:t>Ajout de colonnes dérivées (ex : Territory, Region)</w:t>
      </w:r>
    </w:p>
    <w:p w14:paraId="75871CA6">
      <w:pPr>
        <w:pStyle w:val="4"/>
        <w:rPr>
          <w:u w:val="single"/>
        </w:rPr>
      </w:pPr>
      <w:r>
        <w:rPr>
          <w:rStyle w:val="13"/>
          <w:b/>
          <w:bCs/>
          <w:u w:val="single"/>
        </w:rPr>
        <w:t xml:space="preserve">c. Dimension Temps – </w:t>
      </w:r>
      <w:r>
        <w:rPr>
          <w:rStyle w:val="9"/>
          <w:u w:val="single"/>
        </w:rPr>
        <w:t>Dim_Temps1</w:t>
      </w:r>
    </w:p>
    <w:p w14:paraId="4D769975">
      <w:pPr>
        <w:pStyle w:val="12"/>
      </w:pPr>
      <w:r>
        <w:t>Création d’une table temporelle :</w:t>
      </w:r>
    </w:p>
    <w:p w14:paraId="32A137BC">
      <w:pPr>
        <w:pStyle w:val="12"/>
        <w:numPr>
          <w:ilvl w:val="0"/>
          <w:numId w:val="30"/>
        </w:numPr>
      </w:pPr>
      <w:r>
        <w:t>Extraction de l’année, mois et mois_année</w:t>
      </w:r>
    </w:p>
    <w:p w14:paraId="65DEBF7B">
      <w:pPr>
        <w:pStyle w:val="12"/>
        <w:numPr>
          <w:ilvl w:val="0"/>
          <w:numId w:val="30"/>
        </w:numPr>
      </w:pPr>
      <w:r>
        <w:t xml:space="preserve">Création de l’identifiant </w:t>
      </w:r>
      <w:r>
        <w:rPr>
          <w:rStyle w:val="9"/>
        </w:rPr>
        <w:t>id_temps</w:t>
      </w:r>
    </w:p>
    <w:p w14:paraId="3C225170">
      <w:pPr>
        <w:pStyle w:val="12"/>
        <w:numPr>
          <w:ilvl w:val="0"/>
          <w:numId w:val="30"/>
        </w:numPr>
      </w:pPr>
      <w:r>
        <w:t>Formatage des dates suivant les normes BI</w:t>
      </w:r>
    </w:p>
    <w:p w14:paraId="398EB75B">
      <w:pPr>
        <w:pStyle w:val="3"/>
        <w:rPr>
          <w:u w:val="single"/>
        </w:rPr>
      </w:pPr>
      <w:r>
        <w:rPr>
          <w:rStyle w:val="13"/>
          <w:b/>
          <w:bCs/>
          <w:u w:val="single"/>
        </w:rPr>
        <w:t xml:space="preserve">7.3.3. Construction de la Table de Faits </w:t>
      </w:r>
    </w:p>
    <w:p w14:paraId="7B5D1293">
      <w:pPr>
        <w:pStyle w:val="12"/>
      </w:pPr>
      <w:r>
        <w:t>La table de faits regroupe les événements mesurables (les commandes).</w:t>
      </w:r>
    </w:p>
    <w:p w14:paraId="6EC8D512">
      <w:pPr>
        <w:pStyle w:val="12"/>
      </w:pPr>
      <w:r>
        <w:t>Transformations appliquées :</w:t>
      </w:r>
    </w:p>
    <w:p w14:paraId="46ADD444">
      <w:pPr>
        <w:pStyle w:val="12"/>
        <w:numPr>
          <w:ilvl w:val="0"/>
          <w:numId w:val="31"/>
        </w:numPr>
      </w:pPr>
      <w:r>
        <w:t>Fusion avec la dimension client (clé CustomerID)</w:t>
      </w:r>
    </w:p>
    <w:p w14:paraId="76EB9F98">
      <w:pPr>
        <w:pStyle w:val="12"/>
        <w:numPr>
          <w:ilvl w:val="0"/>
          <w:numId w:val="31"/>
        </w:numPr>
      </w:pPr>
      <w:r>
        <w:t>Fusion avec la dimension employee (clé EmployeeID)</w:t>
      </w:r>
    </w:p>
    <w:p w14:paraId="731B6145">
      <w:pPr>
        <w:pStyle w:val="12"/>
        <w:numPr>
          <w:ilvl w:val="0"/>
          <w:numId w:val="31"/>
        </w:numPr>
      </w:pPr>
      <w:r>
        <w:t>Fusion avec la dimension temps (date → id_temps)</w:t>
      </w:r>
    </w:p>
    <w:p w14:paraId="2E569DB5">
      <w:pPr>
        <w:pStyle w:val="12"/>
        <w:numPr>
          <w:ilvl w:val="0"/>
          <w:numId w:val="31"/>
        </w:numPr>
      </w:pPr>
      <w:r>
        <w:t>Calcul des colonnes :</w:t>
      </w:r>
    </w:p>
    <w:p w14:paraId="4A61A3D6">
      <w:pPr>
        <w:pStyle w:val="12"/>
        <w:numPr>
          <w:ilvl w:val="1"/>
          <w:numId w:val="32"/>
        </w:numPr>
        <w:rPr>
          <w:rFonts w:asciiTheme="minorHAnsi" w:hAnsiTheme="minorHAnsi" w:cstheme="minorHAnsi"/>
        </w:rPr>
      </w:pPr>
      <w:r>
        <w:rPr>
          <w:rStyle w:val="9"/>
          <w:rFonts w:asciiTheme="minorHAnsi" w:hAnsiTheme="minorHAnsi" w:cstheme="minorHAnsi"/>
        </w:rPr>
        <w:t>Nbr_Commande_Livree</w:t>
      </w:r>
    </w:p>
    <w:p w14:paraId="2BC575B3">
      <w:pPr>
        <w:pStyle w:val="12"/>
        <w:numPr>
          <w:ilvl w:val="1"/>
          <w:numId w:val="32"/>
        </w:numPr>
        <w:rPr>
          <w:rFonts w:asciiTheme="minorHAnsi" w:hAnsiTheme="minorHAnsi" w:cstheme="minorHAnsi"/>
        </w:rPr>
      </w:pPr>
      <w:r>
        <w:rPr>
          <w:rStyle w:val="9"/>
          <w:rFonts w:asciiTheme="minorHAnsi" w:hAnsiTheme="minorHAnsi" w:cstheme="minorHAnsi"/>
        </w:rPr>
        <w:t>Nbr_Commande_Non_Livree</w:t>
      </w:r>
    </w:p>
    <w:p w14:paraId="3AA6DB5E">
      <w:pPr>
        <w:pStyle w:val="12"/>
        <w:numPr>
          <w:ilvl w:val="0"/>
          <w:numId w:val="31"/>
        </w:numPr>
      </w:pPr>
      <w:r>
        <w:t>Normalisation des colonnes de statut ou de sélection</w:t>
      </w:r>
    </w:p>
    <w:p w14:paraId="7C7DA040">
      <w:pPr>
        <w:pStyle w:val="12"/>
      </w:pPr>
      <w:r>
        <w:t>La table finale contient uniquement les données nécessaires à l’analyse, ce qui améliore la performance du modèle.</w:t>
      </w:r>
    </w:p>
    <w:p w14:paraId="41EA3305">
      <w:pPr>
        <w:pStyle w:val="3"/>
      </w:pPr>
      <w:r>
        <w:rPr>
          <w:rStyle w:val="13"/>
          <w:b/>
          <w:bCs/>
        </w:rPr>
        <w:t>7</w:t>
      </w:r>
      <w:r>
        <w:rPr>
          <w:rStyle w:val="13"/>
          <w:b/>
          <w:bCs/>
          <w:u w:val="single"/>
        </w:rPr>
        <w:t>.3.4. Logique de nettoyage et uniformisation</w:t>
      </w:r>
    </w:p>
    <w:p w14:paraId="7B3A5D74">
      <w:pPr>
        <w:pStyle w:val="12"/>
      </w:pPr>
      <w:r>
        <w:t>Une attention particulière a été portée à :</w:t>
      </w:r>
    </w:p>
    <w:p w14:paraId="48ADFCF0">
      <w:pPr>
        <w:pStyle w:val="12"/>
        <w:numPr>
          <w:ilvl w:val="0"/>
          <w:numId w:val="33"/>
        </w:numPr>
      </w:pPr>
      <w:r>
        <w:t>l’uniformité des types de données entre tables,</w:t>
      </w:r>
    </w:p>
    <w:p w14:paraId="63024E21">
      <w:pPr>
        <w:pStyle w:val="12"/>
        <w:numPr>
          <w:ilvl w:val="0"/>
          <w:numId w:val="33"/>
        </w:numPr>
      </w:pPr>
      <w:r>
        <w:t>le respect des bonnes pratiques Power Query,</w:t>
      </w:r>
    </w:p>
    <w:p w14:paraId="6F1A3BB9">
      <w:pPr>
        <w:pStyle w:val="12"/>
        <w:numPr>
          <w:ilvl w:val="0"/>
          <w:numId w:val="33"/>
        </w:numPr>
      </w:pPr>
      <w:r>
        <w:t>la réduction au strict nécessaire des colonnes pour optimiser VertiPaq.</w:t>
      </w:r>
    </w:p>
    <w:p w14:paraId="64CC6C3A">
      <w:pPr>
        <w:pStyle w:val="2"/>
        <w:rPr>
          <w:u w:val="single"/>
        </w:rPr>
      </w:pPr>
      <w:r>
        <w:rPr>
          <w:rStyle w:val="13"/>
          <w:b/>
          <w:bCs/>
          <w:u w:val="single"/>
        </w:rPr>
        <w:t>7.4. Étape 3 : Chargement des Données (Load)</w:t>
      </w:r>
    </w:p>
    <w:p w14:paraId="35C7686E">
      <w:pPr>
        <w:pStyle w:val="3"/>
        <w:rPr>
          <w:u w:val="single"/>
        </w:rPr>
      </w:pPr>
      <w:r>
        <w:rPr>
          <w:rStyle w:val="13"/>
          <w:b/>
          <w:bCs/>
          <w:u w:val="single"/>
        </w:rPr>
        <w:t>7.4.1. Chargement dans Power BI Model</w:t>
      </w:r>
    </w:p>
    <w:p w14:paraId="2ABAE71E">
      <w:pPr>
        <w:pStyle w:val="12"/>
      </w:pPr>
      <w:r>
        <w:t>Après transformation, les tables sont chargées dans le modèle via :</w:t>
      </w:r>
    </w:p>
    <w:p w14:paraId="4491776B">
      <w:pPr>
        <w:pStyle w:val="12"/>
        <w:numPr>
          <w:ilvl w:val="0"/>
          <w:numId w:val="34"/>
        </w:numPr>
      </w:pPr>
      <w:r>
        <w:rPr>
          <w:rStyle w:val="13"/>
        </w:rPr>
        <w:t>Accueil → Fermer &amp; Appliquer</w:t>
      </w:r>
    </w:p>
    <w:p w14:paraId="3B8B2A64">
      <w:pPr>
        <w:pStyle w:val="12"/>
      </w:pPr>
      <w:r>
        <w:t>Cela exécute toutes les requêtes M et met à jour le modèle avec les données finales.</w:t>
      </w:r>
    </w:p>
    <w:p w14:paraId="63BBE785">
      <w:pPr>
        <w:pStyle w:val="12"/>
      </w:pPr>
    </w:p>
    <w:p w14:paraId="48B25453">
      <w:pPr>
        <w:pStyle w:val="12"/>
      </w:pPr>
    </w:p>
    <w:p w14:paraId="38518E18">
      <w:pPr>
        <w:pStyle w:val="3"/>
        <w:rPr>
          <w:u w:val="single"/>
        </w:rPr>
      </w:pPr>
      <w:r>
        <w:rPr>
          <w:rStyle w:val="13"/>
          <w:b/>
          <w:bCs/>
          <w:u w:val="single"/>
        </w:rPr>
        <w:t>7.4.2. Vérification des relations</w:t>
      </w:r>
    </w:p>
    <w:p w14:paraId="19437319">
      <w:pPr>
        <w:pStyle w:val="12"/>
      </w:pPr>
      <w:r>
        <w:t>Après le chargement :</w:t>
      </w:r>
    </w:p>
    <w:p w14:paraId="17FF9CBD">
      <w:pPr>
        <w:pStyle w:val="12"/>
        <w:numPr>
          <w:ilvl w:val="0"/>
          <w:numId w:val="35"/>
        </w:numPr>
      </w:pPr>
      <w:r>
        <w:t>Les relations entre les tables sont analysées</w:t>
      </w:r>
    </w:p>
    <w:p w14:paraId="427069AA">
      <w:pPr>
        <w:pStyle w:val="12"/>
        <w:numPr>
          <w:ilvl w:val="0"/>
          <w:numId w:val="35"/>
        </w:numPr>
      </w:pPr>
      <w:r>
        <w:t>Les cardinalités sont ajustées (One-to-Many)</w:t>
      </w:r>
    </w:p>
    <w:p w14:paraId="3B5C4CF4">
      <w:pPr>
        <w:pStyle w:val="12"/>
        <w:numPr>
          <w:ilvl w:val="0"/>
          <w:numId w:val="35"/>
        </w:numPr>
      </w:pPr>
      <w:r>
        <w:t>Le sens de filtrage est réglé en "Simple"</w:t>
      </w:r>
    </w:p>
    <w:p w14:paraId="1C443149">
      <w:pPr>
        <w:pStyle w:val="12"/>
        <w:numPr>
          <w:ilvl w:val="0"/>
          <w:numId w:val="35"/>
        </w:numPr>
      </w:pPr>
      <w:r>
        <w:t>Vérification de l’absence de relations ambiguës</w:t>
      </w:r>
    </w:p>
    <w:p w14:paraId="3A602327">
      <w:pPr>
        <w:pStyle w:val="2"/>
        <w:rPr>
          <w:u w:val="single"/>
        </w:rPr>
      </w:pPr>
      <w:r>
        <w:rPr>
          <w:rStyle w:val="13"/>
          <w:b/>
          <w:bCs/>
          <w:u w:val="single"/>
        </w:rPr>
        <w:t>7.5. Optimisation des Performances ETL</w:t>
      </w:r>
    </w:p>
    <w:p w14:paraId="420D2A14">
      <w:pPr>
        <w:pStyle w:val="12"/>
      </w:pPr>
      <w:r>
        <w:t>Pour garantir un rafraîchissement rapide :</w:t>
      </w:r>
    </w:p>
    <w:p w14:paraId="05136525">
      <w:pPr>
        <w:pStyle w:val="12"/>
        <w:numPr>
          <w:ilvl w:val="0"/>
          <w:numId w:val="36"/>
        </w:numPr>
      </w:pPr>
      <w:r>
        <w:t>Suppression des colonnes inutiles</w:t>
      </w:r>
    </w:p>
    <w:p w14:paraId="6C1C48E1">
      <w:pPr>
        <w:pStyle w:val="12"/>
        <w:numPr>
          <w:ilvl w:val="0"/>
          <w:numId w:val="36"/>
        </w:numPr>
      </w:pPr>
      <w:r>
        <w:t>Réduction du nombre de relations</w:t>
      </w:r>
    </w:p>
    <w:p w14:paraId="4F048819">
      <w:pPr>
        <w:pStyle w:val="12"/>
        <w:numPr>
          <w:ilvl w:val="0"/>
          <w:numId w:val="36"/>
        </w:numPr>
      </w:pPr>
      <w:r>
        <w:t>Mise en place d’un schéma en étoile strict</w:t>
      </w:r>
    </w:p>
    <w:p w14:paraId="01F7536E">
      <w:pPr>
        <w:pStyle w:val="12"/>
        <w:numPr>
          <w:ilvl w:val="0"/>
          <w:numId w:val="36"/>
        </w:numPr>
      </w:pPr>
      <w:r>
        <w:t>Utilisation de colonnes entières plutôt que texte</w:t>
      </w:r>
    </w:p>
    <w:p w14:paraId="2E97CFD6">
      <w:pPr>
        <w:pStyle w:val="12"/>
        <w:numPr>
          <w:ilvl w:val="0"/>
          <w:numId w:val="36"/>
        </w:numPr>
      </w:pPr>
      <w:r>
        <w:t>Éviter les colonnes calculées dans Power BI au profit de Power Query</w:t>
      </w:r>
    </w:p>
    <w:p w14:paraId="4FA255BD">
      <w:pPr>
        <w:pStyle w:val="2"/>
        <w:rPr>
          <w:u w:val="single"/>
        </w:rPr>
      </w:pPr>
      <w:r>
        <w:rPr>
          <w:rStyle w:val="13"/>
          <w:b/>
          <w:bCs/>
          <w:u w:val="single"/>
        </w:rPr>
        <w:t>7.6. Conclusion du Processus ETL</w:t>
      </w:r>
    </w:p>
    <w:p w14:paraId="0004D407">
      <w:pPr>
        <w:pStyle w:val="12"/>
      </w:pPr>
      <w:r>
        <w:t>Le processus ETL a permis de :</w:t>
      </w:r>
    </w:p>
    <w:p w14:paraId="393A0F02">
      <w:pPr>
        <w:pStyle w:val="12"/>
        <w:numPr>
          <w:ilvl w:val="0"/>
          <w:numId w:val="37"/>
        </w:numPr>
      </w:pPr>
      <w:r>
        <w:t>Transformer des données brutes hétérogènes en tables propres et cohérentes</w:t>
      </w:r>
    </w:p>
    <w:p w14:paraId="7860AC79">
      <w:pPr>
        <w:pStyle w:val="12"/>
        <w:numPr>
          <w:ilvl w:val="0"/>
          <w:numId w:val="37"/>
        </w:numPr>
      </w:pPr>
      <w:r>
        <w:t>Générer un modèle de données performant</w:t>
      </w:r>
    </w:p>
    <w:p w14:paraId="089D896C">
      <w:pPr>
        <w:pStyle w:val="12"/>
        <w:numPr>
          <w:ilvl w:val="0"/>
          <w:numId w:val="37"/>
        </w:numPr>
      </w:pPr>
      <w:r>
        <w:t>Structurer les dimensions et la table de faits pour l’analyse BI</w:t>
      </w:r>
    </w:p>
    <w:p w14:paraId="1872D2C7">
      <w:pPr>
        <w:pStyle w:val="12"/>
        <w:numPr>
          <w:ilvl w:val="0"/>
          <w:numId w:val="37"/>
        </w:numPr>
      </w:pPr>
      <w:r>
        <w:t>Assurer la qualité, la cohérence et la traçabilité des données</w:t>
      </w:r>
    </w:p>
    <w:p w14:paraId="08F2614C">
      <w:pPr>
        <w:pStyle w:val="12"/>
      </w:pPr>
      <w:r>
        <w:t>Cette étape constitue le socle indispensable pour la création des mesures DAX et le développement du tableau de bord interactif (chapitre 8 et 9).</w:t>
      </w:r>
    </w:p>
    <w:p w14:paraId="58A4BA3D">
      <w:pPr>
        <w:ind w:left="360"/>
      </w:pPr>
    </w:p>
    <w:p w14:paraId="5427EC09"/>
    <w:p w14:paraId="34E786F8"/>
    <w:p w14:paraId="62CC9D5F"/>
    <w:p w14:paraId="58910281"/>
    <w:p w14:paraId="62C70233"/>
    <w:p w14:paraId="349B8F3F"/>
    <w:p w14:paraId="24B6BD23">
      <w:pPr>
        <w:pStyle w:val="2"/>
        <w:rPr>
          <w:color w:val="FF0000"/>
          <w:u w:val="single"/>
        </w:rPr>
      </w:pPr>
      <w:r>
        <w:rPr>
          <w:rStyle w:val="13"/>
          <w:b/>
          <w:bCs/>
          <w:color w:val="FF0000"/>
          <w:u w:val="single"/>
        </w:rPr>
        <w:t>8. Création des Mesures DAX</w:t>
      </w:r>
    </w:p>
    <w:p w14:paraId="3C1A8608">
      <w:pPr>
        <w:pStyle w:val="3"/>
        <w:rPr>
          <w:u w:val="single"/>
        </w:rPr>
      </w:pPr>
      <w:r>
        <w:rPr>
          <w:rStyle w:val="13"/>
          <w:b/>
          <w:bCs/>
          <w:u w:val="single"/>
        </w:rPr>
        <w:t>8.1. Introduction</w:t>
      </w:r>
    </w:p>
    <w:p w14:paraId="3E2566AC">
      <w:pPr>
        <w:pStyle w:val="12"/>
      </w:pPr>
      <w:r>
        <w:t>Les mesures DAX (Data Analysis Expressions) constituent le cœur analytique d’un modèle Power BI.</w:t>
      </w:r>
      <w:r>
        <w:br w:type="textWrapping"/>
      </w:r>
      <w:r>
        <w:t>Elles permettent de produire des indicateurs dynamiques et interactifs, utilisés pour alimenter les visualisations du tableau de bord.</w:t>
      </w:r>
    </w:p>
    <w:p w14:paraId="4B67C301">
      <w:pPr>
        <w:pStyle w:val="12"/>
      </w:pPr>
      <w:r>
        <w:t>Dans notre projet, les mesures DAX ont été créées pour analyser les performances des commandes, des employés, des clients et des périodes (mois, années).</w:t>
      </w:r>
    </w:p>
    <w:p w14:paraId="67DC1E4A">
      <w:pPr>
        <w:pStyle w:val="2"/>
        <w:rPr>
          <w:u w:val="single"/>
        </w:rPr>
      </w:pPr>
      <w:r>
        <w:rPr>
          <w:rStyle w:val="13"/>
          <w:b/>
          <w:bCs/>
          <w:u w:val="single"/>
        </w:rPr>
        <w:t>8.2. Principes de Base Utilisés</w:t>
      </w:r>
    </w:p>
    <w:p w14:paraId="2BBBCAE7">
      <w:pPr>
        <w:pStyle w:val="12"/>
      </w:pPr>
      <w:r>
        <w:t>Pour concevoir des mesures efficaces, plusieurs bonnes pratiques DAX ont été appliquées :</w:t>
      </w:r>
    </w:p>
    <w:p w14:paraId="43531A2A">
      <w:pPr>
        <w:pStyle w:val="12"/>
        <w:numPr>
          <w:ilvl w:val="0"/>
          <w:numId w:val="38"/>
        </w:numPr>
      </w:pPr>
      <w:r>
        <w:t xml:space="preserve">Utilisation de </w:t>
      </w:r>
      <w:r>
        <w:rPr>
          <w:rStyle w:val="13"/>
        </w:rPr>
        <w:t>CALCULATE()</w:t>
      </w:r>
      <w:r>
        <w:t xml:space="preserve"> pour filtrer le contexte.</w:t>
      </w:r>
    </w:p>
    <w:p w14:paraId="4C962CF0">
      <w:pPr>
        <w:pStyle w:val="12"/>
        <w:numPr>
          <w:ilvl w:val="0"/>
          <w:numId w:val="38"/>
        </w:numPr>
      </w:pPr>
      <w:r>
        <w:t xml:space="preserve">Utilisation de </w:t>
      </w:r>
      <w:r>
        <w:rPr>
          <w:rStyle w:val="13"/>
        </w:rPr>
        <w:t>COUNTROWS()</w:t>
      </w:r>
      <w:r>
        <w:t xml:space="preserve">, </w:t>
      </w:r>
      <w:r>
        <w:rPr>
          <w:rStyle w:val="13"/>
        </w:rPr>
        <w:t>SUM()</w:t>
      </w:r>
      <w:r>
        <w:t xml:space="preserve">, </w:t>
      </w:r>
      <w:r>
        <w:rPr>
          <w:rStyle w:val="13"/>
        </w:rPr>
        <w:t>DISTINCTCOUNT()</w:t>
      </w:r>
      <w:r>
        <w:t xml:space="preserve"> selon le type de mesure.</w:t>
      </w:r>
    </w:p>
    <w:p w14:paraId="6205EF9F">
      <w:pPr>
        <w:pStyle w:val="12"/>
        <w:numPr>
          <w:ilvl w:val="0"/>
          <w:numId w:val="38"/>
        </w:numPr>
      </w:pPr>
      <w:r>
        <w:t>Création de mesures et non de colonnes calculées pour garantir des performances optimales.</w:t>
      </w:r>
    </w:p>
    <w:p w14:paraId="6FC23D2B">
      <w:pPr>
        <w:pStyle w:val="12"/>
        <w:numPr>
          <w:ilvl w:val="0"/>
          <w:numId w:val="38"/>
        </w:numPr>
      </w:pPr>
      <w:r>
        <w:t>Usage cohérent du modèle en étoile (les relations orientent le filtre automatiquement).</w:t>
      </w:r>
    </w:p>
    <w:p w14:paraId="29D3EA47">
      <w:pPr>
        <w:pStyle w:val="12"/>
        <w:numPr>
          <w:ilvl w:val="0"/>
          <w:numId w:val="38"/>
        </w:numPr>
      </w:pPr>
      <w:r>
        <w:t>Tests de chaque mesure dans une matrice avant intégration dans le dashboard.</w:t>
      </w:r>
    </w:p>
    <w:p w14:paraId="4CF0FC29">
      <w:pPr>
        <w:pStyle w:val="2"/>
        <w:rPr>
          <w:u w:val="single"/>
        </w:rPr>
      </w:pPr>
      <w:r>
        <w:rPr>
          <w:rStyle w:val="13"/>
          <w:b/>
          <w:bCs/>
          <w:u w:val="single"/>
        </w:rPr>
        <w:t>8.3. Liste des Mesures Créées</w:t>
      </w:r>
    </w:p>
    <w:p w14:paraId="34632D19">
      <w:pPr>
        <w:pStyle w:val="3"/>
        <w:rPr>
          <w:u w:val="single"/>
        </w:rPr>
      </w:pPr>
      <w:r>
        <w:rPr>
          <w:rStyle w:val="13"/>
          <w:b/>
          <w:bCs/>
          <w:u w:val="single"/>
        </w:rPr>
        <w:t>8.3.1. Nombre de Commandes Livrées</w:t>
      </w:r>
    </w:p>
    <w:p w14:paraId="0D0F230F">
      <w:pPr>
        <w:pStyle w:val="10"/>
        <w:rPr>
          <w:rStyle w:val="9"/>
        </w:rPr>
      </w:pPr>
      <w:r>
        <w:rPr>
          <w:rStyle w:val="9"/>
        </w:rPr>
        <w:t xml:space="preserve">Total_Commande_Livree = </w:t>
      </w:r>
    </w:p>
    <w:p w14:paraId="7DDB8197">
      <w:pPr>
        <w:pStyle w:val="10"/>
        <w:rPr>
          <w:rStyle w:val="9"/>
        </w:rPr>
      </w:pPr>
      <w:r>
        <w:rPr>
          <w:rStyle w:val="9"/>
        </w:rPr>
        <w:t>CALCULATE(</w:t>
      </w:r>
    </w:p>
    <w:p w14:paraId="2DA15736">
      <w:pPr>
        <w:pStyle w:val="10"/>
        <w:rPr>
          <w:rStyle w:val="9"/>
        </w:rPr>
      </w:pPr>
      <w:r>
        <w:rPr>
          <w:rStyle w:val="9"/>
        </w:rPr>
        <w:t xml:space="preserve">    COUNTROWS('Fait Commande'),</w:t>
      </w:r>
    </w:p>
    <w:p w14:paraId="23E746F2">
      <w:pPr>
        <w:pStyle w:val="10"/>
        <w:rPr>
          <w:rStyle w:val="9"/>
        </w:rPr>
      </w:pPr>
      <w:r>
        <w:rPr>
          <w:rStyle w:val="9"/>
        </w:rPr>
        <w:t xml:space="preserve">    'Fait Commande'[Nbr_Commande_Livree] &gt; 0</w:t>
      </w:r>
    </w:p>
    <w:p w14:paraId="55B88C07">
      <w:pPr>
        <w:pStyle w:val="10"/>
        <w:rPr>
          <w:rStyle w:val="9"/>
        </w:rPr>
      </w:pPr>
      <w:r>
        <w:rPr>
          <w:rStyle w:val="9"/>
        </w:rPr>
        <w:t>)</w:t>
      </w:r>
    </w:p>
    <w:p w14:paraId="5BDC335B">
      <w:pPr>
        <w:pStyle w:val="12"/>
      </w:pPr>
      <w:r>
        <w:t xml:space="preserve">Cette mesure compte toutes les commandes dont le champ </w:t>
      </w:r>
      <w:r>
        <w:rPr>
          <w:rStyle w:val="8"/>
        </w:rPr>
        <w:t>Nbr_Commande_Livree</w:t>
      </w:r>
      <w:r>
        <w:t xml:space="preserve"> est supérieur à 0.</w:t>
      </w:r>
    </w:p>
    <w:p w14:paraId="1682E742"/>
    <w:p w14:paraId="2B17E155"/>
    <w:p w14:paraId="6AB8CE74"/>
    <w:p w14:paraId="7CE88668"/>
    <w:p w14:paraId="5CB9176C">
      <w:pPr>
        <w:pStyle w:val="3"/>
        <w:rPr>
          <w:u w:val="single"/>
        </w:rPr>
      </w:pPr>
      <w:r>
        <w:rPr>
          <w:rStyle w:val="13"/>
          <w:b/>
          <w:bCs/>
          <w:u w:val="single"/>
        </w:rPr>
        <w:t>8.3.2. Nombre de Commandes Non Livrées</w:t>
      </w:r>
    </w:p>
    <w:p w14:paraId="1C5D6E2B">
      <w:pPr>
        <w:pStyle w:val="10"/>
        <w:rPr>
          <w:rStyle w:val="9"/>
        </w:rPr>
      </w:pPr>
      <w:r>
        <w:rPr>
          <w:rStyle w:val="9"/>
        </w:rPr>
        <w:t>Total_Commande_Non_Livree =</w:t>
      </w:r>
    </w:p>
    <w:p w14:paraId="52CEF070">
      <w:pPr>
        <w:pStyle w:val="10"/>
        <w:rPr>
          <w:rStyle w:val="9"/>
        </w:rPr>
      </w:pPr>
      <w:r>
        <w:rPr>
          <w:rStyle w:val="9"/>
        </w:rPr>
        <w:t>CALCULATE(</w:t>
      </w:r>
    </w:p>
    <w:p w14:paraId="283B8659">
      <w:pPr>
        <w:pStyle w:val="10"/>
        <w:rPr>
          <w:rStyle w:val="9"/>
        </w:rPr>
      </w:pPr>
      <w:r>
        <w:rPr>
          <w:rStyle w:val="9"/>
        </w:rPr>
        <w:t xml:space="preserve">    COUNTROWS('Fait Commande'),</w:t>
      </w:r>
    </w:p>
    <w:p w14:paraId="25D834AE">
      <w:pPr>
        <w:pStyle w:val="10"/>
        <w:rPr>
          <w:rStyle w:val="9"/>
        </w:rPr>
      </w:pPr>
      <w:r>
        <w:rPr>
          <w:rStyle w:val="9"/>
        </w:rPr>
        <w:t xml:space="preserve">    'Fait Commande'[Nbr_Commande_Non_Livree] &gt; 0</w:t>
      </w:r>
    </w:p>
    <w:p w14:paraId="5FB622B2">
      <w:pPr>
        <w:pStyle w:val="10"/>
        <w:rPr>
          <w:rStyle w:val="9"/>
        </w:rPr>
      </w:pPr>
      <w:r>
        <w:rPr>
          <w:rStyle w:val="9"/>
        </w:rPr>
        <w:t>)</w:t>
      </w:r>
    </w:p>
    <w:p w14:paraId="70BE7DF6">
      <w:pPr>
        <w:pStyle w:val="12"/>
      </w:pPr>
      <w:r>
        <w:t>Permet d’identifier les commandes qui n'ont pas été livrées.</w:t>
      </w:r>
    </w:p>
    <w:p w14:paraId="3732F854">
      <w:pPr>
        <w:pStyle w:val="3"/>
        <w:rPr>
          <w:u w:val="single"/>
        </w:rPr>
      </w:pPr>
      <w:r>
        <w:rPr>
          <w:rStyle w:val="13"/>
          <w:b/>
          <w:bCs/>
          <w:u w:val="single"/>
        </w:rPr>
        <w:t>8.3.3. Nombre Total de Commandes</w:t>
      </w:r>
    </w:p>
    <w:p w14:paraId="6AAC0678">
      <w:pPr>
        <w:pStyle w:val="10"/>
        <w:rPr>
          <w:rStyle w:val="9"/>
        </w:rPr>
      </w:pPr>
      <w:r>
        <w:rPr>
          <w:rStyle w:val="9"/>
        </w:rPr>
        <w:t>Total_Commande =</w:t>
      </w:r>
    </w:p>
    <w:p w14:paraId="29171C87">
      <w:pPr>
        <w:pStyle w:val="10"/>
        <w:rPr>
          <w:rStyle w:val="9"/>
        </w:rPr>
      </w:pPr>
      <w:r>
        <w:rPr>
          <w:rStyle w:val="9"/>
        </w:rPr>
        <w:t>COUNTROWS('Fait Commande')</w:t>
      </w:r>
    </w:p>
    <w:p w14:paraId="63E70BA1">
      <w:pPr>
        <w:pStyle w:val="12"/>
      </w:pPr>
      <w:r>
        <w:t>Indicateur global du volume total des commandes enregistrées.</w:t>
      </w:r>
    </w:p>
    <w:p w14:paraId="08A577FA">
      <w:pPr>
        <w:pStyle w:val="3"/>
        <w:rPr>
          <w:u w:val="single"/>
        </w:rPr>
      </w:pPr>
      <w:r>
        <w:rPr>
          <w:rStyle w:val="13"/>
          <w:b/>
          <w:bCs/>
          <w:u w:val="single"/>
        </w:rPr>
        <w:t>8.3.4. Taux de Livraison</w:t>
      </w:r>
    </w:p>
    <w:p w14:paraId="5326E2AE">
      <w:pPr>
        <w:pStyle w:val="10"/>
        <w:rPr>
          <w:rStyle w:val="9"/>
        </w:rPr>
      </w:pPr>
      <w:r>
        <w:rPr>
          <w:rStyle w:val="9"/>
        </w:rPr>
        <w:t>Taux_Livraison =</w:t>
      </w:r>
    </w:p>
    <w:p w14:paraId="2242717A">
      <w:pPr>
        <w:pStyle w:val="10"/>
        <w:rPr>
          <w:rStyle w:val="9"/>
        </w:rPr>
      </w:pPr>
      <w:r>
        <w:rPr>
          <w:rStyle w:val="9"/>
        </w:rPr>
        <w:t>DIVIDE([Total_Commande_Livree], [Total_Commande], 0)</w:t>
      </w:r>
    </w:p>
    <w:p w14:paraId="760698D2">
      <w:pPr>
        <w:pStyle w:val="12"/>
      </w:pPr>
      <w:r>
        <w:t>Affiche le pourcentage de commandes livrées, avec gestion automatique des divisions par zéro.</w:t>
      </w:r>
    </w:p>
    <w:p w14:paraId="0E66B56C">
      <w:pPr>
        <w:pStyle w:val="3"/>
        <w:rPr>
          <w:u w:val="single"/>
        </w:rPr>
      </w:pPr>
      <w:r>
        <w:rPr>
          <w:rStyle w:val="13"/>
          <w:b/>
          <w:bCs/>
          <w:u w:val="single"/>
        </w:rPr>
        <w:t>8.3.5. Taux de Non Livraison</w:t>
      </w:r>
    </w:p>
    <w:p w14:paraId="21AE6CB8">
      <w:pPr>
        <w:pStyle w:val="10"/>
        <w:rPr>
          <w:rStyle w:val="9"/>
        </w:rPr>
      </w:pPr>
      <w:r>
        <w:rPr>
          <w:rStyle w:val="9"/>
        </w:rPr>
        <w:t>Taux_Non_Livraison =</w:t>
      </w:r>
    </w:p>
    <w:p w14:paraId="12301818">
      <w:pPr>
        <w:pStyle w:val="10"/>
        <w:rPr>
          <w:rStyle w:val="9"/>
        </w:rPr>
      </w:pPr>
      <w:r>
        <w:rPr>
          <w:rStyle w:val="9"/>
        </w:rPr>
        <w:t>DIVIDE([Total_Commande_Non_Livree], [Total_Commande], 0)</w:t>
      </w:r>
    </w:p>
    <w:p w14:paraId="581C1BE9">
      <w:pPr>
        <w:pStyle w:val="12"/>
      </w:pPr>
      <w:r>
        <w:t>Permet une vue comparative avec le taux de livraison.</w:t>
      </w:r>
    </w:p>
    <w:p w14:paraId="4D0D2784">
      <w:pPr>
        <w:pStyle w:val="3"/>
        <w:rPr>
          <w:u w:val="single"/>
        </w:rPr>
      </w:pPr>
      <w:r>
        <w:rPr>
          <w:rStyle w:val="13"/>
          <w:b/>
          <w:bCs/>
          <w:u w:val="single"/>
        </w:rPr>
        <w:t>8.3.6. Commandes par Employé</w:t>
      </w:r>
    </w:p>
    <w:p w14:paraId="75980898">
      <w:pPr>
        <w:pStyle w:val="10"/>
        <w:rPr>
          <w:rStyle w:val="9"/>
        </w:rPr>
      </w:pPr>
      <w:r>
        <w:rPr>
          <w:rStyle w:val="9"/>
        </w:rPr>
        <w:t>Commandes_Par_Employe =</w:t>
      </w:r>
    </w:p>
    <w:p w14:paraId="77F7EA17">
      <w:pPr>
        <w:pStyle w:val="10"/>
        <w:rPr>
          <w:rStyle w:val="9"/>
        </w:rPr>
      </w:pPr>
      <w:r>
        <w:rPr>
          <w:rStyle w:val="9"/>
        </w:rPr>
        <w:t>COUNTROWS('Fait Commande')</w:t>
      </w:r>
    </w:p>
    <w:p w14:paraId="4903780A">
      <w:pPr>
        <w:pStyle w:val="12"/>
      </w:pPr>
      <w:r>
        <w:t xml:space="preserve">Lorsque la dimension </w:t>
      </w:r>
      <w:r>
        <w:rPr>
          <w:rStyle w:val="9"/>
        </w:rPr>
        <w:t>Dim_Employees_final</w:t>
      </w:r>
      <w:r>
        <w:t xml:space="preserve"> filtre cette mesure, Power BI calcule le nombre de commandes par employé.</w:t>
      </w:r>
    </w:p>
    <w:p w14:paraId="10393880">
      <w:pPr>
        <w:pStyle w:val="3"/>
        <w:rPr>
          <w:u w:val="single"/>
        </w:rPr>
      </w:pPr>
      <w:r>
        <w:rPr>
          <w:rStyle w:val="13"/>
          <w:b/>
          <w:bCs/>
          <w:u w:val="single"/>
        </w:rPr>
        <w:t>8.3.7. Commandes par Client</w:t>
      </w:r>
    </w:p>
    <w:p w14:paraId="49FF0C51">
      <w:pPr>
        <w:pStyle w:val="10"/>
        <w:rPr>
          <w:rStyle w:val="9"/>
        </w:rPr>
      </w:pPr>
      <w:r>
        <w:rPr>
          <w:rStyle w:val="9"/>
        </w:rPr>
        <w:t>Commandes_Par_Client =</w:t>
      </w:r>
    </w:p>
    <w:p w14:paraId="7257E724">
      <w:pPr>
        <w:pStyle w:val="10"/>
        <w:rPr>
          <w:rStyle w:val="9"/>
        </w:rPr>
      </w:pPr>
      <w:r>
        <w:rPr>
          <w:rStyle w:val="9"/>
        </w:rPr>
        <w:t>COUNTROWS('Fait Commande')</w:t>
      </w:r>
    </w:p>
    <w:p w14:paraId="1E2E99D8">
      <w:pPr>
        <w:pStyle w:val="12"/>
      </w:pPr>
      <w:r>
        <w:t>Utilisé pour analyser le comportement de commande des clients</w:t>
      </w:r>
    </w:p>
    <w:p w14:paraId="56711D4F">
      <w:pPr>
        <w:pStyle w:val="3"/>
        <w:rPr>
          <w:u w:val="single"/>
        </w:rPr>
      </w:pPr>
      <w:r>
        <w:rPr>
          <w:rStyle w:val="13"/>
          <w:b/>
          <w:bCs/>
          <w:u w:val="single"/>
        </w:rPr>
        <w:t>8.3.8. Commandes Mensuelles</w:t>
      </w:r>
    </w:p>
    <w:p w14:paraId="394365C0">
      <w:pPr>
        <w:pStyle w:val="10"/>
        <w:rPr>
          <w:rStyle w:val="9"/>
        </w:rPr>
      </w:pPr>
      <w:r>
        <w:rPr>
          <w:rStyle w:val="9"/>
        </w:rPr>
        <w:t>Commandes_Mensuelles =</w:t>
      </w:r>
    </w:p>
    <w:p w14:paraId="4F97D7FA">
      <w:pPr>
        <w:pStyle w:val="10"/>
        <w:rPr>
          <w:rStyle w:val="9"/>
        </w:rPr>
      </w:pPr>
      <w:r>
        <w:rPr>
          <w:rStyle w:val="9"/>
        </w:rPr>
        <w:t>CALCULATE(</w:t>
      </w:r>
    </w:p>
    <w:p w14:paraId="6B0076EE">
      <w:pPr>
        <w:pStyle w:val="10"/>
        <w:rPr>
          <w:rStyle w:val="9"/>
        </w:rPr>
      </w:pPr>
      <w:r>
        <w:rPr>
          <w:rStyle w:val="9"/>
        </w:rPr>
        <w:t xml:space="preserve">    [Total_Commande],</w:t>
      </w:r>
    </w:p>
    <w:p w14:paraId="2B3FA525">
      <w:pPr>
        <w:pStyle w:val="10"/>
        <w:rPr>
          <w:rStyle w:val="9"/>
        </w:rPr>
      </w:pPr>
      <w:r>
        <w:rPr>
          <w:rStyle w:val="9"/>
        </w:rPr>
        <w:t xml:space="preserve">    VALUES('Dim_Temps1'[mois_annee])</w:t>
      </w:r>
    </w:p>
    <w:p w14:paraId="1A63E573">
      <w:pPr>
        <w:pStyle w:val="10"/>
        <w:rPr>
          <w:rStyle w:val="9"/>
        </w:rPr>
      </w:pPr>
      <w:r>
        <w:rPr>
          <w:rStyle w:val="9"/>
        </w:rPr>
        <w:t>)</w:t>
      </w:r>
    </w:p>
    <w:p w14:paraId="281B8C9F">
      <w:pPr>
        <w:pStyle w:val="12"/>
      </w:pPr>
      <w:r>
        <w:t>Permet de suivre l'évolution des commandes dans le temps.</w:t>
      </w:r>
    </w:p>
    <w:p w14:paraId="31E08E77">
      <w:pPr>
        <w:pStyle w:val="3"/>
        <w:rPr>
          <w:u w:val="single"/>
        </w:rPr>
      </w:pPr>
      <w:r>
        <w:rPr>
          <w:rStyle w:val="13"/>
          <w:b/>
          <w:bCs/>
          <w:u w:val="single"/>
        </w:rPr>
        <w:t>8.3.9. Variation Mensuelle des Commandes</w:t>
      </w:r>
    </w:p>
    <w:p w14:paraId="371A4ECC">
      <w:pPr>
        <w:pStyle w:val="10"/>
        <w:rPr>
          <w:rStyle w:val="9"/>
        </w:rPr>
      </w:pPr>
      <w:r>
        <w:rPr>
          <w:rStyle w:val="9"/>
        </w:rPr>
        <w:t>Variation_Commandes_Mensuelles =</w:t>
      </w:r>
    </w:p>
    <w:p w14:paraId="1D685D72">
      <w:pPr>
        <w:pStyle w:val="10"/>
        <w:rPr>
          <w:rStyle w:val="9"/>
        </w:rPr>
      </w:pPr>
      <w:r>
        <w:rPr>
          <w:rStyle w:val="9"/>
        </w:rPr>
        <w:t>VAR Actuel = [Total_Commande]</w:t>
      </w:r>
    </w:p>
    <w:p w14:paraId="122203E3">
      <w:pPr>
        <w:pStyle w:val="10"/>
        <w:rPr>
          <w:rStyle w:val="9"/>
        </w:rPr>
      </w:pPr>
      <w:r>
        <w:rPr>
          <w:rStyle w:val="9"/>
        </w:rPr>
        <w:t>VAR Precedent =</w:t>
      </w:r>
    </w:p>
    <w:p w14:paraId="7762B988">
      <w:pPr>
        <w:pStyle w:val="10"/>
        <w:rPr>
          <w:rStyle w:val="9"/>
        </w:rPr>
      </w:pPr>
      <w:r>
        <w:rPr>
          <w:rStyle w:val="9"/>
        </w:rPr>
        <w:t xml:space="preserve">    CALCULATE(</w:t>
      </w:r>
    </w:p>
    <w:p w14:paraId="1A7CA4CB">
      <w:pPr>
        <w:pStyle w:val="10"/>
        <w:rPr>
          <w:rStyle w:val="9"/>
        </w:rPr>
      </w:pPr>
      <w:r>
        <w:rPr>
          <w:rStyle w:val="9"/>
        </w:rPr>
        <w:t xml:space="preserve">        [Total_Commande],</w:t>
      </w:r>
    </w:p>
    <w:p w14:paraId="7F502F07">
      <w:pPr>
        <w:pStyle w:val="10"/>
        <w:rPr>
          <w:rStyle w:val="9"/>
        </w:rPr>
      </w:pPr>
      <w:r>
        <w:rPr>
          <w:rStyle w:val="9"/>
        </w:rPr>
        <w:t xml:space="preserve">        DATEADD('Dim_Temps1'[Date], -1, MONTH)</w:t>
      </w:r>
    </w:p>
    <w:p w14:paraId="393A7CD1">
      <w:pPr>
        <w:pStyle w:val="10"/>
        <w:rPr>
          <w:rStyle w:val="9"/>
        </w:rPr>
      </w:pPr>
      <w:r>
        <w:rPr>
          <w:rStyle w:val="9"/>
        </w:rPr>
        <w:t xml:space="preserve">    )</w:t>
      </w:r>
    </w:p>
    <w:p w14:paraId="5DC9436B">
      <w:pPr>
        <w:pStyle w:val="10"/>
        <w:rPr>
          <w:rStyle w:val="9"/>
        </w:rPr>
      </w:pPr>
      <w:r>
        <w:rPr>
          <w:rStyle w:val="9"/>
        </w:rPr>
        <w:t>RETURN</w:t>
      </w:r>
    </w:p>
    <w:p w14:paraId="7AE13A84">
      <w:pPr>
        <w:pStyle w:val="10"/>
        <w:rPr>
          <w:rStyle w:val="9"/>
        </w:rPr>
      </w:pPr>
      <w:r>
        <w:rPr>
          <w:rStyle w:val="9"/>
        </w:rPr>
        <w:t>DIVIDE(Actuel - Precedent, Precedent, 0)</w:t>
      </w:r>
    </w:p>
    <w:p w14:paraId="2DE3527B">
      <w:pPr>
        <w:pStyle w:val="12"/>
      </w:pPr>
      <w:r>
        <w:t>Mesure avancée permettant de comparer une période avec la précédente.</w:t>
      </w:r>
    </w:p>
    <w:p w14:paraId="05B420C8">
      <w:pPr>
        <w:pStyle w:val="2"/>
        <w:rPr>
          <w:u w:val="single"/>
        </w:rPr>
      </w:pPr>
      <w:r>
        <w:rPr>
          <w:rStyle w:val="13"/>
          <w:b/>
          <w:bCs/>
          <w:u w:val="single"/>
        </w:rPr>
        <w:t>8.4. Organisation des Mesures</w:t>
      </w:r>
    </w:p>
    <w:p w14:paraId="27C4B2CE">
      <w:pPr>
        <w:pStyle w:val="12"/>
      </w:pPr>
      <w:r>
        <w:t>Pour assurer une meilleure lisibilité, les mesures ont été organisées dans un dossier spécifique :</w:t>
      </w:r>
    </w:p>
    <w:p w14:paraId="16E7746C">
      <w:pPr>
        <w:pStyle w:val="12"/>
        <w:numPr>
          <w:ilvl w:val="0"/>
          <w:numId w:val="39"/>
        </w:numPr>
      </w:pPr>
      <w:r>
        <w:rPr>
          <w:rStyle w:val="13"/>
        </w:rPr>
        <w:t>Mesures Commandes</w:t>
      </w:r>
    </w:p>
    <w:p w14:paraId="6E666DD1">
      <w:pPr>
        <w:pStyle w:val="12"/>
        <w:numPr>
          <w:ilvl w:val="1"/>
          <w:numId w:val="39"/>
        </w:numPr>
      </w:pPr>
      <w:r>
        <w:t>Total_Commande</w:t>
      </w:r>
    </w:p>
    <w:p w14:paraId="3CAEA4C6">
      <w:pPr>
        <w:pStyle w:val="12"/>
        <w:numPr>
          <w:ilvl w:val="1"/>
          <w:numId w:val="39"/>
        </w:numPr>
      </w:pPr>
      <w:r>
        <w:t>Total_Commande_Livree</w:t>
      </w:r>
    </w:p>
    <w:p w14:paraId="5935F5ED">
      <w:pPr>
        <w:pStyle w:val="12"/>
        <w:numPr>
          <w:ilvl w:val="1"/>
          <w:numId w:val="39"/>
        </w:numPr>
      </w:pPr>
      <w:r>
        <w:t>Total_Commande_Non_Livree</w:t>
      </w:r>
    </w:p>
    <w:p w14:paraId="6E628B56">
      <w:pPr>
        <w:pStyle w:val="12"/>
        <w:numPr>
          <w:ilvl w:val="1"/>
          <w:numId w:val="39"/>
        </w:numPr>
      </w:pPr>
      <w:r>
        <w:t>Taux_Livraison</w:t>
      </w:r>
    </w:p>
    <w:p w14:paraId="1F4BF695">
      <w:pPr>
        <w:pStyle w:val="12"/>
        <w:numPr>
          <w:ilvl w:val="1"/>
          <w:numId w:val="39"/>
        </w:numPr>
      </w:pPr>
      <w:r>
        <w:t>Taux_Non_Livraison</w:t>
      </w:r>
    </w:p>
    <w:p w14:paraId="6E5C4D91">
      <w:pPr>
        <w:pStyle w:val="12"/>
        <w:numPr>
          <w:ilvl w:val="0"/>
          <w:numId w:val="39"/>
        </w:numPr>
      </w:pPr>
      <w:r>
        <w:rPr>
          <w:rStyle w:val="13"/>
        </w:rPr>
        <w:t>Mesures Clients</w:t>
      </w:r>
    </w:p>
    <w:p w14:paraId="5005265D">
      <w:pPr>
        <w:pStyle w:val="12"/>
        <w:numPr>
          <w:ilvl w:val="1"/>
          <w:numId w:val="39"/>
        </w:numPr>
      </w:pPr>
      <w:r>
        <w:t>Commandes_Par_Client</w:t>
      </w:r>
    </w:p>
    <w:p w14:paraId="05C2B3A4">
      <w:pPr>
        <w:pStyle w:val="12"/>
        <w:numPr>
          <w:ilvl w:val="0"/>
          <w:numId w:val="39"/>
        </w:numPr>
      </w:pPr>
      <w:r>
        <w:rPr>
          <w:rStyle w:val="13"/>
        </w:rPr>
        <w:t>Mesures Employés</w:t>
      </w:r>
    </w:p>
    <w:p w14:paraId="23FF6E70">
      <w:pPr>
        <w:pStyle w:val="12"/>
        <w:numPr>
          <w:ilvl w:val="1"/>
          <w:numId w:val="39"/>
        </w:numPr>
      </w:pPr>
      <w:r>
        <w:t>Commandes_Par_Employe</w:t>
      </w:r>
    </w:p>
    <w:p w14:paraId="537B988E">
      <w:pPr>
        <w:pStyle w:val="12"/>
        <w:numPr>
          <w:ilvl w:val="0"/>
          <w:numId w:val="39"/>
        </w:numPr>
      </w:pPr>
      <w:r>
        <w:t xml:space="preserve"> </w:t>
      </w:r>
      <w:r>
        <w:rPr>
          <w:rStyle w:val="13"/>
        </w:rPr>
        <w:t>Mesures Temps</w:t>
      </w:r>
    </w:p>
    <w:p w14:paraId="58992937">
      <w:pPr>
        <w:pStyle w:val="12"/>
        <w:numPr>
          <w:ilvl w:val="1"/>
          <w:numId w:val="39"/>
        </w:numPr>
      </w:pPr>
      <w:r>
        <w:t>Commandes_Mensuelles</w:t>
      </w:r>
    </w:p>
    <w:p w14:paraId="6767D24B">
      <w:pPr>
        <w:pStyle w:val="12"/>
        <w:numPr>
          <w:ilvl w:val="1"/>
          <w:numId w:val="39"/>
        </w:numPr>
      </w:pPr>
      <w:r>
        <w:t>Variation_Commandes_Mensuelles</w:t>
      </w:r>
    </w:p>
    <w:p w14:paraId="3E7D03AE">
      <w:pPr>
        <w:pStyle w:val="12"/>
      </w:pPr>
      <w:r>
        <w:t>Cette organisation facilite l’utilisation des mesures lors de la création du dashboard.</w:t>
      </w:r>
    </w:p>
    <w:p w14:paraId="53B265F9">
      <w:pPr>
        <w:pStyle w:val="12"/>
      </w:pPr>
    </w:p>
    <w:p w14:paraId="0F995F24">
      <w:pPr>
        <w:pStyle w:val="2"/>
        <w:rPr>
          <w:u w:val="single"/>
        </w:rPr>
      </w:pPr>
      <w:r>
        <w:rPr>
          <w:rStyle w:val="13"/>
          <w:b/>
          <w:bCs/>
          <w:u w:val="single"/>
        </w:rPr>
        <w:t>8.5. Validation des Mesures</w:t>
      </w:r>
    </w:p>
    <w:p w14:paraId="21AB4864">
      <w:pPr>
        <w:pStyle w:val="12"/>
      </w:pPr>
      <w:r>
        <w:t>Chaque mesure a été validée via :</w:t>
      </w:r>
    </w:p>
    <w:p w14:paraId="361D470F">
      <w:pPr>
        <w:pStyle w:val="12"/>
        <w:numPr>
          <w:ilvl w:val="0"/>
          <w:numId w:val="40"/>
        </w:numPr>
      </w:pPr>
      <w:r>
        <w:t>Tests dans un tableau croisé</w:t>
      </w:r>
    </w:p>
    <w:p w14:paraId="07B81821">
      <w:pPr>
        <w:pStyle w:val="12"/>
        <w:numPr>
          <w:ilvl w:val="0"/>
          <w:numId w:val="40"/>
        </w:numPr>
      </w:pPr>
      <w:r>
        <w:t>Comparaison avec les données brutes</w:t>
      </w:r>
    </w:p>
    <w:p w14:paraId="22FA05CD">
      <w:pPr>
        <w:pStyle w:val="12"/>
        <w:numPr>
          <w:ilvl w:val="0"/>
          <w:numId w:val="40"/>
        </w:numPr>
      </w:pPr>
      <w:r>
        <w:t>Vérification du comportement dans différents contextes (filtre client, employé, année)</w:t>
      </w:r>
    </w:p>
    <w:p w14:paraId="67B4C59A">
      <w:pPr>
        <w:pStyle w:val="12"/>
      </w:pPr>
      <w:r>
        <w:t>Les résultats ont confirmé la cohérence du modèle et la fiabilité des calculs.</w:t>
      </w:r>
    </w:p>
    <w:p w14:paraId="67C0B898">
      <w:pPr>
        <w:pStyle w:val="2"/>
        <w:rPr>
          <w:u w:val="single"/>
        </w:rPr>
      </w:pPr>
      <w:r>
        <w:rPr>
          <w:rStyle w:val="13"/>
          <w:b/>
          <w:bCs/>
          <w:u w:val="single"/>
        </w:rPr>
        <w:t>8.6. Conclusion</w:t>
      </w:r>
    </w:p>
    <w:p w14:paraId="41819C04">
      <w:pPr>
        <w:pStyle w:val="12"/>
      </w:pPr>
      <w:r>
        <w:t>Les mesures DAX jouent un rôle crucial dans l’analyse des commandes.</w:t>
      </w:r>
      <w:r>
        <w:br w:type="textWrapping"/>
      </w:r>
      <w:r>
        <w:t>Elles assurent :</w:t>
      </w:r>
    </w:p>
    <w:p w14:paraId="50BC7DF8">
      <w:pPr>
        <w:pStyle w:val="12"/>
        <w:numPr>
          <w:ilvl w:val="0"/>
          <w:numId w:val="41"/>
        </w:numPr>
      </w:pPr>
      <w:r>
        <w:t>Des KPIs fiables (livraison, non livraison)</w:t>
      </w:r>
    </w:p>
    <w:p w14:paraId="1B4C3681">
      <w:pPr>
        <w:pStyle w:val="12"/>
        <w:numPr>
          <w:ilvl w:val="0"/>
          <w:numId w:val="41"/>
        </w:numPr>
      </w:pPr>
      <w:r>
        <w:t>Des analyses par dimension (client, employé, temps)</w:t>
      </w:r>
    </w:p>
    <w:p w14:paraId="63AFBB8F">
      <w:pPr>
        <w:pStyle w:val="12"/>
        <w:numPr>
          <w:ilvl w:val="0"/>
          <w:numId w:val="41"/>
        </w:numPr>
      </w:pPr>
      <w:r>
        <w:t>Des visualisations interactives et précises</w:t>
      </w:r>
    </w:p>
    <w:p w14:paraId="02CF6D83">
      <w:pPr>
        <w:pStyle w:val="12"/>
      </w:pPr>
      <w:r>
        <w:t>Elles constituent la base analytique utilisée pour construire le dashboard dans le chapitre suivant.</w:t>
      </w:r>
    </w:p>
    <w:p w14:paraId="05EE4723">
      <w:pPr>
        <w:rPr>
          <w:sz w:val="28"/>
          <w:szCs w:val="28"/>
        </w:rPr>
      </w:pPr>
    </w:p>
    <w:p w14:paraId="62E0A568">
      <w:pPr>
        <w:rPr>
          <w:sz w:val="28"/>
          <w:szCs w:val="28"/>
        </w:rPr>
      </w:pPr>
    </w:p>
    <w:p w14:paraId="6A5D3509">
      <w:pPr>
        <w:rPr>
          <w:sz w:val="28"/>
          <w:szCs w:val="28"/>
        </w:rPr>
      </w:pPr>
    </w:p>
    <w:p w14:paraId="1E485AA3">
      <w:pPr>
        <w:rPr>
          <w:sz w:val="28"/>
          <w:szCs w:val="28"/>
        </w:rPr>
      </w:pPr>
    </w:p>
    <w:p w14:paraId="3361EAAE">
      <w:pPr>
        <w:rPr>
          <w:sz w:val="28"/>
          <w:szCs w:val="28"/>
        </w:rPr>
      </w:pPr>
    </w:p>
    <w:p w14:paraId="71FFA006">
      <w:pPr>
        <w:rPr>
          <w:sz w:val="28"/>
          <w:szCs w:val="28"/>
        </w:rPr>
      </w:pPr>
    </w:p>
    <w:p w14:paraId="64C75331">
      <w:pPr>
        <w:rPr>
          <w:sz w:val="28"/>
          <w:szCs w:val="28"/>
        </w:rPr>
      </w:pPr>
    </w:p>
    <w:p w14:paraId="0F74A644">
      <w:pPr>
        <w:rPr>
          <w:sz w:val="28"/>
          <w:szCs w:val="28"/>
        </w:rPr>
      </w:pPr>
    </w:p>
    <w:p w14:paraId="68E8DD61">
      <w:pPr>
        <w:rPr>
          <w:sz w:val="28"/>
          <w:szCs w:val="28"/>
        </w:rPr>
      </w:pPr>
    </w:p>
    <w:p w14:paraId="64BA4731">
      <w:pPr>
        <w:rPr>
          <w:sz w:val="28"/>
          <w:szCs w:val="28"/>
        </w:rPr>
      </w:pPr>
    </w:p>
    <w:p w14:paraId="4D3FDF8A">
      <w:pPr>
        <w:rPr>
          <w:sz w:val="28"/>
          <w:szCs w:val="28"/>
        </w:rPr>
      </w:pPr>
    </w:p>
    <w:p w14:paraId="3CABFFEA">
      <w:pPr>
        <w:rPr>
          <w:sz w:val="28"/>
          <w:szCs w:val="28"/>
        </w:rPr>
      </w:pPr>
    </w:p>
    <w:p w14:paraId="0F273617">
      <w:pPr>
        <w:pStyle w:val="2"/>
        <w:rPr>
          <w:color w:val="FF0000"/>
          <w:u w:val="single"/>
        </w:rPr>
      </w:pPr>
      <w:r>
        <w:rPr>
          <w:rStyle w:val="13"/>
          <w:b/>
          <w:bCs/>
          <w:color w:val="FF0000"/>
          <w:u w:val="single"/>
        </w:rPr>
        <w:t>9. Développement du Tableau de Bord</w:t>
      </w:r>
    </w:p>
    <w:p w14:paraId="4BCF2ED7">
      <w:pPr>
        <w:pStyle w:val="3"/>
        <w:rPr>
          <w:u w:val="single"/>
        </w:rPr>
      </w:pPr>
      <w:r>
        <w:rPr>
          <w:rStyle w:val="13"/>
          <w:b/>
          <w:bCs/>
          <w:u w:val="single"/>
        </w:rPr>
        <w:t>9.1. Introduction</w:t>
      </w:r>
    </w:p>
    <w:p w14:paraId="1646B619">
      <w:pPr>
        <w:pStyle w:val="12"/>
      </w:pPr>
      <w:r>
        <w:t>Le tableau de bord (dashboard) constitue la partie visible et opérationnelle du système BI.</w:t>
      </w:r>
      <w:r>
        <w:br w:type="textWrapping"/>
      </w:r>
      <w:r>
        <w:t>Il permet aux utilisateurs finaux de consulter rapidement les indicateurs clés (KPIs), d’explorer les données et de prendre des décisions basées sur des informations fiables.</w:t>
      </w:r>
    </w:p>
    <w:p w14:paraId="13E07819">
      <w:pPr>
        <w:pStyle w:val="12"/>
      </w:pPr>
      <w:r>
        <w:t xml:space="preserve">Dans ce projet, le dashboard a été développé dans </w:t>
      </w:r>
      <w:r>
        <w:rPr>
          <w:rStyle w:val="13"/>
        </w:rPr>
        <w:t>Power BI Desktop</w:t>
      </w:r>
      <w:r>
        <w:t>, en s’appuyant sur le modèle de données conçu et les mesures DAX décrites au chapitre précédent.</w:t>
      </w:r>
    </w:p>
    <w:p w14:paraId="6F41ED43"/>
    <w:p w14:paraId="52E829AD">
      <w:pPr>
        <w:pStyle w:val="3"/>
        <w:rPr>
          <w:u w:val="single"/>
        </w:rPr>
      </w:pPr>
      <w:r>
        <w:rPr>
          <w:rStyle w:val="13"/>
          <w:b/>
          <w:bCs/>
          <w:u w:val="single"/>
        </w:rPr>
        <w:t>9.2. Objectifs du Tableau de Bord</w:t>
      </w:r>
    </w:p>
    <w:p w14:paraId="4107A1AC">
      <w:pPr>
        <w:pStyle w:val="12"/>
      </w:pPr>
      <w:r>
        <w:t>Le dashboard a été conçu pour répondre aux besoins décisionnels suivants :</w:t>
      </w:r>
    </w:p>
    <w:p w14:paraId="10B628A7">
      <w:pPr>
        <w:pStyle w:val="12"/>
        <w:numPr>
          <w:ilvl w:val="0"/>
          <w:numId w:val="42"/>
        </w:numPr>
      </w:pPr>
      <w:r>
        <w:t>Suivre le volume total des commandes.</w:t>
      </w:r>
    </w:p>
    <w:p w14:paraId="7B6D58D1">
      <w:pPr>
        <w:pStyle w:val="12"/>
        <w:numPr>
          <w:ilvl w:val="0"/>
          <w:numId w:val="42"/>
        </w:numPr>
      </w:pPr>
      <w:r>
        <w:t>Comparer les commandes livrées et non livrées.</w:t>
      </w:r>
    </w:p>
    <w:p w14:paraId="72AFDAD2">
      <w:pPr>
        <w:pStyle w:val="12"/>
        <w:numPr>
          <w:ilvl w:val="0"/>
          <w:numId w:val="42"/>
        </w:numPr>
      </w:pPr>
      <w:r>
        <w:t>Visualiser les performances des employés.</w:t>
      </w:r>
    </w:p>
    <w:p w14:paraId="244F17D4">
      <w:pPr>
        <w:pStyle w:val="12"/>
        <w:numPr>
          <w:ilvl w:val="0"/>
          <w:numId w:val="42"/>
        </w:numPr>
      </w:pPr>
      <w:r>
        <w:t>Évaluer le comportement des clients.</w:t>
      </w:r>
    </w:p>
    <w:p w14:paraId="62D151A0">
      <w:pPr>
        <w:pStyle w:val="12"/>
        <w:numPr>
          <w:ilvl w:val="0"/>
          <w:numId w:val="42"/>
        </w:numPr>
      </w:pPr>
      <w:r>
        <w:t>Analyser l’évolution des commandes dans le temps.</w:t>
      </w:r>
    </w:p>
    <w:p w14:paraId="180E9152">
      <w:pPr>
        <w:pStyle w:val="12"/>
        <w:numPr>
          <w:ilvl w:val="0"/>
          <w:numId w:val="42"/>
        </w:numPr>
      </w:pPr>
      <w:r>
        <w:t>Identifier les tendances, anomalies et points d’amélioration.</w:t>
      </w:r>
    </w:p>
    <w:p w14:paraId="6F9326B3"/>
    <w:p w14:paraId="00E399F2">
      <w:pPr>
        <w:pStyle w:val="3"/>
        <w:rPr>
          <w:u w:val="single"/>
        </w:rPr>
      </w:pPr>
      <w:r>
        <w:rPr>
          <w:rStyle w:val="13"/>
          <w:b/>
          <w:bCs/>
          <w:u w:val="single"/>
        </w:rPr>
        <w:t>9.3. Structure du Dashboard</w:t>
      </w:r>
    </w:p>
    <w:p w14:paraId="52DB7578">
      <w:pPr>
        <w:pStyle w:val="12"/>
      </w:pPr>
      <w:r>
        <w:t>Le tableau de bord a été organisé en plusieurs sections afin d’améliorer la lisibilité et l’expérience utilisateur :</w:t>
      </w:r>
    </w:p>
    <w:p w14:paraId="4A44A6F4">
      <w:pPr>
        <w:pStyle w:val="4"/>
        <w:rPr>
          <w:u w:val="single"/>
        </w:rPr>
      </w:pPr>
      <w:r>
        <w:rPr>
          <w:rStyle w:val="13"/>
          <w:b/>
          <w:bCs/>
          <w:u w:val="single"/>
        </w:rPr>
        <w:t>9.3.1. En-tête (Header)</w:t>
      </w:r>
    </w:p>
    <w:p w14:paraId="60DC79D9">
      <w:pPr>
        <w:pStyle w:val="12"/>
      </w:pPr>
      <w:r>
        <w:t>L’en-tête contient :</w:t>
      </w:r>
    </w:p>
    <w:p w14:paraId="3DAB0749">
      <w:pPr>
        <w:pStyle w:val="12"/>
        <w:numPr>
          <w:ilvl w:val="0"/>
          <w:numId w:val="43"/>
        </w:numPr>
      </w:pPr>
      <w:r>
        <w:t>Le titre du projet</w:t>
      </w:r>
    </w:p>
    <w:p w14:paraId="6F89EA20">
      <w:pPr>
        <w:pStyle w:val="12"/>
        <w:numPr>
          <w:ilvl w:val="0"/>
          <w:numId w:val="43"/>
        </w:numPr>
      </w:pPr>
      <w:r>
        <w:t>Le logo (si disponible)</w:t>
      </w:r>
    </w:p>
    <w:p w14:paraId="2F79E20B">
      <w:pPr>
        <w:pStyle w:val="12"/>
        <w:numPr>
          <w:ilvl w:val="0"/>
          <w:numId w:val="43"/>
        </w:numPr>
      </w:pPr>
      <w:r>
        <w:t>Les filtres globaux :</w:t>
      </w:r>
    </w:p>
    <w:p w14:paraId="0ADAE8FE">
      <w:pPr>
        <w:pStyle w:val="12"/>
        <w:numPr>
          <w:ilvl w:val="1"/>
          <w:numId w:val="43"/>
        </w:numPr>
      </w:pPr>
      <w:r>
        <w:t>Année</w:t>
      </w:r>
    </w:p>
    <w:p w14:paraId="3ADD9615">
      <w:pPr>
        <w:pStyle w:val="12"/>
        <w:numPr>
          <w:ilvl w:val="1"/>
          <w:numId w:val="43"/>
        </w:numPr>
      </w:pPr>
      <w:r>
        <w:t>Mois</w:t>
      </w:r>
    </w:p>
    <w:p w14:paraId="24C252E9">
      <w:pPr>
        <w:pStyle w:val="12"/>
        <w:numPr>
          <w:ilvl w:val="1"/>
          <w:numId w:val="43"/>
        </w:numPr>
      </w:pPr>
      <w:r>
        <w:t>Employé</w:t>
      </w:r>
    </w:p>
    <w:p w14:paraId="605D9339">
      <w:pPr>
        <w:pStyle w:val="12"/>
        <w:numPr>
          <w:ilvl w:val="1"/>
          <w:numId w:val="43"/>
        </w:numPr>
      </w:pPr>
      <w:r>
        <w:t>Client</w:t>
      </w:r>
    </w:p>
    <w:p w14:paraId="206C21D8">
      <w:pPr>
        <w:pStyle w:val="12"/>
      </w:pPr>
      <w:r>
        <w:t>Ces filtres permettent une navigation rapide entre différentes périodes et segments.</w:t>
      </w:r>
    </w:p>
    <w:p w14:paraId="05132AA5"/>
    <w:p w14:paraId="697E7ED1">
      <w:pPr>
        <w:pStyle w:val="3"/>
        <w:rPr>
          <w:u w:val="single"/>
        </w:rPr>
      </w:pPr>
      <w:r>
        <w:rPr>
          <w:rStyle w:val="13"/>
          <w:b/>
          <w:bCs/>
          <w:u w:val="single"/>
        </w:rPr>
        <w:t>9.3.2. Section KPIs (Indicateurs Clés)</w:t>
      </w:r>
    </w:p>
    <w:p w14:paraId="7D7520FD">
      <w:pPr>
        <w:pStyle w:val="12"/>
      </w:pPr>
      <w:r>
        <w:t>Située en haut du dashboard, elle contient les indicateurs essentiels :</w:t>
      </w:r>
    </w:p>
    <w:p w14:paraId="5EB5A97B">
      <w:pPr>
        <w:pStyle w:val="12"/>
        <w:numPr>
          <w:ilvl w:val="0"/>
          <w:numId w:val="44"/>
        </w:numPr>
      </w:pPr>
      <w:r>
        <w:rPr>
          <w:rStyle w:val="13"/>
        </w:rPr>
        <w:t>Total des Commandes</w:t>
      </w:r>
    </w:p>
    <w:p w14:paraId="17F4E67A">
      <w:pPr>
        <w:pStyle w:val="12"/>
        <w:numPr>
          <w:ilvl w:val="0"/>
          <w:numId w:val="44"/>
        </w:numPr>
      </w:pPr>
      <w:r>
        <w:rPr>
          <w:rStyle w:val="13"/>
        </w:rPr>
        <w:t>Commandes Livrées</w:t>
      </w:r>
    </w:p>
    <w:p w14:paraId="2D258910">
      <w:pPr>
        <w:pStyle w:val="12"/>
        <w:numPr>
          <w:ilvl w:val="0"/>
          <w:numId w:val="44"/>
        </w:numPr>
      </w:pPr>
      <w:r>
        <w:rPr>
          <w:rStyle w:val="13"/>
        </w:rPr>
        <w:t>Commandes Non Livrées</w:t>
      </w:r>
    </w:p>
    <w:p w14:paraId="46B8FC78">
      <w:pPr>
        <w:pStyle w:val="12"/>
        <w:numPr>
          <w:ilvl w:val="0"/>
          <w:numId w:val="44"/>
        </w:numPr>
      </w:pPr>
      <w:r>
        <w:rPr>
          <w:rStyle w:val="13"/>
        </w:rPr>
        <w:t>Taux de Livraison (%)</w:t>
      </w:r>
    </w:p>
    <w:p w14:paraId="1724B8B1">
      <w:pPr>
        <w:pStyle w:val="12"/>
        <w:numPr>
          <w:ilvl w:val="0"/>
          <w:numId w:val="44"/>
        </w:numPr>
      </w:pPr>
      <w:r>
        <w:rPr>
          <w:rStyle w:val="13"/>
        </w:rPr>
        <w:t>Taux de Non Livraison (%)</w:t>
      </w:r>
    </w:p>
    <w:p w14:paraId="0D99664C">
      <w:pPr>
        <w:pStyle w:val="12"/>
      </w:pPr>
      <w:r>
        <w:t>Les KPIs utilisent des cartes visuelles (« Card ») pour assurer une lecture immédiate.</w:t>
      </w:r>
    </w:p>
    <w:p w14:paraId="49C9CD80"/>
    <w:p w14:paraId="1721FE1B">
      <w:pPr>
        <w:pStyle w:val="3"/>
        <w:rPr>
          <w:u w:val="single"/>
        </w:rPr>
      </w:pPr>
      <w:r>
        <w:rPr>
          <w:rStyle w:val="13"/>
          <w:b/>
          <w:bCs/>
          <w:u w:val="single"/>
        </w:rPr>
        <w:t>9.3.3. Analyse Temporelle</w:t>
      </w:r>
    </w:p>
    <w:p w14:paraId="521D0B78">
      <w:pPr>
        <w:pStyle w:val="12"/>
      </w:pPr>
      <w:r>
        <w:t>Une visualisation de l’évolution mensuelle des commandes a été intégrée :</w:t>
      </w:r>
    </w:p>
    <w:p w14:paraId="790DE1DD">
      <w:pPr>
        <w:pStyle w:val="12"/>
        <w:numPr>
          <w:ilvl w:val="0"/>
          <w:numId w:val="45"/>
        </w:numPr>
      </w:pPr>
      <w:r>
        <w:t xml:space="preserve">Un </w:t>
      </w:r>
      <w:r>
        <w:rPr>
          <w:rStyle w:val="13"/>
        </w:rPr>
        <w:t>graphique en courbes</w:t>
      </w:r>
      <w:r>
        <w:t xml:space="preserve"> affichant :</w:t>
      </w:r>
    </w:p>
    <w:p w14:paraId="1DE498F3">
      <w:pPr>
        <w:pStyle w:val="12"/>
        <w:numPr>
          <w:ilvl w:val="1"/>
          <w:numId w:val="45"/>
        </w:numPr>
      </w:pPr>
      <w:r>
        <w:t>commandes mensuelles</w:t>
      </w:r>
    </w:p>
    <w:p w14:paraId="0E58F9AC">
      <w:pPr>
        <w:pStyle w:val="12"/>
        <w:numPr>
          <w:ilvl w:val="1"/>
          <w:numId w:val="45"/>
        </w:numPr>
      </w:pPr>
      <w:r>
        <w:t>variation mensuelle</w:t>
      </w:r>
    </w:p>
    <w:p w14:paraId="3171D685">
      <w:pPr>
        <w:pStyle w:val="12"/>
        <w:numPr>
          <w:ilvl w:val="0"/>
          <w:numId w:val="45"/>
        </w:numPr>
      </w:pPr>
      <w:r>
        <w:t xml:space="preserve">Un </w:t>
      </w:r>
      <w:r>
        <w:rPr>
          <w:rStyle w:val="13"/>
        </w:rPr>
        <w:t>slicer</w:t>
      </w:r>
      <w:r>
        <w:t xml:space="preserve"> pour filtrer par année</w:t>
      </w:r>
    </w:p>
    <w:p w14:paraId="605CC22A">
      <w:pPr>
        <w:pStyle w:val="12"/>
      </w:pPr>
      <w:r>
        <w:t>Cette section aide à identifier les tendances, pics et creux d’activité.</w:t>
      </w:r>
    </w:p>
    <w:p w14:paraId="5291FD4C">
      <w:pPr>
        <w:pStyle w:val="3"/>
        <w:rPr>
          <w:u w:val="single"/>
        </w:rPr>
      </w:pPr>
      <w:r>
        <w:rPr>
          <w:rStyle w:val="13"/>
          <w:b/>
          <w:bCs/>
          <w:u w:val="single"/>
        </w:rPr>
        <w:t>9.3.4. Analyse par Client</w:t>
      </w:r>
    </w:p>
    <w:p w14:paraId="4D57D346">
      <w:pPr>
        <w:pStyle w:val="12"/>
      </w:pPr>
      <w:r>
        <w:t xml:space="preserve">Un graphique de type </w:t>
      </w:r>
      <w:r>
        <w:rPr>
          <w:rStyle w:val="13"/>
        </w:rPr>
        <w:t>bar chart</w:t>
      </w:r>
      <w:r>
        <w:t xml:space="preserve"> montre :</w:t>
      </w:r>
    </w:p>
    <w:p w14:paraId="2303D1BC">
      <w:pPr>
        <w:pStyle w:val="12"/>
        <w:numPr>
          <w:ilvl w:val="0"/>
          <w:numId w:val="46"/>
        </w:numPr>
      </w:pPr>
      <w:r>
        <w:t>Le nombre de commandes par client</w:t>
      </w:r>
    </w:p>
    <w:p w14:paraId="2D2E2FD9">
      <w:pPr>
        <w:pStyle w:val="12"/>
        <w:numPr>
          <w:ilvl w:val="0"/>
          <w:numId w:val="46"/>
        </w:numPr>
      </w:pPr>
      <w:r>
        <w:t>Les clients les plus actifs</w:t>
      </w:r>
    </w:p>
    <w:p w14:paraId="4CDC5F4B">
      <w:pPr>
        <w:pStyle w:val="12"/>
        <w:numPr>
          <w:ilvl w:val="0"/>
          <w:numId w:val="46"/>
        </w:numPr>
      </w:pPr>
      <w:r>
        <w:t>Les écarts entre clients</w:t>
      </w:r>
    </w:p>
    <w:p w14:paraId="71836959">
      <w:pPr>
        <w:pStyle w:val="12"/>
      </w:pPr>
      <w:r>
        <w:t>Cet élément permet d’identifier les clients contributeurs et ceux nécessitant un suivi particulier.</w:t>
      </w:r>
    </w:p>
    <w:p w14:paraId="22F886F8">
      <w:pPr>
        <w:pStyle w:val="3"/>
        <w:rPr>
          <w:u w:val="single"/>
        </w:rPr>
      </w:pPr>
      <w:r>
        <w:rPr>
          <w:rStyle w:val="13"/>
          <w:b/>
          <w:bCs/>
          <w:u w:val="single"/>
        </w:rPr>
        <w:t>9.3.5. Analyse par Employé</w:t>
      </w:r>
    </w:p>
    <w:p w14:paraId="7882FCDE">
      <w:pPr>
        <w:pStyle w:val="12"/>
      </w:pPr>
      <w:r>
        <w:t xml:space="preserve">Un visuel de type </w:t>
      </w:r>
      <w:r>
        <w:rPr>
          <w:rStyle w:val="13"/>
        </w:rPr>
        <w:t>column chart</w:t>
      </w:r>
      <w:r>
        <w:t xml:space="preserve"> présente :</w:t>
      </w:r>
    </w:p>
    <w:p w14:paraId="71E487C2">
      <w:pPr>
        <w:pStyle w:val="12"/>
        <w:numPr>
          <w:ilvl w:val="0"/>
          <w:numId w:val="47"/>
        </w:numPr>
      </w:pPr>
      <w:r>
        <w:t>Le total de commandes par employé</w:t>
      </w:r>
    </w:p>
    <w:p w14:paraId="450CB96A">
      <w:pPr>
        <w:pStyle w:val="12"/>
        <w:numPr>
          <w:ilvl w:val="0"/>
          <w:numId w:val="47"/>
        </w:numPr>
      </w:pPr>
      <w:r>
        <w:t>Le taux de livraison par employé (optionnel)</w:t>
      </w:r>
    </w:p>
    <w:p w14:paraId="7F1A695F">
      <w:pPr>
        <w:pStyle w:val="12"/>
      </w:pPr>
      <w:r>
        <w:t>Cela permet de comparer les performances commerciales ou opérationnelles.</w:t>
      </w:r>
    </w:p>
    <w:p w14:paraId="02268AC5">
      <w:pPr>
        <w:pStyle w:val="3"/>
        <w:rPr>
          <w:u w:val="single"/>
        </w:rPr>
      </w:pPr>
      <w:r>
        <w:rPr>
          <w:rStyle w:val="13"/>
          <w:b/>
          <w:bCs/>
          <w:u w:val="single"/>
        </w:rPr>
        <w:t>9.3.6. Répartition Géographique (Optionnel)</w:t>
      </w:r>
    </w:p>
    <w:p w14:paraId="280561F2">
      <w:pPr>
        <w:pStyle w:val="12"/>
      </w:pPr>
      <w:r>
        <w:t xml:space="preserve">Si les données des villes et pays sont disponibles, une </w:t>
      </w:r>
      <w:r>
        <w:rPr>
          <w:rStyle w:val="13"/>
        </w:rPr>
        <w:t>carte géographique (Map)</w:t>
      </w:r>
      <w:r>
        <w:t xml:space="preserve"> peut être ajoutée pour :</w:t>
      </w:r>
    </w:p>
    <w:p w14:paraId="4BA60B41">
      <w:pPr>
        <w:pStyle w:val="12"/>
        <w:numPr>
          <w:ilvl w:val="0"/>
          <w:numId w:val="48"/>
        </w:numPr>
      </w:pPr>
      <w:r>
        <w:t>Visualiser la distribution des commandes</w:t>
      </w:r>
    </w:p>
    <w:p w14:paraId="69A30CBA">
      <w:pPr>
        <w:pStyle w:val="12"/>
        <w:numPr>
          <w:ilvl w:val="0"/>
          <w:numId w:val="48"/>
        </w:numPr>
      </w:pPr>
      <w:r>
        <w:t>Identifier les zones les plus performantes</w:t>
      </w:r>
    </w:p>
    <w:p w14:paraId="139CAF13"/>
    <w:p w14:paraId="54300CA3">
      <w:pPr>
        <w:pStyle w:val="3"/>
        <w:rPr>
          <w:u w:val="single"/>
        </w:rPr>
      </w:pPr>
      <w:r>
        <w:rPr>
          <w:rStyle w:val="13"/>
          <w:b/>
          <w:bCs/>
          <w:u w:val="single"/>
        </w:rPr>
        <w:t>9.3.7. Tableau Détail</w:t>
      </w:r>
    </w:p>
    <w:p w14:paraId="7FD33ED1">
      <w:pPr>
        <w:pStyle w:val="12"/>
      </w:pPr>
      <w:r>
        <w:t>Un tableau interactif affichant les colonnes principales :</w:t>
      </w:r>
    </w:p>
    <w:p w14:paraId="38D3982D">
      <w:pPr>
        <w:pStyle w:val="12"/>
        <w:numPr>
          <w:ilvl w:val="0"/>
          <w:numId w:val="49"/>
        </w:numPr>
      </w:pPr>
      <w:r>
        <w:t>Client</w:t>
      </w:r>
    </w:p>
    <w:p w14:paraId="14345942">
      <w:pPr>
        <w:pStyle w:val="12"/>
        <w:numPr>
          <w:ilvl w:val="0"/>
          <w:numId w:val="49"/>
        </w:numPr>
      </w:pPr>
      <w:r>
        <w:t>Employé</w:t>
      </w:r>
    </w:p>
    <w:p w14:paraId="6F961A49">
      <w:pPr>
        <w:pStyle w:val="12"/>
        <w:numPr>
          <w:ilvl w:val="0"/>
          <w:numId w:val="49"/>
        </w:numPr>
      </w:pPr>
      <w:r>
        <w:t>Date</w:t>
      </w:r>
    </w:p>
    <w:p w14:paraId="7E54B1D5">
      <w:pPr>
        <w:pStyle w:val="12"/>
        <w:numPr>
          <w:ilvl w:val="0"/>
          <w:numId w:val="49"/>
        </w:numPr>
      </w:pPr>
      <w:r>
        <w:t>Statut de livraison</w:t>
      </w:r>
    </w:p>
    <w:p w14:paraId="07D2653E">
      <w:pPr>
        <w:pStyle w:val="12"/>
        <w:numPr>
          <w:ilvl w:val="0"/>
          <w:numId w:val="49"/>
        </w:numPr>
      </w:pPr>
      <w:r>
        <w:t>Nombre de commandes</w:t>
      </w:r>
    </w:p>
    <w:p w14:paraId="112D9A47">
      <w:pPr>
        <w:pStyle w:val="12"/>
      </w:pPr>
      <w:r>
        <w:t>Ce tableau permet une recherche plus approfondie, utile pour les décisions opérationnelles.</w:t>
      </w:r>
    </w:p>
    <w:p w14:paraId="6F7ECCD9"/>
    <w:p w14:paraId="7BE73E5B">
      <w:pPr>
        <w:pStyle w:val="2"/>
        <w:rPr>
          <w:u w:val="single"/>
        </w:rPr>
      </w:pPr>
      <w:r>
        <w:rPr>
          <w:rStyle w:val="13"/>
          <w:b/>
          <w:bCs/>
          <w:u w:val="single"/>
        </w:rPr>
        <w:t>9.4. Design &amp; Ergonomie</w:t>
      </w:r>
    </w:p>
    <w:p w14:paraId="30802065">
      <w:pPr>
        <w:pStyle w:val="3"/>
        <w:rPr>
          <w:u w:val="single"/>
        </w:rPr>
      </w:pPr>
      <w:r>
        <w:rPr>
          <w:rStyle w:val="13"/>
          <w:b/>
          <w:bCs/>
          <w:u w:val="single"/>
        </w:rPr>
        <w:t>9.4.1. Charte Graphique</w:t>
      </w:r>
    </w:p>
    <w:p w14:paraId="2D006F8B">
      <w:pPr>
        <w:pStyle w:val="12"/>
      </w:pPr>
      <w:r>
        <w:t>Le dashboard suit une charte graphique simple et professionnelle :</w:t>
      </w:r>
    </w:p>
    <w:p w14:paraId="6FB5B01D">
      <w:pPr>
        <w:pStyle w:val="12"/>
        <w:numPr>
          <w:ilvl w:val="0"/>
          <w:numId w:val="50"/>
        </w:numPr>
      </w:pPr>
      <w:r>
        <w:t>Couleurs cohérentes (vert pour livré, rouge pour non livré)</w:t>
      </w:r>
    </w:p>
    <w:p w14:paraId="423AFD54">
      <w:pPr>
        <w:pStyle w:val="12"/>
        <w:numPr>
          <w:ilvl w:val="0"/>
          <w:numId w:val="50"/>
        </w:numPr>
      </w:pPr>
      <w:r>
        <w:t>Typographie lisible</w:t>
      </w:r>
    </w:p>
    <w:p w14:paraId="695F4751">
      <w:pPr>
        <w:pStyle w:val="12"/>
        <w:numPr>
          <w:ilvl w:val="0"/>
          <w:numId w:val="50"/>
        </w:numPr>
      </w:pPr>
      <w:r>
        <w:t>Espace d’aération entre visuels</w:t>
      </w:r>
    </w:p>
    <w:p w14:paraId="274EAB3F">
      <w:pPr>
        <w:pStyle w:val="3"/>
        <w:rPr>
          <w:u w:val="single"/>
        </w:rPr>
      </w:pPr>
      <w:r>
        <w:rPr>
          <w:rStyle w:val="13"/>
          <w:b/>
          <w:bCs/>
          <w:u w:val="single"/>
        </w:rPr>
        <w:t>9.4.2. Principes de UX appliqués</w:t>
      </w:r>
    </w:p>
    <w:p w14:paraId="2E8489F9">
      <w:pPr>
        <w:pStyle w:val="12"/>
        <w:numPr>
          <w:ilvl w:val="0"/>
          <w:numId w:val="51"/>
        </w:numPr>
      </w:pPr>
      <w:r>
        <w:t>Présentation des KPIs en haut de page</w:t>
      </w:r>
    </w:p>
    <w:p w14:paraId="4708ABF4">
      <w:pPr>
        <w:pStyle w:val="12"/>
        <w:numPr>
          <w:ilvl w:val="0"/>
          <w:numId w:val="51"/>
        </w:numPr>
      </w:pPr>
      <w:r>
        <w:t>Graphiques comparatifs positionnés à gauche/droite</w:t>
      </w:r>
    </w:p>
    <w:p w14:paraId="6B54FD9D">
      <w:pPr>
        <w:pStyle w:val="12"/>
        <w:numPr>
          <w:ilvl w:val="0"/>
          <w:numId w:val="51"/>
        </w:numPr>
      </w:pPr>
      <w:r>
        <w:t>Focus sur la lisibilité avant tout</w:t>
      </w:r>
    </w:p>
    <w:p w14:paraId="17155ED7">
      <w:pPr>
        <w:pStyle w:val="12"/>
        <w:numPr>
          <w:ilvl w:val="0"/>
          <w:numId w:val="51"/>
        </w:numPr>
      </w:pPr>
      <w:r>
        <w:t>Filtres placés en haut ou sur la droite pour ne pas gêner la vue globale</w:t>
      </w:r>
    </w:p>
    <w:p w14:paraId="2CC399B8">
      <w:pPr>
        <w:pStyle w:val="2"/>
        <w:rPr>
          <w:u w:val="single"/>
        </w:rPr>
      </w:pPr>
      <w:r>
        <w:rPr>
          <w:rStyle w:val="13"/>
          <w:b/>
          <w:bCs/>
          <w:u w:val="single"/>
        </w:rPr>
        <w:t>9.5. Interaction et Navigation</w:t>
      </w:r>
    </w:p>
    <w:p w14:paraId="75FA58EF">
      <w:pPr>
        <w:pStyle w:val="12"/>
      </w:pPr>
      <w:r>
        <w:t>Power BI permet des interactions automatisées :</w:t>
      </w:r>
    </w:p>
    <w:p w14:paraId="3ACC8AA9">
      <w:pPr>
        <w:pStyle w:val="12"/>
        <w:numPr>
          <w:ilvl w:val="0"/>
          <w:numId w:val="52"/>
        </w:numPr>
      </w:pPr>
      <w:r>
        <w:t>Un clic sur un client filtre tous les graphiques</w:t>
      </w:r>
    </w:p>
    <w:p w14:paraId="1686AE48">
      <w:pPr>
        <w:pStyle w:val="12"/>
        <w:numPr>
          <w:ilvl w:val="0"/>
          <w:numId w:val="52"/>
        </w:numPr>
      </w:pPr>
      <w:r>
        <w:t>Un choix d’employé recalcule les KPIs</w:t>
      </w:r>
    </w:p>
    <w:p w14:paraId="07241967">
      <w:pPr>
        <w:pStyle w:val="12"/>
        <w:numPr>
          <w:ilvl w:val="0"/>
          <w:numId w:val="52"/>
        </w:numPr>
      </w:pPr>
      <w:r>
        <w:t>La sélection d’un mois met à jour toute l’analyse temporelle</w:t>
      </w:r>
    </w:p>
    <w:p w14:paraId="04389373">
      <w:pPr>
        <w:pStyle w:val="12"/>
      </w:pPr>
      <w:r>
        <w:t>Ces interactions transforment le dashboard en un outil décisionnel dynamique.</w:t>
      </w:r>
    </w:p>
    <w:p w14:paraId="40788318"/>
    <w:p w14:paraId="3E940A56">
      <w:pPr>
        <w:pStyle w:val="2"/>
        <w:rPr>
          <w:u w:val="single"/>
        </w:rPr>
      </w:pPr>
      <w:r>
        <w:rPr>
          <w:rStyle w:val="13"/>
          <w:b/>
          <w:bCs/>
          <w:u w:val="single"/>
        </w:rPr>
        <w:t>9.6. Tests d'Utilisation</w:t>
      </w:r>
    </w:p>
    <w:p w14:paraId="60E1BB75">
      <w:pPr>
        <w:pStyle w:val="12"/>
      </w:pPr>
      <w:r>
        <w:t>Avant validation du dashboard, plusieurs tests ont été effectués :</w:t>
      </w:r>
    </w:p>
    <w:p w14:paraId="2CB1D622">
      <w:pPr>
        <w:pStyle w:val="12"/>
        <w:numPr>
          <w:ilvl w:val="0"/>
          <w:numId w:val="53"/>
        </w:numPr>
      </w:pPr>
      <w:r>
        <w:t>Vérification des calculs DAX</w:t>
      </w:r>
    </w:p>
    <w:p w14:paraId="4E5F4439">
      <w:pPr>
        <w:pStyle w:val="12"/>
        <w:numPr>
          <w:ilvl w:val="0"/>
          <w:numId w:val="53"/>
        </w:numPr>
      </w:pPr>
      <w:r>
        <w:t>Contrôle des filtres et slicers</w:t>
      </w:r>
    </w:p>
    <w:p w14:paraId="2036BBC2">
      <w:pPr>
        <w:pStyle w:val="12"/>
        <w:numPr>
          <w:ilvl w:val="0"/>
          <w:numId w:val="53"/>
        </w:numPr>
      </w:pPr>
      <w:r>
        <w:t>Validation des interactions entre visuels</w:t>
      </w:r>
    </w:p>
    <w:p w14:paraId="63232AA2">
      <w:pPr>
        <w:pStyle w:val="12"/>
        <w:numPr>
          <w:ilvl w:val="0"/>
          <w:numId w:val="53"/>
        </w:numPr>
      </w:pPr>
      <w:r>
        <w:t>Test de performance (rapidité d’affichage)</w:t>
      </w:r>
    </w:p>
    <w:p w14:paraId="0043D48F">
      <w:pPr>
        <w:pStyle w:val="12"/>
        <w:numPr>
          <w:ilvl w:val="0"/>
          <w:numId w:val="53"/>
        </w:numPr>
      </w:pPr>
      <w:r>
        <w:t>Tests avec différents scénarios (par client, par employé, par année)</w:t>
      </w:r>
    </w:p>
    <w:p w14:paraId="4F252583">
      <w:pPr>
        <w:pStyle w:val="12"/>
      </w:pPr>
      <w:r>
        <w:t>Les résultats confirment un dashboard stable, réactif et fiable.</w:t>
      </w:r>
    </w:p>
    <w:p w14:paraId="1AA1F523"/>
    <w:p w14:paraId="245BEC5E">
      <w:pPr>
        <w:pStyle w:val="2"/>
        <w:rPr>
          <w:u w:val="single"/>
        </w:rPr>
      </w:pPr>
      <w:r>
        <w:rPr>
          <w:rStyle w:val="13"/>
          <w:b/>
          <w:bCs/>
          <w:u w:val="single"/>
        </w:rPr>
        <w:t>9.7. Conclusion</w:t>
      </w:r>
    </w:p>
    <w:p w14:paraId="1F3F17D1">
      <w:pPr>
        <w:pStyle w:val="12"/>
      </w:pPr>
      <w:r>
        <w:t>Le développement du tableau de bord a permis de transformer les données traitées en une interface utilisateur intuitive et performante.</w:t>
      </w:r>
      <w:r>
        <w:br w:type="textWrapping"/>
      </w:r>
      <w:r>
        <w:t>Il constitue désormais un outil d’aide à la décision permettant :</w:t>
      </w:r>
    </w:p>
    <w:p w14:paraId="77EC6B9E">
      <w:pPr>
        <w:pStyle w:val="12"/>
        <w:numPr>
          <w:ilvl w:val="0"/>
          <w:numId w:val="54"/>
        </w:numPr>
      </w:pPr>
      <w:r>
        <w:t>d’analyser rapidement les performances,</w:t>
      </w:r>
    </w:p>
    <w:p w14:paraId="22CBD4B6">
      <w:pPr>
        <w:pStyle w:val="12"/>
        <w:numPr>
          <w:ilvl w:val="0"/>
          <w:numId w:val="54"/>
        </w:numPr>
      </w:pPr>
      <w:r>
        <w:t>d’identifier les tendances,</w:t>
      </w:r>
    </w:p>
    <w:p w14:paraId="458AFA55">
      <w:pPr>
        <w:pStyle w:val="12"/>
        <w:numPr>
          <w:ilvl w:val="0"/>
          <w:numId w:val="54"/>
        </w:numPr>
      </w:pPr>
      <w:r>
        <w:t>de piloter les actions de livraison.</w:t>
      </w:r>
    </w:p>
    <w:p w14:paraId="0E828E76">
      <w:pPr>
        <w:pStyle w:val="12"/>
      </w:pPr>
      <w:r>
        <w:t>Ce dashboard représente la concrétisation des étapes précédentes (modèle, DAX, ETL).</w:t>
      </w:r>
    </w:p>
    <w:p w14:paraId="75E3DC8B">
      <w:pPr>
        <w:rPr>
          <w:sz w:val="28"/>
          <w:szCs w:val="28"/>
        </w:rPr>
      </w:pPr>
    </w:p>
    <w:p w14:paraId="41EC0C5B">
      <w:pPr>
        <w:rPr>
          <w:sz w:val="28"/>
          <w:szCs w:val="28"/>
        </w:rPr>
      </w:pPr>
    </w:p>
    <w:p w14:paraId="03D56B65">
      <w:pPr>
        <w:rPr>
          <w:sz w:val="28"/>
          <w:szCs w:val="28"/>
        </w:rPr>
      </w:pPr>
    </w:p>
    <w:p w14:paraId="0C8AB2BE">
      <w:pPr>
        <w:pStyle w:val="2"/>
        <w:rPr>
          <w:color w:val="FF0000"/>
          <w:u w:val="single"/>
        </w:rPr>
      </w:pPr>
      <w:r>
        <w:rPr>
          <w:rStyle w:val="13"/>
          <w:b/>
          <w:bCs/>
          <w:color w:val="FF0000"/>
          <w:u w:val="single"/>
        </w:rPr>
        <w:t>10. Tests et Validation</w:t>
      </w:r>
    </w:p>
    <w:p w14:paraId="2822737D">
      <w:pPr>
        <w:pStyle w:val="3"/>
        <w:rPr>
          <w:u w:val="single"/>
        </w:rPr>
      </w:pPr>
      <w:r>
        <w:rPr>
          <w:rStyle w:val="13"/>
          <w:b/>
          <w:bCs/>
          <w:u w:val="single"/>
        </w:rPr>
        <w:t>10.1. Introduction</w:t>
      </w:r>
    </w:p>
    <w:p w14:paraId="6CFA0758">
      <w:pPr>
        <w:pStyle w:val="12"/>
      </w:pPr>
      <w:r>
        <w:t>Une étape essentielle dans tout projet Business Intelligence consiste à vérifier que l’ensemble des composants — ETL, modèle de données, mesures DAX et tableau de bord — fonctionnent correctement et produisent des résultats fiables.</w:t>
      </w:r>
      <w:r>
        <w:br w:type="textWrapping"/>
      </w:r>
      <w:r>
        <w:t>Le processus de tests et validation vise à garantir :</w:t>
      </w:r>
    </w:p>
    <w:p w14:paraId="0A0BB520">
      <w:pPr>
        <w:pStyle w:val="12"/>
        <w:numPr>
          <w:ilvl w:val="0"/>
          <w:numId w:val="55"/>
        </w:numPr>
      </w:pPr>
      <w:r>
        <w:t>L’exactitude des données</w:t>
      </w:r>
    </w:p>
    <w:p w14:paraId="7EFF87C9">
      <w:pPr>
        <w:pStyle w:val="12"/>
        <w:numPr>
          <w:ilvl w:val="0"/>
          <w:numId w:val="55"/>
        </w:numPr>
      </w:pPr>
      <w:r>
        <w:t>La cohérence des transformations</w:t>
      </w:r>
    </w:p>
    <w:p w14:paraId="1CC29013">
      <w:pPr>
        <w:pStyle w:val="12"/>
        <w:numPr>
          <w:ilvl w:val="0"/>
          <w:numId w:val="55"/>
        </w:numPr>
      </w:pPr>
      <w:r>
        <w:t>La performance du modèle</w:t>
      </w:r>
    </w:p>
    <w:p w14:paraId="21A6A03D">
      <w:pPr>
        <w:pStyle w:val="12"/>
        <w:numPr>
          <w:ilvl w:val="0"/>
          <w:numId w:val="55"/>
        </w:numPr>
      </w:pPr>
      <w:r>
        <w:t>La conformité des visualisations</w:t>
      </w:r>
    </w:p>
    <w:p w14:paraId="79F896B7">
      <w:pPr>
        <w:pStyle w:val="12"/>
        <w:numPr>
          <w:ilvl w:val="0"/>
          <w:numId w:val="55"/>
        </w:numPr>
      </w:pPr>
      <w:r>
        <w:t>La fluidité de l’expérience utilisateur</w:t>
      </w:r>
    </w:p>
    <w:p w14:paraId="4B5E76F5">
      <w:r>
        <w:pict>
          <v:rect id="_x0000_i1026" o:spt="1" style="height:1.5pt;width:0pt;" fillcolor="#A0A0A0" filled="t" stroked="f" coordsize="21600,21600" o:hr="t" o:hrstd="t" o:hralign="center">
            <v:path/>
            <v:fill on="t" focussize="0,0"/>
            <v:stroke on="f"/>
            <v:imagedata o:title=""/>
            <o:lock v:ext="edit"/>
            <w10:wrap type="none"/>
            <w10:anchorlock/>
          </v:rect>
        </w:pict>
      </w:r>
    </w:p>
    <w:p w14:paraId="016649F1">
      <w:pPr>
        <w:pStyle w:val="2"/>
        <w:rPr>
          <w:u w:val="single"/>
        </w:rPr>
      </w:pPr>
      <w:r>
        <w:rPr>
          <w:rStyle w:val="13"/>
          <w:b/>
          <w:bCs/>
          <w:u w:val="single"/>
        </w:rPr>
        <w:t>10.2. Types de Tests Réalisés</w:t>
      </w:r>
    </w:p>
    <w:p w14:paraId="08B67278">
      <w:pPr>
        <w:pStyle w:val="12"/>
      </w:pPr>
      <w:r>
        <w:t>Les tests effectués dans ce projet se répartissent en quatre catégories :</w:t>
      </w:r>
    </w:p>
    <w:p w14:paraId="6D274E00">
      <w:pPr>
        <w:pStyle w:val="4"/>
        <w:rPr>
          <w:u w:val="single"/>
        </w:rPr>
      </w:pPr>
      <w:r>
        <w:rPr>
          <w:rStyle w:val="13"/>
          <w:b/>
          <w:bCs/>
          <w:u w:val="single"/>
        </w:rPr>
        <w:t>10.2.1. Tests de Qualité des Données</w:t>
      </w:r>
    </w:p>
    <w:p w14:paraId="01D8846E">
      <w:pPr>
        <w:pStyle w:val="12"/>
      </w:pPr>
      <w:r>
        <w:t>Vérification que les données extraites, transformées et chargées sont cohérentes.</w:t>
      </w:r>
    </w:p>
    <w:p w14:paraId="2DC0CA15">
      <w:pPr>
        <w:pStyle w:val="12"/>
      </w:pPr>
      <w:r>
        <w:t>Les tests effectués :</w:t>
      </w:r>
    </w:p>
    <w:p w14:paraId="263641BD">
      <w:pPr>
        <w:pStyle w:val="12"/>
        <w:numPr>
          <w:ilvl w:val="0"/>
          <w:numId w:val="56"/>
        </w:numPr>
      </w:pPr>
      <w:r>
        <w:t>Absence de valeurs manquantes dans les colonnes clés (IDs, dates…)</w:t>
      </w:r>
    </w:p>
    <w:p w14:paraId="6CDA4301">
      <w:pPr>
        <w:pStyle w:val="12"/>
        <w:numPr>
          <w:ilvl w:val="0"/>
          <w:numId w:val="56"/>
        </w:numPr>
      </w:pPr>
      <w:r>
        <w:t>Vérification des types (dates, entiers, textes)</w:t>
      </w:r>
    </w:p>
    <w:p w14:paraId="13D8CEFD">
      <w:pPr>
        <w:pStyle w:val="12"/>
        <w:numPr>
          <w:ilvl w:val="0"/>
          <w:numId w:val="56"/>
        </w:numPr>
      </w:pPr>
      <w:r>
        <w:t>Validation des relations entre tables (clé primaire → clé étrangère)</w:t>
      </w:r>
    </w:p>
    <w:p w14:paraId="6AD51212">
      <w:pPr>
        <w:pStyle w:val="12"/>
        <w:numPr>
          <w:ilvl w:val="0"/>
          <w:numId w:val="56"/>
        </w:numPr>
      </w:pPr>
      <w:r>
        <w:t>Contrôle des doublons dans les dimensions (employés, clients…)</w:t>
      </w:r>
    </w:p>
    <w:p w14:paraId="490E8ABD">
      <w:pPr>
        <w:pStyle w:val="12"/>
      </w:pPr>
      <w:r>
        <w:t xml:space="preserve">Résultat : </w:t>
      </w:r>
      <w:r>
        <w:rPr>
          <w:rStyle w:val="13"/>
        </w:rPr>
        <w:t>données propres, conformes et exploitables</w:t>
      </w:r>
      <w:r>
        <w:t>.</w:t>
      </w:r>
    </w:p>
    <w:p w14:paraId="6FA56FA1">
      <w:pPr>
        <w:pStyle w:val="12"/>
      </w:pPr>
    </w:p>
    <w:p w14:paraId="471FA988">
      <w:pPr>
        <w:pStyle w:val="12"/>
      </w:pPr>
    </w:p>
    <w:p w14:paraId="5E35A3B1">
      <w:pPr>
        <w:pStyle w:val="12"/>
      </w:pPr>
    </w:p>
    <w:p w14:paraId="68400829">
      <w:pPr>
        <w:pStyle w:val="12"/>
      </w:pPr>
    </w:p>
    <w:p w14:paraId="3564B2C4">
      <w:pPr>
        <w:pStyle w:val="12"/>
      </w:pPr>
    </w:p>
    <w:p w14:paraId="137B4A49">
      <w:pPr>
        <w:pStyle w:val="4"/>
        <w:rPr>
          <w:u w:val="single"/>
        </w:rPr>
      </w:pPr>
      <w:r>
        <w:rPr>
          <w:rStyle w:val="13"/>
          <w:b/>
          <w:bCs/>
          <w:u w:val="single"/>
        </w:rPr>
        <w:t>10.2.2. Tests du Processus ETL</w:t>
      </w:r>
    </w:p>
    <w:p w14:paraId="37BDE091">
      <w:pPr>
        <w:pStyle w:val="12"/>
      </w:pPr>
      <w:r>
        <w:t>Chaque étape de l’ETL a été validée :</w:t>
      </w:r>
    </w:p>
    <w:p w14:paraId="2DF67C6A">
      <w:pPr>
        <w:pStyle w:val="12"/>
        <w:numPr>
          <w:ilvl w:val="0"/>
          <w:numId w:val="57"/>
        </w:numPr>
      </w:pPr>
      <w:r>
        <w:rPr>
          <w:rStyle w:val="13"/>
        </w:rPr>
        <w:t>Extract :</w:t>
      </w:r>
      <w:r>
        <w:t xml:space="preserve"> Vérification que toutes les sources ont été correctement importées.</w:t>
      </w:r>
    </w:p>
    <w:p w14:paraId="24AB674C">
      <w:pPr>
        <w:pStyle w:val="12"/>
        <w:numPr>
          <w:ilvl w:val="0"/>
          <w:numId w:val="57"/>
        </w:numPr>
      </w:pPr>
      <w:r>
        <w:rPr>
          <w:rStyle w:val="13"/>
        </w:rPr>
        <w:t>Transform :</w:t>
      </w:r>
    </w:p>
    <w:p w14:paraId="55926D59">
      <w:pPr>
        <w:pStyle w:val="12"/>
        <w:numPr>
          <w:ilvl w:val="1"/>
          <w:numId w:val="57"/>
        </w:numPr>
      </w:pPr>
      <w:r>
        <w:t>Nettoyage des données</w:t>
      </w:r>
    </w:p>
    <w:p w14:paraId="21CA6CDB">
      <w:pPr>
        <w:pStyle w:val="12"/>
        <w:numPr>
          <w:ilvl w:val="1"/>
          <w:numId w:val="57"/>
        </w:numPr>
      </w:pPr>
      <w:r>
        <w:t>Suppression des colonnes inutiles</w:t>
      </w:r>
    </w:p>
    <w:p w14:paraId="49BBA2DA">
      <w:pPr>
        <w:pStyle w:val="12"/>
        <w:numPr>
          <w:ilvl w:val="1"/>
          <w:numId w:val="57"/>
        </w:numPr>
      </w:pPr>
      <w:r>
        <w:t>Formatage des dates</w:t>
      </w:r>
    </w:p>
    <w:p w14:paraId="64F2BF19">
      <w:pPr>
        <w:pStyle w:val="12"/>
        <w:numPr>
          <w:ilvl w:val="1"/>
          <w:numId w:val="57"/>
        </w:numPr>
      </w:pPr>
      <w:r>
        <w:t>Harmonisation des noms de colonnes</w:t>
      </w:r>
    </w:p>
    <w:p w14:paraId="0A99D4ED">
      <w:pPr>
        <w:pStyle w:val="12"/>
        <w:numPr>
          <w:ilvl w:val="0"/>
          <w:numId w:val="57"/>
        </w:numPr>
      </w:pPr>
      <w:r>
        <w:rPr>
          <w:rStyle w:val="13"/>
        </w:rPr>
        <w:t>Load :</w:t>
      </w:r>
      <w:r>
        <w:t xml:space="preserve"> Contrôle des tables finales dans Power BI (taille, cohérence, relations)</w:t>
      </w:r>
    </w:p>
    <w:p w14:paraId="308D6574">
      <w:pPr>
        <w:pStyle w:val="12"/>
      </w:pPr>
      <w:r>
        <w:t xml:space="preserve">Résultat : </w:t>
      </w:r>
      <w:r>
        <w:rPr>
          <w:rStyle w:val="13"/>
        </w:rPr>
        <w:t>ETL stable et exécuté sans erreurs</w:t>
      </w:r>
      <w:r>
        <w:t>.</w:t>
      </w:r>
    </w:p>
    <w:p w14:paraId="38DBACD6"/>
    <w:p w14:paraId="7AC06CE3">
      <w:pPr>
        <w:pStyle w:val="4"/>
        <w:rPr>
          <w:u w:val="single"/>
        </w:rPr>
      </w:pPr>
      <w:r>
        <w:rPr>
          <w:rStyle w:val="13"/>
          <w:b/>
          <w:bCs/>
          <w:u w:val="single"/>
        </w:rPr>
        <w:t>10.2.3. Tests des Mesures DAX</w:t>
      </w:r>
    </w:p>
    <w:p w14:paraId="50E4E15F">
      <w:pPr>
        <w:pStyle w:val="12"/>
      </w:pPr>
      <w:r>
        <w:t>Chaque mesure créée a été testée individuellement dans des visuels temporaires.</w:t>
      </w:r>
    </w:p>
    <w:p w14:paraId="31A0CD04">
      <w:pPr>
        <w:pStyle w:val="12"/>
      </w:pPr>
      <w:r>
        <w:t>Les tests ont vérifié :</w:t>
      </w:r>
    </w:p>
    <w:p w14:paraId="48EBF5B1">
      <w:pPr>
        <w:pStyle w:val="12"/>
        <w:numPr>
          <w:ilvl w:val="0"/>
          <w:numId w:val="58"/>
        </w:numPr>
      </w:pPr>
      <w:r>
        <w:t>Correct fonctionnement des calculs</w:t>
      </w:r>
    </w:p>
    <w:p w14:paraId="3BFBE95A">
      <w:pPr>
        <w:pStyle w:val="12"/>
        <w:numPr>
          <w:ilvl w:val="0"/>
          <w:numId w:val="58"/>
        </w:numPr>
      </w:pPr>
      <w:r>
        <w:t>Résultats identiques aux données sources</w:t>
      </w:r>
    </w:p>
    <w:p w14:paraId="3BE1BC5E">
      <w:pPr>
        <w:pStyle w:val="12"/>
        <w:numPr>
          <w:ilvl w:val="0"/>
          <w:numId w:val="58"/>
        </w:numPr>
      </w:pPr>
      <w:r>
        <w:t xml:space="preserve">Absence d’erreurs (division par zéro gérée via </w:t>
      </w:r>
      <w:r>
        <w:rPr>
          <w:rStyle w:val="9"/>
        </w:rPr>
        <w:t>DIVIDE</w:t>
      </w:r>
      <w:r>
        <w:t>)</w:t>
      </w:r>
    </w:p>
    <w:p w14:paraId="07740960">
      <w:pPr>
        <w:pStyle w:val="12"/>
        <w:numPr>
          <w:ilvl w:val="0"/>
          <w:numId w:val="58"/>
        </w:numPr>
      </w:pPr>
      <w:r>
        <w:t>Fonctionnement correct sous différents filtres (client, employé, date)</w:t>
      </w:r>
    </w:p>
    <w:p w14:paraId="17F1A244">
      <w:pPr>
        <w:pStyle w:val="12"/>
      </w:pPr>
      <w:r>
        <w:t>Exemples de tests :</w:t>
      </w:r>
    </w:p>
    <w:p w14:paraId="6D54886D">
      <w:pPr>
        <w:pStyle w:val="12"/>
        <w:numPr>
          <w:ilvl w:val="0"/>
          <w:numId w:val="59"/>
        </w:numPr>
      </w:pPr>
      <w:r>
        <w:t xml:space="preserve">Vérifier que </w:t>
      </w:r>
      <w:r>
        <w:rPr>
          <w:rStyle w:val="8"/>
        </w:rPr>
        <w:t>Total_Commande = Commande_Livrée + Commande_Non_Livrée</w:t>
      </w:r>
    </w:p>
    <w:p w14:paraId="3AD86A49">
      <w:pPr>
        <w:pStyle w:val="12"/>
        <w:numPr>
          <w:ilvl w:val="0"/>
          <w:numId w:val="59"/>
        </w:numPr>
      </w:pPr>
      <w:r>
        <w:t>Vérifier que les filtres modifient les KPI en temps réel</w:t>
      </w:r>
    </w:p>
    <w:p w14:paraId="69BA7A5C">
      <w:pPr>
        <w:pStyle w:val="12"/>
        <w:numPr>
          <w:ilvl w:val="0"/>
          <w:numId w:val="59"/>
        </w:numPr>
      </w:pPr>
      <w:r>
        <w:t>Vérifier les tendances mensuelles</w:t>
      </w:r>
    </w:p>
    <w:p w14:paraId="7AA759D2">
      <w:pPr>
        <w:pStyle w:val="12"/>
      </w:pPr>
      <w:r>
        <w:t xml:space="preserve">Résultat : </w:t>
      </w:r>
      <w:r>
        <w:rPr>
          <w:rStyle w:val="13"/>
        </w:rPr>
        <w:t>mesures DAX validées et fiables</w:t>
      </w:r>
      <w:r>
        <w:t>.</w:t>
      </w:r>
    </w:p>
    <w:p w14:paraId="3BAF1ABE">
      <w:pPr>
        <w:pStyle w:val="4"/>
        <w:rPr>
          <w:u w:val="single"/>
        </w:rPr>
      </w:pPr>
      <w:r>
        <w:rPr>
          <w:rStyle w:val="13"/>
          <w:b/>
          <w:bCs/>
          <w:u w:val="single"/>
        </w:rPr>
        <w:t>10.2.4. Tests du Tableau de Bord</w:t>
      </w:r>
    </w:p>
    <w:p w14:paraId="0B82873E">
      <w:pPr>
        <w:pStyle w:val="12"/>
      </w:pPr>
      <w:r>
        <w:t>Plusieurs scénarios de navigation ont été testés pour garantir la fluidité du dashboard.</w:t>
      </w:r>
    </w:p>
    <w:p w14:paraId="70F6E4D1">
      <w:pPr>
        <w:pStyle w:val="12"/>
      </w:pPr>
      <w:r>
        <w:t>Les tests incluent :</w:t>
      </w:r>
    </w:p>
    <w:p w14:paraId="719F6AF3">
      <w:pPr>
        <w:pStyle w:val="12"/>
        <w:numPr>
          <w:ilvl w:val="0"/>
          <w:numId w:val="60"/>
        </w:numPr>
      </w:pPr>
      <w:r>
        <w:t>Interactivité correcte des filtres</w:t>
      </w:r>
    </w:p>
    <w:p w14:paraId="310C3EEB">
      <w:pPr>
        <w:pStyle w:val="12"/>
        <w:numPr>
          <w:ilvl w:val="0"/>
          <w:numId w:val="60"/>
        </w:numPr>
      </w:pPr>
      <w:r>
        <w:t>Mise à jour dynamique des graphiques</w:t>
      </w:r>
    </w:p>
    <w:p w14:paraId="7CFEAD6E">
      <w:pPr>
        <w:pStyle w:val="12"/>
        <w:numPr>
          <w:ilvl w:val="0"/>
          <w:numId w:val="60"/>
        </w:numPr>
      </w:pPr>
      <w:r>
        <w:t>Cohérence entre KPIs et visuels</w:t>
      </w:r>
    </w:p>
    <w:p w14:paraId="61260E7C">
      <w:pPr>
        <w:pStyle w:val="12"/>
        <w:numPr>
          <w:ilvl w:val="0"/>
          <w:numId w:val="60"/>
        </w:numPr>
      </w:pPr>
      <w:r>
        <w:t>Performance d'affichage (pas de ralentissements)</w:t>
      </w:r>
    </w:p>
    <w:p w14:paraId="22D5007F">
      <w:pPr>
        <w:pStyle w:val="12"/>
        <w:numPr>
          <w:ilvl w:val="0"/>
          <w:numId w:val="60"/>
        </w:numPr>
      </w:pPr>
      <w:r>
        <w:t>Lisibilité et ergonomie</w:t>
      </w:r>
    </w:p>
    <w:p w14:paraId="698DE5AF">
      <w:pPr>
        <w:pStyle w:val="12"/>
      </w:pPr>
      <w:r>
        <w:t>Exemples de scénarios :</w:t>
      </w:r>
    </w:p>
    <w:p w14:paraId="3EFFF268">
      <w:pPr>
        <w:pStyle w:val="12"/>
        <w:numPr>
          <w:ilvl w:val="0"/>
          <w:numId w:val="61"/>
        </w:numPr>
      </w:pPr>
      <w:r>
        <w:t>Filtrer par un employé puis analyser les commandes livrées</w:t>
      </w:r>
    </w:p>
    <w:p w14:paraId="21B7CF47">
      <w:pPr>
        <w:pStyle w:val="12"/>
        <w:numPr>
          <w:ilvl w:val="0"/>
          <w:numId w:val="61"/>
        </w:numPr>
      </w:pPr>
      <w:r>
        <w:t>Filtrer par une année spécifique et observer les variations mensuelles</w:t>
      </w:r>
    </w:p>
    <w:p w14:paraId="190215DE">
      <w:pPr>
        <w:pStyle w:val="12"/>
        <w:numPr>
          <w:ilvl w:val="0"/>
          <w:numId w:val="61"/>
        </w:numPr>
      </w:pPr>
      <w:r>
        <w:t>Identifier les clients les plus actifs</w:t>
      </w:r>
    </w:p>
    <w:p w14:paraId="5ADBC5D4">
      <w:pPr>
        <w:pStyle w:val="12"/>
      </w:pPr>
      <w:r>
        <w:t xml:space="preserve">Résultat : </w:t>
      </w:r>
      <w:r>
        <w:rPr>
          <w:rStyle w:val="13"/>
        </w:rPr>
        <w:t>dashboard fonctionnel, rapide et intuitif</w:t>
      </w:r>
      <w:r>
        <w:t>.</w:t>
      </w:r>
    </w:p>
    <w:p w14:paraId="20F7C117">
      <w:pPr>
        <w:pStyle w:val="2"/>
        <w:rPr>
          <w:u w:val="single"/>
        </w:rPr>
      </w:pPr>
      <w:r>
        <w:rPr>
          <w:rStyle w:val="13"/>
          <w:b/>
          <w:bCs/>
          <w:u w:val="single"/>
        </w:rPr>
        <w:t>10.3. Tests de Performance</w:t>
      </w:r>
    </w:p>
    <w:p w14:paraId="36A2E0CB">
      <w:pPr>
        <w:pStyle w:val="12"/>
      </w:pPr>
      <w:r>
        <w:t>Des tests de performance ont été effectués pour assurer la rapidité d'affichage :</w:t>
      </w:r>
    </w:p>
    <w:p w14:paraId="2E67F1B1">
      <w:pPr>
        <w:pStyle w:val="4"/>
      </w:pPr>
      <w:r>
        <w:t>Vérifications effectuées :</w:t>
      </w:r>
    </w:p>
    <w:p w14:paraId="0087E890">
      <w:pPr>
        <w:pStyle w:val="12"/>
        <w:numPr>
          <w:ilvl w:val="0"/>
          <w:numId w:val="62"/>
        </w:numPr>
      </w:pPr>
      <w:r>
        <w:t>Optimisation du modèle en étoile</w:t>
      </w:r>
    </w:p>
    <w:p w14:paraId="08F3237B">
      <w:pPr>
        <w:pStyle w:val="12"/>
        <w:numPr>
          <w:ilvl w:val="0"/>
          <w:numId w:val="62"/>
        </w:numPr>
      </w:pPr>
      <w:r>
        <w:t>Suppression des colonnes inutiles</w:t>
      </w:r>
    </w:p>
    <w:p w14:paraId="6ABF7974">
      <w:pPr>
        <w:pStyle w:val="12"/>
        <w:numPr>
          <w:ilvl w:val="0"/>
          <w:numId w:val="62"/>
        </w:numPr>
      </w:pPr>
      <w:r>
        <w:t>Utilisation exclusive de mesures DAX (pas de colonnes calculées inutiles)</w:t>
      </w:r>
    </w:p>
    <w:p w14:paraId="7AB3A134">
      <w:pPr>
        <w:pStyle w:val="12"/>
        <w:numPr>
          <w:ilvl w:val="0"/>
          <w:numId w:val="62"/>
        </w:numPr>
      </w:pPr>
      <w:r>
        <w:t>Limitation des jointures complexes</w:t>
      </w:r>
    </w:p>
    <w:p w14:paraId="73B53D74">
      <w:pPr>
        <w:pStyle w:val="12"/>
        <w:numPr>
          <w:ilvl w:val="0"/>
          <w:numId w:val="62"/>
        </w:numPr>
      </w:pPr>
      <w:r>
        <w:t>Tests du temps de rafraîchissement des données</w:t>
      </w:r>
    </w:p>
    <w:p w14:paraId="51CF11CD">
      <w:pPr>
        <w:pStyle w:val="12"/>
      </w:pPr>
      <w:r>
        <w:t xml:space="preserve">Résultat : </w:t>
      </w:r>
      <w:r>
        <w:rPr>
          <w:rStyle w:val="13"/>
        </w:rPr>
        <w:t>modèle performant, rafraîchissement rapide, navigation fluide</w:t>
      </w:r>
      <w:r>
        <w:t>.</w:t>
      </w:r>
    </w:p>
    <w:p w14:paraId="53D209E8">
      <w:pPr>
        <w:pStyle w:val="2"/>
        <w:rPr>
          <w:u w:val="single"/>
        </w:rPr>
      </w:pPr>
      <w:r>
        <w:rPr>
          <w:rStyle w:val="13"/>
          <w:b/>
          <w:bCs/>
          <w:u w:val="single"/>
        </w:rPr>
        <w:t>10.4. Tests d’Utilisabilité (UX)</w:t>
      </w:r>
    </w:p>
    <w:p w14:paraId="1E01967F">
      <w:pPr>
        <w:pStyle w:val="12"/>
      </w:pPr>
      <w:r>
        <w:t>Objectifs :</w:t>
      </w:r>
    </w:p>
    <w:p w14:paraId="4462B931">
      <w:pPr>
        <w:pStyle w:val="12"/>
        <w:numPr>
          <w:ilvl w:val="0"/>
          <w:numId w:val="63"/>
        </w:numPr>
      </w:pPr>
      <w:r>
        <w:t>Vérifier que le dashboard est simple à utiliser</w:t>
      </w:r>
    </w:p>
    <w:p w14:paraId="154DBB51">
      <w:pPr>
        <w:pStyle w:val="12"/>
        <w:numPr>
          <w:ilvl w:val="0"/>
          <w:numId w:val="63"/>
        </w:numPr>
      </w:pPr>
      <w:r>
        <w:t>Vérifier que les informations importantes sont visibles immédiatement</w:t>
      </w:r>
    </w:p>
    <w:p w14:paraId="53C00A88">
      <w:pPr>
        <w:pStyle w:val="12"/>
        <w:numPr>
          <w:ilvl w:val="0"/>
          <w:numId w:val="63"/>
        </w:numPr>
      </w:pPr>
      <w:r>
        <w:t>Assurer une navigation intuitive</w:t>
      </w:r>
    </w:p>
    <w:p w14:paraId="2AE11A71">
      <w:pPr>
        <w:pStyle w:val="12"/>
      </w:pPr>
      <w:r>
        <w:t>Points contrôlés :</w:t>
      </w:r>
    </w:p>
    <w:p w14:paraId="5B501A7B">
      <w:pPr>
        <w:pStyle w:val="12"/>
        <w:numPr>
          <w:ilvl w:val="0"/>
          <w:numId w:val="64"/>
        </w:numPr>
      </w:pPr>
      <w:r>
        <w:t>KPIs positionnés en haut</w:t>
      </w:r>
    </w:p>
    <w:p w14:paraId="338721AC">
      <w:pPr>
        <w:pStyle w:val="12"/>
        <w:numPr>
          <w:ilvl w:val="0"/>
          <w:numId w:val="64"/>
        </w:numPr>
      </w:pPr>
      <w:r>
        <w:t>Codes couleur cohérents</w:t>
      </w:r>
    </w:p>
    <w:p w14:paraId="530945E6">
      <w:pPr>
        <w:pStyle w:val="12"/>
        <w:numPr>
          <w:ilvl w:val="0"/>
          <w:numId w:val="64"/>
        </w:numPr>
      </w:pPr>
      <w:r>
        <w:t>Visuels bien espacés</w:t>
      </w:r>
    </w:p>
    <w:p w14:paraId="4E5D5D6B">
      <w:pPr>
        <w:pStyle w:val="12"/>
        <w:numPr>
          <w:ilvl w:val="0"/>
          <w:numId w:val="64"/>
        </w:numPr>
      </w:pPr>
      <w:r>
        <w:t>Textes lisibles</w:t>
      </w:r>
    </w:p>
    <w:p w14:paraId="39A6D0BB">
      <w:pPr>
        <w:pStyle w:val="12"/>
        <w:numPr>
          <w:ilvl w:val="0"/>
          <w:numId w:val="64"/>
        </w:numPr>
      </w:pPr>
      <w:r>
        <w:t>Filtre toujours accessible</w:t>
      </w:r>
    </w:p>
    <w:p w14:paraId="28548930">
      <w:pPr>
        <w:pStyle w:val="12"/>
      </w:pPr>
      <w:r>
        <w:t xml:space="preserve">Résultat : </w:t>
      </w:r>
      <w:r>
        <w:rPr>
          <w:rStyle w:val="13"/>
        </w:rPr>
        <w:t>interface propre, claire et facile à comprendre</w:t>
      </w:r>
      <w:r>
        <w:t>.</w:t>
      </w:r>
    </w:p>
    <w:p w14:paraId="447261E7"/>
    <w:p w14:paraId="51C8AF43"/>
    <w:p w14:paraId="2186122C">
      <w:pPr>
        <w:pStyle w:val="2"/>
        <w:rPr>
          <w:u w:val="single"/>
        </w:rPr>
      </w:pPr>
      <w:r>
        <w:rPr>
          <w:rStyle w:val="13"/>
          <w:b/>
          <w:bCs/>
          <w:u w:val="single"/>
        </w:rPr>
        <w:t>10.5. Validation Finale</w:t>
      </w:r>
    </w:p>
    <w:p w14:paraId="46EFFF09">
      <w:pPr>
        <w:pStyle w:val="12"/>
      </w:pPr>
      <w:r>
        <w:t>Après l’exécution des tests précédents, une validation globale du projet a été réalisée.</w:t>
      </w:r>
    </w:p>
    <w:p w14:paraId="3C30DFF4">
      <w:pPr>
        <w:pStyle w:val="4"/>
      </w:pPr>
      <w:r>
        <w:t>Points validés :</w:t>
      </w:r>
    </w:p>
    <w:p w14:paraId="20A98802">
      <w:pPr>
        <w:pStyle w:val="12"/>
        <w:numPr>
          <w:ilvl w:val="0"/>
          <w:numId w:val="65"/>
        </w:numPr>
      </w:pPr>
      <w:r>
        <w:t>Modèle de données correct</w:t>
      </w:r>
      <w:r>
        <w:br w:type="textWrapping"/>
      </w:r>
      <w:r>
        <w:t>Mesures DAX fiables</w:t>
      </w:r>
      <w:r>
        <w:br w:type="textWrapping"/>
      </w:r>
      <w:r>
        <w:t>Visualisations cohérentes</w:t>
      </w:r>
      <w:r>
        <w:br w:type="textWrapping"/>
      </w:r>
      <w:r>
        <w:t>Performances satisfaisantes</w:t>
      </w:r>
      <w:r>
        <w:br w:type="textWrapping"/>
      </w:r>
      <w:r>
        <w:t>Interactivité conforme</w:t>
      </w:r>
      <w:r>
        <w:br w:type="textWrapping"/>
      </w:r>
      <w:r>
        <w:t>Processus ETL fonctionnel</w:t>
      </w:r>
    </w:p>
    <w:p w14:paraId="660EF5CC">
      <w:pPr>
        <w:pStyle w:val="12"/>
      </w:pPr>
      <w:r>
        <w:t xml:space="preserve">Le projet BI est donc </w:t>
      </w:r>
      <w:r>
        <w:rPr>
          <w:rStyle w:val="13"/>
        </w:rPr>
        <w:t>stabilité</w:t>
      </w:r>
      <w:r>
        <w:t xml:space="preserve">, </w:t>
      </w:r>
      <w:r>
        <w:rPr>
          <w:rStyle w:val="13"/>
        </w:rPr>
        <w:t>cohérent</w:t>
      </w:r>
      <w:r>
        <w:t xml:space="preserve"> et </w:t>
      </w:r>
      <w:r>
        <w:rPr>
          <w:rStyle w:val="13"/>
        </w:rPr>
        <w:t>prêt pour utilisation finale</w:t>
      </w:r>
      <w:r>
        <w:t>.</w:t>
      </w:r>
    </w:p>
    <w:p w14:paraId="12622E00">
      <w:pPr>
        <w:pStyle w:val="2"/>
        <w:rPr>
          <w:u w:val="single"/>
        </w:rPr>
      </w:pPr>
      <w:r>
        <w:rPr>
          <w:rStyle w:val="13"/>
          <w:b/>
          <w:bCs/>
          <w:u w:val="single"/>
        </w:rPr>
        <w:t>10.6. Conclusion</w:t>
      </w:r>
    </w:p>
    <w:p w14:paraId="3BF41F9B">
      <w:pPr>
        <w:pStyle w:val="12"/>
      </w:pPr>
      <w:r>
        <w:t>La phase de tests et validation a permis d’assurer la qualité du projet BI.</w:t>
      </w:r>
      <w:r>
        <w:br w:type="textWrapping"/>
      </w:r>
      <w:r>
        <w:t>Elle garantit que l’ensemble :</w:t>
      </w:r>
    </w:p>
    <w:p w14:paraId="1F4E805F">
      <w:pPr>
        <w:pStyle w:val="12"/>
        <w:numPr>
          <w:ilvl w:val="0"/>
          <w:numId w:val="66"/>
        </w:numPr>
      </w:pPr>
      <w:r>
        <w:t>modèle →</w:t>
      </w:r>
    </w:p>
    <w:p w14:paraId="35263002">
      <w:pPr>
        <w:pStyle w:val="12"/>
        <w:numPr>
          <w:ilvl w:val="0"/>
          <w:numId w:val="66"/>
        </w:numPr>
      </w:pPr>
      <w:r>
        <w:t>ETL →</w:t>
      </w:r>
    </w:p>
    <w:p w14:paraId="62B151B4">
      <w:pPr>
        <w:pStyle w:val="12"/>
        <w:numPr>
          <w:ilvl w:val="0"/>
          <w:numId w:val="66"/>
        </w:numPr>
      </w:pPr>
      <w:r>
        <w:t>mesures →</w:t>
      </w:r>
    </w:p>
    <w:p w14:paraId="23AD03AD">
      <w:pPr>
        <w:pStyle w:val="12"/>
        <w:numPr>
          <w:ilvl w:val="0"/>
          <w:numId w:val="66"/>
        </w:numPr>
      </w:pPr>
      <w:r>
        <w:t>dashboard →</w:t>
      </w:r>
    </w:p>
    <w:p w14:paraId="033C13D5">
      <w:pPr>
        <w:pStyle w:val="12"/>
      </w:pPr>
      <w:r>
        <w:t>fonctionne de manière intégrée et sans erreurs.</w:t>
      </w:r>
    </w:p>
    <w:p w14:paraId="065739A4">
      <w:pPr>
        <w:pStyle w:val="12"/>
      </w:pPr>
      <w:r>
        <w:t>Le système est désormais prêt à être présenté aux décisionnaires et à être utilisé dans un contexte réel.</w:t>
      </w:r>
    </w:p>
    <w:p w14:paraId="2CF64378">
      <w:pPr>
        <w:pStyle w:val="12"/>
      </w:pPr>
    </w:p>
    <w:p w14:paraId="305C42F0">
      <w:pPr>
        <w:pStyle w:val="12"/>
      </w:pPr>
    </w:p>
    <w:p w14:paraId="35A06CE6">
      <w:pPr>
        <w:pStyle w:val="12"/>
      </w:pPr>
    </w:p>
    <w:p w14:paraId="54FE6DC4">
      <w:pPr>
        <w:pStyle w:val="12"/>
      </w:pPr>
    </w:p>
    <w:p w14:paraId="2E816B04">
      <w:pPr>
        <w:pStyle w:val="12"/>
      </w:pPr>
    </w:p>
    <w:p w14:paraId="48BB3D49">
      <w:pPr>
        <w:pStyle w:val="12"/>
      </w:pPr>
    </w:p>
    <w:p w14:paraId="5E13CBE8">
      <w:pPr>
        <w:pStyle w:val="12"/>
      </w:pPr>
    </w:p>
    <w:p w14:paraId="08AB289F">
      <w:pPr>
        <w:pStyle w:val="3"/>
        <w:rPr>
          <w:color w:val="FF0000"/>
          <w:sz w:val="48"/>
          <w:szCs w:val="48"/>
          <w:u w:val="single"/>
        </w:rPr>
      </w:pPr>
      <w:r>
        <w:rPr>
          <w:color w:val="FF0000"/>
          <w:sz w:val="48"/>
          <w:szCs w:val="48"/>
          <w:u w:val="single"/>
        </w:rPr>
        <w:t>1</w:t>
      </w:r>
      <w:r>
        <w:rPr>
          <w:rFonts w:hint="default"/>
          <w:color w:val="FF0000"/>
          <w:sz w:val="48"/>
          <w:szCs w:val="48"/>
          <w:u w:val="single"/>
          <w:lang w:val="en-GB"/>
        </w:rPr>
        <w:t>1</w:t>
      </w:r>
      <w:r>
        <w:rPr>
          <w:color w:val="FF0000"/>
          <w:sz w:val="48"/>
          <w:szCs w:val="48"/>
          <w:u w:val="single"/>
        </w:rPr>
        <w:t>. Difficultés rencontrées et solutions</w:t>
      </w:r>
    </w:p>
    <w:p w14:paraId="26B68B3D">
      <w:pPr>
        <w:pStyle w:val="3"/>
        <w:rPr>
          <w:u w:val="single"/>
        </w:rPr>
      </w:pPr>
      <w:r>
        <w:rPr>
          <w:u w:val="single"/>
        </w:rPr>
        <w:t>Problèmes liés aux sources de données</w:t>
      </w:r>
    </w:p>
    <w:p w14:paraId="65D512FC">
      <w:pPr>
        <w:pStyle w:val="20"/>
      </w:pPr>
      <w:r>
        <w:t>Lors de l’intégration des différentes sources (fichiers clients, commandes, employés et temps), plusieurs incohérences ont été identifiées, notamment des valeurs manquantes, des doublons de clients et des clés non concordantes entre les tables de dimension et la table de faits Fait_Commande.</w:t>
      </w:r>
      <w:r>
        <w:rPr>
          <w:rStyle w:val="21"/>
        </w:rPr>
        <w:t>image.jpg</w:t>
      </w:r>
      <w:r>
        <w:t>​</w:t>
      </w:r>
      <w:r>
        <w:br w:type="textWrapping"/>
      </w:r>
      <w:r>
        <w:t>Pour résoudre ces problèmes, un nettoyage systématique a été mis en place dans l’ETL : suppression ou fusion des doublons, traitement des valeurs nulles par remplacement ou exclusion contrôlée, et mise en place de règles de correspondance pour garantir l’intégrité référentielle entre Dim_Client_final, Dim_Employees_final, Dim_Temps1 et Fait_Commande.</w:t>
      </w:r>
      <w:r>
        <w:rPr>
          <w:rStyle w:val="21"/>
        </w:rPr>
        <w:t>image.jpg</w:t>
      </w:r>
      <w:r>
        <w:t>​</w:t>
      </w:r>
    </w:p>
    <w:p w14:paraId="3C05B843">
      <w:pPr>
        <w:pStyle w:val="3"/>
        <w:rPr>
          <w:u w:val="single"/>
        </w:rPr>
      </w:pPr>
      <w:r>
        <w:rPr>
          <w:u w:val="single"/>
        </w:rPr>
        <w:t>Difficultés de modélisation et de relations</w:t>
      </w:r>
    </w:p>
    <w:p w14:paraId="7FDC19F9">
      <w:pPr>
        <w:pStyle w:val="20"/>
      </w:pPr>
      <w:r>
        <w:t>La conception du modèle en étoile a nécessité plusieurs itérations pour obtenir une structure cohérente entre les dimensions et la table de faits, en particulier pour le choix des clés techniques et la gestion des relations 1</w:t>
      </w:r>
      <w:r>
        <w:noBreakHyphen/>
      </w:r>
      <w:r>
        <w:t>* dans Power BI.</w:t>
      </w:r>
      <w:r>
        <w:rPr>
          <w:rStyle w:val="21"/>
        </w:rPr>
        <w:t>image.jpg</w:t>
      </w:r>
      <w:r>
        <w:t>​</w:t>
      </w:r>
      <w:r>
        <w:br w:type="textWrapping"/>
      </w:r>
      <w:r>
        <w:t>Des ajustements ont été apportés en définissant des clés substituts stables, en vérifiant le sens de filtrage des relations et en supprimant les relations ambigües afin d’assurer la fiabilité des mesures et des filtres dans le rapport.</w:t>
      </w:r>
      <w:r>
        <w:rPr>
          <w:rStyle w:val="21"/>
        </w:rPr>
        <w:t>image.jpg</w:t>
      </w:r>
      <w:r>
        <w:t>​</w:t>
      </w:r>
    </w:p>
    <w:p w14:paraId="5D7174F0">
      <w:pPr>
        <w:pStyle w:val="3"/>
        <w:rPr>
          <w:u w:val="single"/>
        </w:rPr>
      </w:pPr>
      <w:r>
        <w:rPr>
          <w:u w:val="single"/>
        </w:rPr>
        <w:t>Problèmes de performance et optimisation</w:t>
      </w:r>
    </w:p>
    <w:p w14:paraId="00BD29F8">
      <w:pPr>
        <w:pStyle w:val="20"/>
      </w:pPr>
      <w:r>
        <w:t>Avec l’augmentation du volume de données, les temps de rafraîchissement et de calcul de certaines mesures DAX (chiffre d’affaires, nombre de commandes livrées/non livrées, analyses par période) sont devenus trop longs.</w:t>
      </w:r>
      <w:r>
        <w:rPr>
          <w:rStyle w:val="21"/>
        </w:rPr>
        <w:t>image.jpg</w:t>
      </w:r>
      <w:r>
        <w:t>​</w:t>
      </w:r>
      <w:r>
        <w:br w:type="textWrapping"/>
      </w:r>
      <w:r>
        <w:t>Pour améliorer les performances, des colonnes calculées lourdes ont été remplacées par des mesures, des agrégations ont été réalisées au niveau de l’ETL, et des colonnes inutiles dans les dimensions ont été supprimées afin de réduire la taille du modèle.</w:t>
      </w:r>
      <w:r>
        <w:rPr>
          <w:rStyle w:val="21"/>
        </w:rPr>
        <w:t>image.jpg</w:t>
      </w:r>
      <w:r>
        <w:t>​</w:t>
      </w:r>
    </w:p>
    <w:p w14:paraId="7F7F275A">
      <w:pPr>
        <w:pStyle w:val="3"/>
        <w:rPr>
          <w:u w:val="single"/>
        </w:rPr>
      </w:pPr>
      <w:r>
        <w:rPr>
          <w:u w:val="single"/>
        </w:rPr>
        <w:t>Complexité des mesures DAX</w:t>
      </w:r>
    </w:p>
    <w:p w14:paraId="7FB084D0">
      <w:pPr>
        <w:pStyle w:val="20"/>
      </w:pPr>
      <w:r>
        <w:t>La création de mesures DAX répondant à des besoins métier spécifiques (comparaison entre périodes, taux de croissance, indicateurs de livraison) a posé des difficultés de syntaxe et de logique, notamment pour la gestion du contexte de filtre.</w:t>
      </w:r>
      <w:r>
        <w:rPr>
          <w:rStyle w:val="21"/>
        </w:rPr>
        <w:t>image.jpg</w:t>
      </w:r>
      <w:r>
        <w:t>​</w:t>
      </w:r>
      <w:r>
        <w:br w:type="textWrapping"/>
      </w:r>
      <w:r>
        <w:t>Ces difficultés ont été surmontées en décomposant les mesures complexes en mesures intermédiaires, en utilisant systématiquement les fonctions de filtrage (CALCULATE, FILTER, ALL, etc.) et en testant chaque mesure dans des visuels simples avant de l’intégrer au tableau de bord final.</w:t>
      </w:r>
      <w:r>
        <w:rPr>
          <w:rStyle w:val="21"/>
        </w:rPr>
        <w:t>image.jpg</w:t>
      </w:r>
      <w:r>
        <w:t>​</w:t>
      </w:r>
    </w:p>
    <w:p w14:paraId="12C00438">
      <w:pPr>
        <w:pStyle w:val="20"/>
      </w:pPr>
    </w:p>
    <w:p w14:paraId="218CF332">
      <w:pPr>
        <w:pStyle w:val="3"/>
        <w:rPr>
          <w:u w:val="single"/>
        </w:rPr>
      </w:pPr>
      <w:r>
        <w:rPr>
          <w:u w:val="single"/>
        </w:rPr>
        <w:t>Limites de visualisation et contraintes utilisateurs</w:t>
      </w:r>
    </w:p>
    <w:p w14:paraId="554660D4">
      <w:pPr>
        <w:pStyle w:val="20"/>
      </w:pPr>
      <w:r>
        <w:t>Certains utilisateurs métiers ont exprimé des besoins de visualisation très détaillés, parfois contradictoires, rendant la conception du tableau de bord moins lisible et plus difficile à maintenir.</w:t>
      </w:r>
      <w:r>
        <w:rPr>
          <w:rStyle w:val="21"/>
        </w:rPr>
        <w:t>image.jpg</w:t>
      </w:r>
      <w:r>
        <w:t>​</w:t>
      </w:r>
      <w:r>
        <w:br w:type="textWrapping"/>
      </w:r>
      <w:r>
        <w:t xml:space="preserve">Pour y répondre, un travail d’arbitrage a été mené : priorisation des indicateurs clés, mise en place de pages dédiées par profil d’utilisateur (direction, commercial, logistique) et utilisation de segments/slicers pour permettre une exploration flexible des données tout en conservant une interface </w:t>
      </w:r>
    </w:p>
    <w:p w14:paraId="76743048">
      <w:pPr>
        <w:pStyle w:val="20"/>
      </w:pPr>
      <w:r>
        <w:drawing>
          <wp:inline distT="0" distB="0" distL="0" distR="0">
            <wp:extent cx="5943600" cy="33343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7"/>
                    <a:stretch>
                      <a:fillRect/>
                    </a:stretch>
                  </pic:blipFill>
                  <pic:spPr>
                    <a:xfrm>
                      <a:off x="0" y="0"/>
                      <a:ext cx="5943600" cy="3334385"/>
                    </a:xfrm>
                    <a:prstGeom prst="rect">
                      <a:avLst/>
                    </a:prstGeom>
                  </pic:spPr>
                </pic:pic>
              </a:graphicData>
            </a:graphic>
          </wp:inline>
        </w:drawing>
      </w:r>
      <w:r>
        <w:t xml:space="preserve"> ​</w:t>
      </w:r>
    </w:p>
    <w:p w14:paraId="204D705F">
      <w:pPr>
        <w:pStyle w:val="12"/>
      </w:pPr>
    </w:p>
    <w:p w14:paraId="19117280">
      <w:pPr>
        <w:pStyle w:val="12"/>
      </w:pPr>
    </w:p>
    <w:p w14:paraId="2DA5673C">
      <w:pPr>
        <w:pStyle w:val="12"/>
      </w:pPr>
    </w:p>
    <w:p w14:paraId="0CC63AEA">
      <w:pPr>
        <w:pStyle w:val="12"/>
      </w:pPr>
    </w:p>
    <w:p w14:paraId="1FD3CAFB">
      <w:pPr>
        <w:pStyle w:val="12"/>
      </w:pPr>
    </w:p>
    <w:p w14:paraId="54F0D4BC">
      <w:pPr>
        <w:pStyle w:val="12"/>
      </w:pPr>
    </w:p>
    <w:p w14:paraId="53025DF0">
      <w:pPr>
        <w:pStyle w:val="12"/>
      </w:pPr>
    </w:p>
    <w:p w14:paraId="132A28A3">
      <w:pPr>
        <w:pStyle w:val="12"/>
      </w:pPr>
    </w:p>
    <w:p w14:paraId="0AD5EB31">
      <w:pPr>
        <w:pStyle w:val="3"/>
        <w:rPr>
          <w:rFonts w:asciiTheme="majorBidi" w:hAnsiTheme="majorBidi" w:cstheme="majorBidi"/>
          <w:color w:val="FF0000"/>
          <w:spacing w:val="2"/>
          <w:u w:val="single"/>
        </w:rPr>
      </w:pPr>
      <w:r>
        <w:rPr>
          <w:rFonts w:asciiTheme="majorBidi" w:hAnsiTheme="majorBidi" w:cstheme="majorBidi"/>
          <w:color w:val="FF0000"/>
          <w:spacing w:val="2"/>
          <w:u w:val="single"/>
        </w:rPr>
        <w:t>1</w:t>
      </w:r>
      <w:r>
        <w:rPr>
          <w:rFonts w:hint="default" w:asciiTheme="majorBidi" w:hAnsiTheme="majorBidi" w:cstheme="majorBidi"/>
          <w:color w:val="FF0000"/>
          <w:spacing w:val="2"/>
          <w:u w:val="single"/>
          <w:lang w:val="en-GB"/>
        </w:rPr>
        <w:t>2</w:t>
      </w:r>
      <w:r>
        <w:rPr>
          <w:rFonts w:asciiTheme="majorBidi" w:hAnsiTheme="majorBidi" w:cstheme="majorBidi"/>
          <w:color w:val="FF0000"/>
          <w:spacing w:val="2"/>
          <w:u w:val="single"/>
        </w:rPr>
        <w:t>. Conclusion et perspectives</w:t>
      </w:r>
    </w:p>
    <w:p w14:paraId="163447CE">
      <w:pPr>
        <w:pStyle w:val="20"/>
        <w:rPr>
          <w:rFonts w:asciiTheme="majorBidi" w:hAnsiTheme="majorBidi" w:cstheme="majorBidi"/>
          <w:spacing w:val="2"/>
        </w:rPr>
      </w:pPr>
      <w:r>
        <w:rPr>
          <w:rFonts w:asciiTheme="majorBidi" w:hAnsiTheme="majorBidi" w:cstheme="majorBidi"/>
          <w:spacing w:val="2"/>
        </w:rPr>
        <w:t>Le projet a permis de mettre en place un modèle décisionnel complet centré sur la table de faits Fait_Commande et les dimensions clients, employés et temps, offrant une vision structurée de l’activité commerciale.​​</w:t>
      </w:r>
      <w:r>
        <w:rPr>
          <w:rFonts w:asciiTheme="majorBidi" w:hAnsiTheme="majorBidi" w:cstheme="majorBidi"/>
          <w:spacing w:val="2"/>
        </w:rPr>
        <w:br w:type="textWrapping"/>
      </w:r>
      <w:r>
        <w:rPr>
          <w:rFonts w:asciiTheme="majorBidi" w:hAnsiTheme="majorBidi" w:cstheme="majorBidi"/>
          <w:spacing w:val="2"/>
        </w:rPr>
        <w:t>Les tableaux de bord Power BI fournissent désormais aux utilisateurs des indicateurs fiables sur les ventes, la performance des employés et le suivi des livraisons, améliorant la qualité et la rapidité de prise de décision.​​</w:t>
      </w:r>
    </w:p>
    <w:p w14:paraId="3BC74087">
      <w:pPr>
        <w:pStyle w:val="20"/>
        <w:rPr>
          <w:rFonts w:asciiTheme="majorBidi" w:hAnsiTheme="majorBidi" w:cstheme="majorBidi"/>
          <w:spacing w:val="2"/>
        </w:rPr>
      </w:pPr>
      <w:r>
        <w:rPr>
          <w:rFonts w:asciiTheme="majorBidi" w:hAnsiTheme="majorBidi" w:cstheme="majorBidi"/>
          <w:spacing w:val="2"/>
        </w:rPr>
        <w:t>Sur le plan technique, l’utilisation d’un modèle en étoile, d’un processus ETL maîtrisé et de mesures DAX adaptées a permis de garantir la cohérence des données et de faciliter l’exploration interactive des informations par les différents profils métier.​​</w:t>
      </w:r>
      <w:r>
        <w:rPr>
          <w:rFonts w:asciiTheme="majorBidi" w:hAnsiTheme="majorBidi" w:cstheme="majorBidi"/>
          <w:spacing w:val="2"/>
        </w:rPr>
        <w:br w:type="textWrapping"/>
      </w:r>
      <w:r>
        <w:rPr>
          <w:rFonts w:asciiTheme="majorBidi" w:hAnsiTheme="majorBidi" w:cstheme="majorBidi"/>
          <w:spacing w:val="2"/>
        </w:rPr>
        <w:t>Sur le plan organisationnel, le projet a contribué à diffuser une culture de la donnée en rendant les analyses plus accessibles et en réduisant la dépendance aux rapports manuels statiques.​</w:t>
      </w:r>
    </w:p>
    <w:p w14:paraId="6DC174C4">
      <w:pPr>
        <w:pStyle w:val="20"/>
        <w:rPr>
          <w:rFonts w:asciiTheme="majorBidi" w:hAnsiTheme="majorBidi" w:cstheme="majorBidi"/>
          <w:spacing w:val="2"/>
        </w:rPr>
      </w:pPr>
      <w:r>
        <w:rPr>
          <w:rFonts w:asciiTheme="majorBidi" w:hAnsiTheme="majorBidi" w:cstheme="majorBidi"/>
          <w:spacing w:val="2"/>
        </w:rPr>
        <w:t>Plusieurs pistes d’amélioration peuvent être envisagées, comme l’intégration de nouvelles sources (données marketing, stocks, finances), l’automatisation complète des rafraîchissements et le déploiement du rapport dans le service Power BI pour un partage élargi.​</w:t>
      </w:r>
      <w:r>
        <w:rPr>
          <w:rFonts w:asciiTheme="majorBidi" w:hAnsiTheme="majorBidi" w:cstheme="majorBidi"/>
          <w:spacing w:val="2"/>
        </w:rPr>
        <w:br w:type="textWrapping"/>
      </w:r>
      <w:r>
        <w:rPr>
          <w:rFonts w:asciiTheme="majorBidi" w:hAnsiTheme="majorBidi" w:cstheme="majorBidi"/>
          <w:spacing w:val="2"/>
        </w:rPr>
        <w:t>Il serait également pertinent d’ajouter des fonctionnalités avancées, telles que des alertes sur indicateurs clés, des scénarios de simulation ou encore des modèles prédictifs via Python ou d’autres outils d’analytique avancée.</w:t>
      </w:r>
    </w:p>
    <w:p w14:paraId="0C7365EA">
      <w:pPr>
        <w:pStyle w:val="12"/>
      </w:pPr>
    </w:p>
    <w:p w14:paraId="2BD6EAF3">
      <w:pPr>
        <w:pStyle w:val="12"/>
      </w:pPr>
    </w:p>
    <w:p w14:paraId="7D3F5EE0">
      <w:pPr>
        <w:pStyle w:val="12"/>
      </w:pPr>
    </w:p>
    <w:p w14:paraId="4A9A78A5">
      <w:pPr>
        <w:pStyle w:val="12"/>
      </w:pPr>
    </w:p>
    <w:p w14:paraId="5D6932B9">
      <w:pPr>
        <w:pStyle w:val="12"/>
      </w:pPr>
    </w:p>
    <w:p w14:paraId="6B3ADD65">
      <w:pPr>
        <w:pStyle w:val="12"/>
      </w:pPr>
    </w:p>
    <w:p w14:paraId="0C1099ED">
      <w:pPr>
        <w:pStyle w:val="12"/>
      </w:pPr>
    </w:p>
    <w:p w14:paraId="0504B9C0">
      <w:pPr>
        <w:pStyle w:val="12"/>
      </w:pPr>
    </w:p>
    <w:p w14:paraId="6D1A57A1">
      <w:pPr>
        <w:pStyle w:val="12"/>
      </w:pPr>
    </w:p>
    <w:p w14:paraId="02A32E04">
      <w:pPr>
        <w:pStyle w:val="12"/>
      </w:pPr>
    </w:p>
    <w:p w14:paraId="00AF798F">
      <w:pPr>
        <w:pStyle w:val="12"/>
      </w:pPr>
    </w:p>
    <w:p w14:paraId="2C146951"/>
    <w:p w14:paraId="505D6CB5">
      <w:pPr>
        <w:pStyle w:val="3"/>
        <w:rPr>
          <w:rFonts w:asciiTheme="majorBidi" w:hAnsiTheme="majorBidi" w:cstheme="majorBidi"/>
          <w:color w:val="FF0000"/>
          <w:u w:val="single"/>
        </w:rPr>
      </w:pPr>
      <w:r>
        <w:rPr>
          <w:rFonts w:asciiTheme="majorBidi" w:hAnsiTheme="majorBidi" w:cstheme="majorBidi"/>
          <w:color w:val="FF0000"/>
          <w:u w:val="single"/>
        </w:rPr>
        <w:t>1</w:t>
      </w:r>
      <w:r>
        <w:rPr>
          <w:rFonts w:hint="default" w:asciiTheme="majorBidi" w:hAnsiTheme="majorBidi" w:cstheme="majorBidi"/>
          <w:color w:val="FF0000"/>
          <w:u w:val="single"/>
          <w:lang w:val="en-GB"/>
        </w:rPr>
        <w:t>3</w:t>
      </w:r>
      <w:r>
        <w:rPr>
          <w:rFonts w:asciiTheme="majorBidi" w:hAnsiTheme="majorBidi" w:cstheme="majorBidi"/>
          <w:color w:val="FF0000"/>
          <w:u w:val="single"/>
        </w:rPr>
        <w:t>. Annexes</w:t>
      </w:r>
    </w:p>
    <w:p w14:paraId="277FA0C4">
      <w:pPr>
        <w:pStyle w:val="20"/>
      </w:pPr>
      <w:r>
        <w:t>Les annexes regroupent l’ensemble des éléments techniques et complémentaires qui soutiennent le rapport sans alourdir le corps du texte.</w:t>
      </w:r>
      <w:r>
        <w:fldChar w:fldCharType="begin"/>
      </w:r>
      <w:r>
        <w:instrText xml:space="preserve"> HYPERLINK "https://memoredaction.com/stage-etudiant/annexes-rapport-de-stage/" \t "_blank" </w:instrText>
      </w:r>
      <w:r>
        <w:fldChar w:fldCharType="separate"/>
      </w:r>
      <w:r>
        <w:rPr>
          <w:rStyle w:val="21"/>
          <w:color w:val="0000FF"/>
          <w:u w:val="single"/>
        </w:rPr>
        <w:t>memoredaction</w:t>
      </w:r>
      <w:r>
        <w:rPr>
          <w:rStyle w:val="21"/>
          <w:color w:val="0000FF"/>
          <w:u w:val="single"/>
        </w:rPr>
        <w:fldChar w:fldCharType="end"/>
      </w:r>
      <w:r>
        <w:t>​</w:t>
      </w:r>
      <w:r>
        <w:br w:type="textWrapping"/>
      </w:r>
      <w:r>
        <w:t>Elles permettent au lecteur de disposer de références détaillées (captures d’écran, scripts, dictionnaire de données) tout en conservant une lecture fluide des chapitres principaux.</w:t>
      </w:r>
      <w:r>
        <w:fldChar w:fldCharType="begin"/>
      </w:r>
      <w:r>
        <w:instrText xml:space="preserve"> HYPERLINK "https://memoredaction.com/stage-etudiant/annexes-rapport-de-stage/" \t "_blank" </w:instrText>
      </w:r>
      <w:r>
        <w:fldChar w:fldCharType="separate"/>
      </w:r>
      <w:r>
        <w:rPr>
          <w:rStyle w:val="21"/>
          <w:color w:val="0000FF"/>
          <w:u w:val="single"/>
        </w:rPr>
        <w:t>memoredaction</w:t>
      </w:r>
      <w:r>
        <w:rPr>
          <w:rStyle w:val="21"/>
          <w:color w:val="0000FF"/>
          <w:u w:val="single"/>
        </w:rPr>
        <w:fldChar w:fldCharType="end"/>
      </w:r>
      <w:r>
        <w:t>​</w:t>
      </w:r>
    </w:p>
    <w:p w14:paraId="52532769">
      <w:pPr>
        <w:pStyle w:val="20"/>
      </w:pPr>
      <w:r>
        <w:t>À titre d’exemple, les annexes peuvent contenir :</w:t>
      </w:r>
    </w:p>
    <w:p w14:paraId="27CCC04F">
      <w:pPr>
        <w:pStyle w:val="20"/>
        <w:numPr>
          <w:ilvl w:val="0"/>
          <w:numId w:val="67"/>
        </w:numPr>
      </w:pPr>
      <w:r>
        <w:t>Les schémas détaillés du modèle de données (diagramme des tables Dim_Client_final, Dim_Employees_final, Dim_Temps1 et Fait_Commande).</w:t>
      </w:r>
      <w:r>
        <w:rPr>
          <w:rStyle w:val="21"/>
        </w:rPr>
        <w:t>image.jpg</w:t>
      </w:r>
      <w:r>
        <w:t>​</w:t>
      </w:r>
    </w:p>
    <w:p w14:paraId="454C7A94">
      <w:pPr>
        <w:pStyle w:val="20"/>
        <w:numPr>
          <w:ilvl w:val="0"/>
          <w:numId w:val="67"/>
        </w:numPr>
      </w:pPr>
      <w:r>
        <w:t>Les scripts ETL (extraits de requêtes SQL ou Power Query) utilisés pour le nettoyage, la transformation et le chargement des données.</w:t>
      </w:r>
      <w:r>
        <w:fldChar w:fldCharType="begin"/>
      </w:r>
      <w:r>
        <w:instrText xml:space="preserve"> HYPERLINK "https://memoredaction.com/stage-etudiant/annexes-rapport-de-stage/" \t "_blank" </w:instrText>
      </w:r>
      <w:r>
        <w:fldChar w:fldCharType="separate"/>
      </w:r>
      <w:r>
        <w:rPr>
          <w:rStyle w:val="21"/>
          <w:color w:val="0000FF"/>
          <w:u w:val="single"/>
        </w:rPr>
        <w:t>memoredaction</w:t>
      </w:r>
      <w:r>
        <w:rPr>
          <w:rStyle w:val="21"/>
          <w:color w:val="0000FF"/>
          <w:u w:val="single"/>
        </w:rPr>
        <w:fldChar w:fldCharType="end"/>
      </w:r>
      <w:r>
        <w:t>​</w:t>
      </w:r>
    </w:p>
    <w:p w14:paraId="5704BE77">
      <w:pPr>
        <w:pStyle w:val="20"/>
        <w:numPr>
          <w:ilvl w:val="0"/>
          <w:numId w:val="67"/>
        </w:numPr>
      </w:pPr>
      <w:r>
        <w:t>La liste des principales mesures DAX avec une courte description fonctionnelle.</w:t>
      </w:r>
      <w:r>
        <w:fldChar w:fldCharType="begin"/>
      </w:r>
      <w:r>
        <w:instrText xml:space="preserve"> HYPERLINK "https://fr.linkedin.com/pulse/guide-pour-construire-un-projet-bi-avec-power-les-15-concepts-thibon-o0cec" \t "_blank" </w:instrText>
      </w:r>
      <w:r>
        <w:fldChar w:fldCharType="separate"/>
      </w:r>
      <w:r>
        <w:rPr>
          <w:rStyle w:val="21"/>
          <w:color w:val="0000FF"/>
          <w:u w:val="single"/>
        </w:rPr>
        <w:t>linkedin</w:t>
      </w:r>
      <w:r>
        <w:rPr>
          <w:rStyle w:val="21"/>
          <w:color w:val="0000FF"/>
          <w:u w:val="single"/>
        </w:rPr>
        <w:fldChar w:fldCharType="end"/>
      </w:r>
      <w:r>
        <w:t>​</w:t>
      </w:r>
    </w:p>
    <w:p w14:paraId="789C8C59">
      <w:pPr>
        <w:pStyle w:val="20"/>
        <w:numPr>
          <w:ilvl w:val="0"/>
          <w:numId w:val="67"/>
        </w:numPr>
      </w:pPr>
      <w:r>
        <w:t>Des captures d’écran des pages du tableau de bord final (vue direction, vue commerciale, vue logistique).</w:t>
      </w:r>
      <w:r>
        <w:fldChar w:fldCharType="begin"/>
      </w:r>
      <w:r>
        <w:instrText xml:space="preserve"> HYPERLINK "https://solutions-business-intelligence.fr/le-rapport-power-bi-comment-le-creer/" \t "_blank" </w:instrText>
      </w:r>
      <w:r>
        <w:fldChar w:fldCharType="separate"/>
      </w:r>
      <w:r>
        <w:rPr>
          <w:rStyle w:val="21"/>
          <w:color w:val="0000FF"/>
          <w:u w:val="single"/>
        </w:rPr>
        <w:t>solutions-business-intelligence</w:t>
      </w:r>
      <w:r>
        <w:rPr>
          <w:rStyle w:val="21"/>
          <w:color w:val="0000FF"/>
          <w:u w:val="single"/>
        </w:rPr>
        <w:fldChar w:fldCharType="end"/>
      </w:r>
      <w:r>
        <w:t>​</w:t>
      </w:r>
    </w:p>
    <w:p w14:paraId="5A521724">
      <w:pPr>
        <w:pStyle w:val="20"/>
      </w:pPr>
      <w:r>
        <w:t>Chaque annexe doit être numérotée (Annexe 1, Annexe 2, …) et intitulée clairement afin de faciliter la navigation, avec éventuellement une liste des annexes en début de section.</w:t>
      </w:r>
      <w:r>
        <w:fldChar w:fldCharType="begin"/>
      </w:r>
      <w:r>
        <w:instrText xml:space="preserve"> HYPERLINK "https://proredaction.com/rapport-de-stage/annexe-rapport-de-stage/" \t "_blank" </w:instrText>
      </w:r>
      <w:r>
        <w:fldChar w:fldCharType="separate"/>
      </w:r>
      <w:r>
        <w:rPr>
          <w:rStyle w:val="21"/>
          <w:color w:val="0000FF"/>
          <w:u w:val="single"/>
        </w:rPr>
        <w:t>proredaction</w:t>
      </w:r>
      <w:r>
        <w:rPr>
          <w:rStyle w:val="23"/>
          <w:color w:val="0000FF"/>
          <w:u w:val="single"/>
        </w:rPr>
        <w:t>+1</w:t>
      </w:r>
      <w:r>
        <w:rPr>
          <w:rStyle w:val="23"/>
          <w:color w:val="0000FF"/>
          <w:u w:val="single"/>
        </w:rPr>
        <w:fldChar w:fldCharType="end"/>
      </w:r>
      <w:r>
        <w:t>​</w:t>
      </w:r>
    </w:p>
    <w:p w14:paraId="41B288C0"/>
    <w:p w14:paraId="41388B0C">
      <w:pPr>
        <w:pStyle w:val="3"/>
        <w:rPr>
          <w:color w:val="FF0000"/>
          <w:u w:val="single"/>
        </w:rPr>
      </w:pPr>
      <w:r>
        <w:rPr>
          <w:color w:val="FF0000"/>
          <w:u w:val="single"/>
        </w:rPr>
        <w:t>1</w:t>
      </w:r>
      <w:r>
        <w:rPr>
          <w:rFonts w:hint="default"/>
          <w:color w:val="FF0000"/>
          <w:u w:val="single"/>
          <w:lang w:val="en-GB"/>
        </w:rPr>
        <w:t>4</w:t>
      </w:r>
      <w:bookmarkStart w:id="0" w:name="_GoBack"/>
      <w:bookmarkEnd w:id="0"/>
      <w:r>
        <w:rPr>
          <w:color w:val="FF0000"/>
          <w:u w:val="single"/>
        </w:rPr>
        <w:t>. Bibliographie</w:t>
      </w:r>
    </w:p>
    <w:p w14:paraId="53D90D73">
      <w:pPr>
        <w:pStyle w:val="20"/>
      </w:pPr>
      <w:r>
        <w:t>La bibliographie recense les ouvrages, articles, ressources web et documentations techniques consultés pour la réalisation du projet, en respectant les droits d’auteur et la propriété intellectuelle.</w:t>
      </w:r>
      <w:r>
        <w:fldChar w:fldCharType="begin"/>
      </w:r>
      <w:r>
        <w:instrText xml:space="preserve"> HYPERLINK "https://fac.umc.edu.dz/fstech/cours/GM%C3%A9canique/SEI/beghidjacoursseil3pfc%20(1)/2004-05.projet.comment-rediger-un-rapport.sdd.pdf" \t "_blank" </w:instrText>
      </w:r>
      <w:r>
        <w:fldChar w:fldCharType="separate"/>
      </w:r>
      <w:r>
        <w:rPr>
          <w:rStyle w:val="21"/>
          <w:color w:val="0000FF"/>
          <w:u w:val="single"/>
        </w:rPr>
        <w:t>fac.umc</w:t>
      </w:r>
      <w:r>
        <w:rPr>
          <w:rStyle w:val="21"/>
          <w:color w:val="0000FF"/>
          <w:u w:val="single"/>
        </w:rPr>
        <w:fldChar w:fldCharType="end"/>
      </w:r>
      <w:r>
        <w:t>​</w:t>
      </w:r>
      <w:r>
        <w:br w:type="textWrapping"/>
      </w:r>
      <w:r>
        <w:t>Elle permet de valoriser les sources utilisées (documentation Microsoft Power BI, tutoriels en ligne, articles sur la modélisation en étoile et le DAX) et d’offrir au lecteur des pistes pour approfondir les notions abordées.</w:t>
      </w:r>
      <w:r>
        <w:fldChar w:fldCharType="begin"/>
      </w:r>
      <w:r>
        <w:instrText xml:space="preserve"> HYPERLINK "https://fr.linkedin.com/pulse/guide-pour-construire-un-projet-bi-avec-power-les-15-concepts-thibon-o0cec" \t "_blank" </w:instrText>
      </w:r>
      <w:r>
        <w:fldChar w:fldCharType="separate"/>
      </w:r>
      <w:r>
        <w:rPr>
          <w:rStyle w:val="21"/>
          <w:color w:val="0000FF"/>
          <w:u w:val="single"/>
        </w:rPr>
        <w:t>linkedin</w:t>
      </w:r>
      <w:r>
        <w:rPr>
          <w:rStyle w:val="23"/>
          <w:color w:val="0000FF"/>
          <w:u w:val="single"/>
        </w:rPr>
        <w:t>+1</w:t>
      </w:r>
      <w:r>
        <w:rPr>
          <w:rStyle w:val="23"/>
          <w:color w:val="0000FF"/>
          <w:u w:val="single"/>
        </w:rPr>
        <w:fldChar w:fldCharType="end"/>
      </w:r>
      <w:r>
        <w:t>​</w:t>
      </w:r>
    </w:p>
    <w:p w14:paraId="7790B952">
      <w:pPr>
        <w:pStyle w:val="20"/>
      </w:pPr>
      <w:r>
        <w:t>Les références peuvent être présentées selon un style choisi (par exemple norme universitaire : auteur, titre, année, lien) et regroupées par type :</w:t>
      </w:r>
    </w:p>
    <w:p w14:paraId="65505536">
      <w:pPr>
        <w:pStyle w:val="20"/>
        <w:numPr>
          <w:ilvl w:val="0"/>
          <w:numId w:val="68"/>
        </w:numPr>
      </w:pPr>
      <w:r>
        <w:t>Documentation officielle (ex. : site Microsoft Power BI, documentation DAX).</w:t>
      </w:r>
      <w:r>
        <w:fldChar w:fldCharType="begin"/>
      </w:r>
      <w:r>
        <w:instrText xml:space="preserve"> HYPERLINK "https://solutions-business-intelligence.fr/le-rapport-power-bi-comment-le-creer/" \t "_blank" </w:instrText>
      </w:r>
      <w:r>
        <w:fldChar w:fldCharType="separate"/>
      </w:r>
      <w:r>
        <w:rPr>
          <w:rStyle w:val="21"/>
          <w:color w:val="0000FF"/>
          <w:u w:val="single"/>
        </w:rPr>
        <w:t>solutions-business-intelligence</w:t>
      </w:r>
      <w:r>
        <w:rPr>
          <w:rStyle w:val="21"/>
          <w:color w:val="0000FF"/>
          <w:u w:val="single"/>
        </w:rPr>
        <w:fldChar w:fldCharType="end"/>
      </w:r>
      <w:r>
        <w:t>​</w:t>
      </w:r>
    </w:p>
    <w:p w14:paraId="16FCB037">
      <w:pPr>
        <w:pStyle w:val="20"/>
        <w:numPr>
          <w:ilvl w:val="0"/>
          <w:numId w:val="68"/>
        </w:numPr>
      </w:pPr>
      <w:r>
        <w:t>Articles et guides sur les bonnes pratiques de projets BI et Power BI.</w:t>
      </w:r>
      <w:r>
        <w:fldChar w:fldCharType="begin"/>
      </w:r>
      <w:r>
        <w:instrText xml:space="preserve"> HYPERLINK "https://fr.linkedin.com/pulse/guide-pour-construire-un-projet-bi-avec-power-les-15-concepts-thibon-o0cec" \t "_blank" </w:instrText>
      </w:r>
      <w:r>
        <w:fldChar w:fldCharType="separate"/>
      </w:r>
      <w:r>
        <w:rPr>
          <w:rStyle w:val="21"/>
          <w:color w:val="0000FF"/>
          <w:u w:val="single"/>
        </w:rPr>
        <w:t>linkedin</w:t>
      </w:r>
      <w:r>
        <w:rPr>
          <w:rStyle w:val="21"/>
          <w:color w:val="0000FF"/>
          <w:u w:val="single"/>
        </w:rPr>
        <w:fldChar w:fldCharType="end"/>
      </w:r>
      <w:r>
        <w:t>​</w:t>
      </w:r>
    </w:p>
    <w:p w14:paraId="3C7B1D95">
      <w:pPr>
        <w:pStyle w:val="20"/>
        <w:numPr>
          <w:ilvl w:val="0"/>
          <w:numId w:val="68"/>
        </w:numPr>
      </w:pPr>
      <w:r>
        <w:t>Cours et supports académiques sur la rédaction de rapports et la méthodologie de projet.</w:t>
      </w:r>
      <w:r>
        <w:fldChar w:fldCharType="begin"/>
      </w:r>
      <w:r>
        <w:instrText xml:space="preserve"> HYPERLINK "https://largo.lip6.fr/~cecile/enseig/PL/projet_long_li_rousseau.pdf" \t "_blank" </w:instrText>
      </w:r>
      <w:r>
        <w:fldChar w:fldCharType="separate"/>
      </w:r>
      <w:r>
        <w:rPr>
          <w:rStyle w:val="21"/>
          <w:color w:val="0000FF"/>
          <w:u w:val="single"/>
        </w:rPr>
        <w:t>largo.lip6</w:t>
      </w:r>
      <w:r>
        <w:rPr>
          <w:rStyle w:val="23"/>
          <w:color w:val="0000FF"/>
          <w:u w:val="single"/>
        </w:rPr>
        <w:t>+1</w:t>
      </w:r>
      <w:r>
        <w:rPr>
          <w:rStyle w:val="23"/>
          <w:color w:val="0000FF"/>
          <w:u w:val="single"/>
        </w:rPr>
        <w:fldChar w:fldCharType="end"/>
      </w:r>
      <w:r>
        <w:t>​</w:t>
      </w:r>
    </w:p>
    <w:p w14:paraId="3F068262">
      <w:pPr>
        <w:pStyle w:val="20"/>
      </w:pPr>
      <w:r>
        <w:t>Tu peux maintenant adapter les phrases à ton contexte (nom de l’entreprise, objectif métier précis, outils exacts utilisés) et compléter la liste des références avec les sources que tu as réellement consultées.</w:t>
      </w:r>
    </w:p>
    <w:p w14:paraId="52881503">
      <w:pPr>
        <w:numPr>
          <w:ilvl w:val="0"/>
          <w:numId w:val="69"/>
        </w:numPr>
        <w:spacing w:before="100" w:beforeAutospacing="1" w:after="100" w:afterAutospacing="1" w:line="240" w:lineRule="auto"/>
      </w:pPr>
      <w:r>
        <w:fldChar w:fldCharType="begin"/>
      </w:r>
      <w:r>
        <w:instrText xml:space="preserve"> HYPERLINK "https://solutions-business-intelligence.fr/le-rapport-power-bi-comment-le-creer/" </w:instrText>
      </w:r>
      <w:r>
        <w:fldChar w:fldCharType="separate"/>
      </w:r>
      <w:r>
        <w:rPr>
          <w:rStyle w:val="11"/>
        </w:rPr>
        <w:t>https://solutions-business-intelligence.fr/le-rapport-power-bi-comment-le-creer/</w:t>
      </w:r>
      <w:r>
        <w:rPr>
          <w:rStyle w:val="11"/>
        </w:rPr>
        <w:fldChar w:fldCharType="end"/>
      </w:r>
    </w:p>
    <w:p w14:paraId="192FC692">
      <w:pPr>
        <w:numPr>
          <w:ilvl w:val="0"/>
          <w:numId w:val="69"/>
        </w:numPr>
        <w:spacing w:before="100" w:beforeAutospacing="1" w:after="100" w:afterAutospacing="1" w:line="240" w:lineRule="auto"/>
      </w:pPr>
      <w:r>
        <w:fldChar w:fldCharType="begin"/>
      </w:r>
      <w:r>
        <w:instrText xml:space="preserve"> HYPERLINK "https://ppl-ai-file-upload.s3.amazonaws.com/web/direct-files/attachments/images/147943914/912d8cdd-589c-46f3-8eed-55f344cc626f/image.jpg" </w:instrText>
      </w:r>
      <w:r>
        <w:fldChar w:fldCharType="separate"/>
      </w:r>
      <w:r>
        <w:rPr>
          <w:rStyle w:val="11"/>
        </w:rPr>
        <w:t>https://ppl-ai-file-upload.s3.amazonaws.com/web/direct-files/attachments/images/147943914/912d8cdd-589c-46f3-8eed-55f344cc626f/image.jpg</w:t>
      </w:r>
      <w:r>
        <w:rPr>
          <w:rStyle w:val="11"/>
        </w:rPr>
        <w:fldChar w:fldCharType="end"/>
      </w:r>
    </w:p>
    <w:p w14:paraId="493D2D92">
      <w:pPr>
        <w:numPr>
          <w:ilvl w:val="0"/>
          <w:numId w:val="69"/>
        </w:numPr>
        <w:spacing w:before="100" w:beforeAutospacing="1" w:after="100" w:afterAutospacing="1" w:line="240" w:lineRule="auto"/>
      </w:pPr>
      <w:r>
        <w:fldChar w:fldCharType="begin"/>
      </w:r>
      <w:r>
        <w:instrText xml:space="preserve"> HYPERLINK "https://fr.linkedin.com/pulse/guide-pour-construire-un-projet-bi-avec-power-les-15-concepts-thibon-o0cec" </w:instrText>
      </w:r>
      <w:r>
        <w:fldChar w:fldCharType="separate"/>
      </w:r>
      <w:r>
        <w:rPr>
          <w:rStyle w:val="11"/>
        </w:rPr>
        <w:t>https://fr.linkedin.com/pulse/guide-pour-construire-un-projet-bi-avec-power-les-15-concepts-thibon-o0cec</w:t>
      </w:r>
      <w:r>
        <w:rPr>
          <w:rStyle w:val="11"/>
        </w:rPr>
        <w:fldChar w:fldCharType="end"/>
      </w:r>
    </w:p>
    <w:p w14:paraId="37F6F361">
      <w:pPr>
        <w:numPr>
          <w:ilvl w:val="0"/>
          <w:numId w:val="69"/>
        </w:numPr>
        <w:spacing w:before="100" w:beforeAutospacing="1" w:after="100" w:afterAutospacing="1" w:line="240" w:lineRule="auto"/>
      </w:pPr>
      <w:r>
        <w:fldChar w:fldCharType="begin"/>
      </w:r>
      <w:r>
        <w:instrText xml:space="preserve"> HYPERLINK "https://fr.scribd.com/document/733242750/rapport-POWER-BI" </w:instrText>
      </w:r>
      <w:r>
        <w:fldChar w:fldCharType="separate"/>
      </w:r>
      <w:r>
        <w:rPr>
          <w:rStyle w:val="11"/>
        </w:rPr>
        <w:t>https://fr.scribd.com/document/733242750/rapport-POWER-BI</w:t>
      </w:r>
      <w:r>
        <w:rPr>
          <w:rStyle w:val="11"/>
        </w:rPr>
        <w:fldChar w:fldCharType="end"/>
      </w:r>
    </w:p>
    <w:p w14:paraId="3EBD144A">
      <w:pPr>
        <w:numPr>
          <w:ilvl w:val="0"/>
          <w:numId w:val="69"/>
        </w:numPr>
        <w:spacing w:before="100" w:beforeAutospacing="1" w:after="100" w:afterAutospacing="1" w:line="240" w:lineRule="auto"/>
      </w:pPr>
      <w:r>
        <w:fldChar w:fldCharType="begin"/>
      </w:r>
      <w:r>
        <w:instrText xml:space="preserve"> HYPERLINK "https://memoredaction.com/stage-etudiant/annexes-rapport-de-stage/" </w:instrText>
      </w:r>
      <w:r>
        <w:fldChar w:fldCharType="separate"/>
      </w:r>
      <w:r>
        <w:rPr>
          <w:rStyle w:val="11"/>
        </w:rPr>
        <w:t>https://memoredaction.com/stage-etudiant/annexes-rapport-de-stage/</w:t>
      </w:r>
      <w:r>
        <w:rPr>
          <w:rStyle w:val="11"/>
        </w:rPr>
        <w:fldChar w:fldCharType="end"/>
      </w:r>
    </w:p>
    <w:p w14:paraId="644A6E54">
      <w:pPr>
        <w:numPr>
          <w:ilvl w:val="0"/>
          <w:numId w:val="69"/>
        </w:numPr>
        <w:spacing w:before="100" w:beforeAutospacing="1" w:after="100" w:afterAutospacing="1" w:line="240" w:lineRule="auto"/>
      </w:pPr>
      <w:r>
        <w:fldChar w:fldCharType="begin"/>
      </w:r>
      <w:r>
        <w:instrText xml:space="preserve"> HYPERLINK "https://proredaction.com/rapport-de-stage/annexe-rapport-de-stage/" </w:instrText>
      </w:r>
      <w:r>
        <w:fldChar w:fldCharType="separate"/>
      </w:r>
      <w:r>
        <w:rPr>
          <w:rStyle w:val="11"/>
        </w:rPr>
        <w:t>https://proredaction.com/rapport-de-stage/annexe-rapport-de-stage/</w:t>
      </w:r>
      <w:r>
        <w:rPr>
          <w:rStyle w:val="11"/>
        </w:rPr>
        <w:fldChar w:fldCharType="end"/>
      </w:r>
    </w:p>
    <w:p w14:paraId="38D4C696">
      <w:pPr>
        <w:numPr>
          <w:ilvl w:val="0"/>
          <w:numId w:val="69"/>
        </w:numPr>
        <w:spacing w:before="100" w:beforeAutospacing="1" w:after="100" w:afterAutospacing="1" w:line="240" w:lineRule="auto"/>
      </w:pPr>
      <w:r>
        <w:fldChar w:fldCharType="begin"/>
      </w:r>
      <w:r>
        <w:instrText xml:space="preserve"> HYPERLINK "https://fac.umc.edu.dz/fstech/cours/GM%C3%A9canique/SEI/beghidjacoursseil3pfc%20(1)/2004-05.projet.comment-rediger-un-rapport.sdd.pdf" </w:instrText>
      </w:r>
      <w:r>
        <w:fldChar w:fldCharType="separate"/>
      </w:r>
      <w:r>
        <w:rPr>
          <w:rStyle w:val="11"/>
        </w:rPr>
        <w:t>https://fac.umc.edu.dz/fstech/cours/GM%C3%A9canique/SEI/beghidjacoursseil3pfc%20(1)/2004-05.projet.comment-rediger-un-rapport.sdd.pdf</w:t>
      </w:r>
      <w:r>
        <w:rPr>
          <w:rStyle w:val="11"/>
        </w:rPr>
        <w:fldChar w:fldCharType="end"/>
      </w:r>
    </w:p>
    <w:p w14:paraId="0A115BB2">
      <w:pPr>
        <w:numPr>
          <w:ilvl w:val="0"/>
          <w:numId w:val="69"/>
        </w:numPr>
        <w:spacing w:before="100" w:beforeAutospacing="1" w:after="100" w:afterAutospacing="1" w:line="240" w:lineRule="auto"/>
      </w:pPr>
      <w:r>
        <w:fldChar w:fldCharType="begin"/>
      </w:r>
      <w:r>
        <w:instrText xml:space="preserve"> HYPERLINK "https://largo.lip6.fr/~cecile/enseig/PL/projet_long_li_rousseau.pdf" </w:instrText>
      </w:r>
      <w:r>
        <w:fldChar w:fldCharType="separate"/>
      </w:r>
      <w:r>
        <w:rPr>
          <w:rStyle w:val="11"/>
        </w:rPr>
        <w:t>https://largo.lip6.fr/~cecile/enseig/PL/projet_long_li_rousseau.pdf</w:t>
      </w:r>
      <w:r>
        <w:rPr>
          <w:rStyle w:val="11"/>
        </w:rPr>
        <w:fldChar w:fldCharType="end"/>
      </w:r>
    </w:p>
    <w:p w14:paraId="5215E3F4">
      <w:pPr>
        <w:numPr>
          <w:ilvl w:val="0"/>
          <w:numId w:val="69"/>
        </w:numPr>
        <w:spacing w:before="100" w:beforeAutospacing="1" w:after="100" w:afterAutospacing="1" w:line="240" w:lineRule="auto"/>
      </w:pPr>
      <w:r>
        <w:fldChar w:fldCharType="begin"/>
      </w:r>
      <w:r>
        <w:instrText xml:space="preserve"> HYPERLINK "https://www.youtube.com/watch?v=XPIzjQa7DyY" </w:instrText>
      </w:r>
      <w:r>
        <w:fldChar w:fldCharType="separate"/>
      </w:r>
      <w:r>
        <w:rPr>
          <w:rStyle w:val="11"/>
        </w:rPr>
        <w:t>https://www.youtube.com/watch?v=XPIzjQa7DyY</w:t>
      </w:r>
      <w:r>
        <w:rPr>
          <w:rStyle w:val="11"/>
        </w:rPr>
        <w:fldChar w:fldCharType="end"/>
      </w:r>
    </w:p>
    <w:p w14:paraId="5737BC0D">
      <w:pPr>
        <w:numPr>
          <w:ilvl w:val="0"/>
          <w:numId w:val="69"/>
        </w:numPr>
        <w:spacing w:before="100" w:beforeAutospacing="1" w:after="100" w:afterAutospacing="1" w:line="240" w:lineRule="auto"/>
      </w:pPr>
      <w:r>
        <w:fldChar w:fldCharType="begin"/>
      </w:r>
      <w:r>
        <w:instrText xml:space="preserve"> HYPERLINK "https://www.ataraxy.info/DOC_OFFICIEL/Rapports/Conjan.pdf" </w:instrText>
      </w:r>
      <w:r>
        <w:fldChar w:fldCharType="separate"/>
      </w:r>
      <w:r>
        <w:rPr>
          <w:rStyle w:val="11"/>
        </w:rPr>
        <w:t>https://www.ataraxy.info/DOC_OFFICIEL/Rapports/Conjan.pdf</w:t>
      </w:r>
      <w:r>
        <w:rPr>
          <w:rStyle w:val="11"/>
        </w:rPr>
        <w:fldChar w:fldCharType="end"/>
      </w:r>
    </w:p>
    <w:p w14:paraId="33CA7F90">
      <w:pPr>
        <w:numPr>
          <w:ilvl w:val="0"/>
          <w:numId w:val="69"/>
        </w:numPr>
        <w:spacing w:before="100" w:beforeAutospacing="1" w:after="100" w:afterAutospacing="1" w:line="240" w:lineRule="auto"/>
      </w:pPr>
      <w:r>
        <w:fldChar w:fldCharType="begin"/>
      </w:r>
      <w:r>
        <w:instrText xml:space="preserve"> HYPERLINK "https://dspace.univ-tlemcen.dz/bitstreams/e1538238-d424-4653-83de-400396224208/download" </w:instrText>
      </w:r>
      <w:r>
        <w:fldChar w:fldCharType="separate"/>
      </w:r>
      <w:r>
        <w:rPr>
          <w:rStyle w:val="11"/>
        </w:rPr>
        <w:t>https://dspace.univ-tlemcen.dz/bitstreams/e1538238-d424-4653-83de-400396224208/download</w:t>
      </w:r>
      <w:r>
        <w:rPr>
          <w:rStyle w:val="11"/>
        </w:rPr>
        <w:fldChar w:fldCharType="end"/>
      </w:r>
    </w:p>
    <w:p w14:paraId="4622109B">
      <w:pPr>
        <w:pStyle w:val="12"/>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095561"/>
    <w:multiLevelType w:val="multilevel"/>
    <w:tmpl w:val="0109556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176440A"/>
    <w:multiLevelType w:val="multilevel"/>
    <w:tmpl w:val="017644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2C44A2B"/>
    <w:multiLevelType w:val="multilevel"/>
    <w:tmpl w:val="02C44A2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3FD3AF2"/>
    <w:multiLevelType w:val="multilevel"/>
    <w:tmpl w:val="03FD3A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4112948"/>
    <w:multiLevelType w:val="multilevel"/>
    <w:tmpl w:val="0411294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667588D"/>
    <w:multiLevelType w:val="multilevel"/>
    <w:tmpl w:val="066758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79168BC"/>
    <w:multiLevelType w:val="multilevel"/>
    <w:tmpl w:val="079168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7D41275"/>
    <w:multiLevelType w:val="multilevel"/>
    <w:tmpl w:val="07D412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8265ACB"/>
    <w:multiLevelType w:val="multilevel"/>
    <w:tmpl w:val="08265A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B670EBA"/>
    <w:multiLevelType w:val="multilevel"/>
    <w:tmpl w:val="0B670E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B6D0DDF"/>
    <w:multiLevelType w:val="multilevel"/>
    <w:tmpl w:val="0B6D0D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D4655F8"/>
    <w:multiLevelType w:val="multilevel"/>
    <w:tmpl w:val="0D4655F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0E55485"/>
    <w:multiLevelType w:val="multilevel"/>
    <w:tmpl w:val="10E554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30258EC"/>
    <w:multiLevelType w:val="multilevel"/>
    <w:tmpl w:val="130258EC"/>
    <w:lvl w:ilvl="0" w:tentative="0">
      <w:start w:val="5"/>
      <w:numFmt w:val="bullet"/>
      <w:lvlText w:val="-"/>
      <w:lvlJc w:val="left"/>
      <w:pPr>
        <w:ind w:left="1080" w:hanging="360"/>
      </w:pPr>
      <w:rPr>
        <w:rFonts w:hint="default" w:ascii="Segoe UI Symbol" w:hAnsi="Segoe UI Symbol" w:cs="Segoe UI Symbol"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4">
    <w:nsid w:val="14610A8B"/>
    <w:multiLevelType w:val="multilevel"/>
    <w:tmpl w:val="14610A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1607314A"/>
    <w:multiLevelType w:val="multilevel"/>
    <w:tmpl w:val="1607314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177F1732"/>
    <w:multiLevelType w:val="multilevel"/>
    <w:tmpl w:val="177F17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19B97E1A"/>
    <w:multiLevelType w:val="multilevel"/>
    <w:tmpl w:val="19B97E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19F20ADF"/>
    <w:multiLevelType w:val="multilevel"/>
    <w:tmpl w:val="19F20A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1A4C1929"/>
    <w:multiLevelType w:val="multilevel"/>
    <w:tmpl w:val="1A4C19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1EBB2141"/>
    <w:multiLevelType w:val="multilevel"/>
    <w:tmpl w:val="1EBB21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1F425024"/>
    <w:multiLevelType w:val="multilevel"/>
    <w:tmpl w:val="1F4250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1F4C6B16"/>
    <w:multiLevelType w:val="multilevel"/>
    <w:tmpl w:val="1F4C6B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1F7F15ED"/>
    <w:multiLevelType w:val="multilevel"/>
    <w:tmpl w:val="1F7F15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21A44AF6"/>
    <w:multiLevelType w:val="multilevel"/>
    <w:tmpl w:val="21A44AF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266E1639"/>
    <w:multiLevelType w:val="multilevel"/>
    <w:tmpl w:val="266E1639"/>
    <w:lvl w:ilvl="0" w:tentative="0">
      <w:start w:val="6"/>
      <w:numFmt w:val="bullet"/>
      <w:lvlText w:val="•"/>
      <w:lvlJc w:val="left"/>
      <w:pPr>
        <w:ind w:left="144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2B691909"/>
    <w:multiLevelType w:val="multilevel"/>
    <w:tmpl w:val="2B69190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321218BD"/>
    <w:multiLevelType w:val="multilevel"/>
    <w:tmpl w:val="321218BD"/>
    <w:lvl w:ilvl="0" w:tentative="0">
      <w:start w:val="5"/>
      <w:numFmt w:val="bullet"/>
      <w:lvlText w:val="-"/>
      <w:lvlJc w:val="left"/>
      <w:pPr>
        <w:ind w:left="720" w:hanging="360"/>
      </w:pPr>
      <w:rPr>
        <w:rFonts w:hint="default" w:ascii="Segoe UI Symbol" w:hAnsi="Segoe UI Symbol" w:cs="Segoe UI Symbol"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8">
    <w:nsid w:val="331E49FC"/>
    <w:multiLevelType w:val="multilevel"/>
    <w:tmpl w:val="331E49F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36F472F2"/>
    <w:multiLevelType w:val="multilevel"/>
    <w:tmpl w:val="36F472F2"/>
    <w:lvl w:ilvl="0" w:tentative="0">
      <w:start w:val="5"/>
      <w:numFmt w:val="bullet"/>
      <w:lvlText w:val="-"/>
      <w:lvlJc w:val="left"/>
      <w:pPr>
        <w:ind w:left="1080" w:hanging="360"/>
      </w:pPr>
      <w:rPr>
        <w:rFonts w:hint="default" w:ascii="Segoe UI Symbol" w:hAnsi="Segoe UI Symbol" w:cs="Segoe UI Symbol"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0">
    <w:nsid w:val="39F953E2"/>
    <w:multiLevelType w:val="multilevel"/>
    <w:tmpl w:val="39F953E2"/>
    <w:lvl w:ilvl="0" w:tentative="0">
      <w:start w:val="5"/>
      <w:numFmt w:val="bullet"/>
      <w:lvlText w:val="-"/>
      <w:lvlJc w:val="left"/>
      <w:pPr>
        <w:ind w:left="720" w:hanging="360"/>
      </w:pPr>
      <w:rPr>
        <w:rFonts w:hint="default" w:ascii="Segoe UI Symbol" w:hAnsi="Segoe UI Symbol" w:cs="Segoe UI Symbol"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3A01064F"/>
    <w:multiLevelType w:val="multilevel"/>
    <w:tmpl w:val="3A0106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3B002563"/>
    <w:multiLevelType w:val="multilevel"/>
    <w:tmpl w:val="3B002563"/>
    <w:lvl w:ilvl="0" w:tentative="0">
      <w:start w:val="5"/>
      <w:numFmt w:val="bullet"/>
      <w:lvlText w:val="-"/>
      <w:lvlJc w:val="left"/>
      <w:pPr>
        <w:tabs>
          <w:tab w:val="left" w:pos="720"/>
        </w:tabs>
        <w:ind w:left="720" w:hanging="360"/>
      </w:pPr>
      <w:rPr>
        <w:rFonts w:hint="default" w:ascii="Segoe UI Symbol" w:hAnsi="Segoe UI Symbol" w:cs="Segoe UI Symbol" w:eastAsiaTheme="minorHAnsi"/>
        <w:sz w:val="20"/>
      </w:rPr>
    </w:lvl>
    <w:lvl w:ilvl="1" w:tentative="0">
      <w:start w:val="5"/>
      <w:numFmt w:val="bullet"/>
      <w:lvlText w:val="-"/>
      <w:lvlJc w:val="left"/>
      <w:pPr>
        <w:tabs>
          <w:tab w:val="left" w:pos="1440"/>
        </w:tabs>
        <w:ind w:left="1440" w:hanging="360"/>
      </w:pPr>
      <w:rPr>
        <w:rFonts w:hint="default" w:ascii="Segoe UI Symbol" w:hAnsi="Segoe UI Symbol" w:cs="Segoe UI Symbol" w:eastAsiaTheme="minorHAnsi"/>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BE2041F"/>
    <w:multiLevelType w:val="multilevel"/>
    <w:tmpl w:val="3BE2041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4">
    <w:nsid w:val="3DCF67AB"/>
    <w:multiLevelType w:val="multilevel"/>
    <w:tmpl w:val="3DCF67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3EFC086A"/>
    <w:multiLevelType w:val="multilevel"/>
    <w:tmpl w:val="3EFC08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43A72AA1"/>
    <w:multiLevelType w:val="multilevel"/>
    <w:tmpl w:val="43A72A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45075BCB"/>
    <w:multiLevelType w:val="multilevel"/>
    <w:tmpl w:val="45075B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45AD319F"/>
    <w:multiLevelType w:val="multilevel"/>
    <w:tmpl w:val="45AD319F"/>
    <w:lvl w:ilvl="0" w:tentative="0">
      <w:start w:val="5"/>
      <w:numFmt w:val="bullet"/>
      <w:lvlText w:val="-"/>
      <w:lvlJc w:val="left"/>
      <w:pPr>
        <w:ind w:left="1080" w:hanging="360"/>
      </w:pPr>
      <w:rPr>
        <w:rFonts w:hint="default" w:ascii="Segoe UI Symbol" w:hAnsi="Segoe UI Symbol" w:cs="Segoe UI Symbol"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9">
    <w:nsid w:val="47024B05"/>
    <w:multiLevelType w:val="multilevel"/>
    <w:tmpl w:val="47024B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474C778C"/>
    <w:multiLevelType w:val="multilevel"/>
    <w:tmpl w:val="474C77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48411C21"/>
    <w:multiLevelType w:val="multilevel"/>
    <w:tmpl w:val="48411C21"/>
    <w:lvl w:ilvl="0" w:tentative="0">
      <w:start w:val="10"/>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2">
    <w:nsid w:val="490F1568"/>
    <w:multiLevelType w:val="multilevel"/>
    <w:tmpl w:val="490F15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4E9B68E6"/>
    <w:multiLevelType w:val="multilevel"/>
    <w:tmpl w:val="4E9B68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4FCC1942"/>
    <w:multiLevelType w:val="multilevel"/>
    <w:tmpl w:val="4FCC1942"/>
    <w:lvl w:ilvl="0" w:tentative="0">
      <w:start w:val="1"/>
      <w:numFmt w:val="bullet"/>
      <w:lvlText w:val=""/>
      <w:lvlJc w:val="left"/>
      <w:pPr>
        <w:tabs>
          <w:tab w:val="left" w:pos="720"/>
        </w:tabs>
        <w:ind w:left="720" w:hanging="360"/>
      </w:pPr>
      <w:rPr>
        <w:rFonts w:hint="default" w:ascii="Symbol" w:hAnsi="Symbol"/>
        <w:sz w:val="20"/>
      </w:rPr>
    </w:lvl>
    <w:lvl w:ilvl="1" w:tentative="0">
      <w:start w:val="5"/>
      <w:numFmt w:val="bullet"/>
      <w:lvlText w:val="-"/>
      <w:lvlJc w:val="left"/>
      <w:pPr>
        <w:tabs>
          <w:tab w:val="left" w:pos="1440"/>
        </w:tabs>
        <w:ind w:left="1440" w:hanging="360"/>
      </w:pPr>
      <w:rPr>
        <w:rFonts w:hint="default" w:ascii="Segoe UI Symbol" w:hAnsi="Segoe UI Symbol" w:cs="Segoe UI Symbol" w:eastAsiaTheme="minorHAnsi"/>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51962754"/>
    <w:multiLevelType w:val="multilevel"/>
    <w:tmpl w:val="519627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534C598E"/>
    <w:multiLevelType w:val="multilevel"/>
    <w:tmpl w:val="534C59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554B6D00"/>
    <w:multiLevelType w:val="multilevel"/>
    <w:tmpl w:val="554B6D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57577007"/>
    <w:multiLevelType w:val="multilevel"/>
    <w:tmpl w:val="57577007"/>
    <w:lvl w:ilvl="0" w:tentative="0">
      <w:start w:val="1"/>
      <w:numFmt w:val="bullet"/>
      <w:lvlText w:val=""/>
      <w:lvlJc w:val="left"/>
      <w:pPr>
        <w:ind w:left="720" w:hanging="360"/>
      </w:pPr>
      <w:rPr>
        <w:rFonts w:hint="default" w:ascii="Symbol" w:hAnsi="Symbol"/>
      </w:rPr>
    </w:lvl>
    <w:lvl w:ilvl="1" w:tentative="0">
      <w:start w:val="6"/>
      <w:numFmt w:val="bullet"/>
      <w:lvlText w:val="•"/>
      <w:lvlJc w:val="left"/>
      <w:pPr>
        <w:ind w:left="1440" w:hanging="360"/>
      </w:pPr>
      <w:rPr>
        <w:rFonts w:hint="default" w:ascii="Calibri" w:hAnsi="Calibri" w:cs="Calibri" w:eastAsiaTheme="minorHAnsi"/>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9">
    <w:nsid w:val="59A44098"/>
    <w:multiLevelType w:val="multilevel"/>
    <w:tmpl w:val="59A440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5D2B0FF2"/>
    <w:multiLevelType w:val="multilevel"/>
    <w:tmpl w:val="5D2B0F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5D9A218D"/>
    <w:multiLevelType w:val="multilevel"/>
    <w:tmpl w:val="5D9A21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5DFE3316"/>
    <w:multiLevelType w:val="multilevel"/>
    <w:tmpl w:val="5DFE33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5E731E36"/>
    <w:multiLevelType w:val="multilevel"/>
    <w:tmpl w:val="5E731E3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4">
    <w:nsid w:val="5EBF0247"/>
    <w:multiLevelType w:val="multilevel"/>
    <w:tmpl w:val="5EBF02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6136251E"/>
    <w:multiLevelType w:val="multilevel"/>
    <w:tmpl w:val="613625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6214671E"/>
    <w:multiLevelType w:val="multilevel"/>
    <w:tmpl w:val="6214671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7">
    <w:nsid w:val="623025EE"/>
    <w:multiLevelType w:val="multilevel"/>
    <w:tmpl w:val="623025E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62790616"/>
    <w:multiLevelType w:val="multilevel"/>
    <w:tmpl w:val="627906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661906CF"/>
    <w:multiLevelType w:val="multilevel"/>
    <w:tmpl w:val="661906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6DE24864"/>
    <w:multiLevelType w:val="multilevel"/>
    <w:tmpl w:val="6DE248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71EF2E9F"/>
    <w:multiLevelType w:val="multilevel"/>
    <w:tmpl w:val="71EF2E9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2">
    <w:nsid w:val="74AA6680"/>
    <w:multiLevelType w:val="multilevel"/>
    <w:tmpl w:val="74AA66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75FD3CD3"/>
    <w:multiLevelType w:val="multilevel"/>
    <w:tmpl w:val="75FD3CD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4">
    <w:nsid w:val="763A7312"/>
    <w:multiLevelType w:val="multilevel"/>
    <w:tmpl w:val="763A731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783E40BB"/>
    <w:multiLevelType w:val="multilevel"/>
    <w:tmpl w:val="783E40BB"/>
    <w:lvl w:ilvl="0" w:tentative="0">
      <w:start w:val="5"/>
      <w:numFmt w:val="bullet"/>
      <w:lvlText w:val="-"/>
      <w:lvlJc w:val="left"/>
      <w:pPr>
        <w:ind w:left="1080" w:hanging="360"/>
      </w:pPr>
      <w:rPr>
        <w:rFonts w:hint="default" w:ascii="Segoe UI Symbol" w:hAnsi="Segoe UI Symbol" w:cs="Segoe UI Symbol"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6">
    <w:nsid w:val="796854B4"/>
    <w:multiLevelType w:val="multilevel"/>
    <w:tmpl w:val="796854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7C2B44E1"/>
    <w:multiLevelType w:val="multilevel"/>
    <w:tmpl w:val="7C2B44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7EB23BF7"/>
    <w:multiLevelType w:val="multilevel"/>
    <w:tmpl w:val="7EB23BF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1"/>
  </w:num>
  <w:num w:numId="2">
    <w:abstractNumId w:val="27"/>
  </w:num>
  <w:num w:numId="3">
    <w:abstractNumId w:val="61"/>
  </w:num>
  <w:num w:numId="4">
    <w:abstractNumId w:val="63"/>
  </w:num>
  <w:num w:numId="5">
    <w:abstractNumId w:val="48"/>
  </w:num>
  <w:num w:numId="6">
    <w:abstractNumId w:val="25"/>
  </w:num>
  <w:num w:numId="7">
    <w:abstractNumId w:val="0"/>
  </w:num>
  <w:num w:numId="8">
    <w:abstractNumId w:val="30"/>
  </w:num>
  <w:num w:numId="9">
    <w:abstractNumId w:val="29"/>
  </w:num>
  <w:num w:numId="10">
    <w:abstractNumId w:val="65"/>
  </w:num>
  <w:num w:numId="11">
    <w:abstractNumId w:val="13"/>
  </w:num>
  <w:num w:numId="12">
    <w:abstractNumId w:val="56"/>
  </w:num>
  <w:num w:numId="13">
    <w:abstractNumId w:val="38"/>
  </w:num>
  <w:num w:numId="14">
    <w:abstractNumId w:val="37"/>
  </w:num>
  <w:num w:numId="15">
    <w:abstractNumId w:val="67"/>
  </w:num>
  <w:num w:numId="16">
    <w:abstractNumId w:val="11"/>
  </w:num>
  <w:num w:numId="17">
    <w:abstractNumId w:val="16"/>
  </w:num>
  <w:num w:numId="18">
    <w:abstractNumId w:val="26"/>
  </w:num>
  <w:num w:numId="19">
    <w:abstractNumId w:val="3"/>
  </w:num>
  <w:num w:numId="20">
    <w:abstractNumId w:val="49"/>
  </w:num>
  <w:num w:numId="21">
    <w:abstractNumId w:val="18"/>
  </w:num>
  <w:num w:numId="22">
    <w:abstractNumId w:val="40"/>
  </w:num>
  <w:num w:numId="23">
    <w:abstractNumId w:val="20"/>
  </w:num>
  <w:num w:numId="24">
    <w:abstractNumId w:val="47"/>
  </w:num>
  <w:num w:numId="25">
    <w:abstractNumId w:val="57"/>
  </w:num>
  <w:num w:numId="26">
    <w:abstractNumId w:val="4"/>
  </w:num>
  <w:num w:numId="27">
    <w:abstractNumId w:val="24"/>
  </w:num>
  <w:num w:numId="28">
    <w:abstractNumId w:val="50"/>
  </w:num>
  <w:num w:numId="29">
    <w:abstractNumId w:val="8"/>
  </w:num>
  <w:num w:numId="30">
    <w:abstractNumId w:val="51"/>
  </w:num>
  <w:num w:numId="31">
    <w:abstractNumId w:val="43"/>
  </w:num>
  <w:num w:numId="32">
    <w:abstractNumId w:val="44"/>
  </w:num>
  <w:num w:numId="33">
    <w:abstractNumId w:val="64"/>
  </w:num>
  <w:num w:numId="34">
    <w:abstractNumId w:val="36"/>
  </w:num>
  <w:num w:numId="35">
    <w:abstractNumId w:val="6"/>
  </w:num>
  <w:num w:numId="36">
    <w:abstractNumId w:val="10"/>
  </w:num>
  <w:num w:numId="37">
    <w:abstractNumId w:val="39"/>
  </w:num>
  <w:num w:numId="38">
    <w:abstractNumId w:val="58"/>
  </w:num>
  <w:num w:numId="39">
    <w:abstractNumId w:val="19"/>
  </w:num>
  <w:num w:numId="40">
    <w:abstractNumId w:val="62"/>
  </w:num>
  <w:num w:numId="41">
    <w:abstractNumId w:val="17"/>
  </w:num>
  <w:num w:numId="42">
    <w:abstractNumId w:val="9"/>
  </w:num>
  <w:num w:numId="43">
    <w:abstractNumId w:val="15"/>
  </w:num>
  <w:num w:numId="44">
    <w:abstractNumId w:val="14"/>
  </w:num>
  <w:num w:numId="45">
    <w:abstractNumId w:val="21"/>
  </w:num>
  <w:num w:numId="46">
    <w:abstractNumId w:val="42"/>
  </w:num>
  <w:num w:numId="47">
    <w:abstractNumId w:val="66"/>
  </w:num>
  <w:num w:numId="48">
    <w:abstractNumId w:val="28"/>
  </w:num>
  <w:num w:numId="49">
    <w:abstractNumId w:val="7"/>
  </w:num>
  <w:num w:numId="50">
    <w:abstractNumId w:val="46"/>
  </w:num>
  <w:num w:numId="51">
    <w:abstractNumId w:val="59"/>
  </w:num>
  <w:num w:numId="52">
    <w:abstractNumId w:val="55"/>
  </w:num>
  <w:num w:numId="53">
    <w:abstractNumId w:val="31"/>
  </w:num>
  <w:num w:numId="54">
    <w:abstractNumId w:val="33"/>
  </w:num>
  <w:num w:numId="55">
    <w:abstractNumId w:val="35"/>
  </w:num>
  <w:num w:numId="56">
    <w:abstractNumId w:val="68"/>
  </w:num>
  <w:num w:numId="57">
    <w:abstractNumId w:val="34"/>
  </w:num>
  <w:num w:numId="58">
    <w:abstractNumId w:val="45"/>
  </w:num>
  <w:num w:numId="59">
    <w:abstractNumId w:val="2"/>
  </w:num>
  <w:num w:numId="60">
    <w:abstractNumId w:val="5"/>
  </w:num>
  <w:num w:numId="61">
    <w:abstractNumId w:val="52"/>
  </w:num>
  <w:num w:numId="62">
    <w:abstractNumId w:val="22"/>
  </w:num>
  <w:num w:numId="63">
    <w:abstractNumId w:val="1"/>
  </w:num>
  <w:num w:numId="64">
    <w:abstractNumId w:val="60"/>
  </w:num>
  <w:num w:numId="65">
    <w:abstractNumId w:val="32"/>
  </w:num>
  <w:num w:numId="66">
    <w:abstractNumId w:val="54"/>
  </w:num>
  <w:num w:numId="67">
    <w:abstractNumId w:val="12"/>
  </w:num>
  <w:num w:numId="68">
    <w:abstractNumId w:val="23"/>
  </w:num>
  <w:num w:numId="69">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8"/>
  <w:hideSpelling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FB7"/>
    <w:rsid w:val="00060F0C"/>
    <w:rsid w:val="002A13CB"/>
    <w:rsid w:val="002C04E5"/>
    <w:rsid w:val="003D6637"/>
    <w:rsid w:val="00482FB7"/>
    <w:rsid w:val="004F4CD3"/>
    <w:rsid w:val="005610FE"/>
    <w:rsid w:val="0059645F"/>
    <w:rsid w:val="005A4C3D"/>
    <w:rsid w:val="008060AC"/>
    <w:rsid w:val="00847A32"/>
    <w:rsid w:val="009E1CE7"/>
    <w:rsid w:val="00C25752"/>
    <w:rsid w:val="00D174BF"/>
    <w:rsid w:val="00D36C5F"/>
    <w:rsid w:val="00F0686E"/>
    <w:rsid w:val="32AC11F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6"/>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7"/>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link w:val="18"/>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24"/>
    <w:semiHidden/>
    <w:unhideWhenUsed/>
    <w:uiPriority w:val="99"/>
    <w:pPr>
      <w:spacing w:after="0" w:line="240" w:lineRule="auto"/>
    </w:pPr>
    <w:rPr>
      <w:rFonts w:ascii="Segoe UI" w:hAnsi="Segoe UI" w:cs="Segoe UI"/>
      <w:sz w:val="18"/>
      <w:szCs w:val="18"/>
    </w:rPr>
  </w:style>
  <w:style w:type="character" w:styleId="8">
    <w:name w:val="Emphasis"/>
    <w:basedOn w:val="5"/>
    <w:qFormat/>
    <w:uiPriority w:val="20"/>
    <w:rPr>
      <w:i/>
      <w:iCs/>
    </w:rPr>
  </w:style>
  <w:style w:type="character" w:styleId="9">
    <w:name w:val="HTML Code"/>
    <w:basedOn w:val="5"/>
    <w:semiHidden/>
    <w:unhideWhenUsed/>
    <w:uiPriority w:val="99"/>
    <w:rPr>
      <w:rFonts w:ascii="Courier New" w:hAnsi="Courier New" w:eastAsia="Times New Roman" w:cs="Courier New"/>
      <w:sz w:val="20"/>
      <w:szCs w:val="20"/>
    </w:rPr>
  </w:style>
  <w:style w:type="paragraph" w:styleId="10">
    <w:name w:val="HTML Preformatted"/>
    <w:basedOn w:val="1"/>
    <w:link w:val="19"/>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11">
    <w:name w:val="Hyperlink"/>
    <w:basedOn w:val="5"/>
    <w:semiHidden/>
    <w:unhideWhenUsed/>
    <w:uiPriority w:val="99"/>
    <w:rPr>
      <w:color w:val="0000FF"/>
      <w:u w:val="single"/>
    </w:rPr>
  </w:style>
  <w:style w:type="paragraph" w:styleId="12">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3">
    <w:name w:val="Strong"/>
    <w:basedOn w:val="5"/>
    <w:qFormat/>
    <w:uiPriority w:val="22"/>
    <w:rPr>
      <w:b/>
      <w:bCs/>
    </w:rPr>
  </w:style>
  <w:style w:type="table" w:styleId="14">
    <w:name w:val="Table Grid"/>
    <w:basedOn w:val="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List Paragraph"/>
    <w:basedOn w:val="1"/>
    <w:qFormat/>
    <w:uiPriority w:val="34"/>
    <w:pPr>
      <w:ind w:left="720"/>
      <w:contextualSpacing/>
    </w:pPr>
  </w:style>
  <w:style w:type="character" w:customStyle="1" w:styleId="16">
    <w:name w:val="Heading 1 Char"/>
    <w:basedOn w:val="5"/>
    <w:link w:val="2"/>
    <w:uiPriority w:val="9"/>
    <w:rPr>
      <w:rFonts w:ascii="Times New Roman" w:hAnsi="Times New Roman" w:eastAsia="Times New Roman" w:cs="Times New Roman"/>
      <w:b/>
      <w:bCs/>
      <w:kern w:val="36"/>
      <w:sz w:val="48"/>
      <w:szCs w:val="48"/>
    </w:rPr>
  </w:style>
  <w:style w:type="character" w:customStyle="1" w:styleId="17">
    <w:name w:val="Heading 2 Char"/>
    <w:basedOn w:val="5"/>
    <w:link w:val="3"/>
    <w:uiPriority w:val="9"/>
    <w:rPr>
      <w:rFonts w:ascii="Times New Roman" w:hAnsi="Times New Roman" w:eastAsia="Times New Roman" w:cs="Times New Roman"/>
      <w:b/>
      <w:bCs/>
      <w:sz w:val="36"/>
      <w:szCs w:val="36"/>
    </w:rPr>
  </w:style>
  <w:style w:type="character" w:customStyle="1" w:styleId="18">
    <w:name w:val="Heading 3 Char"/>
    <w:basedOn w:val="5"/>
    <w:link w:val="4"/>
    <w:uiPriority w:val="9"/>
    <w:rPr>
      <w:rFonts w:ascii="Times New Roman" w:hAnsi="Times New Roman" w:eastAsia="Times New Roman" w:cs="Times New Roman"/>
      <w:b/>
      <w:bCs/>
      <w:sz w:val="27"/>
      <w:szCs w:val="27"/>
    </w:rPr>
  </w:style>
  <w:style w:type="character" w:customStyle="1" w:styleId="19">
    <w:name w:val="HTML Preformatted Char"/>
    <w:basedOn w:val="5"/>
    <w:link w:val="10"/>
    <w:semiHidden/>
    <w:uiPriority w:val="99"/>
    <w:rPr>
      <w:rFonts w:ascii="Courier New" w:hAnsi="Courier New" w:eastAsia="Times New Roman" w:cs="Courier New"/>
      <w:sz w:val="20"/>
      <w:szCs w:val="20"/>
    </w:rPr>
  </w:style>
  <w:style w:type="paragraph" w:customStyle="1" w:styleId="20">
    <w:name w:val="my-2"/>
    <w:basedOn w:val="1"/>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21">
    <w:name w:val="relative"/>
    <w:basedOn w:val="5"/>
    <w:uiPriority w:val="0"/>
  </w:style>
  <w:style w:type="character" w:customStyle="1" w:styleId="22">
    <w:name w:val="citation"/>
    <w:basedOn w:val="5"/>
    <w:uiPriority w:val="0"/>
  </w:style>
  <w:style w:type="character" w:customStyle="1" w:styleId="23">
    <w:name w:val="opacity-50"/>
    <w:basedOn w:val="5"/>
    <w:uiPriority w:val="0"/>
  </w:style>
  <w:style w:type="character" w:customStyle="1" w:styleId="24">
    <w:name w:val="Balloon Text Char"/>
    <w:basedOn w:val="5"/>
    <w:link w:val="7"/>
    <w:semiHidden/>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6235</Words>
  <Characters>35544</Characters>
  <Lines>296</Lines>
  <Paragraphs>83</Paragraphs>
  <TotalTime>278</TotalTime>
  <ScaleCrop>false</ScaleCrop>
  <LinksUpToDate>false</LinksUpToDate>
  <CharactersWithSpaces>41696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2025-12-07T10:30:00Z</dcterms:created>
  <dc:creator>HP EliteBook</dc:creator>
  <cp:lastModifiedBy>Abdellah Chellouch</cp:lastModifiedBy>
  <dcterms:modified xsi:type="dcterms:W3CDTF">2025-12-10T09:50:08Z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1C37CA1E4982426CAADE1C6093DD852F_12</vt:lpwstr>
  </property>
</Properties>
</file>