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лавие"/>
        <w:bidi w:val="0"/>
        <w:rPr>
          <w:u w:color="ff0000"/>
        </w:rPr>
      </w:pPr>
      <w:r>
        <w:rPr>
          <w:u w:color="ff0000"/>
          <w:rtl w:val="0"/>
          <w:lang w:val="ru-RU"/>
        </w:rPr>
        <w:t>Разработать техническое задание работы программной логики</w:t>
      </w:r>
    </w:p>
    <w:p>
      <w:pPr>
        <w:pStyle w:val="По умолчанию"/>
        <w:suppressAutoHyphens w:val="1"/>
        <w:spacing w:before="0" w:line="300" w:lineRule="auto"/>
        <w:jc w:val="left"/>
        <w:rPr>
          <w:rFonts w:ascii="Times New Roman" w:cs="Times New Roman" w:hAnsi="Times New Roman" w:eastAsia="Times New Roman"/>
          <w:sz w:val="28"/>
          <w:szCs w:val="28"/>
          <w:u w:color="ff0000"/>
        </w:rPr>
      </w:pPr>
      <w:r>
        <w:rPr>
          <w:rFonts w:ascii="Times New Roman" w:cs="Times New Roman" w:hAnsi="Times New Roman" w:eastAsia="Times New Roman"/>
          <w:sz w:val="28"/>
          <w:szCs w:val="28"/>
          <w:u w:color="ff0000"/>
        </w:rPr>
        <w:tab/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 xml:space="preserve">Приложение должно выглядеть как </w:t>
      </w:r>
      <w:r>
        <w:rPr>
          <w:rFonts w:ascii="Times New Roman" w:hAnsi="Times New Roman"/>
          <w:sz w:val="28"/>
          <w:szCs w:val="28"/>
          <w:u w:color="ff0000"/>
          <w:rtl w:val="0"/>
        </w:rPr>
        <w:t>Exe-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 xml:space="preserve">файл и сопутствующие папки </w:t>
      </w:r>
      <w:r>
        <w:rPr>
          <w:rFonts w:ascii="Times New Roman" w:hAnsi="Times New Roman"/>
          <w:sz w:val="28"/>
          <w:szCs w:val="28"/>
          <w:u w:color="ff0000"/>
          <w:rtl w:val="0"/>
          <w:lang w:val="fr-FR"/>
        </w:rPr>
        <w:t xml:space="preserve">modules, libraries, logs,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 xml:space="preserve">а также базовая </w:t>
      </w:r>
      <w:r>
        <w:rPr>
          <w:rFonts w:ascii="Times New Roman" w:hAnsi="Times New Roman"/>
          <w:sz w:val="28"/>
          <w:szCs w:val="28"/>
          <w:u w:color="ff0000"/>
          <w:rtl w:val="0"/>
          <w:lang w:val="da-DK"/>
        </w:rPr>
        <w:t xml:space="preserve">DLL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для референса модулей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  <w:u w:color="ff0000"/>
        </w:rPr>
        <w:tab/>
        <w:tab/>
        <w:tab/>
        <w:tab/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Программное ядро запускается при включении системы без интерфейса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 xml:space="preserve">а при самом первом старте приложение автоматически добавляет себя в автозагрузку 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Windows.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При открытии основной программы появляется окно приложения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причем если ядро еще не было загружено в фоне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оно инициализируется перед выводом интерфейса</w:t>
      </w:r>
      <w:r>
        <w:rPr>
          <w:rFonts w:ascii="Times New Roman" w:hAnsi="Times New Roman"/>
          <w:sz w:val="28"/>
          <w:szCs w:val="28"/>
          <w:u w:color="ff0000"/>
          <w:rtl w:val="0"/>
        </w:rPr>
        <w:t>.</w:t>
      </w:r>
    </w:p>
    <w:p>
      <w:pPr>
        <w:pStyle w:val="По умолчанию"/>
        <w:suppressAutoHyphens w:val="1"/>
        <w:spacing w:before="0" w:line="300" w:lineRule="auto"/>
        <w:jc w:val="left"/>
        <w:rPr>
          <w:rFonts w:ascii="Times New Roman" w:cs="Times New Roman" w:hAnsi="Times New Roman" w:eastAsia="Times New Roman"/>
          <w:sz w:val="28"/>
          <w:szCs w:val="28"/>
          <w:u w:color="ff0000"/>
        </w:rPr>
      </w:pPr>
      <w:r>
        <w:rPr>
          <w:rFonts w:ascii="Times New Roman" w:cs="Times New Roman" w:hAnsi="Times New Roman" w:eastAsia="Times New Roman"/>
          <w:sz w:val="28"/>
          <w:szCs w:val="28"/>
          <w:u w:color="ff0000"/>
        </w:rPr>
        <w:tab/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Программное ядро обходит все сборки в папке модулей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проверяет их безопасность и сверяет данные с версией на сайте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Если проверка пройдена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модули подключаются к системе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получают доступ к общей шине данных и контексту для взаимодействия с платформой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В случае несовпадения проверочных данных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сборка блокируется как потенциально опасная</w:t>
      </w:r>
      <w:r>
        <w:rPr>
          <w:rFonts w:ascii="Times New Roman" w:hAnsi="Times New Roman"/>
          <w:sz w:val="28"/>
          <w:szCs w:val="28"/>
          <w:u w:color="ff0000"/>
          <w:rtl w:val="0"/>
        </w:rPr>
        <w:t>.</w:t>
      </w:r>
    </w:p>
    <w:p>
      <w:pPr>
        <w:pStyle w:val="По умолчанию"/>
        <w:suppressAutoHyphens w:val="1"/>
        <w:spacing w:before="0" w:line="300" w:lineRule="auto"/>
        <w:jc w:val="left"/>
        <w:rPr>
          <w:rFonts w:ascii="Times New Roman" w:cs="Times New Roman" w:hAnsi="Times New Roman" w:eastAsia="Times New Roman"/>
          <w:sz w:val="28"/>
          <w:szCs w:val="28"/>
          <w:u w:color="ff0000"/>
        </w:rPr>
      </w:pPr>
      <w:r>
        <w:rPr>
          <w:rFonts w:ascii="Times New Roman" w:cs="Times New Roman" w:hAnsi="Times New Roman" w:eastAsia="Times New Roman"/>
          <w:sz w:val="28"/>
          <w:szCs w:val="28"/>
          <w:u w:color="ff0000"/>
        </w:rPr>
        <w:tab/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Интерфейс предоставляет список всех активных модулей и позволяет динамически управлять ими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включая возможность полной перезагрузки всех компонентов без перезапуска приложения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При выборе конкретного модуля в выделенной области окна отрисовывается его контент через специальный строитель интерфейса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Это позволяет модулям использовать готовые функции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такие как кнопки проверить и починить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сохраняя единый стиль приложения</w:t>
      </w:r>
      <w:r>
        <w:rPr>
          <w:rFonts w:ascii="Times New Roman" w:hAnsi="Times New Roman"/>
          <w:sz w:val="28"/>
          <w:szCs w:val="28"/>
          <w:u w:color="ff0000"/>
          <w:rtl w:val="0"/>
        </w:rPr>
        <w:t>.</w:t>
      </w:r>
    </w:p>
    <w:p>
      <w:pPr>
        <w:pStyle w:val="По умолчанию"/>
        <w:suppressAutoHyphens w:val="1"/>
        <w:spacing w:before="0" w:line="300" w:lineRule="auto"/>
        <w:jc w:val="left"/>
      </w:pPr>
      <w:r>
        <w:rPr>
          <w:rFonts w:ascii="Times New Roman" w:cs="Times New Roman" w:hAnsi="Times New Roman" w:eastAsia="Times New Roman"/>
          <w:sz w:val="28"/>
          <w:szCs w:val="28"/>
          <w:u w:color="ff0000"/>
        </w:rPr>
        <w:tab/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Для стабильной работы системы используется механизм распределения ресурсов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который управляет выполнением задач в зависимости от их сложности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Весь поток информации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включая отчеты о работе и прогресс выполнения операций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проходит через реактивную систему событий</w:t>
      </w:r>
      <w:r>
        <w:rPr>
          <w:rFonts w:ascii="Times New Roman" w:hAnsi="Times New Roman"/>
          <w:sz w:val="28"/>
          <w:szCs w:val="28"/>
          <w:u w:color="ff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ff0000"/>
          <w:rtl w:val="0"/>
          <w:lang w:val="ru-RU"/>
        </w:rPr>
        <w:t>что исключает конфликты между компонентами и позволяет настраивать способы вывода логов</w:t>
      </w:r>
      <w:r>
        <w:rPr>
          <w:rFonts w:ascii="Times New Roman" w:hAnsi="Times New Roman"/>
          <w:sz w:val="28"/>
          <w:szCs w:val="28"/>
          <w:u w:color="ff0000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680"/>
        <w:tab w:val="right" w:pos="9360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лавие">
    <w:name w:val="Заглавие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444444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